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B1B7F" w14:textId="77777777" w:rsidR="007F5C8D" w:rsidRDefault="00582247">
      <w:pPr>
        <w:spacing w:before="1200"/>
        <w:jc w:val="center"/>
      </w:pPr>
      <w:bookmarkStart w:id="0" w:name="_Hlk196302364"/>
      <w:r>
        <w:rPr>
          <w:noProof/>
        </w:rPr>
        <w:drawing>
          <wp:inline distT="0" distB="0" distL="0" distR="0" wp14:anchorId="48F869DA" wp14:editId="7D01B1AC">
            <wp:extent cx="2999478" cy="645237"/>
            <wp:effectExtent l="0" t="0" r="0" b="0"/>
            <wp:docPr id="10" name="Image 59" descr="C:\Users\gadoin\AppData\Local\Microsoft\Windows\INetCache\Content.MSO\A7DC0D98.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999478" cy="645237"/>
                    </a:xfrm>
                    <a:prstGeom prst="rect">
                      <a:avLst/>
                    </a:prstGeom>
                    <a:noFill/>
                    <a:ln>
                      <a:noFill/>
                      <a:prstDash/>
                    </a:ln>
                  </pic:spPr>
                </pic:pic>
              </a:graphicData>
            </a:graphic>
          </wp:inline>
        </w:drawing>
      </w:r>
      <w:r>
        <w:br/>
      </w:r>
      <w:r>
        <w:rPr>
          <w:rFonts w:ascii="Noto Serif" w:eastAsia="Noto Sans" w:hAnsi="Noto Serif" w:cs="Noto Serif"/>
          <w:color w:val="124E88"/>
          <w:sz w:val="40"/>
          <w:szCs w:val="40"/>
          <w:lang w:val="en-US"/>
        </w:rPr>
        <w:t>European Cloud for Heritage Open Scienc</w:t>
      </w:r>
      <w:r>
        <w:rPr>
          <w:rFonts w:ascii="Noto Serif" w:eastAsia="Noto Sans" w:hAnsi="Noto Serif" w:cs="Noto Serif"/>
          <w:color w:val="365F91"/>
          <w:sz w:val="40"/>
          <w:szCs w:val="40"/>
          <w:lang w:val="en-US"/>
        </w:rPr>
        <w:t>e</w:t>
      </w:r>
    </w:p>
    <w:p w14:paraId="708AD0AB" w14:textId="77777777" w:rsidR="007F5C8D" w:rsidRDefault="007F5C8D">
      <w:pPr>
        <w:rPr>
          <w:lang w:val="en-US"/>
        </w:rPr>
      </w:pPr>
    </w:p>
    <w:p w14:paraId="2DA53F50" w14:textId="77777777" w:rsidR="00DC0C7D" w:rsidRPr="00DC0C7D" w:rsidRDefault="00DC0C7D" w:rsidP="00DC0C7D">
      <w:pPr>
        <w:tabs>
          <w:tab w:val="left" w:pos="2835"/>
        </w:tabs>
        <w:spacing w:line="360" w:lineRule="auto"/>
        <w:jc w:val="center"/>
        <w:rPr>
          <w:rFonts w:ascii="Noto Serif" w:hAnsi="Noto Serif"/>
          <w:b/>
          <w:bCs/>
          <w:color w:val="124E88"/>
          <w:sz w:val="36"/>
          <w:szCs w:val="36"/>
          <w:lang w:val="en-US"/>
        </w:rPr>
      </w:pPr>
      <w:bookmarkStart w:id="1" w:name="_Hlk230968316"/>
      <w:r w:rsidRPr="00DC0C7D">
        <w:rPr>
          <w:rFonts w:ascii="Noto Serif" w:hAnsi="Noto Serif"/>
          <w:b/>
          <w:bCs/>
          <w:color w:val="124E88"/>
          <w:sz w:val="36"/>
          <w:szCs w:val="36"/>
          <w:lang w:val="en-US"/>
        </w:rPr>
        <w:t>Heritage Digital Twin Ontology in action</w:t>
      </w:r>
    </w:p>
    <w:p w14:paraId="669E7BB3" w14:textId="77777777" w:rsidR="00DC0C7D" w:rsidRDefault="00DC0C7D" w:rsidP="00DC0C7D">
      <w:pPr>
        <w:tabs>
          <w:tab w:val="left" w:pos="2835"/>
        </w:tabs>
        <w:spacing w:line="360" w:lineRule="auto"/>
        <w:jc w:val="center"/>
        <w:rPr>
          <w:rFonts w:ascii="Noto Serif" w:hAnsi="Noto Serif"/>
          <w:color w:val="124E88"/>
          <w:sz w:val="36"/>
          <w:szCs w:val="36"/>
          <w:lang w:val="en-US"/>
        </w:rPr>
      </w:pPr>
      <w:r w:rsidRPr="00DC0C7D">
        <w:rPr>
          <w:rFonts w:ascii="Noto Serif" w:hAnsi="Noto Serif"/>
          <w:b/>
          <w:bCs/>
          <w:color w:val="124E88"/>
          <w:sz w:val="36"/>
          <w:szCs w:val="36"/>
          <w:lang w:val="en-US"/>
        </w:rPr>
        <w:t xml:space="preserve">The </w:t>
      </w:r>
      <w:proofErr w:type="spellStart"/>
      <w:r w:rsidRPr="00DC0C7D">
        <w:rPr>
          <w:rFonts w:ascii="Noto Serif" w:hAnsi="Noto Serif"/>
          <w:b/>
          <w:bCs/>
          <w:color w:val="124E88"/>
          <w:sz w:val="36"/>
          <w:szCs w:val="36"/>
          <w:lang w:val="en-US"/>
        </w:rPr>
        <w:t>Derynia</w:t>
      </w:r>
      <w:proofErr w:type="spellEnd"/>
      <w:r w:rsidRPr="00DC0C7D">
        <w:rPr>
          <w:rFonts w:ascii="Noto Serif" w:hAnsi="Noto Serif"/>
          <w:b/>
          <w:bCs/>
          <w:color w:val="124E88"/>
          <w:sz w:val="36"/>
          <w:szCs w:val="36"/>
          <w:lang w:val="en-US"/>
        </w:rPr>
        <w:t xml:space="preserve"> Use Case</w:t>
      </w:r>
    </w:p>
    <w:p w14:paraId="6C4F661F" w14:textId="76CB0C29" w:rsidR="007F5C8D" w:rsidRDefault="00582247" w:rsidP="00DC0C7D">
      <w:pPr>
        <w:tabs>
          <w:tab w:val="left" w:pos="2835"/>
        </w:tabs>
        <w:spacing w:line="360" w:lineRule="auto"/>
        <w:jc w:val="center"/>
        <w:rPr>
          <w:rFonts w:eastAsia="Noto Sans" w:cs="Noto Sans"/>
          <w:color w:val="auto"/>
          <w:lang w:val="en-US"/>
        </w:rPr>
      </w:pPr>
      <w:r>
        <w:rPr>
          <w:rFonts w:eastAsia="Noto Sans" w:cs="Noto Sans"/>
          <w:color w:val="auto"/>
          <w:lang w:val="en-US"/>
        </w:rPr>
        <w:t xml:space="preserve">HORIZON-CL2-2023-HERITAGE-ECCCH-01 </w:t>
      </w:r>
    </w:p>
    <w:p w14:paraId="3D0DA7C7" w14:textId="77777777" w:rsidR="007F5C8D" w:rsidRDefault="00582247">
      <w:pPr>
        <w:tabs>
          <w:tab w:val="left" w:pos="2835"/>
        </w:tabs>
        <w:spacing w:line="360" w:lineRule="auto"/>
        <w:jc w:val="center"/>
      </w:pPr>
      <w:r>
        <w:rPr>
          <w:rFonts w:eastAsia="Noto Sans" w:cs="Noto Sans"/>
          <w:lang w:val="en-US"/>
        </w:rPr>
        <w:t>Horizon Innovation action</w:t>
      </w:r>
    </w:p>
    <w:bookmarkEnd w:id="1"/>
    <w:p w14:paraId="4FEA4227" w14:textId="77777777" w:rsidR="007F5C8D" w:rsidRDefault="007F5C8D">
      <w:pPr>
        <w:tabs>
          <w:tab w:val="left" w:pos="2835"/>
        </w:tabs>
        <w:spacing w:line="360" w:lineRule="auto"/>
        <w:jc w:val="center"/>
        <w:rPr>
          <w:rFonts w:eastAsia="Noto Sans" w:cs="Noto Sans"/>
          <w:lang w:val="en-US"/>
        </w:rPr>
      </w:pPr>
    </w:p>
    <w:p w14:paraId="68F8A93C" w14:textId="77777777" w:rsidR="007F5C8D" w:rsidRDefault="00582247">
      <w:pPr>
        <w:jc w:val="center"/>
      </w:pPr>
      <w:bookmarkStart w:id="2" w:name="_Hlk230968413"/>
      <w:r>
        <w:rPr>
          <w:b/>
          <w:bCs/>
          <w:lang w:val="en-US"/>
        </w:rPr>
        <w:t>Responsible authors:</w:t>
      </w:r>
      <w:r>
        <w:rPr>
          <w:lang w:val="en-US"/>
        </w:rPr>
        <w:t xml:space="preserve"> Sorin HERMON (</w:t>
      </w:r>
      <w:proofErr w:type="spellStart"/>
      <w:r>
        <w:rPr>
          <w:lang w:val="en-US"/>
        </w:rPr>
        <w:t>CyI</w:t>
      </w:r>
      <w:proofErr w:type="spellEnd"/>
      <w:r>
        <w:rPr>
          <w:lang w:val="en-US"/>
        </w:rPr>
        <w:t>), Maria THEODORIDOU (FORTH)</w:t>
      </w:r>
    </w:p>
    <w:bookmarkEnd w:id="2"/>
    <w:p w14:paraId="26813F2F" w14:textId="77777777" w:rsidR="007F5C8D" w:rsidRDefault="007F5C8D">
      <w:pPr>
        <w:tabs>
          <w:tab w:val="left" w:pos="2835"/>
        </w:tabs>
        <w:spacing w:line="360" w:lineRule="auto"/>
        <w:rPr>
          <w:b/>
          <w:lang w:val="en-US"/>
        </w:rPr>
      </w:pPr>
    </w:p>
    <w:p w14:paraId="4761C67D" w14:textId="77777777" w:rsidR="007F5C8D" w:rsidRDefault="007F5C8D">
      <w:pPr>
        <w:tabs>
          <w:tab w:val="left" w:pos="2835"/>
        </w:tabs>
        <w:spacing w:line="360" w:lineRule="auto"/>
        <w:rPr>
          <w:rFonts w:eastAsia="Noto Sans" w:cs="Noto Sans"/>
          <w:lang w:val="en-US"/>
        </w:rPr>
      </w:pPr>
    </w:p>
    <w:p w14:paraId="0D089024" w14:textId="77777777" w:rsidR="007F5C8D" w:rsidRDefault="007F5C8D">
      <w:pPr>
        <w:tabs>
          <w:tab w:val="left" w:pos="2835"/>
        </w:tabs>
        <w:spacing w:line="360" w:lineRule="auto"/>
        <w:jc w:val="center"/>
        <w:rPr>
          <w:rFonts w:eastAsia="Noto Sans" w:cs="Noto Sans"/>
          <w:lang w:val="en-US"/>
        </w:rPr>
      </w:pPr>
      <w:bookmarkStart w:id="3" w:name="_Hlk230968406"/>
    </w:p>
    <w:tbl>
      <w:tblPr>
        <w:tblW w:w="6972" w:type="dxa"/>
        <w:jc w:val="center"/>
        <w:tblCellMar>
          <w:left w:w="10" w:type="dxa"/>
          <w:right w:w="10" w:type="dxa"/>
        </w:tblCellMar>
        <w:tblLook w:val="04A0" w:firstRow="1" w:lastRow="0" w:firstColumn="1" w:lastColumn="0" w:noHBand="0" w:noVBand="1"/>
      </w:tblPr>
      <w:tblGrid>
        <w:gridCol w:w="3486"/>
        <w:gridCol w:w="3486"/>
      </w:tblGrid>
      <w:tr w:rsidR="007F5C8D" w14:paraId="22E7AEBA" w14:textId="77777777">
        <w:trPr>
          <w:jc w:val="center"/>
        </w:trPr>
        <w:tc>
          <w:tcPr>
            <w:tcW w:w="3486"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C8E69AE" w14:textId="77777777" w:rsidR="007F5C8D" w:rsidRDefault="00582247">
            <w:pPr>
              <w:tabs>
                <w:tab w:val="left" w:pos="2835"/>
              </w:tabs>
              <w:spacing w:line="360" w:lineRule="auto"/>
              <w:jc w:val="center"/>
            </w:pPr>
            <w:r>
              <w:rPr>
                <w:rFonts w:eastAsia="Noto Sans" w:cs="Noto Sans"/>
                <w:bCs/>
                <w:lang w:val="en-US"/>
              </w:rPr>
              <w:t>Project start</w:t>
            </w:r>
          </w:p>
        </w:tc>
        <w:tc>
          <w:tcPr>
            <w:tcW w:w="3486"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E78FF52" w14:textId="77777777" w:rsidR="007F5C8D" w:rsidRDefault="00582247">
            <w:pPr>
              <w:tabs>
                <w:tab w:val="left" w:pos="2835"/>
              </w:tabs>
              <w:spacing w:line="360" w:lineRule="auto"/>
              <w:jc w:val="center"/>
              <w:rPr>
                <w:rFonts w:eastAsia="Noto Sans" w:cs="Noto Sans"/>
                <w:b/>
                <w:bCs/>
                <w:lang w:val="en-US"/>
              </w:rPr>
            </w:pPr>
            <w:r>
              <w:rPr>
                <w:rFonts w:eastAsia="Noto Sans" w:cs="Noto Sans"/>
                <w:b/>
                <w:bCs/>
                <w:lang w:val="en-US"/>
              </w:rPr>
              <w:t>1 June 2024</w:t>
            </w:r>
          </w:p>
        </w:tc>
      </w:tr>
      <w:tr w:rsidR="007F5C8D" w14:paraId="3E7CF410" w14:textId="77777777">
        <w:trPr>
          <w:jc w:val="center"/>
        </w:trPr>
        <w:tc>
          <w:tcPr>
            <w:tcW w:w="3486"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D26E96B" w14:textId="77777777" w:rsidR="007F5C8D" w:rsidRDefault="00582247">
            <w:pPr>
              <w:tabs>
                <w:tab w:val="left" w:pos="2835"/>
              </w:tabs>
              <w:spacing w:line="360" w:lineRule="auto"/>
              <w:jc w:val="center"/>
            </w:pPr>
            <w:r>
              <w:rPr>
                <w:rFonts w:eastAsia="Noto Sans" w:cs="Noto Sans"/>
                <w:bCs/>
                <w:lang w:val="en-US"/>
              </w:rPr>
              <w:t>Project duration</w:t>
            </w:r>
          </w:p>
        </w:tc>
        <w:tc>
          <w:tcPr>
            <w:tcW w:w="3486"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48D56B2A" w14:textId="77777777" w:rsidR="007F5C8D" w:rsidRDefault="00582247">
            <w:pPr>
              <w:tabs>
                <w:tab w:val="left" w:pos="2835"/>
              </w:tabs>
              <w:spacing w:line="360" w:lineRule="auto"/>
              <w:jc w:val="center"/>
              <w:rPr>
                <w:rFonts w:eastAsia="Noto Sans" w:cs="Noto Sans"/>
                <w:lang w:val="en-US"/>
              </w:rPr>
            </w:pPr>
            <w:r>
              <w:rPr>
                <w:rFonts w:eastAsia="Noto Sans" w:cs="Noto Sans"/>
                <w:lang w:val="en-US"/>
              </w:rPr>
              <w:t>60 months</w:t>
            </w:r>
          </w:p>
        </w:tc>
      </w:tr>
      <w:tr w:rsidR="007F5C8D" w14:paraId="04A1CCB3" w14:textId="77777777">
        <w:trPr>
          <w:jc w:val="center"/>
        </w:trPr>
        <w:tc>
          <w:tcPr>
            <w:tcW w:w="3486"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AABE06E" w14:textId="77777777" w:rsidR="007F5C8D" w:rsidRDefault="00582247">
            <w:pPr>
              <w:tabs>
                <w:tab w:val="left" w:pos="2835"/>
              </w:tabs>
              <w:spacing w:line="360" w:lineRule="auto"/>
              <w:jc w:val="center"/>
            </w:pPr>
            <w:r>
              <w:rPr>
                <w:rFonts w:eastAsia="Noto Sans" w:cs="Noto Sans"/>
                <w:bCs/>
                <w:lang w:val="en-US"/>
              </w:rPr>
              <w:t>Document Identifier</w:t>
            </w:r>
          </w:p>
        </w:tc>
        <w:tc>
          <w:tcPr>
            <w:tcW w:w="3486"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0ECDB4E7" w14:textId="77777777" w:rsidR="007F5C8D" w:rsidRDefault="00582247">
            <w:pPr>
              <w:tabs>
                <w:tab w:val="left" w:pos="2835"/>
              </w:tabs>
              <w:spacing w:line="360" w:lineRule="auto"/>
              <w:jc w:val="center"/>
            </w:pPr>
            <w:r>
              <w:t>10.5281/zenodo.20445938</w:t>
            </w:r>
          </w:p>
        </w:tc>
      </w:tr>
    </w:tbl>
    <w:p w14:paraId="4E36AD24" w14:textId="77777777" w:rsidR="007F5C8D" w:rsidRDefault="00582247">
      <w:pPr>
        <w:tabs>
          <w:tab w:val="left" w:pos="2835"/>
          <w:tab w:val="left" w:pos="2977"/>
        </w:tabs>
        <w:spacing w:before="400" w:line="360" w:lineRule="auto"/>
        <w:jc w:val="center"/>
      </w:pPr>
      <w:r>
        <w:rPr>
          <w:noProof/>
        </w:rPr>
        <w:drawing>
          <wp:inline distT="0" distB="0" distL="0" distR="0" wp14:anchorId="450A1FC0" wp14:editId="3070E3CA">
            <wp:extent cx="3760972" cy="986436"/>
            <wp:effectExtent l="0" t="0" r="0" b="0"/>
            <wp:docPr id="11" name="Image 58" descr="C:\Users\gadoin\AppData\Local\Microsoft\Windows\INetCache\Content.MSO\70413BDA.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760972" cy="986436"/>
                    </a:xfrm>
                    <a:prstGeom prst="rect">
                      <a:avLst/>
                    </a:prstGeom>
                    <a:noFill/>
                    <a:ln>
                      <a:noFill/>
                      <a:prstDash/>
                    </a:ln>
                  </pic:spPr>
                </pic:pic>
              </a:graphicData>
            </a:graphic>
          </wp:inline>
        </w:drawing>
      </w:r>
    </w:p>
    <w:p w14:paraId="229D2E2C" w14:textId="77777777" w:rsidR="007F5C8D" w:rsidRDefault="00582247">
      <w:pPr>
        <w:tabs>
          <w:tab w:val="left" w:pos="7911"/>
        </w:tabs>
        <w:jc w:val="center"/>
        <w:rPr>
          <w:rFonts w:eastAsia="Noto Sans" w:cs="Noto Sans"/>
          <w:color w:val="000000"/>
          <w:sz w:val="12"/>
          <w:szCs w:val="12"/>
        </w:rPr>
        <w:sectPr w:rsidR="007F5C8D">
          <w:headerReference w:type="default" r:id="rId9"/>
          <w:footerReference w:type="default" r:id="rId10"/>
          <w:headerReference w:type="first" r:id="rId11"/>
          <w:pgSz w:w="11909" w:h="16834"/>
          <w:pgMar w:top="1440" w:right="1440" w:bottom="1440" w:left="1440" w:header="0" w:footer="720" w:gutter="0"/>
          <w:cols w:space="720"/>
          <w:titlePg/>
        </w:sectPr>
      </w:pPr>
      <w:r>
        <w:rPr>
          <w:rFonts w:eastAsia="Noto Sans" w:cs="Noto Sans"/>
          <w:color w:val="000000"/>
          <w:sz w:val="12"/>
          <w:szCs w:val="12"/>
        </w:rPr>
        <w:t>© 2025 by the authors, the ECHOES consortium. This work is licensed under a “CC BY 4.0” license</w:t>
      </w:r>
    </w:p>
    <w:bookmarkEnd w:id="3"/>
    <w:p w14:paraId="37DF62FE" w14:textId="77777777" w:rsidR="007F5C8D" w:rsidRDefault="007F5C8D">
      <w:pPr>
        <w:sectPr w:rsidR="007F5C8D">
          <w:headerReference w:type="default" r:id="rId12"/>
          <w:footerReference w:type="default" r:id="rId13"/>
          <w:pgSz w:w="11909" w:h="16834"/>
          <w:pgMar w:top="1440" w:right="1440" w:bottom="1440" w:left="1440" w:header="0" w:footer="720" w:gutter="0"/>
          <w:cols w:space="720"/>
        </w:sectPr>
      </w:pPr>
    </w:p>
    <w:p w14:paraId="7CD6B7C5" w14:textId="77777777" w:rsidR="00301AA4" w:rsidRDefault="00301AA4">
      <w:pPr>
        <w:sectPr w:rsidR="00301AA4">
          <w:headerReference w:type="default" r:id="rId14"/>
          <w:footerReference w:type="default" r:id="rId15"/>
          <w:type w:val="continuous"/>
          <w:pgSz w:w="11909" w:h="16834"/>
          <w:pgMar w:top="1440" w:right="1440" w:bottom="1440" w:left="1440" w:header="720" w:footer="720" w:gutter="0"/>
          <w:cols w:num="2" w:space="720"/>
        </w:sectPr>
      </w:pPr>
      <w:bookmarkStart w:id="4" w:name="_heading=h.nd6vxv10117k"/>
      <w:bookmarkStart w:id="5" w:name="_Toc196301761"/>
      <w:bookmarkStart w:id="6" w:name="_Toc196302973"/>
      <w:bookmarkEnd w:id="4"/>
    </w:p>
    <w:p w14:paraId="5454EC16" w14:textId="77777777" w:rsidR="007F5C8D" w:rsidRDefault="00582247">
      <w:pPr>
        <w:pStyle w:val="Heading1"/>
        <w:rPr>
          <w:lang w:val="en-GB"/>
        </w:rPr>
      </w:pPr>
      <w:bookmarkStart w:id="7" w:name="_Toc239686196"/>
      <w:bookmarkEnd w:id="5"/>
      <w:bookmarkEnd w:id="6"/>
      <w:r>
        <w:rPr>
          <w:lang w:val="en-GB"/>
        </w:rPr>
        <w:lastRenderedPageBreak/>
        <w:t>Executive Summary</w:t>
      </w:r>
      <w:bookmarkEnd w:id="7"/>
    </w:p>
    <w:p w14:paraId="58F1FB02" w14:textId="2B458AF0" w:rsidR="007F5C8D" w:rsidRDefault="00582247">
      <w:pPr>
        <w:rPr>
          <w:color w:val="auto"/>
        </w:rPr>
      </w:pPr>
      <w:r>
        <w:rPr>
          <w:color w:val="auto"/>
        </w:rPr>
        <w:t xml:space="preserve">The </w:t>
      </w:r>
      <w:r w:rsidR="0050197C">
        <w:rPr>
          <w:color w:val="auto"/>
        </w:rPr>
        <w:t xml:space="preserve">document presents the workflow of creating </w:t>
      </w:r>
      <w:r>
        <w:rPr>
          <w:color w:val="auto"/>
        </w:rPr>
        <w:t xml:space="preserve">the Heritage Digital Twin (HDT) </w:t>
      </w:r>
      <w:r w:rsidR="0050197C">
        <w:rPr>
          <w:color w:val="auto"/>
        </w:rPr>
        <w:t xml:space="preserve">of the </w:t>
      </w:r>
      <w:proofErr w:type="spellStart"/>
      <w:r w:rsidR="0050197C">
        <w:rPr>
          <w:color w:val="auto"/>
        </w:rPr>
        <w:t>Derynia</w:t>
      </w:r>
      <w:proofErr w:type="spellEnd"/>
      <w:r w:rsidR="0050197C">
        <w:rPr>
          <w:color w:val="auto"/>
        </w:rPr>
        <w:t xml:space="preserve"> icon and </w:t>
      </w:r>
      <w:proofErr w:type="gramStart"/>
      <w:r w:rsidR="0050197C">
        <w:rPr>
          <w:color w:val="auto"/>
        </w:rPr>
        <w:t>it’s</w:t>
      </w:r>
      <w:proofErr w:type="gramEnd"/>
      <w:r w:rsidR="0050197C">
        <w:rPr>
          <w:color w:val="auto"/>
        </w:rPr>
        <w:t xml:space="preserve"> ingestion in</w:t>
      </w:r>
      <w:r>
        <w:rPr>
          <w:color w:val="auto"/>
        </w:rPr>
        <w:t xml:space="preserve"> the ECCCH’s Knowledge Base.  </w:t>
      </w:r>
    </w:p>
    <w:p w14:paraId="56374E99" w14:textId="5240DDF3" w:rsidR="007F5C8D" w:rsidRDefault="00582247">
      <w:pPr>
        <w:rPr>
          <w:color w:val="auto"/>
        </w:rPr>
      </w:pPr>
      <w:r>
        <w:rPr>
          <w:color w:val="auto"/>
        </w:rPr>
        <w:t>Currently, at th</w:t>
      </w:r>
      <w:r w:rsidR="0050197C">
        <w:rPr>
          <w:color w:val="auto"/>
        </w:rPr>
        <w:t>e</w:t>
      </w:r>
      <w:r>
        <w:rPr>
          <w:color w:val="auto"/>
        </w:rPr>
        <w:t xml:space="preserve"> page  </w:t>
      </w:r>
      <w:hyperlink r:id="rId16" w:history="1">
        <w:r w:rsidR="0050197C" w:rsidRPr="00043263">
          <w:rPr>
            <w:rStyle w:val="Hyperlink"/>
          </w:rPr>
          <w:t>https://isl.ics.forth.gr/ontology/echoes/html/HDT_v1.1.html</w:t>
        </w:r>
      </w:hyperlink>
      <w:r w:rsidR="0050197C">
        <w:rPr>
          <w:color w:val="auto"/>
        </w:rPr>
        <w:t xml:space="preserve"> </w:t>
      </w:r>
      <w:r>
        <w:rPr>
          <w:color w:val="auto"/>
        </w:rPr>
        <w:t xml:space="preserve"> you can navigate through the HDTO’s classes and properties.  </w:t>
      </w:r>
      <w:bookmarkStart w:id="8" w:name="_heading=h.bk7twon36p5i"/>
      <w:bookmarkStart w:id="9" w:name="_heading=h.ac54vnjithac"/>
      <w:bookmarkEnd w:id="8"/>
      <w:bookmarkEnd w:id="9"/>
    </w:p>
    <w:p w14:paraId="22CF1961" w14:textId="77777777" w:rsidR="007F5C8D" w:rsidRDefault="00582247">
      <w:pPr>
        <w:pStyle w:val="Heading1"/>
        <w:pageBreakBefore/>
      </w:pPr>
      <w:bookmarkStart w:id="10" w:name="_Toc239686197"/>
      <w:r>
        <w:lastRenderedPageBreak/>
        <w:t>Table of contents</w:t>
      </w:r>
      <w:bookmarkEnd w:id="10"/>
    </w:p>
    <w:p w14:paraId="40A01236" w14:textId="6C673086" w:rsidR="003271E4" w:rsidRDefault="00582247">
      <w:pPr>
        <w:pStyle w:val="TOC1"/>
        <w:tabs>
          <w:tab w:val="right" w:leader="dot" w:pos="9019"/>
        </w:tabs>
        <w:rPr>
          <w:rFonts w:asciiTheme="minorHAnsi" w:eastAsiaTheme="minorEastAsia" w:hAnsiTheme="minorHAnsi" w:cstheme="minorBidi"/>
          <w:b w:val="0"/>
          <w:bCs w:val="0"/>
          <w:noProof/>
          <w:color w:val="auto"/>
          <w:lang w:val="en-US" w:eastAsia="en-US"/>
        </w:rPr>
      </w:pPr>
      <w:r>
        <w:rPr>
          <w:rFonts w:ascii="Noto Serif" w:hAnsi="Noto Serif" w:cs="Barlow Light"/>
          <w:b w:val="0"/>
          <w:bCs w:val="0"/>
          <w:color w:val="124E88"/>
          <w:sz w:val="40"/>
          <w:szCs w:val="40"/>
          <w:lang w:val="en-US"/>
        </w:rPr>
        <w:fldChar w:fldCharType="begin"/>
      </w:r>
      <w:r>
        <w:instrText xml:space="preserve"> TOC \o "1-2" \u \h </w:instrText>
      </w:r>
      <w:r>
        <w:rPr>
          <w:rFonts w:ascii="Noto Serif" w:hAnsi="Noto Serif" w:cs="Barlow Light"/>
          <w:b w:val="0"/>
          <w:bCs w:val="0"/>
          <w:color w:val="124E88"/>
          <w:sz w:val="40"/>
          <w:szCs w:val="40"/>
          <w:lang w:val="en-US"/>
        </w:rPr>
        <w:fldChar w:fldCharType="separate"/>
      </w:r>
      <w:hyperlink w:anchor="_Toc239686196" w:history="1">
        <w:r w:rsidR="003271E4" w:rsidRPr="00DD2746">
          <w:rPr>
            <w:rStyle w:val="Hyperlink"/>
            <w:noProof/>
          </w:rPr>
          <w:t>Executive Summary</w:t>
        </w:r>
        <w:r w:rsidR="003271E4">
          <w:rPr>
            <w:noProof/>
          </w:rPr>
          <w:tab/>
        </w:r>
        <w:r w:rsidR="003271E4">
          <w:rPr>
            <w:noProof/>
          </w:rPr>
          <w:fldChar w:fldCharType="begin"/>
        </w:r>
        <w:r w:rsidR="003271E4">
          <w:rPr>
            <w:noProof/>
          </w:rPr>
          <w:instrText xml:space="preserve"> PAGEREF _Toc239686196 \h </w:instrText>
        </w:r>
        <w:r w:rsidR="003271E4">
          <w:rPr>
            <w:noProof/>
          </w:rPr>
        </w:r>
        <w:r w:rsidR="003271E4">
          <w:rPr>
            <w:noProof/>
          </w:rPr>
          <w:fldChar w:fldCharType="separate"/>
        </w:r>
        <w:r w:rsidR="003271E4">
          <w:rPr>
            <w:noProof/>
          </w:rPr>
          <w:t>3</w:t>
        </w:r>
        <w:r w:rsidR="003271E4">
          <w:rPr>
            <w:noProof/>
          </w:rPr>
          <w:fldChar w:fldCharType="end"/>
        </w:r>
      </w:hyperlink>
    </w:p>
    <w:p w14:paraId="57E767C0" w14:textId="48348EC6" w:rsidR="003271E4" w:rsidRDefault="003271E4">
      <w:pPr>
        <w:pStyle w:val="TOC1"/>
        <w:tabs>
          <w:tab w:val="right" w:leader="dot" w:pos="9019"/>
        </w:tabs>
        <w:rPr>
          <w:rFonts w:asciiTheme="minorHAnsi" w:eastAsiaTheme="minorEastAsia" w:hAnsiTheme="minorHAnsi" w:cstheme="minorBidi"/>
          <w:b w:val="0"/>
          <w:bCs w:val="0"/>
          <w:noProof/>
          <w:color w:val="auto"/>
          <w:lang w:val="en-US" w:eastAsia="en-US"/>
        </w:rPr>
      </w:pPr>
      <w:hyperlink w:anchor="_Toc239686197" w:history="1">
        <w:r w:rsidRPr="00DD2746">
          <w:rPr>
            <w:rStyle w:val="Hyperlink"/>
            <w:noProof/>
          </w:rPr>
          <w:t>Table of contents</w:t>
        </w:r>
        <w:r>
          <w:rPr>
            <w:noProof/>
          </w:rPr>
          <w:tab/>
        </w:r>
        <w:r>
          <w:rPr>
            <w:noProof/>
          </w:rPr>
          <w:fldChar w:fldCharType="begin"/>
        </w:r>
        <w:r>
          <w:rPr>
            <w:noProof/>
          </w:rPr>
          <w:instrText xml:space="preserve"> PAGEREF _Toc239686197 \h </w:instrText>
        </w:r>
        <w:r>
          <w:rPr>
            <w:noProof/>
          </w:rPr>
        </w:r>
        <w:r>
          <w:rPr>
            <w:noProof/>
          </w:rPr>
          <w:fldChar w:fldCharType="separate"/>
        </w:r>
        <w:r>
          <w:rPr>
            <w:noProof/>
          </w:rPr>
          <w:t>4</w:t>
        </w:r>
        <w:r>
          <w:rPr>
            <w:noProof/>
          </w:rPr>
          <w:fldChar w:fldCharType="end"/>
        </w:r>
      </w:hyperlink>
    </w:p>
    <w:p w14:paraId="63840B30" w14:textId="666EBC66" w:rsidR="003271E4" w:rsidRDefault="003271E4">
      <w:pPr>
        <w:pStyle w:val="TOC1"/>
        <w:tabs>
          <w:tab w:val="right" w:leader="dot" w:pos="9019"/>
        </w:tabs>
        <w:rPr>
          <w:rFonts w:asciiTheme="minorHAnsi" w:eastAsiaTheme="minorEastAsia" w:hAnsiTheme="minorHAnsi" w:cstheme="minorBidi"/>
          <w:b w:val="0"/>
          <w:bCs w:val="0"/>
          <w:noProof/>
          <w:color w:val="auto"/>
          <w:lang w:val="en-US" w:eastAsia="en-US"/>
        </w:rPr>
      </w:pPr>
      <w:hyperlink w:anchor="_Toc239686198" w:history="1">
        <w:r w:rsidRPr="00DD2746">
          <w:rPr>
            <w:rStyle w:val="Hyperlink"/>
            <w:noProof/>
          </w:rPr>
          <w:t>Lists of figures and tables</w:t>
        </w:r>
        <w:r>
          <w:rPr>
            <w:noProof/>
          </w:rPr>
          <w:tab/>
        </w:r>
        <w:r>
          <w:rPr>
            <w:noProof/>
          </w:rPr>
          <w:fldChar w:fldCharType="begin"/>
        </w:r>
        <w:r>
          <w:rPr>
            <w:noProof/>
          </w:rPr>
          <w:instrText xml:space="preserve"> PAGEREF _Toc239686198 \h </w:instrText>
        </w:r>
        <w:r>
          <w:rPr>
            <w:noProof/>
          </w:rPr>
        </w:r>
        <w:r>
          <w:rPr>
            <w:noProof/>
          </w:rPr>
          <w:fldChar w:fldCharType="separate"/>
        </w:r>
        <w:r>
          <w:rPr>
            <w:noProof/>
          </w:rPr>
          <w:t>5</w:t>
        </w:r>
        <w:r>
          <w:rPr>
            <w:noProof/>
          </w:rPr>
          <w:fldChar w:fldCharType="end"/>
        </w:r>
      </w:hyperlink>
    </w:p>
    <w:p w14:paraId="5BAE137E" w14:textId="29579137" w:rsidR="003271E4" w:rsidRDefault="003271E4">
      <w:pPr>
        <w:pStyle w:val="TOC2"/>
        <w:tabs>
          <w:tab w:val="right" w:leader="dot" w:pos="9019"/>
        </w:tabs>
        <w:rPr>
          <w:rFonts w:asciiTheme="minorHAnsi" w:eastAsiaTheme="minorEastAsia" w:hAnsiTheme="minorHAnsi" w:cstheme="minorBidi"/>
          <w:bCs w:val="0"/>
          <w:noProof/>
          <w:color w:val="auto"/>
          <w:szCs w:val="22"/>
          <w:lang w:val="en-US" w:eastAsia="en-US"/>
        </w:rPr>
      </w:pPr>
      <w:hyperlink w:anchor="_Toc239686199" w:history="1">
        <w:r w:rsidRPr="00DD2746">
          <w:rPr>
            <w:rStyle w:val="Hyperlink"/>
            <w:noProof/>
            <w:lang w:val="en-US"/>
          </w:rPr>
          <w:t>Figures</w:t>
        </w:r>
        <w:r>
          <w:rPr>
            <w:noProof/>
          </w:rPr>
          <w:tab/>
        </w:r>
        <w:r>
          <w:rPr>
            <w:noProof/>
          </w:rPr>
          <w:fldChar w:fldCharType="begin"/>
        </w:r>
        <w:r>
          <w:rPr>
            <w:noProof/>
          </w:rPr>
          <w:instrText xml:space="preserve"> PAGEREF _Toc239686199 \h </w:instrText>
        </w:r>
        <w:r>
          <w:rPr>
            <w:noProof/>
          </w:rPr>
        </w:r>
        <w:r>
          <w:rPr>
            <w:noProof/>
          </w:rPr>
          <w:fldChar w:fldCharType="separate"/>
        </w:r>
        <w:r>
          <w:rPr>
            <w:noProof/>
          </w:rPr>
          <w:t>5</w:t>
        </w:r>
        <w:r>
          <w:rPr>
            <w:noProof/>
          </w:rPr>
          <w:fldChar w:fldCharType="end"/>
        </w:r>
      </w:hyperlink>
    </w:p>
    <w:p w14:paraId="402EA78F" w14:textId="748AC7B0" w:rsidR="003271E4" w:rsidRDefault="003271E4">
      <w:pPr>
        <w:pStyle w:val="TOC1"/>
        <w:tabs>
          <w:tab w:val="right" w:leader="dot" w:pos="9019"/>
        </w:tabs>
        <w:rPr>
          <w:rFonts w:asciiTheme="minorHAnsi" w:eastAsiaTheme="minorEastAsia" w:hAnsiTheme="minorHAnsi" w:cstheme="minorBidi"/>
          <w:b w:val="0"/>
          <w:bCs w:val="0"/>
          <w:noProof/>
          <w:color w:val="auto"/>
          <w:lang w:val="en-US" w:eastAsia="en-US"/>
        </w:rPr>
      </w:pPr>
      <w:hyperlink w:anchor="_Toc239686200" w:history="1">
        <w:r w:rsidRPr="00DD2746">
          <w:rPr>
            <w:rStyle w:val="Hyperlink"/>
            <w:noProof/>
          </w:rPr>
          <w:t>List of abbreviations</w:t>
        </w:r>
        <w:r>
          <w:rPr>
            <w:noProof/>
          </w:rPr>
          <w:tab/>
        </w:r>
        <w:r>
          <w:rPr>
            <w:noProof/>
          </w:rPr>
          <w:fldChar w:fldCharType="begin"/>
        </w:r>
        <w:r>
          <w:rPr>
            <w:noProof/>
          </w:rPr>
          <w:instrText xml:space="preserve"> PAGEREF _Toc239686200 \h </w:instrText>
        </w:r>
        <w:r>
          <w:rPr>
            <w:noProof/>
          </w:rPr>
        </w:r>
        <w:r>
          <w:rPr>
            <w:noProof/>
          </w:rPr>
          <w:fldChar w:fldCharType="separate"/>
        </w:r>
        <w:r>
          <w:rPr>
            <w:noProof/>
          </w:rPr>
          <w:t>6</w:t>
        </w:r>
        <w:r>
          <w:rPr>
            <w:noProof/>
          </w:rPr>
          <w:fldChar w:fldCharType="end"/>
        </w:r>
      </w:hyperlink>
    </w:p>
    <w:p w14:paraId="58DEEA2C" w14:textId="64859D36" w:rsidR="003271E4" w:rsidRDefault="003271E4">
      <w:pPr>
        <w:pStyle w:val="TOC1"/>
        <w:tabs>
          <w:tab w:val="left" w:pos="440"/>
          <w:tab w:val="right" w:leader="dot" w:pos="9019"/>
        </w:tabs>
        <w:rPr>
          <w:rFonts w:asciiTheme="minorHAnsi" w:eastAsiaTheme="minorEastAsia" w:hAnsiTheme="minorHAnsi" w:cstheme="minorBidi"/>
          <w:b w:val="0"/>
          <w:bCs w:val="0"/>
          <w:noProof/>
          <w:color w:val="auto"/>
          <w:lang w:val="en-US" w:eastAsia="en-US"/>
        </w:rPr>
      </w:pPr>
      <w:hyperlink w:anchor="_Toc239686201" w:history="1">
        <w:r w:rsidRPr="00DD2746">
          <w:rPr>
            <w:rStyle w:val="Hyperlink"/>
            <w:noProof/>
          </w:rPr>
          <w:t>1.</w:t>
        </w:r>
        <w:r>
          <w:rPr>
            <w:rFonts w:asciiTheme="minorHAnsi" w:eastAsiaTheme="minorEastAsia" w:hAnsiTheme="minorHAnsi" w:cstheme="minorBidi"/>
            <w:b w:val="0"/>
            <w:bCs w:val="0"/>
            <w:noProof/>
            <w:color w:val="auto"/>
            <w:lang w:val="en-US" w:eastAsia="en-US"/>
          </w:rPr>
          <w:tab/>
        </w:r>
        <w:r w:rsidRPr="00DD2746">
          <w:rPr>
            <w:rStyle w:val="Hyperlink"/>
            <w:noProof/>
          </w:rPr>
          <w:t>Introduction</w:t>
        </w:r>
        <w:r>
          <w:rPr>
            <w:noProof/>
          </w:rPr>
          <w:tab/>
        </w:r>
        <w:r>
          <w:rPr>
            <w:noProof/>
          </w:rPr>
          <w:fldChar w:fldCharType="begin"/>
        </w:r>
        <w:r>
          <w:rPr>
            <w:noProof/>
          </w:rPr>
          <w:instrText xml:space="preserve"> PAGEREF _Toc239686201 \h </w:instrText>
        </w:r>
        <w:r>
          <w:rPr>
            <w:noProof/>
          </w:rPr>
        </w:r>
        <w:r>
          <w:rPr>
            <w:noProof/>
          </w:rPr>
          <w:fldChar w:fldCharType="separate"/>
        </w:r>
        <w:r>
          <w:rPr>
            <w:noProof/>
          </w:rPr>
          <w:t>6</w:t>
        </w:r>
        <w:r>
          <w:rPr>
            <w:noProof/>
          </w:rPr>
          <w:fldChar w:fldCharType="end"/>
        </w:r>
      </w:hyperlink>
    </w:p>
    <w:p w14:paraId="7ACA6FED" w14:textId="63F466B3" w:rsidR="003271E4" w:rsidRDefault="003271E4">
      <w:pPr>
        <w:pStyle w:val="TOC1"/>
        <w:tabs>
          <w:tab w:val="left" w:pos="440"/>
          <w:tab w:val="right" w:leader="dot" w:pos="9019"/>
        </w:tabs>
        <w:rPr>
          <w:rFonts w:asciiTheme="minorHAnsi" w:eastAsiaTheme="minorEastAsia" w:hAnsiTheme="minorHAnsi" w:cstheme="minorBidi"/>
          <w:b w:val="0"/>
          <w:bCs w:val="0"/>
          <w:noProof/>
          <w:color w:val="auto"/>
          <w:lang w:val="en-US" w:eastAsia="en-US"/>
        </w:rPr>
      </w:pPr>
      <w:hyperlink w:anchor="_Toc239686202" w:history="1">
        <w:r w:rsidRPr="00DD2746">
          <w:rPr>
            <w:rStyle w:val="Hyperlink"/>
            <w:noProof/>
          </w:rPr>
          <w:t>2.</w:t>
        </w:r>
        <w:r>
          <w:rPr>
            <w:rFonts w:asciiTheme="minorHAnsi" w:eastAsiaTheme="minorEastAsia" w:hAnsiTheme="minorHAnsi" w:cstheme="minorBidi"/>
            <w:b w:val="0"/>
            <w:bCs w:val="0"/>
            <w:noProof/>
            <w:color w:val="auto"/>
            <w:lang w:val="en-US" w:eastAsia="en-US"/>
          </w:rPr>
          <w:tab/>
        </w:r>
        <w:r w:rsidRPr="00DD2746">
          <w:rPr>
            <w:rStyle w:val="Hyperlink"/>
            <w:noProof/>
          </w:rPr>
          <w:t>The HDTO in action – the Deryneia icon</w:t>
        </w:r>
        <w:r>
          <w:rPr>
            <w:noProof/>
          </w:rPr>
          <w:tab/>
        </w:r>
        <w:r>
          <w:rPr>
            <w:noProof/>
          </w:rPr>
          <w:fldChar w:fldCharType="begin"/>
        </w:r>
        <w:r>
          <w:rPr>
            <w:noProof/>
          </w:rPr>
          <w:instrText xml:space="preserve"> PAGEREF _Toc239686202 \h </w:instrText>
        </w:r>
        <w:r>
          <w:rPr>
            <w:noProof/>
          </w:rPr>
        </w:r>
        <w:r>
          <w:rPr>
            <w:noProof/>
          </w:rPr>
          <w:fldChar w:fldCharType="separate"/>
        </w:r>
        <w:r>
          <w:rPr>
            <w:noProof/>
          </w:rPr>
          <w:t>6</w:t>
        </w:r>
        <w:r>
          <w:rPr>
            <w:noProof/>
          </w:rPr>
          <w:fldChar w:fldCharType="end"/>
        </w:r>
      </w:hyperlink>
    </w:p>
    <w:p w14:paraId="4334BE0D" w14:textId="0085CFB6" w:rsidR="003271E4" w:rsidRDefault="003271E4">
      <w:pPr>
        <w:pStyle w:val="TOC2"/>
        <w:tabs>
          <w:tab w:val="left" w:pos="880"/>
          <w:tab w:val="right" w:leader="dot" w:pos="9019"/>
        </w:tabs>
        <w:rPr>
          <w:rFonts w:asciiTheme="minorHAnsi" w:eastAsiaTheme="minorEastAsia" w:hAnsiTheme="minorHAnsi" w:cstheme="minorBidi"/>
          <w:bCs w:val="0"/>
          <w:noProof/>
          <w:color w:val="auto"/>
          <w:szCs w:val="22"/>
          <w:lang w:val="en-US" w:eastAsia="en-US"/>
        </w:rPr>
      </w:pPr>
      <w:hyperlink w:anchor="_Toc239686203" w:history="1">
        <w:r w:rsidRPr="00DD2746">
          <w:rPr>
            <w:rStyle w:val="Hyperlink"/>
            <w:noProof/>
          </w:rPr>
          <w:t>2.1.</w:t>
        </w:r>
        <w:r>
          <w:rPr>
            <w:rFonts w:asciiTheme="minorHAnsi" w:eastAsiaTheme="minorEastAsia" w:hAnsiTheme="minorHAnsi" w:cstheme="minorBidi"/>
            <w:bCs w:val="0"/>
            <w:noProof/>
            <w:color w:val="auto"/>
            <w:szCs w:val="22"/>
            <w:lang w:val="en-US" w:eastAsia="en-US"/>
          </w:rPr>
          <w:tab/>
        </w:r>
        <w:r w:rsidRPr="00DD2746">
          <w:rPr>
            <w:rStyle w:val="Hyperlink"/>
            <w:noProof/>
          </w:rPr>
          <w:t>The Deryneia icon workflow to populate the KB</w:t>
        </w:r>
        <w:r>
          <w:rPr>
            <w:noProof/>
          </w:rPr>
          <w:tab/>
        </w:r>
        <w:r>
          <w:rPr>
            <w:noProof/>
          </w:rPr>
          <w:fldChar w:fldCharType="begin"/>
        </w:r>
        <w:r>
          <w:rPr>
            <w:noProof/>
          </w:rPr>
          <w:instrText xml:space="preserve"> PAGEREF _Toc239686203 \h </w:instrText>
        </w:r>
        <w:r>
          <w:rPr>
            <w:noProof/>
          </w:rPr>
        </w:r>
        <w:r>
          <w:rPr>
            <w:noProof/>
          </w:rPr>
          <w:fldChar w:fldCharType="separate"/>
        </w:r>
        <w:r>
          <w:rPr>
            <w:noProof/>
          </w:rPr>
          <w:t>14</w:t>
        </w:r>
        <w:r>
          <w:rPr>
            <w:noProof/>
          </w:rPr>
          <w:fldChar w:fldCharType="end"/>
        </w:r>
      </w:hyperlink>
    </w:p>
    <w:p w14:paraId="16B32941" w14:textId="596BC260" w:rsidR="007F5C8D" w:rsidRDefault="00582247">
      <w:r>
        <w:rPr>
          <w:rFonts w:cs="Times New Roman"/>
          <w:b/>
          <w:bCs/>
        </w:rPr>
        <w:fldChar w:fldCharType="end"/>
      </w:r>
    </w:p>
    <w:p w14:paraId="724256E9" w14:textId="77777777" w:rsidR="007F5C8D" w:rsidRDefault="007F5C8D"/>
    <w:p w14:paraId="760D209A" w14:textId="77777777" w:rsidR="007F5C8D" w:rsidRDefault="007F5C8D"/>
    <w:p w14:paraId="70A8ACCD" w14:textId="77777777" w:rsidR="007F5C8D" w:rsidRDefault="007F5C8D">
      <w:pPr>
        <w:pageBreakBefore/>
      </w:pPr>
    </w:p>
    <w:p w14:paraId="11FA343B" w14:textId="77777777" w:rsidR="007F5C8D" w:rsidRDefault="00582247">
      <w:pPr>
        <w:pStyle w:val="Heading1"/>
      </w:pPr>
      <w:bookmarkStart w:id="11" w:name="_heading=h.ff0rqisba3bu"/>
      <w:bookmarkStart w:id="12" w:name="_Toc196301765"/>
      <w:bookmarkStart w:id="13" w:name="_Toc196302976"/>
      <w:bookmarkStart w:id="14" w:name="_Toc239686198"/>
      <w:bookmarkEnd w:id="11"/>
      <w:r>
        <w:t>Lists of figures and tables</w:t>
      </w:r>
      <w:bookmarkEnd w:id="14"/>
    </w:p>
    <w:p w14:paraId="57F4AB5D" w14:textId="2BF9288B" w:rsidR="007F5C8D" w:rsidRPr="00EA4171" w:rsidRDefault="00582247" w:rsidP="00EA4171">
      <w:pPr>
        <w:pStyle w:val="Heading2"/>
        <w:rPr>
          <w:lang w:val="en-US"/>
        </w:rPr>
      </w:pPr>
      <w:bookmarkStart w:id="15" w:name="_Toc239686199"/>
      <w:r>
        <w:rPr>
          <w:lang w:val="en-US"/>
        </w:rPr>
        <w:t>Figures</w:t>
      </w:r>
      <w:bookmarkEnd w:id="12"/>
      <w:bookmarkEnd w:id="13"/>
      <w:bookmarkEnd w:id="15"/>
    </w:p>
    <w:p w14:paraId="605EEB52" w14:textId="465DEC7C" w:rsidR="007F5C8D" w:rsidRDefault="003271E4">
      <w:pPr>
        <w:pStyle w:val="TableofFigures"/>
        <w:tabs>
          <w:tab w:val="right" w:leader="dot" w:pos="9019"/>
        </w:tabs>
      </w:pPr>
      <w:hyperlink r:id="rId17" w:anchor="_Toc230962194" w:history="1">
        <w:r w:rsidR="00582247">
          <w:rPr>
            <w:rStyle w:val="Hyperlink"/>
          </w:rPr>
          <w:t xml:space="preserve">Figure 1. The </w:t>
        </w:r>
        <w:proofErr w:type="spellStart"/>
        <w:r w:rsidR="00582247">
          <w:rPr>
            <w:rStyle w:val="Hyperlink"/>
          </w:rPr>
          <w:t>Deryneia</w:t>
        </w:r>
        <w:proofErr w:type="spellEnd"/>
        <w:r w:rsidR="00582247">
          <w:rPr>
            <w:rStyle w:val="Hyperlink"/>
          </w:rPr>
          <w:t xml:space="preserve"> icon</w:t>
        </w:r>
        <w:r w:rsidR="00582247">
          <w:tab/>
          <w:t>29</w:t>
        </w:r>
      </w:hyperlink>
    </w:p>
    <w:p w14:paraId="34768F24" w14:textId="41634231" w:rsidR="007F5C8D" w:rsidRDefault="003271E4">
      <w:pPr>
        <w:pStyle w:val="TableofFigures"/>
        <w:tabs>
          <w:tab w:val="right" w:leader="dot" w:pos="9019"/>
        </w:tabs>
      </w:pPr>
      <w:hyperlink w:anchor="_Toc230962195" w:history="1">
        <w:r w:rsidR="00582247">
          <w:rPr>
            <w:rStyle w:val="Hyperlink"/>
          </w:rPr>
          <w:t xml:space="preserve">Figure </w:t>
        </w:r>
        <w:r w:rsidR="00EA4171">
          <w:rPr>
            <w:rStyle w:val="Hyperlink"/>
          </w:rPr>
          <w:t>2</w:t>
        </w:r>
        <w:r w:rsidR="00582247">
          <w:rPr>
            <w:rStyle w:val="Hyperlink"/>
          </w:rPr>
          <w:t xml:space="preserve">. The main components of the </w:t>
        </w:r>
        <w:proofErr w:type="spellStart"/>
        <w:r w:rsidR="00582247">
          <w:rPr>
            <w:rStyle w:val="Hyperlink"/>
          </w:rPr>
          <w:t>Deryneia</w:t>
        </w:r>
        <w:proofErr w:type="spellEnd"/>
        <w:r w:rsidR="00582247">
          <w:rPr>
            <w:rStyle w:val="Hyperlink"/>
          </w:rPr>
          <w:t xml:space="preserve"> icon's knowledge graph</w:t>
        </w:r>
        <w:r w:rsidR="00582247">
          <w:tab/>
          <w:t>30</w:t>
        </w:r>
      </w:hyperlink>
    </w:p>
    <w:p w14:paraId="435E3690" w14:textId="650F4C8F" w:rsidR="007F5C8D" w:rsidRDefault="003271E4">
      <w:pPr>
        <w:pStyle w:val="TableofFigures"/>
        <w:tabs>
          <w:tab w:val="right" w:leader="dot" w:pos="9019"/>
        </w:tabs>
      </w:pPr>
      <w:hyperlink w:anchor="_Toc230962196" w:history="1">
        <w:r w:rsidR="00582247">
          <w:rPr>
            <w:rStyle w:val="Hyperlink"/>
          </w:rPr>
          <w:t>Figure</w:t>
        </w:r>
        <w:r w:rsidR="00EA4171">
          <w:rPr>
            <w:rStyle w:val="Hyperlink"/>
          </w:rPr>
          <w:t xml:space="preserve"> 3</w:t>
        </w:r>
        <w:r w:rsidR="00582247">
          <w:rPr>
            <w:rStyle w:val="Hyperlink"/>
          </w:rPr>
          <w:t xml:space="preserve">. The complete knowledge graph describing the research activities on the </w:t>
        </w:r>
        <w:proofErr w:type="spellStart"/>
        <w:r w:rsidR="00582247">
          <w:rPr>
            <w:rStyle w:val="Hyperlink"/>
          </w:rPr>
          <w:t>Deryneia</w:t>
        </w:r>
        <w:proofErr w:type="spellEnd"/>
        <w:r w:rsidR="00582247">
          <w:rPr>
            <w:rStyle w:val="Hyperlink"/>
          </w:rPr>
          <w:t xml:space="preserve"> icon</w:t>
        </w:r>
        <w:r w:rsidR="00582247">
          <w:tab/>
          <w:t>31</w:t>
        </w:r>
      </w:hyperlink>
    </w:p>
    <w:p w14:paraId="10600E07" w14:textId="39F0F37C" w:rsidR="007F5C8D" w:rsidRDefault="003271E4">
      <w:pPr>
        <w:pStyle w:val="TableofFigures"/>
        <w:tabs>
          <w:tab w:val="right" w:leader="dot" w:pos="9019"/>
        </w:tabs>
      </w:pPr>
      <w:hyperlink w:anchor="_Toc230962197" w:history="1">
        <w:r w:rsidR="00582247">
          <w:rPr>
            <w:rStyle w:val="Hyperlink"/>
          </w:rPr>
          <w:t xml:space="preserve">Figure </w:t>
        </w:r>
        <w:r w:rsidR="00EA4171">
          <w:rPr>
            <w:rStyle w:val="Hyperlink"/>
          </w:rPr>
          <w:t>4</w:t>
        </w:r>
        <w:r w:rsidR="00582247">
          <w:rPr>
            <w:rStyle w:val="Hyperlink"/>
          </w:rPr>
          <w:t xml:space="preserve">. The heritage entity </w:t>
        </w:r>
        <w:proofErr w:type="spellStart"/>
        <w:r w:rsidR="00582247">
          <w:rPr>
            <w:rStyle w:val="Hyperlink"/>
          </w:rPr>
          <w:t>Deryneia</w:t>
        </w:r>
        <w:proofErr w:type="spellEnd"/>
        <w:r w:rsidR="00582247">
          <w:rPr>
            <w:rStyle w:val="Hyperlink"/>
          </w:rPr>
          <w:t xml:space="preserve"> icon as represented by the HDTO's main classes</w:t>
        </w:r>
        <w:r w:rsidR="00582247">
          <w:tab/>
          <w:t>32</w:t>
        </w:r>
      </w:hyperlink>
    </w:p>
    <w:p w14:paraId="5006E29B" w14:textId="530D5D20" w:rsidR="007F5C8D" w:rsidRDefault="003271E4">
      <w:pPr>
        <w:pStyle w:val="TableofFigures"/>
        <w:tabs>
          <w:tab w:val="right" w:leader="dot" w:pos="9019"/>
        </w:tabs>
      </w:pPr>
      <w:hyperlink w:anchor="_Toc230962198" w:history="1">
        <w:r w:rsidR="00582247">
          <w:rPr>
            <w:rStyle w:val="Hyperlink"/>
          </w:rPr>
          <w:t xml:space="preserve">Figure </w:t>
        </w:r>
        <w:r w:rsidR="00EA4171">
          <w:rPr>
            <w:rStyle w:val="Hyperlink"/>
          </w:rPr>
          <w:t>5</w:t>
        </w:r>
        <w:r w:rsidR="00582247">
          <w:rPr>
            <w:rStyle w:val="Hyperlink"/>
          </w:rPr>
          <w:t xml:space="preserve">. The valuation of the HC1 heritage entity </w:t>
        </w:r>
        <w:proofErr w:type="spellStart"/>
        <w:r w:rsidR="00582247">
          <w:rPr>
            <w:rStyle w:val="Hyperlink"/>
          </w:rPr>
          <w:t>Deryneia</w:t>
        </w:r>
        <w:proofErr w:type="spellEnd"/>
        <w:r w:rsidR="00582247">
          <w:rPr>
            <w:rStyle w:val="Hyperlink"/>
          </w:rPr>
          <w:t xml:space="preserve"> icon</w:t>
        </w:r>
        <w:r w:rsidR="00582247">
          <w:tab/>
          <w:t>33</w:t>
        </w:r>
      </w:hyperlink>
    </w:p>
    <w:p w14:paraId="333039C3" w14:textId="50F71FD9" w:rsidR="007F5C8D" w:rsidRDefault="003271E4">
      <w:pPr>
        <w:pStyle w:val="TableofFigures"/>
        <w:tabs>
          <w:tab w:val="right" w:leader="dot" w:pos="9019"/>
        </w:tabs>
      </w:pPr>
      <w:hyperlink w:anchor="_Toc230962199" w:history="1">
        <w:r w:rsidR="00582247">
          <w:rPr>
            <w:rStyle w:val="Hyperlink"/>
          </w:rPr>
          <w:t xml:space="preserve">Figure </w:t>
        </w:r>
        <w:r w:rsidR="00EA4171">
          <w:rPr>
            <w:rStyle w:val="Hyperlink"/>
          </w:rPr>
          <w:t>6</w:t>
        </w:r>
        <w:r w:rsidR="00582247">
          <w:rPr>
            <w:rStyle w:val="Hyperlink"/>
          </w:rPr>
          <w:t xml:space="preserve">. The study of the HDT </w:t>
        </w:r>
        <w:proofErr w:type="spellStart"/>
        <w:r w:rsidR="00582247">
          <w:rPr>
            <w:rStyle w:val="Hyperlink"/>
          </w:rPr>
          <w:t>Deryneia</w:t>
        </w:r>
        <w:proofErr w:type="spellEnd"/>
        <w:r w:rsidR="00582247">
          <w:rPr>
            <w:rStyle w:val="Hyperlink"/>
          </w:rPr>
          <w:t xml:space="preserve"> icon, with its main HDTO classes</w:t>
        </w:r>
        <w:r w:rsidR="00582247">
          <w:tab/>
          <w:t>33</w:t>
        </w:r>
      </w:hyperlink>
    </w:p>
    <w:p w14:paraId="5C24C56E" w14:textId="3BD4DA9E" w:rsidR="007F5C8D" w:rsidRDefault="003271E4">
      <w:pPr>
        <w:pStyle w:val="TableofFigures"/>
        <w:tabs>
          <w:tab w:val="right" w:leader="dot" w:pos="9019"/>
        </w:tabs>
      </w:pPr>
      <w:hyperlink w:anchor="_Toc230962200" w:history="1">
        <w:r w:rsidR="00582247">
          <w:rPr>
            <w:rStyle w:val="Hyperlink"/>
          </w:rPr>
          <w:t xml:space="preserve">Figure </w:t>
        </w:r>
        <w:r w:rsidR="00EA4171">
          <w:rPr>
            <w:rStyle w:val="Hyperlink"/>
          </w:rPr>
          <w:t>7</w:t>
        </w:r>
        <w:r w:rsidR="00582247">
          <w:rPr>
            <w:rStyle w:val="Hyperlink"/>
          </w:rPr>
          <w:t xml:space="preserve">. The maintenance of the </w:t>
        </w:r>
        <w:proofErr w:type="spellStart"/>
        <w:r w:rsidR="00582247">
          <w:rPr>
            <w:rStyle w:val="Hyperlink"/>
          </w:rPr>
          <w:t>Deryneia</w:t>
        </w:r>
        <w:proofErr w:type="spellEnd"/>
        <w:r w:rsidR="00582247">
          <w:rPr>
            <w:rStyle w:val="Hyperlink"/>
          </w:rPr>
          <w:t xml:space="preserve"> icon, as represented by the HDTO classes</w:t>
        </w:r>
        <w:r w:rsidR="00582247">
          <w:tab/>
          <w:t>34</w:t>
        </w:r>
      </w:hyperlink>
    </w:p>
    <w:p w14:paraId="1854C1E6" w14:textId="0B730DE3" w:rsidR="007F5C8D" w:rsidRDefault="003271E4" w:rsidP="00EA4171">
      <w:pPr>
        <w:pStyle w:val="TableofFigures"/>
        <w:tabs>
          <w:tab w:val="right" w:leader="dot" w:pos="9019"/>
        </w:tabs>
      </w:pPr>
      <w:hyperlink w:anchor="_Toc230962201" w:history="1">
        <w:r w:rsidR="00582247">
          <w:rPr>
            <w:rStyle w:val="Hyperlink"/>
          </w:rPr>
          <w:t xml:space="preserve">Figure </w:t>
        </w:r>
        <w:r w:rsidR="00EA4171">
          <w:rPr>
            <w:rStyle w:val="Hyperlink"/>
          </w:rPr>
          <w:t>8</w:t>
        </w:r>
        <w:r w:rsidR="00582247">
          <w:rPr>
            <w:rStyle w:val="Hyperlink"/>
          </w:rPr>
          <w:t xml:space="preserve">. The maintenance of the </w:t>
        </w:r>
        <w:proofErr w:type="spellStart"/>
        <w:r w:rsidR="00582247">
          <w:rPr>
            <w:rStyle w:val="Hyperlink"/>
          </w:rPr>
          <w:t>Deryneia</w:t>
        </w:r>
        <w:proofErr w:type="spellEnd"/>
        <w:r w:rsidR="00582247">
          <w:rPr>
            <w:rStyle w:val="Hyperlink"/>
          </w:rPr>
          <w:t xml:space="preserve"> icon, as represented by the HDTO classes (cont. from Figure </w:t>
        </w:r>
        <w:r w:rsidR="00EA4171">
          <w:rPr>
            <w:rStyle w:val="Hyperlink"/>
          </w:rPr>
          <w:t>7</w:t>
        </w:r>
        <w:r w:rsidR="00582247">
          <w:rPr>
            <w:rStyle w:val="Hyperlink"/>
          </w:rPr>
          <w:t>)</w:t>
        </w:r>
        <w:r w:rsidR="00582247">
          <w:tab/>
          <w:t>35</w:t>
        </w:r>
      </w:hyperlink>
    </w:p>
    <w:p w14:paraId="0C423AEC" w14:textId="77777777" w:rsidR="007F5C8D" w:rsidRDefault="007F5C8D"/>
    <w:p w14:paraId="63DB2E5F" w14:textId="77777777" w:rsidR="007F5C8D" w:rsidRDefault="007F5C8D">
      <w:pPr>
        <w:pageBreakBefore/>
      </w:pPr>
    </w:p>
    <w:p w14:paraId="6A8EED04" w14:textId="77777777" w:rsidR="007F5C8D" w:rsidRDefault="00582247">
      <w:pPr>
        <w:pStyle w:val="Heading1"/>
      </w:pPr>
      <w:bookmarkStart w:id="16" w:name="_Toc239686200"/>
      <w:r>
        <w:t>List of abbreviations</w:t>
      </w:r>
      <w:bookmarkEnd w:id="16"/>
    </w:p>
    <w:tbl>
      <w:tblPr>
        <w:tblW w:w="9019" w:type="dxa"/>
        <w:tblCellMar>
          <w:left w:w="10" w:type="dxa"/>
          <w:right w:w="10" w:type="dxa"/>
        </w:tblCellMar>
        <w:tblLook w:val="04A0" w:firstRow="1" w:lastRow="0" w:firstColumn="1" w:lastColumn="0" w:noHBand="0" w:noVBand="1"/>
      </w:tblPr>
      <w:tblGrid>
        <w:gridCol w:w="1555"/>
        <w:gridCol w:w="7464"/>
      </w:tblGrid>
      <w:tr w:rsidR="007F5C8D" w14:paraId="3EC421C4" w14:textId="77777777">
        <w:tc>
          <w:tcPr>
            <w:tcW w:w="1555" w:type="dxa"/>
            <w:shd w:val="clear" w:color="auto" w:fill="auto"/>
            <w:tcMar>
              <w:top w:w="0" w:type="dxa"/>
              <w:left w:w="108" w:type="dxa"/>
              <w:bottom w:w="0" w:type="dxa"/>
              <w:right w:w="108" w:type="dxa"/>
            </w:tcMar>
          </w:tcPr>
          <w:p w14:paraId="0827B1FC" w14:textId="77777777" w:rsidR="007F5C8D" w:rsidRDefault="00582247">
            <w:pPr>
              <w:rPr>
                <w:b/>
                <w:bCs/>
                <w:color w:val="auto"/>
                <w:lang w:val="en-US"/>
              </w:rPr>
            </w:pPr>
            <w:r>
              <w:rPr>
                <w:b/>
                <w:bCs/>
                <w:color w:val="auto"/>
                <w:lang w:val="en-US"/>
              </w:rPr>
              <w:t>ECCCH</w:t>
            </w:r>
          </w:p>
        </w:tc>
        <w:tc>
          <w:tcPr>
            <w:tcW w:w="7464" w:type="dxa"/>
            <w:shd w:val="clear" w:color="auto" w:fill="auto"/>
            <w:tcMar>
              <w:top w:w="0" w:type="dxa"/>
              <w:left w:w="108" w:type="dxa"/>
              <w:bottom w:w="0" w:type="dxa"/>
              <w:right w:w="108" w:type="dxa"/>
            </w:tcMar>
          </w:tcPr>
          <w:p w14:paraId="75E3C9DD" w14:textId="77777777" w:rsidR="007F5C8D" w:rsidRDefault="00582247">
            <w:r>
              <w:rPr>
                <w:bCs/>
                <w:color w:val="auto"/>
                <w:lang w:val="en-US"/>
              </w:rPr>
              <w:t>European Collaborative Cloud for Cultural Heritage</w:t>
            </w:r>
          </w:p>
        </w:tc>
      </w:tr>
      <w:tr w:rsidR="007F5C8D" w14:paraId="1BE76061" w14:textId="77777777">
        <w:tc>
          <w:tcPr>
            <w:tcW w:w="1555" w:type="dxa"/>
            <w:shd w:val="clear" w:color="auto" w:fill="auto"/>
            <w:tcMar>
              <w:top w:w="0" w:type="dxa"/>
              <w:left w:w="108" w:type="dxa"/>
              <w:bottom w:w="0" w:type="dxa"/>
              <w:right w:w="108" w:type="dxa"/>
            </w:tcMar>
          </w:tcPr>
          <w:p w14:paraId="0550270F" w14:textId="77777777" w:rsidR="007F5C8D" w:rsidRDefault="00582247">
            <w:pPr>
              <w:rPr>
                <w:b/>
                <w:bCs/>
                <w:lang w:val="en-US"/>
              </w:rPr>
            </w:pPr>
            <w:r>
              <w:rPr>
                <w:b/>
                <w:bCs/>
                <w:lang w:val="en-US"/>
              </w:rPr>
              <w:t>HDT</w:t>
            </w:r>
          </w:p>
        </w:tc>
        <w:tc>
          <w:tcPr>
            <w:tcW w:w="7464" w:type="dxa"/>
            <w:shd w:val="clear" w:color="auto" w:fill="auto"/>
            <w:tcMar>
              <w:top w:w="0" w:type="dxa"/>
              <w:left w:w="108" w:type="dxa"/>
              <w:bottom w:w="0" w:type="dxa"/>
              <w:right w:w="108" w:type="dxa"/>
            </w:tcMar>
          </w:tcPr>
          <w:p w14:paraId="6EF72F88" w14:textId="77777777" w:rsidR="007F5C8D" w:rsidRDefault="00582247">
            <w:pPr>
              <w:rPr>
                <w:lang w:val="en-US"/>
              </w:rPr>
            </w:pPr>
            <w:r>
              <w:rPr>
                <w:lang w:val="en-US"/>
              </w:rPr>
              <w:t>Heritage Digital Twin</w:t>
            </w:r>
          </w:p>
        </w:tc>
      </w:tr>
      <w:tr w:rsidR="007F5C8D" w14:paraId="152A35CB" w14:textId="77777777">
        <w:tc>
          <w:tcPr>
            <w:tcW w:w="1555" w:type="dxa"/>
            <w:shd w:val="clear" w:color="auto" w:fill="auto"/>
            <w:tcMar>
              <w:top w:w="0" w:type="dxa"/>
              <w:left w:w="108" w:type="dxa"/>
              <w:bottom w:w="0" w:type="dxa"/>
              <w:right w:w="108" w:type="dxa"/>
            </w:tcMar>
          </w:tcPr>
          <w:p w14:paraId="16693957" w14:textId="77777777" w:rsidR="007F5C8D" w:rsidRDefault="00582247">
            <w:pPr>
              <w:rPr>
                <w:b/>
                <w:bCs/>
                <w:lang w:val="en-US"/>
              </w:rPr>
            </w:pPr>
            <w:r>
              <w:rPr>
                <w:b/>
                <w:bCs/>
                <w:lang w:val="en-US"/>
              </w:rPr>
              <w:t>HDTO</w:t>
            </w:r>
          </w:p>
        </w:tc>
        <w:tc>
          <w:tcPr>
            <w:tcW w:w="7464" w:type="dxa"/>
            <w:shd w:val="clear" w:color="auto" w:fill="auto"/>
            <w:tcMar>
              <w:top w:w="0" w:type="dxa"/>
              <w:left w:w="108" w:type="dxa"/>
              <w:bottom w:w="0" w:type="dxa"/>
              <w:right w:w="108" w:type="dxa"/>
            </w:tcMar>
          </w:tcPr>
          <w:p w14:paraId="5DC978C0" w14:textId="77777777" w:rsidR="007F5C8D" w:rsidRDefault="00582247">
            <w:pPr>
              <w:rPr>
                <w:lang w:val="en-US"/>
              </w:rPr>
            </w:pPr>
            <w:r>
              <w:rPr>
                <w:lang w:val="en-US"/>
              </w:rPr>
              <w:t>Heritage Digital Twin Ontology</w:t>
            </w:r>
          </w:p>
        </w:tc>
      </w:tr>
      <w:tr w:rsidR="007F5C8D" w14:paraId="51BBC4AF" w14:textId="77777777">
        <w:tc>
          <w:tcPr>
            <w:tcW w:w="1555" w:type="dxa"/>
            <w:shd w:val="clear" w:color="auto" w:fill="auto"/>
            <w:tcMar>
              <w:top w:w="0" w:type="dxa"/>
              <w:left w:w="108" w:type="dxa"/>
              <w:bottom w:w="0" w:type="dxa"/>
              <w:right w:w="108" w:type="dxa"/>
            </w:tcMar>
          </w:tcPr>
          <w:p w14:paraId="0F5E70A2" w14:textId="77777777" w:rsidR="007F5C8D" w:rsidRDefault="00582247">
            <w:pPr>
              <w:rPr>
                <w:b/>
                <w:bCs/>
                <w:lang w:val="en-US"/>
              </w:rPr>
            </w:pPr>
            <w:r>
              <w:rPr>
                <w:b/>
                <w:bCs/>
                <w:lang w:val="en-US"/>
              </w:rPr>
              <w:t>CH</w:t>
            </w:r>
          </w:p>
        </w:tc>
        <w:tc>
          <w:tcPr>
            <w:tcW w:w="7464" w:type="dxa"/>
            <w:shd w:val="clear" w:color="auto" w:fill="auto"/>
            <w:tcMar>
              <w:top w:w="0" w:type="dxa"/>
              <w:left w:w="108" w:type="dxa"/>
              <w:bottom w:w="0" w:type="dxa"/>
              <w:right w:w="108" w:type="dxa"/>
            </w:tcMar>
          </w:tcPr>
          <w:p w14:paraId="3513C00F" w14:textId="77777777" w:rsidR="007F5C8D" w:rsidRDefault="00582247">
            <w:pPr>
              <w:rPr>
                <w:lang w:val="en-US"/>
              </w:rPr>
            </w:pPr>
            <w:r>
              <w:rPr>
                <w:lang w:val="en-US"/>
              </w:rPr>
              <w:t>Cultural Heritage</w:t>
            </w:r>
          </w:p>
        </w:tc>
      </w:tr>
      <w:tr w:rsidR="007F5C8D" w14:paraId="359E2249" w14:textId="77777777">
        <w:tc>
          <w:tcPr>
            <w:tcW w:w="1555" w:type="dxa"/>
            <w:shd w:val="clear" w:color="auto" w:fill="auto"/>
            <w:tcMar>
              <w:top w:w="0" w:type="dxa"/>
              <w:left w:w="108" w:type="dxa"/>
              <w:bottom w:w="0" w:type="dxa"/>
              <w:right w:w="108" w:type="dxa"/>
            </w:tcMar>
          </w:tcPr>
          <w:p w14:paraId="2B75411F" w14:textId="77777777" w:rsidR="007F5C8D" w:rsidRDefault="00582247">
            <w:pPr>
              <w:rPr>
                <w:b/>
                <w:bCs/>
                <w:i/>
                <w:lang w:val="en-US"/>
              </w:rPr>
            </w:pPr>
            <w:proofErr w:type="spellStart"/>
            <w:r>
              <w:rPr>
                <w:b/>
                <w:bCs/>
                <w:i/>
                <w:lang w:val="en-US"/>
              </w:rPr>
              <w:t>crm</w:t>
            </w:r>
            <w:proofErr w:type="spellEnd"/>
          </w:p>
        </w:tc>
        <w:tc>
          <w:tcPr>
            <w:tcW w:w="7464" w:type="dxa"/>
            <w:shd w:val="clear" w:color="auto" w:fill="auto"/>
            <w:tcMar>
              <w:top w:w="0" w:type="dxa"/>
              <w:left w:w="108" w:type="dxa"/>
              <w:bottom w:w="0" w:type="dxa"/>
              <w:right w:w="108" w:type="dxa"/>
            </w:tcMar>
          </w:tcPr>
          <w:p w14:paraId="4C500A0B" w14:textId="77777777" w:rsidR="007F5C8D" w:rsidRDefault="00582247">
            <w:pPr>
              <w:rPr>
                <w:lang w:val="en-US"/>
              </w:rPr>
            </w:pPr>
            <w:r>
              <w:rPr>
                <w:lang w:val="en-US"/>
              </w:rPr>
              <w:t>Conceptual reference model</w:t>
            </w:r>
          </w:p>
        </w:tc>
      </w:tr>
      <w:tr w:rsidR="007F5C8D" w14:paraId="6BDEF5FE" w14:textId="77777777">
        <w:tc>
          <w:tcPr>
            <w:tcW w:w="1555" w:type="dxa"/>
            <w:shd w:val="clear" w:color="auto" w:fill="auto"/>
            <w:tcMar>
              <w:top w:w="0" w:type="dxa"/>
              <w:left w:w="108" w:type="dxa"/>
              <w:bottom w:w="0" w:type="dxa"/>
              <w:right w:w="108" w:type="dxa"/>
            </w:tcMar>
          </w:tcPr>
          <w:p w14:paraId="0E961FA4" w14:textId="77777777" w:rsidR="007F5C8D" w:rsidRDefault="00582247">
            <w:pPr>
              <w:rPr>
                <w:b/>
                <w:bCs/>
                <w:i/>
                <w:lang w:val="en-US"/>
              </w:rPr>
            </w:pPr>
            <w:proofErr w:type="spellStart"/>
            <w:r>
              <w:rPr>
                <w:b/>
                <w:bCs/>
                <w:i/>
                <w:lang w:val="en-US"/>
              </w:rPr>
              <w:t>crmpem</w:t>
            </w:r>
            <w:proofErr w:type="spellEnd"/>
          </w:p>
        </w:tc>
        <w:tc>
          <w:tcPr>
            <w:tcW w:w="7464" w:type="dxa"/>
            <w:shd w:val="clear" w:color="auto" w:fill="auto"/>
            <w:tcMar>
              <w:top w:w="0" w:type="dxa"/>
              <w:left w:w="108" w:type="dxa"/>
              <w:bottom w:w="0" w:type="dxa"/>
              <w:right w:w="108" w:type="dxa"/>
            </w:tcMar>
          </w:tcPr>
          <w:p w14:paraId="3048973E" w14:textId="77777777" w:rsidR="007F5C8D" w:rsidRDefault="00582247">
            <w:pPr>
              <w:rPr>
                <w:lang w:val="es-ES"/>
              </w:rPr>
            </w:pPr>
            <w:r>
              <w:rPr>
                <w:lang w:val="es-ES"/>
              </w:rPr>
              <w:t xml:space="preserve">Conceptual </w:t>
            </w:r>
            <w:proofErr w:type="spellStart"/>
            <w:r>
              <w:rPr>
                <w:lang w:val="es-ES"/>
              </w:rPr>
              <w:t>reference</w:t>
            </w:r>
            <w:proofErr w:type="spellEnd"/>
            <w:r>
              <w:rPr>
                <w:lang w:val="es-ES"/>
              </w:rPr>
              <w:t xml:space="preserve"> </w:t>
            </w:r>
            <w:proofErr w:type="spellStart"/>
            <w:r>
              <w:rPr>
                <w:lang w:val="es-ES"/>
              </w:rPr>
              <w:t>model</w:t>
            </w:r>
            <w:proofErr w:type="spellEnd"/>
            <w:r>
              <w:rPr>
                <w:lang w:val="es-ES"/>
              </w:rPr>
              <w:t xml:space="preserve"> </w:t>
            </w:r>
            <w:proofErr w:type="spellStart"/>
            <w:r>
              <w:rPr>
                <w:lang w:val="es-ES"/>
              </w:rPr>
              <w:t>Parthenos</w:t>
            </w:r>
            <w:proofErr w:type="spellEnd"/>
            <w:r>
              <w:rPr>
                <w:lang w:val="es-ES"/>
              </w:rPr>
              <w:t xml:space="preserve"> </w:t>
            </w:r>
            <w:proofErr w:type="spellStart"/>
            <w:r>
              <w:rPr>
                <w:lang w:val="es-ES"/>
              </w:rPr>
              <w:t>extension</w:t>
            </w:r>
            <w:proofErr w:type="spellEnd"/>
          </w:p>
        </w:tc>
      </w:tr>
    </w:tbl>
    <w:p w14:paraId="1B4BF2D3" w14:textId="1AB04782" w:rsidR="001C6DF5" w:rsidRPr="0050197C" w:rsidRDefault="001C6DF5" w:rsidP="001C6DF5">
      <w:pPr>
        <w:pStyle w:val="Heading1"/>
        <w:rPr>
          <w:lang w:val="en-GB"/>
        </w:rPr>
      </w:pPr>
    </w:p>
    <w:p w14:paraId="297401A3" w14:textId="66FF7BFA" w:rsidR="007F5C8D" w:rsidRPr="001C6DF5" w:rsidRDefault="001C6DF5" w:rsidP="001C6DF5">
      <w:pPr>
        <w:pStyle w:val="Heading1"/>
        <w:numPr>
          <w:ilvl w:val="0"/>
          <w:numId w:val="5"/>
        </w:numPr>
      </w:pPr>
      <w:bookmarkStart w:id="17" w:name="_Toc239686201"/>
      <w:r>
        <w:t>Introduction</w:t>
      </w:r>
      <w:bookmarkEnd w:id="17"/>
    </w:p>
    <w:p w14:paraId="5B20F2D0" w14:textId="38877242" w:rsidR="007F5C8D" w:rsidRPr="001C6DF5" w:rsidRDefault="00582247" w:rsidP="001C6DF5">
      <w:pPr>
        <w:pStyle w:val="Heading1"/>
        <w:numPr>
          <w:ilvl w:val="0"/>
          <w:numId w:val="5"/>
        </w:numPr>
        <w:rPr>
          <w:lang w:val="en-GB"/>
        </w:rPr>
      </w:pPr>
      <w:bookmarkStart w:id="18" w:name="_Toc219810040"/>
      <w:bookmarkStart w:id="19" w:name="_Toc239686202"/>
      <w:bookmarkEnd w:id="18"/>
      <w:r w:rsidRPr="001C6DF5">
        <w:t xml:space="preserve">The HDTO in action – </w:t>
      </w:r>
      <w:r w:rsidR="0050197C" w:rsidRPr="001C6DF5">
        <w:t xml:space="preserve">the </w:t>
      </w:r>
      <w:proofErr w:type="spellStart"/>
      <w:r w:rsidR="0050197C" w:rsidRPr="001C6DF5">
        <w:t>Deryneia</w:t>
      </w:r>
      <w:proofErr w:type="spellEnd"/>
      <w:r w:rsidR="0050197C" w:rsidRPr="001C6DF5">
        <w:t xml:space="preserve"> icon</w:t>
      </w:r>
      <w:bookmarkEnd w:id="19"/>
    </w:p>
    <w:p w14:paraId="1A100908" w14:textId="77777777" w:rsidR="007F5C8D" w:rsidRDefault="00582247">
      <w:r>
        <w:rPr>
          <w:noProof/>
        </w:rPr>
        <mc:AlternateContent>
          <mc:Choice Requires="wps">
            <w:drawing>
              <wp:anchor distT="0" distB="0" distL="114300" distR="114300" simplePos="0" relativeHeight="251684864" behindDoc="0" locked="0" layoutInCell="1" allowOverlap="1" wp14:anchorId="512B3599" wp14:editId="01B41FBA">
                <wp:simplePos x="0" y="0"/>
                <wp:positionH relativeFrom="column">
                  <wp:posOffset>3124203</wp:posOffset>
                </wp:positionH>
                <wp:positionV relativeFrom="paragraph">
                  <wp:posOffset>3679829</wp:posOffset>
                </wp:positionV>
                <wp:extent cx="2595881" cy="630"/>
                <wp:effectExtent l="0" t="0" r="0" b="0"/>
                <wp:wrapSquare wrapText="bothSides"/>
                <wp:docPr id="29" name="Zone de texte 26"/>
                <wp:cNvGraphicFramePr/>
                <a:graphic xmlns:a="http://schemas.openxmlformats.org/drawingml/2006/main">
                  <a:graphicData uri="http://schemas.microsoft.com/office/word/2010/wordprocessingShape">
                    <wps:wsp>
                      <wps:cNvSpPr txBox="1"/>
                      <wps:spPr>
                        <a:xfrm>
                          <a:off x="0" y="0"/>
                          <a:ext cx="2595881" cy="630"/>
                        </a:xfrm>
                        <a:prstGeom prst="rect">
                          <a:avLst/>
                        </a:prstGeom>
                        <a:solidFill>
                          <a:srgbClr val="FFFFFF"/>
                        </a:solidFill>
                        <a:ln>
                          <a:noFill/>
                          <a:prstDash/>
                        </a:ln>
                      </wps:spPr>
                      <wps:txbx>
                        <w:txbxContent>
                          <w:p w14:paraId="0E7F0082" w14:textId="3ECB1498" w:rsidR="007F5C8D" w:rsidRDefault="00582247">
                            <w:pPr>
                              <w:pStyle w:val="Caption"/>
                            </w:pPr>
                            <w:bookmarkStart w:id="20" w:name="_Toc230962194"/>
                            <w:r>
                              <w:t>Figure 1. The Deryneia icon</w:t>
                            </w:r>
                            <w:bookmarkEnd w:id="20"/>
                          </w:p>
                        </w:txbxContent>
                      </wps:txbx>
                      <wps:bodyPr vert="horz" wrap="square" lIns="0" tIns="0" rIns="0" bIns="0" anchor="t" anchorCtr="0" compatLnSpc="1">
                        <a:spAutoFit/>
                      </wps:bodyPr>
                    </wps:wsp>
                  </a:graphicData>
                </a:graphic>
              </wp:anchor>
            </w:drawing>
          </mc:Choice>
          <mc:Fallback>
            <w:pict>
              <v:shapetype w14:anchorId="512B3599" id="_x0000_t202" coordsize="21600,21600" o:spt="202" path="m,l,21600r21600,l21600,xe">
                <v:stroke joinstyle="miter"/>
                <v:path gradientshapeok="t" o:connecttype="rect"/>
              </v:shapetype>
              <v:shape id="Zone de texte 26" o:spid="_x0000_s1026" type="#_x0000_t202" style="position:absolute;left:0;text-align:left;margin-left:246pt;margin-top:289.75pt;width:204.4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" stroked="f">
                <v:textbox style="mso-fit-shape-to-text:t" inset="0,0,0,0">
                  <w:txbxContent>
                    <w:p w14:paraId="0E7F0082" w14:textId="3ECB1498" w:rsidR="007F5C8D" w:rsidRDefault="00582247">
                      <w:pPr>
                        <w:pStyle w:val="Caption"/>
                      </w:pPr>
                      <w:bookmarkStart w:id="21" w:name="_Toc230962194"/>
                      <w:r>
                        <w:t>Figure 1. The Deryneia icon</w:t>
                      </w:r>
                      <w:bookmarkEnd w:id="21"/>
                    </w:p>
                  </w:txbxContent>
                </v:textbox>
                <w10:wrap type="square"/>
              </v:shape>
            </w:pict>
          </mc:Fallback>
        </mc:AlternateContent>
      </w:r>
      <w:r>
        <w:rPr>
          <w:noProof/>
        </w:rPr>
        <w:drawing>
          <wp:anchor distT="0" distB="0" distL="114300" distR="114300" simplePos="0" relativeHeight="251682816" behindDoc="0" locked="0" layoutInCell="1" allowOverlap="1" wp14:anchorId="7631E0AF" wp14:editId="728589AB">
            <wp:simplePos x="0" y="0"/>
            <wp:positionH relativeFrom="margin">
              <wp:posOffset>3124203</wp:posOffset>
            </wp:positionH>
            <wp:positionV relativeFrom="paragraph">
              <wp:posOffset>7616</wp:posOffset>
            </wp:positionV>
            <wp:extent cx="2595881" cy="3615052"/>
            <wp:effectExtent l="0" t="0" r="0" b="4448"/>
            <wp:wrapSquare wrapText="bothSides"/>
            <wp:docPr id="30" name="Image" descr="Imag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595881" cy="3615052"/>
                    </a:xfrm>
                    <a:prstGeom prst="rect">
                      <a:avLst/>
                    </a:prstGeom>
                    <a:noFill/>
                    <a:ln>
                      <a:noFill/>
                      <a:prstDash/>
                    </a:ln>
                  </pic:spPr>
                </pic:pic>
              </a:graphicData>
            </a:graphic>
          </wp:anchor>
        </w:drawing>
      </w:r>
      <w:r>
        <w:t xml:space="preserve">The text below demonstrates the applicability of the HDTO for documenting a multi-disciplinary study, published extensively </w:t>
      </w:r>
      <w:proofErr w:type="gramStart"/>
      <w:r>
        <w:t>here ,</w:t>
      </w:r>
      <w:proofErr w:type="gramEnd"/>
      <w:r>
        <w:t xml:space="preserve"> and summarised below. The research focuses on the study of a linseed oil/tempera and gold on wood panel icon originating from </w:t>
      </w:r>
      <w:proofErr w:type="spellStart"/>
      <w:r>
        <w:t>Deryneia</w:t>
      </w:r>
      <w:proofErr w:type="spellEnd"/>
      <w:r>
        <w:t xml:space="preserve"> (Cyprus), measuring 23 x 34 x 6 cm. Its iconography depicts the birth of Christ and belongs to the broader “Nativity” theme. The icon was painted by an unknown author with an estimated date based on style, sometime in the 16th century. It comes from the Church of the Virgin Mary in </w:t>
      </w:r>
      <w:proofErr w:type="spellStart"/>
      <w:r>
        <w:t>Deryneia</w:t>
      </w:r>
      <w:proofErr w:type="spellEnd"/>
      <w:r>
        <w:t xml:space="preserve">, Cyprus, with a possible alternative provenance of the small 15th-16th century church of St. George, in the same town. There are no written records on previous restorations or on its ownership </w:t>
      </w:r>
      <w:r>
        <w:lastRenderedPageBreak/>
        <w:t xml:space="preserve">history. The icon maintains most of the traditional features of a Byzantine “Nativity” icon, although it omits the depiction of the shepherds and the devil, common elements in other icons of the same type. It is part of a series of twelve icons representing the twelve Great Church Feasts in the liturgical calendar of the Orthodox Church (the so-called </w:t>
      </w:r>
      <w:proofErr w:type="spellStart"/>
      <w:r>
        <w:t>Dodekaorton</w:t>
      </w:r>
      <w:proofErr w:type="spellEnd"/>
      <w:r>
        <w:t xml:space="preserve">). </w:t>
      </w:r>
    </w:p>
    <w:p w14:paraId="743727DC" w14:textId="77777777" w:rsidR="007F5C8D" w:rsidRDefault="00582247">
      <w:r>
        <w:t xml:space="preserve">The main research questions were [a] </w:t>
      </w:r>
      <w:r>
        <w:rPr>
          <w:b/>
        </w:rPr>
        <w:t>art historical</w:t>
      </w:r>
      <w:r>
        <w:t xml:space="preserve"> – to describe the materiality of the icon and assess its provenance, to understand the style of painting technique, to identify possible overpaints and to position the icon in the broader synthetic research on Byzantine icons in Cyprus; [b] </w:t>
      </w:r>
      <w:r>
        <w:rPr>
          <w:b/>
        </w:rPr>
        <w:t>conservation</w:t>
      </w:r>
      <w:r>
        <w:t xml:space="preserve"> – to identify the pigments used, to identify possible restorations and positions them in a timeframe and to characterize the painting’s integrity and deterioration conditions. To achieve these goals, an art historical study, based on visual analysis, aimed to define its descriptive principles (its composition, organisational patterns, colours, light and symmetry), the history of the icon, in terms of history of its ownership and its possible mention in written sources, its historiography and social aspects related to its intangible attributes and to reconstruct the context of the icon, described through its style, typology, location. The interpretative process focused on providing explicatory narratives contextualizing in the present the 16th century icon, its cultural meaning and its intangible values.</w:t>
      </w:r>
    </w:p>
    <w:p w14:paraId="0301065B" w14:textId="77777777" w:rsidR="007F5C8D" w:rsidRDefault="00582247">
      <w:pPr>
        <w:keepNext/>
        <w:jc w:val="center"/>
      </w:pPr>
      <w:r>
        <w:rPr>
          <w:noProof/>
        </w:rPr>
        <w:drawing>
          <wp:inline distT="0" distB="0" distL="0" distR="0" wp14:anchorId="07FF4BDA" wp14:editId="680D9EDE">
            <wp:extent cx="5733416" cy="1926585"/>
            <wp:effectExtent l="0" t="0" r="634" b="0"/>
            <wp:docPr id="3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3416" cy="1926585"/>
                    </a:xfrm>
                    <a:prstGeom prst="rect">
                      <a:avLst/>
                    </a:prstGeom>
                    <a:noFill/>
                    <a:ln>
                      <a:noFill/>
                      <a:prstDash/>
                    </a:ln>
                  </pic:spPr>
                </pic:pic>
              </a:graphicData>
            </a:graphic>
          </wp:inline>
        </w:drawing>
      </w:r>
    </w:p>
    <w:p w14:paraId="595D8608" w14:textId="10AF0DA6" w:rsidR="007F5C8D" w:rsidRDefault="00582247">
      <w:pPr>
        <w:pStyle w:val="Caption"/>
      </w:pPr>
      <w:bookmarkStart w:id="22" w:name="_Toc230962195"/>
      <w:r>
        <w:t xml:space="preserve">Figure </w:t>
      </w:r>
      <w:r w:rsidR="00EA4171">
        <w:t>2</w:t>
      </w:r>
      <w:r>
        <w:t xml:space="preserve">. The main components of the </w:t>
      </w:r>
      <w:proofErr w:type="spellStart"/>
      <w:r>
        <w:t>Deryneia</w:t>
      </w:r>
      <w:proofErr w:type="spellEnd"/>
      <w:r>
        <w:t xml:space="preserve"> icon's knowledge graph</w:t>
      </w:r>
      <w:bookmarkEnd w:id="22"/>
    </w:p>
    <w:p w14:paraId="73EBCADB" w14:textId="77777777" w:rsidR="007F5C8D" w:rsidRDefault="00582247">
      <w:r>
        <w:t xml:space="preserve">A complementary heritage sciences investigation, based on dendrochronology, to identify the wood species and its possible cutting date and on imaging techniques, namely hyper-spectral imaging (obtained with a multi-modal scanner, with x-ray fluorescence (XRF), reflectance imaging (RIS) and luminescence (LIS)), digital microscopy and infra-red imaging aimed to identify pigments used and to describe how they were applied by the painter and by conservator(s) / restorer(s) in recent times. A dedicated scientific visualization platform was built as well, to spatially position all analytical and imaging data collected within a single spatial </w:t>
      </w:r>
      <w:proofErr w:type="spellStart"/>
      <w:r>
        <w:t>xyz</w:t>
      </w:r>
      <w:proofErr w:type="spellEnd"/>
      <w:r>
        <w:t xml:space="preserve"> space, delineated by the 3D model of the icon.  </w:t>
      </w:r>
    </w:p>
    <w:p w14:paraId="37D21E42" w14:textId="77777777" w:rsidR="007F5C8D" w:rsidRDefault="00582247">
      <w:pPr>
        <w:sectPr w:rsidR="007F5C8D">
          <w:headerReference w:type="default" r:id="rId20"/>
          <w:footerReference w:type="default" r:id="rId21"/>
          <w:pgSz w:w="11909" w:h="16834"/>
          <w:pgMar w:top="1440" w:right="1440" w:bottom="1440" w:left="1440" w:header="720" w:footer="720" w:gutter="0"/>
          <w:cols w:space="720"/>
        </w:sectPr>
      </w:pPr>
      <w:r>
        <w:lastRenderedPageBreak/>
        <w:t>The HDT provides a single semantic descriptive framework for documentation data related to the scientific processes described above. We define here a knowledge graph that helps navigate between interpretative statements on the investigated icon, the reasoning processes behind them and the data on which they were based. The base is a common descriptive framework (an extendable knowledge graph) for painted artworks, which includes six principal nodes and their components. These cover descriptions of the tangible as well as intangible aspects of the artwork, such as its biography and the related art historical research, its physical properties, aspects related to its conservation, the methods applied for its documentation and the generated data and results (representing in this way both the data provenance and the scientific processes for obtaining them), the provenance of the artwork, including history of its ownership, exhibitions, publications and other attestations and finally a category named values which aims at capturing its risks of being illegally trafficked, its religious and community values and its potential re-use in education or by creative industries.</w:t>
      </w:r>
    </w:p>
    <w:p w14:paraId="12DF96A2" w14:textId="77777777" w:rsidR="007F5C8D" w:rsidRDefault="00582247">
      <w:pPr>
        <w:keepNext/>
        <w:jc w:val="center"/>
      </w:pPr>
      <w:r>
        <w:rPr>
          <w:noProof/>
        </w:rPr>
        <w:lastRenderedPageBreak/>
        <w:drawing>
          <wp:inline distT="0" distB="0" distL="0" distR="0" wp14:anchorId="6D949F16" wp14:editId="79A7F32B">
            <wp:extent cx="8699501" cy="5346697"/>
            <wp:effectExtent l="0" t="0" r="6349" b="6353"/>
            <wp:docPr id="3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8699501" cy="5346697"/>
                    </a:xfrm>
                    <a:prstGeom prst="rect">
                      <a:avLst/>
                    </a:prstGeom>
                    <a:noFill/>
                    <a:ln>
                      <a:noFill/>
                      <a:prstDash/>
                    </a:ln>
                  </pic:spPr>
                </pic:pic>
              </a:graphicData>
            </a:graphic>
          </wp:inline>
        </w:drawing>
      </w:r>
    </w:p>
    <w:p w14:paraId="26A2715C" w14:textId="2833D9DB" w:rsidR="007F5C8D" w:rsidRDefault="00582247">
      <w:pPr>
        <w:pStyle w:val="Caption"/>
        <w:sectPr w:rsidR="007F5C8D">
          <w:headerReference w:type="default" r:id="rId23"/>
          <w:footerReference w:type="default" r:id="rId24"/>
          <w:pgSz w:w="16834" w:h="11909" w:orient="landscape"/>
          <w:pgMar w:top="1440" w:right="1440" w:bottom="1440" w:left="1440" w:header="0" w:footer="720" w:gutter="0"/>
          <w:cols w:space="720"/>
        </w:sectPr>
      </w:pPr>
      <w:bookmarkStart w:id="23" w:name="_Toc230962196"/>
      <w:r>
        <w:t xml:space="preserve">Figure </w:t>
      </w:r>
      <w:r w:rsidR="00EA4171">
        <w:t>3</w:t>
      </w:r>
      <w:r>
        <w:t xml:space="preserve">. The complete knowledge graph describing the research activities on the </w:t>
      </w:r>
      <w:proofErr w:type="spellStart"/>
      <w:r>
        <w:t>Deryneia</w:t>
      </w:r>
      <w:proofErr w:type="spellEnd"/>
      <w:r>
        <w:t xml:space="preserve"> icon</w:t>
      </w:r>
      <w:bookmarkEnd w:id="23"/>
    </w:p>
    <w:p w14:paraId="40E3AC37" w14:textId="77777777" w:rsidR="007F5C8D" w:rsidRDefault="00582247">
      <w:pPr>
        <w:tabs>
          <w:tab w:val="left" w:pos="2595"/>
        </w:tabs>
      </w:pPr>
      <w:r>
        <w:lastRenderedPageBreak/>
        <w:t>The knowledge construction process builds on inferences deriving from formally described observations and the statements derived from them, based on reproducible workflows, using data that is presented in an accountable and transparent way and is described by the HDTO, as shown below.</w:t>
      </w:r>
    </w:p>
    <w:p w14:paraId="795292FE" w14:textId="77777777" w:rsidR="007F5C8D" w:rsidRDefault="00582247">
      <w:pPr>
        <w:keepNext/>
        <w:tabs>
          <w:tab w:val="left" w:pos="2595"/>
        </w:tabs>
        <w:jc w:val="center"/>
      </w:pPr>
      <w:r>
        <w:rPr>
          <w:noProof/>
        </w:rPr>
        <w:drawing>
          <wp:inline distT="0" distB="0" distL="0" distR="0" wp14:anchorId="3B28B348" wp14:editId="237291F9">
            <wp:extent cx="5832811" cy="5276536"/>
            <wp:effectExtent l="0" t="0" r="0" b="314"/>
            <wp:docPr id="33" name="Imag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rcRect/>
                    <a:stretch>
                      <a:fillRect/>
                    </a:stretch>
                  </pic:blipFill>
                  <pic:spPr>
                    <a:xfrm>
                      <a:off x="0" y="0"/>
                      <a:ext cx="5832811" cy="5276536"/>
                    </a:xfrm>
                    <a:prstGeom prst="rect">
                      <a:avLst/>
                    </a:prstGeom>
                    <a:noFill/>
                    <a:ln>
                      <a:noFill/>
                      <a:prstDash/>
                    </a:ln>
                  </pic:spPr>
                </pic:pic>
              </a:graphicData>
            </a:graphic>
          </wp:inline>
        </w:drawing>
      </w:r>
    </w:p>
    <w:p w14:paraId="6FDE1262" w14:textId="31EB21AD" w:rsidR="007F5C8D" w:rsidRDefault="00582247">
      <w:pPr>
        <w:pStyle w:val="Caption"/>
      </w:pPr>
      <w:bookmarkStart w:id="24" w:name="_Toc230962197"/>
      <w:r>
        <w:t xml:space="preserve">Figure </w:t>
      </w:r>
      <w:r w:rsidR="00EA4171">
        <w:t>4</w:t>
      </w:r>
      <w:r>
        <w:t xml:space="preserve">. The heritage entity </w:t>
      </w:r>
      <w:proofErr w:type="spellStart"/>
      <w:r>
        <w:t>Deryneia</w:t>
      </w:r>
      <w:proofErr w:type="spellEnd"/>
      <w:r>
        <w:t xml:space="preserve"> icon as represented by the HDTO's main classes</w:t>
      </w:r>
      <w:bookmarkEnd w:id="24"/>
    </w:p>
    <w:p w14:paraId="35741A09" w14:textId="77777777" w:rsidR="007F5C8D" w:rsidRDefault="007F5C8D"/>
    <w:p w14:paraId="42179C6B" w14:textId="6F78B505" w:rsidR="007F5C8D" w:rsidRDefault="0050197C">
      <w:pPr>
        <w:keepNext/>
        <w:jc w:val="center"/>
      </w:pPr>
      <w:r>
        <w:rPr>
          <w:noProof/>
        </w:rPr>
        <w:lastRenderedPageBreak/>
        <w:drawing>
          <wp:inline distT="0" distB="0" distL="0" distR="0" wp14:anchorId="3C61FA80" wp14:editId="00F91A75">
            <wp:extent cx="5753100" cy="17430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53100" cy="1743075"/>
                    </a:xfrm>
                    <a:prstGeom prst="rect">
                      <a:avLst/>
                    </a:prstGeom>
                    <a:noFill/>
                    <a:ln>
                      <a:noFill/>
                    </a:ln>
                  </pic:spPr>
                </pic:pic>
              </a:graphicData>
            </a:graphic>
          </wp:inline>
        </w:drawing>
      </w:r>
    </w:p>
    <w:p w14:paraId="1ED883D9" w14:textId="7757887E" w:rsidR="007F5C8D" w:rsidRDefault="00582247">
      <w:pPr>
        <w:pStyle w:val="Caption"/>
      </w:pPr>
      <w:bookmarkStart w:id="25" w:name="_Toc230962198"/>
      <w:r>
        <w:t xml:space="preserve">Figure </w:t>
      </w:r>
      <w:r w:rsidR="00EA4171">
        <w:t>5</w:t>
      </w:r>
      <w:r>
        <w:t xml:space="preserve">. The valuation of the HC1 heritage entity </w:t>
      </w:r>
      <w:proofErr w:type="spellStart"/>
      <w:r>
        <w:t>Deryneia</w:t>
      </w:r>
      <w:proofErr w:type="spellEnd"/>
      <w:r>
        <w:t xml:space="preserve"> icon</w:t>
      </w:r>
      <w:bookmarkEnd w:id="25"/>
    </w:p>
    <w:p w14:paraId="7346E08A" w14:textId="77777777" w:rsidR="007F5C8D" w:rsidRDefault="007F5C8D"/>
    <w:p w14:paraId="0120FDA1" w14:textId="77777777" w:rsidR="007F5C8D" w:rsidRDefault="00582247">
      <w:pPr>
        <w:keepNext/>
        <w:jc w:val="center"/>
      </w:pPr>
      <w:r>
        <w:rPr>
          <w:noProof/>
        </w:rPr>
        <w:drawing>
          <wp:inline distT="0" distB="0" distL="0" distR="0" wp14:anchorId="339E26EF" wp14:editId="55486482">
            <wp:extent cx="5733416" cy="3364863"/>
            <wp:effectExtent l="0" t="0" r="634" b="6987"/>
            <wp:docPr id="35"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3416" cy="3364863"/>
                    </a:xfrm>
                    <a:prstGeom prst="rect">
                      <a:avLst/>
                    </a:prstGeom>
                    <a:noFill/>
                    <a:ln>
                      <a:noFill/>
                      <a:prstDash/>
                    </a:ln>
                  </pic:spPr>
                </pic:pic>
              </a:graphicData>
            </a:graphic>
          </wp:inline>
        </w:drawing>
      </w:r>
    </w:p>
    <w:p w14:paraId="69AEC7C0" w14:textId="70D6DF5D" w:rsidR="007F5C8D" w:rsidRDefault="00582247">
      <w:pPr>
        <w:pStyle w:val="Caption"/>
      </w:pPr>
      <w:bookmarkStart w:id="26" w:name="_Toc230962199"/>
      <w:r>
        <w:t xml:space="preserve">Figure </w:t>
      </w:r>
      <w:r w:rsidR="00EA4171">
        <w:t>6</w:t>
      </w:r>
      <w:r>
        <w:t xml:space="preserve">. The study of the HDT </w:t>
      </w:r>
      <w:proofErr w:type="spellStart"/>
      <w:r>
        <w:t>Deryneia</w:t>
      </w:r>
      <w:proofErr w:type="spellEnd"/>
      <w:r>
        <w:t xml:space="preserve"> icon, with its main HDTO classes</w:t>
      </w:r>
      <w:bookmarkEnd w:id="26"/>
    </w:p>
    <w:p w14:paraId="71320EC7" w14:textId="77777777" w:rsidR="007F5C8D" w:rsidRDefault="00582247">
      <w:r>
        <w:t xml:space="preserve">Finally, the three consequent diagrams describe the entirety of the HDT of the </w:t>
      </w:r>
      <w:proofErr w:type="spellStart"/>
      <w:r>
        <w:t>Deryneia</w:t>
      </w:r>
      <w:proofErr w:type="spellEnd"/>
      <w:r>
        <w:t xml:space="preserve"> icon:</w:t>
      </w:r>
    </w:p>
    <w:p w14:paraId="286DE187" w14:textId="77777777" w:rsidR="007F5C8D" w:rsidRDefault="00582247">
      <w:pPr>
        <w:keepNext/>
        <w:jc w:val="center"/>
      </w:pPr>
      <w:r>
        <w:rPr>
          <w:noProof/>
        </w:rPr>
        <w:lastRenderedPageBreak/>
        <w:drawing>
          <wp:inline distT="0" distB="0" distL="0" distR="0" wp14:anchorId="5544BD38" wp14:editId="491C000F">
            <wp:extent cx="5733416" cy="3587118"/>
            <wp:effectExtent l="0" t="0" r="634" b="0"/>
            <wp:docPr id="36"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33416" cy="3587118"/>
                    </a:xfrm>
                    <a:prstGeom prst="rect">
                      <a:avLst/>
                    </a:prstGeom>
                    <a:noFill/>
                    <a:ln>
                      <a:noFill/>
                      <a:prstDash/>
                    </a:ln>
                  </pic:spPr>
                </pic:pic>
              </a:graphicData>
            </a:graphic>
          </wp:inline>
        </w:drawing>
      </w:r>
      <w:r>
        <w:rPr>
          <w:noProof/>
        </w:rPr>
        <w:drawing>
          <wp:inline distT="0" distB="0" distL="0" distR="0" wp14:anchorId="523B1CCF" wp14:editId="40CD177A">
            <wp:extent cx="5733416" cy="3237232"/>
            <wp:effectExtent l="0" t="0" r="634" b="1268"/>
            <wp:docPr id="37"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33416" cy="3237232"/>
                    </a:xfrm>
                    <a:prstGeom prst="rect">
                      <a:avLst/>
                    </a:prstGeom>
                    <a:noFill/>
                    <a:ln>
                      <a:noFill/>
                      <a:prstDash/>
                    </a:ln>
                  </pic:spPr>
                </pic:pic>
              </a:graphicData>
            </a:graphic>
          </wp:inline>
        </w:drawing>
      </w:r>
    </w:p>
    <w:p w14:paraId="1A71CDFD" w14:textId="245872D7" w:rsidR="007F5C8D" w:rsidRDefault="00582247">
      <w:pPr>
        <w:pStyle w:val="Caption"/>
      </w:pPr>
      <w:bookmarkStart w:id="27" w:name="_Toc230962200"/>
      <w:r>
        <w:t xml:space="preserve">Figure </w:t>
      </w:r>
      <w:r w:rsidR="00EA4171">
        <w:t>7</w:t>
      </w:r>
      <w:r>
        <w:t xml:space="preserve">. The maintenance of the </w:t>
      </w:r>
      <w:proofErr w:type="spellStart"/>
      <w:r>
        <w:t>Deryneia</w:t>
      </w:r>
      <w:proofErr w:type="spellEnd"/>
      <w:r>
        <w:t xml:space="preserve"> icon, as represented by the HDTO classes</w:t>
      </w:r>
      <w:bookmarkEnd w:id="27"/>
    </w:p>
    <w:p w14:paraId="1AF82380" w14:textId="77777777" w:rsidR="007F5C8D" w:rsidRDefault="00582247">
      <w:pPr>
        <w:keepNext/>
        <w:tabs>
          <w:tab w:val="left" w:pos="2595"/>
        </w:tabs>
        <w:jc w:val="center"/>
      </w:pPr>
      <w:r>
        <w:rPr>
          <w:noProof/>
        </w:rPr>
        <w:lastRenderedPageBreak/>
        <w:drawing>
          <wp:inline distT="0" distB="0" distL="0" distR="0" wp14:anchorId="170A7AD7" wp14:editId="08174394">
            <wp:extent cx="5733416" cy="4817745"/>
            <wp:effectExtent l="0" t="0" r="634" b="1905"/>
            <wp:docPr id="38"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33416" cy="4817745"/>
                    </a:xfrm>
                    <a:prstGeom prst="rect">
                      <a:avLst/>
                    </a:prstGeom>
                    <a:noFill/>
                    <a:ln>
                      <a:noFill/>
                      <a:prstDash/>
                    </a:ln>
                  </pic:spPr>
                </pic:pic>
              </a:graphicData>
            </a:graphic>
          </wp:inline>
        </w:drawing>
      </w:r>
    </w:p>
    <w:p w14:paraId="54F7FED7" w14:textId="43ADE2E8" w:rsidR="007F5C8D" w:rsidRDefault="00582247" w:rsidP="00DC0C7D">
      <w:pPr>
        <w:pStyle w:val="Caption"/>
      </w:pPr>
      <w:bookmarkStart w:id="28" w:name="_Toc230962201"/>
      <w:r>
        <w:t xml:space="preserve">Figure </w:t>
      </w:r>
      <w:r w:rsidR="00EA4171">
        <w:t>8</w:t>
      </w:r>
      <w:r>
        <w:t xml:space="preserve">. The maintenance of the </w:t>
      </w:r>
      <w:proofErr w:type="spellStart"/>
      <w:r>
        <w:t>Deryneia</w:t>
      </w:r>
      <w:proofErr w:type="spellEnd"/>
      <w:r>
        <w:t xml:space="preserve"> icon, as represented by the HDTO classes (cont. from Figure </w:t>
      </w:r>
      <w:bookmarkEnd w:id="28"/>
      <w:bookmarkEnd w:id="0"/>
      <w:r w:rsidR="00EA4171">
        <w:t>7)</w:t>
      </w:r>
    </w:p>
    <w:p w14:paraId="4C8974CA" w14:textId="50525953" w:rsidR="00EA4171" w:rsidRDefault="00EA4171" w:rsidP="00EA4171"/>
    <w:p w14:paraId="0239AD3B" w14:textId="1E61ADAC" w:rsidR="000B6CEB" w:rsidRDefault="000B6CEB">
      <w:pPr>
        <w:suppressAutoHyphens w:val="0"/>
        <w:spacing w:after="0" w:line="276" w:lineRule="auto"/>
        <w:jc w:val="left"/>
      </w:pPr>
      <w:r>
        <w:br w:type="page"/>
      </w:r>
    </w:p>
    <w:p w14:paraId="245072A8" w14:textId="77777777" w:rsidR="00EA4171" w:rsidRDefault="00EA4171" w:rsidP="00EA4171"/>
    <w:p w14:paraId="3EB0439D" w14:textId="69A6FE29" w:rsidR="00EA4171" w:rsidRPr="0050197C" w:rsidRDefault="00EA4171" w:rsidP="001C6DF5">
      <w:pPr>
        <w:pStyle w:val="Heading2"/>
        <w:numPr>
          <w:ilvl w:val="1"/>
          <w:numId w:val="5"/>
        </w:numPr>
      </w:pPr>
      <w:bookmarkStart w:id="29" w:name="_Toc239686203"/>
      <w:r>
        <w:t xml:space="preserve">The </w:t>
      </w:r>
      <w:proofErr w:type="spellStart"/>
      <w:r>
        <w:t>Deryneia</w:t>
      </w:r>
      <w:proofErr w:type="spellEnd"/>
      <w:r>
        <w:t xml:space="preserve"> icon </w:t>
      </w:r>
      <w:r w:rsidR="001C6DF5">
        <w:t xml:space="preserve">workflow to </w:t>
      </w:r>
      <w:r w:rsidR="007D2542">
        <w:t>populate the KB</w:t>
      </w:r>
      <w:bookmarkEnd w:id="29"/>
    </w:p>
    <w:p w14:paraId="3661C27F" w14:textId="77777777" w:rsidR="00542497" w:rsidRDefault="00542497" w:rsidP="00542497">
      <w:pPr>
        <w:pStyle w:val="Heading3"/>
        <w:numPr>
          <w:ilvl w:val="2"/>
          <w:numId w:val="5"/>
        </w:numPr>
      </w:pPr>
      <w:r>
        <w:t>Prepare the input data</w:t>
      </w:r>
    </w:p>
    <w:p w14:paraId="4C20CF25" w14:textId="3BEE0C7C" w:rsidR="000B6CEB" w:rsidRPr="000B6CEB" w:rsidRDefault="000B6CEB" w:rsidP="000B6CEB">
      <w:pPr>
        <w:rPr>
          <w:rFonts w:eastAsia="Times New Roman" w:cs="Noto Sans"/>
        </w:rPr>
      </w:pPr>
      <w:r>
        <w:rPr>
          <w:rFonts w:cs="Noto Sans"/>
        </w:rPr>
        <w:t>We s</w:t>
      </w:r>
      <w:r w:rsidRPr="000B6CEB">
        <w:rPr>
          <w:rFonts w:cs="Noto Sans"/>
        </w:rPr>
        <w:t xml:space="preserve">tarted with </w:t>
      </w:r>
      <w:r>
        <w:rPr>
          <w:rFonts w:cs="Noto Sans"/>
        </w:rPr>
        <w:t xml:space="preserve">the representation of Figure 3 (available as </w:t>
      </w:r>
      <w:proofErr w:type="spellStart"/>
      <w:r w:rsidRPr="000B6CEB">
        <w:rPr>
          <w:rFonts w:cs="Noto Sans"/>
        </w:rPr>
        <w:t>xmind</w:t>
      </w:r>
      <w:proofErr w:type="spellEnd"/>
      <w:r>
        <w:rPr>
          <w:rFonts w:cs="Noto Sans"/>
        </w:rPr>
        <w:t xml:space="preserve"> file at </w:t>
      </w:r>
      <w:r w:rsidRPr="000B6CEB">
        <w:rPr>
          <w:rFonts w:cs="Noto Sans"/>
        </w:rPr>
        <w:t xml:space="preserve"> </w:t>
      </w:r>
      <w:hyperlink r:id="rId31" w:history="1">
        <w:r w:rsidRPr="000B6CEB">
          <w:rPr>
            <w:rFonts w:eastAsia="Times New Roman" w:cs="Noto Sans"/>
            <w:color w:val="0000FF"/>
            <w:u w:val="single"/>
          </w:rPr>
          <w:t>Painted Artwork (and actors involved) .</w:t>
        </w:r>
        <w:proofErr w:type="spellStart"/>
        <w:r w:rsidRPr="000B6CEB">
          <w:rPr>
            <w:rFonts w:eastAsia="Times New Roman" w:cs="Noto Sans"/>
            <w:color w:val="0000FF"/>
            <w:u w:val="single"/>
          </w:rPr>
          <w:t>xmind</w:t>
        </w:r>
        <w:proofErr w:type="spellEnd"/>
      </w:hyperlink>
      <w:r>
        <w:rPr>
          <w:rFonts w:eastAsia="Times New Roman" w:cs="Noto Sans"/>
        </w:rPr>
        <w:t xml:space="preserve">) </w:t>
      </w:r>
      <w:r w:rsidRPr="000B6CEB">
        <w:rPr>
          <w:rFonts w:cs="Noto Sans"/>
        </w:rPr>
        <w:t xml:space="preserve">provided by S. Hermon, </w:t>
      </w:r>
      <w:proofErr w:type="spellStart"/>
      <w:r w:rsidRPr="000B6CEB">
        <w:rPr>
          <w:rFonts w:cs="Noto Sans"/>
        </w:rPr>
        <w:t>CyI</w:t>
      </w:r>
      <w:proofErr w:type="spellEnd"/>
      <w:r>
        <w:rPr>
          <w:rFonts w:cs="Noto Sans"/>
        </w:rPr>
        <w:t>.</w:t>
      </w:r>
      <w:r>
        <w:rPr>
          <w:rFonts w:eastAsia="Times New Roman" w:cs="Noto Sans"/>
        </w:rPr>
        <w:t xml:space="preserve"> </w:t>
      </w:r>
      <w:r w:rsidRPr="000B6CEB">
        <w:rPr>
          <w:rFonts w:eastAsia="Times New Roman" w:cs="Noto Sans"/>
        </w:rPr>
        <w:t xml:space="preserve">In the folder </w:t>
      </w:r>
      <w:hyperlink r:id="rId32" w:history="1">
        <w:r w:rsidRPr="00E23529">
          <w:rPr>
            <w:rFonts w:eastAsia="Times New Roman" w:cs="Noto Sans"/>
            <w:color w:val="0000FF"/>
            <w:u w:val="single"/>
          </w:rPr>
          <w:t>knowledge graphs</w:t>
        </w:r>
      </w:hyperlink>
      <w:r w:rsidRPr="000B6CEB">
        <w:rPr>
          <w:rFonts w:eastAsia="Times New Roman" w:cs="Noto Sans"/>
        </w:rPr>
        <w:t xml:space="preserve"> there is also a pdf version of </w:t>
      </w:r>
      <w:proofErr w:type="spellStart"/>
      <w:r w:rsidRPr="000B6CEB">
        <w:rPr>
          <w:rFonts w:eastAsia="Times New Roman" w:cs="Noto Sans"/>
        </w:rPr>
        <w:t>xmind</w:t>
      </w:r>
      <w:proofErr w:type="spellEnd"/>
      <w:r w:rsidRPr="000B6CEB">
        <w:rPr>
          <w:rFonts w:eastAsia="Times New Roman" w:cs="Noto Sans"/>
        </w:rPr>
        <w:t>.</w:t>
      </w:r>
    </w:p>
    <w:p w14:paraId="21B795E3" w14:textId="77777777" w:rsidR="000B6CEB" w:rsidRPr="000B6CEB" w:rsidRDefault="000B6CEB" w:rsidP="000B6CEB">
      <w:pPr>
        <w:spacing w:after="0" w:line="240" w:lineRule="auto"/>
        <w:rPr>
          <w:rFonts w:eastAsia="Times New Roman" w:cs="Noto Sans"/>
        </w:rPr>
      </w:pPr>
    </w:p>
    <w:p w14:paraId="61EF9A85" w14:textId="2526003D" w:rsidR="000B6CEB" w:rsidRDefault="000B6CEB" w:rsidP="000B6CEB">
      <w:pPr>
        <w:spacing w:after="0" w:line="240" w:lineRule="auto"/>
        <w:rPr>
          <w:rFonts w:eastAsia="Times New Roman" w:cs="Noto Sans"/>
        </w:rPr>
      </w:pPr>
      <w:r w:rsidRPr="000B6CEB">
        <w:rPr>
          <w:rFonts w:eastAsia="Times New Roman" w:cs="Noto Sans"/>
        </w:rPr>
        <w:t>We used a local installation of SYNTHESIS</w:t>
      </w:r>
      <w:r w:rsidR="00F91459">
        <w:rPr>
          <w:rFonts w:eastAsia="Times New Roman" w:cs="Noto Sans"/>
        </w:rPr>
        <w:t>,</w:t>
      </w:r>
      <w:r w:rsidRPr="000B6CEB">
        <w:rPr>
          <w:rFonts w:eastAsia="Times New Roman" w:cs="Noto Sans"/>
        </w:rPr>
        <w:t xml:space="preserve"> </w:t>
      </w:r>
      <w:r w:rsidR="00F91459" w:rsidRPr="000B6CEB">
        <w:rPr>
          <w:rFonts w:eastAsia="Times New Roman" w:cs="Noto Sans"/>
        </w:rPr>
        <w:t>a cultural information management system (</w:t>
      </w:r>
      <w:hyperlink r:id="rId33" w:history="1">
        <w:r w:rsidR="00F91459" w:rsidRPr="000B6CEB">
          <w:rPr>
            <w:rStyle w:val="Hyperlink"/>
            <w:rFonts w:eastAsia="Times New Roman" w:cs="Noto Sans"/>
          </w:rPr>
          <w:t>https://www.ics.forth.gr/isl/synthesis-core</w:t>
        </w:r>
      </w:hyperlink>
      <w:r w:rsidR="00F91459" w:rsidRPr="000B6CEB">
        <w:rPr>
          <w:rFonts w:eastAsia="Times New Roman" w:cs="Noto Sans"/>
        </w:rPr>
        <w:t>) developed by FORTH</w:t>
      </w:r>
      <w:r w:rsidR="00F91459">
        <w:rPr>
          <w:rFonts w:eastAsia="Times New Roman" w:cs="Noto Sans"/>
        </w:rPr>
        <w:t>,</w:t>
      </w:r>
      <w:r w:rsidR="00F91459" w:rsidRPr="000B6CEB">
        <w:rPr>
          <w:rFonts w:eastAsia="Times New Roman" w:cs="Noto Sans"/>
        </w:rPr>
        <w:t xml:space="preserve"> to input as much information as possible from the </w:t>
      </w:r>
      <w:proofErr w:type="spellStart"/>
      <w:r w:rsidR="00F91459" w:rsidRPr="000B6CEB">
        <w:rPr>
          <w:rFonts w:eastAsia="Times New Roman" w:cs="Noto Sans"/>
        </w:rPr>
        <w:t>xmind</w:t>
      </w:r>
      <w:proofErr w:type="spellEnd"/>
      <w:r w:rsidR="00F91459" w:rsidRPr="000B6CEB">
        <w:rPr>
          <w:rFonts w:eastAsia="Times New Roman" w:cs="Noto Sans"/>
        </w:rPr>
        <w:t xml:space="preserve"> representation.</w:t>
      </w:r>
    </w:p>
    <w:p w14:paraId="3DE3F7B5" w14:textId="77777777" w:rsidR="00F91459" w:rsidRDefault="00F91459" w:rsidP="000B6CEB">
      <w:pPr>
        <w:spacing w:after="0" w:line="240" w:lineRule="auto"/>
        <w:rPr>
          <w:rFonts w:eastAsia="Times New Roman" w:cs="Noto Sans"/>
        </w:rPr>
      </w:pPr>
    </w:p>
    <w:p w14:paraId="08516A99" w14:textId="3A269A02" w:rsidR="000B6CEB" w:rsidRDefault="00F91459" w:rsidP="000B6CEB">
      <w:pPr>
        <w:spacing w:after="0" w:line="240" w:lineRule="auto"/>
        <w:rPr>
          <w:rFonts w:eastAsia="Times New Roman" w:cs="Noto Sans"/>
        </w:rPr>
      </w:pPr>
      <w:r>
        <w:rPr>
          <w:rFonts w:eastAsia="Times New Roman" w:cs="Noto Sans"/>
        </w:rPr>
        <w:t xml:space="preserve">Installation: </w:t>
      </w:r>
      <w:hyperlink r:id="rId34" w:history="1">
        <w:r w:rsidRPr="00043263">
          <w:rPr>
            <w:rStyle w:val="Hyperlink"/>
            <w:rFonts w:eastAsia="Times New Roman" w:cs="Noto Sans"/>
          </w:rPr>
          <w:t>http://139.91.183.118:8088/synthesis_echoes/</w:t>
        </w:r>
      </w:hyperlink>
      <w:r w:rsidR="000B6CEB" w:rsidRPr="000B6CEB">
        <w:rPr>
          <w:rFonts w:eastAsia="Times New Roman" w:cs="Noto Sans"/>
        </w:rPr>
        <w:t xml:space="preserve">   </w:t>
      </w:r>
    </w:p>
    <w:p w14:paraId="14374EED" w14:textId="6766E68E" w:rsidR="00F91459" w:rsidRDefault="00F91459" w:rsidP="000B6CEB">
      <w:pPr>
        <w:spacing w:after="0" w:line="240" w:lineRule="auto"/>
        <w:rPr>
          <w:rFonts w:eastAsia="Times New Roman" w:cs="Noto Sans"/>
        </w:rPr>
      </w:pPr>
      <w:r>
        <w:rPr>
          <w:rFonts w:eastAsia="Times New Roman" w:cs="Noto Sans"/>
        </w:rPr>
        <w:t>C</w:t>
      </w:r>
      <w:r w:rsidR="000B6CEB" w:rsidRPr="000B6CEB">
        <w:rPr>
          <w:rFonts w:eastAsia="Times New Roman" w:cs="Noto Sans"/>
        </w:rPr>
        <w:t xml:space="preserve">redentials: </w:t>
      </w:r>
      <w:r>
        <w:rPr>
          <w:rFonts w:eastAsia="Times New Roman" w:cs="Noto Sans"/>
        </w:rPr>
        <w:tab/>
        <w:t xml:space="preserve">Username: </w:t>
      </w:r>
      <w:r w:rsidR="000B6CEB" w:rsidRPr="000B6CEB">
        <w:rPr>
          <w:rFonts w:eastAsia="Times New Roman" w:cs="Noto Sans"/>
        </w:rPr>
        <w:t>admin</w:t>
      </w:r>
    </w:p>
    <w:p w14:paraId="1AFDD7F8" w14:textId="71A7D303" w:rsidR="000B6CEB" w:rsidRDefault="00F91459" w:rsidP="00F91459">
      <w:pPr>
        <w:spacing w:after="0" w:line="240" w:lineRule="auto"/>
        <w:ind w:left="720" w:firstLine="720"/>
        <w:rPr>
          <w:rFonts w:cs="Noto Sans"/>
        </w:rPr>
      </w:pPr>
      <w:r>
        <w:rPr>
          <w:rFonts w:eastAsia="Times New Roman" w:cs="Noto Sans"/>
        </w:rPr>
        <w:t xml:space="preserve">Password: </w:t>
      </w:r>
      <w:r w:rsidR="000B6CEB" w:rsidRPr="000B6CEB">
        <w:rPr>
          <w:rFonts w:cs="Noto Sans"/>
        </w:rPr>
        <w:t>admin@9803</w:t>
      </w:r>
    </w:p>
    <w:p w14:paraId="7C8DDDAC" w14:textId="697E1AC6" w:rsidR="00F91459" w:rsidRDefault="00F91459" w:rsidP="00F91459">
      <w:pPr>
        <w:spacing w:after="0" w:line="240" w:lineRule="auto"/>
        <w:rPr>
          <w:rFonts w:cs="Noto Sans"/>
        </w:rPr>
      </w:pPr>
    </w:p>
    <w:p w14:paraId="00D73E12" w14:textId="77777777" w:rsidR="00542497" w:rsidRDefault="00F91459" w:rsidP="007D2542">
      <w:pPr>
        <w:suppressAutoHyphens w:val="0"/>
        <w:spacing w:after="0" w:line="240" w:lineRule="auto"/>
        <w:jc w:val="left"/>
        <w:rPr>
          <w:rFonts w:ascii="Times New Roman" w:hAnsi="Times New Roman"/>
        </w:rPr>
      </w:pPr>
      <w:r>
        <w:rPr>
          <w:rFonts w:cs="Noto Sans"/>
        </w:rPr>
        <w:t xml:space="preserve">The export of SYNTHESIS is an xml representation. The files are available in </w:t>
      </w:r>
      <w:hyperlink r:id="rId35" w:history="1">
        <w:r>
          <w:rPr>
            <w:rStyle w:val="Hyperlink"/>
          </w:rPr>
          <w:t>xml-input</w:t>
        </w:r>
      </w:hyperlink>
      <w:r w:rsidR="007D2542">
        <w:rPr>
          <w:rFonts w:ascii="Times New Roman" w:hAnsi="Times New Roman"/>
        </w:rPr>
        <w:t xml:space="preserve">. </w:t>
      </w:r>
    </w:p>
    <w:p w14:paraId="3C42B73C" w14:textId="6EFD83BD" w:rsidR="00542497" w:rsidRDefault="00542497" w:rsidP="00542497">
      <w:pPr>
        <w:pStyle w:val="Heading3"/>
        <w:numPr>
          <w:ilvl w:val="2"/>
          <w:numId w:val="5"/>
        </w:numPr>
      </w:pPr>
      <w:r>
        <w:t>Map the input data to the HDTO</w:t>
      </w:r>
    </w:p>
    <w:p w14:paraId="5342619F" w14:textId="77777777" w:rsidR="00542497" w:rsidRDefault="00542497" w:rsidP="007D2542">
      <w:pPr>
        <w:suppressAutoHyphens w:val="0"/>
        <w:spacing w:after="0" w:line="240" w:lineRule="auto"/>
        <w:jc w:val="left"/>
        <w:rPr>
          <w:rFonts w:ascii="Times New Roman" w:hAnsi="Times New Roman"/>
        </w:rPr>
      </w:pPr>
    </w:p>
    <w:p w14:paraId="0EFE3923" w14:textId="4265B7A1" w:rsidR="00F91459" w:rsidRPr="007D2542" w:rsidRDefault="00F91459" w:rsidP="007D2542">
      <w:pPr>
        <w:suppressAutoHyphens w:val="0"/>
        <w:spacing w:after="0" w:line="240" w:lineRule="auto"/>
        <w:jc w:val="left"/>
        <w:rPr>
          <w:rFonts w:ascii="Times New Roman" w:hAnsi="Times New Roman"/>
        </w:rPr>
      </w:pPr>
      <w:r>
        <w:rPr>
          <w:rFonts w:eastAsia="Times New Roman" w:cs="Noto Sans"/>
        </w:rPr>
        <w:t>These files were used as input in the 3M Mapping Memory Manager (</w:t>
      </w:r>
      <w:hyperlink r:id="rId36" w:history="1">
        <w:r w:rsidR="007D2542" w:rsidRPr="00FA683E">
          <w:rPr>
            <w:rStyle w:val="Hyperlink"/>
            <w:rFonts w:eastAsia="Times New Roman" w:cs="Noto Sans"/>
          </w:rPr>
          <w:t>https://www.ics.forth.gr/isl/x3ml-toolkit</w:t>
        </w:r>
      </w:hyperlink>
      <w:r>
        <w:rPr>
          <w:rFonts w:eastAsia="Times New Roman" w:cs="Noto Sans"/>
        </w:rPr>
        <w:t>)</w:t>
      </w:r>
    </w:p>
    <w:p w14:paraId="5F738764" w14:textId="6E1DEEF4" w:rsidR="00F91459" w:rsidRDefault="00F91459" w:rsidP="00F91459">
      <w:pPr>
        <w:spacing w:after="0" w:line="240" w:lineRule="auto"/>
        <w:rPr>
          <w:rFonts w:eastAsia="Times New Roman" w:cs="Noto Sans"/>
        </w:rPr>
      </w:pPr>
    </w:p>
    <w:p w14:paraId="0D64E880" w14:textId="6535BEED" w:rsidR="00F91459" w:rsidRPr="000B6CEB" w:rsidRDefault="00F91459" w:rsidP="00F91459">
      <w:pPr>
        <w:spacing w:after="0" w:line="240" w:lineRule="auto"/>
        <w:rPr>
          <w:rFonts w:eastAsia="Times New Roman" w:cs="Noto Sans"/>
        </w:rPr>
      </w:pPr>
      <w:r>
        <w:rPr>
          <w:rFonts w:eastAsia="Times New Roman" w:cs="Noto Sans"/>
        </w:rPr>
        <w:t xml:space="preserve">Installation: </w:t>
      </w:r>
      <w:hyperlink r:id="rId37" w:history="1">
        <w:r w:rsidRPr="00043263">
          <w:rPr>
            <w:rStyle w:val="Hyperlink"/>
            <w:rFonts w:eastAsia="Times New Roman" w:cs="Noto Sans"/>
          </w:rPr>
          <w:t>https://demos.isl.ics.forth.gr/3m/</w:t>
        </w:r>
      </w:hyperlink>
      <w:r>
        <w:rPr>
          <w:rFonts w:eastAsia="Times New Roman" w:cs="Noto Sans"/>
        </w:rPr>
        <w:t xml:space="preserve"> </w:t>
      </w:r>
    </w:p>
    <w:p w14:paraId="01E71823" w14:textId="1CB7B699" w:rsidR="00F91459" w:rsidRDefault="00F91459" w:rsidP="00EA4171">
      <w:pPr>
        <w:rPr>
          <w:rFonts w:cs="Noto Sans"/>
        </w:rPr>
      </w:pPr>
      <w:r>
        <w:rPr>
          <w:rFonts w:cs="Noto Sans"/>
        </w:rPr>
        <w:t>Users can register to get access to the mapping:</w:t>
      </w:r>
    </w:p>
    <w:p w14:paraId="0D387F89" w14:textId="6D2A1150" w:rsidR="00EA4171" w:rsidRDefault="00F91459" w:rsidP="00F91459">
      <w:pPr>
        <w:jc w:val="center"/>
        <w:rPr>
          <w:rFonts w:cs="Noto Sans"/>
        </w:rPr>
      </w:pPr>
      <w:r>
        <w:rPr>
          <w:rFonts w:cs="Noto Sans"/>
        </w:rPr>
        <w:t xml:space="preserve">HRID: 486597 </w:t>
      </w:r>
      <w:r w:rsidRPr="00F91459">
        <w:rPr>
          <w:rFonts w:cs="Noto Sans"/>
        </w:rPr>
        <w:t xml:space="preserve">ECHOES OFFICIAL </w:t>
      </w:r>
      <w:proofErr w:type="spellStart"/>
      <w:r w:rsidRPr="00F91459">
        <w:rPr>
          <w:rFonts w:cs="Noto Sans"/>
        </w:rPr>
        <w:t>Derynia</w:t>
      </w:r>
      <w:proofErr w:type="spellEnd"/>
      <w:r w:rsidRPr="00F91459">
        <w:rPr>
          <w:rFonts w:cs="Noto Sans"/>
        </w:rPr>
        <w:t xml:space="preserve"> A.296</w:t>
      </w:r>
    </w:p>
    <w:p w14:paraId="7BE90402" w14:textId="200AB2C8" w:rsidR="000C4481" w:rsidRDefault="00F91459" w:rsidP="000C4481">
      <w:pPr>
        <w:rPr>
          <w:rFonts w:cs="Noto Sans"/>
        </w:rPr>
      </w:pPr>
      <w:r>
        <w:rPr>
          <w:rFonts w:cs="Noto Sans"/>
        </w:rPr>
        <w:t>This mapping uses the official HDTO definition</w:t>
      </w:r>
      <w:r w:rsidR="000C4481">
        <w:rPr>
          <w:rFonts w:cs="Noto Sans"/>
        </w:rPr>
        <w:t xml:space="preserve"> </w:t>
      </w:r>
      <w:hyperlink r:id="rId38" w:history="1">
        <w:r w:rsidR="000C4481" w:rsidRPr="000C4481">
          <w:rPr>
            <w:rStyle w:val="Hyperlink"/>
            <w:rFonts w:cs="Noto Sans"/>
          </w:rPr>
          <w:t>HDT v1.1</w:t>
        </w:r>
      </w:hyperlink>
      <w:r w:rsidR="000C4481">
        <w:rPr>
          <w:rFonts w:cs="Noto Sans"/>
        </w:rPr>
        <w:t xml:space="preserve"> and its RDFS implementation </w:t>
      </w:r>
      <w:hyperlink r:id="rId39" w:history="1">
        <w:r w:rsidR="000C4481" w:rsidRPr="000C4481">
          <w:rPr>
            <w:rStyle w:val="Hyperlink"/>
            <w:rFonts w:cs="Noto Sans"/>
          </w:rPr>
          <w:t>HDT_v1.1.rdf</w:t>
        </w:r>
      </w:hyperlink>
      <w:r w:rsidR="000C4481" w:rsidRPr="000C4481">
        <w:rPr>
          <w:rFonts w:cs="Noto Sans"/>
        </w:rPr>
        <w:t xml:space="preserve"> </w:t>
      </w:r>
    </w:p>
    <w:p w14:paraId="5A0A8E03" w14:textId="4DF2AD47" w:rsidR="00F91459" w:rsidRDefault="000B1CBF" w:rsidP="00F91459">
      <w:pPr>
        <w:jc w:val="left"/>
        <w:rPr>
          <w:rFonts w:cs="Noto Sans"/>
        </w:rPr>
      </w:pPr>
      <w:r>
        <w:rPr>
          <w:rFonts w:cs="Noto Sans"/>
        </w:rPr>
        <w:t xml:space="preserve">Mapping HRID: 486597 </w:t>
      </w:r>
      <w:r w:rsidRPr="00F91459">
        <w:rPr>
          <w:rFonts w:cs="Noto Sans"/>
        </w:rPr>
        <w:t xml:space="preserve">ECHOES OFFICIAL </w:t>
      </w:r>
      <w:proofErr w:type="spellStart"/>
      <w:r w:rsidRPr="00F91459">
        <w:rPr>
          <w:rFonts w:cs="Noto Sans"/>
        </w:rPr>
        <w:t>Derynia</w:t>
      </w:r>
      <w:proofErr w:type="spellEnd"/>
      <w:r w:rsidRPr="00F91459">
        <w:rPr>
          <w:rFonts w:cs="Noto Sans"/>
        </w:rPr>
        <w:t xml:space="preserve"> A.296</w:t>
      </w:r>
      <w:r>
        <w:rPr>
          <w:rFonts w:cs="Noto Sans"/>
        </w:rPr>
        <w:t xml:space="preserve"> consists of 10 mappings. </w:t>
      </w:r>
    </w:p>
    <w:p w14:paraId="71EE4AF1" w14:textId="0F52E9EA" w:rsidR="000B1CBF" w:rsidRDefault="000B1CBF" w:rsidP="00F91459">
      <w:pPr>
        <w:jc w:val="left"/>
        <w:rPr>
          <w:rFonts w:cs="Noto Sans"/>
        </w:rPr>
      </w:pPr>
      <w:r>
        <w:rPr>
          <w:rFonts w:cs="Noto Sans"/>
        </w:rPr>
        <w:t>1. Select Mappings 1-5</w:t>
      </w:r>
      <w:r w:rsidR="007D2542">
        <w:rPr>
          <w:rFonts w:cs="Noto Sans"/>
        </w:rPr>
        <w:t xml:space="preserve"> (Physical properties) only</w:t>
      </w:r>
      <w:r>
        <w:rPr>
          <w:rFonts w:cs="Noto Sans"/>
        </w:rPr>
        <w:t xml:space="preserve"> and produce </w:t>
      </w:r>
      <w:proofErr w:type="spellStart"/>
      <w:r>
        <w:rPr>
          <w:rFonts w:cs="Noto Sans"/>
        </w:rPr>
        <w:t>rdf</w:t>
      </w:r>
      <w:proofErr w:type="spellEnd"/>
      <w:r w:rsidR="007D2542">
        <w:rPr>
          <w:rFonts w:cs="Noto Sans"/>
        </w:rPr>
        <w:t>.</w:t>
      </w:r>
    </w:p>
    <w:p w14:paraId="5DEE39A5" w14:textId="2E8959E6" w:rsidR="000B1CBF" w:rsidRDefault="000B1CBF" w:rsidP="00F91459">
      <w:pPr>
        <w:jc w:val="left"/>
        <w:rPr>
          <w:rFonts w:cs="Noto Sans"/>
        </w:rPr>
      </w:pPr>
      <w:r>
        <w:rPr>
          <w:rFonts w:cs="Noto Sans"/>
        </w:rPr>
        <w:t>2</w:t>
      </w:r>
      <w:r w:rsidR="007D2542">
        <w:rPr>
          <w:rFonts w:cs="Noto Sans"/>
        </w:rPr>
        <w:t xml:space="preserve">. Select Mapping 6 (Examinations) only and produce </w:t>
      </w:r>
      <w:proofErr w:type="spellStart"/>
      <w:r w:rsidR="007D2542">
        <w:rPr>
          <w:rFonts w:cs="Noto Sans"/>
        </w:rPr>
        <w:t>rdf</w:t>
      </w:r>
      <w:proofErr w:type="spellEnd"/>
      <w:r w:rsidR="007D2542">
        <w:rPr>
          <w:rFonts w:cs="Noto Sans"/>
        </w:rPr>
        <w:t xml:space="preserve">. Split this </w:t>
      </w:r>
      <w:proofErr w:type="spellStart"/>
      <w:r w:rsidR="007D2542">
        <w:rPr>
          <w:rFonts w:cs="Noto Sans"/>
        </w:rPr>
        <w:t>rdf</w:t>
      </w:r>
      <w:proofErr w:type="spellEnd"/>
      <w:r w:rsidR="007D2542">
        <w:rPr>
          <w:rFonts w:cs="Noto Sans"/>
        </w:rPr>
        <w:t xml:space="preserve"> into two files, with the two examinations.</w:t>
      </w:r>
    </w:p>
    <w:p w14:paraId="11616862" w14:textId="2D437100" w:rsidR="007D2542" w:rsidRDefault="007D2542" w:rsidP="00F91459">
      <w:pPr>
        <w:jc w:val="left"/>
        <w:rPr>
          <w:rFonts w:cs="Noto Sans"/>
        </w:rPr>
      </w:pPr>
      <w:r>
        <w:rPr>
          <w:rFonts w:cs="Noto Sans"/>
        </w:rPr>
        <w:t xml:space="preserve">3. Select Mapping 7 (Conservations) only and produce </w:t>
      </w:r>
      <w:proofErr w:type="spellStart"/>
      <w:r>
        <w:rPr>
          <w:rFonts w:cs="Noto Sans"/>
        </w:rPr>
        <w:t>rdf</w:t>
      </w:r>
      <w:proofErr w:type="spellEnd"/>
      <w:r>
        <w:rPr>
          <w:rFonts w:cs="Noto Sans"/>
        </w:rPr>
        <w:t>.</w:t>
      </w:r>
    </w:p>
    <w:p w14:paraId="29166EBB" w14:textId="0BE115DA" w:rsidR="007D2542" w:rsidRDefault="007D2542" w:rsidP="00F91459">
      <w:pPr>
        <w:jc w:val="left"/>
        <w:rPr>
          <w:rFonts w:cs="Noto Sans"/>
        </w:rPr>
      </w:pPr>
      <w:r>
        <w:rPr>
          <w:rFonts w:cs="Noto Sans"/>
        </w:rPr>
        <w:t xml:space="preserve">4. Select Mapping 9 and 10 (Valuation, Heritage Declaration Event) only and produce </w:t>
      </w:r>
      <w:proofErr w:type="spellStart"/>
      <w:r>
        <w:rPr>
          <w:rFonts w:cs="Noto Sans"/>
        </w:rPr>
        <w:t>rdf</w:t>
      </w:r>
      <w:proofErr w:type="spellEnd"/>
      <w:r>
        <w:rPr>
          <w:rFonts w:cs="Noto Sans"/>
        </w:rPr>
        <w:t>.</w:t>
      </w:r>
    </w:p>
    <w:p w14:paraId="55100CEF" w14:textId="7D3DEA28" w:rsidR="00542497" w:rsidRPr="003271E4" w:rsidRDefault="00542497" w:rsidP="00F91459">
      <w:pPr>
        <w:jc w:val="left"/>
        <w:rPr>
          <w:rFonts w:cs="Noto Sans"/>
          <w:lang w:val="en-US"/>
        </w:rPr>
      </w:pPr>
      <w:r>
        <w:rPr>
          <w:rFonts w:cs="Noto Sans"/>
        </w:rPr>
        <w:t xml:space="preserve">The exported </w:t>
      </w:r>
      <w:proofErr w:type="spellStart"/>
      <w:r>
        <w:rPr>
          <w:rFonts w:cs="Noto Sans"/>
        </w:rPr>
        <w:t>rdf</w:t>
      </w:r>
      <w:proofErr w:type="spellEnd"/>
      <w:r>
        <w:rPr>
          <w:rFonts w:cs="Noto Sans"/>
        </w:rPr>
        <w:t xml:space="preserve"> files are available in </w:t>
      </w:r>
    </w:p>
    <w:p w14:paraId="518D4AB9" w14:textId="347882E9" w:rsidR="00542497" w:rsidRDefault="00542497" w:rsidP="00F91459">
      <w:pPr>
        <w:jc w:val="left"/>
        <w:rPr>
          <w:rFonts w:cs="Noto Sans"/>
        </w:rPr>
      </w:pPr>
    </w:p>
    <w:p w14:paraId="0E42E71C" w14:textId="213DAB8C" w:rsidR="00542497" w:rsidRDefault="00542497" w:rsidP="00F91459">
      <w:pPr>
        <w:jc w:val="left"/>
        <w:rPr>
          <w:rFonts w:cs="Noto Sans"/>
        </w:rPr>
      </w:pPr>
      <w:r>
        <w:rPr>
          <w:rFonts w:cs="Noto Sans"/>
        </w:rPr>
        <w:t>Use</w:t>
      </w:r>
    </w:p>
    <w:p w14:paraId="57E40A85" w14:textId="77777777" w:rsidR="007D2542" w:rsidRDefault="007D2542" w:rsidP="00F91459">
      <w:pPr>
        <w:jc w:val="left"/>
        <w:rPr>
          <w:rFonts w:cs="Noto Sans"/>
        </w:rPr>
      </w:pPr>
    </w:p>
    <w:p w14:paraId="6FB8AC0C" w14:textId="77777777" w:rsidR="000B1CBF" w:rsidRPr="000B6CEB" w:rsidRDefault="000B1CBF" w:rsidP="00F91459">
      <w:pPr>
        <w:jc w:val="left"/>
        <w:rPr>
          <w:rFonts w:cs="Noto Sans"/>
        </w:rPr>
      </w:pPr>
    </w:p>
    <w:sectPr w:rsidR="000B1CBF" w:rsidRPr="000B6CEB">
      <w:headerReference w:type="default" r:id="rId40"/>
      <w:footerReference w:type="default" r:id="rId41"/>
      <w:pgSz w:w="11909" w:h="16834"/>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5C6EC" w14:textId="77777777" w:rsidR="00301AA4" w:rsidRDefault="00582247">
      <w:pPr>
        <w:spacing w:after="0" w:line="240" w:lineRule="auto"/>
      </w:pPr>
      <w:r>
        <w:separator/>
      </w:r>
    </w:p>
  </w:endnote>
  <w:endnote w:type="continuationSeparator" w:id="0">
    <w:p w14:paraId="7E6592CB" w14:textId="77777777" w:rsidR="00301AA4" w:rsidRDefault="00582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rlow Light">
    <w:charset w:val="00"/>
    <w:family w:val="auto"/>
    <w:pitch w:val="variable"/>
    <w:sig w:usb0="20000007" w:usb1="00000000" w:usb2="00000000" w:usb3="00000000" w:csb0="00000193" w:csb1="00000000"/>
  </w:font>
  <w:font w:name="Noto Sans">
    <w:charset w:val="00"/>
    <w:family w:val="swiss"/>
    <w:pitch w:val="variable"/>
    <w:sig w:usb0="E00082FF" w:usb1="400078FF" w:usb2="00000021" w:usb3="00000000" w:csb0="0000019F" w:csb1="00000000"/>
  </w:font>
  <w:font w:name="Noto Serif">
    <w:charset w:val="00"/>
    <w:family w:val="roman"/>
    <w:pitch w:val="variable"/>
    <w:sig w:usb0="E00002FF" w:usb1="500078FF" w:usb2="00000029" w:usb3="00000000" w:csb0="0000019F" w:csb1="00000000"/>
  </w:font>
  <w:font w:name="Arial">
    <w:altName w:val="Helvetica"/>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A1"/>
    <w:family w:val="swiss"/>
    <w:pitch w:val="variable"/>
    <w:sig w:usb0="E4002EFF" w:usb1="C000E47F" w:usb2="00000009" w:usb3="00000000" w:csb0="000001FF" w:csb1="00000000"/>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24905" w14:textId="77777777" w:rsidR="00ED692F" w:rsidRDefault="00582247">
    <w:pPr>
      <w:pStyle w:val="Footer"/>
      <w:tabs>
        <w:tab w:val="center" w:pos="4514"/>
        <w:tab w:val="left" w:pos="7485"/>
      </w:tabs>
      <w:jc w:val="left"/>
    </w:pPr>
    <w:r>
      <w:rPr>
        <w:noProof/>
      </w:rPr>
      <w:drawing>
        <wp:anchor distT="0" distB="0" distL="114300" distR="114300" simplePos="0" relativeHeight="251659264" behindDoc="1" locked="0" layoutInCell="1" allowOverlap="1" wp14:anchorId="0AC5C21A" wp14:editId="5FB41F82">
          <wp:simplePos x="0" y="0"/>
          <wp:positionH relativeFrom="margin">
            <wp:posOffset>-630</wp:posOffset>
          </wp:positionH>
          <wp:positionV relativeFrom="paragraph">
            <wp:posOffset>-213448</wp:posOffset>
          </wp:positionV>
          <wp:extent cx="5733416" cy="676656"/>
          <wp:effectExtent l="0" t="0" r="634" b="9144"/>
          <wp:wrapNone/>
          <wp:docPr id="1" name="Image 14"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tab/>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r>
      <w:rPr>
        <w:b/>
        <w:color w:val="1F497D"/>
      </w:rPr>
      <w:tab/>
    </w:r>
    <w:r>
      <w:rPr>
        <w:b/>
        <w:color w:val="1F497D"/>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0DFE0" w14:textId="77777777" w:rsidR="00ED692F" w:rsidRDefault="00582247">
    <w:pPr>
      <w:pStyle w:val="Footer"/>
      <w:tabs>
        <w:tab w:val="center" w:pos="4514"/>
        <w:tab w:val="left" w:pos="7485"/>
      </w:tabs>
      <w:jc w:val="left"/>
    </w:pPr>
    <w:r>
      <w:rPr>
        <w:noProof/>
      </w:rPr>
      <w:drawing>
        <wp:anchor distT="0" distB="0" distL="114300" distR="114300" simplePos="0" relativeHeight="251661312" behindDoc="1" locked="0" layoutInCell="1" allowOverlap="1" wp14:anchorId="1C29A3AF" wp14:editId="047921CE">
          <wp:simplePos x="0" y="0"/>
          <wp:positionH relativeFrom="margin">
            <wp:posOffset>-630</wp:posOffset>
          </wp:positionH>
          <wp:positionV relativeFrom="paragraph">
            <wp:posOffset>-213448</wp:posOffset>
          </wp:positionV>
          <wp:extent cx="5733416" cy="676656"/>
          <wp:effectExtent l="0" t="0" r="634" b="9144"/>
          <wp:wrapNone/>
          <wp:docPr id="2" name="Image 14"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tab/>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r>
      <w:rPr>
        <w:b/>
        <w:color w:val="1F497D"/>
      </w:rPr>
      <w:tab/>
    </w:r>
    <w:r>
      <w:rPr>
        <w:b/>
        <w:color w:val="1F497D"/>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F6A9A" w14:textId="77777777" w:rsidR="00ED692F" w:rsidRDefault="00582247">
    <w:pPr>
      <w:pStyle w:val="Footer"/>
      <w:tabs>
        <w:tab w:val="center" w:pos="4514"/>
        <w:tab w:val="left" w:pos="7485"/>
      </w:tabs>
      <w:jc w:val="left"/>
    </w:pPr>
    <w:r>
      <w:rPr>
        <w:noProof/>
      </w:rPr>
      <w:drawing>
        <wp:anchor distT="0" distB="0" distL="114300" distR="114300" simplePos="0" relativeHeight="251663360" behindDoc="1" locked="0" layoutInCell="1" allowOverlap="1" wp14:anchorId="36129C46" wp14:editId="03020B5D">
          <wp:simplePos x="0" y="0"/>
          <wp:positionH relativeFrom="margin">
            <wp:posOffset>-630</wp:posOffset>
          </wp:positionH>
          <wp:positionV relativeFrom="paragraph">
            <wp:posOffset>-213448</wp:posOffset>
          </wp:positionV>
          <wp:extent cx="5733416" cy="676656"/>
          <wp:effectExtent l="0" t="0" r="634" b="9144"/>
          <wp:wrapNone/>
          <wp:docPr id="3" name="Image 14"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tab/>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r>
      <w:rPr>
        <w:b/>
        <w:color w:val="1F497D"/>
      </w:rPr>
      <w:tab/>
    </w:r>
    <w:r>
      <w:rPr>
        <w:b/>
        <w:color w:val="1F497D"/>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AFBEF" w14:textId="77777777" w:rsidR="00ED692F" w:rsidRDefault="00582247">
    <w:pPr>
      <w:pStyle w:val="Footer"/>
      <w:tabs>
        <w:tab w:val="center" w:pos="4514"/>
        <w:tab w:val="left" w:pos="7485"/>
      </w:tabs>
      <w:jc w:val="left"/>
    </w:pPr>
    <w:r>
      <w:rPr>
        <w:noProof/>
      </w:rPr>
      <w:drawing>
        <wp:anchor distT="0" distB="0" distL="114300" distR="114300" simplePos="0" relativeHeight="251665408" behindDoc="1" locked="0" layoutInCell="1" allowOverlap="1" wp14:anchorId="007AB1C6" wp14:editId="7E02BB3D">
          <wp:simplePos x="0" y="0"/>
          <wp:positionH relativeFrom="margin">
            <wp:posOffset>-630</wp:posOffset>
          </wp:positionH>
          <wp:positionV relativeFrom="paragraph">
            <wp:posOffset>-213448</wp:posOffset>
          </wp:positionV>
          <wp:extent cx="5733416" cy="676656"/>
          <wp:effectExtent l="0" t="0" r="634" b="9144"/>
          <wp:wrapNone/>
          <wp:docPr id="4" name="Image 14"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tab/>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r>
      <w:rPr>
        <w:b/>
        <w:color w:val="1F497D"/>
      </w:rPr>
      <w:tab/>
    </w:r>
    <w:r>
      <w:rPr>
        <w:b/>
        <w:color w:val="1F497D"/>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9979F" w14:textId="77777777" w:rsidR="00ED692F" w:rsidRDefault="00582247">
    <w:pPr>
      <w:pStyle w:val="Footer"/>
      <w:tabs>
        <w:tab w:val="center" w:pos="4514"/>
        <w:tab w:val="left" w:pos="7485"/>
      </w:tabs>
      <w:jc w:val="center"/>
    </w:pPr>
    <w:r>
      <w:rPr>
        <w:noProof/>
      </w:rPr>
      <w:drawing>
        <wp:anchor distT="0" distB="0" distL="114300" distR="114300" simplePos="0" relativeHeight="251667456" behindDoc="1" locked="0" layoutInCell="1" allowOverlap="1" wp14:anchorId="49D620D8" wp14:editId="36B6D7B6">
          <wp:simplePos x="0" y="0"/>
          <wp:positionH relativeFrom="margin">
            <wp:align>center</wp:align>
          </wp:positionH>
          <wp:positionV relativeFrom="paragraph">
            <wp:posOffset>-213356</wp:posOffset>
          </wp:positionV>
          <wp:extent cx="5733416" cy="676656"/>
          <wp:effectExtent l="0" t="0" r="634" b="9144"/>
          <wp:wrapNone/>
          <wp:docPr id="5" name="Image 27"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1AA89" w14:textId="77777777" w:rsidR="00ED692F" w:rsidRDefault="00582247">
    <w:pPr>
      <w:pStyle w:val="Footer"/>
      <w:tabs>
        <w:tab w:val="center" w:pos="4514"/>
        <w:tab w:val="left" w:pos="7485"/>
      </w:tabs>
      <w:jc w:val="center"/>
    </w:pPr>
    <w:r>
      <w:rPr>
        <w:noProof/>
      </w:rPr>
      <w:drawing>
        <wp:anchor distT="0" distB="0" distL="114300" distR="114300" simplePos="0" relativeHeight="251675648" behindDoc="1" locked="0" layoutInCell="1" allowOverlap="1" wp14:anchorId="39B2E581" wp14:editId="1F1B47BA">
          <wp:simplePos x="0" y="0"/>
          <wp:positionH relativeFrom="margin">
            <wp:align>center</wp:align>
          </wp:positionH>
          <wp:positionV relativeFrom="paragraph">
            <wp:posOffset>-178436</wp:posOffset>
          </wp:positionV>
          <wp:extent cx="5733416" cy="676656"/>
          <wp:effectExtent l="0" t="0" r="634" b="9144"/>
          <wp:wrapNone/>
          <wp:docPr id="9" name="Image 36"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3849F" w14:textId="77777777" w:rsidR="00301AA4" w:rsidRDefault="00582247">
      <w:pPr>
        <w:spacing w:after="0" w:line="240" w:lineRule="auto"/>
      </w:pPr>
      <w:r>
        <w:separator/>
      </w:r>
    </w:p>
  </w:footnote>
  <w:footnote w:type="continuationSeparator" w:id="0">
    <w:p w14:paraId="3DC6A7F0" w14:textId="77777777" w:rsidR="00301AA4" w:rsidRDefault="00582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F504C" w14:textId="77777777" w:rsidR="00ED692F" w:rsidRDefault="003271E4">
    <w:pPr>
      <w:jc w:val="right"/>
      <w:rPr>
        <w:sz w:val="18"/>
        <w:szCs w:val="18"/>
      </w:rPr>
    </w:pPr>
  </w:p>
  <w:p w14:paraId="50384295" w14:textId="77777777" w:rsidR="00ED692F" w:rsidRDefault="003271E4">
    <w:pPr>
      <w:jc w:val="right"/>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AD228" w14:textId="77777777" w:rsidR="00ED692F" w:rsidRDefault="00582247">
    <w: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49BF8" w14:textId="77777777" w:rsidR="00ED692F" w:rsidRDefault="003271E4">
    <w:pPr>
      <w:jc w:val="right"/>
      <w:rPr>
        <w:sz w:val="18"/>
        <w:szCs w:val="18"/>
      </w:rPr>
    </w:pPr>
  </w:p>
  <w:p w14:paraId="72606331" w14:textId="77777777" w:rsidR="00ED692F" w:rsidRDefault="00582247">
    <w:pPr>
      <w:jc w:val="right"/>
      <w:rPr>
        <w:sz w:val="18"/>
        <w:szCs w:val="18"/>
      </w:rPr>
    </w:pPr>
    <w:r>
      <w:rPr>
        <w:sz w:val="18"/>
        <w:szCs w:val="18"/>
      </w:rPr>
      <w:t>ECHOES – D7.1 The Digital Commons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605A8" w14:textId="77777777" w:rsidR="00ED692F" w:rsidRDefault="003271E4">
    <w:pPr>
      <w:jc w:val="right"/>
      <w:rPr>
        <w:sz w:val="18"/>
        <w:szCs w:val="18"/>
      </w:rPr>
    </w:pPr>
  </w:p>
  <w:p w14:paraId="5B23B10E" w14:textId="77777777" w:rsidR="00ED692F" w:rsidRDefault="00582247">
    <w:pPr>
      <w:jc w:val="right"/>
      <w:rPr>
        <w:sz w:val="18"/>
        <w:szCs w:val="18"/>
      </w:rPr>
    </w:pPr>
    <w:r>
      <w:rPr>
        <w:sz w:val="18"/>
        <w:szCs w:val="18"/>
      </w:rPr>
      <w:t>ECHOES – D7.1 The Digital Commons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E929E" w14:textId="77777777" w:rsidR="00ED692F" w:rsidRDefault="003271E4">
    <w:pPr>
      <w:jc w:val="right"/>
      <w:rPr>
        <w:sz w:val="18"/>
        <w:szCs w:val="18"/>
      </w:rPr>
    </w:pPr>
  </w:p>
  <w:p w14:paraId="6D2BA936" w14:textId="77777777" w:rsidR="00ED692F" w:rsidRDefault="00582247">
    <w:pPr>
      <w:jc w:val="right"/>
      <w:rPr>
        <w:sz w:val="18"/>
        <w:szCs w:val="18"/>
      </w:rPr>
    </w:pPr>
    <w:r>
      <w:rPr>
        <w:sz w:val="18"/>
        <w:szCs w:val="18"/>
      </w:rPr>
      <w:t>ECHOES – D7.1 The Digital Commons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F765B" w14:textId="77777777" w:rsidR="00ED692F" w:rsidRDefault="003271E4">
    <w:pPr>
      <w:jc w:val="right"/>
      <w:rPr>
        <w:sz w:val="18"/>
        <w:szCs w:val="18"/>
      </w:rPr>
    </w:pPr>
  </w:p>
  <w:p w14:paraId="283C78F2" w14:textId="77777777" w:rsidR="00ED692F" w:rsidRDefault="00582247">
    <w:pPr>
      <w:jc w:val="right"/>
      <w:rPr>
        <w:sz w:val="18"/>
        <w:szCs w:val="18"/>
      </w:rPr>
    </w:pPr>
    <w:r>
      <w:rPr>
        <w:sz w:val="18"/>
        <w:szCs w:val="18"/>
      </w:rPr>
      <w:t>ECHOES – D7.1 The Digital Commons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DB81B" w14:textId="77777777" w:rsidR="00ED692F" w:rsidRDefault="003271E4">
    <w:pPr>
      <w:jc w:val="right"/>
      <w:rPr>
        <w:sz w:val="18"/>
        <w:szCs w:val="18"/>
      </w:rPr>
    </w:pPr>
  </w:p>
  <w:p w14:paraId="308CBF99" w14:textId="77777777" w:rsidR="00ED692F" w:rsidRDefault="00582247">
    <w:pPr>
      <w:jc w:val="right"/>
      <w:rPr>
        <w:sz w:val="18"/>
        <w:szCs w:val="18"/>
      </w:rPr>
    </w:pPr>
    <w:r>
      <w:rPr>
        <w:sz w:val="18"/>
        <w:szCs w:val="18"/>
      </w:rPr>
      <w:t>ECHOES – D7.1 The Digital Commons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45BD8"/>
    <w:multiLevelType w:val="hybridMultilevel"/>
    <w:tmpl w:val="3F5C0D20"/>
    <w:lvl w:ilvl="0" w:tplc="1E18CDB8">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85A23"/>
    <w:multiLevelType w:val="hybridMultilevel"/>
    <w:tmpl w:val="4F5CC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D71DE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935274"/>
    <w:multiLevelType w:val="multilevel"/>
    <w:tmpl w:val="0882B96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20940A2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08B72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2202FA0"/>
    <w:multiLevelType w:val="multilevel"/>
    <w:tmpl w:val="A66059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33C017D4"/>
    <w:multiLevelType w:val="hybridMultilevel"/>
    <w:tmpl w:val="A8927E52"/>
    <w:lvl w:ilvl="0" w:tplc="1E18CDB8">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4B461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12754C7"/>
    <w:multiLevelType w:val="multilevel"/>
    <w:tmpl w:val="3EF6B22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3"/>
  </w:num>
  <w:num w:numId="2">
    <w:abstractNumId w:val="6"/>
  </w:num>
  <w:num w:numId="3">
    <w:abstractNumId w:val="9"/>
  </w:num>
  <w:num w:numId="4">
    <w:abstractNumId w:val="1"/>
  </w:num>
  <w:num w:numId="5">
    <w:abstractNumId w:val="2"/>
  </w:num>
  <w:num w:numId="6">
    <w:abstractNumId w:val="7"/>
  </w:num>
  <w:num w:numId="7">
    <w:abstractNumId w:val="0"/>
  </w:num>
  <w:num w:numId="8">
    <w:abstractNumId w:val="8"/>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C8D"/>
    <w:rsid w:val="000B1CBF"/>
    <w:rsid w:val="000B6CEB"/>
    <w:rsid w:val="000C4481"/>
    <w:rsid w:val="0015754A"/>
    <w:rsid w:val="001C6DF5"/>
    <w:rsid w:val="00301AA4"/>
    <w:rsid w:val="003271E4"/>
    <w:rsid w:val="004265AE"/>
    <w:rsid w:val="0050197C"/>
    <w:rsid w:val="00542497"/>
    <w:rsid w:val="00582247"/>
    <w:rsid w:val="007D2542"/>
    <w:rsid w:val="007F5C8D"/>
    <w:rsid w:val="00DC0C7D"/>
    <w:rsid w:val="00EA4171"/>
    <w:rsid w:val="00F91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3B930"/>
  <w15:docId w15:val="{4D393232-74C7-46AA-9A51-22A76EF0E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arlow Light" w:eastAsia="Barlow Light" w:hAnsi="Barlow Light" w:cs="Barlow Light"/>
        <w:color w:val="3A3736"/>
        <w:sz w:val="22"/>
        <w:szCs w:val="22"/>
        <w:lang w:val="en-GB" w:eastAsia="it-IT" w:bidi="ar-SA"/>
      </w:rPr>
    </w:rPrDefault>
    <w:pPrDefault>
      <w:pPr>
        <w:autoSpaceDN w:val="0"/>
        <w:spacing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line="288" w:lineRule="auto"/>
      <w:jc w:val="both"/>
    </w:pPr>
    <w:rPr>
      <w:rFonts w:ascii="Noto Sans" w:hAnsi="Noto Sans"/>
    </w:rPr>
  </w:style>
  <w:style w:type="paragraph" w:styleId="Heading1">
    <w:name w:val="heading 1"/>
    <w:basedOn w:val="Normal"/>
    <w:next w:val="Normal"/>
    <w:link w:val="Heading1Char"/>
    <w:uiPriority w:val="9"/>
    <w:qFormat/>
    <w:pPr>
      <w:keepNext/>
      <w:keepLines/>
      <w:tabs>
        <w:tab w:val="left" w:pos="2835"/>
        <w:tab w:val="left" w:pos="2977"/>
      </w:tabs>
      <w:spacing w:before="400"/>
      <w:outlineLvl w:val="0"/>
    </w:pPr>
    <w:rPr>
      <w:rFonts w:ascii="Noto Serif" w:hAnsi="Noto Serif"/>
      <w:color w:val="124E88"/>
      <w:sz w:val="40"/>
      <w:szCs w:val="40"/>
      <w:lang w:val="en-US"/>
    </w:rPr>
  </w:style>
  <w:style w:type="paragraph" w:styleId="Heading2">
    <w:name w:val="heading 2"/>
    <w:basedOn w:val="Normal"/>
    <w:next w:val="Normal"/>
    <w:uiPriority w:val="9"/>
    <w:unhideWhenUsed/>
    <w:qFormat/>
    <w:pPr>
      <w:keepNext/>
      <w:keepLines/>
      <w:spacing w:before="360"/>
      <w:outlineLvl w:val="1"/>
    </w:pPr>
    <w:rPr>
      <w:rFonts w:ascii="Noto Serif" w:hAnsi="Noto Serif"/>
      <w:color w:val="124E88"/>
      <w:sz w:val="32"/>
      <w:szCs w:val="32"/>
    </w:rPr>
  </w:style>
  <w:style w:type="paragraph" w:styleId="Heading3">
    <w:name w:val="heading 3"/>
    <w:basedOn w:val="Normal"/>
    <w:next w:val="Normal"/>
    <w:uiPriority w:val="9"/>
    <w:unhideWhenUsed/>
    <w:qFormat/>
    <w:pPr>
      <w:spacing w:before="240"/>
      <w:outlineLvl w:val="2"/>
    </w:pPr>
    <w:rPr>
      <w:b/>
      <w:color w:val="1F497D"/>
      <w:lang w:val="en-US"/>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Noto Serif" w:hAnsi="Noto Serif"/>
      <w:color w:val="auto"/>
      <w:sz w:val="52"/>
      <w:szCs w:val="52"/>
    </w:rPr>
  </w:style>
  <w:style w:type="character" w:styleId="Strong">
    <w:name w:val="Strong"/>
    <w:basedOn w:val="DefaultParagraphFont"/>
    <w:rPr>
      <w:b/>
      <w:bCs/>
    </w:rPr>
  </w:style>
  <w:style w:type="paragraph" w:styleId="Header">
    <w:name w:val="header"/>
    <w:basedOn w:val="Normal"/>
    <w:pPr>
      <w:tabs>
        <w:tab w:val="center" w:pos="4819"/>
        <w:tab w:val="right" w:pos="9638"/>
      </w:tabs>
      <w:spacing w:line="240" w:lineRule="auto"/>
    </w:pPr>
  </w:style>
  <w:style w:type="character" w:customStyle="1" w:styleId="HeaderChar">
    <w:name w:val="Header Char"/>
    <w:basedOn w:val="DefaultParagraphFont"/>
  </w:style>
  <w:style w:type="paragraph" w:styleId="Footer">
    <w:name w:val="footer"/>
    <w:basedOn w:val="Normal"/>
    <w:pPr>
      <w:tabs>
        <w:tab w:val="center" w:pos="4819"/>
        <w:tab w:val="right" w:pos="9638"/>
      </w:tabs>
      <w:spacing w:line="240" w:lineRule="auto"/>
    </w:pPr>
  </w:style>
  <w:style w:type="character" w:customStyle="1" w:styleId="FooterChar">
    <w:name w:val="Footer Char"/>
    <w:basedOn w:val="DefaultParagraphFont"/>
  </w:style>
  <w:style w:type="paragraph" w:styleId="NoSpacing">
    <w:name w:val="No Spacing"/>
    <w:basedOn w:val="Normal"/>
    <w:rPr>
      <w:rFonts w:eastAsia="Times New Roman" w:cs="Arial"/>
      <w:color w:val="auto"/>
      <w:sz w:val="24"/>
      <w:szCs w:val="20"/>
      <w:lang w:val="it-IT"/>
    </w:rPr>
  </w:style>
  <w:style w:type="character" w:customStyle="1" w:styleId="NoSpacingChar">
    <w:name w:val="No Spacing Char"/>
    <w:basedOn w:val="DefaultParagraphFont"/>
    <w:rPr>
      <w:rFonts w:ascii="Noto Sans" w:eastAsia="Times New Roman" w:hAnsi="Noto Sans" w:cs="Arial"/>
      <w:color w:val="auto"/>
      <w:sz w:val="24"/>
      <w:szCs w:val="20"/>
      <w:lang w:val="it-IT"/>
    </w:rPr>
  </w:style>
  <w:style w:type="paragraph" w:styleId="FootnoteText">
    <w:name w:val="footnote text"/>
    <w:basedOn w:val="Normal"/>
    <w:pPr>
      <w:spacing w:line="240" w:lineRule="auto"/>
    </w:pPr>
    <w:rPr>
      <w:sz w:val="20"/>
      <w:szCs w:val="20"/>
    </w:rPr>
  </w:style>
  <w:style w:type="character" w:customStyle="1" w:styleId="FootnoteTextChar">
    <w:name w:val="Footnote Text Char"/>
    <w:basedOn w:val="DefaultParagraphFont"/>
    <w:rPr>
      <w:rFonts w:ascii="Noto Sans" w:hAnsi="Noto Sans"/>
      <w:sz w:val="20"/>
      <w:szCs w:val="20"/>
    </w:rPr>
  </w:style>
  <w:style w:type="character" w:styleId="FootnoteReference">
    <w:name w:val="footnote reference"/>
    <w:basedOn w:val="DefaultParagraphFont"/>
    <w:rPr>
      <w:position w:val="0"/>
      <w:vertAlign w:val="superscript"/>
    </w:rPr>
  </w:style>
  <w:style w:type="paragraph" w:styleId="TOCHeading">
    <w:name w:val="TOC Heading"/>
    <w:basedOn w:val="Heading1"/>
    <w:next w:val="Normal"/>
    <w:pPr>
      <w:spacing w:before="240" w:after="0"/>
    </w:pPr>
    <w:rPr>
      <w:rFonts w:ascii="Calibri" w:eastAsia="MS Gothic" w:hAnsi="Calibri" w:cs="Times New Roman"/>
      <w:color w:val="365F91"/>
      <w:sz w:val="32"/>
      <w:szCs w:val="32"/>
      <w:lang w:val="it-IT"/>
    </w:rPr>
  </w:style>
  <w:style w:type="paragraph" w:styleId="TOC2">
    <w:name w:val="toc 2"/>
    <w:basedOn w:val="Normal"/>
    <w:next w:val="Normal"/>
    <w:autoRedefine/>
    <w:uiPriority w:val="39"/>
    <w:pPr>
      <w:spacing w:before="120"/>
      <w:ind w:left="113"/>
    </w:pPr>
    <w:rPr>
      <w:bCs/>
      <w:szCs w:val="20"/>
    </w:rPr>
  </w:style>
  <w:style w:type="paragraph" w:styleId="TOC1">
    <w:name w:val="toc 1"/>
    <w:basedOn w:val="Normal"/>
    <w:next w:val="Normal"/>
    <w:uiPriority w:val="39"/>
    <w:pPr>
      <w:spacing w:before="120"/>
    </w:pPr>
    <w:rPr>
      <w:rFonts w:cs="Times New Roman"/>
      <w:b/>
      <w:bCs/>
    </w:rPr>
  </w:style>
  <w:style w:type="paragraph" w:styleId="TOC3">
    <w:name w:val="toc 3"/>
    <w:basedOn w:val="Normal"/>
    <w:next w:val="Normal"/>
    <w:autoRedefine/>
    <w:pPr>
      <w:ind w:left="113"/>
    </w:pPr>
    <w:rPr>
      <w:szCs w:val="20"/>
    </w:rPr>
  </w:style>
  <w:style w:type="character" w:styleId="Hyperlink">
    <w:name w:val="Hyperlink"/>
    <w:basedOn w:val="DefaultParagraphFont"/>
    <w:uiPriority w:val="99"/>
    <w:rPr>
      <w:color w:val="0000FF"/>
      <w:u w:val="single"/>
    </w:rPr>
  </w:style>
  <w:style w:type="paragraph" w:styleId="TOC4">
    <w:name w:val="toc 4"/>
    <w:basedOn w:val="Normal"/>
    <w:next w:val="Normal"/>
    <w:autoRedefine/>
    <w:pPr>
      <w:ind w:left="440"/>
    </w:pPr>
    <w:rPr>
      <w:sz w:val="20"/>
      <w:szCs w:val="20"/>
    </w:rPr>
  </w:style>
  <w:style w:type="paragraph" w:styleId="TOC5">
    <w:name w:val="toc 5"/>
    <w:basedOn w:val="Normal"/>
    <w:next w:val="Normal"/>
    <w:autoRedefine/>
    <w:pPr>
      <w:ind w:left="660"/>
    </w:pPr>
    <w:rPr>
      <w:sz w:val="20"/>
      <w:szCs w:val="20"/>
    </w:rPr>
  </w:style>
  <w:style w:type="paragraph" w:styleId="TOC6">
    <w:name w:val="toc 6"/>
    <w:basedOn w:val="Normal"/>
    <w:next w:val="Normal"/>
    <w:autoRedefine/>
    <w:pPr>
      <w:ind w:left="880"/>
    </w:pPr>
    <w:rPr>
      <w:sz w:val="20"/>
      <w:szCs w:val="20"/>
    </w:rPr>
  </w:style>
  <w:style w:type="paragraph" w:styleId="TOC7">
    <w:name w:val="toc 7"/>
    <w:basedOn w:val="Normal"/>
    <w:next w:val="Normal"/>
    <w:autoRedefine/>
    <w:pPr>
      <w:ind w:left="1100"/>
    </w:pPr>
    <w:rPr>
      <w:rFonts w:ascii="Cambria" w:hAnsi="Cambria"/>
      <w:sz w:val="20"/>
      <w:szCs w:val="20"/>
    </w:rPr>
  </w:style>
  <w:style w:type="paragraph" w:styleId="TOC8">
    <w:name w:val="toc 8"/>
    <w:basedOn w:val="Normal"/>
    <w:next w:val="Normal"/>
    <w:autoRedefine/>
    <w:pPr>
      <w:ind w:left="1320"/>
    </w:pPr>
    <w:rPr>
      <w:rFonts w:ascii="Cambria" w:hAnsi="Cambria"/>
      <w:sz w:val="20"/>
      <w:szCs w:val="20"/>
    </w:rPr>
  </w:style>
  <w:style w:type="paragraph" w:styleId="TOC9">
    <w:name w:val="toc 9"/>
    <w:basedOn w:val="Normal"/>
    <w:next w:val="Normal"/>
    <w:autoRedefine/>
    <w:pPr>
      <w:ind w:left="1540"/>
    </w:pPr>
    <w:rPr>
      <w:rFonts w:ascii="Cambria" w:hAnsi="Cambria"/>
      <w:sz w:val="20"/>
      <w:szCs w:val="20"/>
    </w:rPr>
  </w:style>
  <w:style w:type="paragraph" w:styleId="ListParagraph">
    <w:name w:val="List Paragraph"/>
    <w:basedOn w:val="Normal"/>
    <w:pPr>
      <w:ind w:left="720"/>
    </w:pPr>
  </w:style>
  <w:style w:type="paragraph" w:styleId="Caption">
    <w:name w:val="caption"/>
    <w:basedOn w:val="Normal"/>
    <w:next w:val="Normal"/>
    <w:pPr>
      <w:spacing w:after="200" w:line="240" w:lineRule="auto"/>
      <w:jc w:val="center"/>
    </w:pPr>
    <w:rPr>
      <w:i/>
      <w:iCs/>
      <w:color w:val="auto"/>
      <w:sz w:val="18"/>
      <w:szCs w:val="18"/>
    </w:rPr>
  </w:style>
  <w:style w:type="character" w:styleId="UnresolvedMention">
    <w:name w:val="Unresolved Mention"/>
    <w:basedOn w:val="DefaultParagraphFont"/>
    <w:rPr>
      <w:color w:val="605E5C"/>
      <w:shd w:val="clear" w:color="auto" w:fill="E1DFDD"/>
    </w:rPr>
  </w:style>
  <w:style w:type="character" w:styleId="IntenseEmphasis">
    <w:name w:val="Intense Emphasis"/>
    <w:basedOn w:val="DefaultParagraphFont"/>
    <w:rPr>
      <w:i/>
      <w:iCs/>
      <w:color w:val="4F81BD"/>
    </w:rPr>
  </w:style>
  <w:style w:type="character" w:styleId="Emphasis">
    <w:name w:val="Emphasis"/>
    <w:basedOn w:val="DefaultParagraphFont"/>
    <w:rPr>
      <w:i/>
      <w:iCs/>
    </w:rPr>
  </w:style>
  <w:style w:type="paragraph" w:customStyle="1" w:styleId="paragraph">
    <w:name w:val="paragraph"/>
    <w:basedOn w:val="Normal"/>
    <w:pPr>
      <w:spacing w:before="100" w:after="100" w:line="240" w:lineRule="auto"/>
      <w:jc w:val="left"/>
    </w:pPr>
    <w:rPr>
      <w:rFonts w:ascii="Times New Roman" w:eastAsia="Times New Roman" w:hAnsi="Times New Roman" w:cs="Times New Roman"/>
      <w:color w:val="auto"/>
      <w:sz w:val="24"/>
      <w:szCs w:val="24"/>
      <w:lang w:val="en-US" w:eastAsia="en-US"/>
    </w:rPr>
  </w:style>
  <w:style w:type="character" w:customStyle="1" w:styleId="normaltextrun">
    <w:name w:val="normaltextrun"/>
    <w:basedOn w:val="DefaultParagraphFont"/>
  </w:style>
  <w:style w:type="character" w:customStyle="1" w:styleId="eop">
    <w:name w:val="eop"/>
    <w:basedOn w:val="DefaultParagraphFont"/>
  </w:style>
  <w:style w:type="paragraph" w:customStyle="1" w:styleId="msonormal0">
    <w:name w:val="msonormal"/>
    <w:basedOn w:val="Normal"/>
    <w:pPr>
      <w:spacing w:before="100" w:after="100" w:line="240" w:lineRule="auto"/>
      <w:jc w:val="left"/>
    </w:pPr>
    <w:rPr>
      <w:rFonts w:ascii="Times New Roman" w:eastAsia="Times New Roman" w:hAnsi="Times New Roman" w:cs="Times New Roman"/>
      <w:color w:val="auto"/>
      <w:sz w:val="24"/>
      <w:szCs w:val="24"/>
      <w:lang w:val="en-US" w:eastAsia="en-US"/>
    </w:rPr>
  </w:style>
  <w:style w:type="character" w:customStyle="1" w:styleId="textrun">
    <w:name w:val="textrun"/>
    <w:basedOn w:val="DefaultParagraphFont"/>
  </w:style>
  <w:style w:type="paragraph" w:customStyle="1" w:styleId="outlineelement">
    <w:name w:val="outlineelement"/>
    <w:basedOn w:val="Normal"/>
    <w:pPr>
      <w:spacing w:before="100" w:after="100" w:line="240" w:lineRule="auto"/>
      <w:jc w:val="left"/>
    </w:pPr>
    <w:rPr>
      <w:rFonts w:ascii="Times New Roman" w:eastAsia="Times New Roman" w:hAnsi="Times New Roman" w:cs="Times New Roman"/>
      <w:color w:val="auto"/>
      <w:sz w:val="24"/>
      <w:szCs w:val="24"/>
      <w:lang w:val="en-US" w:eastAsia="en-US"/>
    </w:rPr>
  </w:style>
  <w:style w:type="character" w:customStyle="1" w:styleId="scxw93949947">
    <w:name w:val="scxw93949947"/>
    <w:basedOn w:val="DefaultParagraphFont"/>
  </w:style>
  <w:style w:type="character" w:customStyle="1" w:styleId="wacimagecontainer">
    <w:name w:val="wacimagecontainer"/>
    <w:basedOn w:val="DefaultParagraphFont"/>
  </w:style>
  <w:style w:type="paragraph" w:styleId="CommentText">
    <w:name w:val="annotation text"/>
    <w:basedOn w:val="Normal"/>
    <w:pPr>
      <w:spacing w:line="240" w:lineRule="auto"/>
    </w:pPr>
    <w:rPr>
      <w:sz w:val="20"/>
      <w:szCs w:val="20"/>
    </w:rPr>
  </w:style>
  <w:style w:type="character" w:customStyle="1" w:styleId="CommentTextChar">
    <w:name w:val="Comment Text Char"/>
    <w:basedOn w:val="DefaultParagraphFont"/>
    <w:rPr>
      <w:rFonts w:ascii="Noto Sans" w:hAnsi="Noto Sans"/>
      <w:sz w:val="20"/>
      <w:szCs w:val="20"/>
    </w:rPr>
  </w:style>
  <w:style w:type="character" w:styleId="CommentReference">
    <w:name w:val="annotation reference"/>
    <w:basedOn w:val="DefaultParagraphFont"/>
    <w:rPr>
      <w:sz w:val="16"/>
      <w:szCs w:val="16"/>
    </w:rPr>
  </w:style>
  <w:style w:type="paragraph" w:styleId="BalloonText">
    <w:name w:val="Balloon Text"/>
    <w:basedOn w:val="Normal"/>
    <w:pPr>
      <w:spacing w:after="0" w:line="240" w:lineRule="auto"/>
    </w:pPr>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EndnoteText">
    <w:name w:val="endnote text"/>
    <w:basedOn w:val="Normal"/>
    <w:pPr>
      <w:spacing w:after="0" w:line="240" w:lineRule="auto"/>
    </w:pPr>
    <w:rPr>
      <w:sz w:val="20"/>
      <w:szCs w:val="20"/>
    </w:rPr>
  </w:style>
  <w:style w:type="character" w:customStyle="1" w:styleId="EndnoteTextChar">
    <w:name w:val="Endnote Text Char"/>
    <w:basedOn w:val="DefaultParagraphFont"/>
    <w:rPr>
      <w:rFonts w:ascii="Noto Sans" w:hAnsi="Noto Sans"/>
      <w:sz w:val="20"/>
      <w:szCs w:val="20"/>
    </w:rPr>
  </w:style>
  <w:style w:type="character" w:styleId="EndnoteReference">
    <w:name w:val="endnote reference"/>
    <w:basedOn w:val="DefaultParagraphFont"/>
    <w:rPr>
      <w:position w:val="0"/>
      <w:vertAlign w:val="superscript"/>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rFonts w:ascii="Noto Sans" w:hAnsi="Noto Sans"/>
      <w:b/>
      <w:bCs/>
      <w:sz w:val="20"/>
      <w:szCs w:val="20"/>
    </w:rPr>
  </w:style>
  <w:style w:type="paragraph" w:styleId="TableofFigures">
    <w:name w:val="table of figures"/>
    <w:basedOn w:val="Normal"/>
    <w:next w:val="Normal"/>
    <w:pPr>
      <w:spacing w:after="0"/>
    </w:pPr>
  </w:style>
  <w:style w:type="paragraph" w:styleId="NormalWeb">
    <w:name w:val="Normal (Web)"/>
    <w:basedOn w:val="Normal"/>
    <w:pPr>
      <w:spacing w:before="100" w:after="100" w:line="240" w:lineRule="auto"/>
    </w:pPr>
    <w:rPr>
      <w:rFonts w:ascii="Times New Roman" w:eastAsia="Times New Roman" w:hAnsi="Times New Roman" w:cs="Times New Roman"/>
      <w:color w:val="auto"/>
      <w:sz w:val="24"/>
      <w:szCs w:val="24"/>
      <w:lang w:eastAsia="en-GB"/>
    </w:rPr>
  </w:style>
  <w:style w:type="paragraph" w:customStyle="1" w:styleId="CRMDescriptionLabel">
    <w:name w:val="CRM Description Label"/>
    <w:basedOn w:val="BodyText"/>
    <w:pPr>
      <w:keepNext/>
      <w:spacing w:before="170" w:after="0" w:line="276" w:lineRule="auto"/>
      <w:jc w:val="left"/>
    </w:pPr>
    <w:rPr>
      <w:rFonts w:ascii="Times New Roman" w:eastAsia="Noto Serif CJK SC" w:hAnsi="Times New Roman" w:cs="Lohit Devanagari"/>
      <w:color w:val="auto"/>
      <w:kern w:val="3"/>
      <w:sz w:val="20"/>
      <w:szCs w:val="24"/>
      <w:lang w:eastAsia="zh-CN" w:bidi="hi-IN"/>
    </w:rPr>
  </w:style>
  <w:style w:type="paragraph" w:customStyle="1" w:styleId="CRMSuperSubClass">
    <w:name w:val="CRM Super Sub Class"/>
    <w:basedOn w:val="BodyText"/>
    <w:pPr>
      <w:spacing w:before="60" w:after="0" w:line="276" w:lineRule="auto"/>
      <w:ind w:left="1440"/>
      <w:jc w:val="left"/>
    </w:pPr>
    <w:rPr>
      <w:rFonts w:ascii="Times New Roman" w:eastAsia="Noto Serif CJK SC" w:hAnsi="Times New Roman" w:cs="Lohit Devanagari"/>
      <w:color w:val="auto"/>
      <w:kern w:val="3"/>
      <w:sz w:val="20"/>
      <w:szCs w:val="24"/>
      <w:lang w:eastAsia="zh-CN" w:bidi="hi-IN"/>
    </w:rPr>
  </w:style>
  <w:style w:type="paragraph" w:customStyle="1" w:styleId="CRMFirstOrderLogic">
    <w:name w:val="CRM First Order Logic"/>
    <w:basedOn w:val="BodyText"/>
    <w:pPr>
      <w:spacing w:before="60" w:after="0" w:line="276" w:lineRule="auto"/>
      <w:ind w:left="1440"/>
      <w:jc w:val="left"/>
    </w:pPr>
    <w:rPr>
      <w:rFonts w:ascii="Times New Roman" w:eastAsia="Noto Serif CJK SC" w:hAnsi="Times New Roman" w:cs="Lohit Devanagari"/>
      <w:color w:val="auto"/>
      <w:kern w:val="3"/>
      <w:sz w:val="20"/>
      <w:szCs w:val="24"/>
      <w:lang w:eastAsia="zh-CN" w:bidi="hi-IN"/>
    </w:rPr>
  </w:style>
  <w:style w:type="character" w:customStyle="1" w:styleId="Hyperlink1">
    <w:name w:val="Hyperlink1"/>
    <w:rPr>
      <w:color w:val="000000"/>
      <w:u w:val="dotted"/>
    </w:rPr>
  </w:style>
  <w:style w:type="paragraph" w:styleId="BodyText">
    <w:name w:val="Body Text"/>
    <w:basedOn w:val="Normal"/>
  </w:style>
  <w:style w:type="character" w:customStyle="1" w:styleId="BodyTextChar">
    <w:name w:val="Body Text Char"/>
    <w:basedOn w:val="DefaultParagraphFont"/>
    <w:rPr>
      <w:rFonts w:ascii="Noto Sans" w:hAnsi="Noto Sans"/>
    </w:rPr>
  </w:style>
  <w:style w:type="character" w:customStyle="1" w:styleId="Heading1Char">
    <w:name w:val="Heading 1 Char"/>
    <w:basedOn w:val="DefaultParagraphFont"/>
    <w:link w:val="Heading1"/>
    <w:uiPriority w:val="9"/>
    <w:rsid w:val="00EA4171"/>
    <w:rPr>
      <w:rFonts w:ascii="Noto Serif" w:hAnsi="Noto Serif"/>
      <w:color w:val="124E88"/>
      <w:sz w:val="40"/>
      <w:szCs w:val="40"/>
      <w:lang w:val="en-US"/>
    </w:rPr>
  </w:style>
  <w:style w:type="character" w:styleId="FollowedHyperlink">
    <w:name w:val="FollowedHyperlink"/>
    <w:basedOn w:val="DefaultParagraphFont"/>
    <w:uiPriority w:val="99"/>
    <w:semiHidden/>
    <w:unhideWhenUsed/>
    <w:rsid w:val="007D25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436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jpeg"/><Relationship Id="rId26" Type="http://schemas.openxmlformats.org/officeDocument/2006/relationships/image" Target="media/image8.jpeg"/><Relationship Id="rId39" Type="http://schemas.openxmlformats.org/officeDocument/2006/relationships/hyperlink" Target="https://echoes-eccch.github.io/HDTO-Heritage-Digital-Twin-Ontology/rdfs/HDT_v1.1.rdf" TargetMode="External"/><Relationship Id="rId21" Type="http://schemas.openxmlformats.org/officeDocument/2006/relationships/footer" Target="footer4.xml"/><Relationship Id="rId34" Type="http://schemas.openxmlformats.org/officeDocument/2006/relationships/hyperlink" Target="http://139.91.183.118:8088/synthesis_echoes/"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isl.ics.forth.gr/ontology/echoes/html/HDT_v1.1.html" TargetMode="External"/><Relationship Id="rId20" Type="http://schemas.openxmlformats.org/officeDocument/2006/relationships/header" Target="header5.xml"/><Relationship Id="rId29" Type="http://schemas.openxmlformats.org/officeDocument/2006/relationships/image" Target="media/image11.png"/><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hyperlink" Target="https://univtoursfr.sharepoint.com/:f:/r/sites/ECHOES2/Documents%20partages/WP%2007%20Digital%20Commons%20Knowledge-Base/ECHOES_WP07_Other/241009_ECHOES_WP07_%20Working_documents/knowledge%20graphs?csf=1&amp;web=1&amp;e=mSBkc7" TargetMode="External"/><Relationship Id="rId37" Type="http://schemas.openxmlformats.org/officeDocument/2006/relationships/hyperlink" Target="https://demos.isl.ics.forth.gr/3m/" TargetMode="External"/><Relationship Id="rId40"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image" Target="media/image10.png"/><Relationship Id="rId36" Type="http://schemas.openxmlformats.org/officeDocument/2006/relationships/hyperlink" Target="https://www.ics.forth.gr/isl/x3ml-toolkit" TargetMode="Externa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yperlink" Target="https://univtoursfr.sharepoint.com/:u:/r/sites/ECHOES2/Documents%20partages/WP%2007%20Digital%20Commons%20Knowledge-Base/ECHOES_WP07_Other/241009_ECHOES_WP07_%20Working_documents/knowledge%20graphs/Painted%20Artwork%20(and%20actors%20involved)%20.xmind?csf=1&amp;web=1&amp;e=6jcGIX"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univtoursfr.sharepoint.com/:f:/r/sites/ECHOES2/Documents%20partages/WP%2007%20Digital%20Commons%20Knowledge-Base/ECHOES_WP07_Meetings/WP7%20(T7.3%20and%20T7.4)%20and%20WP8%20joint%20weekly%20meetings/20260617%20online%20meeting/Derynia-UseCase/xml-input?csf=1&amp;web=1&amp;e=HzxUFu"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25" Type="http://schemas.openxmlformats.org/officeDocument/2006/relationships/image" Target="media/image7.png"/><Relationship Id="rId33" Type="http://schemas.openxmlformats.org/officeDocument/2006/relationships/hyperlink" Target="https://www.ics.forth.gr/isl/synthesis-core" TargetMode="External"/><Relationship Id="rId38" Type="http://schemas.openxmlformats.org/officeDocument/2006/relationships/hyperlink" Target="https://echoes-eccch.github.io/HDTO-Heritage-Digital-Twin-Ontology/html/HDT_v1.1.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1636</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ECHOES _Deliverable Template</vt:lpstr>
    </vt:vector>
  </TitlesOfParts>
  <Company>FORTH</Company>
  <LinksUpToDate>false</LinksUpToDate>
  <CharactersWithSpaces>10946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ECHOES _Deliverable Template</dc:title>
  <dc:creator>Nicola Amico</dc:creator>
  <cp:keywords>Deliverable</cp:keywords>
  <cp:lastModifiedBy>Maria Theodoridou</cp:lastModifiedBy>
  <cp:revision>3</cp:revision>
  <cp:lastPrinted>2026-05-29T15:22:00Z</cp:lastPrinted>
  <dcterms:created xsi:type="dcterms:W3CDTF">2026-09-03T14:52:00Z</dcterms:created>
  <dcterms:modified xsi:type="dcterms:W3CDTF">2026-09-07T12:09:00Z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0x010100A5B19B11C6F82E44AEF759C1D96F7651</vt:lpwstr>
  </property>
  <property fmtid="{D5CDD505-2E9C-101B-9397-08002B2CF9AE}" pid="3" name="MediaServiceImageTags">
    <vt:lpwstr/>
  </property>
</Properties>
</file>