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3" w:rsidRDefault="001F6F33" w:rsidP="001F6F3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用户可以公开（匿名，如果管理员同意的话</w:t>
      </w:r>
      <w:r>
        <w:rPr>
          <w:rFonts w:hint="eastAsia"/>
        </w:rPr>
        <w:t>）提问，回答问题和发贴。</w:t>
      </w:r>
      <w:r>
        <w:rPr>
          <w:rFonts w:hint="eastAsia"/>
        </w:rPr>
        <w:t xml:space="preserve"> </w:t>
      </w:r>
      <w:r>
        <w:rPr>
          <w:rFonts w:hint="eastAsia"/>
        </w:rPr>
        <w:t>每个问题提示一个集体答复，任何用户可以贡献和一个教师回答，如下面直接显示，只能由教师编辑。</w:t>
      </w:r>
      <w:r>
        <w:rPr>
          <w:rFonts w:hint="eastAsia"/>
        </w:rPr>
        <w:t xml:space="preserve"> </w:t>
      </w:r>
      <w:r>
        <w:rPr>
          <w:rFonts w:hint="eastAsia"/>
        </w:rPr>
        <w:t>允许用户将外部文件附加到帖子，使用</w:t>
      </w:r>
      <w:r>
        <w:rPr>
          <w:rFonts w:hint="eastAsia"/>
        </w:rPr>
        <w:t>LaTeX</w:t>
      </w:r>
      <w:r>
        <w:rPr>
          <w:rFonts w:hint="eastAsia"/>
        </w:rPr>
        <w:t>格式化，查看帖子的编辑历史记录，添加后续问题，以及在添加新内容时接收电子邮件通知。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iazza</w:t>
      </w:r>
      <w:r>
        <w:rPr>
          <w:rFonts w:hint="eastAsia"/>
        </w:rPr>
        <w:t>主界面包括网页左侧</w:t>
      </w:r>
      <w:r>
        <w:rPr>
          <w:rFonts w:hint="eastAsia"/>
        </w:rPr>
        <w:t>帖子的动态列表，</w:t>
      </w:r>
      <w:r>
        <w:rPr>
          <w:rFonts w:hint="eastAsia"/>
        </w:rPr>
        <w:t>用户可</w:t>
      </w:r>
      <w:r>
        <w:rPr>
          <w:rFonts w:hint="eastAsia"/>
        </w:rPr>
        <w:t>用于查看和贡献单个帖子的中央面板以及用于帐户控制的上限栏。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>问题在</w:t>
      </w:r>
      <w:r>
        <w:rPr>
          <w:rFonts w:hint="eastAsia"/>
        </w:rPr>
        <w:t>14</w:t>
      </w:r>
      <w:r>
        <w:rPr>
          <w:rFonts w:hint="eastAsia"/>
        </w:rPr>
        <w:t>分钟内得到回答。</w:t>
      </w:r>
    </w:p>
    <w:p w:rsidR="001F6F33" w:rsidRDefault="001F6F33" w:rsidP="001F6F33"/>
    <w:p w:rsidR="009C1F92" w:rsidRDefault="001F6F33" w:rsidP="001F6F33">
      <w:r>
        <w:rPr>
          <w:rFonts w:hint="eastAsia"/>
        </w:rPr>
        <w:t>个人广场课程是独立的，可以使用访问代码锁定。</w:t>
      </w:r>
      <w:r>
        <w:rPr>
          <w:rFonts w:hint="eastAsia"/>
        </w:rPr>
        <w:t xml:space="preserve"> </w:t>
      </w:r>
      <w:r>
        <w:rPr>
          <w:rFonts w:hint="eastAsia"/>
        </w:rPr>
        <w:t>任何人都可以创建一个课程，但主教练保持对课程内容的完全控制，以及行政能力，如认可好的答案和查看更详细的课堂活动统计数据。</w:t>
      </w:r>
      <w:r>
        <w:rPr>
          <w:rFonts w:hint="eastAsia"/>
        </w:rPr>
        <w:t xml:space="preserve"> [12]</w:t>
      </w:r>
    </w:p>
    <w:p w:rsidR="001F6F33" w:rsidRDefault="00155F12" w:rsidP="001F6F33">
      <w:r>
        <w:rPr>
          <w:noProof/>
        </w:rPr>
        <w:drawing>
          <wp:inline distT="0" distB="0" distL="0" distR="0" wp14:anchorId="49893EE1" wp14:editId="562A847E">
            <wp:extent cx="5274310" cy="2880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3" w:rsidRDefault="001F6F33" w:rsidP="001F6F33"/>
    <w:p w:rsidR="001F6F33" w:rsidRPr="001F6F33" w:rsidRDefault="001F6F33" w:rsidP="001F6F33">
      <w:pPr>
        <w:shd w:val="clear" w:color="auto" w:fill="FFFFFF"/>
        <w:spacing w:after="30" w:line="240" w:lineRule="auto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根据今天第二周所讲的内容进行全面的分析，请分析我校学习站点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elearning.ecnu.edu.cn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和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www.piazza.com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教学站点。</w:t>
      </w:r>
    </w:p>
    <w:p w:rsidR="001F6F33" w:rsidRPr="001F6F33" w:rsidRDefault="001F6F33" w:rsidP="001F6F33">
      <w:pPr>
        <w:shd w:val="clear" w:color="auto" w:fill="FFFFFF"/>
        <w:spacing w:after="30" w:line="240" w:lineRule="auto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1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）评析设计背后的学习理论原理</w:t>
      </w:r>
    </w:p>
    <w:p w:rsidR="001F6F33" w:rsidRPr="001F6F33" w:rsidRDefault="001F6F33" w:rsidP="001F6F33">
      <w:pPr>
        <w:shd w:val="clear" w:color="auto" w:fill="FFFFFF"/>
        <w:spacing w:after="30" w:line="240" w:lineRule="auto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2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）评析实现的功能和需求</w:t>
      </w:r>
    </w:p>
    <w:p w:rsidR="001F6F33" w:rsidRPr="001F6F33" w:rsidRDefault="001F6F33" w:rsidP="001F6F33">
      <w:pPr>
        <w:shd w:val="clear" w:color="auto" w:fill="FFFFFF"/>
        <w:spacing w:after="30" w:line="240" w:lineRule="auto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3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）评析在通用的设计准则上的好的和不好的地方，如果是针对界面的评析请附上截图。</w:t>
      </w:r>
    </w:p>
    <w:p w:rsidR="001F6F33" w:rsidRPr="001F6F33" w:rsidRDefault="001F6F33" w:rsidP="001F6F33">
      <w:pPr>
        <w:shd w:val="clear" w:color="auto" w:fill="FFFFFF"/>
        <w:spacing w:after="30" w:line="240" w:lineRule="auto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4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）总的评析内容不少于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8</w:t>
      </w:r>
      <w:r w:rsidRPr="001F6F33">
        <w:rPr>
          <w:rFonts w:ascii="Helvetica" w:hAnsi="Helvetica" w:cs="Helvetica"/>
          <w:color w:val="333333"/>
          <w:kern w:val="0"/>
          <w:sz w:val="20"/>
          <w:szCs w:val="20"/>
        </w:rPr>
        <w:t>条</w:t>
      </w:r>
    </w:p>
    <w:p w:rsidR="001F6F33" w:rsidRPr="001F6F33" w:rsidRDefault="001F6F33" w:rsidP="001F6F33"/>
    <w:sectPr w:rsidR="001F6F33" w:rsidRPr="001F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A25" w:rsidRDefault="00246A25" w:rsidP="001F6F33">
      <w:pPr>
        <w:spacing w:line="240" w:lineRule="auto"/>
      </w:pPr>
      <w:r>
        <w:separator/>
      </w:r>
    </w:p>
  </w:endnote>
  <w:endnote w:type="continuationSeparator" w:id="0">
    <w:p w:rsidR="00246A25" w:rsidRDefault="00246A25" w:rsidP="001F6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A25" w:rsidRDefault="00246A25" w:rsidP="001F6F33">
      <w:pPr>
        <w:spacing w:line="240" w:lineRule="auto"/>
      </w:pPr>
      <w:r>
        <w:separator/>
      </w:r>
    </w:p>
  </w:footnote>
  <w:footnote w:type="continuationSeparator" w:id="0">
    <w:p w:rsidR="00246A25" w:rsidRDefault="00246A25" w:rsidP="001F6F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4"/>
    <w:rsid w:val="00155F12"/>
    <w:rsid w:val="001F6F33"/>
    <w:rsid w:val="00246A25"/>
    <w:rsid w:val="00571D8C"/>
    <w:rsid w:val="009C1F92"/>
    <w:rsid w:val="00E7189D"/>
    <w:rsid w:val="00E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6942D"/>
  <w15:chartTrackingRefBased/>
  <w15:docId w15:val="{29B323BD-0E79-4BFA-9E87-8329DF5D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89D"/>
  </w:style>
  <w:style w:type="paragraph" w:styleId="3">
    <w:name w:val="heading 3"/>
    <w:basedOn w:val="a"/>
    <w:link w:val="30"/>
    <w:uiPriority w:val="9"/>
    <w:qFormat/>
    <w:rsid w:val="00E7189D"/>
    <w:pPr>
      <w:spacing w:before="100" w:beforeAutospacing="1" w:after="100" w:afterAutospacing="1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189D"/>
  </w:style>
  <w:style w:type="character" w:customStyle="1" w:styleId="30">
    <w:name w:val="标题 3 字符"/>
    <w:basedOn w:val="a0"/>
    <w:link w:val="3"/>
    <w:uiPriority w:val="9"/>
    <w:rsid w:val="00E7189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7189D"/>
    <w:rPr>
      <w:color w:val="0000FF"/>
      <w:u w:val="single"/>
    </w:rPr>
  </w:style>
  <w:style w:type="character" w:styleId="a4">
    <w:name w:val="Emphasis"/>
    <w:basedOn w:val="a0"/>
    <w:uiPriority w:val="20"/>
    <w:qFormat/>
    <w:rsid w:val="00E7189D"/>
    <w:rPr>
      <w:i/>
      <w:iCs/>
    </w:rPr>
  </w:style>
  <w:style w:type="paragraph" w:styleId="a5">
    <w:name w:val="Normal (Web)"/>
    <w:basedOn w:val="a"/>
    <w:uiPriority w:val="99"/>
    <w:semiHidden/>
    <w:unhideWhenUsed/>
    <w:rsid w:val="00E7189D"/>
    <w:pPr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E71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7189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F6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6F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6F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6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吴清泽</dc:creator>
  <cp:keywords/>
  <dc:description/>
  <cp:lastModifiedBy>吴清泽</cp:lastModifiedBy>
  <cp:revision>2</cp:revision>
  <dcterms:created xsi:type="dcterms:W3CDTF">2017-10-06T16:00:00Z</dcterms:created>
  <dcterms:modified xsi:type="dcterms:W3CDTF">2017-10-07T12:15:00Z</dcterms:modified>
</cp:coreProperties>
</file>