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8C7" w:rsidRPr="0016534F" w:rsidRDefault="0016534F" w:rsidP="00942FA2">
      <w:pPr>
        <w:pStyle w:val="Title"/>
        <w:jc w:val="center"/>
        <w:rPr>
          <w:sz w:val="44"/>
        </w:rPr>
      </w:pPr>
      <w:r>
        <w:rPr>
          <w:sz w:val="44"/>
        </w:rPr>
        <w:t>Quantitative Concepts</w:t>
      </w:r>
      <w:r w:rsidRPr="0016534F">
        <w:rPr>
          <w:sz w:val="44"/>
        </w:rPr>
        <w:t xml:space="preserve"> </w:t>
      </w:r>
      <w:r>
        <w:rPr>
          <w:sz w:val="44"/>
        </w:rPr>
        <w:t>Study Guide</w:t>
      </w:r>
      <w:r w:rsidR="00C955B4">
        <w:rPr>
          <w:sz w:val="44"/>
        </w:rPr>
        <w:t xml:space="preserve"> – Part 2</w:t>
      </w:r>
    </w:p>
    <w:p w:rsidR="0016534F" w:rsidRDefault="00C955B4" w:rsidP="00942FA2">
      <w:pPr>
        <w:spacing w:after="0"/>
        <w:jc w:val="center"/>
        <w:rPr>
          <w:b/>
        </w:rPr>
      </w:pPr>
      <w:r>
        <w:rPr>
          <w:b/>
        </w:rPr>
        <w:t>Variables and Summary Statistics</w:t>
      </w:r>
    </w:p>
    <w:p w:rsidR="004D7EDE" w:rsidRDefault="00C955B4" w:rsidP="00942FA2">
      <w:pPr>
        <w:spacing w:after="0"/>
        <w:rPr>
          <w:b/>
        </w:rPr>
      </w:pPr>
      <w:r>
        <w:rPr>
          <w:b/>
        </w:rPr>
        <w:t>Measures of Central Tendency: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3600"/>
        <w:gridCol w:w="6025"/>
      </w:tblGrid>
      <w:tr w:rsidR="00C955B4" w:rsidTr="00C955B4">
        <w:tc>
          <w:tcPr>
            <w:tcW w:w="1165" w:type="dxa"/>
          </w:tcPr>
          <w:p w:rsidR="00C955B4" w:rsidRDefault="00C955B4" w:rsidP="00942FA2"/>
        </w:tc>
        <w:tc>
          <w:tcPr>
            <w:tcW w:w="3600" w:type="dxa"/>
          </w:tcPr>
          <w:p w:rsidR="00C955B4" w:rsidRPr="00C955B4" w:rsidRDefault="00C955B4" w:rsidP="00942FA2">
            <w:pPr>
              <w:rPr>
                <w:i/>
              </w:rPr>
            </w:pPr>
            <w:r>
              <w:rPr>
                <w:i/>
              </w:rPr>
              <w:t>Level of Measurement (NOIR) Needed</w:t>
            </w:r>
          </w:p>
        </w:tc>
        <w:tc>
          <w:tcPr>
            <w:tcW w:w="6025" w:type="dxa"/>
          </w:tcPr>
          <w:p w:rsidR="00C955B4" w:rsidRPr="00C955B4" w:rsidRDefault="00C955B4" w:rsidP="00942FA2">
            <w:r>
              <w:t>Considerations for Use</w:t>
            </w:r>
          </w:p>
        </w:tc>
      </w:tr>
      <w:tr w:rsidR="00C955B4" w:rsidTr="00C955B4">
        <w:tc>
          <w:tcPr>
            <w:tcW w:w="1165" w:type="dxa"/>
          </w:tcPr>
          <w:p w:rsidR="00C955B4" w:rsidRPr="00C955B4" w:rsidRDefault="00C955B4" w:rsidP="00942FA2">
            <w:r>
              <w:t>Mean</w:t>
            </w:r>
          </w:p>
        </w:tc>
        <w:tc>
          <w:tcPr>
            <w:tcW w:w="3600" w:type="dxa"/>
            <w:shd w:val="clear" w:color="auto" w:fill="F2F2F2" w:themeFill="background1" w:themeFillShade="F2"/>
          </w:tcPr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Pr="00C566E5" w:rsidRDefault="00ED2651" w:rsidP="00942FA2"/>
        </w:tc>
        <w:tc>
          <w:tcPr>
            <w:tcW w:w="6025" w:type="dxa"/>
            <w:shd w:val="clear" w:color="auto" w:fill="F2F2F2" w:themeFill="background1" w:themeFillShade="F2"/>
          </w:tcPr>
          <w:p w:rsidR="00C955B4" w:rsidRDefault="00C955B4" w:rsidP="00ED2651">
            <w:pPr>
              <w:rPr>
                <w:b/>
              </w:rPr>
            </w:pPr>
          </w:p>
          <w:p w:rsidR="00ED2651" w:rsidRDefault="00ED2651" w:rsidP="00ED2651">
            <w:pPr>
              <w:rPr>
                <w:b/>
              </w:rPr>
            </w:pPr>
          </w:p>
          <w:p w:rsidR="00ED2651" w:rsidRDefault="00ED2651" w:rsidP="00ED2651">
            <w:pPr>
              <w:rPr>
                <w:b/>
              </w:rPr>
            </w:pPr>
          </w:p>
          <w:p w:rsidR="00ED2651" w:rsidRDefault="00ED2651" w:rsidP="00ED2651">
            <w:pPr>
              <w:rPr>
                <w:b/>
              </w:rPr>
            </w:pPr>
          </w:p>
          <w:p w:rsidR="00ED2651" w:rsidRDefault="00ED2651" w:rsidP="00ED2651">
            <w:pPr>
              <w:rPr>
                <w:b/>
              </w:rPr>
            </w:pPr>
          </w:p>
          <w:p w:rsidR="00ED2651" w:rsidRDefault="00ED2651" w:rsidP="00ED2651">
            <w:pPr>
              <w:rPr>
                <w:b/>
              </w:rPr>
            </w:pPr>
          </w:p>
          <w:p w:rsidR="00ED2651" w:rsidRDefault="00ED2651" w:rsidP="00ED2651">
            <w:pPr>
              <w:rPr>
                <w:b/>
              </w:rPr>
            </w:pPr>
          </w:p>
          <w:p w:rsidR="00ED2651" w:rsidRDefault="00ED2651" w:rsidP="00ED2651">
            <w:pPr>
              <w:rPr>
                <w:b/>
              </w:rPr>
            </w:pPr>
            <w:bookmarkStart w:id="0" w:name="_GoBack"/>
            <w:bookmarkEnd w:id="0"/>
          </w:p>
        </w:tc>
      </w:tr>
      <w:tr w:rsidR="00C955B4" w:rsidTr="00C955B4">
        <w:tc>
          <w:tcPr>
            <w:tcW w:w="1165" w:type="dxa"/>
          </w:tcPr>
          <w:p w:rsidR="00C955B4" w:rsidRPr="00C955B4" w:rsidRDefault="00C955B4" w:rsidP="00942FA2">
            <w:r>
              <w:t>Median</w:t>
            </w:r>
          </w:p>
        </w:tc>
        <w:tc>
          <w:tcPr>
            <w:tcW w:w="3600" w:type="dxa"/>
            <w:shd w:val="clear" w:color="auto" w:fill="F2F2F2" w:themeFill="background1" w:themeFillShade="F2"/>
          </w:tcPr>
          <w:p w:rsidR="00C955B4" w:rsidRDefault="00C955B4" w:rsidP="00942FA2"/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Pr="00C566E5" w:rsidRDefault="00ED2651" w:rsidP="00942FA2"/>
        </w:tc>
        <w:tc>
          <w:tcPr>
            <w:tcW w:w="6025" w:type="dxa"/>
            <w:shd w:val="clear" w:color="auto" w:fill="F2F2F2" w:themeFill="background1" w:themeFillShade="F2"/>
          </w:tcPr>
          <w:p w:rsidR="00C955B4" w:rsidRDefault="00C955B4" w:rsidP="00942FA2">
            <w:pPr>
              <w:rPr>
                <w:b/>
              </w:rPr>
            </w:pPr>
          </w:p>
          <w:p w:rsidR="00C955B4" w:rsidRDefault="00C955B4" w:rsidP="00942FA2">
            <w:pPr>
              <w:rPr>
                <w:b/>
              </w:rPr>
            </w:pPr>
          </w:p>
          <w:p w:rsidR="00C955B4" w:rsidRDefault="00C955B4" w:rsidP="00942FA2">
            <w:pPr>
              <w:rPr>
                <w:b/>
              </w:rPr>
            </w:pPr>
          </w:p>
        </w:tc>
      </w:tr>
      <w:tr w:rsidR="00C955B4" w:rsidTr="00C955B4">
        <w:tc>
          <w:tcPr>
            <w:tcW w:w="1165" w:type="dxa"/>
          </w:tcPr>
          <w:p w:rsidR="00C955B4" w:rsidRPr="00C955B4" w:rsidRDefault="00C955B4" w:rsidP="00942FA2">
            <w:r>
              <w:t>Mode</w:t>
            </w:r>
          </w:p>
        </w:tc>
        <w:tc>
          <w:tcPr>
            <w:tcW w:w="3600" w:type="dxa"/>
            <w:shd w:val="clear" w:color="auto" w:fill="F2F2F2" w:themeFill="background1" w:themeFillShade="F2"/>
          </w:tcPr>
          <w:p w:rsidR="00C955B4" w:rsidRDefault="00C955B4" w:rsidP="00942FA2"/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Default="00ED2651" w:rsidP="00942FA2"/>
          <w:p w:rsidR="00ED2651" w:rsidRPr="00C566E5" w:rsidRDefault="00ED2651" w:rsidP="00942FA2"/>
        </w:tc>
        <w:tc>
          <w:tcPr>
            <w:tcW w:w="6025" w:type="dxa"/>
            <w:shd w:val="clear" w:color="auto" w:fill="F2F2F2" w:themeFill="background1" w:themeFillShade="F2"/>
          </w:tcPr>
          <w:p w:rsidR="00C955B4" w:rsidRDefault="00C955B4" w:rsidP="00942FA2">
            <w:pPr>
              <w:rPr>
                <w:b/>
              </w:rPr>
            </w:pPr>
          </w:p>
          <w:p w:rsidR="00C955B4" w:rsidRDefault="00C955B4" w:rsidP="00942FA2">
            <w:pPr>
              <w:rPr>
                <w:b/>
              </w:rPr>
            </w:pPr>
          </w:p>
          <w:p w:rsidR="00C955B4" w:rsidRDefault="00C955B4" w:rsidP="00942FA2">
            <w:pPr>
              <w:rPr>
                <w:b/>
              </w:rPr>
            </w:pPr>
          </w:p>
        </w:tc>
      </w:tr>
    </w:tbl>
    <w:p w:rsidR="00C955B4" w:rsidRDefault="00C955B4" w:rsidP="00942FA2">
      <w:pPr>
        <w:spacing w:after="0"/>
        <w:rPr>
          <w:b/>
        </w:rPr>
      </w:pPr>
    </w:p>
    <w:p w:rsidR="00C955B4" w:rsidRDefault="00C955B4" w:rsidP="00942FA2">
      <w:pPr>
        <w:spacing w:after="0"/>
        <w:rPr>
          <w:b/>
        </w:rPr>
      </w:pPr>
      <w:r>
        <w:rPr>
          <w:b/>
        </w:rPr>
        <w:t>Percentages:</w:t>
      </w:r>
    </w:p>
    <w:p w:rsidR="00C955B4" w:rsidRDefault="00C955B4" w:rsidP="00942FA2">
      <w:pPr>
        <w:spacing w:after="0"/>
      </w:pPr>
      <w:r>
        <w:t>Five ways in which percentages are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8"/>
        <w:gridCol w:w="4309"/>
        <w:gridCol w:w="3893"/>
      </w:tblGrid>
      <w:tr w:rsidR="001611C9" w:rsidTr="001611C9">
        <w:tc>
          <w:tcPr>
            <w:tcW w:w="2588" w:type="dxa"/>
          </w:tcPr>
          <w:p w:rsidR="001611C9" w:rsidRDefault="001611C9" w:rsidP="00942FA2"/>
        </w:tc>
        <w:tc>
          <w:tcPr>
            <w:tcW w:w="4309" w:type="dxa"/>
          </w:tcPr>
          <w:p w:rsidR="001611C9" w:rsidRDefault="001611C9" w:rsidP="00942FA2">
            <w:r>
              <w:t>How to Calculate:</w:t>
            </w:r>
          </w:p>
        </w:tc>
        <w:tc>
          <w:tcPr>
            <w:tcW w:w="3893" w:type="dxa"/>
          </w:tcPr>
          <w:p w:rsidR="001611C9" w:rsidRDefault="001611C9" w:rsidP="00942FA2">
            <w:r>
              <w:t>Example of Use:</w:t>
            </w:r>
          </w:p>
        </w:tc>
      </w:tr>
      <w:tr w:rsidR="001611C9" w:rsidTr="001611C9">
        <w:tc>
          <w:tcPr>
            <w:tcW w:w="2588" w:type="dxa"/>
          </w:tcPr>
          <w:p w:rsidR="001611C9" w:rsidRDefault="001611C9" w:rsidP="00C955B4">
            <w:pPr>
              <w:pStyle w:val="ListParagraph"/>
              <w:numPr>
                <w:ilvl w:val="0"/>
                <w:numId w:val="3"/>
              </w:numPr>
            </w:pPr>
            <w:r>
              <w:t>To compare counts across different sample sizes or numbers of observations</w:t>
            </w:r>
          </w:p>
        </w:tc>
        <w:tc>
          <w:tcPr>
            <w:tcW w:w="4309" w:type="dxa"/>
            <w:shd w:val="clear" w:color="auto" w:fill="F2F2F2" w:themeFill="background1" w:themeFillShade="F2"/>
          </w:tcPr>
          <w:p w:rsidR="001611C9" w:rsidRDefault="001611C9" w:rsidP="00A33319"/>
        </w:tc>
        <w:tc>
          <w:tcPr>
            <w:tcW w:w="3893" w:type="dxa"/>
            <w:shd w:val="clear" w:color="auto" w:fill="F2F2F2" w:themeFill="background1" w:themeFillShade="F2"/>
          </w:tcPr>
          <w:p w:rsidR="001611C9" w:rsidRDefault="001611C9" w:rsidP="00942FA2"/>
        </w:tc>
      </w:tr>
      <w:tr w:rsidR="001611C9" w:rsidTr="001611C9">
        <w:tc>
          <w:tcPr>
            <w:tcW w:w="2588" w:type="dxa"/>
          </w:tcPr>
          <w:p w:rsidR="001611C9" w:rsidRDefault="001611C9" w:rsidP="00C955B4">
            <w:pPr>
              <w:pStyle w:val="ListParagraph"/>
              <w:numPr>
                <w:ilvl w:val="0"/>
                <w:numId w:val="3"/>
              </w:numPr>
            </w:pPr>
            <w:r>
              <w:t>To quantify change over time</w:t>
            </w:r>
          </w:p>
        </w:tc>
        <w:tc>
          <w:tcPr>
            <w:tcW w:w="4309" w:type="dxa"/>
            <w:shd w:val="clear" w:color="auto" w:fill="F2F2F2" w:themeFill="background1" w:themeFillShade="F2"/>
          </w:tcPr>
          <w:p w:rsidR="00A33319" w:rsidRDefault="00A33319" w:rsidP="00A33319"/>
        </w:tc>
        <w:tc>
          <w:tcPr>
            <w:tcW w:w="3893" w:type="dxa"/>
            <w:shd w:val="clear" w:color="auto" w:fill="F2F2F2" w:themeFill="background1" w:themeFillShade="F2"/>
          </w:tcPr>
          <w:p w:rsidR="001611C9" w:rsidRDefault="001611C9" w:rsidP="00942FA2"/>
        </w:tc>
      </w:tr>
      <w:tr w:rsidR="001611C9" w:rsidTr="001611C9">
        <w:tc>
          <w:tcPr>
            <w:tcW w:w="2588" w:type="dxa"/>
          </w:tcPr>
          <w:p w:rsidR="001611C9" w:rsidRDefault="001611C9" w:rsidP="00C955B4">
            <w:pPr>
              <w:pStyle w:val="ListParagraph"/>
              <w:numPr>
                <w:ilvl w:val="0"/>
                <w:numId w:val="3"/>
              </w:numPr>
            </w:pPr>
            <w:r>
              <w:t>To calculate percentage increases or reductions</w:t>
            </w:r>
          </w:p>
        </w:tc>
        <w:tc>
          <w:tcPr>
            <w:tcW w:w="4309" w:type="dxa"/>
            <w:shd w:val="clear" w:color="auto" w:fill="F2F2F2" w:themeFill="background1" w:themeFillShade="F2"/>
          </w:tcPr>
          <w:p w:rsidR="00A33319" w:rsidRPr="00A33319" w:rsidRDefault="00A33319" w:rsidP="00A33319">
            <w:pPr>
              <w:rPr>
                <w:rFonts w:eastAsiaTheme="minorEastAsia"/>
                <w:sz w:val="18"/>
              </w:rPr>
            </w:pPr>
          </w:p>
        </w:tc>
        <w:tc>
          <w:tcPr>
            <w:tcW w:w="3893" w:type="dxa"/>
            <w:shd w:val="clear" w:color="auto" w:fill="F2F2F2" w:themeFill="background1" w:themeFillShade="F2"/>
          </w:tcPr>
          <w:p w:rsidR="001611C9" w:rsidRDefault="001611C9" w:rsidP="00942FA2"/>
        </w:tc>
      </w:tr>
      <w:tr w:rsidR="001611C9" w:rsidTr="003A2B1C">
        <w:trPr>
          <w:trHeight w:val="1178"/>
        </w:trPr>
        <w:tc>
          <w:tcPr>
            <w:tcW w:w="2588" w:type="dxa"/>
          </w:tcPr>
          <w:p w:rsidR="001611C9" w:rsidRDefault="001611C9" w:rsidP="00C955B4">
            <w:pPr>
              <w:pStyle w:val="ListParagraph"/>
              <w:numPr>
                <w:ilvl w:val="0"/>
                <w:numId w:val="3"/>
              </w:numPr>
            </w:pPr>
            <w:r>
              <w:t>To express probabilities of events</w:t>
            </w:r>
          </w:p>
        </w:tc>
        <w:tc>
          <w:tcPr>
            <w:tcW w:w="4309" w:type="dxa"/>
          </w:tcPr>
          <w:p w:rsidR="001611C9" w:rsidRDefault="001611C9" w:rsidP="00942FA2"/>
        </w:tc>
        <w:tc>
          <w:tcPr>
            <w:tcW w:w="3893" w:type="dxa"/>
          </w:tcPr>
          <w:p w:rsidR="001611C9" w:rsidRDefault="001611C9" w:rsidP="00942FA2"/>
        </w:tc>
      </w:tr>
      <w:tr w:rsidR="001611C9" w:rsidTr="001611C9">
        <w:tc>
          <w:tcPr>
            <w:tcW w:w="2588" w:type="dxa"/>
          </w:tcPr>
          <w:p w:rsidR="001611C9" w:rsidRDefault="001611C9" w:rsidP="00C955B4">
            <w:pPr>
              <w:pStyle w:val="ListParagraph"/>
              <w:numPr>
                <w:ilvl w:val="0"/>
                <w:numId w:val="3"/>
              </w:numPr>
            </w:pPr>
            <w:r>
              <w:t>To summarize binary variables</w:t>
            </w:r>
          </w:p>
        </w:tc>
        <w:tc>
          <w:tcPr>
            <w:tcW w:w="4309" w:type="dxa"/>
          </w:tcPr>
          <w:p w:rsidR="001611C9" w:rsidRDefault="001611C9" w:rsidP="00A33319"/>
          <w:p w:rsidR="00ED2651" w:rsidRDefault="00ED2651" w:rsidP="00A33319"/>
          <w:p w:rsidR="00ED2651" w:rsidRDefault="00ED2651" w:rsidP="00A33319"/>
          <w:p w:rsidR="00ED2651" w:rsidRDefault="00ED2651" w:rsidP="00A33319"/>
        </w:tc>
        <w:tc>
          <w:tcPr>
            <w:tcW w:w="3893" w:type="dxa"/>
          </w:tcPr>
          <w:p w:rsidR="001611C9" w:rsidRDefault="001611C9" w:rsidP="00942FA2"/>
        </w:tc>
      </w:tr>
    </w:tbl>
    <w:p w:rsidR="00C955B4" w:rsidRDefault="00C955B4" w:rsidP="00942FA2">
      <w:pPr>
        <w:spacing w:after="0"/>
        <w:rPr>
          <w:b/>
        </w:rPr>
      </w:pPr>
      <w:r>
        <w:rPr>
          <w:b/>
        </w:rPr>
        <w:lastRenderedPageBreak/>
        <w:t>Measures of Variability</w:t>
      </w:r>
      <w:r w:rsidR="001611C9">
        <w:rPr>
          <w:b/>
        </w:rPr>
        <w:t xml:space="preserve"> and Dispersion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00"/>
        <w:gridCol w:w="2151"/>
        <w:gridCol w:w="3216"/>
        <w:gridCol w:w="4223"/>
      </w:tblGrid>
      <w:tr w:rsidR="003F3176" w:rsidTr="001822F3">
        <w:tc>
          <w:tcPr>
            <w:tcW w:w="1200" w:type="dxa"/>
          </w:tcPr>
          <w:p w:rsidR="001611C9" w:rsidRDefault="001611C9" w:rsidP="00985B9A"/>
        </w:tc>
        <w:tc>
          <w:tcPr>
            <w:tcW w:w="2151" w:type="dxa"/>
          </w:tcPr>
          <w:p w:rsidR="001611C9" w:rsidRPr="001611C9" w:rsidRDefault="001611C9" w:rsidP="00985B9A">
            <w:r w:rsidRPr="001611C9">
              <w:t>NOI</w:t>
            </w:r>
            <w:r>
              <w:t>R Needed?</w:t>
            </w:r>
          </w:p>
        </w:tc>
        <w:tc>
          <w:tcPr>
            <w:tcW w:w="3216" w:type="dxa"/>
          </w:tcPr>
          <w:p w:rsidR="001611C9" w:rsidRPr="00C955B4" w:rsidRDefault="001611C9" w:rsidP="00985B9A">
            <w:r>
              <w:t>How to compute it</w:t>
            </w:r>
            <w:r w:rsidR="00B2346D">
              <w:t xml:space="preserve"> (logically)</w:t>
            </w:r>
          </w:p>
        </w:tc>
        <w:tc>
          <w:tcPr>
            <w:tcW w:w="4223" w:type="dxa"/>
          </w:tcPr>
          <w:p w:rsidR="001611C9" w:rsidRDefault="001611C9" w:rsidP="00985B9A">
            <w:r>
              <w:t>Examples of Use</w:t>
            </w:r>
          </w:p>
        </w:tc>
      </w:tr>
      <w:tr w:rsidR="003F3176" w:rsidTr="001822F3">
        <w:tc>
          <w:tcPr>
            <w:tcW w:w="1200" w:type="dxa"/>
          </w:tcPr>
          <w:p w:rsidR="001611C9" w:rsidRPr="00C955B4" w:rsidRDefault="001611C9" w:rsidP="00985B9A">
            <w:r>
              <w:t>Range</w:t>
            </w:r>
          </w:p>
        </w:tc>
        <w:tc>
          <w:tcPr>
            <w:tcW w:w="2151" w:type="dxa"/>
            <w:shd w:val="clear" w:color="auto" w:fill="F2F2F2" w:themeFill="background1" w:themeFillShade="F2"/>
          </w:tcPr>
          <w:p w:rsidR="001611C9" w:rsidRDefault="001611C9" w:rsidP="00985B9A"/>
          <w:p w:rsidR="001822F3" w:rsidRDefault="001822F3" w:rsidP="00985B9A"/>
          <w:p w:rsidR="001822F3" w:rsidRDefault="001822F3" w:rsidP="00985B9A"/>
          <w:p w:rsidR="001822F3" w:rsidRDefault="001822F3" w:rsidP="00985B9A"/>
          <w:p w:rsidR="001822F3" w:rsidRDefault="001822F3" w:rsidP="00985B9A"/>
          <w:p w:rsidR="001822F3" w:rsidRDefault="001822F3" w:rsidP="00985B9A"/>
          <w:p w:rsidR="001822F3" w:rsidRDefault="001822F3" w:rsidP="00985B9A"/>
          <w:p w:rsidR="001822F3" w:rsidRPr="003A2B1C" w:rsidRDefault="001822F3" w:rsidP="00985B9A"/>
        </w:tc>
        <w:tc>
          <w:tcPr>
            <w:tcW w:w="3216" w:type="dxa"/>
            <w:shd w:val="clear" w:color="auto" w:fill="F2F2F2" w:themeFill="background1" w:themeFillShade="F2"/>
          </w:tcPr>
          <w:p w:rsidR="001611C9" w:rsidRDefault="001611C9" w:rsidP="00985B9A">
            <w:pPr>
              <w:rPr>
                <w:b/>
              </w:rPr>
            </w:pPr>
          </w:p>
        </w:tc>
        <w:tc>
          <w:tcPr>
            <w:tcW w:w="4223" w:type="dxa"/>
            <w:shd w:val="clear" w:color="auto" w:fill="F2F2F2" w:themeFill="background1" w:themeFillShade="F2"/>
          </w:tcPr>
          <w:p w:rsidR="00954844" w:rsidRPr="003A2B1C" w:rsidRDefault="00954844" w:rsidP="00985B9A"/>
        </w:tc>
      </w:tr>
      <w:tr w:rsidR="003F3176" w:rsidTr="001822F3">
        <w:tc>
          <w:tcPr>
            <w:tcW w:w="1200" w:type="dxa"/>
          </w:tcPr>
          <w:p w:rsidR="001611C9" w:rsidRPr="00C955B4" w:rsidRDefault="001611C9" w:rsidP="00985B9A">
            <w:r>
              <w:t>Inner Quartile Range</w:t>
            </w:r>
          </w:p>
        </w:tc>
        <w:tc>
          <w:tcPr>
            <w:tcW w:w="2151" w:type="dxa"/>
            <w:shd w:val="clear" w:color="auto" w:fill="F2F2F2" w:themeFill="background1" w:themeFillShade="F2"/>
          </w:tcPr>
          <w:p w:rsidR="001611C9" w:rsidRDefault="001611C9" w:rsidP="00985B9A"/>
          <w:p w:rsidR="001822F3" w:rsidRDefault="001822F3" w:rsidP="00985B9A"/>
          <w:p w:rsidR="001822F3" w:rsidRDefault="001822F3" w:rsidP="00985B9A"/>
          <w:p w:rsidR="001822F3" w:rsidRDefault="001822F3" w:rsidP="00985B9A"/>
          <w:p w:rsidR="001822F3" w:rsidRDefault="001822F3" w:rsidP="00985B9A"/>
          <w:p w:rsidR="001822F3" w:rsidRDefault="001822F3" w:rsidP="00985B9A"/>
          <w:p w:rsidR="001822F3" w:rsidRDefault="001822F3" w:rsidP="00985B9A"/>
          <w:p w:rsidR="001822F3" w:rsidRDefault="001822F3" w:rsidP="00985B9A"/>
          <w:p w:rsidR="001822F3" w:rsidRDefault="001822F3" w:rsidP="00985B9A"/>
          <w:p w:rsidR="001822F3" w:rsidRDefault="001822F3" w:rsidP="00985B9A"/>
          <w:p w:rsidR="001822F3" w:rsidRPr="00225BCC" w:rsidRDefault="001822F3" w:rsidP="00985B9A"/>
        </w:tc>
        <w:tc>
          <w:tcPr>
            <w:tcW w:w="3216" w:type="dxa"/>
            <w:shd w:val="clear" w:color="auto" w:fill="auto"/>
          </w:tcPr>
          <w:p w:rsidR="001611C9" w:rsidRPr="00225BCC" w:rsidRDefault="001611C9" w:rsidP="00985B9A"/>
        </w:tc>
        <w:tc>
          <w:tcPr>
            <w:tcW w:w="4223" w:type="dxa"/>
            <w:shd w:val="clear" w:color="auto" w:fill="F2F2F2" w:themeFill="background1" w:themeFillShade="F2"/>
          </w:tcPr>
          <w:p w:rsidR="001611C9" w:rsidRPr="00225BCC" w:rsidRDefault="001611C9" w:rsidP="00985B9A"/>
        </w:tc>
      </w:tr>
      <w:tr w:rsidR="003F3176" w:rsidTr="001822F3">
        <w:tc>
          <w:tcPr>
            <w:tcW w:w="1200" w:type="dxa"/>
          </w:tcPr>
          <w:p w:rsidR="001611C9" w:rsidRPr="00C955B4" w:rsidRDefault="001611C9" w:rsidP="00985B9A">
            <w:r>
              <w:t>Standard Deviation</w:t>
            </w:r>
          </w:p>
        </w:tc>
        <w:tc>
          <w:tcPr>
            <w:tcW w:w="2151" w:type="dxa"/>
            <w:shd w:val="clear" w:color="auto" w:fill="F2F2F2" w:themeFill="background1" w:themeFillShade="F2"/>
          </w:tcPr>
          <w:p w:rsidR="001611C9" w:rsidRDefault="00225BCC" w:rsidP="00985B9A">
            <w:r>
              <w:t>IR</w:t>
            </w:r>
          </w:p>
          <w:p w:rsidR="00ED2651" w:rsidRDefault="00ED2651" w:rsidP="00985B9A"/>
          <w:p w:rsidR="00ED2651" w:rsidRDefault="00ED2651" w:rsidP="00985B9A"/>
          <w:p w:rsidR="00ED2651" w:rsidRDefault="00ED2651" w:rsidP="00985B9A"/>
          <w:p w:rsidR="00ED2651" w:rsidRDefault="00ED2651" w:rsidP="00985B9A"/>
          <w:p w:rsidR="00ED2651" w:rsidRDefault="00ED2651" w:rsidP="00985B9A"/>
          <w:p w:rsidR="00ED2651" w:rsidRDefault="00ED2651" w:rsidP="00985B9A"/>
          <w:p w:rsidR="00ED2651" w:rsidRDefault="00ED2651" w:rsidP="00985B9A"/>
          <w:p w:rsidR="00ED2651" w:rsidRDefault="00ED2651" w:rsidP="00985B9A"/>
          <w:p w:rsidR="00ED2651" w:rsidRDefault="00ED2651" w:rsidP="00985B9A"/>
          <w:p w:rsidR="00ED2651" w:rsidRDefault="00ED2651" w:rsidP="00985B9A"/>
          <w:p w:rsidR="00ED2651" w:rsidRPr="00225BCC" w:rsidRDefault="00ED2651" w:rsidP="00985B9A"/>
        </w:tc>
        <w:tc>
          <w:tcPr>
            <w:tcW w:w="3216" w:type="dxa"/>
            <w:shd w:val="clear" w:color="auto" w:fill="F2F2F2" w:themeFill="background1" w:themeFillShade="F2"/>
          </w:tcPr>
          <w:p w:rsidR="001611C9" w:rsidRPr="00225BCC" w:rsidRDefault="001611C9" w:rsidP="00985B9A"/>
        </w:tc>
        <w:tc>
          <w:tcPr>
            <w:tcW w:w="4223" w:type="dxa"/>
            <w:shd w:val="clear" w:color="auto" w:fill="F2F2F2" w:themeFill="background1" w:themeFillShade="F2"/>
          </w:tcPr>
          <w:p w:rsidR="00954844" w:rsidRPr="00225BCC" w:rsidRDefault="00954844" w:rsidP="00954844"/>
        </w:tc>
      </w:tr>
      <w:tr w:rsidR="003F3176" w:rsidTr="001822F3">
        <w:tc>
          <w:tcPr>
            <w:tcW w:w="1200" w:type="dxa"/>
          </w:tcPr>
          <w:p w:rsidR="00E519A4" w:rsidRDefault="00E519A4" w:rsidP="00985B9A">
            <w:r>
              <w:t>Coefficient of variation</w:t>
            </w:r>
          </w:p>
        </w:tc>
        <w:tc>
          <w:tcPr>
            <w:tcW w:w="2151" w:type="dxa"/>
            <w:shd w:val="clear" w:color="auto" w:fill="auto"/>
          </w:tcPr>
          <w:p w:rsidR="00E519A4" w:rsidRPr="00225BCC" w:rsidRDefault="00E519A4" w:rsidP="00985B9A"/>
          <w:p w:rsidR="00E519A4" w:rsidRDefault="00E519A4" w:rsidP="00985B9A"/>
          <w:p w:rsidR="00ED2651" w:rsidRDefault="00ED2651" w:rsidP="00985B9A"/>
          <w:p w:rsidR="00ED2651" w:rsidRDefault="00ED2651" w:rsidP="00985B9A"/>
          <w:p w:rsidR="00ED2651" w:rsidRDefault="00ED2651" w:rsidP="00985B9A"/>
          <w:p w:rsidR="00E519A4" w:rsidRPr="00225BCC" w:rsidRDefault="00E519A4" w:rsidP="00985B9A"/>
        </w:tc>
        <w:tc>
          <w:tcPr>
            <w:tcW w:w="3216" w:type="dxa"/>
            <w:shd w:val="clear" w:color="auto" w:fill="auto"/>
          </w:tcPr>
          <w:p w:rsidR="00954844" w:rsidRPr="00225BCC" w:rsidRDefault="00954844" w:rsidP="00985B9A"/>
        </w:tc>
        <w:tc>
          <w:tcPr>
            <w:tcW w:w="4223" w:type="dxa"/>
            <w:shd w:val="clear" w:color="auto" w:fill="auto"/>
          </w:tcPr>
          <w:p w:rsidR="00E519A4" w:rsidRPr="00225BCC" w:rsidRDefault="00E519A4" w:rsidP="00985B9A"/>
        </w:tc>
      </w:tr>
      <w:tr w:rsidR="003F3176" w:rsidTr="001822F3">
        <w:tc>
          <w:tcPr>
            <w:tcW w:w="1200" w:type="dxa"/>
          </w:tcPr>
          <w:p w:rsidR="003F3176" w:rsidRDefault="003F3176" w:rsidP="00985B9A">
            <w:r>
              <w:t>Index of Qualitative Variation</w:t>
            </w:r>
          </w:p>
        </w:tc>
        <w:tc>
          <w:tcPr>
            <w:tcW w:w="2151" w:type="dxa"/>
            <w:shd w:val="clear" w:color="auto" w:fill="auto"/>
          </w:tcPr>
          <w:p w:rsidR="003F3176" w:rsidRDefault="003F3176" w:rsidP="00985B9A"/>
          <w:p w:rsidR="00ED2651" w:rsidRDefault="00ED2651" w:rsidP="00985B9A"/>
          <w:p w:rsidR="00ED2651" w:rsidRDefault="00ED2651" w:rsidP="00985B9A"/>
          <w:p w:rsidR="00ED2651" w:rsidRDefault="00ED2651" w:rsidP="00985B9A"/>
          <w:p w:rsidR="00ED2651" w:rsidRPr="00225BCC" w:rsidRDefault="00ED2651" w:rsidP="00985B9A"/>
        </w:tc>
        <w:tc>
          <w:tcPr>
            <w:tcW w:w="3216" w:type="dxa"/>
            <w:shd w:val="clear" w:color="auto" w:fill="auto"/>
          </w:tcPr>
          <w:p w:rsidR="003F3176" w:rsidRPr="003F3176" w:rsidRDefault="003F3176" w:rsidP="003F3176"/>
        </w:tc>
        <w:tc>
          <w:tcPr>
            <w:tcW w:w="4223" w:type="dxa"/>
            <w:shd w:val="clear" w:color="auto" w:fill="auto"/>
          </w:tcPr>
          <w:p w:rsidR="003F3176" w:rsidRPr="00225BCC" w:rsidRDefault="003F3176" w:rsidP="00985B9A"/>
        </w:tc>
      </w:tr>
    </w:tbl>
    <w:p w:rsidR="00C955B4" w:rsidRDefault="00C955B4" w:rsidP="00942FA2">
      <w:pPr>
        <w:spacing w:after="0"/>
      </w:pPr>
    </w:p>
    <w:p w:rsidR="003F3176" w:rsidRDefault="001611C9" w:rsidP="00B2346D">
      <w:pPr>
        <w:shd w:val="clear" w:color="auto" w:fill="F2F2F2" w:themeFill="background1" w:themeFillShade="F2"/>
        <w:spacing w:after="0"/>
        <w:rPr>
          <w:b/>
        </w:rPr>
      </w:pPr>
      <w:r>
        <w:rPr>
          <w:b/>
        </w:rPr>
        <w:t>Draw a clustered and a dispersed normal distribution (reproduce Example 4 from your reading)</w:t>
      </w:r>
    </w:p>
    <w:p w:rsidR="003F3176" w:rsidRDefault="003F3176" w:rsidP="003F3176">
      <w:pPr>
        <w:shd w:val="clear" w:color="auto" w:fill="F2F2F2" w:themeFill="background1" w:themeFillShade="F2"/>
        <w:spacing w:after="0"/>
        <w:jc w:val="center"/>
        <w:rPr>
          <w:noProof/>
        </w:rPr>
      </w:pPr>
    </w:p>
    <w:p w:rsidR="00ED2651" w:rsidRDefault="00ED2651" w:rsidP="003F3176">
      <w:pPr>
        <w:shd w:val="clear" w:color="auto" w:fill="F2F2F2" w:themeFill="background1" w:themeFillShade="F2"/>
        <w:spacing w:after="0"/>
        <w:jc w:val="center"/>
        <w:rPr>
          <w:noProof/>
        </w:rPr>
      </w:pPr>
    </w:p>
    <w:p w:rsidR="00ED2651" w:rsidRDefault="00ED2651" w:rsidP="003F3176">
      <w:pPr>
        <w:shd w:val="clear" w:color="auto" w:fill="F2F2F2" w:themeFill="background1" w:themeFillShade="F2"/>
        <w:spacing w:after="0"/>
        <w:jc w:val="center"/>
        <w:rPr>
          <w:noProof/>
        </w:rPr>
      </w:pPr>
    </w:p>
    <w:p w:rsidR="00ED2651" w:rsidRDefault="00ED2651" w:rsidP="003F3176">
      <w:pPr>
        <w:shd w:val="clear" w:color="auto" w:fill="F2F2F2" w:themeFill="background1" w:themeFillShade="F2"/>
        <w:spacing w:after="0"/>
        <w:jc w:val="center"/>
        <w:rPr>
          <w:noProof/>
        </w:rPr>
      </w:pPr>
    </w:p>
    <w:p w:rsidR="00ED2651" w:rsidRDefault="00ED2651" w:rsidP="003F3176">
      <w:pPr>
        <w:shd w:val="clear" w:color="auto" w:fill="F2F2F2" w:themeFill="background1" w:themeFillShade="F2"/>
        <w:spacing w:after="0"/>
        <w:jc w:val="center"/>
        <w:rPr>
          <w:b/>
        </w:rPr>
      </w:pPr>
    </w:p>
    <w:p w:rsidR="00591C7A" w:rsidRDefault="00591C7A" w:rsidP="00591C7A">
      <w:pPr>
        <w:rPr>
          <w:b/>
        </w:rPr>
      </w:pPr>
      <w:r>
        <w:br w:type="page"/>
      </w:r>
      <w:r>
        <w:rPr>
          <w:b/>
        </w:rPr>
        <w:lastRenderedPageBreak/>
        <w:t>Measures of Association: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990"/>
        <w:gridCol w:w="7735"/>
      </w:tblGrid>
      <w:tr w:rsidR="00F037FF" w:rsidTr="00F037FF">
        <w:tc>
          <w:tcPr>
            <w:tcW w:w="2065" w:type="dxa"/>
          </w:tcPr>
          <w:p w:rsidR="00F037FF" w:rsidRDefault="00F037FF" w:rsidP="00591C7A"/>
        </w:tc>
        <w:tc>
          <w:tcPr>
            <w:tcW w:w="990" w:type="dxa"/>
          </w:tcPr>
          <w:p w:rsidR="00F037FF" w:rsidRPr="00C65CFD" w:rsidRDefault="00F037FF" w:rsidP="00591C7A">
            <w:r w:rsidRPr="00C65CFD">
              <w:t>NOIR</w:t>
            </w:r>
          </w:p>
        </w:tc>
        <w:tc>
          <w:tcPr>
            <w:tcW w:w="7735" w:type="dxa"/>
          </w:tcPr>
          <w:p w:rsidR="00F037FF" w:rsidRPr="00C65CFD" w:rsidRDefault="00F037FF" w:rsidP="00591C7A">
            <w:r w:rsidRPr="00C65CFD">
              <w:t>Examples and Interpretation</w:t>
            </w:r>
          </w:p>
        </w:tc>
      </w:tr>
      <w:tr w:rsidR="00591C7A" w:rsidTr="00F037FF">
        <w:tc>
          <w:tcPr>
            <w:tcW w:w="2065" w:type="dxa"/>
          </w:tcPr>
          <w:p w:rsidR="00591C7A" w:rsidRPr="00F037FF" w:rsidRDefault="00F037FF" w:rsidP="00591C7A">
            <w:r>
              <w:t>Cross-Tabulation</w:t>
            </w:r>
          </w:p>
        </w:tc>
        <w:tc>
          <w:tcPr>
            <w:tcW w:w="990" w:type="dxa"/>
          </w:tcPr>
          <w:p w:rsidR="00591C7A" w:rsidRDefault="00591C7A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Pr="00C65CFD" w:rsidRDefault="00ED2651" w:rsidP="00591C7A"/>
        </w:tc>
        <w:tc>
          <w:tcPr>
            <w:tcW w:w="7735" w:type="dxa"/>
          </w:tcPr>
          <w:p w:rsidR="00F037FF" w:rsidRPr="00C65CFD" w:rsidRDefault="00F037FF" w:rsidP="00591C7A"/>
        </w:tc>
      </w:tr>
      <w:tr w:rsidR="00591C7A" w:rsidTr="00F037FF">
        <w:tc>
          <w:tcPr>
            <w:tcW w:w="2065" w:type="dxa"/>
          </w:tcPr>
          <w:p w:rsidR="00591C7A" w:rsidRPr="00F037FF" w:rsidRDefault="00F037FF" w:rsidP="00591C7A">
            <w:r>
              <w:t>Correlation</w:t>
            </w:r>
          </w:p>
        </w:tc>
        <w:tc>
          <w:tcPr>
            <w:tcW w:w="990" w:type="dxa"/>
          </w:tcPr>
          <w:p w:rsidR="00591C7A" w:rsidRDefault="00591C7A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Pr="00C65CFD" w:rsidRDefault="00ED2651" w:rsidP="00591C7A"/>
        </w:tc>
        <w:tc>
          <w:tcPr>
            <w:tcW w:w="7735" w:type="dxa"/>
          </w:tcPr>
          <w:p w:rsidR="00F037FF" w:rsidRPr="00C65CFD" w:rsidRDefault="00F037FF" w:rsidP="00591C7A"/>
        </w:tc>
      </w:tr>
      <w:tr w:rsidR="00591C7A" w:rsidTr="00F037FF">
        <w:tc>
          <w:tcPr>
            <w:tcW w:w="2065" w:type="dxa"/>
          </w:tcPr>
          <w:p w:rsidR="00591C7A" w:rsidRPr="00F037FF" w:rsidRDefault="00F037FF" w:rsidP="00591C7A">
            <w:r>
              <w:t>Regression</w:t>
            </w:r>
          </w:p>
        </w:tc>
        <w:tc>
          <w:tcPr>
            <w:tcW w:w="990" w:type="dxa"/>
          </w:tcPr>
          <w:p w:rsidR="00591C7A" w:rsidRDefault="00C65CFD" w:rsidP="00591C7A">
            <w:r>
              <w:t xml:space="preserve"> </w:t>
            </w:r>
          </w:p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Default="00ED2651" w:rsidP="00591C7A"/>
          <w:p w:rsidR="00ED2651" w:rsidRPr="00C65CFD" w:rsidRDefault="00ED2651" w:rsidP="00591C7A"/>
        </w:tc>
        <w:tc>
          <w:tcPr>
            <w:tcW w:w="7735" w:type="dxa"/>
          </w:tcPr>
          <w:p w:rsidR="00F037FF" w:rsidRPr="00C65CFD" w:rsidRDefault="00F037FF" w:rsidP="00591C7A"/>
        </w:tc>
      </w:tr>
    </w:tbl>
    <w:p w:rsidR="00591C7A" w:rsidRPr="00591C7A" w:rsidRDefault="00591C7A" w:rsidP="00591C7A">
      <w:pPr>
        <w:rPr>
          <w:b/>
        </w:rPr>
      </w:pPr>
    </w:p>
    <w:sectPr w:rsidR="00591C7A" w:rsidRPr="00591C7A" w:rsidSect="003132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BE7" w:rsidRDefault="00264BE7" w:rsidP="002F2B59">
      <w:pPr>
        <w:spacing w:after="0" w:line="240" w:lineRule="auto"/>
      </w:pPr>
      <w:r>
        <w:separator/>
      </w:r>
    </w:p>
  </w:endnote>
  <w:endnote w:type="continuationSeparator" w:id="0">
    <w:p w:rsidR="00264BE7" w:rsidRDefault="00264BE7" w:rsidP="002F2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BE7" w:rsidRDefault="00264BE7" w:rsidP="002F2B59">
      <w:pPr>
        <w:spacing w:after="0" w:line="240" w:lineRule="auto"/>
      </w:pPr>
      <w:r>
        <w:separator/>
      </w:r>
    </w:p>
  </w:footnote>
  <w:footnote w:type="continuationSeparator" w:id="0">
    <w:p w:rsidR="00264BE7" w:rsidRDefault="00264BE7" w:rsidP="002F2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E5EC1"/>
    <w:multiLevelType w:val="hybridMultilevel"/>
    <w:tmpl w:val="A824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30E23"/>
    <w:multiLevelType w:val="hybridMultilevel"/>
    <w:tmpl w:val="3A0C5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9699D"/>
    <w:multiLevelType w:val="hybridMultilevel"/>
    <w:tmpl w:val="F7D6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3693C"/>
    <w:multiLevelType w:val="hybridMultilevel"/>
    <w:tmpl w:val="F956E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253"/>
    <w:rsid w:val="00016C49"/>
    <w:rsid w:val="000201E1"/>
    <w:rsid w:val="000679BB"/>
    <w:rsid w:val="000F0C9A"/>
    <w:rsid w:val="000F5DAF"/>
    <w:rsid w:val="00135FC6"/>
    <w:rsid w:val="001611C9"/>
    <w:rsid w:val="0016534F"/>
    <w:rsid w:val="00172EA7"/>
    <w:rsid w:val="001822F3"/>
    <w:rsid w:val="001C4146"/>
    <w:rsid w:val="002118D3"/>
    <w:rsid w:val="00211CF4"/>
    <w:rsid w:val="00212997"/>
    <w:rsid w:val="00225BCC"/>
    <w:rsid w:val="0025511E"/>
    <w:rsid w:val="00255A5E"/>
    <w:rsid w:val="00260CFE"/>
    <w:rsid w:val="00264BE7"/>
    <w:rsid w:val="00264D92"/>
    <w:rsid w:val="00267DBA"/>
    <w:rsid w:val="002C3892"/>
    <w:rsid w:val="002D0262"/>
    <w:rsid w:val="002F2B59"/>
    <w:rsid w:val="00313253"/>
    <w:rsid w:val="00373711"/>
    <w:rsid w:val="003863BB"/>
    <w:rsid w:val="003A13A7"/>
    <w:rsid w:val="003A2B1C"/>
    <w:rsid w:val="003C4B3A"/>
    <w:rsid w:val="003F1438"/>
    <w:rsid w:val="003F3176"/>
    <w:rsid w:val="004471A7"/>
    <w:rsid w:val="00464BF7"/>
    <w:rsid w:val="00466898"/>
    <w:rsid w:val="00474225"/>
    <w:rsid w:val="004D08B9"/>
    <w:rsid w:val="004D7EDE"/>
    <w:rsid w:val="004F5C08"/>
    <w:rsid w:val="005178C7"/>
    <w:rsid w:val="00591C7A"/>
    <w:rsid w:val="005F7749"/>
    <w:rsid w:val="006378A0"/>
    <w:rsid w:val="006808EC"/>
    <w:rsid w:val="00686904"/>
    <w:rsid w:val="006F5646"/>
    <w:rsid w:val="00704679"/>
    <w:rsid w:val="0070565F"/>
    <w:rsid w:val="00756EE2"/>
    <w:rsid w:val="00823C5A"/>
    <w:rsid w:val="00824726"/>
    <w:rsid w:val="008975E2"/>
    <w:rsid w:val="008D22D2"/>
    <w:rsid w:val="00911F14"/>
    <w:rsid w:val="00922B22"/>
    <w:rsid w:val="009407FD"/>
    <w:rsid w:val="009425F0"/>
    <w:rsid w:val="00942FA2"/>
    <w:rsid w:val="00954844"/>
    <w:rsid w:val="00957221"/>
    <w:rsid w:val="0098042D"/>
    <w:rsid w:val="00981A91"/>
    <w:rsid w:val="00991673"/>
    <w:rsid w:val="00A33319"/>
    <w:rsid w:val="00A372F6"/>
    <w:rsid w:val="00A42184"/>
    <w:rsid w:val="00A45717"/>
    <w:rsid w:val="00A7403A"/>
    <w:rsid w:val="00A740F5"/>
    <w:rsid w:val="00A9664E"/>
    <w:rsid w:val="00AB23CB"/>
    <w:rsid w:val="00AF5591"/>
    <w:rsid w:val="00B10B10"/>
    <w:rsid w:val="00B2346D"/>
    <w:rsid w:val="00B312E7"/>
    <w:rsid w:val="00B45FD7"/>
    <w:rsid w:val="00B94AA2"/>
    <w:rsid w:val="00C566E5"/>
    <w:rsid w:val="00C65CFD"/>
    <w:rsid w:val="00C955B4"/>
    <w:rsid w:val="00D27712"/>
    <w:rsid w:val="00D6296A"/>
    <w:rsid w:val="00D7799F"/>
    <w:rsid w:val="00DC41D3"/>
    <w:rsid w:val="00DC4EA5"/>
    <w:rsid w:val="00DE571C"/>
    <w:rsid w:val="00E16748"/>
    <w:rsid w:val="00E519A4"/>
    <w:rsid w:val="00EB475E"/>
    <w:rsid w:val="00ED2651"/>
    <w:rsid w:val="00F037FF"/>
    <w:rsid w:val="00F73FDC"/>
    <w:rsid w:val="00FB739B"/>
    <w:rsid w:val="00FC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C624"/>
  <w15:docId w15:val="{4372EF74-E271-4E56-A61E-60ED4A87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253"/>
    <w:pPr>
      <w:ind w:left="720"/>
      <w:contextualSpacing/>
    </w:pPr>
  </w:style>
  <w:style w:type="table" w:styleId="TableGrid">
    <w:name w:val="Table Grid"/>
    <w:basedOn w:val="TableNormal"/>
    <w:uiPriority w:val="59"/>
    <w:rsid w:val="00313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2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B59"/>
  </w:style>
  <w:style w:type="paragraph" w:styleId="Footer">
    <w:name w:val="footer"/>
    <w:basedOn w:val="Normal"/>
    <w:link w:val="FooterChar"/>
    <w:uiPriority w:val="99"/>
    <w:unhideWhenUsed/>
    <w:rsid w:val="002F2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B59"/>
  </w:style>
  <w:style w:type="paragraph" w:styleId="BalloonText">
    <w:name w:val="Balloon Text"/>
    <w:basedOn w:val="Normal"/>
    <w:link w:val="BalloonTextChar"/>
    <w:uiPriority w:val="99"/>
    <w:semiHidden/>
    <w:unhideWhenUsed/>
    <w:rsid w:val="00940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7F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4B3A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653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333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Wisconsin-La Crosse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itsdeploy</dc:creator>
  <cp:lastModifiedBy>Mary Hamman</cp:lastModifiedBy>
  <cp:revision>3</cp:revision>
  <cp:lastPrinted>2017-10-11T14:31:00Z</cp:lastPrinted>
  <dcterms:created xsi:type="dcterms:W3CDTF">2020-01-24T10:21:00Z</dcterms:created>
  <dcterms:modified xsi:type="dcterms:W3CDTF">2020-01-24T10:24:00Z</dcterms:modified>
</cp:coreProperties>
</file>