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808FE" w14:textId="773A08D2" w:rsidR="005178C7" w:rsidRPr="0016534F" w:rsidRDefault="001D5DAA" w:rsidP="00942FA2">
      <w:pPr>
        <w:pStyle w:val="Title"/>
        <w:jc w:val="center"/>
        <w:rPr>
          <w:sz w:val="44"/>
        </w:rPr>
      </w:pPr>
      <w:r>
        <w:rPr>
          <w:sz w:val="44"/>
        </w:rPr>
        <w:t xml:space="preserve">Data </w:t>
      </w:r>
      <w:r w:rsidR="00094C8A">
        <w:rPr>
          <w:sz w:val="44"/>
        </w:rPr>
        <w:t>Visualization</w:t>
      </w:r>
      <w:r w:rsidR="0016534F" w:rsidRPr="0016534F">
        <w:rPr>
          <w:sz w:val="44"/>
        </w:rPr>
        <w:t xml:space="preserve"> </w:t>
      </w:r>
      <w:r w:rsidR="0016534F">
        <w:rPr>
          <w:sz w:val="44"/>
        </w:rPr>
        <w:t>Guide</w:t>
      </w:r>
    </w:p>
    <w:p w14:paraId="670DE2F8" w14:textId="77777777" w:rsidR="004D7EDE" w:rsidRDefault="004D7EDE" w:rsidP="00942FA2">
      <w:pPr>
        <w:spacing w:after="0"/>
        <w:rPr>
          <w:b/>
        </w:rPr>
      </w:pPr>
    </w:p>
    <w:p w14:paraId="6AAD7495" w14:textId="77777777" w:rsidR="00A279A3" w:rsidRDefault="00A279A3" w:rsidP="00A279A3">
      <w:pPr>
        <w:pStyle w:val="Heading1"/>
      </w:pPr>
      <w:r>
        <w:t>Designing your visualization</w:t>
      </w:r>
    </w:p>
    <w:p w14:paraId="1B5E5677" w14:textId="77777777" w:rsidR="00A279A3" w:rsidRDefault="00A279A3" w:rsidP="00A279A3">
      <w:pPr>
        <w:spacing w:after="0"/>
        <w:rPr>
          <w:b/>
          <w:i/>
        </w:rPr>
      </w:pPr>
    </w:p>
    <w:p w14:paraId="0D27E102" w14:textId="77777777" w:rsidR="00A279A3" w:rsidRDefault="00A279A3" w:rsidP="00A279A3">
      <w:pPr>
        <w:spacing w:after="0"/>
        <w:rPr>
          <w:b/>
          <w:i/>
        </w:rPr>
      </w:pPr>
      <w:r>
        <w:rPr>
          <w:b/>
          <w:i/>
        </w:rPr>
        <w:t>For all data visualizations:</w:t>
      </w:r>
    </w:p>
    <w:p w14:paraId="4DEFD208" w14:textId="77777777" w:rsidR="00A279A3" w:rsidRDefault="00A279A3" w:rsidP="00A279A3">
      <w:pPr>
        <w:pStyle w:val="ListParagraph"/>
        <w:numPr>
          <w:ilvl w:val="0"/>
          <w:numId w:val="3"/>
        </w:numPr>
        <w:spacing w:after="0"/>
        <w:rPr>
          <w:bCs/>
          <w:iCs/>
        </w:rPr>
      </w:pPr>
      <w:r w:rsidRPr="00EC4AAE">
        <w:rPr>
          <w:bCs/>
          <w:iCs/>
        </w:rPr>
        <w:t xml:space="preserve">Include </w:t>
      </w:r>
      <w:r>
        <w:rPr>
          <w:bCs/>
          <w:iCs/>
        </w:rPr>
        <w:t xml:space="preserve">a </w:t>
      </w:r>
      <w:r w:rsidRPr="00EC4AAE">
        <w:rPr>
          <w:bCs/>
          <w:iCs/>
        </w:rPr>
        <w:t>descriptive title</w:t>
      </w:r>
    </w:p>
    <w:p w14:paraId="0459619D" w14:textId="77777777" w:rsidR="00A279A3" w:rsidRDefault="00A279A3" w:rsidP="00A279A3">
      <w:pPr>
        <w:pStyle w:val="ListParagraph"/>
        <w:numPr>
          <w:ilvl w:val="0"/>
          <w:numId w:val="3"/>
        </w:numPr>
        <w:spacing w:after="0"/>
        <w:rPr>
          <w:bCs/>
          <w:iCs/>
        </w:rPr>
      </w:pPr>
      <w:r w:rsidRPr="00EC4AAE">
        <w:rPr>
          <w:bCs/>
          <w:iCs/>
        </w:rPr>
        <w:t>Include axis titles/labels where needed</w:t>
      </w:r>
      <w:r>
        <w:rPr>
          <w:bCs/>
          <w:iCs/>
        </w:rPr>
        <w:t xml:space="preserve">, remove where obvious or repetitive </w:t>
      </w:r>
    </w:p>
    <w:p w14:paraId="74027C4E" w14:textId="77777777" w:rsidR="00A279A3" w:rsidRDefault="00A279A3" w:rsidP="00A279A3">
      <w:pPr>
        <w:pStyle w:val="ListParagraph"/>
        <w:numPr>
          <w:ilvl w:val="0"/>
          <w:numId w:val="3"/>
        </w:numPr>
        <w:spacing w:after="0"/>
        <w:rPr>
          <w:bCs/>
          <w:iCs/>
        </w:rPr>
      </w:pPr>
      <w:r>
        <w:rPr>
          <w:bCs/>
          <w:iCs/>
        </w:rPr>
        <w:t>R</w:t>
      </w:r>
      <w:r w:rsidRPr="00EC4AAE">
        <w:rPr>
          <w:bCs/>
          <w:iCs/>
        </w:rPr>
        <w:t>emove “chart junk” that leads to a cluttered appearance (for example, remove extra gridlines and unnecessary legends)</w:t>
      </w:r>
    </w:p>
    <w:p w14:paraId="1E67A5FD" w14:textId="77777777" w:rsidR="00A279A3" w:rsidRDefault="00A279A3" w:rsidP="00A279A3">
      <w:pPr>
        <w:pStyle w:val="ListParagraph"/>
        <w:numPr>
          <w:ilvl w:val="0"/>
          <w:numId w:val="3"/>
        </w:numPr>
        <w:spacing w:after="0"/>
        <w:rPr>
          <w:bCs/>
          <w:iCs/>
        </w:rPr>
      </w:pPr>
      <w:r>
        <w:rPr>
          <w:bCs/>
          <w:iCs/>
        </w:rPr>
        <w:t>O</w:t>
      </w:r>
      <w:r w:rsidRPr="00EC4AAE">
        <w:rPr>
          <w:bCs/>
          <w:iCs/>
        </w:rPr>
        <w:t>rder/sort in a meaningful &amp; logical way</w:t>
      </w:r>
    </w:p>
    <w:p w14:paraId="095792E3" w14:textId="77777777" w:rsidR="00A279A3" w:rsidRDefault="00A279A3" w:rsidP="00A279A3">
      <w:pPr>
        <w:pStyle w:val="ListParagraph"/>
        <w:numPr>
          <w:ilvl w:val="0"/>
          <w:numId w:val="3"/>
        </w:numPr>
        <w:spacing w:after="0"/>
        <w:rPr>
          <w:bCs/>
          <w:iCs/>
        </w:rPr>
      </w:pPr>
      <w:r w:rsidRPr="00EC4AAE">
        <w:rPr>
          <w:bCs/>
          <w:iCs/>
        </w:rPr>
        <w:t>Keep it simple – your audience should be able to understand the basic message in a matter of seconds</w:t>
      </w:r>
    </w:p>
    <w:p w14:paraId="7FAAB5E0" w14:textId="77777777" w:rsidR="00A279A3" w:rsidRPr="00EC4AAE" w:rsidRDefault="00A279A3" w:rsidP="00A279A3">
      <w:pPr>
        <w:pStyle w:val="ListParagraph"/>
        <w:numPr>
          <w:ilvl w:val="0"/>
          <w:numId w:val="3"/>
        </w:numPr>
        <w:spacing w:after="0"/>
        <w:rPr>
          <w:bCs/>
          <w:iCs/>
        </w:rPr>
      </w:pPr>
      <w:r>
        <w:rPr>
          <w:bCs/>
          <w:iCs/>
        </w:rPr>
        <w:t>Use an easy-to-read font; consider size and visibility for reader or audience</w:t>
      </w:r>
    </w:p>
    <w:p w14:paraId="5310410B" w14:textId="77777777" w:rsidR="00A279A3" w:rsidRDefault="00A279A3" w:rsidP="00A279A3">
      <w:pPr>
        <w:spacing w:after="0"/>
        <w:rPr>
          <w:b/>
          <w:i/>
        </w:rPr>
      </w:pPr>
    </w:p>
    <w:p w14:paraId="319C27C7" w14:textId="77777777" w:rsidR="00A279A3" w:rsidRDefault="00A279A3" w:rsidP="00A279A3">
      <w:pPr>
        <w:spacing w:after="0"/>
        <w:rPr>
          <w:b/>
          <w:i/>
        </w:rPr>
      </w:pPr>
      <w:r>
        <w:rPr>
          <w:b/>
          <w:i/>
        </w:rPr>
        <w:t>Notes on specific best practices from readings:</w:t>
      </w:r>
    </w:p>
    <w:p w14:paraId="4EAEBC88" w14:textId="77777777" w:rsidR="00A279A3" w:rsidRPr="00D117FF" w:rsidRDefault="00A279A3" w:rsidP="00A279A3">
      <w:pPr>
        <w:spacing w:after="0"/>
        <w:rPr>
          <w:bCs/>
          <w:iCs/>
        </w:rPr>
      </w:pPr>
    </w:p>
    <w:tbl>
      <w:tblPr>
        <w:tblStyle w:val="TableGrid"/>
        <w:tblW w:w="10885" w:type="dxa"/>
        <w:tblLook w:val="04A0" w:firstRow="1" w:lastRow="0" w:firstColumn="1" w:lastColumn="0" w:noHBand="0" w:noVBand="1"/>
      </w:tblPr>
      <w:tblGrid>
        <w:gridCol w:w="3192"/>
        <w:gridCol w:w="3373"/>
        <w:gridCol w:w="4320"/>
      </w:tblGrid>
      <w:tr w:rsidR="00A279A3" w14:paraId="29D5F78A" w14:textId="77777777" w:rsidTr="00FE2653">
        <w:tc>
          <w:tcPr>
            <w:tcW w:w="3192" w:type="dxa"/>
          </w:tcPr>
          <w:p w14:paraId="208392F0" w14:textId="77777777" w:rsidR="00A279A3" w:rsidRDefault="00A279A3" w:rsidP="00FE2653">
            <w:pPr>
              <w:spacing w:after="120"/>
            </w:pPr>
          </w:p>
        </w:tc>
        <w:tc>
          <w:tcPr>
            <w:tcW w:w="3373" w:type="dxa"/>
          </w:tcPr>
          <w:p w14:paraId="72A8B962" w14:textId="77777777" w:rsidR="00A279A3" w:rsidRPr="00EC4AAE" w:rsidRDefault="00A279A3" w:rsidP="00FE2653">
            <w:pPr>
              <w:spacing w:after="120"/>
              <w:rPr>
                <w:b/>
                <w:bCs/>
              </w:rPr>
            </w:pPr>
            <w:r w:rsidRPr="00EC4AAE">
              <w:rPr>
                <w:b/>
                <w:bCs/>
              </w:rPr>
              <w:t>Dos</w:t>
            </w:r>
          </w:p>
        </w:tc>
        <w:tc>
          <w:tcPr>
            <w:tcW w:w="4320" w:type="dxa"/>
          </w:tcPr>
          <w:p w14:paraId="4DDCC748" w14:textId="77777777" w:rsidR="00A279A3" w:rsidRPr="00EC4AAE" w:rsidRDefault="00A279A3" w:rsidP="00FE2653">
            <w:pPr>
              <w:spacing w:after="120"/>
              <w:rPr>
                <w:b/>
                <w:bCs/>
              </w:rPr>
            </w:pPr>
            <w:r w:rsidRPr="00EC4AAE">
              <w:rPr>
                <w:b/>
                <w:bCs/>
              </w:rPr>
              <w:t>Don’ts</w:t>
            </w:r>
          </w:p>
        </w:tc>
      </w:tr>
      <w:tr w:rsidR="00A279A3" w14:paraId="21C9466A" w14:textId="77777777" w:rsidTr="00FE2653">
        <w:trPr>
          <w:trHeight w:val="1008"/>
        </w:trPr>
        <w:tc>
          <w:tcPr>
            <w:tcW w:w="3192" w:type="dxa"/>
          </w:tcPr>
          <w:p w14:paraId="10862F92" w14:textId="77777777" w:rsidR="00A279A3" w:rsidRDefault="00A279A3" w:rsidP="00FE2653">
            <w:pPr>
              <w:spacing w:after="120"/>
            </w:pPr>
            <w:r>
              <w:t xml:space="preserve">Bar Chart </w:t>
            </w:r>
          </w:p>
        </w:tc>
        <w:tc>
          <w:tcPr>
            <w:tcW w:w="3373" w:type="dxa"/>
          </w:tcPr>
          <w:p w14:paraId="06DB9DA1" w14:textId="77777777" w:rsidR="00A279A3" w:rsidRDefault="00A279A3" w:rsidP="00FE2653">
            <w:pPr>
              <w:spacing w:after="120"/>
            </w:pPr>
          </w:p>
          <w:p w14:paraId="323AD5B2" w14:textId="77777777" w:rsidR="00A279A3" w:rsidRDefault="00A279A3" w:rsidP="00FE2653">
            <w:pPr>
              <w:spacing w:after="120"/>
            </w:pPr>
          </w:p>
        </w:tc>
        <w:tc>
          <w:tcPr>
            <w:tcW w:w="4320" w:type="dxa"/>
          </w:tcPr>
          <w:p w14:paraId="1624EDF3" w14:textId="77777777" w:rsidR="00A279A3" w:rsidRDefault="00A279A3" w:rsidP="00FE2653">
            <w:pPr>
              <w:spacing w:after="120"/>
            </w:pPr>
          </w:p>
        </w:tc>
      </w:tr>
      <w:tr w:rsidR="00A279A3" w14:paraId="64917D62" w14:textId="77777777" w:rsidTr="00FE2653">
        <w:trPr>
          <w:trHeight w:val="1008"/>
        </w:trPr>
        <w:tc>
          <w:tcPr>
            <w:tcW w:w="3192" w:type="dxa"/>
          </w:tcPr>
          <w:p w14:paraId="419F20C2" w14:textId="77777777" w:rsidR="00A279A3" w:rsidRDefault="00A279A3" w:rsidP="00FE2653">
            <w:pPr>
              <w:spacing w:after="120"/>
            </w:pPr>
            <w:r>
              <w:t>Line Chart</w:t>
            </w:r>
          </w:p>
        </w:tc>
        <w:tc>
          <w:tcPr>
            <w:tcW w:w="3373" w:type="dxa"/>
          </w:tcPr>
          <w:p w14:paraId="10B87A90" w14:textId="77777777" w:rsidR="00A279A3" w:rsidRDefault="00A279A3" w:rsidP="00FE2653">
            <w:pPr>
              <w:spacing w:after="120"/>
            </w:pPr>
          </w:p>
        </w:tc>
        <w:tc>
          <w:tcPr>
            <w:tcW w:w="4320" w:type="dxa"/>
          </w:tcPr>
          <w:p w14:paraId="10428FC0" w14:textId="77777777" w:rsidR="00A279A3" w:rsidRDefault="00A279A3" w:rsidP="00FE2653">
            <w:pPr>
              <w:spacing w:after="120"/>
            </w:pPr>
          </w:p>
        </w:tc>
      </w:tr>
      <w:tr w:rsidR="00A279A3" w14:paraId="3FB9A78D" w14:textId="77777777" w:rsidTr="00FE2653">
        <w:trPr>
          <w:trHeight w:val="1008"/>
        </w:trPr>
        <w:tc>
          <w:tcPr>
            <w:tcW w:w="3192" w:type="dxa"/>
          </w:tcPr>
          <w:p w14:paraId="3C840121" w14:textId="77777777" w:rsidR="00A279A3" w:rsidRDefault="00A279A3" w:rsidP="00FE2653">
            <w:pPr>
              <w:spacing w:after="120"/>
            </w:pPr>
            <w:r>
              <w:t>Scatterplot</w:t>
            </w:r>
          </w:p>
        </w:tc>
        <w:tc>
          <w:tcPr>
            <w:tcW w:w="3373" w:type="dxa"/>
          </w:tcPr>
          <w:p w14:paraId="2F2C1160" w14:textId="77777777" w:rsidR="00A279A3" w:rsidRDefault="00A279A3" w:rsidP="00FE2653">
            <w:pPr>
              <w:spacing w:after="120"/>
            </w:pPr>
          </w:p>
        </w:tc>
        <w:tc>
          <w:tcPr>
            <w:tcW w:w="4320" w:type="dxa"/>
          </w:tcPr>
          <w:p w14:paraId="48A3672B" w14:textId="77777777" w:rsidR="00A279A3" w:rsidRDefault="00A279A3" w:rsidP="00FE2653">
            <w:pPr>
              <w:spacing w:after="120"/>
            </w:pPr>
          </w:p>
        </w:tc>
      </w:tr>
      <w:tr w:rsidR="00A279A3" w14:paraId="5214549A" w14:textId="77777777" w:rsidTr="00FE2653">
        <w:trPr>
          <w:trHeight w:val="1008"/>
        </w:trPr>
        <w:tc>
          <w:tcPr>
            <w:tcW w:w="3192" w:type="dxa"/>
          </w:tcPr>
          <w:p w14:paraId="505D9846" w14:textId="77777777" w:rsidR="00A279A3" w:rsidRDefault="00A279A3" w:rsidP="00FE2653">
            <w:pPr>
              <w:spacing w:after="120"/>
            </w:pPr>
            <w:r>
              <w:t>Use of color</w:t>
            </w:r>
          </w:p>
        </w:tc>
        <w:tc>
          <w:tcPr>
            <w:tcW w:w="3373" w:type="dxa"/>
          </w:tcPr>
          <w:p w14:paraId="31A79D48" w14:textId="77777777" w:rsidR="00A279A3" w:rsidRDefault="00A279A3" w:rsidP="00FE2653">
            <w:pPr>
              <w:spacing w:after="120"/>
            </w:pPr>
          </w:p>
        </w:tc>
        <w:tc>
          <w:tcPr>
            <w:tcW w:w="4320" w:type="dxa"/>
          </w:tcPr>
          <w:p w14:paraId="0649A38F" w14:textId="77777777" w:rsidR="00A279A3" w:rsidRDefault="00A279A3" w:rsidP="00FE2653">
            <w:pPr>
              <w:spacing w:after="120"/>
            </w:pPr>
            <w:r>
              <w:t>Red/Green palette (color blindness makes this palette indistinguishable)</w:t>
            </w:r>
          </w:p>
        </w:tc>
      </w:tr>
      <w:tr w:rsidR="00A279A3" w14:paraId="2B4B238A" w14:textId="77777777" w:rsidTr="00FE2653">
        <w:trPr>
          <w:trHeight w:val="1008"/>
        </w:trPr>
        <w:tc>
          <w:tcPr>
            <w:tcW w:w="3192" w:type="dxa"/>
          </w:tcPr>
          <w:p w14:paraId="70FE85DD" w14:textId="77777777" w:rsidR="00A279A3" w:rsidRDefault="00A279A3" w:rsidP="00FE2653">
            <w:pPr>
              <w:spacing w:after="120"/>
            </w:pPr>
            <w:r>
              <w:t>Use of 3D effects</w:t>
            </w:r>
          </w:p>
        </w:tc>
        <w:tc>
          <w:tcPr>
            <w:tcW w:w="7693" w:type="dxa"/>
            <w:gridSpan w:val="2"/>
          </w:tcPr>
          <w:p w14:paraId="6F625B08" w14:textId="77777777" w:rsidR="00A279A3" w:rsidRDefault="00A279A3" w:rsidP="00FE2653">
            <w:pPr>
              <w:spacing w:after="120"/>
            </w:pPr>
            <w:r>
              <w:t xml:space="preserve">Do not use 3D effects.  These make visualizations harder to interpret and can distort your audience’s perception of the data.  3D effects are cheesy and tacky… just because you CAN make them with your technology, does not mean that you should. </w:t>
            </w:r>
          </w:p>
        </w:tc>
      </w:tr>
    </w:tbl>
    <w:p w14:paraId="7C9F32AE" w14:textId="77777777" w:rsidR="00A279A3" w:rsidRDefault="00A279A3" w:rsidP="00A279A3">
      <w:pPr>
        <w:spacing w:after="120"/>
        <w:jc w:val="right"/>
        <w:rPr>
          <w:b/>
          <w:i/>
        </w:rPr>
      </w:pPr>
    </w:p>
    <w:p w14:paraId="02683D58" w14:textId="4468496A" w:rsidR="00A279A3" w:rsidRPr="003549C7" w:rsidRDefault="00A279A3" w:rsidP="00A279A3">
      <w:pPr>
        <w:spacing w:after="120"/>
        <w:rPr>
          <w:b/>
          <w:i/>
        </w:rPr>
      </w:pPr>
      <w:r>
        <w:rPr>
          <w:b/>
          <w:i/>
        </w:rPr>
        <w:t xml:space="preserve">Other </w:t>
      </w:r>
      <w:r>
        <w:rPr>
          <w:b/>
          <w:i/>
        </w:rPr>
        <w:t xml:space="preserve">design </w:t>
      </w:r>
      <w:r>
        <w:rPr>
          <w:b/>
          <w:i/>
        </w:rPr>
        <w:t>notes</w:t>
      </w:r>
      <w:r>
        <w:rPr>
          <w:b/>
          <w:i/>
        </w:rPr>
        <w:t xml:space="preserve"> from the readings</w:t>
      </w:r>
      <w:r>
        <w:rPr>
          <w:b/>
          <w:i/>
        </w:rPr>
        <w:t>:</w:t>
      </w:r>
    </w:p>
    <w:p w14:paraId="24D95CF5" w14:textId="77777777" w:rsidR="00A279A3" w:rsidRDefault="00A279A3" w:rsidP="00EC4AAE">
      <w:pPr>
        <w:pStyle w:val="Heading1"/>
      </w:pPr>
    </w:p>
    <w:p w14:paraId="05BBE7CC" w14:textId="790ADBA7" w:rsidR="00A279A3" w:rsidRDefault="00A279A3" w:rsidP="00EC4AAE">
      <w:pPr>
        <w:pStyle w:val="Heading1"/>
      </w:pPr>
    </w:p>
    <w:p w14:paraId="3099858A" w14:textId="0CA4B9F4" w:rsidR="00A279A3" w:rsidRDefault="00A279A3" w:rsidP="00A279A3"/>
    <w:p w14:paraId="267E8FAC" w14:textId="77777777" w:rsidR="00A279A3" w:rsidRPr="00A279A3" w:rsidRDefault="00A279A3" w:rsidP="00A279A3"/>
    <w:p w14:paraId="58CCC72E" w14:textId="70584780" w:rsidR="00EC4AAE" w:rsidRDefault="00EC4AAE" w:rsidP="00EC4AAE">
      <w:pPr>
        <w:pStyle w:val="Heading1"/>
      </w:pPr>
      <w:r>
        <w:lastRenderedPageBreak/>
        <w:t>Choosing your visualization</w:t>
      </w:r>
    </w:p>
    <w:p w14:paraId="11287993" w14:textId="77777777" w:rsidR="00EC4AAE" w:rsidRDefault="00EC4AAE" w:rsidP="00FE2742">
      <w:pPr>
        <w:spacing w:after="0"/>
        <w:rPr>
          <w:b/>
          <w:i/>
        </w:rPr>
      </w:pPr>
    </w:p>
    <w:p w14:paraId="4A629C16" w14:textId="167E950B" w:rsidR="005178C7" w:rsidRDefault="00FE2742" w:rsidP="00FE2742">
      <w:pPr>
        <w:spacing w:after="0"/>
        <w:rPr>
          <w:b/>
          <w:i/>
        </w:rPr>
      </w:pPr>
      <w:r>
        <w:rPr>
          <w:b/>
          <w:i/>
        </w:rPr>
        <w:t>Why should pie charts generally be avoided?  List / describe reasons:</w:t>
      </w:r>
    </w:p>
    <w:p w14:paraId="75805034" w14:textId="5691D240" w:rsidR="00FE2742" w:rsidRDefault="00FE2742" w:rsidP="00FE2742">
      <w:pPr>
        <w:spacing w:after="0"/>
        <w:rPr>
          <w:b/>
          <w:i/>
        </w:rPr>
      </w:pPr>
    </w:p>
    <w:p w14:paraId="333BC8BA" w14:textId="325D278B" w:rsidR="00FE2742" w:rsidRDefault="00FE2742" w:rsidP="00FE2742">
      <w:pPr>
        <w:spacing w:after="0"/>
        <w:rPr>
          <w:b/>
          <w:i/>
        </w:rPr>
      </w:pPr>
    </w:p>
    <w:p w14:paraId="3AC2D417" w14:textId="5F4F52F7" w:rsidR="00912586" w:rsidRDefault="00912586" w:rsidP="00FE2742">
      <w:pPr>
        <w:spacing w:after="0"/>
        <w:rPr>
          <w:b/>
          <w:i/>
        </w:rPr>
      </w:pPr>
    </w:p>
    <w:p w14:paraId="012EBB0E" w14:textId="77777777" w:rsidR="00912586" w:rsidRDefault="00912586" w:rsidP="00FE2742">
      <w:pPr>
        <w:spacing w:after="0"/>
        <w:rPr>
          <w:b/>
          <w:i/>
        </w:rPr>
      </w:pPr>
    </w:p>
    <w:p w14:paraId="72E9CBB8" w14:textId="0E393A86" w:rsidR="00EC4AAE" w:rsidRDefault="00EC4AAE" w:rsidP="00FE2742">
      <w:pPr>
        <w:spacing w:after="0"/>
        <w:rPr>
          <w:b/>
          <w:i/>
        </w:rPr>
      </w:pPr>
    </w:p>
    <w:p w14:paraId="4486D0B7" w14:textId="183135A7" w:rsidR="00EC4AAE" w:rsidRDefault="00EC4AAE" w:rsidP="00FE2742">
      <w:pPr>
        <w:spacing w:after="0"/>
        <w:rPr>
          <w:b/>
          <w:i/>
        </w:rPr>
      </w:pPr>
      <w:r>
        <w:rPr>
          <w:b/>
          <w:i/>
        </w:rPr>
        <w:t>Consider your message AND the data you have available when deciding how to visualization.</w:t>
      </w:r>
    </w:p>
    <w:p w14:paraId="755C8157" w14:textId="77777777" w:rsidR="00A279A3" w:rsidRPr="00A279A3" w:rsidRDefault="00912586" w:rsidP="00FE2742">
      <w:pPr>
        <w:spacing w:after="0"/>
        <w:rPr>
          <w:bCs/>
          <w:iCs/>
        </w:rPr>
      </w:pPr>
      <w:r w:rsidRPr="00A279A3">
        <w:rPr>
          <w:bCs/>
          <w:iCs/>
        </w:rPr>
        <w:t xml:space="preserve">Most visualizations will include two variables.  Almost all will include at least one categorical variable. </w:t>
      </w:r>
    </w:p>
    <w:p w14:paraId="62F5E1CD" w14:textId="78DAD319" w:rsidR="00912586" w:rsidRPr="00A279A3" w:rsidRDefault="00A279A3" w:rsidP="00FE2742">
      <w:pPr>
        <w:spacing w:after="0"/>
        <w:rPr>
          <w:bCs/>
          <w:iCs/>
        </w:rPr>
      </w:pPr>
      <w:r w:rsidRPr="00A279A3">
        <w:rPr>
          <w:bCs/>
          <w:iCs/>
        </w:rPr>
        <w:t xml:space="preserve">Add chart type and other notes and examples to this table as you read. </w:t>
      </w:r>
    </w:p>
    <w:p w14:paraId="1812B509" w14:textId="77777777" w:rsidR="00FE2742" w:rsidRPr="00A279A3" w:rsidRDefault="00FE2742" w:rsidP="00FE2742">
      <w:pPr>
        <w:spacing w:after="0"/>
        <w:rPr>
          <w:bCs/>
          <w:i/>
        </w:rPr>
      </w:pPr>
    </w:p>
    <w:tbl>
      <w:tblPr>
        <w:tblStyle w:val="TableGrid"/>
        <w:tblW w:w="10885" w:type="dxa"/>
        <w:tblLook w:val="04A0" w:firstRow="1" w:lastRow="0" w:firstColumn="1" w:lastColumn="0" w:noHBand="0" w:noVBand="1"/>
      </w:tblPr>
      <w:tblGrid>
        <w:gridCol w:w="2155"/>
        <w:gridCol w:w="1710"/>
        <w:gridCol w:w="7020"/>
      </w:tblGrid>
      <w:tr w:rsidR="003A4D75" w14:paraId="1B40ADB1" w14:textId="77777777" w:rsidTr="00A279A3">
        <w:tc>
          <w:tcPr>
            <w:tcW w:w="2155" w:type="dxa"/>
          </w:tcPr>
          <w:p w14:paraId="2B078455" w14:textId="37D563C3" w:rsidR="003A4D75" w:rsidRPr="003A4D75" w:rsidRDefault="003A4D75" w:rsidP="00623C5E">
            <w:pPr>
              <w:spacing w:after="120"/>
              <w:rPr>
                <w:b/>
                <w:bCs/>
              </w:rPr>
            </w:pPr>
            <w:r w:rsidRPr="003A4D75">
              <w:rPr>
                <w:b/>
                <w:bCs/>
              </w:rPr>
              <w:t>Message to Convey</w:t>
            </w:r>
          </w:p>
        </w:tc>
        <w:tc>
          <w:tcPr>
            <w:tcW w:w="1710" w:type="dxa"/>
          </w:tcPr>
          <w:p w14:paraId="5A6C6F11" w14:textId="274F8CD1" w:rsidR="003A4D75" w:rsidRPr="00912586" w:rsidRDefault="003A4D75" w:rsidP="00623C5E">
            <w:pPr>
              <w:spacing w:after="120"/>
              <w:rPr>
                <w:b/>
                <w:bCs/>
              </w:rPr>
            </w:pPr>
            <w:r w:rsidRPr="00912586">
              <w:rPr>
                <w:b/>
                <w:bCs/>
              </w:rPr>
              <w:t>Chart Type</w:t>
            </w:r>
          </w:p>
        </w:tc>
        <w:tc>
          <w:tcPr>
            <w:tcW w:w="7020" w:type="dxa"/>
          </w:tcPr>
          <w:p w14:paraId="0CEDD63E" w14:textId="42963655" w:rsidR="003A4D75" w:rsidRPr="00912586" w:rsidRDefault="003A4D75" w:rsidP="00623C5E">
            <w:pPr>
              <w:spacing w:after="120"/>
              <w:rPr>
                <w:b/>
                <w:bCs/>
              </w:rPr>
            </w:pPr>
            <w:r w:rsidRPr="00912586">
              <w:rPr>
                <w:b/>
                <w:bCs/>
              </w:rPr>
              <w:t>Data</w:t>
            </w:r>
            <w:r w:rsidR="00EC4AAE" w:rsidRPr="00912586">
              <w:rPr>
                <w:b/>
                <w:bCs/>
              </w:rPr>
              <w:t xml:space="preserve"> type needed / </w:t>
            </w:r>
            <w:r w:rsidR="00912586">
              <w:rPr>
                <w:b/>
                <w:bCs/>
              </w:rPr>
              <w:t>Notes / Examples</w:t>
            </w:r>
          </w:p>
        </w:tc>
      </w:tr>
      <w:tr w:rsidR="003A4D75" w14:paraId="79D11B37" w14:textId="77777777" w:rsidTr="00A279A3">
        <w:trPr>
          <w:trHeight w:val="1008"/>
        </w:trPr>
        <w:tc>
          <w:tcPr>
            <w:tcW w:w="2155" w:type="dxa"/>
          </w:tcPr>
          <w:p w14:paraId="1B541660" w14:textId="13CA59DB" w:rsidR="003A4D75" w:rsidRDefault="003A4D75" w:rsidP="00623C5E">
            <w:pPr>
              <w:spacing w:after="120"/>
            </w:pPr>
            <w:r>
              <w:t>Frequency Distributi</w:t>
            </w:r>
            <w:r w:rsidR="00912586">
              <w:t>on</w:t>
            </w:r>
          </w:p>
        </w:tc>
        <w:tc>
          <w:tcPr>
            <w:tcW w:w="1710" w:type="dxa"/>
          </w:tcPr>
          <w:p w14:paraId="03EB27C3" w14:textId="0FE4A604" w:rsidR="003A4D75" w:rsidRDefault="003A4D75" w:rsidP="00623C5E">
            <w:pPr>
              <w:spacing w:after="120"/>
            </w:pPr>
          </w:p>
        </w:tc>
        <w:tc>
          <w:tcPr>
            <w:tcW w:w="7020" w:type="dxa"/>
          </w:tcPr>
          <w:p w14:paraId="36D26F54" w14:textId="53626B73" w:rsidR="003A4D75" w:rsidRDefault="001E2714" w:rsidP="00623C5E">
            <w:pPr>
              <w:spacing w:after="120"/>
            </w:pPr>
            <w:r>
              <w:t>C</w:t>
            </w:r>
            <w:r w:rsidR="003A4D75">
              <w:t>ategorical variable</w:t>
            </w:r>
            <w:r>
              <w:t xml:space="preserve"> (</w:t>
            </w:r>
            <w:r w:rsidR="003A4D75">
              <w:t>counts or percentages for each category</w:t>
            </w:r>
            <w:r>
              <w:t>)</w:t>
            </w:r>
          </w:p>
          <w:p w14:paraId="4288310A" w14:textId="77777777" w:rsidR="00D117FF" w:rsidRDefault="00D117FF" w:rsidP="00623C5E">
            <w:pPr>
              <w:spacing w:after="120"/>
            </w:pPr>
            <w:r>
              <w:t>Order appropriately (ascending or descending by count/% for nominal categories, in category order if ordinal variable)</w:t>
            </w:r>
          </w:p>
          <w:p w14:paraId="62164756" w14:textId="77777777" w:rsidR="00912586" w:rsidRDefault="00912586" w:rsidP="00623C5E">
            <w:pPr>
              <w:spacing w:after="120"/>
            </w:pPr>
            <w:r>
              <w:t>Does not have to add up to 100%</w:t>
            </w:r>
          </w:p>
          <w:p w14:paraId="6F6110DF" w14:textId="76909561" w:rsidR="001E2714" w:rsidRDefault="001E2714" w:rsidP="00623C5E">
            <w:pPr>
              <w:spacing w:after="120"/>
            </w:pPr>
            <w:r>
              <w:t xml:space="preserve">Add another categorical variable with care/caution for a side-by-side </w:t>
            </w:r>
            <w:r w:rsidR="00A279A3">
              <w:t>chart</w:t>
            </w:r>
            <w:r>
              <w:t xml:space="preserve"> (example: number of male and female students enrolled in each college at UWL)</w:t>
            </w:r>
          </w:p>
        </w:tc>
      </w:tr>
      <w:tr w:rsidR="003A4D75" w14:paraId="4D57F6EE" w14:textId="77777777" w:rsidTr="00A279A3">
        <w:trPr>
          <w:trHeight w:val="1008"/>
        </w:trPr>
        <w:tc>
          <w:tcPr>
            <w:tcW w:w="2155" w:type="dxa"/>
          </w:tcPr>
          <w:p w14:paraId="660E15DF" w14:textId="5AC2FEEE" w:rsidR="003A4D75" w:rsidRDefault="003A4D75" w:rsidP="00623C5E">
            <w:pPr>
              <w:spacing w:after="120"/>
            </w:pPr>
            <w:r>
              <w:t>Ranking / Comparison</w:t>
            </w:r>
          </w:p>
        </w:tc>
        <w:tc>
          <w:tcPr>
            <w:tcW w:w="1710" w:type="dxa"/>
          </w:tcPr>
          <w:p w14:paraId="456A06D2" w14:textId="77777777" w:rsidR="003A4D75" w:rsidRDefault="003A4D75" w:rsidP="00623C5E">
            <w:pPr>
              <w:spacing w:after="120"/>
            </w:pPr>
          </w:p>
        </w:tc>
        <w:tc>
          <w:tcPr>
            <w:tcW w:w="7020" w:type="dxa"/>
          </w:tcPr>
          <w:p w14:paraId="14524905" w14:textId="2658565D" w:rsidR="003A4D75" w:rsidRDefault="00A279A3" w:rsidP="00623C5E">
            <w:pPr>
              <w:spacing w:after="120"/>
            </w:pPr>
            <w:r>
              <w:t>O</w:t>
            </w:r>
            <w:r w:rsidR="00912586">
              <w:t>ne numeric variable</w:t>
            </w:r>
            <w:r>
              <w:t>, at least one categorical variable</w:t>
            </w:r>
          </w:p>
          <w:p w14:paraId="2FBACD4F" w14:textId="07B9A997" w:rsidR="001E2714" w:rsidRDefault="001E2714" w:rsidP="001E2714">
            <w:pPr>
              <w:spacing w:after="120"/>
            </w:pPr>
            <w:r>
              <w:t>Order appropriately (ascending or descending by count/% for nominal categories, in category order if ordinal variable)</w:t>
            </w:r>
          </w:p>
          <w:p w14:paraId="0F9474F8" w14:textId="12CD2221" w:rsidR="001E2714" w:rsidRDefault="001E2714" w:rsidP="00623C5E">
            <w:pPr>
              <w:spacing w:after="120"/>
            </w:pPr>
            <w:r>
              <w:t>Add another categorical variable with care/caution for a side-by-side chart (example: number of male and female students enrolled in each college at UWL)</w:t>
            </w:r>
          </w:p>
        </w:tc>
      </w:tr>
      <w:tr w:rsidR="003A4D75" w14:paraId="2BD7DE7F" w14:textId="77777777" w:rsidTr="00A279A3">
        <w:trPr>
          <w:trHeight w:val="1008"/>
        </w:trPr>
        <w:tc>
          <w:tcPr>
            <w:tcW w:w="2155" w:type="dxa"/>
          </w:tcPr>
          <w:p w14:paraId="42A8E213" w14:textId="1C7CE15A" w:rsidR="003A4D75" w:rsidRDefault="00912586" w:rsidP="00623C5E">
            <w:pPr>
              <w:spacing w:after="120"/>
            </w:pPr>
            <w:r>
              <w:t>Part-to-Whole</w:t>
            </w:r>
          </w:p>
        </w:tc>
        <w:tc>
          <w:tcPr>
            <w:tcW w:w="1710" w:type="dxa"/>
          </w:tcPr>
          <w:p w14:paraId="63F5D608" w14:textId="77777777" w:rsidR="003A4D75" w:rsidRDefault="003A4D75" w:rsidP="00623C5E">
            <w:pPr>
              <w:spacing w:after="120"/>
            </w:pPr>
          </w:p>
        </w:tc>
        <w:tc>
          <w:tcPr>
            <w:tcW w:w="7020" w:type="dxa"/>
          </w:tcPr>
          <w:p w14:paraId="00EA1B66" w14:textId="2E7C2A3A" w:rsidR="00912586" w:rsidRDefault="00912586" w:rsidP="00912586">
            <w:pPr>
              <w:spacing w:after="120"/>
            </w:pPr>
            <w:r>
              <w:t>Single categorical variable, counts or percentages for each category (usually show % for part-to-whole message)</w:t>
            </w:r>
          </w:p>
          <w:p w14:paraId="14868F37" w14:textId="771F912C" w:rsidR="00912586" w:rsidRDefault="00912586" w:rsidP="00623C5E">
            <w:pPr>
              <w:spacing w:after="120"/>
            </w:pPr>
            <w:r>
              <w:t>OR categorical variable + numeric variable (example: percentage of sales revenue coming from each sales region)</w:t>
            </w:r>
          </w:p>
          <w:p w14:paraId="6920D6A8" w14:textId="054FE3D2" w:rsidR="00912586" w:rsidRDefault="00912586" w:rsidP="00623C5E">
            <w:pPr>
              <w:spacing w:after="120"/>
            </w:pPr>
            <w:r>
              <w:t>Must add up to 100%</w:t>
            </w:r>
          </w:p>
        </w:tc>
      </w:tr>
      <w:tr w:rsidR="003A4D75" w14:paraId="09F179F5" w14:textId="77777777" w:rsidTr="00A279A3">
        <w:trPr>
          <w:trHeight w:val="1008"/>
        </w:trPr>
        <w:tc>
          <w:tcPr>
            <w:tcW w:w="2155" w:type="dxa"/>
          </w:tcPr>
          <w:p w14:paraId="137F8475" w14:textId="374EF20A" w:rsidR="003A4D75" w:rsidRDefault="00912586" w:rsidP="00623C5E">
            <w:pPr>
              <w:spacing w:after="120"/>
            </w:pPr>
            <w:r>
              <w:t>Distribution (numeric)</w:t>
            </w:r>
          </w:p>
        </w:tc>
        <w:tc>
          <w:tcPr>
            <w:tcW w:w="1710" w:type="dxa"/>
          </w:tcPr>
          <w:p w14:paraId="1E093993" w14:textId="6BD20472" w:rsidR="003A4D75" w:rsidRDefault="00912586" w:rsidP="00623C5E">
            <w:pPr>
              <w:spacing w:after="120"/>
            </w:pPr>
            <w:r>
              <w:t>Histogram</w:t>
            </w:r>
          </w:p>
        </w:tc>
        <w:tc>
          <w:tcPr>
            <w:tcW w:w="7020" w:type="dxa"/>
          </w:tcPr>
          <w:p w14:paraId="62F2714D" w14:textId="400C08A8" w:rsidR="003A4D75" w:rsidRDefault="00A279A3" w:rsidP="00623C5E">
            <w:pPr>
              <w:spacing w:after="120"/>
            </w:pPr>
            <w:r>
              <w:t>Show d</w:t>
            </w:r>
            <w:bookmarkStart w:id="0" w:name="_GoBack"/>
            <w:bookmarkEnd w:id="0"/>
            <w:r w:rsidR="00912586">
              <w:t xml:space="preserve">istribution of a single numeric variable.  </w:t>
            </w:r>
            <w:r>
              <w:t>View the range, l</w:t>
            </w:r>
            <w:r w:rsidR="00912586">
              <w:t xml:space="preserve">ook for normal distribution, skewness, etc. </w:t>
            </w:r>
          </w:p>
        </w:tc>
      </w:tr>
      <w:tr w:rsidR="003A4D75" w14:paraId="0D7BBB88" w14:textId="77777777" w:rsidTr="00A279A3">
        <w:trPr>
          <w:trHeight w:val="1008"/>
        </w:trPr>
        <w:tc>
          <w:tcPr>
            <w:tcW w:w="2155" w:type="dxa"/>
          </w:tcPr>
          <w:p w14:paraId="0FE05D76" w14:textId="5D0E61B7" w:rsidR="003A4D75" w:rsidRDefault="00B951D3" w:rsidP="00623C5E">
            <w:pPr>
              <w:spacing w:after="120"/>
            </w:pPr>
            <w:r>
              <w:t>Time Series</w:t>
            </w:r>
          </w:p>
        </w:tc>
        <w:tc>
          <w:tcPr>
            <w:tcW w:w="1710" w:type="dxa"/>
          </w:tcPr>
          <w:p w14:paraId="2D6E26D9" w14:textId="77777777" w:rsidR="003A4D75" w:rsidRDefault="003A4D75" w:rsidP="00623C5E">
            <w:pPr>
              <w:spacing w:after="120"/>
            </w:pPr>
          </w:p>
        </w:tc>
        <w:tc>
          <w:tcPr>
            <w:tcW w:w="7020" w:type="dxa"/>
          </w:tcPr>
          <w:p w14:paraId="7997649A" w14:textId="77777777" w:rsidR="003A4D75" w:rsidRDefault="00113F22" w:rsidP="00623C5E">
            <w:pPr>
              <w:spacing w:after="120"/>
            </w:pPr>
            <w:r>
              <w:t>Show trends over time.  Place the time variable on the horizontal axis.</w:t>
            </w:r>
          </w:p>
          <w:p w14:paraId="75D52866" w14:textId="3F462624" w:rsidR="00A279A3" w:rsidRDefault="00A279A3" w:rsidP="00623C5E">
            <w:pPr>
              <w:spacing w:after="120"/>
            </w:pPr>
            <w:r>
              <w:t xml:space="preserve">Time (years, months, quarters, etc.) is the categorical variable. </w:t>
            </w:r>
          </w:p>
        </w:tc>
      </w:tr>
      <w:tr w:rsidR="00B951D3" w14:paraId="1D5616E8" w14:textId="77777777" w:rsidTr="00A279A3">
        <w:trPr>
          <w:trHeight w:val="1008"/>
        </w:trPr>
        <w:tc>
          <w:tcPr>
            <w:tcW w:w="2155" w:type="dxa"/>
          </w:tcPr>
          <w:p w14:paraId="0CBA2456" w14:textId="75D1E37E" w:rsidR="00B951D3" w:rsidRDefault="00B951D3" w:rsidP="00623C5E">
            <w:pPr>
              <w:spacing w:after="120"/>
            </w:pPr>
            <w:r>
              <w:t>Correlation / Relationship</w:t>
            </w:r>
          </w:p>
        </w:tc>
        <w:tc>
          <w:tcPr>
            <w:tcW w:w="1710" w:type="dxa"/>
          </w:tcPr>
          <w:p w14:paraId="5C10AB04" w14:textId="77777777" w:rsidR="00B951D3" w:rsidRDefault="00B951D3" w:rsidP="00623C5E">
            <w:pPr>
              <w:spacing w:after="120"/>
            </w:pPr>
          </w:p>
        </w:tc>
        <w:tc>
          <w:tcPr>
            <w:tcW w:w="7020" w:type="dxa"/>
          </w:tcPr>
          <w:p w14:paraId="067DA601" w14:textId="3A27B406" w:rsidR="00B951D3" w:rsidRDefault="00A279A3" w:rsidP="00623C5E">
            <w:pPr>
              <w:spacing w:after="120"/>
            </w:pPr>
            <w:r>
              <w:t xml:space="preserve">Requires two numeric (ratio) variables. Can show positive or negative (inverse) relationships.  A trend line can be added to highlight the relationship. </w:t>
            </w:r>
          </w:p>
        </w:tc>
      </w:tr>
    </w:tbl>
    <w:p w14:paraId="5D343B87" w14:textId="37DCA05B" w:rsidR="00532CD7" w:rsidRDefault="00532CD7" w:rsidP="00942FA2">
      <w:pPr>
        <w:spacing w:after="0"/>
        <w:ind w:firstLine="720"/>
        <w:rPr>
          <w:b/>
          <w:i/>
        </w:rPr>
      </w:pPr>
    </w:p>
    <w:sectPr w:rsidR="00532CD7" w:rsidSect="0031325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B7FD4" w14:textId="77777777" w:rsidR="00BC06FC" w:rsidRDefault="00BC06FC" w:rsidP="002F2B59">
      <w:pPr>
        <w:spacing w:after="0" w:line="240" w:lineRule="auto"/>
      </w:pPr>
      <w:r>
        <w:separator/>
      </w:r>
    </w:p>
  </w:endnote>
  <w:endnote w:type="continuationSeparator" w:id="0">
    <w:p w14:paraId="2CD70CE8" w14:textId="77777777" w:rsidR="00BC06FC" w:rsidRDefault="00BC06FC" w:rsidP="002F2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A66F5" w14:textId="77777777" w:rsidR="00BC06FC" w:rsidRDefault="00BC06FC" w:rsidP="002F2B59">
      <w:pPr>
        <w:spacing w:after="0" w:line="240" w:lineRule="auto"/>
      </w:pPr>
      <w:r>
        <w:separator/>
      </w:r>
    </w:p>
  </w:footnote>
  <w:footnote w:type="continuationSeparator" w:id="0">
    <w:p w14:paraId="66D0B731" w14:textId="77777777" w:rsidR="00BC06FC" w:rsidRDefault="00BC06FC" w:rsidP="002F2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E5EC1"/>
    <w:multiLevelType w:val="hybridMultilevel"/>
    <w:tmpl w:val="A824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9699D"/>
    <w:multiLevelType w:val="hybridMultilevel"/>
    <w:tmpl w:val="F7D6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2A7012"/>
    <w:multiLevelType w:val="hybridMultilevel"/>
    <w:tmpl w:val="7BACE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53"/>
    <w:rsid w:val="00001B92"/>
    <w:rsid w:val="00016C49"/>
    <w:rsid w:val="000201E1"/>
    <w:rsid w:val="000679BB"/>
    <w:rsid w:val="00094C8A"/>
    <w:rsid w:val="000F0C9A"/>
    <w:rsid w:val="000F5DAF"/>
    <w:rsid w:val="00113F22"/>
    <w:rsid w:val="00135FC6"/>
    <w:rsid w:val="0016534F"/>
    <w:rsid w:val="00172EA7"/>
    <w:rsid w:val="00174EF1"/>
    <w:rsid w:val="001C4146"/>
    <w:rsid w:val="001D5DAA"/>
    <w:rsid w:val="001E2714"/>
    <w:rsid w:val="00204C8B"/>
    <w:rsid w:val="002118D3"/>
    <w:rsid w:val="00211CF4"/>
    <w:rsid w:val="00212997"/>
    <w:rsid w:val="0025511E"/>
    <w:rsid w:val="00260CFE"/>
    <w:rsid w:val="00264D92"/>
    <w:rsid w:val="00267DBA"/>
    <w:rsid w:val="002D0262"/>
    <w:rsid w:val="002F2B59"/>
    <w:rsid w:val="00313253"/>
    <w:rsid w:val="003549C7"/>
    <w:rsid w:val="00373711"/>
    <w:rsid w:val="003863BB"/>
    <w:rsid w:val="003A4D75"/>
    <w:rsid w:val="003C4B3A"/>
    <w:rsid w:val="003E3281"/>
    <w:rsid w:val="003F1438"/>
    <w:rsid w:val="004471A7"/>
    <w:rsid w:val="00464BF7"/>
    <w:rsid w:val="00466898"/>
    <w:rsid w:val="004D08B9"/>
    <w:rsid w:val="004D7EDE"/>
    <w:rsid w:val="004F5C08"/>
    <w:rsid w:val="005178C7"/>
    <w:rsid w:val="00532CD7"/>
    <w:rsid w:val="005C7CAC"/>
    <w:rsid w:val="005F7749"/>
    <w:rsid w:val="006378A0"/>
    <w:rsid w:val="006808EC"/>
    <w:rsid w:val="00686904"/>
    <w:rsid w:val="00692B27"/>
    <w:rsid w:val="006F5646"/>
    <w:rsid w:val="00704679"/>
    <w:rsid w:val="0070565F"/>
    <w:rsid w:val="00756EE2"/>
    <w:rsid w:val="00823C5A"/>
    <w:rsid w:val="00824726"/>
    <w:rsid w:val="008975E2"/>
    <w:rsid w:val="008D1493"/>
    <w:rsid w:val="008D22D2"/>
    <w:rsid w:val="00911F14"/>
    <w:rsid w:val="00912586"/>
    <w:rsid w:val="00922B22"/>
    <w:rsid w:val="009407FD"/>
    <w:rsid w:val="009425F0"/>
    <w:rsid w:val="00942FA2"/>
    <w:rsid w:val="00957221"/>
    <w:rsid w:val="0098042D"/>
    <w:rsid w:val="00981A91"/>
    <w:rsid w:val="00981EDC"/>
    <w:rsid w:val="00991673"/>
    <w:rsid w:val="00A279A3"/>
    <w:rsid w:val="00A372F6"/>
    <w:rsid w:val="00A42184"/>
    <w:rsid w:val="00A45717"/>
    <w:rsid w:val="00A7403A"/>
    <w:rsid w:val="00A9664E"/>
    <w:rsid w:val="00AB23CB"/>
    <w:rsid w:val="00B312E7"/>
    <w:rsid w:val="00B45FD7"/>
    <w:rsid w:val="00B94AA2"/>
    <w:rsid w:val="00B951D3"/>
    <w:rsid w:val="00BC06FC"/>
    <w:rsid w:val="00C34747"/>
    <w:rsid w:val="00D117FF"/>
    <w:rsid w:val="00D27712"/>
    <w:rsid w:val="00D6296A"/>
    <w:rsid w:val="00DC41D3"/>
    <w:rsid w:val="00DC4EA5"/>
    <w:rsid w:val="00DE571C"/>
    <w:rsid w:val="00E16748"/>
    <w:rsid w:val="00EB475E"/>
    <w:rsid w:val="00EC4AAE"/>
    <w:rsid w:val="00F73FDC"/>
    <w:rsid w:val="00FB739B"/>
    <w:rsid w:val="00FC4E94"/>
    <w:rsid w:val="00FE2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0F7F"/>
  <w15:docId w15:val="{4372EF74-E271-4E56-A61E-60ED4A87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A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253"/>
    <w:pPr>
      <w:ind w:left="720"/>
      <w:contextualSpacing/>
    </w:pPr>
  </w:style>
  <w:style w:type="table" w:styleId="TableGrid">
    <w:name w:val="Table Grid"/>
    <w:basedOn w:val="TableNormal"/>
    <w:uiPriority w:val="59"/>
    <w:rsid w:val="00313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2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B59"/>
  </w:style>
  <w:style w:type="paragraph" w:styleId="Footer">
    <w:name w:val="footer"/>
    <w:basedOn w:val="Normal"/>
    <w:link w:val="FooterChar"/>
    <w:uiPriority w:val="99"/>
    <w:unhideWhenUsed/>
    <w:rsid w:val="002F2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B59"/>
  </w:style>
  <w:style w:type="paragraph" w:styleId="BalloonText">
    <w:name w:val="Balloon Text"/>
    <w:basedOn w:val="Normal"/>
    <w:link w:val="BalloonTextChar"/>
    <w:uiPriority w:val="99"/>
    <w:semiHidden/>
    <w:unhideWhenUsed/>
    <w:rsid w:val="009407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7FD"/>
    <w:rPr>
      <w:rFonts w:ascii="Tahoma" w:hAnsi="Tahoma" w:cs="Tahoma"/>
      <w:sz w:val="16"/>
      <w:szCs w:val="16"/>
    </w:rPr>
  </w:style>
  <w:style w:type="character" w:styleId="Hyperlink">
    <w:name w:val="Hyperlink"/>
    <w:basedOn w:val="DefaultParagraphFont"/>
    <w:uiPriority w:val="99"/>
    <w:unhideWhenUsed/>
    <w:rsid w:val="003C4B3A"/>
    <w:rPr>
      <w:color w:val="0000FF" w:themeColor="hyperlink"/>
      <w:u w:val="single"/>
    </w:rPr>
  </w:style>
  <w:style w:type="paragraph" w:styleId="Title">
    <w:name w:val="Title"/>
    <w:basedOn w:val="Normal"/>
    <w:next w:val="Normal"/>
    <w:link w:val="TitleChar"/>
    <w:uiPriority w:val="10"/>
    <w:qFormat/>
    <w:rsid w:val="001653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4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C4AA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Wisconsin-La Crosse</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itsdeploy</dc:creator>
  <cp:lastModifiedBy>Brenda Murray</cp:lastModifiedBy>
  <cp:revision>8</cp:revision>
  <cp:lastPrinted>2017-10-11T14:31:00Z</cp:lastPrinted>
  <dcterms:created xsi:type="dcterms:W3CDTF">2020-06-06T16:42:00Z</dcterms:created>
  <dcterms:modified xsi:type="dcterms:W3CDTF">2020-08-02T22:52:00Z</dcterms:modified>
</cp:coreProperties>
</file>