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MGT 308 Smoke-Test Report</w:t>
      </w:r>
    </w:p>
    <w:p>
      <w:pPr>
        <w:pStyle w:val="Subtitle"/>
      </w:pPr>
      <w:r>
        <w:t xml:space="preserve">Looking at Consequences of Job Satisfaction at Amazon</w:t>
      </w:r>
    </w:p>
    <w:p>
      <w:pPr>
        <w:pStyle w:val="Author"/>
      </w:pPr>
      <w:r>
        <w:t xml:space="preserve">OpenAI Codex Smoke Test</w:t>
      </w:r>
    </w:p>
    <w:bookmarkStart w:id="20" w:name="executive-summary"/>
    <w:p>
      <w:pPr>
        <w:pStyle w:val="Heading1"/>
      </w:pPr>
      <w:r>
        <w:t xml:space="preserve">Executive Summary</w:t>
      </w:r>
    </w:p>
    <w:p>
      <w:pPr>
        <w:pStyle w:val="FirstParagraph"/>
      </w:pPr>
      <w:r>
        <w:t xml:space="preserve">This report applies an evidence-based decision-making framework to Amazon-style warehouse work using three kinds of evidence: stakeholder evidence from the assigned PBS Frontline video segment, scientific evidence from peer-reviewed organizational behavior research, and practitioner evidence from HR and management publications. I focus on</w:t>
      </w:r>
      <w:r>
        <w:t xml:space="preserve"> </w:t>
      </w:r>
      <w:r>
        <w:rPr>
          <w:b/>
          <w:bCs/>
        </w:rPr>
        <w:t xml:space="preserve">job satisfaction</w:t>
      </w:r>
      <w:r>
        <w:t xml:space="preserve"> </w:t>
      </w:r>
      <w:r>
        <w:t xml:space="preserve">as the core exogenous variable and test relationships with</w:t>
      </w:r>
      <w:r>
        <w:t xml:space="preserve"> </w:t>
      </w:r>
      <w:r>
        <w:rPr>
          <w:b/>
          <w:bCs/>
        </w:rPr>
        <w:t xml:space="preserve">job performance</w:t>
      </w:r>
      <w:r>
        <w:t xml:space="preserve">,</w:t>
      </w:r>
      <w:r>
        <w:t xml:space="preserve"> </w:t>
      </w:r>
      <w:r>
        <w:rPr>
          <w:b/>
          <w:bCs/>
        </w:rPr>
        <w:t xml:space="preserve">support for unionization</w:t>
      </w:r>
      <w:r>
        <w:t xml:space="preserve">, and</w:t>
      </w:r>
      <w:r>
        <w:t xml:space="preserve"> </w:t>
      </w:r>
      <w:r>
        <w:rPr>
          <w:b/>
          <w:bCs/>
        </w:rPr>
        <w:t xml:space="preserve">accidents</w:t>
      </w:r>
      <w:r>
        <w:t xml:space="preserve">. The central claim is that visible problems such as accidents, disengagement, and pro-union sentiment may reflect a deeper job satisfaction problem rather than isolated operational issues.</w:t>
      </w:r>
    </w:p>
    <w:p>
      <w:pPr>
        <w:pStyle w:val="BodyText"/>
      </w:pPr>
      <w:r>
        <w:t xml:space="preserve">Using the provided hypothetical dataset, job satisfaction is positively related to supervisor-rated performance and negatively related to support for unionization, accidents, absences, and turnover. A small path-style model suggests that job satisfaction predicts higher performance, job satisfaction predicts lower union support, and performance helps explain why job satisfaction is related to accidents. In practical terms, this implies that improving the daily work experience should matter not only for morale, but also for safety, behavior, and labor relations.</w:t>
      </w:r>
    </w:p>
    <w:bookmarkEnd w:id="20"/>
    <w:bookmarkStart w:id="21" w:name="ask-core-problem-and-purpose"/>
    <w:p>
      <w:pPr>
        <w:pStyle w:val="Heading1"/>
      </w:pPr>
      <w:r>
        <w:t xml:space="preserve">Ask: Core Problem and Purpose</w:t>
      </w:r>
    </w:p>
    <w:p>
      <w:pPr>
        <w:pStyle w:val="FirstParagraph"/>
      </w:pPr>
      <w:r>
        <w:t xml:space="preserve">The visible problems in the Amazon case are worker frustration, fear of injury, emotional exhaustion, high pressure, distrust of management, and openness to unionization. The broader organizational behavior problem appears to be a work system that combines high surveillance, strong pace pressure, and limited dignity or control. If that interpretation is correct, then absenteeism, accidents, weaker extra-role behavior, and union support are consequences of a deeper attitudinal problem.</w:t>
      </w:r>
    </w:p>
    <w:p>
      <w:pPr>
        <w:pStyle w:val="BodyText"/>
      </w:pPr>
      <w:r>
        <w:t xml:space="preserve">The purpose of this report is to evaluate that interpretation by integrating stakeholder evidence, scientific evidence, practitioner evidence, and the provided dataset, then recommending evidence-based actions leaders could test.</w:t>
      </w:r>
    </w:p>
    <w:bookmarkEnd w:id="21"/>
    <w:bookmarkStart w:id="22" w:name="acquire-stakeholder-evidence"/>
    <w:p>
      <w:pPr>
        <w:pStyle w:val="Heading1"/>
      </w:pPr>
      <w:r>
        <w:t xml:space="preserve">Acquire: Stakeholder Evidence</w:t>
      </w:r>
    </w:p>
    <w:p>
      <w:pPr>
        <w:pStyle w:val="FirstParagraph"/>
      </w:pPr>
      <w:r>
        <w:t xml:space="preserve">The assigned PBS Frontline segment,</w:t>
      </w:r>
      <w:r>
        <w:t xml:space="preserve"> </w:t>
      </w:r>
      <w:r>
        <w:rPr>
          <w:i/>
          <w:iCs/>
        </w:rPr>
        <w:t xml:space="preserve">“You’re Just Disposable”</w:t>
      </w:r>
      <w:r>
        <w:rPr>
          <w:i/>
          <w:iCs/>
        </w:rPr>
        <w:t xml:space="preserve">: Former Amazon Workers Speak Out</w:t>
      </w:r>
      <w:r>
        <w:t xml:space="preserve">, presents warehouse work as tightly monitored, quota-driven, and emotionally dehumanizing. Even without heavy quotation, the segment points to a stable pattern:</w:t>
      </w:r>
    </w:p>
    <w:p>
      <w:pPr>
        <w:pStyle w:val="Compact"/>
        <w:numPr>
          <w:ilvl w:val="0"/>
          <w:numId w:val="1001"/>
        </w:numPr>
      </w:pPr>
      <w:r>
        <w:t xml:space="preserve">workers describe feeling interchangeable rather than valued;</w:t>
      </w:r>
    </w:p>
    <w:p>
      <w:pPr>
        <w:pStyle w:val="Compact"/>
        <w:numPr>
          <w:ilvl w:val="0"/>
          <w:numId w:val="1001"/>
        </w:numPr>
      </w:pPr>
      <w:r>
        <w:t xml:space="preserve">monitoring and output expectations shape the pace of work;</w:t>
      </w:r>
    </w:p>
    <w:p>
      <w:pPr>
        <w:pStyle w:val="Compact"/>
        <w:numPr>
          <w:ilvl w:val="0"/>
          <w:numId w:val="1001"/>
        </w:numPr>
      </w:pPr>
      <w:r>
        <w:t xml:space="preserve">workers connect the pace of work to fatigue and injury concerns;</w:t>
      </w:r>
    </w:p>
    <w:p>
      <w:pPr>
        <w:pStyle w:val="Compact"/>
        <w:numPr>
          <w:ilvl w:val="0"/>
          <w:numId w:val="1001"/>
        </w:numPr>
      </w:pPr>
      <w:r>
        <w:t xml:space="preserve">low trust in management increases interest in collective employee voice.</w:t>
      </w:r>
    </w:p>
    <w:p>
      <w:pPr>
        <w:pStyle w:val="FirstParagraph"/>
      </w:pPr>
      <w:r>
        <w:t xml:space="preserve">Taken together, the stakeholder evidence suggests a plausible causal chain: if workers feel disposable, job satisfaction should decline; if job satisfaction declines, performance quality and discretionary effort may also fall; and if work feels both unfair and unsafe, support for unionization should rise.</w:t>
      </w:r>
    </w:p>
    <w:bookmarkEnd w:id="22"/>
    <w:bookmarkStart w:id="23" w:name="acquire-scientific-literature-review"/>
    <w:p>
      <w:pPr>
        <w:pStyle w:val="Heading1"/>
      </w:pPr>
      <w:r>
        <w:t xml:space="preserve">Acquire: Scientific Literature Review</w:t>
      </w:r>
    </w:p>
    <w:p>
      <w:pPr>
        <w:pStyle w:val="FirstParagraph"/>
      </w:pPr>
      <w:r>
        <w:t xml:space="preserve">I selected</w:t>
      </w:r>
      <w:r>
        <w:t xml:space="preserve"> </w:t>
      </w:r>
      <w:r>
        <w:rPr>
          <w:b/>
          <w:bCs/>
        </w:rPr>
        <w:t xml:space="preserve">job satisfaction</w:t>
      </w:r>
      <w:r>
        <w:t xml:space="preserve"> </w:t>
      </w:r>
      <w:r>
        <w:t xml:space="preserve">as the exogenous variable because it is well-supported in the literature and fits the stakeholder evidence closely.</w:t>
      </w:r>
    </w:p>
    <w:p>
      <w:pPr>
        <w:pStyle w:val="BodyText"/>
      </w:pPr>
      <w:r>
        <w:t xml:space="preserve">Harrison, Newman, and Roth (2006) show in a major meta-analysis that job attitudes are meaningfully related to outcomes such as performance, absenteeism, turnover, and citizenship-related behavior. This is important because it supports the idea that one underlying attitudinal problem can generate several downstream organizational problems at once.</w:t>
      </w:r>
    </w:p>
    <w:p>
      <w:pPr>
        <w:pStyle w:val="BodyText"/>
      </w:pPr>
      <w:r>
        <w:t xml:space="preserve">Riketta (2008) strengthens the directional argument by showing in a meta-analysis of panel studies that job attitudes predict later performance more strongly than performance predicts later attitudes. That makes it more defensible to treat job satisfaction as a starting point in the model rather than only a reaction to outcomes.</w:t>
      </w:r>
    </w:p>
    <w:p>
      <w:pPr>
        <w:pStyle w:val="BodyText"/>
      </w:pPr>
      <w:r>
        <w:t xml:space="preserve">Judge and Kammeyer-Mueller (2012) summarize job attitudes research and argue that employee attitudes matter because they shape attachment, motivation, and withdrawal. Their review helps explain why low job satisfaction should be connected to weaker effort, lower trust, and stronger desire to exit or resist the employment relationship.</w:t>
      </w:r>
    </w:p>
    <w:p>
      <w:pPr>
        <w:pStyle w:val="BodyText"/>
      </w:pPr>
      <w:r>
        <w:t xml:space="preserve">Judge, Weiss, Kammeyer-Mueller, and Hulin (2017) further argue that job satisfaction remains central because it reflects employees’ broader evaluation of the total work experience. In an Amazon-like environment, that matters because the problem is likely cumulative rather than isolated to one policy.</w:t>
      </w:r>
    </w:p>
    <w:bookmarkEnd w:id="23"/>
    <w:bookmarkStart w:id="24" w:name="acquire-practitioner-evidence"/>
    <w:p>
      <w:pPr>
        <w:pStyle w:val="Heading1"/>
      </w:pPr>
      <w:r>
        <w:t xml:space="preserve">Acquire: Practitioner Evidence</w:t>
      </w:r>
    </w:p>
    <w:p>
      <w:pPr>
        <w:pStyle w:val="FirstParagraph"/>
      </w:pPr>
      <w:r>
        <w:t xml:space="preserve">Practitioner-oriented sources generally point in the same direction as the scientific literature.</w:t>
      </w:r>
    </w:p>
    <w:p>
      <w:pPr>
        <w:pStyle w:val="BodyText"/>
      </w:pPr>
      <w:r>
        <w:t xml:space="preserve">Gallup argues that low engagement and low satisfaction are expensive because they are associated with lower productivity, higher stress, and weaker retention. Although Gallup uses the term</w:t>
      </w:r>
      <w:r>
        <w:t xml:space="preserve"> </w:t>
      </w:r>
      <w:r>
        <w:rPr>
          <w:i/>
          <w:iCs/>
        </w:rPr>
        <w:t xml:space="preserve">engagement</w:t>
      </w:r>
      <w:r>
        <w:t xml:space="preserve"> </w:t>
      </w:r>
      <w:r>
        <w:t xml:space="preserve">more often than</w:t>
      </w:r>
      <w:r>
        <w:t xml:space="preserve"> </w:t>
      </w:r>
      <w:r>
        <w:rPr>
          <w:i/>
          <w:iCs/>
        </w:rPr>
        <w:t xml:space="preserve">job satisfaction</w:t>
      </w:r>
      <w:r>
        <w:t xml:space="preserve">, the practical implication is similar: employee attitudes carry business consequences.</w:t>
      </w:r>
    </w:p>
    <w:p>
      <w:pPr>
        <w:pStyle w:val="BodyText"/>
      </w:pPr>
      <w:r>
        <w:t xml:space="preserve">Harvard Business Review has emphasized that employee engagement improves when organizations provide clarity, support, and a sense that leaders care about employee experience. This directly contrasts with the Amazon stakeholder evidence, where workers describe a system focused heavily on control and output.</w:t>
      </w:r>
    </w:p>
    <w:p>
      <w:pPr>
        <w:pStyle w:val="BodyText"/>
      </w:pPr>
      <w:r>
        <w:t xml:space="preserve">SHRM’s coverage of toxic workplace culture likewise highlights that organizations pay a real price when employees experience work as disrespectful, unsafe, or psychologically draining. In that environment, turnover risk and interest in collective protection become more understandable.</w:t>
      </w:r>
    </w:p>
    <w:bookmarkEnd w:id="24"/>
    <w:bookmarkStart w:id="25" w:name="appraise-hypotheses-and-model"/>
    <w:p>
      <w:pPr>
        <w:pStyle w:val="Heading1"/>
      </w:pPr>
      <w:r>
        <w:t xml:space="preserve">Appraise: Hypotheses and Model</w:t>
      </w:r>
    </w:p>
    <w:p>
      <w:pPr>
        <w:pStyle w:val="FirstParagraph"/>
      </w:pPr>
      <w:r>
        <w:t xml:space="preserve">Based on the literature and stakeholder evidence, I tested the following hypotheses:</w:t>
      </w:r>
    </w:p>
    <w:p>
      <w:pPr>
        <w:pStyle w:val="BodyText"/>
      </w:pPr>
      <w:r>
        <w:rPr>
          <w:b/>
          <w:bCs/>
        </w:rPr>
        <w:t xml:space="preserve">H1.</w:t>
      </w:r>
      <w:r>
        <w:t xml:space="preserve"> </w:t>
      </w:r>
      <w:r>
        <w:t xml:space="preserve">Higher job satisfaction will be associated with higher supervisor-rated job performance.</w:t>
      </w:r>
    </w:p>
    <w:p>
      <w:pPr>
        <w:pStyle w:val="BodyText"/>
      </w:pPr>
      <w:r>
        <w:rPr>
          <w:b/>
          <w:bCs/>
        </w:rPr>
        <w:t xml:space="preserve">H2.</w:t>
      </w:r>
      <w:r>
        <w:t xml:space="preserve"> </w:t>
      </w:r>
      <w:r>
        <w:t xml:space="preserve">Higher job satisfaction will be associated with lower support for unionization.</w:t>
      </w:r>
    </w:p>
    <w:p>
      <w:pPr>
        <w:pStyle w:val="BodyText"/>
      </w:pPr>
      <w:r>
        <w:rPr>
          <w:b/>
          <w:bCs/>
        </w:rPr>
        <w:t xml:space="preserve">H3.</w:t>
      </w:r>
      <w:r>
        <w:t xml:space="preserve"> </w:t>
      </w:r>
      <w:r>
        <w:t xml:space="preserve">Higher job satisfaction will be associated with fewer accidents partly through better job performance.</w:t>
      </w:r>
    </w:p>
    <w:p>
      <w:pPr>
        <w:pStyle w:val="BodyText"/>
      </w:pPr>
      <w:r>
        <w:t xml:space="preserve">This is intentionally different from the instructor’s work-rates example. I use job satisfaction as the exogenous variable because it better fits the literature base and still speaks directly to the worker experience described in the video.</w:t>
      </w:r>
    </w:p>
    <w:bookmarkEnd w:id="25"/>
    <w:bookmarkStart w:id="31" w:name="aggregate-methods"/>
    <w:p>
      <w:pPr>
        <w:pStyle w:val="Heading1"/>
      </w:pPr>
      <w:r>
        <w:t xml:space="preserve">Aggregate: Methods</w:t>
      </w:r>
    </w:p>
    <w:bookmarkStart w:id="26" w:name="participants"/>
    <w:p>
      <w:pPr>
        <w:pStyle w:val="Heading2"/>
      </w:pPr>
      <w:r>
        <w:t xml:space="preserve">Participants</w:t>
      </w:r>
    </w:p>
    <w:p>
      <w:pPr>
        <w:pStyle w:val="FirstParagraph"/>
      </w:pPr>
      <w:r>
        <w:t xml:space="preserve">The assignment instructions describe</w:t>
      </w:r>
      <w:r>
        <w:t xml:space="preserve"> </w:t>
      </w:r>
      <w:r>
        <w:rPr>
          <w:b/>
          <w:bCs/>
        </w:rPr>
        <w:t xml:space="preserve">60 current and former Amazon warehouse employees</w:t>
      </w:r>
      <w:r>
        <w:t xml:space="preserve">, along with corresponding supervisor ratings.</w:t>
      </w:r>
    </w:p>
    <w:bookmarkEnd w:id="26"/>
    <w:bookmarkStart w:id="27" w:name="procedure"/>
    <w:p>
      <w:pPr>
        <w:pStyle w:val="Heading2"/>
      </w:pPr>
      <w:r>
        <w:t xml:space="preserve">Procedure</w:t>
      </w:r>
    </w:p>
    <w:p>
      <w:pPr>
        <w:pStyle w:val="FirstParagraph"/>
      </w:pPr>
      <w:r>
        <w:t xml:space="preserve">Employees completed measures of job satisfaction, affective commitment, and support for unionization. Supervisors rated performance and organizational citizenship behaviors. HR records supplied absences, turnover, productivity rates, and accidents.</w:t>
      </w:r>
    </w:p>
    <w:bookmarkEnd w:id="27"/>
    <w:bookmarkStart w:id="28" w:name="measures-used-in-this-report"/>
    <w:p>
      <w:pPr>
        <w:pStyle w:val="Heading2"/>
      </w:pPr>
      <w:r>
        <w:t xml:space="preserve">Measures Used in This Report</w:t>
      </w:r>
    </w:p>
    <w:p>
      <w:pPr>
        <w:pStyle w:val="Compact"/>
        <w:numPr>
          <w:ilvl w:val="0"/>
          <w:numId w:val="1002"/>
        </w:numPr>
      </w:pPr>
      <w:r>
        <w:rPr>
          <w:rStyle w:val="VerbatimChar"/>
        </w:rPr>
        <w:t xml:space="preserve">JS</w:t>
      </w:r>
      <w:r>
        <w:t xml:space="preserve">: Job Satisfaction</w:t>
      </w:r>
    </w:p>
    <w:p>
      <w:pPr>
        <w:pStyle w:val="Compact"/>
        <w:numPr>
          <w:ilvl w:val="0"/>
          <w:numId w:val="1002"/>
        </w:numPr>
      </w:pPr>
      <w:r>
        <w:rPr>
          <w:rStyle w:val="VerbatimChar"/>
        </w:rPr>
        <w:t xml:space="preserve">Perf</w:t>
      </w:r>
      <w:r>
        <w:t xml:space="preserve">: Job Performance</w:t>
      </w:r>
    </w:p>
    <w:p>
      <w:pPr>
        <w:pStyle w:val="Compact"/>
        <w:numPr>
          <w:ilvl w:val="0"/>
          <w:numId w:val="1002"/>
        </w:numPr>
      </w:pPr>
      <w:r>
        <w:rPr>
          <w:rStyle w:val="VerbatimChar"/>
        </w:rPr>
        <w:t xml:space="preserve">Union</w:t>
      </w:r>
      <w:r>
        <w:t xml:space="preserve">: Support for Unionization</w:t>
      </w:r>
    </w:p>
    <w:p>
      <w:pPr>
        <w:pStyle w:val="Compact"/>
        <w:numPr>
          <w:ilvl w:val="0"/>
          <w:numId w:val="1002"/>
        </w:numPr>
      </w:pPr>
      <w:r>
        <w:rPr>
          <w:rStyle w:val="VerbatimChar"/>
        </w:rPr>
        <w:t xml:space="preserve">Accidents</w:t>
      </w:r>
      <w:r>
        <w:t xml:space="preserve">: Number of accidents per quarter</w:t>
      </w:r>
    </w:p>
    <w:bookmarkEnd w:id="28"/>
    <w:bookmarkStart w:id="29" w:name="data-import"/>
    <w:p>
      <w:pPr>
        <w:pStyle w:val="Heading2"/>
      </w:pPr>
      <w:r>
        <w:t xml:space="preserve">Data Import</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"amazon_warehouse_data.csv"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br/>
      </w:r>
      <w:r>
        <w:rPr>
          <w:rStyle w:val="FunctionTok"/>
        </w:rPr>
        <w:t xml:space="preserve">glimpse</w:t>
      </w:r>
      <w:r>
        <w:rPr>
          <w:rStyle w:val="NormalTok"/>
        </w:rPr>
        <w:t xml:space="preserve">(df)</w:t>
      </w:r>
    </w:p>
    <w:p>
      <w:pPr>
        <w:pStyle w:val="SourceCode"/>
      </w:pPr>
      <w:r>
        <w:rPr>
          <w:rStyle w:val="VerbatimChar"/>
        </w:rPr>
        <w:t xml:space="preserve">Rows: 60</w:t>
      </w:r>
      <w:r>
        <w:br/>
      </w:r>
      <w:r>
        <w:rPr>
          <w:rStyle w:val="VerbatimChar"/>
        </w:rPr>
        <w:t xml:space="preserve">Columns: 9</w:t>
      </w:r>
      <w:r>
        <w:br/>
      </w:r>
      <w:r>
        <w:rPr>
          <w:rStyle w:val="VerbatimChar"/>
        </w:rPr>
        <w:t xml:space="preserve">$ JS        &lt;dbl&gt; 7, 7, 7, 7, 6, 6, 6, 6, 5, 5, 5, 5, 4, 4, 4, 3, 3, 3, 3, 2, …</w:t>
      </w:r>
      <w:r>
        <w:br/>
      </w:r>
      <w:r>
        <w:rPr>
          <w:rStyle w:val="VerbatimChar"/>
        </w:rPr>
        <w:t xml:space="preserve">$ AC        &lt;dbl&gt; 4, 6, 6, 5, 7, 6, 5, 5, 4, 5, 3, 4, 5, 3, 4, 4, 3, 6, 7, 3, …</w:t>
      </w:r>
      <w:r>
        <w:br/>
      </w:r>
      <w:r>
        <w:rPr>
          <w:rStyle w:val="VerbatimChar"/>
        </w:rPr>
        <w:t xml:space="preserve">$ Perf      &lt;dbl&gt; 4, 6, 5, 5, 7, 5, 5, 5, 4, 5, 5, 3, 7, 3, 2, 5, 6, 5, 3, 2, …</w:t>
      </w:r>
      <w:r>
        <w:br/>
      </w:r>
      <w:r>
        <w:rPr>
          <w:rStyle w:val="VerbatimChar"/>
        </w:rPr>
        <w:t xml:space="preserve">$ OCB       &lt;dbl&gt; 4, 6, 6, 5, 6, 6, 3, 3, 2, 5, 3, 4, 6, 3, 3, 7, 6, 4, 3, 4, …</w:t>
      </w:r>
      <w:r>
        <w:br/>
      </w:r>
      <w:r>
        <w:rPr>
          <w:rStyle w:val="VerbatimChar"/>
        </w:rPr>
        <w:t xml:space="preserve">$ Absences  &lt;dbl&gt; 3, 1, 2, 2, 1, 1, 1, 1, 1, 0, 0, 2, 3, 4, 2, 1, 1, 2, 0, 2, …</w:t>
      </w:r>
      <w:r>
        <w:br/>
      </w:r>
      <w:r>
        <w:rPr>
          <w:rStyle w:val="VerbatimChar"/>
        </w:rPr>
        <w:t xml:space="preserve">$ Turnover  &lt;dbl&gt; 1, 1, 1, 1, 1, 2, 1, 1, 1, 1, 2, 1, 1, 2, 1, 1, 1, 1, 1, 1, …</w:t>
      </w:r>
      <w:r>
        <w:br/>
      </w:r>
      <w:r>
        <w:rPr>
          <w:rStyle w:val="VerbatimChar"/>
        </w:rPr>
        <w:t xml:space="preserve">$ Rates     &lt;dbl&gt; 2, 1, 2, 1, 1, 3, 2, 2, 1, 2, 3, 3, 2, 2, 2, 2, 1, 2, 2, 3, …</w:t>
      </w:r>
      <w:r>
        <w:br/>
      </w:r>
      <w:r>
        <w:rPr>
          <w:rStyle w:val="VerbatimChar"/>
        </w:rPr>
        <w:t xml:space="preserve">$ Union     &lt;dbl&gt; 1, 2, 3, 2, 1, 5, 3, 4, 4, 3, 7, 3, 3, 4, 4, 5, 5, 5, 6, 6, …</w:t>
      </w:r>
      <w:r>
        <w:br/>
      </w:r>
      <w:r>
        <w:rPr>
          <w:rStyle w:val="VerbatimChar"/>
        </w:rPr>
        <w:t xml:space="preserve">$ Accidents &lt;dbl&gt; 1, 1, 2, 1, 2, 3, 1, 1, 2, 1, 4, 2, 1, 3, 3, 2, 1, 2, 3, 2, …</w:t>
      </w:r>
    </w:p>
    <w:bookmarkEnd w:id="29"/>
    <w:bookmarkStart w:id="30" w:name="data-quality-check"/>
    <w:p>
      <w:pPr>
        <w:pStyle w:val="Heading2"/>
      </w:pPr>
      <w:r>
        <w:t xml:space="preserve">Data Quality Check</w:t>
      </w:r>
    </w:p>
    <w:p>
      <w:pPr>
        <w:pStyle w:val="FirstParagraph"/>
      </w:pPr>
      <w:r>
        <w:t xml:space="preserve">The decoded CSV reveals that the 60-row file contains an exact duplicate of the first 30 rows in rows 31-60.</w:t>
      </w:r>
    </w:p>
    <w:p>
      <w:pPr>
        <w:pStyle w:val="SourceCode"/>
      </w:pPr>
      <w:r>
        <w:rPr>
          <w:rStyle w:val="FunctionTok"/>
        </w:rPr>
        <w:t xml:space="preserve">nrow</w:t>
      </w:r>
      <w:r>
        <w:rPr>
          <w:rStyle w:val="NormalTok"/>
        </w:rPr>
        <w:t xml:space="preserve">(df)</w:t>
      </w:r>
    </w:p>
    <w:p>
      <w:pPr>
        <w:pStyle w:val="SourceCode"/>
      </w:pPr>
      <w:r>
        <w:rPr>
          <w:rStyle w:val="VerbatimChar"/>
        </w:rPr>
        <w:t xml:space="preserve">[1] 60</w:t>
      </w:r>
    </w:p>
    <w:p>
      <w:pPr>
        <w:pStyle w:val="SourceCode"/>
      </w:pPr>
      <w:r>
        <w:rPr>
          <w:rStyle w:val="FunctionTok"/>
        </w:rPr>
        <w:t xml:space="preserve">nrow</w:t>
      </w:r>
      <w:r>
        <w:rPr>
          <w:rStyle w:val="NormalTok"/>
        </w:rPr>
        <w:t xml:space="preserve">(</w:t>
      </w:r>
      <w:r>
        <w:rPr>
          <w:rStyle w:val="FunctionTok"/>
        </w:rPr>
        <w:t xml:space="preserve">distinct</w:t>
      </w:r>
      <w:r>
        <w:rPr>
          <w:rStyle w:val="NormalTok"/>
        </w:rPr>
        <w:t xml:space="preserve">(df))</w:t>
      </w:r>
    </w:p>
    <w:p>
      <w:pPr>
        <w:pStyle w:val="SourceCode"/>
      </w:pPr>
      <w:r>
        <w:rPr>
          <w:rStyle w:val="VerbatimChar"/>
        </w:rPr>
        <w:t xml:space="preserve">[1] 30</w:t>
      </w:r>
    </w:p>
    <w:p>
      <w:pPr>
        <w:pStyle w:val="SourceCode"/>
      </w:pPr>
      <w:r>
        <w:rPr>
          <w:rStyle w:val="NormalTok"/>
        </w:rPr>
        <w:t xml:space="preserve">duplication_summary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provided_rows =</w:t>
      </w:r>
      <w:r>
        <w:rPr>
          <w:rStyle w:val="NormalTok"/>
        </w:rPr>
        <w:t xml:space="preserve"> </w:t>
      </w:r>
      <w:r>
        <w:rPr>
          <w:rStyle w:val="FunctionTok"/>
        </w:rPr>
        <w:t xml:space="preserve">nrow</w:t>
      </w:r>
      <w:r>
        <w:rPr>
          <w:rStyle w:val="NormalTok"/>
        </w:rPr>
        <w:t xml:space="preserve">(df),</w:t>
      </w:r>
      <w:r>
        <w:br/>
      </w:r>
      <w:r>
        <w:rPr>
          <w:rStyle w:val="NormalTok"/>
        </w:rPr>
        <w:t xml:space="preserve">  </w:t>
      </w:r>
      <w:r>
        <w:rPr>
          <w:rStyle w:val="AttributeTok"/>
        </w:rPr>
        <w:t xml:space="preserve">unique_rows =</w:t>
      </w:r>
      <w:r>
        <w:rPr>
          <w:rStyle w:val="NormalTok"/>
        </w:rPr>
        <w:t xml:space="preserve"> </w:t>
      </w:r>
      <w:r>
        <w:rPr>
          <w:rStyle w:val="FunctionTok"/>
        </w:rPr>
        <w:t xml:space="preserve">nrow</w:t>
      </w:r>
      <w:r>
        <w:rPr>
          <w:rStyle w:val="NormalTok"/>
        </w:rPr>
        <w:t xml:space="preserve">(</w:t>
      </w:r>
      <w:r>
        <w:rPr>
          <w:rStyle w:val="FunctionTok"/>
        </w:rPr>
        <w:t xml:space="preserve">distinct</w:t>
      </w:r>
      <w:r>
        <w:rPr>
          <w:rStyle w:val="NormalTok"/>
        </w:rPr>
        <w:t xml:space="preserve">(df)),</w:t>
      </w:r>
      <w:r>
        <w:br/>
      </w:r>
      <w:r>
        <w:rPr>
          <w:rStyle w:val="NormalTok"/>
        </w:rPr>
        <w:t xml:space="preserve">  </w:t>
      </w:r>
      <w:r>
        <w:rPr>
          <w:rStyle w:val="AttributeTok"/>
        </w:rPr>
        <w:t xml:space="preserve">duplicated_rows =</w:t>
      </w:r>
      <w:r>
        <w:rPr>
          <w:rStyle w:val="NormalTok"/>
        </w:rPr>
        <w:t xml:space="preserve"> </w:t>
      </w:r>
      <w:r>
        <w:rPr>
          <w:rStyle w:val="FunctionTok"/>
        </w:rPr>
        <w:t xml:space="preserve">nrow</w:t>
      </w:r>
      <w:r>
        <w:rPr>
          <w:rStyle w:val="NormalTok"/>
        </w:rPr>
        <w:t xml:space="preserve">(df) </w:t>
      </w:r>
      <w:r>
        <w:rPr>
          <w:rStyle w:val="SpecialCharTok"/>
        </w:rPr>
        <w:t xml:space="preserve">-</w:t>
      </w:r>
      <w:r>
        <w:rPr>
          <w:rStyle w:val="NormalTok"/>
        </w:rPr>
        <w:t xml:space="preserve"> </w:t>
      </w:r>
      <w:r>
        <w:rPr>
          <w:rStyle w:val="FunctionTok"/>
        </w:rPr>
        <w:t xml:space="preserve">nrow</w:t>
      </w:r>
      <w:r>
        <w:rPr>
          <w:rStyle w:val="NormalTok"/>
        </w:rPr>
        <w:t xml:space="preserve">(</w:t>
      </w:r>
      <w:r>
        <w:rPr>
          <w:rStyle w:val="FunctionTok"/>
        </w:rPr>
        <w:t xml:space="preserve">distinct</w:t>
      </w:r>
      <w:r>
        <w:rPr>
          <w:rStyle w:val="NormalTok"/>
        </w:rPr>
        <w:t xml:space="preserve">(df))</w:t>
      </w:r>
      <w:r>
        <w:br/>
      </w:r>
      <w:r>
        <w:rPr>
          <w:rStyle w:val="NormalTok"/>
        </w:rPr>
        <w:t xml:space="preserve">)</w:t>
      </w:r>
      <w:r>
        <w:br/>
      </w:r>
      <w:r>
        <w:br/>
      </w:r>
      <w:r>
        <w:rPr>
          <w:rStyle w:val="FunctionTok"/>
        </w:rPr>
        <w:t xml:space="preserve">kable</w:t>
      </w:r>
      <w:r>
        <w:rPr>
          <w:rStyle w:val="NormalTok"/>
        </w:rPr>
        <w:t xml:space="preserve">(duplication_summary, </w:t>
      </w:r>
      <w:r>
        <w:rPr>
          <w:rStyle w:val="AttributeTok"/>
        </w:rPr>
        <w:t xml:space="preserve">caption =</w:t>
      </w:r>
      <w:r>
        <w:rPr>
          <w:rStyle w:val="NormalTok"/>
        </w:rPr>
        <w:t xml:space="preserve"> </w:t>
      </w:r>
      <w:r>
        <w:rPr>
          <w:rStyle w:val="StringTok"/>
        </w:rPr>
        <w:t xml:space="preserve">"Duplicate-row smoke test"</w:t>
      </w:r>
      <w:r>
        <w:rPr>
          <w:rStyle w:val="NormalTok"/>
        </w:rPr>
        <w:t xml:space="preserve">)</w:t>
      </w:r>
    </w:p>
    <w:p>
      <w:pPr>
        <w:pStyle w:val="TableCaption"/>
      </w:pPr>
      <w:r>
        <w:t xml:space="preserve">Duplicate-row smoke test</w:t>
      </w:r>
    </w:p>
    <w:tbl>
      <w:tblPr>
        <w:tblStyle w:val="Table"/>
        <w:tblW w:type="auto" w:w="0"/>
        <w:tblLook w:firstRow="1" w:lastRow="0" w:firstColumn="0" w:lastColumn="0" w:noHBand="0" w:noVBand="0" w:val="0020"/>
        <w:tblCaption w:val="Duplicate-row smoke test"/>
      </w:tblPr>
      <w:tblGrid>
        <w:gridCol w:w="2640"/>
        <w:gridCol w:w="2640"/>
        <w:gridCol w:w="2640"/>
      </w:tblGrid>
      <w:tr>
        <w:trPr>
          <w:tblHeader w:val="on"/>
        </w:trPr>
        <w:tc>
          <w:tcPr/>
          <w:p>
            <w:pPr>
              <w:pStyle w:val="Compact"/>
              <w:jc w:val="right"/>
            </w:pPr>
            <w:r>
              <w:t xml:space="preserve">provided_rows</w:t>
            </w:r>
          </w:p>
        </w:tc>
        <w:tc>
          <w:tcPr/>
          <w:p>
            <w:pPr>
              <w:pStyle w:val="Compact"/>
              <w:jc w:val="right"/>
            </w:pPr>
            <w:r>
              <w:t xml:space="preserve">unique_rows</w:t>
            </w:r>
          </w:p>
        </w:tc>
        <w:tc>
          <w:tcPr/>
          <w:p>
            <w:pPr>
              <w:pStyle w:val="Compact"/>
              <w:jc w:val="right"/>
            </w:pPr>
            <w:r>
              <w:t xml:space="preserve">duplicated_rows</w:t>
            </w:r>
          </w:p>
        </w:tc>
      </w:tr>
      <w:tr>
        <w:tc>
          <w:tcPr/>
          <w:p>
            <w:pPr>
              <w:pStyle w:val="Compact"/>
              <w:jc w:val="right"/>
            </w:pPr>
            <w:r>
              <w:t xml:space="preserve">60</w:t>
            </w:r>
          </w:p>
        </w:tc>
        <w:tc>
          <w:tcPr/>
          <w:p>
            <w:pPr>
              <w:pStyle w:val="Compact"/>
              <w:jc w:val="right"/>
            </w:pPr>
            <w:r>
              <w:t xml:space="preserve">30</w:t>
            </w:r>
          </w:p>
        </w:tc>
        <w:tc>
          <w:tcPr/>
          <w:p>
            <w:pPr>
              <w:pStyle w:val="Compact"/>
              <w:jc w:val="right"/>
            </w:pPr>
            <w:r>
              <w:t xml:space="preserve">30</w:t>
            </w:r>
          </w:p>
        </w:tc>
      </w:tr>
    </w:tbl>
    <w:p>
      <w:pPr>
        <w:pStyle w:val="BodyText"/>
      </w:pPr>
      <w:r>
        <w:t xml:space="preserve">For the main analysis, I keep all 60 rows to mirror the provided assignment file. I also create a 30-case unique dataset for sensitivity checking.</w:t>
      </w:r>
    </w:p>
    <w:p>
      <w:pPr>
        <w:pStyle w:val="SourceCode"/>
      </w:pPr>
      <w:r>
        <w:rPr>
          <w:rStyle w:val="NormalTok"/>
        </w:rPr>
        <w:t xml:space="preserve">df60 </w:t>
      </w:r>
      <w:r>
        <w:rPr>
          <w:rStyle w:val="OtherTok"/>
        </w:rPr>
        <w:t xml:space="preserve">&lt;-</w:t>
      </w:r>
      <w:r>
        <w:rPr>
          <w:rStyle w:val="NormalTok"/>
        </w:rPr>
        <w:t xml:space="preserve"> df</w:t>
      </w:r>
      <w:r>
        <w:br/>
      </w:r>
      <w:r>
        <w:rPr>
          <w:rStyle w:val="NormalTok"/>
        </w:rPr>
        <w:t xml:space="preserve">df30 </w:t>
      </w:r>
      <w:r>
        <w:rPr>
          <w:rStyle w:val="OtherTok"/>
        </w:rPr>
        <w:t xml:space="preserve">&lt;-</w:t>
      </w:r>
      <w:r>
        <w:rPr>
          <w:rStyle w:val="NormalTok"/>
        </w:rPr>
        <w:t xml:space="preserve"> </w:t>
      </w:r>
      <w:r>
        <w:rPr>
          <w:rStyle w:val="FunctionTok"/>
        </w:rPr>
        <w:t xml:space="preserve">distinct</w:t>
      </w:r>
      <w:r>
        <w:rPr>
          <w:rStyle w:val="NormalTok"/>
        </w:rPr>
        <w:t xml:space="preserve">(df)</w:t>
      </w:r>
    </w:p>
    <w:bookmarkEnd w:id="30"/>
    <w:bookmarkEnd w:id="31"/>
    <w:bookmarkStart w:id="48" w:name="results"/>
    <w:p>
      <w:pPr>
        <w:pStyle w:val="Heading1"/>
      </w:pPr>
      <w:r>
        <w:t xml:space="preserve">Results</w:t>
      </w:r>
    </w:p>
    <w:bookmarkStart w:id="32" w:name="descriptive-statistics"/>
    <w:p>
      <w:pPr>
        <w:pStyle w:val="Heading2"/>
      </w:pPr>
      <w:r>
        <w:t xml:space="preserve">Descriptive Statistics</w:t>
      </w:r>
    </w:p>
    <w:p>
      <w:pPr>
        <w:pStyle w:val="SourceCode"/>
      </w:pPr>
      <w:r>
        <w:rPr>
          <w:rStyle w:val="NormalTok"/>
        </w:rPr>
        <w:t xml:space="preserve">desc_tbl </w:t>
      </w:r>
      <w:r>
        <w:rPr>
          <w:rStyle w:val="OtherTok"/>
        </w:rPr>
        <w:t xml:space="preserve">&lt;-</w:t>
      </w:r>
      <w:r>
        <w:rPr>
          <w:rStyle w:val="NormalTok"/>
        </w:rPr>
        <w:t xml:space="preserve"> df60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(JS, Perf, Union, Accidents, Absences, Turnover),</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SpecialCharTok"/>
        </w:rPr>
        <w:t xml:space="preserve">~</w:t>
      </w:r>
      <w:r>
        <w:rPr>
          <w:rStyle w:val="NormalTok"/>
        </w:rPr>
        <w:t xml:space="preserve"> </w:t>
      </w:r>
      <w:r>
        <w:rPr>
          <w:rStyle w:val="FunctionTok"/>
        </w:rPr>
        <w:t xml:space="preserve">max</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AttributeTok"/>
        </w:rPr>
        <w:t xml:space="preserve">.names =</w:t>
      </w:r>
      <w:r>
        <w:rPr>
          <w:rStyle w:val="NormalTok"/>
        </w:rPr>
        <w:t xml:space="preserve"> </w:t>
      </w:r>
      <w:r>
        <w:rPr>
          <w:rStyle w:val="StringTok"/>
        </w:rPr>
        <w:t xml:space="preserve">"{.col}_{.fn}"</w:t>
      </w:r>
      <w:r>
        <w:br/>
      </w:r>
      <w:r>
        <w:rPr>
          <w:rStyle w:val="NormalTok"/>
        </w:rPr>
        <w:t xml:space="preserve">    )</w:t>
      </w:r>
      <w:r>
        <w:br/>
      </w:r>
      <w:r>
        <w:rPr>
          <w:rStyle w:val="NormalTok"/>
        </w:rPr>
        <w:t xml:space="preserve">  )</w:t>
      </w:r>
      <w:r>
        <w:br/>
      </w:r>
      <w:r>
        <w:br/>
      </w:r>
      <w:r>
        <w:rPr>
          <w:rStyle w:val="NormalTok"/>
        </w:rPr>
        <w:t xml:space="preserve">desc_long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"JS"</w:t>
      </w:r>
      <w:r>
        <w:rPr>
          <w:rStyle w:val="NormalTok"/>
        </w:rPr>
        <w:t xml:space="preserve">, </w:t>
      </w:r>
      <w:r>
        <w:rPr>
          <w:rStyle w:val="StringTok"/>
        </w:rPr>
        <w:t xml:space="preserve">"Perf"</w:t>
      </w:r>
      <w:r>
        <w:rPr>
          <w:rStyle w:val="NormalTok"/>
        </w:rPr>
        <w:t xml:space="preserve">, </w:t>
      </w:r>
      <w:r>
        <w:rPr>
          <w:rStyle w:val="StringTok"/>
        </w:rPr>
        <w:t xml:space="preserve">"Union"</w:t>
      </w:r>
      <w:r>
        <w:rPr>
          <w:rStyle w:val="NormalTok"/>
        </w:rPr>
        <w:t xml:space="preserve">, </w:t>
      </w:r>
      <w:r>
        <w:rPr>
          <w:rStyle w:val="StringTok"/>
        </w:rPr>
        <w:t xml:space="preserve">"Accidents"</w:t>
      </w:r>
      <w:r>
        <w:rPr>
          <w:rStyle w:val="NormalTok"/>
        </w:rPr>
        <w:t xml:space="preserve">, </w:t>
      </w:r>
      <w:r>
        <w:rPr>
          <w:rStyle w:val="StringTok"/>
        </w:rPr>
        <w:t xml:space="preserve">"Absences"</w:t>
      </w:r>
      <w:r>
        <w:rPr>
          <w:rStyle w:val="NormalTok"/>
        </w:rPr>
        <w:t xml:space="preserve">, </w:t>
      </w:r>
      <w:r>
        <w:rPr>
          <w:rStyle w:val="StringTok"/>
        </w:rPr>
        <w:t xml:space="preserve">"Turnover"</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c</w:t>
      </w:r>
      <w:r>
        <w:rPr>
          <w:rStyle w:val="NormalTok"/>
        </w:rPr>
        <w:t xml:space="preserve">(</w:t>
      </w:r>
      <w:r>
        <w:rPr>
          <w:rStyle w:val="FunctionTok"/>
        </w:rPr>
        <w:t xml:space="preserve">mean</w:t>
      </w:r>
      <w:r>
        <w:rPr>
          <w:rStyle w:val="NormalTok"/>
        </w:rPr>
        <w:t xml:space="preserve">(df60</w:t>
      </w:r>
      <w:r>
        <w:rPr>
          <w:rStyle w:val="SpecialCharTok"/>
        </w:rPr>
        <w:t xml:space="preserve">$</w:t>
      </w:r>
      <w:r>
        <w:rPr>
          <w:rStyle w:val="NormalTok"/>
        </w:rPr>
        <w:t xml:space="preserve">JS), </w:t>
      </w:r>
      <w:r>
        <w:rPr>
          <w:rStyle w:val="FunctionTok"/>
        </w:rPr>
        <w:t xml:space="preserve">mean</w:t>
      </w:r>
      <w:r>
        <w:rPr>
          <w:rStyle w:val="NormalTok"/>
        </w:rPr>
        <w:t xml:space="preserve">(df60</w:t>
      </w:r>
      <w:r>
        <w:rPr>
          <w:rStyle w:val="SpecialCharTok"/>
        </w:rPr>
        <w:t xml:space="preserve">$</w:t>
      </w:r>
      <w:r>
        <w:rPr>
          <w:rStyle w:val="NormalTok"/>
        </w:rPr>
        <w:t xml:space="preserve">Perf), </w:t>
      </w:r>
      <w:r>
        <w:rPr>
          <w:rStyle w:val="FunctionTok"/>
        </w:rPr>
        <w:t xml:space="preserve">mean</w:t>
      </w:r>
      <w:r>
        <w:rPr>
          <w:rStyle w:val="NormalTok"/>
        </w:rPr>
        <w:t xml:space="preserve">(df60</w:t>
      </w:r>
      <w:r>
        <w:rPr>
          <w:rStyle w:val="SpecialCharTok"/>
        </w:rPr>
        <w:t xml:space="preserve">$</w:t>
      </w:r>
      <w:r>
        <w:rPr>
          <w:rStyle w:val="NormalTok"/>
        </w:rPr>
        <w:t xml:space="preserve">Union), </w:t>
      </w:r>
      <w:r>
        <w:rPr>
          <w:rStyle w:val="FunctionTok"/>
        </w:rPr>
        <w:t xml:space="preserve">mean</w:t>
      </w:r>
      <w:r>
        <w:rPr>
          <w:rStyle w:val="NormalTok"/>
        </w:rPr>
        <w:t xml:space="preserve">(df60</w:t>
      </w:r>
      <w:r>
        <w:rPr>
          <w:rStyle w:val="SpecialCharTok"/>
        </w:rPr>
        <w:t xml:space="preserve">$</w:t>
      </w:r>
      <w:r>
        <w:rPr>
          <w:rStyle w:val="NormalTok"/>
        </w:rPr>
        <w:t xml:space="preserve">Accidents), </w:t>
      </w:r>
      <w:r>
        <w:rPr>
          <w:rStyle w:val="FunctionTok"/>
        </w:rPr>
        <w:t xml:space="preserve">mean</w:t>
      </w:r>
      <w:r>
        <w:rPr>
          <w:rStyle w:val="NormalTok"/>
        </w:rPr>
        <w:t xml:space="preserve">(df60</w:t>
      </w:r>
      <w:r>
        <w:rPr>
          <w:rStyle w:val="SpecialCharTok"/>
        </w:rPr>
        <w:t xml:space="preserve">$</w:t>
      </w:r>
      <w:r>
        <w:rPr>
          <w:rStyle w:val="NormalTok"/>
        </w:rPr>
        <w:t xml:space="preserve">Absences), </w:t>
      </w:r>
      <w:r>
        <w:rPr>
          <w:rStyle w:val="FunctionTok"/>
        </w:rPr>
        <w:t xml:space="preserve">mean</w:t>
      </w:r>
      <w:r>
        <w:rPr>
          <w:rStyle w:val="NormalTok"/>
        </w:rPr>
        <w:t xml:space="preserve">(df60</w:t>
      </w:r>
      <w:r>
        <w:rPr>
          <w:rStyle w:val="SpecialCharTok"/>
        </w:rPr>
        <w:t xml:space="preserve">$</w:t>
      </w:r>
      <w:r>
        <w:rPr>
          <w:rStyle w:val="NormalTok"/>
        </w:rPr>
        <w:t xml:space="preserve">Turnover)),</w:t>
      </w:r>
      <w:r>
        <w:br/>
      </w:r>
      <w:r>
        <w:rPr>
          <w:rStyle w:val="NormalTok"/>
        </w:rPr>
        <w:t xml:space="preserve">  </w:t>
      </w:r>
      <w:r>
        <w:rPr>
          <w:rStyle w:val="AttributeTok"/>
        </w:rPr>
        <w:t xml:space="preserve">SD =</w:t>
      </w:r>
      <w:r>
        <w:rPr>
          <w:rStyle w:val="NormalTok"/>
        </w:rPr>
        <w:t xml:space="preserve"> </w:t>
      </w:r>
      <w:r>
        <w:rPr>
          <w:rStyle w:val="FunctionTok"/>
        </w:rPr>
        <w:t xml:space="preserve">c</w:t>
      </w:r>
      <w:r>
        <w:rPr>
          <w:rStyle w:val="NormalTok"/>
        </w:rPr>
        <w:t xml:space="preserve">(</w:t>
      </w:r>
      <w:r>
        <w:rPr>
          <w:rStyle w:val="FunctionTok"/>
        </w:rPr>
        <w:t xml:space="preserve">sd</w:t>
      </w:r>
      <w:r>
        <w:rPr>
          <w:rStyle w:val="NormalTok"/>
        </w:rPr>
        <w:t xml:space="preserve">(df60</w:t>
      </w:r>
      <w:r>
        <w:rPr>
          <w:rStyle w:val="SpecialCharTok"/>
        </w:rPr>
        <w:t xml:space="preserve">$</w:t>
      </w:r>
      <w:r>
        <w:rPr>
          <w:rStyle w:val="NormalTok"/>
        </w:rPr>
        <w:t xml:space="preserve">JS), </w:t>
      </w:r>
      <w:r>
        <w:rPr>
          <w:rStyle w:val="FunctionTok"/>
        </w:rPr>
        <w:t xml:space="preserve">sd</w:t>
      </w:r>
      <w:r>
        <w:rPr>
          <w:rStyle w:val="NormalTok"/>
        </w:rPr>
        <w:t xml:space="preserve">(df60</w:t>
      </w:r>
      <w:r>
        <w:rPr>
          <w:rStyle w:val="SpecialCharTok"/>
        </w:rPr>
        <w:t xml:space="preserve">$</w:t>
      </w:r>
      <w:r>
        <w:rPr>
          <w:rStyle w:val="NormalTok"/>
        </w:rPr>
        <w:t xml:space="preserve">Perf), </w:t>
      </w:r>
      <w:r>
        <w:rPr>
          <w:rStyle w:val="FunctionTok"/>
        </w:rPr>
        <w:t xml:space="preserve">sd</w:t>
      </w:r>
      <w:r>
        <w:rPr>
          <w:rStyle w:val="NormalTok"/>
        </w:rPr>
        <w:t xml:space="preserve">(df60</w:t>
      </w:r>
      <w:r>
        <w:rPr>
          <w:rStyle w:val="SpecialCharTok"/>
        </w:rPr>
        <w:t xml:space="preserve">$</w:t>
      </w:r>
      <w:r>
        <w:rPr>
          <w:rStyle w:val="NormalTok"/>
        </w:rPr>
        <w:t xml:space="preserve">Union), </w:t>
      </w:r>
      <w:r>
        <w:rPr>
          <w:rStyle w:val="FunctionTok"/>
        </w:rPr>
        <w:t xml:space="preserve">sd</w:t>
      </w:r>
      <w:r>
        <w:rPr>
          <w:rStyle w:val="NormalTok"/>
        </w:rPr>
        <w:t xml:space="preserve">(df60</w:t>
      </w:r>
      <w:r>
        <w:rPr>
          <w:rStyle w:val="SpecialCharTok"/>
        </w:rPr>
        <w:t xml:space="preserve">$</w:t>
      </w:r>
      <w:r>
        <w:rPr>
          <w:rStyle w:val="NormalTok"/>
        </w:rPr>
        <w:t xml:space="preserve">Accidents), </w:t>
      </w:r>
      <w:r>
        <w:rPr>
          <w:rStyle w:val="FunctionTok"/>
        </w:rPr>
        <w:t xml:space="preserve">sd</w:t>
      </w:r>
      <w:r>
        <w:rPr>
          <w:rStyle w:val="NormalTok"/>
        </w:rPr>
        <w:t xml:space="preserve">(df60</w:t>
      </w:r>
      <w:r>
        <w:rPr>
          <w:rStyle w:val="SpecialCharTok"/>
        </w:rPr>
        <w:t xml:space="preserve">$</w:t>
      </w:r>
      <w:r>
        <w:rPr>
          <w:rStyle w:val="NormalTok"/>
        </w:rPr>
        <w:t xml:space="preserve">Absences), </w:t>
      </w:r>
      <w:r>
        <w:rPr>
          <w:rStyle w:val="FunctionTok"/>
        </w:rPr>
        <w:t xml:space="preserve">sd</w:t>
      </w:r>
      <w:r>
        <w:rPr>
          <w:rStyle w:val="NormalTok"/>
        </w:rPr>
        <w:t xml:space="preserve">(df60</w:t>
      </w:r>
      <w:r>
        <w:rPr>
          <w:rStyle w:val="SpecialCharTok"/>
        </w:rPr>
        <w:t xml:space="preserve">$</w:t>
      </w:r>
      <w:r>
        <w:rPr>
          <w:rStyle w:val="NormalTok"/>
        </w:rPr>
        <w:t xml:space="preserve">Turnover)),</w:t>
      </w:r>
      <w:r>
        <w:br/>
      </w:r>
      <w:r>
        <w:rPr>
          <w:rStyle w:val="NormalTok"/>
        </w:rPr>
        <w:t xml:space="preserve">  </w:t>
      </w:r>
      <w:r>
        <w:rPr>
          <w:rStyle w:val="AttributeTok"/>
        </w:rPr>
        <w:t xml:space="preserve">Min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(df60</w:t>
      </w:r>
      <w:r>
        <w:rPr>
          <w:rStyle w:val="SpecialCharTok"/>
        </w:rPr>
        <w:t xml:space="preserve">$</w:t>
      </w:r>
      <w:r>
        <w:rPr>
          <w:rStyle w:val="NormalTok"/>
        </w:rPr>
        <w:t xml:space="preserve">JS), </w:t>
      </w:r>
      <w:r>
        <w:rPr>
          <w:rStyle w:val="FunctionTok"/>
        </w:rPr>
        <w:t xml:space="preserve">min</w:t>
      </w:r>
      <w:r>
        <w:rPr>
          <w:rStyle w:val="NormalTok"/>
        </w:rPr>
        <w:t xml:space="preserve">(df60</w:t>
      </w:r>
      <w:r>
        <w:rPr>
          <w:rStyle w:val="SpecialCharTok"/>
        </w:rPr>
        <w:t xml:space="preserve">$</w:t>
      </w:r>
      <w:r>
        <w:rPr>
          <w:rStyle w:val="NormalTok"/>
        </w:rPr>
        <w:t xml:space="preserve">Perf), </w:t>
      </w:r>
      <w:r>
        <w:rPr>
          <w:rStyle w:val="FunctionTok"/>
        </w:rPr>
        <w:t xml:space="preserve">min</w:t>
      </w:r>
      <w:r>
        <w:rPr>
          <w:rStyle w:val="NormalTok"/>
        </w:rPr>
        <w:t xml:space="preserve">(df60</w:t>
      </w:r>
      <w:r>
        <w:rPr>
          <w:rStyle w:val="SpecialCharTok"/>
        </w:rPr>
        <w:t xml:space="preserve">$</w:t>
      </w:r>
      <w:r>
        <w:rPr>
          <w:rStyle w:val="NormalTok"/>
        </w:rPr>
        <w:t xml:space="preserve">Union), </w:t>
      </w:r>
      <w:r>
        <w:rPr>
          <w:rStyle w:val="FunctionTok"/>
        </w:rPr>
        <w:t xml:space="preserve">min</w:t>
      </w:r>
      <w:r>
        <w:rPr>
          <w:rStyle w:val="NormalTok"/>
        </w:rPr>
        <w:t xml:space="preserve">(df60</w:t>
      </w:r>
      <w:r>
        <w:rPr>
          <w:rStyle w:val="SpecialCharTok"/>
        </w:rPr>
        <w:t xml:space="preserve">$</w:t>
      </w:r>
      <w:r>
        <w:rPr>
          <w:rStyle w:val="NormalTok"/>
        </w:rPr>
        <w:t xml:space="preserve">Accidents), </w:t>
      </w:r>
      <w:r>
        <w:rPr>
          <w:rStyle w:val="FunctionTok"/>
        </w:rPr>
        <w:t xml:space="preserve">min</w:t>
      </w:r>
      <w:r>
        <w:rPr>
          <w:rStyle w:val="NormalTok"/>
        </w:rPr>
        <w:t xml:space="preserve">(df60</w:t>
      </w:r>
      <w:r>
        <w:rPr>
          <w:rStyle w:val="SpecialCharTok"/>
        </w:rPr>
        <w:t xml:space="preserve">$</w:t>
      </w:r>
      <w:r>
        <w:rPr>
          <w:rStyle w:val="NormalTok"/>
        </w:rPr>
        <w:t xml:space="preserve">Absences), </w:t>
      </w:r>
      <w:r>
        <w:rPr>
          <w:rStyle w:val="FunctionTok"/>
        </w:rPr>
        <w:t xml:space="preserve">min</w:t>
      </w:r>
      <w:r>
        <w:rPr>
          <w:rStyle w:val="NormalTok"/>
        </w:rPr>
        <w:t xml:space="preserve">(df60</w:t>
      </w:r>
      <w:r>
        <w:rPr>
          <w:rStyle w:val="SpecialCharTok"/>
        </w:rPr>
        <w:t xml:space="preserve">$</w:t>
      </w:r>
      <w:r>
        <w:rPr>
          <w:rStyle w:val="NormalTok"/>
        </w:rPr>
        <w:t xml:space="preserve">Turnover)),</w:t>
      </w:r>
      <w:r>
        <w:br/>
      </w:r>
      <w:r>
        <w:rPr>
          <w:rStyle w:val="NormalTok"/>
        </w:rPr>
        <w:t xml:space="preserve">  </w:t>
      </w:r>
      <w:r>
        <w:rPr>
          <w:rStyle w:val="AttributeTok"/>
        </w:rPr>
        <w:t xml:space="preserve">Max =</w:t>
      </w:r>
      <w:r>
        <w:rPr>
          <w:rStyle w:val="NormalTok"/>
        </w:rPr>
        <w:t xml:space="preserve"> </w:t>
      </w:r>
      <w:r>
        <w:rPr>
          <w:rStyle w:val="FunctionTok"/>
        </w:rPr>
        <w:t xml:space="preserve">c</w:t>
      </w:r>
      <w:r>
        <w:rPr>
          <w:rStyle w:val="NormalTok"/>
        </w:rPr>
        <w:t xml:space="preserve">(</w:t>
      </w:r>
      <w:r>
        <w:rPr>
          <w:rStyle w:val="FunctionTok"/>
        </w:rPr>
        <w:t xml:space="preserve">max</w:t>
      </w:r>
      <w:r>
        <w:rPr>
          <w:rStyle w:val="NormalTok"/>
        </w:rPr>
        <w:t xml:space="preserve">(df60</w:t>
      </w:r>
      <w:r>
        <w:rPr>
          <w:rStyle w:val="SpecialCharTok"/>
        </w:rPr>
        <w:t xml:space="preserve">$</w:t>
      </w:r>
      <w:r>
        <w:rPr>
          <w:rStyle w:val="NormalTok"/>
        </w:rPr>
        <w:t xml:space="preserve">JS), </w:t>
      </w:r>
      <w:r>
        <w:rPr>
          <w:rStyle w:val="FunctionTok"/>
        </w:rPr>
        <w:t xml:space="preserve">max</w:t>
      </w:r>
      <w:r>
        <w:rPr>
          <w:rStyle w:val="NormalTok"/>
        </w:rPr>
        <w:t xml:space="preserve">(df60</w:t>
      </w:r>
      <w:r>
        <w:rPr>
          <w:rStyle w:val="SpecialCharTok"/>
        </w:rPr>
        <w:t xml:space="preserve">$</w:t>
      </w:r>
      <w:r>
        <w:rPr>
          <w:rStyle w:val="NormalTok"/>
        </w:rPr>
        <w:t xml:space="preserve">Perf), </w:t>
      </w:r>
      <w:r>
        <w:rPr>
          <w:rStyle w:val="FunctionTok"/>
        </w:rPr>
        <w:t xml:space="preserve">max</w:t>
      </w:r>
      <w:r>
        <w:rPr>
          <w:rStyle w:val="NormalTok"/>
        </w:rPr>
        <w:t xml:space="preserve">(df60</w:t>
      </w:r>
      <w:r>
        <w:rPr>
          <w:rStyle w:val="SpecialCharTok"/>
        </w:rPr>
        <w:t xml:space="preserve">$</w:t>
      </w:r>
      <w:r>
        <w:rPr>
          <w:rStyle w:val="NormalTok"/>
        </w:rPr>
        <w:t xml:space="preserve">Union), </w:t>
      </w:r>
      <w:r>
        <w:rPr>
          <w:rStyle w:val="FunctionTok"/>
        </w:rPr>
        <w:t xml:space="preserve">max</w:t>
      </w:r>
      <w:r>
        <w:rPr>
          <w:rStyle w:val="NormalTok"/>
        </w:rPr>
        <w:t xml:space="preserve">(df60</w:t>
      </w:r>
      <w:r>
        <w:rPr>
          <w:rStyle w:val="SpecialCharTok"/>
        </w:rPr>
        <w:t xml:space="preserve">$</w:t>
      </w:r>
      <w:r>
        <w:rPr>
          <w:rStyle w:val="NormalTok"/>
        </w:rPr>
        <w:t xml:space="preserve">Accidents), </w:t>
      </w:r>
      <w:r>
        <w:rPr>
          <w:rStyle w:val="FunctionTok"/>
        </w:rPr>
        <w:t xml:space="preserve">max</w:t>
      </w:r>
      <w:r>
        <w:rPr>
          <w:rStyle w:val="NormalTok"/>
        </w:rPr>
        <w:t xml:space="preserve">(df60</w:t>
      </w:r>
      <w:r>
        <w:rPr>
          <w:rStyle w:val="SpecialCharTok"/>
        </w:rPr>
        <w:t xml:space="preserve">$</w:t>
      </w:r>
      <w:r>
        <w:rPr>
          <w:rStyle w:val="NormalTok"/>
        </w:rPr>
        <w:t xml:space="preserve">Absences), </w:t>
      </w:r>
      <w:r>
        <w:rPr>
          <w:rStyle w:val="FunctionTok"/>
        </w:rPr>
        <w:t xml:space="preserve">max</w:t>
      </w:r>
      <w:r>
        <w:rPr>
          <w:rStyle w:val="NormalTok"/>
        </w:rPr>
        <w:t xml:space="preserve">(df60</w:t>
      </w:r>
      <w:r>
        <w:rPr>
          <w:rStyle w:val="SpecialCharTok"/>
        </w:rPr>
        <w:t xml:space="preserve">$</w:t>
      </w:r>
      <w:r>
        <w:rPr>
          <w:rStyle w:val="NormalTok"/>
        </w:rPr>
        <w:t xml:space="preserve">Turnover))</w:t>
      </w:r>
      <w:r>
        <w:br/>
      </w:r>
      <w:r>
        <w:rPr>
          <w:rStyle w:val="NormalTok"/>
        </w:rPr>
        <w:t xml:space="preserve">)</w:t>
      </w:r>
      <w:r>
        <w:br/>
      </w:r>
      <w:r>
        <w:br/>
      </w:r>
      <w:r>
        <w:rPr>
          <w:rStyle w:val="NormalTok"/>
        </w:rPr>
        <w:t xml:space="preserve">desc_long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"Descriptive statistics"</w:t>
      </w:r>
      <w:r>
        <w:rPr>
          <w:rStyle w:val="NormalTok"/>
        </w:rPr>
        <w:t xml:space="preserve">)</w:t>
      </w:r>
    </w:p>
    <w:p>
      <w:pPr>
        <w:pStyle w:val="TableCaption"/>
      </w:pPr>
      <w:r>
        <w:t xml:space="preserve">Descriptive statistics</w:t>
      </w:r>
    </w:p>
    <w:tbl>
      <w:tblPr>
        <w:tblStyle w:val="Table"/>
        <w:tblW w:type="auto" w:w="0"/>
        <w:tblLook w:firstRow="1" w:lastRow="0" w:firstColumn="0" w:lastColumn="0" w:noHBand="0" w:noVBand="0" w:val="0020"/>
        <w:tblCaption w:val="Descriptive statistics"/>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JS</w:t>
            </w:r>
          </w:p>
        </w:tc>
        <w:tc>
          <w:tcPr/>
          <w:p>
            <w:pPr>
              <w:pStyle w:val="Compact"/>
              <w:jc w:val="right"/>
            </w:pPr>
            <w:r>
              <w:t xml:space="preserve">4.03</w:t>
            </w:r>
          </w:p>
        </w:tc>
        <w:tc>
          <w:tcPr/>
          <w:p>
            <w:pPr>
              <w:pStyle w:val="Compact"/>
              <w:jc w:val="right"/>
            </w:pPr>
            <w:r>
              <w:t xml:space="preserve">1.94</w:t>
            </w:r>
          </w:p>
        </w:tc>
        <w:tc>
          <w:tcPr/>
          <w:p>
            <w:pPr>
              <w:pStyle w:val="Compact"/>
              <w:jc w:val="right"/>
            </w:pPr>
            <w:r>
              <w:t xml:space="preserve">1</w:t>
            </w:r>
          </w:p>
        </w:tc>
        <w:tc>
          <w:tcPr/>
          <w:p>
            <w:pPr>
              <w:pStyle w:val="Compact"/>
              <w:jc w:val="right"/>
            </w:pPr>
            <w:r>
              <w:t xml:space="preserve">7</w:t>
            </w:r>
          </w:p>
        </w:tc>
      </w:tr>
      <w:tr>
        <w:tc>
          <w:tcPr/>
          <w:p>
            <w:pPr>
              <w:pStyle w:val="Compact"/>
              <w:jc w:val="left"/>
            </w:pPr>
            <w:r>
              <w:t xml:space="preserve">Perf</w:t>
            </w:r>
          </w:p>
        </w:tc>
        <w:tc>
          <w:tcPr/>
          <w:p>
            <w:pPr>
              <w:pStyle w:val="Compact"/>
              <w:jc w:val="right"/>
            </w:pPr>
            <w:r>
              <w:t xml:space="preserve">4.13</w:t>
            </w:r>
          </w:p>
        </w:tc>
        <w:tc>
          <w:tcPr/>
          <w:p>
            <w:pPr>
              <w:pStyle w:val="Compact"/>
              <w:jc w:val="right"/>
            </w:pPr>
            <w:r>
              <w:t xml:space="preserve">1.47</w:t>
            </w:r>
          </w:p>
        </w:tc>
        <w:tc>
          <w:tcPr/>
          <w:p>
            <w:pPr>
              <w:pStyle w:val="Compact"/>
              <w:jc w:val="right"/>
            </w:pPr>
            <w:r>
              <w:t xml:space="preserve">1</w:t>
            </w:r>
          </w:p>
        </w:tc>
        <w:tc>
          <w:tcPr/>
          <w:p>
            <w:pPr>
              <w:pStyle w:val="Compact"/>
              <w:jc w:val="right"/>
            </w:pPr>
            <w:r>
              <w:t xml:space="preserve">7</w:t>
            </w:r>
          </w:p>
        </w:tc>
      </w:tr>
      <w:tr>
        <w:tc>
          <w:tcPr/>
          <w:p>
            <w:pPr>
              <w:pStyle w:val="Compact"/>
              <w:jc w:val="left"/>
            </w:pPr>
            <w:r>
              <w:t xml:space="preserve">Union</w:t>
            </w:r>
          </w:p>
        </w:tc>
        <w:tc>
          <w:tcPr/>
          <w:p>
            <w:pPr>
              <w:pStyle w:val="Compact"/>
              <w:jc w:val="right"/>
            </w:pPr>
            <w:r>
              <w:t xml:space="preserve">3.83</w:t>
            </w:r>
          </w:p>
        </w:tc>
        <w:tc>
          <w:tcPr/>
          <w:p>
            <w:pPr>
              <w:pStyle w:val="Compact"/>
              <w:jc w:val="right"/>
            </w:pPr>
            <w:r>
              <w:t xml:space="preserve">2.00</w:t>
            </w:r>
          </w:p>
        </w:tc>
        <w:tc>
          <w:tcPr/>
          <w:p>
            <w:pPr>
              <w:pStyle w:val="Compact"/>
              <w:jc w:val="right"/>
            </w:pPr>
            <w:r>
              <w:t xml:space="preserve">1</w:t>
            </w:r>
          </w:p>
        </w:tc>
        <w:tc>
          <w:tcPr/>
          <w:p>
            <w:pPr>
              <w:pStyle w:val="Compact"/>
              <w:jc w:val="right"/>
            </w:pPr>
            <w:r>
              <w:t xml:space="preserve">7</w:t>
            </w:r>
          </w:p>
        </w:tc>
      </w:tr>
      <w:tr>
        <w:tc>
          <w:tcPr/>
          <w:p>
            <w:pPr>
              <w:pStyle w:val="Compact"/>
              <w:jc w:val="left"/>
            </w:pPr>
            <w:r>
              <w:t xml:space="preserve">Accidents</w:t>
            </w:r>
          </w:p>
        </w:tc>
        <w:tc>
          <w:tcPr/>
          <w:p>
            <w:pPr>
              <w:pStyle w:val="Compact"/>
              <w:jc w:val="right"/>
            </w:pPr>
            <w:r>
              <w:t xml:space="preserve">2.07</w:t>
            </w:r>
          </w:p>
        </w:tc>
        <w:tc>
          <w:tcPr/>
          <w:p>
            <w:pPr>
              <w:pStyle w:val="Compact"/>
              <w:jc w:val="right"/>
            </w:pPr>
            <w:r>
              <w:t xml:space="preserve">1.07</w:t>
            </w:r>
          </w:p>
        </w:tc>
        <w:tc>
          <w:tcPr/>
          <w:p>
            <w:pPr>
              <w:pStyle w:val="Compact"/>
              <w:jc w:val="right"/>
            </w:pPr>
            <w:r>
              <w:t xml:space="preserve">1</w:t>
            </w:r>
          </w:p>
        </w:tc>
        <w:tc>
          <w:tcPr/>
          <w:p>
            <w:pPr>
              <w:pStyle w:val="Compact"/>
              <w:jc w:val="right"/>
            </w:pPr>
            <w:r>
              <w:t xml:space="preserve">5</w:t>
            </w:r>
          </w:p>
        </w:tc>
      </w:tr>
      <w:tr>
        <w:tc>
          <w:tcPr/>
          <w:p>
            <w:pPr>
              <w:pStyle w:val="Compact"/>
              <w:jc w:val="left"/>
            </w:pPr>
            <w:r>
              <w:t xml:space="preserve">Absences</w:t>
            </w:r>
          </w:p>
        </w:tc>
        <w:tc>
          <w:tcPr/>
          <w:p>
            <w:pPr>
              <w:pStyle w:val="Compact"/>
              <w:jc w:val="right"/>
            </w:pPr>
            <w:r>
              <w:t xml:space="preserve">2.00</w:t>
            </w:r>
          </w:p>
        </w:tc>
        <w:tc>
          <w:tcPr/>
          <w:p>
            <w:pPr>
              <w:pStyle w:val="Compact"/>
              <w:jc w:val="right"/>
            </w:pPr>
            <w:r>
              <w:t xml:space="preserve">1.30</w:t>
            </w:r>
          </w:p>
        </w:tc>
        <w:tc>
          <w:tcPr/>
          <w:p>
            <w:pPr>
              <w:pStyle w:val="Compact"/>
              <w:jc w:val="right"/>
            </w:pPr>
            <w:r>
              <w:t xml:space="preserve">0</w:t>
            </w:r>
          </w:p>
        </w:tc>
        <w:tc>
          <w:tcPr/>
          <w:p>
            <w:pPr>
              <w:pStyle w:val="Compact"/>
              <w:jc w:val="right"/>
            </w:pPr>
            <w:r>
              <w:t xml:space="preserve">5</w:t>
            </w:r>
          </w:p>
        </w:tc>
      </w:tr>
      <w:tr>
        <w:tc>
          <w:tcPr/>
          <w:p>
            <w:pPr>
              <w:pStyle w:val="Compact"/>
              <w:jc w:val="left"/>
            </w:pPr>
            <w:r>
              <w:t xml:space="preserve">Turnover</w:t>
            </w:r>
          </w:p>
        </w:tc>
        <w:tc>
          <w:tcPr/>
          <w:p>
            <w:pPr>
              <w:pStyle w:val="Compact"/>
              <w:jc w:val="right"/>
            </w:pPr>
            <w:r>
              <w:t xml:space="preserve">1.30</w:t>
            </w:r>
          </w:p>
        </w:tc>
        <w:tc>
          <w:tcPr/>
          <w:p>
            <w:pPr>
              <w:pStyle w:val="Compact"/>
              <w:jc w:val="right"/>
            </w:pPr>
            <w:r>
              <w:t xml:space="preserve">0.46</w:t>
            </w:r>
          </w:p>
        </w:tc>
        <w:tc>
          <w:tcPr/>
          <w:p>
            <w:pPr>
              <w:pStyle w:val="Compact"/>
              <w:jc w:val="right"/>
            </w:pPr>
            <w:r>
              <w:t xml:space="preserve">1</w:t>
            </w:r>
          </w:p>
        </w:tc>
        <w:tc>
          <w:tcPr/>
          <w:p>
            <w:pPr>
              <w:pStyle w:val="Compact"/>
              <w:jc w:val="right"/>
            </w:pPr>
            <w:r>
              <w:t xml:space="preserve">2</w:t>
            </w:r>
          </w:p>
        </w:tc>
      </w:tr>
    </w:tbl>
    <w:bookmarkEnd w:id="32"/>
    <w:bookmarkStart w:id="33" w:name="correlations"/>
    <w:p>
      <w:pPr>
        <w:pStyle w:val="Heading2"/>
      </w:pPr>
      <w:r>
        <w:t xml:space="preserve">Correlations</w:t>
      </w:r>
    </w:p>
    <w:p>
      <w:pPr>
        <w:pStyle w:val="SourceCode"/>
      </w:pPr>
      <w:r>
        <w:rPr>
          <w:rStyle w:val="NormalTok"/>
        </w:rPr>
        <w:t xml:space="preserve">cor_vars </w:t>
      </w:r>
      <w:r>
        <w:rPr>
          <w:rStyle w:val="OtherTok"/>
        </w:rPr>
        <w:t xml:space="preserve">&lt;-</w:t>
      </w:r>
      <w:r>
        <w:rPr>
          <w:rStyle w:val="NormalTok"/>
        </w:rPr>
        <w:t xml:space="preserve"> df60 </w:t>
      </w:r>
      <w:r>
        <w:rPr>
          <w:rStyle w:val="SpecialCharTok"/>
        </w:rPr>
        <w:t xml:space="preserve">|&gt;</w:t>
      </w:r>
      <w:r>
        <w:br/>
      </w:r>
      <w:r>
        <w:rPr>
          <w:rStyle w:val="NormalTok"/>
        </w:rPr>
        <w:t xml:space="preserve">  </w:t>
      </w:r>
      <w:r>
        <w:rPr>
          <w:rStyle w:val="FunctionTok"/>
        </w:rPr>
        <w:t xml:space="preserve">select</w:t>
      </w:r>
      <w:r>
        <w:rPr>
          <w:rStyle w:val="NormalTok"/>
        </w:rPr>
        <w:t xml:space="preserve">(JS, Perf, Union, Accidents, Absences, Turnover, OCB, Rates, AC)</w:t>
      </w:r>
      <w:r>
        <w:br/>
      </w:r>
      <w:r>
        <w:br/>
      </w:r>
      <w:r>
        <w:rPr>
          <w:rStyle w:val="NormalTok"/>
        </w:rPr>
        <w:t xml:space="preserve">cor_mat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(cor_vars), </w:t>
      </w:r>
      <w:r>
        <w:rPr>
          <w:rStyle w:val="DecValTok"/>
        </w:rPr>
        <w:t xml:space="preserve">3</w:t>
      </w:r>
      <w:r>
        <w:rPr>
          <w:rStyle w:val="NormalTok"/>
        </w:rPr>
        <w:t xml:space="preserve">)</w:t>
      </w:r>
      <w:r>
        <w:br/>
      </w:r>
      <w:r>
        <w:rPr>
          <w:rStyle w:val="FunctionTok"/>
        </w:rPr>
        <w:t xml:space="preserve">kable</w:t>
      </w:r>
      <w:r>
        <w:rPr>
          <w:rStyle w:val="NormalTok"/>
        </w:rPr>
        <w:t xml:space="preserve">(cor_mat, </w:t>
      </w:r>
      <w:r>
        <w:rPr>
          <w:rStyle w:val="AttributeTok"/>
        </w:rPr>
        <w:t xml:space="preserve">caption =</w:t>
      </w:r>
      <w:r>
        <w:rPr>
          <w:rStyle w:val="NormalTok"/>
        </w:rPr>
        <w:t xml:space="preserve"> </w:t>
      </w:r>
      <w:r>
        <w:rPr>
          <w:rStyle w:val="StringTok"/>
        </w:rPr>
        <w:t xml:space="preserve">"Correlation matrix"</w:t>
      </w:r>
      <w:r>
        <w:rPr>
          <w:rStyle w:val="NormalTok"/>
        </w:rPr>
        <w:t xml:space="preserve">)</w:t>
      </w:r>
    </w:p>
    <w:p>
      <w:pPr>
        <w:pStyle w:val="TableCaption"/>
      </w:pPr>
      <w:r>
        <w:t xml:space="preserve">Correlation matrix</w:t>
      </w:r>
    </w:p>
    <w:tbl>
      <w:tblPr>
        <w:tblStyle w:val="Table"/>
        <w:tblW w:type="pct" w:w="5000"/>
        <w:tblLayout w:type="fixed"/>
        <w:tblLook w:firstRow="1" w:lastRow="0" w:firstColumn="0" w:lastColumn="0" w:noHBand="0" w:noVBand="0" w:val="0020"/>
        <w:tblCaption w:val="Correlation matrix"/>
      </w:tblPr>
      <w:tblGrid>
        <w:gridCol w:w="990"/>
        <w:gridCol w:w="693"/>
        <w:gridCol w:w="693"/>
        <w:gridCol w:w="693"/>
        <w:gridCol w:w="990"/>
        <w:gridCol w:w="891"/>
        <w:gridCol w:w="891"/>
        <w:gridCol w:w="693"/>
        <w:gridCol w:w="693"/>
        <w:gridCol w:w="693"/>
      </w:tblGrid>
      <w:tr>
        <w:trPr>
          <w:tblHeader w:val="on"/>
        </w:trPr>
        <w:tc>
          <w:tcPr/>
          <w:p>
            <w:pPr>
              <w:pStyle w:val="Compact"/>
            </w:pPr>
          </w:p>
        </w:tc>
        <w:tc>
          <w:tcPr/>
          <w:p>
            <w:pPr>
              <w:pStyle w:val="Compact"/>
              <w:jc w:val="right"/>
            </w:pPr>
            <w:r>
              <w:t xml:space="preserve">JS</w:t>
            </w:r>
          </w:p>
        </w:tc>
        <w:tc>
          <w:tcPr/>
          <w:p>
            <w:pPr>
              <w:pStyle w:val="Compact"/>
              <w:jc w:val="right"/>
            </w:pPr>
            <w:r>
              <w:t xml:space="preserve">Perf</w:t>
            </w:r>
          </w:p>
        </w:tc>
        <w:tc>
          <w:tcPr/>
          <w:p>
            <w:pPr>
              <w:pStyle w:val="Compact"/>
              <w:jc w:val="right"/>
            </w:pPr>
            <w:r>
              <w:t xml:space="preserve">Union</w:t>
            </w:r>
          </w:p>
        </w:tc>
        <w:tc>
          <w:tcPr/>
          <w:p>
            <w:pPr>
              <w:pStyle w:val="Compact"/>
              <w:jc w:val="right"/>
            </w:pPr>
            <w:r>
              <w:t xml:space="preserve">Accidents</w:t>
            </w:r>
          </w:p>
        </w:tc>
        <w:tc>
          <w:tcPr/>
          <w:p>
            <w:pPr>
              <w:pStyle w:val="Compact"/>
              <w:jc w:val="right"/>
            </w:pPr>
            <w:r>
              <w:t xml:space="preserve">Absences</w:t>
            </w:r>
          </w:p>
        </w:tc>
        <w:tc>
          <w:tcPr/>
          <w:p>
            <w:pPr>
              <w:pStyle w:val="Compact"/>
              <w:jc w:val="right"/>
            </w:pPr>
            <w:r>
              <w:t xml:space="preserve">Turnover</w:t>
            </w:r>
          </w:p>
        </w:tc>
        <w:tc>
          <w:tcPr/>
          <w:p>
            <w:pPr>
              <w:pStyle w:val="Compact"/>
              <w:jc w:val="right"/>
            </w:pPr>
            <w:r>
              <w:t xml:space="preserve">OCB</w:t>
            </w:r>
          </w:p>
        </w:tc>
        <w:tc>
          <w:tcPr/>
          <w:p>
            <w:pPr>
              <w:pStyle w:val="Compact"/>
              <w:jc w:val="right"/>
            </w:pPr>
            <w:r>
              <w:t xml:space="preserve">Rates</w:t>
            </w:r>
          </w:p>
        </w:tc>
        <w:tc>
          <w:tcPr/>
          <w:p>
            <w:pPr>
              <w:pStyle w:val="Compact"/>
              <w:jc w:val="right"/>
            </w:pPr>
            <w:r>
              <w:t xml:space="preserve">AC</w:t>
            </w:r>
          </w:p>
        </w:tc>
      </w:tr>
      <w:tr>
        <w:tc>
          <w:tcPr/>
          <w:p>
            <w:pPr>
              <w:pStyle w:val="Compact"/>
              <w:jc w:val="left"/>
            </w:pPr>
            <w:r>
              <w:t xml:space="preserve">JS</w:t>
            </w:r>
          </w:p>
        </w:tc>
        <w:tc>
          <w:tcPr/>
          <w:p>
            <w:pPr>
              <w:pStyle w:val="Compact"/>
              <w:jc w:val="right"/>
            </w:pPr>
            <w:r>
              <w:t xml:space="preserve">1.000</w:t>
            </w:r>
          </w:p>
        </w:tc>
        <w:tc>
          <w:tcPr/>
          <w:p>
            <w:pPr>
              <w:pStyle w:val="Compact"/>
              <w:jc w:val="right"/>
            </w:pPr>
            <w:r>
              <w:t xml:space="preserve">0.451</w:t>
            </w:r>
          </w:p>
        </w:tc>
        <w:tc>
          <w:tcPr/>
          <w:p>
            <w:pPr>
              <w:pStyle w:val="Compact"/>
              <w:jc w:val="right"/>
            </w:pPr>
            <w:r>
              <w:t xml:space="preserve">-0.514</w:t>
            </w:r>
          </w:p>
        </w:tc>
        <w:tc>
          <w:tcPr/>
          <w:p>
            <w:pPr>
              <w:pStyle w:val="Compact"/>
              <w:jc w:val="right"/>
            </w:pPr>
            <w:r>
              <w:t xml:space="preserve">-0.376</w:t>
            </w:r>
          </w:p>
        </w:tc>
        <w:tc>
          <w:tcPr/>
          <w:p>
            <w:pPr>
              <w:pStyle w:val="Compact"/>
              <w:jc w:val="right"/>
            </w:pPr>
            <w:r>
              <w:t xml:space="preserve">-0.483</w:t>
            </w:r>
          </w:p>
        </w:tc>
        <w:tc>
          <w:tcPr/>
          <w:p>
            <w:pPr>
              <w:pStyle w:val="Compact"/>
              <w:jc w:val="right"/>
            </w:pPr>
            <w:r>
              <w:t xml:space="preserve">-0.427</w:t>
            </w:r>
          </w:p>
        </w:tc>
        <w:tc>
          <w:tcPr/>
          <w:p>
            <w:pPr>
              <w:pStyle w:val="Compact"/>
              <w:jc w:val="right"/>
            </w:pPr>
            <w:r>
              <w:t xml:space="preserve">0.389</w:t>
            </w:r>
          </w:p>
        </w:tc>
        <w:tc>
          <w:tcPr/>
          <w:p>
            <w:pPr>
              <w:pStyle w:val="Compact"/>
              <w:jc w:val="right"/>
            </w:pPr>
            <w:r>
              <w:t xml:space="preserve">-0.369</w:t>
            </w:r>
          </w:p>
        </w:tc>
        <w:tc>
          <w:tcPr/>
          <w:p>
            <w:pPr>
              <w:pStyle w:val="Compact"/>
              <w:jc w:val="right"/>
            </w:pPr>
            <w:r>
              <w:t xml:space="preserve">0.594</w:t>
            </w:r>
          </w:p>
        </w:tc>
      </w:tr>
      <w:tr>
        <w:tc>
          <w:tcPr/>
          <w:p>
            <w:pPr>
              <w:pStyle w:val="Compact"/>
              <w:jc w:val="left"/>
            </w:pPr>
            <w:r>
              <w:t xml:space="preserve">Perf</w:t>
            </w:r>
          </w:p>
        </w:tc>
        <w:tc>
          <w:tcPr/>
          <w:p>
            <w:pPr>
              <w:pStyle w:val="Compact"/>
              <w:jc w:val="right"/>
            </w:pPr>
            <w:r>
              <w:t xml:space="preserve">0.451</w:t>
            </w:r>
          </w:p>
        </w:tc>
        <w:tc>
          <w:tcPr/>
          <w:p>
            <w:pPr>
              <w:pStyle w:val="Compact"/>
              <w:jc w:val="right"/>
            </w:pPr>
            <w:r>
              <w:t xml:space="preserve">1.000</w:t>
            </w:r>
          </w:p>
        </w:tc>
        <w:tc>
          <w:tcPr/>
          <w:p>
            <w:pPr>
              <w:pStyle w:val="Compact"/>
              <w:jc w:val="right"/>
            </w:pPr>
            <w:r>
              <w:t xml:space="preserve">-0.200</w:t>
            </w:r>
          </w:p>
        </w:tc>
        <w:tc>
          <w:tcPr/>
          <w:p>
            <w:pPr>
              <w:pStyle w:val="Compact"/>
              <w:jc w:val="right"/>
            </w:pPr>
            <w:r>
              <w:t xml:space="preserve">-0.416</w:t>
            </w:r>
          </w:p>
        </w:tc>
        <w:tc>
          <w:tcPr/>
          <w:p>
            <w:pPr>
              <w:pStyle w:val="Compact"/>
              <w:jc w:val="right"/>
            </w:pPr>
            <w:r>
              <w:t xml:space="preserve">-0.337</w:t>
            </w:r>
          </w:p>
        </w:tc>
        <w:tc>
          <w:tcPr/>
          <w:p>
            <w:pPr>
              <w:pStyle w:val="Compact"/>
              <w:jc w:val="right"/>
            </w:pPr>
            <w:r>
              <w:t xml:space="preserve">-0.260</w:t>
            </w:r>
          </w:p>
        </w:tc>
        <w:tc>
          <w:tcPr/>
          <w:p>
            <w:pPr>
              <w:pStyle w:val="Compact"/>
              <w:jc w:val="right"/>
            </w:pPr>
            <w:r>
              <w:t xml:space="preserve">0.374</w:t>
            </w:r>
          </w:p>
        </w:tc>
        <w:tc>
          <w:tcPr/>
          <w:p>
            <w:pPr>
              <w:pStyle w:val="Compact"/>
              <w:jc w:val="right"/>
            </w:pPr>
            <w:r>
              <w:t xml:space="preserve">-0.426</w:t>
            </w:r>
          </w:p>
        </w:tc>
        <w:tc>
          <w:tcPr/>
          <w:p>
            <w:pPr>
              <w:pStyle w:val="Compact"/>
              <w:jc w:val="right"/>
            </w:pPr>
            <w:r>
              <w:t xml:space="preserve">0.410</w:t>
            </w:r>
          </w:p>
        </w:tc>
      </w:tr>
      <w:tr>
        <w:tc>
          <w:tcPr/>
          <w:p>
            <w:pPr>
              <w:pStyle w:val="Compact"/>
              <w:jc w:val="left"/>
            </w:pPr>
            <w:r>
              <w:t xml:space="preserve">Union</w:t>
            </w:r>
          </w:p>
        </w:tc>
        <w:tc>
          <w:tcPr/>
          <w:p>
            <w:pPr>
              <w:pStyle w:val="Compact"/>
              <w:jc w:val="right"/>
            </w:pPr>
            <w:r>
              <w:t xml:space="preserve">-0.514</w:t>
            </w:r>
          </w:p>
        </w:tc>
        <w:tc>
          <w:tcPr/>
          <w:p>
            <w:pPr>
              <w:pStyle w:val="Compact"/>
              <w:jc w:val="right"/>
            </w:pPr>
            <w:r>
              <w:t xml:space="preserve">-0.200</w:t>
            </w:r>
          </w:p>
        </w:tc>
        <w:tc>
          <w:tcPr/>
          <w:p>
            <w:pPr>
              <w:pStyle w:val="Compact"/>
              <w:jc w:val="right"/>
            </w:pPr>
            <w:r>
              <w:t xml:space="preserve">1.000</w:t>
            </w:r>
          </w:p>
        </w:tc>
        <w:tc>
          <w:tcPr/>
          <w:p>
            <w:pPr>
              <w:pStyle w:val="Compact"/>
              <w:jc w:val="right"/>
            </w:pPr>
            <w:r>
              <w:t xml:space="preserve">0.385</w:t>
            </w:r>
          </w:p>
        </w:tc>
        <w:tc>
          <w:tcPr/>
          <w:p>
            <w:pPr>
              <w:pStyle w:val="Compact"/>
              <w:jc w:val="right"/>
            </w:pPr>
            <w:r>
              <w:t xml:space="preserve">0.026</w:t>
            </w:r>
          </w:p>
        </w:tc>
        <w:tc>
          <w:tcPr/>
          <w:p>
            <w:pPr>
              <w:pStyle w:val="Compact"/>
              <w:jc w:val="right"/>
            </w:pPr>
            <w:r>
              <w:t xml:space="preserve">0.495</w:t>
            </w:r>
          </w:p>
        </w:tc>
        <w:tc>
          <w:tcPr/>
          <w:p>
            <w:pPr>
              <w:pStyle w:val="Compact"/>
              <w:jc w:val="right"/>
            </w:pPr>
            <w:r>
              <w:t xml:space="preserve">-0.305</w:t>
            </w:r>
          </w:p>
        </w:tc>
        <w:tc>
          <w:tcPr/>
          <w:p>
            <w:pPr>
              <w:pStyle w:val="Compact"/>
              <w:jc w:val="right"/>
            </w:pPr>
            <w:r>
              <w:t xml:space="preserve">0.480</w:t>
            </w:r>
          </w:p>
        </w:tc>
        <w:tc>
          <w:tcPr/>
          <w:p>
            <w:pPr>
              <w:pStyle w:val="Compact"/>
              <w:jc w:val="right"/>
            </w:pPr>
            <w:r>
              <w:t xml:space="preserve">-0.367</w:t>
            </w:r>
          </w:p>
        </w:tc>
      </w:tr>
      <w:tr>
        <w:tc>
          <w:tcPr/>
          <w:p>
            <w:pPr>
              <w:pStyle w:val="Compact"/>
              <w:jc w:val="left"/>
            </w:pPr>
            <w:r>
              <w:t xml:space="preserve">Accidents</w:t>
            </w:r>
          </w:p>
        </w:tc>
        <w:tc>
          <w:tcPr/>
          <w:p>
            <w:pPr>
              <w:pStyle w:val="Compact"/>
              <w:jc w:val="right"/>
            </w:pPr>
            <w:r>
              <w:t xml:space="preserve">-0.376</w:t>
            </w:r>
          </w:p>
        </w:tc>
        <w:tc>
          <w:tcPr/>
          <w:p>
            <w:pPr>
              <w:pStyle w:val="Compact"/>
              <w:jc w:val="right"/>
            </w:pPr>
            <w:r>
              <w:t xml:space="preserve">-0.416</w:t>
            </w:r>
          </w:p>
        </w:tc>
        <w:tc>
          <w:tcPr/>
          <w:p>
            <w:pPr>
              <w:pStyle w:val="Compact"/>
              <w:jc w:val="right"/>
            </w:pPr>
            <w:r>
              <w:t xml:space="preserve">0.385</w:t>
            </w:r>
          </w:p>
        </w:tc>
        <w:tc>
          <w:tcPr/>
          <w:p>
            <w:pPr>
              <w:pStyle w:val="Compact"/>
              <w:jc w:val="right"/>
            </w:pPr>
            <w:r>
              <w:t xml:space="preserve">1.000</w:t>
            </w:r>
          </w:p>
        </w:tc>
        <w:tc>
          <w:tcPr/>
          <w:p>
            <w:pPr>
              <w:pStyle w:val="Compact"/>
              <w:jc w:val="right"/>
            </w:pPr>
            <w:r>
              <w:t xml:space="preserve">0.267</w:t>
            </w:r>
          </w:p>
        </w:tc>
        <w:tc>
          <w:tcPr/>
          <w:p>
            <w:pPr>
              <w:pStyle w:val="Compact"/>
              <w:jc w:val="right"/>
            </w:pPr>
            <w:r>
              <w:t xml:space="preserve">0.575</w:t>
            </w:r>
          </w:p>
        </w:tc>
        <w:tc>
          <w:tcPr/>
          <w:p>
            <w:pPr>
              <w:pStyle w:val="Compact"/>
              <w:jc w:val="right"/>
            </w:pPr>
            <w:r>
              <w:t xml:space="preserve">-0.371</w:t>
            </w:r>
          </w:p>
        </w:tc>
        <w:tc>
          <w:tcPr/>
          <w:p>
            <w:pPr>
              <w:pStyle w:val="Compact"/>
              <w:jc w:val="right"/>
            </w:pPr>
            <w:r>
              <w:t xml:space="preserve">0.352</w:t>
            </w:r>
          </w:p>
        </w:tc>
        <w:tc>
          <w:tcPr/>
          <w:p>
            <w:pPr>
              <w:pStyle w:val="Compact"/>
              <w:jc w:val="right"/>
            </w:pPr>
            <w:r>
              <w:t xml:space="preserve">-0.460</w:t>
            </w:r>
          </w:p>
        </w:tc>
      </w:tr>
      <w:tr>
        <w:tc>
          <w:tcPr/>
          <w:p>
            <w:pPr>
              <w:pStyle w:val="Compact"/>
              <w:jc w:val="left"/>
            </w:pPr>
            <w:r>
              <w:t xml:space="preserve">Absences</w:t>
            </w:r>
          </w:p>
        </w:tc>
        <w:tc>
          <w:tcPr/>
          <w:p>
            <w:pPr>
              <w:pStyle w:val="Compact"/>
              <w:jc w:val="right"/>
            </w:pPr>
            <w:r>
              <w:t xml:space="preserve">-0.483</w:t>
            </w:r>
          </w:p>
        </w:tc>
        <w:tc>
          <w:tcPr/>
          <w:p>
            <w:pPr>
              <w:pStyle w:val="Compact"/>
              <w:jc w:val="right"/>
            </w:pPr>
            <w:r>
              <w:t xml:space="preserve">-0.337</w:t>
            </w:r>
          </w:p>
        </w:tc>
        <w:tc>
          <w:tcPr/>
          <w:p>
            <w:pPr>
              <w:pStyle w:val="Compact"/>
              <w:jc w:val="right"/>
            </w:pPr>
            <w:r>
              <w:t xml:space="preserve">0.026</w:t>
            </w:r>
          </w:p>
        </w:tc>
        <w:tc>
          <w:tcPr/>
          <w:p>
            <w:pPr>
              <w:pStyle w:val="Compact"/>
              <w:jc w:val="right"/>
            </w:pPr>
            <w:r>
              <w:t xml:space="preserve">0.267</w:t>
            </w:r>
          </w:p>
        </w:tc>
        <w:tc>
          <w:tcPr/>
          <w:p>
            <w:pPr>
              <w:pStyle w:val="Compact"/>
              <w:jc w:val="right"/>
            </w:pPr>
            <w:r>
              <w:t xml:space="preserve">1.000</w:t>
            </w:r>
          </w:p>
        </w:tc>
        <w:tc>
          <w:tcPr/>
          <w:p>
            <w:pPr>
              <w:pStyle w:val="Compact"/>
              <w:jc w:val="right"/>
            </w:pPr>
            <w:r>
              <w:t xml:space="preserve">0.507</w:t>
            </w:r>
          </w:p>
        </w:tc>
        <w:tc>
          <w:tcPr/>
          <w:p>
            <w:pPr>
              <w:pStyle w:val="Compact"/>
              <w:jc w:val="right"/>
            </w:pPr>
            <w:r>
              <w:t xml:space="preserve">-0.366</w:t>
            </w:r>
          </w:p>
        </w:tc>
        <w:tc>
          <w:tcPr/>
          <w:p>
            <w:pPr>
              <w:pStyle w:val="Compact"/>
              <w:jc w:val="right"/>
            </w:pPr>
            <w:r>
              <w:t xml:space="preserve">0.146</w:t>
            </w:r>
          </w:p>
        </w:tc>
        <w:tc>
          <w:tcPr/>
          <w:p>
            <w:pPr>
              <w:pStyle w:val="Compact"/>
              <w:jc w:val="right"/>
            </w:pPr>
            <w:r>
              <w:t xml:space="preserve">-0.580</w:t>
            </w:r>
          </w:p>
        </w:tc>
      </w:tr>
      <w:tr>
        <w:tc>
          <w:tcPr/>
          <w:p>
            <w:pPr>
              <w:pStyle w:val="Compact"/>
              <w:jc w:val="left"/>
            </w:pPr>
            <w:r>
              <w:t xml:space="preserve">Turnover</w:t>
            </w:r>
          </w:p>
        </w:tc>
        <w:tc>
          <w:tcPr/>
          <w:p>
            <w:pPr>
              <w:pStyle w:val="Compact"/>
              <w:jc w:val="right"/>
            </w:pPr>
            <w:r>
              <w:t xml:space="preserve">-0.427</w:t>
            </w:r>
          </w:p>
        </w:tc>
        <w:tc>
          <w:tcPr/>
          <w:p>
            <w:pPr>
              <w:pStyle w:val="Compact"/>
              <w:jc w:val="right"/>
            </w:pPr>
            <w:r>
              <w:t xml:space="preserve">-0.260</w:t>
            </w:r>
          </w:p>
        </w:tc>
        <w:tc>
          <w:tcPr/>
          <w:p>
            <w:pPr>
              <w:pStyle w:val="Compact"/>
              <w:jc w:val="right"/>
            </w:pPr>
            <w:r>
              <w:t xml:space="preserve">0.495</w:t>
            </w:r>
          </w:p>
        </w:tc>
        <w:tc>
          <w:tcPr/>
          <w:p>
            <w:pPr>
              <w:pStyle w:val="Compact"/>
              <w:jc w:val="right"/>
            </w:pPr>
            <w:r>
              <w:t xml:space="preserve">0.575</w:t>
            </w:r>
          </w:p>
        </w:tc>
        <w:tc>
          <w:tcPr/>
          <w:p>
            <w:pPr>
              <w:pStyle w:val="Compact"/>
              <w:jc w:val="right"/>
            </w:pPr>
            <w:r>
              <w:t xml:space="preserve">0.507</w:t>
            </w:r>
          </w:p>
        </w:tc>
        <w:tc>
          <w:tcPr/>
          <w:p>
            <w:pPr>
              <w:pStyle w:val="Compact"/>
              <w:jc w:val="right"/>
            </w:pPr>
            <w:r>
              <w:t xml:space="preserve">1.000</w:t>
            </w:r>
          </w:p>
        </w:tc>
        <w:tc>
          <w:tcPr/>
          <w:p>
            <w:pPr>
              <w:pStyle w:val="Compact"/>
              <w:jc w:val="right"/>
            </w:pPr>
            <w:r>
              <w:t xml:space="preserve">-0.446</w:t>
            </w:r>
          </w:p>
        </w:tc>
        <w:tc>
          <w:tcPr/>
          <w:p>
            <w:pPr>
              <w:pStyle w:val="Compact"/>
              <w:jc w:val="right"/>
            </w:pPr>
            <w:r>
              <w:t xml:space="preserve">0.484</w:t>
            </w:r>
          </w:p>
        </w:tc>
        <w:tc>
          <w:tcPr/>
          <w:p>
            <w:pPr>
              <w:pStyle w:val="Compact"/>
              <w:jc w:val="right"/>
            </w:pPr>
            <w:r>
              <w:t xml:space="preserve">-0.626</w:t>
            </w:r>
          </w:p>
        </w:tc>
      </w:tr>
      <w:tr>
        <w:tc>
          <w:tcPr/>
          <w:p>
            <w:pPr>
              <w:pStyle w:val="Compact"/>
              <w:jc w:val="left"/>
            </w:pPr>
            <w:r>
              <w:t xml:space="preserve">OCB</w:t>
            </w:r>
          </w:p>
        </w:tc>
        <w:tc>
          <w:tcPr/>
          <w:p>
            <w:pPr>
              <w:pStyle w:val="Compact"/>
              <w:jc w:val="right"/>
            </w:pPr>
            <w:r>
              <w:t xml:space="preserve">0.389</w:t>
            </w:r>
          </w:p>
        </w:tc>
        <w:tc>
          <w:tcPr/>
          <w:p>
            <w:pPr>
              <w:pStyle w:val="Compact"/>
              <w:jc w:val="right"/>
            </w:pPr>
            <w:r>
              <w:t xml:space="preserve">0.374</w:t>
            </w:r>
          </w:p>
        </w:tc>
        <w:tc>
          <w:tcPr/>
          <w:p>
            <w:pPr>
              <w:pStyle w:val="Compact"/>
              <w:jc w:val="right"/>
            </w:pPr>
            <w:r>
              <w:t xml:space="preserve">-0.305</w:t>
            </w:r>
          </w:p>
        </w:tc>
        <w:tc>
          <w:tcPr/>
          <w:p>
            <w:pPr>
              <w:pStyle w:val="Compact"/>
              <w:jc w:val="right"/>
            </w:pPr>
            <w:r>
              <w:t xml:space="preserve">-0.371</w:t>
            </w:r>
          </w:p>
        </w:tc>
        <w:tc>
          <w:tcPr/>
          <w:p>
            <w:pPr>
              <w:pStyle w:val="Compact"/>
              <w:jc w:val="right"/>
            </w:pPr>
            <w:r>
              <w:t xml:space="preserve">-0.366</w:t>
            </w:r>
          </w:p>
        </w:tc>
        <w:tc>
          <w:tcPr/>
          <w:p>
            <w:pPr>
              <w:pStyle w:val="Compact"/>
              <w:jc w:val="right"/>
            </w:pPr>
            <w:r>
              <w:t xml:space="preserve">-0.446</w:t>
            </w:r>
          </w:p>
        </w:tc>
        <w:tc>
          <w:tcPr/>
          <w:p>
            <w:pPr>
              <w:pStyle w:val="Compact"/>
              <w:jc w:val="right"/>
            </w:pPr>
            <w:r>
              <w:t xml:space="preserve">1.000</w:t>
            </w:r>
          </w:p>
        </w:tc>
        <w:tc>
          <w:tcPr/>
          <w:p>
            <w:pPr>
              <w:pStyle w:val="Compact"/>
              <w:jc w:val="right"/>
            </w:pPr>
            <w:r>
              <w:t xml:space="preserve">-0.218</w:t>
            </w:r>
          </w:p>
        </w:tc>
        <w:tc>
          <w:tcPr/>
          <w:p>
            <w:pPr>
              <w:pStyle w:val="Compact"/>
              <w:jc w:val="right"/>
            </w:pPr>
            <w:r>
              <w:t xml:space="preserve">0.457</w:t>
            </w:r>
          </w:p>
        </w:tc>
      </w:tr>
      <w:tr>
        <w:tc>
          <w:tcPr/>
          <w:p>
            <w:pPr>
              <w:pStyle w:val="Compact"/>
              <w:jc w:val="left"/>
            </w:pPr>
            <w:r>
              <w:t xml:space="preserve">Rates</w:t>
            </w:r>
          </w:p>
        </w:tc>
        <w:tc>
          <w:tcPr/>
          <w:p>
            <w:pPr>
              <w:pStyle w:val="Compact"/>
              <w:jc w:val="right"/>
            </w:pPr>
            <w:r>
              <w:t xml:space="preserve">-0.369</w:t>
            </w:r>
          </w:p>
        </w:tc>
        <w:tc>
          <w:tcPr/>
          <w:p>
            <w:pPr>
              <w:pStyle w:val="Compact"/>
              <w:jc w:val="right"/>
            </w:pPr>
            <w:r>
              <w:t xml:space="preserve">-0.426</w:t>
            </w:r>
          </w:p>
        </w:tc>
        <w:tc>
          <w:tcPr/>
          <w:p>
            <w:pPr>
              <w:pStyle w:val="Compact"/>
              <w:jc w:val="right"/>
            </w:pPr>
            <w:r>
              <w:t xml:space="preserve">0.480</w:t>
            </w:r>
          </w:p>
        </w:tc>
        <w:tc>
          <w:tcPr/>
          <w:p>
            <w:pPr>
              <w:pStyle w:val="Compact"/>
              <w:jc w:val="right"/>
            </w:pPr>
            <w:r>
              <w:t xml:space="preserve">0.352</w:t>
            </w:r>
          </w:p>
        </w:tc>
        <w:tc>
          <w:tcPr/>
          <w:p>
            <w:pPr>
              <w:pStyle w:val="Compact"/>
              <w:jc w:val="right"/>
            </w:pPr>
            <w:r>
              <w:t xml:space="preserve">0.146</w:t>
            </w:r>
          </w:p>
        </w:tc>
        <w:tc>
          <w:tcPr/>
          <w:p>
            <w:pPr>
              <w:pStyle w:val="Compact"/>
              <w:jc w:val="right"/>
            </w:pPr>
            <w:r>
              <w:t xml:space="preserve">0.484</w:t>
            </w:r>
          </w:p>
        </w:tc>
        <w:tc>
          <w:tcPr/>
          <w:p>
            <w:pPr>
              <w:pStyle w:val="Compact"/>
              <w:jc w:val="right"/>
            </w:pPr>
            <w:r>
              <w:t xml:space="preserve">-0.218</w:t>
            </w:r>
          </w:p>
        </w:tc>
        <w:tc>
          <w:tcPr/>
          <w:p>
            <w:pPr>
              <w:pStyle w:val="Compact"/>
              <w:jc w:val="right"/>
            </w:pPr>
            <w:r>
              <w:t xml:space="preserve">1.000</w:t>
            </w:r>
          </w:p>
        </w:tc>
        <w:tc>
          <w:tcPr/>
          <w:p>
            <w:pPr>
              <w:pStyle w:val="Compact"/>
              <w:jc w:val="right"/>
            </w:pPr>
            <w:r>
              <w:t xml:space="preserve">-0.319</w:t>
            </w:r>
          </w:p>
        </w:tc>
      </w:tr>
      <w:tr>
        <w:tc>
          <w:tcPr/>
          <w:p>
            <w:pPr>
              <w:pStyle w:val="Compact"/>
              <w:jc w:val="left"/>
            </w:pPr>
            <w:r>
              <w:t xml:space="preserve">AC</w:t>
            </w:r>
          </w:p>
        </w:tc>
        <w:tc>
          <w:tcPr/>
          <w:p>
            <w:pPr>
              <w:pStyle w:val="Compact"/>
              <w:jc w:val="right"/>
            </w:pPr>
            <w:r>
              <w:t xml:space="preserve">0.594</w:t>
            </w:r>
          </w:p>
        </w:tc>
        <w:tc>
          <w:tcPr/>
          <w:p>
            <w:pPr>
              <w:pStyle w:val="Compact"/>
              <w:jc w:val="right"/>
            </w:pPr>
            <w:r>
              <w:t xml:space="preserve">0.410</w:t>
            </w:r>
          </w:p>
        </w:tc>
        <w:tc>
          <w:tcPr/>
          <w:p>
            <w:pPr>
              <w:pStyle w:val="Compact"/>
              <w:jc w:val="right"/>
            </w:pPr>
            <w:r>
              <w:t xml:space="preserve">-0.367</w:t>
            </w:r>
          </w:p>
        </w:tc>
        <w:tc>
          <w:tcPr/>
          <w:p>
            <w:pPr>
              <w:pStyle w:val="Compact"/>
              <w:jc w:val="right"/>
            </w:pPr>
            <w:r>
              <w:t xml:space="preserve">-0.460</w:t>
            </w:r>
          </w:p>
        </w:tc>
        <w:tc>
          <w:tcPr/>
          <w:p>
            <w:pPr>
              <w:pStyle w:val="Compact"/>
              <w:jc w:val="right"/>
            </w:pPr>
            <w:r>
              <w:t xml:space="preserve">-0.580</w:t>
            </w:r>
          </w:p>
        </w:tc>
        <w:tc>
          <w:tcPr/>
          <w:p>
            <w:pPr>
              <w:pStyle w:val="Compact"/>
              <w:jc w:val="right"/>
            </w:pPr>
            <w:r>
              <w:t xml:space="preserve">-0.626</w:t>
            </w:r>
          </w:p>
        </w:tc>
        <w:tc>
          <w:tcPr/>
          <w:p>
            <w:pPr>
              <w:pStyle w:val="Compact"/>
              <w:jc w:val="right"/>
            </w:pPr>
            <w:r>
              <w:t xml:space="preserve">0.457</w:t>
            </w:r>
          </w:p>
        </w:tc>
        <w:tc>
          <w:tcPr/>
          <w:p>
            <w:pPr>
              <w:pStyle w:val="Compact"/>
              <w:jc w:val="right"/>
            </w:pPr>
            <w:r>
              <w:t xml:space="preserve">-0.319</w:t>
            </w:r>
          </w:p>
        </w:tc>
        <w:tc>
          <w:tcPr/>
          <w:p>
            <w:pPr>
              <w:pStyle w:val="Compact"/>
              <w:jc w:val="right"/>
            </w:pPr>
            <w:r>
              <w:t xml:space="preserve">1.000</w:t>
            </w:r>
          </w:p>
        </w:tc>
      </w:tr>
    </w:tbl>
    <w:p>
      <w:pPr>
        <w:pStyle w:val="BodyText"/>
      </w:pPr>
      <w:r>
        <w:t xml:space="preserve">The most relevant zero-order relationships for the focal model are:</w:t>
      </w:r>
    </w:p>
    <w:p>
      <w:pPr>
        <w:pStyle w:val="SourceCode"/>
      </w:pPr>
      <w:r>
        <w:rPr>
          <w:rStyle w:val="NormalTok"/>
        </w:rPr>
        <w:t xml:space="preserve">key_corrs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Pair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"JS with Perf"</w:t>
      </w:r>
      <w:r>
        <w:rPr>
          <w:rStyle w:val="NormalTok"/>
        </w:rPr>
        <w:t xml:space="preserve">,</w:t>
      </w:r>
      <w:r>
        <w:br/>
      </w:r>
      <w:r>
        <w:rPr>
          <w:rStyle w:val="NormalTok"/>
        </w:rPr>
        <w:t xml:space="preserve">    </w:t>
      </w:r>
      <w:r>
        <w:rPr>
          <w:rStyle w:val="StringTok"/>
        </w:rPr>
        <w:t xml:space="preserve">"JS with Union"</w:t>
      </w:r>
      <w:r>
        <w:rPr>
          <w:rStyle w:val="NormalTok"/>
        </w:rPr>
        <w:t xml:space="preserve">,</w:t>
      </w:r>
      <w:r>
        <w:br/>
      </w:r>
      <w:r>
        <w:rPr>
          <w:rStyle w:val="NormalTok"/>
        </w:rPr>
        <w:t xml:space="preserve">    </w:t>
      </w:r>
      <w:r>
        <w:rPr>
          <w:rStyle w:val="StringTok"/>
        </w:rPr>
        <w:t xml:space="preserve">"JS with Accidents"</w:t>
      </w:r>
      <w:r>
        <w:rPr>
          <w:rStyle w:val="NormalTok"/>
        </w:rPr>
        <w:t xml:space="preserve">,</w:t>
      </w:r>
      <w:r>
        <w:br/>
      </w:r>
      <w:r>
        <w:rPr>
          <w:rStyle w:val="NormalTok"/>
        </w:rPr>
        <w:t xml:space="preserve">    </w:t>
      </w:r>
      <w:r>
        <w:rPr>
          <w:rStyle w:val="StringTok"/>
        </w:rPr>
        <w:t xml:space="preserve">"Perf with Accidents"</w:t>
      </w:r>
      <w:r>
        <w:rPr>
          <w:rStyle w:val="NormalTok"/>
        </w:rPr>
        <w:t xml:space="preserve">,</w:t>
      </w:r>
      <w:r>
        <w:br/>
      </w:r>
      <w:r>
        <w:rPr>
          <w:rStyle w:val="NormalTok"/>
        </w:rPr>
        <w:t xml:space="preserve">    </w:t>
      </w:r>
      <w:r>
        <w:rPr>
          <w:rStyle w:val="StringTok"/>
        </w:rPr>
        <w:t xml:space="preserve">"JS with Absences"</w:t>
      </w:r>
      <w:r>
        <w:rPr>
          <w:rStyle w:val="NormalTok"/>
        </w:rPr>
        <w:t xml:space="preserve">,</w:t>
      </w:r>
      <w:r>
        <w:br/>
      </w:r>
      <w:r>
        <w:rPr>
          <w:rStyle w:val="NormalTok"/>
        </w:rPr>
        <w:t xml:space="preserve">    </w:t>
      </w:r>
      <w:r>
        <w:rPr>
          <w:rStyle w:val="StringTok"/>
        </w:rPr>
        <w:t xml:space="preserve">"JS with Turnover"</w:t>
      </w:r>
      <w:r>
        <w:br/>
      </w:r>
      <w:r>
        <w:rPr>
          <w:rStyle w:val="NormalTok"/>
        </w:rPr>
        <w:t xml:space="preserve">  ),</w:t>
      </w:r>
      <w:r>
        <w:br/>
      </w:r>
      <w:r>
        <w:rPr>
          <w:rStyle w:val="NormalTok"/>
        </w:rPr>
        <w:t xml:space="preserve">  </w:t>
      </w:r>
      <w:r>
        <w:rPr>
          <w:rStyle w:val="AttributeTok"/>
        </w:rPr>
        <w:t xml:space="preserve">r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cor</w:t>
      </w:r>
      <w:r>
        <w:rPr>
          <w:rStyle w:val="NormalTok"/>
        </w:rPr>
        <w:t xml:space="preserve">(df60</w:t>
      </w:r>
      <w:r>
        <w:rPr>
          <w:rStyle w:val="SpecialCharTok"/>
        </w:rPr>
        <w:t xml:space="preserve">$</w:t>
      </w:r>
      <w:r>
        <w:rPr>
          <w:rStyle w:val="NormalTok"/>
        </w:rPr>
        <w:t xml:space="preserve">JS, df60</w:t>
      </w:r>
      <w:r>
        <w:rPr>
          <w:rStyle w:val="SpecialCharTok"/>
        </w:rPr>
        <w:t xml:space="preserve">$</w:t>
      </w:r>
      <w:r>
        <w:rPr>
          <w:rStyle w:val="NormalTok"/>
        </w:rPr>
        <w:t xml:space="preserve">Perf),</w:t>
      </w:r>
      <w:r>
        <w:br/>
      </w:r>
      <w:r>
        <w:rPr>
          <w:rStyle w:val="NormalTok"/>
        </w:rPr>
        <w:t xml:space="preserve">    </w:t>
      </w:r>
      <w:r>
        <w:rPr>
          <w:rStyle w:val="FunctionTok"/>
        </w:rPr>
        <w:t xml:space="preserve">cor</w:t>
      </w:r>
      <w:r>
        <w:rPr>
          <w:rStyle w:val="NormalTok"/>
        </w:rPr>
        <w:t xml:space="preserve">(df60</w:t>
      </w:r>
      <w:r>
        <w:rPr>
          <w:rStyle w:val="SpecialCharTok"/>
        </w:rPr>
        <w:t xml:space="preserve">$</w:t>
      </w:r>
      <w:r>
        <w:rPr>
          <w:rStyle w:val="NormalTok"/>
        </w:rPr>
        <w:t xml:space="preserve">JS, df60</w:t>
      </w:r>
      <w:r>
        <w:rPr>
          <w:rStyle w:val="SpecialCharTok"/>
        </w:rPr>
        <w:t xml:space="preserve">$</w:t>
      </w:r>
      <w:r>
        <w:rPr>
          <w:rStyle w:val="NormalTok"/>
        </w:rPr>
        <w:t xml:space="preserve">Union),</w:t>
      </w:r>
      <w:r>
        <w:br/>
      </w:r>
      <w:r>
        <w:rPr>
          <w:rStyle w:val="NormalTok"/>
        </w:rPr>
        <w:t xml:space="preserve">    </w:t>
      </w:r>
      <w:r>
        <w:rPr>
          <w:rStyle w:val="FunctionTok"/>
        </w:rPr>
        <w:t xml:space="preserve">cor</w:t>
      </w:r>
      <w:r>
        <w:rPr>
          <w:rStyle w:val="NormalTok"/>
        </w:rPr>
        <w:t xml:space="preserve">(df60</w:t>
      </w:r>
      <w:r>
        <w:rPr>
          <w:rStyle w:val="SpecialCharTok"/>
        </w:rPr>
        <w:t xml:space="preserve">$</w:t>
      </w:r>
      <w:r>
        <w:rPr>
          <w:rStyle w:val="NormalTok"/>
        </w:rPr>
        <w:t xml:space="preserve">JS, df60</w:t>
      </w:r>
      <w:r>
        <w:rPr>
          <w:rStyle w:val="SpecialCharTok"/>
        </w:rPr>
        <w:t xml:space="preserve">$</w:t>
      </w:r>
      <w:r>
        <w:rPr>
          <w:rStyle w:val="NormalTok"/>
        </w:rPr>
        <w:t xml:space="preserve">Accidents),</w:t>
      </w:r>
      <w:r>
        <w:br/>
      </w:r>
      <w:r>
        <w:rPr>
          <w:rStyle w:val="NormalTok"/>
        </w:rPr>
        <w:t xml:space="preserve">    </w:t>
      </w:r>
      <w:r>
        <w:rPr>
          <w:rStyle w:val="FunctionTok"/>
        </w:rPr>
        <w:t xml:space="preserve">cor</w:t>
      </w:r>
      <w:r>
        <w:rPr>
          <w:rStyle w:val="NormalTok"/>
        </w:rPr>
        <w:t xml:space="preserve">(df60</w:t>
      </w:r>
      <w:r>
        <w:rPr>
          <w:rStyle w:val="SpecialCharTok"/>
        </w:rPr>
        <w:t xml:space="preserve">$</w:t>
      </w:r>
      <w:r>
        <w:rPr>
          <w:rStyle w:val="NormalTok"/>
        </w:rPr>
        <w:t xml:space="preserve">Perf, df60</w:t>
      </w:r>
      <w:r>
        <w:rPr>
          <w:rStyle w:val="SpecialCharTok"/>
        </w:rPr>
        <w:t xml:space="preserve">$</w:t>
      </w:r>
      <w:r>
        <w:rPr>
          <w:rStyle w:val="NormalTok"/>
        </w:rPr>
        <w:t xml:space="preserve">Accidents),</w:t>
      </w:r>
      <w:r>
        <w:br/>
      </w:r>
      <w:r>
        <w:rPr>
          <w:rStyle w:val="NormalTok"/>
        </w:rPr>
        <w:t xml:space="preserve">    </w:t>
      </w:r>
      <w:r>
        <w:rPr>
          <w:rStyle w:val="FunctionTok"/>
        </w:rPr>
        <w:t xml:space="preserve">cor</w:t>
      </w:r>
      <w:r>
        <w:rPr>
          <w:rStyle w:val="NormalTok"/>
        </w:rPr>
        <w:t xml:space="preserve">(df60</w:t>
      </w:r>
      <w:r>
        <w:rPr>
          <w:rStyle w:val="SpecialCharTok"/>
        </w:rPr>
        <w:t xml:space="preserve">$</w:t>
      </w:r>
      <w:r>
        <w:rPr>
          <w:rStyle w:val="NormalTok"/>
        </w:rPr>
        <w:t xml:space="preserve">JS, df60</w:t>
      </w:r>
      <w:r>
        <w:rPr>
          <w:rStyle w:val="SpecialCharTok"/>
        </w:rPr>
        <w:t xml:space="preserve">$</w:t>
      </w:r>
      <w:r>
        <w:rPr>
          <w:rStyle w:val="NormalTok"/>
        </w:rPr>
        <w:t xml:space="preserve">Absences),</w:t>
      </w:r>
      <w:r>
        <w:br/>
      </w:r>
      <w:r>
        <w:rPr>
          <w:rStyle w:val="NormalTok"/>
        </w:rPr>
        <w:t xml:space="preserve">    </w:t>
      </w:r>
      <w:r>
        <w:rPr>
          <w:rStyle w:val="FunctionTok"/>
        </w:rPr>
        <w:t xml:space="preserve">cor</w:t>
      </w:r>
      <w:r>
        <w:rPr>
          <w:rStyle w:val="NormalTok"/>
        </w:rPr>
        <w:t xml:space="preserve">(df60</w:t>
      </w:r>
      <w:r>
        <w:rPr>
          <w:rStyle w:val="SpecialCharTok"/>
        </w:rPr>
        <w:t xml:space="preserve">$</w:t>
      </w:r>
      <w:r>
        <w:rPr>
          <w:rStyle w:val="NormalTok"/>
        </w:rPr>
        <w:t xml:space="preserve">JS, df60</w:t>
      </w:r>
      <w:r>
        <w:rPr>
          <w:rStyle w:val="SpecialCharTok"/>
        </w:rPr>
        <w:t xml:space="preserve">$</w:t>
      </w:r>
      <w:r>
        <w:rPr>
          <w:rStyle w:val="NormalTok"/>
        </w:rPr>
        <w:t xml:space="preserve">Turnover)</w:t>
      </w:r>
      <w:r>
        <w:br/>
      </w:r>
      <w:r>
        <w:rPr>
          <w:rStyle w:val="NormalTok"/>
        </w:rPr>
        <w:t xml:space="preserve">  )</w:t>
      </w:r>
      <w:r>
        <w:br/>
      </w:r>
      <w:r>
        <w:rPr>
          <w:rStyle w:val="NormalTok"/>
        </w:rPr>
        <w:t xml:space="preserve">)</w:t>
      </w:r>
      <w:r>
        <w:br/>
      </w:r>
      <w:r>
        <w:br/>
      </w:r>
      <w:r>
        <w:rPr>
          <w:rStyle w:val="NormalTok"/>
        </w:rPr>
        <w:t xml:space="preserve">key_corrs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"Key focal correlations"</w:t>
      </w:r>
      <w:r>
        <w:rPr>
          <w:rStyle w:val="NormalTok"/>
        </w:rPr>
        <w:t xml:space="preserve">)</w:t>
      </w:r>
    </w:p>
    <w:p>
      <w:pPr>
        <w:pStyle w:val="TableCaption"/>
      </w:pPr>
      <w:r>
        <w:t xml:space="preserve">Key focal correlations</w:t>
      </w:r>
    </w:p>
    <w:tbl>
      <w:tblPr>
        <w:tblStyle w:val="Table"/>
        <w:tblW w:type="auto" w:w="0"/>
        <w:tblLook w:firstRow="1" w:lastRow="0" w:firstColumn="0" w:lastColumn="0" w:noHBand="0" w:noVBand="0" w:val="0020"/>
        <w:tblCaption w:val="Key focal correlations"/>
      </w:tblPr>
      <w:tblGrid>
        <w:gridCol w:w="3960"/>
        <w:gridCol w:w="3960"/>
      </w:tblGrid>
      <w:tr>
        <w:trPr>
          <w:tblHeader w:val="on"/>
        </w:trPr>
        <w:tc>
          <w:tcPr/>
          <w:p>
            <w:pPr>
              <w:pStyle w:val="Compact"/>
              <w:jc w:val="left"/>
            </w:pPr>
            <w:r>
              <w:t xml:space="preserve">Pair</w:t>
            </w:r>
          </w:p>
        </w:tc>
        <w:tc>
          <w:tcPr/>
          <w:p>
            <w:pPr>
              <w:pStyle w:val="Compact"/>
              <w:jc w:val="right"/>
            </w:pPr>
            <w:r>
              <w:t xml:space="preserve">r</w:t>
            </w:r>
          </w:p>
        </w:tc>
      </w:tr>
      <w:tr>
        <w:tc>
          <w:tcPr/>
          <w:p>
            <w:pPr>
              <w:pStyle w:val="Compact"/>
              <w:jc w:val="left"/>
            </w:pPr>
            <w:r>
              <w:t xml:space="preserve">JS with Perf</w:t>
            </w:r>
          </w:p>
        </w:tc>
        <w:tc>
          <w:tcPr/>
          <w:p>
            <w:pPr>
              <w:pStyle w:val="Compact"/>
              <w:jc w:val="right"/>
            </w:pPr>
            <w:r>
              <w:t xml:space="preserve">0.451</w:t>
            </w:r>
          </w:p>
        </w:tc>
      </w:tr>
      <w:tr>
        <w:tc>
          <w:tcPr/>
          <w:p>
            <w:pPr>
              <w:pStyle w:val="Compact"/>
              <w:jc w:val="left"/>
            </w:pPr>
            <w:r>
              <w:t xml:space="preserve">JS with Union</w:t>
            </w:r>
          </w:p>
        </w:tc>
        <w:tc>
          <w:tcPr/>
          <w:p>
            <w:pPr>
              <w:pStyle w:val="Compact"/>
              <w:jc w:val="right"/>
            </w:pPr>
            <w:r>
              <w:t xml:space="preserve">-0.514</w:t>
            </w:r>
          </w:p>
        </w:tc>
      </w:tr>
      <w:tr>
        <w:tc>
          <w:tcPr/>
          <w:p>
            <w:pPr>
              <w:pStyle w:val="Compact"/>
              <w:jc w:val="left"/>
            </w:pPr>
            <w:r>
              <w:t xml:space="preserve">JS with Accidents</w:t>
            </w:r>
          </w:p>
        </w:tc>
        <w:tc>
          <w:tcPr/>
          <w:p>
            <w:pPr>
              <w:pStyle w:val="Compact"/>
              <w:jc w:val="right"/>
            </w:pPr>
            <w:r>
              <w:t xml:space="preserve">-0.376</w:t>
            </w:r>
          </w:p>
        </w:tc>
      </w:tr>
      <w:tr>
        <w:tc>
          <w:tcPr/>
          <w:p>
            <w:pPr>
              <w:pStyle w:val="Compact"/>
              <w:jc w:val="left"/>
            </w:pPr>
            <w:r>
              <w:t xml:space="preserve">Perf with Accidents</w:t>
            </w:r>
          </w:p>
        </w:tc>
        <w:tc>
          <w:tcPr/>
          <w:p>
            <w:pPr>
              <w:pStyle w:val="Compact"/>
              <w:jc w:val="right"/>
            </w:pPr>
            <w:r>
              <w:t xml:space="preserve">-0.416</w:t>
            </w:r>
          </w:p>
        </w:tc>
      </w:tr>
      <w:tr>
        <w:tc>
          <w:tcPr/>
          <w:p>
            <w:pPr>
              <w:pStyle w:val="Compact"/>
              <w:jc w:val="left"/>
            </w:pPr>
            <w:r>
              <w:t xml:space="preserve">JS with Absences</w:t>
            </w:r>
          </w:p>
        </w:tc>
        <w:tc>
          <w:tcPr/>
          <w:p>
            <w:pPr>
              <w:pStyle w:val="Compact"/>
              <w:jc w:val="right"/>
            </w:pPr>
            <w:r>
              <w:t xml:space="preserve">-0.483</w:t>
            </w:r>
          </w:p>
        </w:tc>
      </w:tr>
      <w:tr>
        <w:tc>
          <w:tcPr/>
          <w:p>
            <w:pPr>
              <w:pStyle w:val="Compact"/>
              <w:jc w:val="left"/>
            </w:pPr>
            <w:r>
              <w:t xml:space="preserve">JS with Turnover</w:t>
            </w:r>
          </w:p>
        </w:tc>
        <w:tc>
          <w:tcPr/>
          <w:p>
            <w:pPr>
              <w:pStyle w:val="Compact"/>
              <w:jc w:val="right"/>
            </w:pPr>
            <w:r>
              <w:t xml:space="preserve">-0.427</w:t>
            </w:r>
          </w:p>
        </w:tc>
      </w:tr>
    </w:tbl>
    <w:bookmarkEnd w:id="33"/>
    <w:bookmarkStart w:id="37" w:name="visual-check"/>
    <w:p>
      <w:pPr>
        <w:pStyle w:val="Heading2"/>
      </w:pPr>
      <w:r>
        <w:t xml:space="preserve">Visual Check</w:t>
      </w:r>
    </w:p>
    <w:p>
      <w:pPr>
        <w:pStyle w:val="SourceCode"/>
      </w:pPr>
      <w:r>
        <w:rPr>
          <w:rStyle w:val="FunctionTok"/>
        </w:rPr>
        <w:t xml:space="preserve">ggplot</w:t>
      </w:r>
      <w:r>
        <w:rPr>
          <w:rStyle w:val="NormalTok"/>
        </w:rPr>
        <w:t xml:space="preserve">(df60, </w:t>
      </w:r>
      <w:r>
        <w:rPr>
          <w:rStyle w:val="FunctionTok"/>
        </w:rPr>
        <w:t xml:space="preserve">aes</w:t>
      </w:r>
      <w:r>
        <w:rPr>
          <w:rStyle w:val="NormalTok"/>
        </w:rPr>
        <w:t xml:space="preserve">(</w:t>
      </w:r>
      <w:r>
        <w:rPr>
          <w:rStyle w:val="AttributeTok"/>
        </w:rPr>
        <w:t xml:space="preserve">x =</w:t>
      </w:r>
      <w:r>
        <w:rPr>
          <w:rStyle w:val="NormalTok"/>
        </w:rPr>
        <w:t xml:space="preserve"> JS, </w:t>
      </w:r>
      <w:r>
        <w:rPr>
          <w:rStyle w:val="AttributeTok"/>
        </w:rPr>
        <w:t xml:space="preserve">y =</w:t>
      </w:r>
      <w:r>
        <w:rPr>
          <w:rStyle w:val="NormalTok"/>
        </w:rPr>
        <w:t xml:space="preserve"> Union))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height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"#2C3E50"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"Job Satisfaction"</w:t>
      </w:r>
      <w:r>
        <w:rPr>
          <w:rStyle w:val="NormalTok"/>
        </w:rPr>
        <w:t xml:space="preserve">, </w:t>
      </w:r>
      <w:r>
        <w:rPr>
          <w:rStyle w:val="AttributeTok"/>
        </w:rPr>
        <w:t xml:space="preserve">y =</w:t>
      </w:r>
      <w:r>
        <w:rPr>
          <w:rStyle w:val="NormalTok"/>
        </w:rPr>
        <w:t xml:space="preserve"> </w:t>
      </w:r>
      <w:r>
        <w:rPr>
          <w:rStyle w:val="StringTok"/>
        </w:rPr>
        <w:t xml:space="preserve">"Support for Unionization"</w:t>
      </w:r>
      <w:r>
        <w:rPr>
          <w:rStyle w:val="NormalTok"/>
        </w:rPr>
        <w:t xml:space="preserve">)</w:t>
      </w:r>
    </w:p>
    <w:p>
      <w:pPr>
        <w:pStyle w:val="CaptionedFigure"/>
      </w:pPr>
      <w:r>
        <w:drawing>
          <wp:inline>
            <wp:extent cx="4620126" cy="3696101"/>
            <wp:effectExtent b="0" l="0" r="0" t="0"/>
            <wp:docPr descr="Job satisfaction and union support" title="" id="35" name="Picture"/>
            <a:graphic>
              <a:graphicData uri="http://schemas.openxmlformats.org/drawingml/2006/picture">
                <pic:pic>
                  <pic:nvPicPr>
                    <pic:cNvPr descr="assignment_smoketest_report_files/figure-docx/scatterplot-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Job satisfaction and union support</w:t>
      </w:r>
    </w:p>
    <w:bookmarkEnd w:id="37"/>
    <w:bookmarkStart w:id="41" w:name="regression-based-path-components"/>
    <w:p>
      <w:pPr>
        <w:pStyle w:val="Heading2"/>
      </w:pPr>
      <w:r>
        <w:t xml:space="preserve">Regression-Based Path Components</w:t>
      </w:r>
    </w:p>
    <w:bookmarkStart w:id="38" w:name="X8cfa3c26e0de138af6f8a586380451d7e96459f"/>
    <w:p>
      <w:pPr>
        <w:pStyle w:val="Heading3"/>
      </w:pPr>
      <w:r>
        <w:t xml:space="preserve">Model 1: Performance Predicted by Job Satisfaction</w:t>
      </w:r>
    </w:p>
    <w:p>
      <w:pPr>
        <w:pStyle w:val="SourceCode"/>
      </w:pPr>
      <w:r>
        <w:rPr>
          <w:rStyle w:val="NormalTok"/>
        </w:rPr>
        <w:t xml:space="preserve">mod_perf </w:t>
      </w:r>
      <w:r>
        <w:rPr>
          <w:rStyle w:val="OtherTok"/>
        </w:rPr>
        <w:t xml:space="preserve">&lt;-</w:t>
      </w:r>
      <w:r>
        <w:rPr>
          <w:rStyle w:val="NormalTok"/>
        </w:rPr>
        <w:t xml:space="preserve"> </w:t>
      </w:r>
      <w:r>
        <w:rPr>
          <w:rStyle w:val="FunctionTok"/>
        </w:rPr>
        <w:t xml:space="preserve">lm</w:t>
      </w:r>
      <w:r>
        <w:rPr>
          <w:rStyle w:val="NormalTok"/>
        </w:rPr>
        <w:t xml:space="preserve">(Perf </w:t>
      </w:r>
      <w:r>
        <w:rPr>
          <w:rStyle w:val="SpecialCharTok"/>
        </w:rPr>
        <w:t xml:space="preserve">~</w:t>
      </w:r>
      <w:r>
        <w:rPr>
          <w:rStyle w:val="NormalTok"/>
        </w:rPr>
        <w:t xml:space="preserve"> JS, </w:t>
      </w:r>
      <w:r>
        <w:rPr>
          <w:rStyle w:val="AttributeTok"/>
        </w:rPr>
        <w:t xml:space="preserve">data =</w:t>
      </w:r>
      <w:r>
        <w:rPr>
          <w:rStyle w:val="NormalTok"/>
        </w:rPr>
        <w:t xml:space="preserve"> df60)</w:t>
      </w:r>
      <w:r>
        <w:br/>
      </w:r>
      <w:r>
        <w:rPr>
          <w:rStyle w:val="FunctionTok"/>
        </w:rPr>
        <w:t xml:space="preserve">summary</w:t>
      </w:r>
      <w:r>
        <w:rPr>
          <w:rStyle w:val="NormalTok"/>
        </w:rPr>
        <w:t xml:space="preserve">(mod_perf)</w:t>
      </w:r>
    </w:p>
    <w:p>
      <w:pPr>
        <w:pStyle w:val="SourceCode"/>
      </w:pPr>
      <w:r>
        <w:br/>
      </w:r>
      <w:r>
        <w:rPr>
          <w:rStyle w:val="VerbatimChar"/>
        </w:rPr>
        <w:t xml:space="preserve">Call:</w:t>
      </w:r>
      <w:r>
        <w:br/>
      </w:r>
      <w:r>
        <w:rPr>
          <w:rStyle w:val="VerbatimChar"/>
        </w:rPr>
        <w:t xml:space="preserve">lm(formula = Perf ~ JS, data = df60)</w:t>
      </w:r>
      <w:r>
        <w:br/>
      </w:r>
      <w:r>
        <w:br/>
      </w:r>
      <w:r>
        <w:rPr>
          <w:rStyle w:val="VerbatimChar"/>
        </w:rPr>
        <w:t xml:space="preserve">Residuals:</w:t>
      </w:r>
      <w:r>
        <w:br/>
      </w:r>
      <w:r>
        <w:rPr>
          <w:rStyle w:val="VerbatimChar"/>
        </w:rPr>
        <w:t xml:space="preserve">    Min      1Q  Median      3Q     Max </w:t>
      </w:r>
      <w:r>
        <w:br/>
      </w:r>
      <w:r>
        <w:rPr>
          <w:rStyle w:val="VerbatimChar"/>
        </w:rPr>
        <w:t xml:space="preserve">-3.4632 -0.7807  0.0487  0.8543  2.8780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2.75698    0.39599   6.962 3.39e-09 ***</w:t>
      </w:r>
      <w:r>
        <w:br/>
      </w:r>
      <w:r>
        <w:rPr>
          <w:rStyle w:val="VerbatimChar"/>
        </w:rPr>
        <w:t xml:space="preserve">JS           0.34124    0.08862   3.851 0.000296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1.32 on 58 degrees of freedom</w:t>
      </w:r>
      <w:r>
        <w:br/>
      </w:r>
      <w:r>
        <w:rPr>
          <w:rStyle w:val="VerbatimChar"/>
        </w:rPr>
        <w:t xml:space="preserve">Multiple R-squared:  0.2036,    Adjusted R-squared:  0.1899 </w:t>
      </w:r>
      <w:r>
        <w:br/>
      </w:r>
      <w:r>
        <w:rPr>
          <w:rStyle w:val="VerbatimChar"/>
        </w:rPr>
        <w:t xml:space="preserve">F-statistic: 14.83 on 1 and 58 DF,  p-value: 0.0002965</w:t>
      </w:r>
    </w:p>
    <w:p>
      <w:pPr>
        <w:pStyle w:val="SourceCode"/>
      </w:pPr>
      <w:r>
        <w:rPr>
          <w:rStyle w:val="FunctionTok"/>
        </w:rPr>
        <w:t xml:space="preserve">tidy</w:t>
      </w:r>
      <w:r>
        <w:rPr>
          <w:rStyle w:val="NormalTok"/>
        </w:rPr>
        <w:t xml:space="preserve">(mod_perf)</w:t>
      </w:r>
    </w:p>
    <w:p>
      <w:pPr>
        <w:pStyle w:val="SourceCode"/>
      </w:pPr>
      <w:r>
        <w:rPr>
          <w:rStyle w:val="VerbatimChar"/>
        </w:rPr>
        <w:t xml:space="preserve">#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1 (Intercept)    2.76     0.396       6.96 0.00000000339</w:t>
      </w:r>
      <w:r>
        <w:br/>
      </w:r>
      <w:r>
        <w:rPr>
          <w:rStyle w:val="VerbatimChar"/>
        </w:rPr>
        <w:t xml:space="preserve">2 JS             0.341    0.0886      3.85 0.000296     </w:t>
      </w:r>
    </w:p>
    <w:p>
      <w:pPr>
        <w:pStyle w:val="SourceCode"/>
      </w:pPr>
      <w:r>
        <w:rPr>
          <w:rStyle w:val="FunctionTok"/>
        </w:rPr>
        <w:t xml:space="preserve">glance</w:t>
      </w:r>
      <w:r>
        <w:rPr>
          <w:rStyle w:val="NormalTok"/>
        </w:rPr>
        <w:t xml:space="preserve">(mod_perf)</w:t>
      </w:r>
    </w:p>
    <w:p>
      <w:pPr>
        <w:pStyle w:val="SourceCode"/>
      </w:pPr>
      <w:r>
        <w:rPr>
          <w:rStyle w:val="VerbatimChar"/>
        </w:rPr>
        <w:t xml:space="preserve"># A tibble: 1 × 12</w:t>
      </w:r>
      <w:r>
        <w:br/>
      </w:r>
      <w:r>
        <w:rPr>
          <w:rStyle w:val="VerbatimChar"/>
        </w:rPr>
        <w:t xml:space="preserve">  r.squared adj.r.squared sigma statistic  p.value    df logLik   AIC   BIC</w:t>
      </w:r>
      <w:r>
        <w:br/>
      </w:r>
      <w:r>
        <w:rPr>
          <w:rStyle w:val="VerbatimChar"/>
        </w:rPr>
        <w:t xml:space="preserve">      &lt;dbl&gt;         &lt;dbl&gt; &lt;dbl&gt;     &lt;dbl&gt;    &lt;dbl&gt; &lt;dbl&gt;  &lt;dbl&gt; &lt;dbl&gt; &lt;dbl&gt;</w:t>
      </w:r>
      <w:r>
        <w:br/>
      </w:r>
      <w:r>
        <w:rPr>
          <w:rStyle w:val="VerbatimChar"/>
        </w:rPr>
        <w:t xml:space="preserve">1     0.204         0.190  1.32      14.8 0.000296     1  -101.  208.  214.</w:t>
      </w:r>
      <w:r>
        <w:br/>
      </w:r>
      <w:r>
        <w:rPr>
          <w:rStyle w:val="VerbatimChar"/>
        </w:rPr>
        <w:t xml:space="preserve"># ℹ 3 more variables: deviance &lt;dbl&gt;, df.residual &lt;int&gt;, nobs &lt;int&gt;</w:t>
      </w:r>
    </w:p>
    <w:bookmarkEnd w:id="38"/>
    <w:bookmarkStart w:id="39" w:name="Xd16bd78b29ae740e4b76aec7a9e301495fa34a4"/>
    <w:p>
      <w:pPr>
        <w:pStyle w:val="Heading3"/>
      </w:pPr>
      <w:r>
        <w:t xml:space="preserve">Model 2: Union Support Predicted by Job Satisfaction</w:t>
      </w:r>
    </w:p>
    <w:p>
      <w:pPr>
        <w:pStyle w:val="SourceCode"/>
      </w:pPr>
      <w:r>
        <w:rPr>
          <w:rStyle w:val="NormalTok"/>
        </w:rPr>
        <w:t xml:space="preserve">mod_union </w:t>
      </w:r>
      <w:r>
        <w:rPr>
          <w:rStyle w:val="OtherTok"/>
        </w:rPr>
        <w:t xml:space="preserve">&lt;-</w:t>
      </w:r>
      <w:r>
        <w:rPr>
          <w:rStyle w:val="NormalTok"/>
        </w:rPr>
        <w:t xml:space="preserve"> </w:t>
      </w:r>
      <w:r>
        <w:rPr>
          <w:rStyle w:val="FunctionTok"/>
        </w:rPr>
        <w:t xml:space="preserve">lm</w:t>
      </w:r>
      <w:r>
        <w:rPr>
          <w:rStyle w:val="NormalTok"/>
        </w:rPr>
        <w:t xml:space="preserve">(Union </w:t>
      </w:r>
      <w:r>
        <w:rPr>
          <w:rStyle w:val="SpecialCharTok"/>
        </w:rPr>
        <w:t xml:space="preserve">~</w:t>
      </w:r>
      <w:r>
        <w:rPr>
          <w:rStyle w:val="NormalTok"/>
        </w:rPr>
        <w:t xml:space="preserve"> JS, </w:t>
      </w:r>
      <w:r>
        <w:rPr>
          <w:rStyle w:val="AttributeTok"/>
        </w:rPr>
        <w:t xml:space="preserve">data =</w:t>
      </w:r>
      <w:r>
        <w:rPr>
          <w:rStyle w:val="NormalTok"/>
        </w:rPr>
        <w:t xml:space="preserve"> df60)</w:t>
      </w:r>
      <w:r>
        <w:br/>
      </w:r>
      <w:r>
        <w:rPr>
          <w:rStyle w:val="FunctionTok"/>
        </w:rPr>
        <w:t xml:space="preserve">summary</w:t>
      </w:r>
      <w:r>
        <w:rPr>
          <w:rStyle w:val="NormalTok"/>
        </w:rPr>
        <w:t xml:space="preserve">(mod_union)</w:t>
      </w:r>
    </w:p>
    <w:p>
      <w:pPr>
        <w:pStyle w:val="SourceCode"/>
      </w:pPr>
      <w:r>
        <w:br/>
      </w:r>
      <w:r>
        <w:rPr>
          <w:rStyle w:val="VerbatimChar"/>
        </w:rPr>
        <w:t xml:space="preserve">Call:</w:t>
      </w:r>
      <w:r>
        <w:br/>
      </w:r>
      <w:r>
        <w:rPr>
          <w:rStyle w:val="VerbatimChar"/>
        </w:rPr>
        <w:t xml:space="preserve">lm(formula = Union ~ JS, data = df60)</w:t>
      </w:r>
      <w:r>
        <w:br/>
      </w:r>
      <w:r>
        <w:br/>
      </w:r>
      <w:r>
        <w:rPr>
          <w:rStyle w:val="VerbatimChar"/>
        </w:rPr>
        <w:t xml:space="preserve">Residuals:</w:t>
      </w:r>
      <w:r>
        <w:br/>
      </w:r>
      <w:r>
        <w:rPr>
          <w:rStyle w:val="VerbatimChar"/>
        </w:rPr>
        <w:t xml:space="preserve">    Min      1Q  Median      3Q     Max </w:t>
      </w:r>
      <w:r>
        <w:br/>
      </w:r>
      <w:r>
        <w:rPr>
          <w:rStyle w:val="VerbatimChar"/>
        </w:rPr>
        <w:t xml:space="preserve">-3.9114 -1.2604  0.1792  1.2094  3.6792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5.9718     0.5194  11.497  &lt; 2e-16 ***</w:t>
      </w:r>
      <w:r>
        <w:br/>
      </w:r>
      <w:r>
        <w:rPr>
          <w:rStyle w:val="VerbatimChar"/>
        </w:rPr>
        <w:t xml:space="preserve">JS           -0.5302     0.1162  -4.561 2.69e-05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1.732 on 58 degrees of freedom</w:t>
      </w:r>
      <w:r>
        <w:br/>
      </w:r>
      <w:r>
        <w:rPr>
          <w:rStyle w:val="VerbatimChar"/>
        </w:rPr>
        <w:t xml:space="preserve">Multiple R-squared:  0.264, Adjusted R-squared:  0.2513 </w:t>
      </w:r>
      <w:r>
        <w:br/>
      </w:r>
      <w:r>
        <w:rPr>
          <w:rStyle w:val="VerbatimChar"/>
        </w:rPr>
        <w:t xml:space="preserve">F-statistic:  20.8 on 1 and 58 DF,  p-value: 2.687e-05</w:t>
      </w:r>
    </w:p>
    <w:p>
      <w:pPr>
        <w:pStyle w:val="SourceCode"/>
      </w:pPr>
      <w:r>
        <w:rPr>
          <w:rStyle w:val="FunctionTok"/>
        </w:rPr>
        <w:t xml:space="preserve">tidy</w:t>
      </w:r>
      <w:r>
        <w:rPr>
          <w:rStyle w:val="NormalTok"/>
        </w:rPr>
        <w:t xml:space="preserve">(mod_union)</w:t>
      </w:r>
    </w:p>
    <w:p>
      <w:pPr>
        <w:pStyle w:val="SourceCode"/>
      </w:pPr>
      <w:r>
        <w:rPr>
          <w:rStyle w:val="VerbatimChar"/>
        </w:rPr>
        <w:t xml:space="preserve">#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1 (Intercept)    5.97      0.519     11.5  1.38e-16</w:t>
      </w:r>
      <w:r>
        <w:br/>
      </w:r>
      <w:r>
        <w:rPr>
          <w:rStyle w:val="VerbatimChar"/>
        </w:rPr>
        <w:t xml:space="preserve">2 JS            -0.530     0.116     -4.56 2.69e- 5</w:t>
      </w:r>
    </w:p>
    <w:p>
      <w:pPr>
        <w:pStyle w:val="SourceCode"/>
      </w:pPr>
      <w:r>
        <w:rPr>
          <w:rStyle w:val="FunctionTok"/>
        </w:rPr>
        <w:t xml:space="preserve">glance</w:t>
      </w:r>
      <w:r>
        <w:rPr>
          <w:rStyle w:val="NormalTok"/>
        </w:rPr>
        <w:t xml:space="preserve">(mod_union)</w:t>
      </w:r>
    </w:p>
    <w:p>
      <w:pPr>
        <w:pStyle w:val="SourceCode"/>
      </w:pPr>
      <w:r>
        <w:rPr>
          <w:rStyle w:val="VerbatimChar"/>
        </w:rPr>
        <w:t xml:space="preserve"># A tibble: 1 × 12</w:t>
      </w:r>
      <w:r>
        <w:br/>
      </w:r>
      <w:r>
        <w:rPr>
          <w:rStyle w:val="VerbatimChar"/>
        </w:rPr>
        <w:t xml:space="preserve">  r.squared adj.r.squared sigma statistic   p.value    df logLik   AIC   BIC</w:t>
      </w:r>
      <w:r>
        <w:br/>
      </w:r>
      <w:r>
        <w:rPr>
          <w:rStyle w:val="VerbatimChar"/>
        </w:rPr>
        <w:t xml:space="preserve">      &lt;dbl&gt;         &lt;dbl&gt; &lt;dbl&gt;     &lt;dbl&gt;     &lt;dbl&gt; &lt;dbl&gt;  &lt;dbl&gt; &lt;dbl&gt; &lt;dbl&gt;</w:t>
      </w:r>
      <w:r>
        <w:br/>
      </w:r>
      <w:r>
        <w:rPr>
          <w:rStyle w:val="VerbatimChar"/>
        </w:rPr>
        <w:t xml:space="preserve">1     0.264         0.251  1.73      20.8 0.0000269     1  -117.  240.  246.</w:t>
      </w:r>
      <w:r>
        <w:br/>
      </w:r>
      <w:r>
        <w:rPr>
          <w:rStyle w:val="VerbatimChar"/>
        </w:rPr>
        <w:t xml:space="preserve"># ℹ 3 more variables: deviance &lt;dbl&gt;, df.residual &lt;int&gt;, nobs &lt;int&gt;</w:t>
      </w:r>
    </w:p>
    <w:bookmarkEnd w:id="39"/>
    <w:bookmarkStart w:id="40" w:name="Xefc2b1d1ecaea3957ac5920ed1d4ce2bf23c656"/>
    <w:p>
      <w:pPr>
        <w:pStyle w:val="Heading3"/>
      </w:pPr>
      <w:r>
        <w:t xml:space="preserve">Model 3: Accidents Predicted by Job Satisfaction and Performance</w:t>
      </w:r>
    </w:p>
    <w:p>
      <w:pPr>
        <w:pStyle w:val="SourceCode"/>
      </w:pPr>
      <w:r>
        <w:rPr>
          <w:rStyle w:val="NormalTok"/>
        </w:rPr>
        <w:t xml:space="preserve">mod_acc </w:t>
      </w:r>
      <w:r>
        <w:rPr>
          <w:rStyle w:val="OtherTok"/>
        </w:rPr>
        <w:t xml:space="preserve">&lt;-</w:t>
      </w:r>
      <w:r>
        <w:rPr>
          <w:rStyle w:val="NormalTok"/>
        </w:rPr>
        <w:t xml:space="preserve"> </w:t>
      </w:r>
      <w:r>
        <w:rPr>
          <w:rStyle w:val="FunctionTok"/>
        </w:rPr>
        <w:t xml:space="preserve">lm</w:t>
      </w:r>
      <w:r>
        <w:rPr>
          <w:rStyle w:val="NormalTok"/>
        </w:rPr>
        <w:t xml:space="preserve">(Accidents </w:t>
      </w:r>
      <w:r>
        <w:rPr>
          <w:rStyle w:val="SpecialCharTok"/>
        </w:rPr>
        <w:t xml:space="preserve">~</w:t>
      </w:r>
      <w:r>
        <w:rPr>
          <w:rStyle w:val="NormalTok"/>
        </w:rPr>
        <w:t xml:space="preserve"> JS </w:t>
      </w:r>
      <w:r>
        <w:rPr>
          <w:rStyle w:val="SpecialCharTok"/>
        </w:rPr>
        <w:t xml:space="preserve">+</w:t>
      </w:r>
      <w:r>
        <w:rPr>
          <w:rStyle w:val="NormalTok"/>
        </w:rPr>
        <w:t xml:space="preserve"> Perf, </w:t>
      </w:r>
      <w:r>
        <w:rPr>
          <w:rStyle w:val="AttributeTok"/>
        </w:rPr>
        <w:t xml:space="preserve">data =</w:t>
      </w:r>
      <w:r>
        <w:rPr>
          <w:rStyle w:val="NormalTok"/>
        </w:rPr>
        <w:t xml:space="preserve"> df60)</w:t>
      </w:r>
      <w:r>
        <w:br/>
      </w:r>
      <w:r>
        <w:rPr>
          <w:rStyle w:val="FunctionTok"/>
        </w:rPr>
        <w:t xml:space="preserve">summary</w:t>
      </w:r>
      <w:r>
        <w:rPr>
          <w:rStyle w:val="NormalTok"/>
        </w:rPr>
        <w:t xml:space="preserve">(mod_acc)</w:t>
      </w:r>
    </w:p>
    <w:p>
      <w:pPr>
        <w:pStyle w:val="SourceCode"/>
      </w:pPr>
      <w:r>
        <w:br/>
      </w:r>
      <w:r>
        <w:rPr>
          <w:rStyle w:val="VerbatimChar"/>
        </w:rPr>
        <w:t xml:space="preserve">Call:</w:t>
      </w:r>
      <w:r>
        <w:br/>
      </w:r>
      <w:r>
        <w:rPr>
          <w:rStyle w:val="VerbatimChar"/>
        </w:rPr>
        <w:t xml:space="preserve">lm(formula = Accidents ~ JS + Perf, data = df60)</w:t>
      </w:r>
      <w:r>
        <w:br/>
      </w:r>
      <w:r>
        <w:br/>
      </w:r>
      <w:r>
        <w:rPr>
          <w:rStyle w:val="VerbatimChar"/>
        </w:rPr>
        <w:t xml:space="preserve">Residuals:</w:t>
      </w:r>
      <w:r>
        <w:br/>
      </w:r>
      <w:r>
        <w:rPr>
          <w:rStyle w:val="VerbatimChar"/>
        </w:rPr>
        <w:t xml:space="preserve">    Min      1Q  Median      3Q     Max </w:t>
      </w:r>
      <w:r>
        <w:br/>
      </w:r>
      <w:r>
        <w:rPr>
          <w:rStyle w:val="VerbatimChar"/>
        </w:rPr>
        <w:t xml:space="preserve">-1.6465 -0.7083 -0.1011  0.5425  2.2553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3.52664    0.39190   8.999 1.55e-12 ***</w:t>
      </w:r>
      <w:r>
        <w:br/>
      </w:r>
      <w:r>
        <w:rPr>
          <w:rStyle w:val="VerbatimChar"/>
        </w:rPr>
        <w:t xml:space="preserve">JS          -0.13094    0.07253  -1.805   0.0763 .  </w:t>
      </w:r>
      <w:r>
        <w:br/>
      </w:r>
      <w:r>
        <w:rPr>
          <w:rStyle w:val="VerbatimChar"/>
        </w:rPr>
        <w:t xml:space="preserve">Perf        -0.22545    0.09591  -2.351   0.0222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0.9643 on 57 degrees of freedom</w:t>
      </w:r>
      <w:r>
        <w:br/>
      </w:r>
      <w:r>
        <w:rPr>
          <w:rStyle w:val="VerbatimChar"/>
        </w:rPr>
        <w:t xml:space="preserve">Multiple R-squared:  0.2174,    Adjusted R-squared:   0.19 </w:t>
      </w:r>
      <w:r>
        <w:br/>
      </w:r>
      <w:r>
        <w:rPr>
          <w:rStyle w:val="VerbatimChar"/>
        </w:rPr>
        <w:t xml:space="preserve">F-statistic: 7.919 on 2 and 57 DF,  p-value: 0.0009231</w:t>
      </w:r>
    </w:p>
    <w:p>
      <w:pPr>
        <w:pStyle w:val="SourceCode"/>
      </w:pPr>
      <w:r>
        <w:rPr>
          <w:rStyle w:val="FunctionTok"/>
        </w:rPr>
        <w:t xml:space="preserve">tidy</w:t>
      </w:r>
      <w:r>
        <w:rPr>
          <w:rStyle w:val="NormalTok"/>
        </w:rPr>
        <w:t xml:space="preserve">(mod_acc)</w:t>
      </w:r>
    </w:p>
    <w:p>
      <w:pPr>
        <w:pStyle w:val="SourceCode"/>
      </w:pPr>
      <w:r>
        <w:rPr>
          <w:rStyle w:val="VerbatimChar"/>
        </w:rPr>
        <w:t xml:space="preserve"># A tibble: 3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1 (Intercept)    3.53     0.392       9.00 1.55e-12</w:t>
      </w:r>
      <w:r>
        <w:br/>
      </w:r>
      <w:r>
        <w:rPr>
          <w:rStyle w:val="VerbatimChar"/>
        </w:rPr>
        <w:t xml:space="preserve">2 JS            -0.131    0.0725     -1.81 7.63e- 2</w:t>
      </w:r>
      <w:r>
        <w:br/>
      </w:r>
      <w:r>
        <w:rPr>
          <w:rStyle w:val="VerbatimChar"/>
        </w:rPr>
        <w:t xml:space="preserve">3 Perf          -0.225    0.0959     -2.35 2.22e- 2</w:t>
      </w:r>
    </w:p>
    <w:p>
      <w:pPr>
        <w:pStyle w:val="SourceCode"/>
      </w:pPr>
      <w:r>
        <w:rPr>
          <w:rStyle w:val="FunctionTok"/>
        </w:rPr>
        <w:t xml:space="preserve">glance</w:t>
      </w:r>
      <w:r>
        <w:rPr>
          <w:rStyle w:val="NormalTok"/>
        </w:rPr>
        <w:t xml:space="preserve">(mod_acc)</w:t>
      </w:r>
    </w:p>
    <w:p>
      <w:pPr>
        <w:pStyle w:val="SourceCode"/>
      </w:pPr>
      <w:r>
        <w:rPr>
          <w:rStyle w:val="VerbatimChar"/>
        </w:rPr>
        <w:t xml:space="preserve"># A tibble: 1 × 12</w:t>
      </w:r>
      <w:r>
        <w:br/>
      </w:r>
      <w:r>
        <w:rPr>
          <w:rStyle w:val="VerbatimChar"/>
        </w:rPr>
        <w:t xml:space="preserve">  r.squared adj.r.squared sigma statistic  p.value    df logLik   AIC   BIC</w:t>
      </w:r>
      <w:r>
        <w:br/>
      </w:r>
      <w:r>
        <w:rPr>
          <w:rStyle w:val="VerbatimChar"/>
        </w:rPr>
        <w:t xml:space="preserve">      &lt;dbl&gt;         &lt;dbl&gt; &lt;dbl&gt;     &lt;dbl&gt;    &lt;dbl&gt; &lt;dbl&gt;  &lt;dbl&gt; &lt;dbl&gt; &lt;dbl&gt;</w:t>
      </w:r>
      <w:r>
        <w:br/>
      </w:r>
      <w:r>
        <w:rPr>
          <w:rStyle w:val="VerbatimChar"/>
        </w:rPr>
        <w:t xml:space="preserve">1     0.217         0.190 0.964      7.92 0.000923     2  -81.4  171.  179.</w:t>
      </w:r>
      <w:r>
        <w:br/>
      </w:r>
      <w:r>
        <w:rPr>
          <w:rStyle w:val="VerbatimChar"/>
        </w:rPr>
        <w:t xml:space="preserve"># ℹ 3 more variables: deviance &lt;dbl&gt;, df.residual &lt;int&gt;, nobs &lt;int&gt;</w:t>
      </w:r>
    </w:p>
    <w:bookmarkEnd w:id="40"/>
    <w:bookmarkEnd w:id="41"/>
    <w:bookmarkStart w:id="42" w:name="path-model-in-lavaan"/>
    <w:p>
      <w:pPr>
        <w:pStyle w:val="Heading2"/>
      </w:pPr>
      <w:r>
        <w:t xml:space="preserve">Path Model in</w:t>
      </w:r>
      <w:r>
        <w:t xml:space="preserve"> </w:t>
      </w:r>
      <w:r>
        <w:rPr>
          <w:rStyle w:val="VerbatimChar"/>
        </w:rPr>
        <w:t xml:space="preserve">lavaan</w:t>
      </w:r>
    </w:p>
    <w:p>
      <w:pPr>
        <w:pStyle w:val="SourceCode"/>
      </w:pPr>
      <w:r>
        <w:rPr>
          <w:rStyle w:val="NormalTok"/>
        </w:rPr>
        <w:t xml:space="preserve">path_model </w:t>
      </w:r>
      <w:r>
        <w:rPr>
          <w:rStyle w:val="OtherTok"/>
        </w:rPr>
        <w:t xml:space="preserve">&lt;-</w:t>
      </w:r>
      <w:r>
        <w:rPr>
          <w:rStyle w:val="NormalTok"/>
        </w:rPr>
        <w:t xml:space="preserve"> </w:t>
      </w:r>
      <w:r>
        <w:rPr>
          <w:rStyle w:val="StringTok"/>
        </w:rPr>
        <w:t xml:space="preserve">'</w:t>
      </w:r>
      <w:r>
        <w:br/>
      </w:r>
      <w:r>
        <w:rPr>
          <w:rStyle w:val="StringTok"/>
        </w:rPr>
        <w:t xml:space="preserve">  Perf ~ a*JS</w:t>
      </w:r>
      <w:r>
        <w:br/>
      </w:r>
      <w:r>
        <w:rPr>
          <w:rStyle w:val="StringTok"/>
        </w:rPr>
        <w:t xml:space="preserve">  Union ~ c*JS</w:t>
      </w:r>
      <w:r>
        <w:br/>
      </w:r>
      <w:r>
        <w:rPr>
          <w:rStyle w:val="StringTok"/>
        </w:rPr>
        <w:t xml:space="preserve">  Accidents ~ cprime*JS + b*Perf</w:t>
      </w:r>
      <w:r>
        <w:br/>
      </w:r>
      <w:r>
        <w:rPr>
          <w:rStyle w:val="StringTok"/>
        </w:rPr>
        <w:t xml:space="preserve">  indirect_JS_Acc := a*b</w:t>
      </w:r>
      <w:r>
        <w:br/>
      </w:r>
      <w:r>
        <w:rPr>
          <w:rStyle w:val="StringTok"/>
        </w:rPr>
        <w:t xml:space="preserve">  total_JS_Acc := cprime + (a*b)</w:t>
      </w:r>
      <w:r>
        <w:br/>
      </w:r>
      <w:r>
        <w:rPr>
          <w:rStyle w:val="StringTok"/>
        </w:rPr>
        <w:t xml:space="preserve">'</w:t>
      </w:r>
      <w:r>
        <w:br/>
      </w:r>
      <w:r>
        <w:br/>
      </w:r>
      <w:r>
        <w:rPr>
          <w:rStyle w:val="NormalTok"/>
        </w:rPr>
        <w:t xml:space="preserve">fit60 </w:t>
      </w:r>
      <w:r>
        <w:rPr>
          <w:rStyle w:val="OtherTok"/>
        </w:rPr>
        <w:t xml:space="preserve">&lt;-</w:t>
      </w:r>
      <w:r>
        <w:rPr>
          <w:rStyle w:val="NormalTok"/>
        </w:rPr>
        <w:t xml:space="preserve"> </w:t>
      </w:r>
      <w:r>
        <w:rPr>
          <w:rStyle w:val="FunctionTok"/>
        </w:rPr>
        <w:t xml:space="preserve">sem</w:t>
      </w:r>
      <w:r>
        <w:rPr>
          <w:rStyle w:val="NormalTok"/>
        </w:rPr>
        <w:t xml:space="preserve">(path_model, </w:t>
      </w:r>
      <w:r>
        <w:rPr>
          <w:rStyle w:val="AttributeTok"/>
        </w:rPr>
        <w:t xml:space="preserve">data =</w:t>
      </w:r>
      <w:r>
        <w:rPr>
          <w:rStyle w:val="NormalTok"/>
        </w:rPr>
        <w:t xml:space="preserve"> df60)</w:t>
      </w:r>
      <w:r>
        <w:br/>
      </w:r>
      <w:r>
        <w:rPr>
          <w:rStyle w:val="FunctionTok"/>
        </w:rPr>
        <w:t xml:space="preserve">summary</w:t>
      </w:r>
      <w:r>
        <w:rPr>
          <w:rStyle w:val="NormalTok"/>
        </w:rPr>
        <w:t xml:space="preserve">(fit60, </w:t>
      </w:r>
      <w:r>
        <w:rPr>
          <w:rStyle w:val="AttributeTok"/>
        </w:rPr>
        <w:t xml:space="preserve">standardized =</w:t>
      </w:r>
      <w:r>
        <w:rPr>
          <w:rStyle w:val="NormalTok"/>
        </w:rPr>
        <w:t xml:space="preserve"> </w:t>
      </w:r>
      <w:r>
        <w:rPr>
          <w:rStyle w:val="ConstantTok"/>
        </w:rPr>
        <w:t xml:space="preserve">TRUE</w:t>
      </w:r>
      <w:r>
        <w:rPr>
          <w:rStyle w:val="NormalTok"/>
        </w:rPr>
        <w:t xml:space="preserve">, </w:t>
      </w:r>
      <w:r>
        <w:rPr>
          <w:rStyle w:val="AttributeTok"/>
        </w:rPr>
        <w:t xml:space="preserve">rsquare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lavaan 0.6-21 ended normally after 14 iterations</w:t>
      </w:r>
      <w:r>
        <w:br/>
      </w:r>
      <w:r>
        <w:br/>
      </w:r>
      <w:r>
        <w:rPr>
          <w:rStyle w:val="VerbatimChar"/>
        </w:rPr>
        <w:t xml:space="preserve">  Estimator                                         ML</w:t>
      </w:r>
      <w:r>
        <w:br/>
      </w:r>
      <w:r>
        <w:rPr>
          <w:rStyle w:val="VerbatimChar"/>
        </w:rPr>
        <w:t xml:space="preserve">  Optimization method                           NLMINB</w:t>
      </w:r>
      <w:r>
        <w:br/>
      </w:r>
      <w:r>
        <w:rPr>
          <w:rStyle w:val="VerbatimChar"/>
        </w:rPr>
        <w:t xml:space="preserve">  Number of model parameters                         8</w:t>
      </w:r>
      <w:r>
        <w:br/>
      </w:r>
      <w:r>
        <w:br/>
      </w:r>
      <w:r>
        <w:rPr>
          <w:rStyle w:val="VerbatimChar"/>
        </w:rPr>
        <w:t xml:space="preserve">  Number of observations                            60</w:t>
      </w:r>
      <w:r>
        <w:br/>
      </w:r>
      <w:r>
        <w:br/>
      </w:r>
      <w:r>
        <w:rPr>
          <w:rStyle w:val="VerbatimChar"/>
        </w:rPr>
        <w:t xml:space="preserve">Model Test User Model:</w:t>
      </w:r>
      <w:r>
        <w:br/>
      </w:r>
      <w:r>
        <w:rPr>
          <w:rStyle w:val="VerbatimChar"/>
        </w:rPr>
        <w:t xml:space="preserve">                                                      </w:t>
      </w:r>
      <w:r>
        <w:br/>
      </w:r>
      <w:r>
        <w:rPr>
          <w:rStyle w:val="VerbatimChar"/>
        </w:rPr>
        <w:t xml:space="preserve">  Test statistic                                 0.103</w:t>
      </w:r>
      <w:r>
        <w:br/>
      </w:r>
      <w:r>
        <w:rPr>
          <w:rStyle w:val="VerbatimChar"/>
        </w:rPr>
        <w:t xml:space="preserve">  Degrees of freedom                                 1</w:t>
      </w:r>
      <w:r>
        <w:br/>
      </w:r>
      <w:r>
        <w:rPr>
          <w:rStyle w:val="VerbatimChar"/>
        </w:rPr>
        <w:t xml:space="preserve">  P-value (Chi-square)                           0.749</w:t>
      </w:r>
      <w:r>
        <w:br/>
      </w:r>
      <w:r>
        <w:br/>
      </w:r>
      <w:r>
        <w:rPr>
          <w:rStyle w:val="VerbatimChar"/>
        </w:rPr>
        <w:t xml:space="preserve">Parameter Estimates:</w:t>
      </w:r>
      <w:r>
        <w:br/>
      </w:r>
      <w:r>
        <w:br/>
      </w:r>
      <w:r>
        <w:rPr>
          <w:rStyle w:val="VerbatimChar"/>
        </w:rPr>
        <w:t xml:space="preserve">  Standard errors                             Standard</w:t>
      </w:r>
      <w:r>
        <w:br/>
      </w:r>
      <w:r>
        <w:rPr>
          <w:rStyle w:val="VerbatimChar"/>
        </w:rPr>
        <w:t xml:space="preserve">  Information                                 Expected</w:t>
      </w:r>
      <w:r>
        <w:br/>
      </w:r>
      <w:r>
        <w:rPr>
          <w:rStyle w:val="VerbatimChar"/>
        </w:rPr>
        <w:t xml:space="preserve">  Information saturated (h1) model          Structured</w:t>
      </w:r>
      <w:r>
        <w:br/>
      </w:r>
      <w:r>
        <w:br/>
      </w:r>
      <w:r>
        <w:rPr>
          <w:rStyle w:val="VerbatimChar"/>
        </w:rPr>
        <w:t xml:space="preserve">Regressions:</w:t>
      </w:r>
      <w:r>
        <w:br/>
      </w:r>
      <w:r>
        <w:rPr>
          <w:rStyle w:val="VerbatimChar"/>
        </w:rPr>
        <w:t xml:space="preserve">                   Estimate  Std.Err  z-value  P(&gt;|z|)   Std.lv  Std.all</w:t>
      </w:r>
      <w:r>
        <w:br/>
      </w:r>
      <w:r>
        <w:rPr>
          <w:rStyle w:val="VerbatimChar"/>
        </w:rPr>
        <w:t xml:space="preserve">  Perf ~                                                                </w:t>
      </w:r>
      <w:r>
        <w:br/>
      </w:r>
      <w:r>
        <w:rPr>
          <w:rStyle w:val="VerbatimChar"/>
        </w:rPr>
        <w:t xml:space="preserve">    JS         (a)    0.341    0.087    3.916    0.000    0.341    0.451</w:t>
      </w:r>
      <w:r>
        <w:br/>
      </w:r>
      <w:r>
        <w:rPr>
          <w:rStyle w:val="VerbatimChar"/>
        </w:rPr>
        <w:t xml:space="preserve">  Union ~                                                               </w:t>
      </w:r>
      <w:r>
        <w:br/>
      </w:r>
      <w:r>
        <w:rPr>
          <w:rStyle w:val="VerbatimChar"/>
        </w:rPr>
        <w:t xml:space="preserve">    JS         (c)   -0.530    0.114   -4.639    0.000   -0.530   -0.514</w:t>
      </w:r>
      <w:r>
        <w:br/>
      </w:r>
      <w:r>
        <w:rPr>
          <w:rStyle w:val="VerbatimChar"/>
        </w:rPr>
        <w:t xml:space="preserve">  Accidents ~                                                           </w:t>
      </w:r>
      <w:r>
        <w:br/>
      </w:r>
      <w:r>
        <w:rPr>
          <w:rStyle w:val="VerbatimChar"/>
        </w:rPr>
        <w:t xml:space="preserve">    JS      (cprm)   -0.128    0.070   -1.827    0.068   -0.128   -0.231</w:t>
      </w:r>
      <w:r>
        <w:br/>
      </w:r>
      <w:r>
        <w:rPr>
          <w:rStyle w:val="VerbatimChar"/>
        </w:rPr>
        <w:t xml:space="preserve">    Perf       (b)   -0.233    0.090   -2.589    0.010   -0.233   -0.319</w:t>
      </w:r>
      <w:r>
        <w:br/>
      </w:r>
      <w:r>
        <w:br/>
      </w:r>
      <w:r>
        <w:rPr>
          <w:rStyle w:val="VerbatimChar"/>
        </w:rPr>
        <w:t xml:space="preserve">Covariances:</w:t>
      </w:r>
      <w:r>
        <w:br/>
      </w:r>
      <w:r>
        <w:rPr>
          <w:rStyle w:val="VerbatimChar"/>
        </w:rPr>
        <w:t xml:space="preserve">                   Estimate  Std.Err  z-value  P(&gt;|z|)   Std.lv  Std.all</w:t>
      </w:r>
      <w:r>
        <w:br/>
      </w:r>
      <w:r>
        <w:rPr>
          <w:rStyle w:val="VerbatimChar"/>
        </w:rPr>
        <w:t xml:space="preserve"> .Union ~~                                                              </w:t>
      </w:r>
      <w:r>
        <w:br/>
      </w:r>
      <w:r>
        <w:rPr>
          <w:rStyle w:val="VerbatimChar"/>
        </w:rPr>
        <w:t xml:space="preserve">   .Accidents         0.425    0.214    1.987    0.047    0.425    0.265</w:t>
      </w:r>
      <w:r>
        <w:br/>
      </w:r>
      <w:r>
        <w:br/>
      </w:r>
      <w:r>
        <w:rPr>
          <w:rStyle w:val="VerbatimChar"/>
        </w:rPr>
        <w:t xml:space="preserve">Variances:</w:t>
      </w:r>
      <w:r>
        <w:br/>
      </w:r>
      <w:r>
        <w:rPr>
          <w:rStyle w:val="VerbatimChar"/>
        </w:rPr>
        <w:t xml:space="preserve">                   Estimate  Std.Err  z-value  P(&gt;|z|)   Std.lv  Std.all</w:t>
      </w:r>
      <w:r>
        <w:br/>
      </w:r>
      <w:r>
        <w:rPr>
          <w:rStyle w:val="VerbatimChar"/>
        </w:rPr>
        <w:t xml:space="preserve">   .Perf              1.685    0.308    5.477    0.000    1.685    0.796</w:t>
      </w:r>
      <w:r>
        <w:br/>
      </w:r>
      <w:r>
        <w:rPr>
          <w:rStyle w:val="VerbatimChar"/>
        </w:rPr>
        <w:t xml:space="preserve">   .Union             2.899    0.529    5.477    0.000    2.899    0.736</w:t>
      </w:r>
      <w:r>
        <w:br/>
      </w:r>
      <w:r>
        <w:rPr>
          <w:rStyle w:val="VerbatimChar"/>
        </w:rPr>
        <w:t xml:space="preserve">   .Accidents         0.884    0.161    5.477    0.000    0.884    0.778</w:t>
      </w:r>
      <w:r>
        <w:br/>
      </w:r>
      <w:r>
        <w:br/>
      </w:r>
      <w:r>
        <w:rPr>
          <w:rStyle w:val="VerbatimChar"/>
        </w:rPr>
        <w:t xml:space="preserve">R-Square:</w:t>
      </w:r>
      <w:r>
        <w:br/>
      </w:r>
      <w:r>
        <w:rPr>
          <w:rStyle w:val="VerbatimChar"/>
        </w:rPr>
        <w:t xml:space="preserve">                   Estimate</w:t>
      </w:r>
      <w:r>
        <w:br/>
      </w:r>
      <w:r>
        <w:rPr>
          <w:rStyle w:val="VerbatimChar"/>
        </w:rPr>
        <w:t xml:space="preserve">    Perf              0.204</w:t>
      </w:r>
      <w:r>
        <w:br/>
      </w:r>
      <w:r>
        <w:rPr>
          <w:rStyle w:val="VerbatimChar"/>
        </w:rPr>
        <w:t xml:space="preserve">    Union             0.264</w:t>
      </w:r>
      <w:r>
        <w:br/>
      </w:r>
      <w:r>
        <w:rPr>
          <w:rStyle w:val="VerbatimChar"/>
        </w:rPr>
        <w:t xml:space="preserve">    Accidents         0.222</w:t>
      </w:r>
      <w:r>
        <w:br/>
      </w:r>
      <w:r>
        <w:br/>
      </w:r>
      <w:r>
        <w:rPr>
          <w:rStyle w:val="VerbatimChar"/>
        </w:rPr>
        <w:t xml:space="preserve">Defined Parameters:</w:t>
      </w:r>
      <w:r>
        <w:br/>
      </w:r>
      <w:r>
        <w:rPr>
          <w:rStyle w:val="VerbatimChar"/>
        </w:rPr>
        <w:t xml:space="preserve">                   Estimate  Std.Err  z-value  P(&gt;|z|)   Std.lv  Std.all</w:t>
      </w:r>
      <w:r>
        <w:br/>
      </w:r>
      <w:r>
        <w:rPr>
          <w:rStyle w:val="VerbatimChar"/>
        </w:rPr>
        <w:t xml:space="preserve">    indirct_JS_Acc   -0.080    0.037   -2.160    0.031   -0.080   -0.144</w:t>
      </w:r>
      <w:r>
        <w:br/>
      </w:r>
      <w:r>
        <w:rPr>
          <w:rStyle w:val="VerbatimChar"/>
        </w:rPr>
        <w:t xml:space="preserve">    total_JS_Acc     -0.208    0.066   -3.136    0.002   -0.208   -0.375</w:t>
      </w:r>
    </w:p>
    <w:p>
      <w:pPr>
        <w:pStyle w:val="SourceCode"/>
      </w:pPr>
      <w:r>
        <w:rPr>
          <w:rStyle w:val="FunctionTok"/>
        </w:rPr>
        <w:t xml:space="preserve">parameterEstimates</w:t>
      </w:r>
      <w:r>
        <w:rPr>
          <w:rStyle w:val="NormalTok"/>
        </w:rPr>
        <w:t xml:space="preserve">(fit60, </w:t>
      </w:r>
      <w:r>
        <w:rPr>
          <w:rStyle w:val="AttributeTok"/>
        </w:rPr>
        <w:t xml:space="preserve">standardized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lhs op          rhs           label    est    se      z pvalue</w:t>
      </w:r>
      <w:r>
        <w:br/>
      </w:r>
      <w:r>
        <w:rPr>
          <w:rStyle w:val="VerbatimChar"/>
        </w:rPr>
        <w:t xml:space="preserve">1             Perf  ~           JS               a  0.341 0.087  3.916  0.000</w:t>
      </w:r>
      <w:r>
        <w:br/>
      </w:r>
      <w:r>
        <w:rPr>
          <w:rStyle w:val="VerbatimChar"/>
        </w:rPr>
        <w:t xml:space="preserve">2            Union  ~           JS               c -0.530 0.114 -4.639  0.000</w:t>
      </w:r>
      <w:r>
        <w:br/>
      </w:r>
      <w:r>
        <w:rPr>
          <w:rStyle w:val="VerbatimChar"/>
        </w:rPr>
        <w:t xml:space="preserve">3        Accidents  ~           JS          cprime -0.128 0.070 -1.827  0.068</w:t>
      </w:r>
      <w:r>
        <w:br/>
      </w:r>
      <w:r>
        <w:rPr>
          <w:rStyle w:val="VerbatimChar"/>
        </w:rPr>
        <w:t xml:space="preserve">4        Accidents  ~         Perf               b -0.233 0.090 -2.589  0.010</w:t>
      </w:r>
      <w:r>
        <w:br/>
      </w:r>
      <w:r>
        <w:rPr>
          <w:rStyle w:val="VerbatimChar"/>
        </w:rPr>
        <w:t xml:space="preserve">5             Perf ~~         Perf                  1.685 0.308  5.477  0.000</w:t>
      </w:r>
      <w:r>
        <w:br/>
      </w:r>
      <w:r>
        <w:rPr>
          <w:rStyle w:val="VerbatimChar"/>
        </w:rPr>
        <w:t xml:space="preserve">6            Union ~~        Union                  2.899 0.529  5.477  0.000</w:t>
      </w:r>
      <w:r>
        <w:br/>
      </w:r>
      <w:r>
        <w:rPr>
          <w:rStyle w:val="VerbatimChar"/>
        </w:rPr>
        <w:t xml:space="preserve">7        Accidents ~~    Accidents                  0.884 0.161  5.477  0.000</w:t>
      </w:r>
      <w:r>
        <w:br/>
      </w:r>
      <w:r>
        <w:rPr>
          <w:rStyle w:val="VerbatimChar"/>
        </w:rPr>
        <w:t xml:space="preserve">8            Union ~~    Accidents                  0.425 0.214  1.987  0.047</w:t>
      </w:r>
      <w:r>
        <w:br/>
      </w:r>
      <w:r>
        <w:rPr>
          <w:rStyle w:val="VerbatimChar"/>
        </w:rPr>
        <w:t xml:space="preserve">9               JS ~~           JS                  3.699 0.000     NA     NA</w:t>
      </w:r>
      <w:r>
        <w:br/>
      </w:r>
      <w:r>
        <w:rPr>
          <w:rStyle w:val="VerbatimChar"/>
        </w:rPr>
        <w:t xml:space="preserve">10 indirect_JS_Acc :=          a*b indirect_JS_Acc -0.080 0.037 -2.160  0.031</w:t>
      </w:r>
      <w:r>
        <w:br/>
      </w:r>
      <w:r>
        <w:rPr>
          <w:rStyle w:val="VerbatimChar"/>
        </w:rPr>
        <w:t xml:space="preserve">11    total_JS_Acc := cprime+(a*b)    total_JS_Acc -0.208 0.066 -3.136  0.002</w:t>
      </w:r>
      <w:r>
        <w:br/>
      </w:r>
      <w:r>
        <w:rPr>
          <w:rStyle w:val="VerbatimChar"/>
        </w:rPr>
        <w:t xml:space="preserve">   ci.lower ci.upper std.lv std.all std.nox</w:t>
      </w:r>
      <w:r>
        <w:br/>
      </w:r>
      <w:r>
        <w:rPr>
          <w:rStyle w:val="VerbatimChar"/>
        </w:rPr>
        <w:t xml:space="preserve">1     0.170    0.512  0.341   0.451   0.235</w:t>
      </w:r>
      <w:r>
        <w:br/>
      </w:r>
      <w:r>
        <w:rPr>
          <w:rStyle w:val="VerbatimChar"/>
        </w:rPr>
        <w:t xml:space="preserve">2    -0.754   -0.306 -0.530  -0.514  -0.267</w:t>
      </w:r>
      <w:r>
        <w:br/>
      </w:r>
      <w:r>
        <w:rPr>
          <w:rStyle w:val="VerbatimChar"/>
        </w:rPr>
        <w:t xml:space="preserve">3    -0.266    0.009 -0.128  -0.231  -0.120</w:t>
      </w:r>
      <w:r>
        <w:br/>
      </w:r>
      <w:r>
        <w:rPr>
          <w:rStyle w:val="VerbatimChar"/>
        </w:rPr>
        <w:t xml:space="preserve">4    -0.410   -0.057 -0.233  -0.319  -0.319</w:t>
      </w:r>
      <w:r>
        <w:br/>
      </w:r>
      <w:r>
        <w:rPr>
          <w:rStyle w:val="VerbatimChar"/>
        </w:rPr>
        <w:t xml:space="preserve">5     1.082    2.288  1.685   0.796   0.796</w:t>
      </w:r>
      <w:r>
        <w:br/>
      </w:r>
      <w:r>
        <w:rPr>
          <w:rStyle w:val="VerbatimChar"/>
        </w:rPr>
        <w:t xml:space="preserve">6     1.862    3.937  2.899   0.736   0.736</w:t>
      </w:r>
      <w:r>
        <w:br/>
      </w:r>
      <w:r>
        <w:rPr>
          <w:rStyle w:val="VerbatimChar"/>
        </w:rPr>
        <w:t xml:space="preserve">7     0.567    1.200  0.884   0.778   0.778</w:t>
      </w:r>
      <w:r>
        <w:br/>
      </w:r>
      <w:r>
        <w:rPr>
          <w:rStyle w:val="VerbatimChar"/>
        </w:rPr>
        <w:t xml:space="preserve">8     0.006    0.844  0.425   0.265   0.265</w:t>
      </w:r>
      <w:r>
        <w:br/>
      </w:r>
      <w:r>
        <w:rPr>
          <w:rStyle w:val="VerbatimChar"/>
        </w:rPr>
        <w:t xml:space="preserve">9     3.699    3.699  3.699   1.000   3.699</w:t>
      </w:r>
      <w:r>
        <w:br/>
      </w:r>
      <w:r>
        <w:rPr>
          <w:rStyle w:val="VerbatimChar"/>
        </w:rPr>
        <w:t xml:space="preserve">10   -0.152   -0.007 -0.080  -0.144  -0.075</w:t>
      </w:r>
      <w:r>
        <w:br/>
      </w:r>
      <w:r>
        <w:rPr>
          <w:rStyle w:val="VerbatimChar"/>
        </w:rPr>
        <w:t xml:space="preserve">11   -0.338   -0.078 -0.208  -0.375  -0.195</w:t>
      </w:r>
    </w:p>
    <w:bookmarkEnd w:id="42"/>
    <w:bookmarkStart w:id="46" w:name="path-diagram"/>
    <w:p>
      <w:pPr>
        <w:pStyle w:val="Heading2"/>
      </w:pPr>
      <w:r>
        <w:t xml:space="preserve">Path Diagram</w:t>
      </w:r>
    </w:p>
    <w:p>
      <w:pPr>
        <w:pStyle w:val="FirstParagraph"/>
      </w:pPr>
      <w:r>
        <w:t xml:space="preserve">The chunk below uses</w:t>
      </w:r>
      <w:r>
        <w:t xml:space="preserve"> </w:t>
      </w:r>
      <w:r>
        <w:rPr>
          <w:rStyle w:val="VerbatimChar"/>
        </w:rPr>
        <w:t xml:space="preserve">semPlot::semPaths()</w:t>
      </w:r>
      <w:r>
        <w:t xml:space="preserve"> </w:t>
      </w:r>
      <w:r>
        <w:t xml:space="preserve">to produce a diagram similar to the path figure shown in the assignment. If</w:t>
      </w:r>
      <w:r>
        <w:t xml:space="preserve"> </w:t>
      </w:r>
      <w:r>
        <w:rPr>
          <w:rStyle w:val="VerbatimChar"/>
        </w:rPr>
        <w:t xml:space="preserve">semPlot</w:t>
      </w:r>
      <w:r>
        <w:t xml:space="preserve"> </w:t>
      </w:r>
      <w:r>
        <w:t xml:space="preserve">is not installed yet, run</w:t>
      </w:r>
      <w:r>
        <w:t xml:space="preserve"> </w:t>
      </w:r>
      <w:r>
        <w:rPr>
          <w:rStyle w:val="VerbatimChar"/>
        </w:rPr>
        <w:t xml:space="preserve">install.packages("semPlot")</w:t>
      </w:r>
      <w:r>
        <w:t xml:space="preserve"> </w:t>
      </w:r>
      <w:r>
        <w:t xml:space="preserve">once in R.</w:t>
      </w:r>
    </w:p>
    <w:p>
      <w:pPr>
        <w:pStyle w:val="SourceCode"/>
      </w:pPr>
      <w:r>
        <w:rPr>
          <w:rStyle w:val="ControlFlowTok"/>
        </w:rPr>
        <w:t xml:space="preserve">if</w:t>
      </w:r>
      <w:r>
        <w:rPr>
          <w:rStyle w:val="NormalTok"/>
        </w:rPr>
        <w:t xml:space="preserve"> (</w:t>
      </w:r>
      <w:r>
        <w:rPr>
          <w:rStyle w:val="FunctionTok"/>
        </w:rPr>
        <w:t xml:space="preserve">requireNamespace</w:t>
      </w:r>
      <w:r>
        <w:rPr>
          <w:rStyle w:val="NormalTok"/>
        </w:rPr>
        <w:t xml:space="preserve">(</w:t>
      </w:r>
      <w:r>
        <w:rPr>
          <w:rStyle w:val="StringTok"/>
        </w:rPr>
        <w:t xml:space="preserve">"semPlot"</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semPlot</w:t>
      </w:r>
      <w:r>
        <w:rPr>
          <w:rStyle w:val="SpecialCharTok"/>
        </w:rPr>
        <w:t xml:space="preserve">::</w:t>
      </w:r>
      <w:r>
        <w:rPr>
          <w:rStyle w:val="FunctionTok"/>
        </w:rPr>
        <w:t xml:space="preserve">semPaths</w:t>
      </w:r>
      <w:r>
        <w:rPr>
          <w:rStyle w:val="NormalTok"/>
        </w:rPr>
        <w:t xml:space="preserve">(</w:t>
      </w:r>
      <w:r>
        <w:br/>
      </w:r>
      <w:r>
        <w:rPr>
          <w:rStyle w:val="NormalTok"/>
        </w:rPr>
        <w:t xml:space="preserve">    fit60,</w:t>
      </w:r>
      <w:r>
        <w:br/>
      </w:r>
      <w:r>
        <w:rPr>
          <w:rStyle w:val="NormalTok"/>
        </w:rPr>
        <w:t xml:space="preserve">    </w:t>
      </w:r>
      <w:r>
        <w:rPr>
          <w:rStyle w:val="AttributeTok"/>
        </w:rPr>
        <w:t xml:space="preserve">what =</w:t>
      </w:r>
      <w:r>
        <w:rPr>
          <w:rStyle w:val="NormalTok"/>
        </w:rPr>
        <w:t xml:space="preserve"> </w:t>
      </w:r>
      <w:r>
        <w:rPr>
          <w:rStyle w:val="StringTok"/>
        </w:rPr>
        <w:t xml:space="preserve">"std"</w:t>
      </w:r>
      <w:r>
        <w:rPr>
          <w:rStyle w:val="NormalTok"/>
        </w:rPr>
        <w:t xml:space="preserve">,</w:t>
      </w:r>
      <w:r>
        <w:br/>
      </w:r>
      <w:r>
        <w:rPr>
          <w:rStyle w:val="NormalTok"/>
        </w:rPr>
        <w:t xml:space="preserve">    </w:t>
      </w:r>
      <w:r>
        <w:rPr>
          <w:rStyle w:val="AttributeTok"/>
        </w:rPr>
        <w:t xml:space="preserve">whatLabels =</w:t>
      </w:r>
      <w:r>
        <w:rPr>
          <w:rStyle w:val="NormalTok"/>
        </w:rPr>
        <w:t xml:space="preserve"> </w:t>
      </w:r>
      <w:r>
        <w:rPr>
          <w:rStyle w:val="StringTok"/>
        </w:rPr>
        <w:t xml:space="preserve">"std"</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"tree"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StringTok"/>
        </w:rPr>
        <w:t xml:space="preserve">"ram"</w:t>
      </w:r>
      <w:r>
        <w:rPr>
          <w:rStyle w:val="NormalTok"/>
        </w:rPr>
        <w:t xml:space="preserve">,</w:t>
      </w:r>
      <w:r>
        <w:br/>
      </w:r>
      <w:r>
        <w:rPr>
          <w:rStyle w:val="NormalTok"/>
        </w:rPr>
        <w:t xml:space="preserve">    </w:t>
      </w:r>
      <w:r>
        <w:rPr>
          <w:rStyle w:val="AttributeTok"/>
        </w:rPr>
        <w:t xml:space="preserve">residuals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intercepts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edge.label.cex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sizeMan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nCharNodes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plot.new</w:t>
      </w:r>
      <w:r>
        <w:rPr>
          <w:rStyle w:val="NormalTok"/>
        </w:rPr>
        <w:t xml:space="preserve">()</w:t>
      </w:r>
      <w:r>
        <w:br/>
      </w:r>
      <w:r>
        <w:rPr>
          <w:rStyle w:val="NormalTok"/>
        </w:rPr>
        <w:t xml:space="preserve">  </w:t>
      </w:r>
      <w:r>
        <w:rPr>
          <w:rStyle w:val="FunctionTok"/>
        </w:rPr>
        <w:t xml:space="preserve">text</w:t>
      </w:r>
      <w:r>
        <w:rPr>
          <w:rStyle w:val="NormalTok"/>
        </w:rPr>
        <w:t xml:space="preserve">(</w:t>
      </w:r>
      <w:r>
        <w:br/>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"Install the 'semPlot' package to render the path diagram:</w:t>
      </w:r>
      <w:r>
        <w:rPr>
          <w:rStyle w:val="SpecialCharTok"/>
        </w:rPr>
        <w:t xml:space="preserve">\n</w:t>
      </w:r>
      <w:r>
        <w:rPr>
          <w:rStyle w:val="StringTok"/>
        </w:rPr>
        <w:t xml:space="preserve">install.packages('semPlot')"</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1.1</w:t>
      </w:r>
      <w:r>
        <w:br/>
      </w:r>
      <w:r>
        <w:rPr>
          <w:rStyle w:val="NormalTok"/>
        </w:rPr>
        <w:t xml:space="preserve">  )</w:t>
      </w:r>
      <w:r>
        <w:br/>
      </w:r>
      <w:r>
        <w:rPr>
          <w:rStyle w:val="NormalTok"/>
        </w:rPr>
        <w:t xml:space="preserve">}</w:t>
      </w:r>
    </w:p>
    <w:p>
      <w:pPr>
        <w:pStyle w:val="CaptionedFigure"/>
      </w:pPr>
      <w:r>
        <w:drawing>
          <wp:inline>
            <wp:extent cx="5334000" cy="3333750"/>
            <wp:effectExtent b="0" l="0" r="0" t="0"/>
            <wp:docPr descr="Path diagram for the job satisfaction model" title="" id="44" name="Picture"/>
            <a:graphic>
              <a:graphicData uri="http://schemas.openxmlformats.org/drawingml/2006/picture">
                <pic:pic>
                  <pic:nvPicPr>
                    <pic:cNvPr descr="assignment_smoketest_report_files/figure-docx/path-diagram-1.png" id="45" name="Picture"/>
                    <pic:cNvPicPr>
                      <a:picLocks noChangeArrowheads="1" noChangeAspect="1"/>
                    </pic:cNvPicPr>
                  </pic:nvPicPr>
                  <pic:blipFill>
                    <a:blip r:embed="rId4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Path diagram for the job satisfaction model</w:t>
      </w:r>
    </w:p>
    <w:bookmarkEnd w:id="46"/>
    <w:bookmarkStart w:id="47" w:name="sensitivity-check-on-the-30-unique-cases"/>
    <w:p>
      <w:pPr>
        <w:pStyle w:val="Heading2"/>
      </w:pPr>
      <w:r>
        <w:t xml:space="preserve">Sensitivity Check on the 30 Unique Cases</w:t>
      </w:r>
    </w:p>
    <w:p>
      <w:pPr>
        <w:pStyle w:val="SourceCode"/>
      </w:pPr>
      <w:r>
        <w:rPr>
          <w:rStyle w:val="NormalTok"/>
        </w:rPr>
        <w:t xml:space="preserve">fit30 </w:t>
      </w:r>
      <w:r>
        <w:rPr>
          <w:rStyle w:val="OtherTok"/>
        </w:rPr>
        <w:t xml:space="preserve">&lt;-</w:t>
      </w:r>
      <w:r>
        <w:rPr>
          <w:rStyle w:val="NormalTok"/>
        </w:rPr>
        <w:t xml:space="preserve"> </w:t>
      </w:r>
      <w:r>
        <w:rPr>
          <w:rStyle w:val="FunctionTok"/>
        </w:rPr>
        <w:t xml:space="preserve">sem</w:t>
      </w:r>
      <w:r>
        <w:rPr>
          <w:rStyle w:val="NormalTok"/>
        </w:rPr>
        <w:t xml:space="preserve">(path_model, </w:t>
      </w:r>
      <w:r>
        <w:rPr>
          <w:rStyle w:val="AttributeTok"/>
        </w:rPr>
        <w:t xml:space="preserve">data =</w:t>
      </w:r>
      <w:r>
        <w:rPr>
          <w:rStyle w:val="NormalTok"/>
        </w:rPr>
        <w:t xml:space="preserve"> df30)</w:t>
      </w:r>
      <w:r>
        <w:br/>
      </w:r>
      <w:r>
        <w:rPr>
          <w:rStyle w:val="FunctionTok"/>
        </w:rPr>
        <w:t xml:space="preserve">summary</w:t>
      </w:r>
      <w:r>
        <w:rPr>
          <w:rStyle w:val="NormalTok"/>
        </w:rPr>
        <w:t xml:space="preserve">(fit30, </w:t>
      </w:r>
      <w:r>
        <w:rPr>
          <w:rStyle w:val="AttributeTok"/>
        </w:rPr>
        <w:t xml:space="preserve">standardized =</w:t>
      </w:r>
      <w:r>
        <w:rPr>
          <w:rStyle w:val="NormalTok"/>
        </w:rPr>
        <w:t xml:space="preserve"> </w:t>
      </w:r>
      <w:r>
        <w:rPr>
          <w:rStyle w:val="ConstantTok"/>
        </w:rPr>
        <w:t xml:space="preserve">TRUE</w:t>
      </w:r>
      <w:r>
        <w:rPr>
          <w:rStyle w:val="NormalTok"/>
        </w:rPr>
        <w:t xml:space="preserve">, </w:t>
      </w:r>
      <w:r>
        <w:rPr>
          <w:rStyle w:val="AttributeTok"/>
        </w:rPr>
        <w:t xml:space="preserve">rsquare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lavaan 0.6-21 ended normally after 14 iterations</w:t>
      </w:r>
      <w:r>
        <w:br/>
      </w:r>
      <w:r>
        <w:br/>
      </w:r>
      <w:r>
        <w:rPr>
          <w:rStyle w:val="VerbatimChar"/>
        </w:rPr>
        <w:t xml:space="preserve">  Estimator                                         ML</w:t>
      </w:r>
      <w:r>
        <w:br/>
      </w:r>
      <w:r>
        <w:rPr>
          <w:rStyle w:val="VerbatimChar"/>
        </w:rPr>
        <w:t xml:space="preserve">  Optimization method                           NLMINB</w:t>
      </w:r>
      <w:r>
        <w:br/>
      </w:r>
      <w:r>
        <w:rPr>
          <w:rStyle w:val="VerbatimChar"/>
        </w:rPr>
        <w:t xml:space="preserve">  Number of model parameters                         8</w:t>
      </w:r>
      <w:r>
        <w:br/>
      </w:r>
      <w:r>
        <w:br/>
      </w:r>
      <w:r>
        <w:rPr>
          <w:rStyle w:val="VerbatimChar"/>
        </w:rPr>
        <w:t xml:space="preserve">  Number of observations                            30</w:t>
      </w:r>
      <w:r>
        <w:br/>
      </w:r>
      <w:r>
        <w:br/>
      </w:r>
      <w:r>
        <w:rPr>
          <w:rStyle w:val="VerbatimChar"/>
        </w:rPr>
        <w:t xml:space="preserve">Model Test User Model:</w:t>
      </w:r>
      <w:r>
        <w:br/>
      </w:r>
      <w:r>
        <w:rPr>
          <w:rStyle w:val="VerbatimChar"/>
        </w:rPr>
        <w:t xml:space="preserve">                                                      </w:t>
      </w:r>
      <w:r>
        <w:br/>
      </w:r>
      <w:r>
        <w:rPr>
          <w:rStyle w:val="VerbatimChar"/>
        </w:rPr>
        <w:t xml:space="preserve">  Test statistic                                 0.051</w:t>
      </w:r>
      <w:r>
        <w:br/>
      </w:r>
      <w:r>
        <w:rPr>
          <w:rStyle w:val="VerbatimChar"/>
        </w:rPr>
        <w:t xml:space="preserve">  Degrees of freedom                                 1</w:t>
      </w:r>
      <w:r>
        <w:br/>
      </w:r>
      <w:r>
        <w:rPr>
          <w:rStyle w:val="VerbatimChar"/>
        </w:rPr>
        <w:t xml:space="preserve">  P-value (Chi-square)                           0.821</w:t>
      </w:r>
      <w:r>
        <w:br/>
      </w:r>
      <w:r>
        <w:br/>
      </w:r>
      <w:r>
        <w:rPr>
          <w:rStyle w:val="VerbatimChar"/>
        </w:rPr>
        <w:t xml:space="preserve">Parameter Estimates:</w:t>
      </w:r>
      <w:r>
        <w:br/>
      </w:r>
      <w:r>
        <w:br/>
      </w:r>
      <w:r>
        <w:rPr>
          <w:rStyle w:val="VerbatimChar"/>
        </w:rPr>
        <w:t xml:space="preserve">  Standard errors                             Standard</w:t>
      </w:r>
      <w:r>
        <w:br/>
      </w:r>
      <w:r>
        <w:rPr>
          <w:rStyle w:val="VerbatimChar"/>
        </w:rPr>
        <w:t xml:space="preserve">  Information                                 Expected</w:t>
      </w:r>
      <w:r>
        <w:br/>
      </w:r>
      <w:r>
        <w:rPr>
          <w:rStyle w:val="VerbatimChar"/>
        </w:rPr>
        <w:t xml:space="preserve">  Information saturated (h1) model          Structured</w:t>
      </w:r>
      <w:r>
        <w:br/>
      </w:r>
      <w:r>
        <w:br/>
      </w:r>
      <w:r>
        <w:rPr>
          <w:rStyle w:val="VerbatimChar"/>
        </w:rPr>
        <w:t xml:space="preserve">Regressions:</w:t>
      </w:r>
      <w:r>
        <w:br/>
      </w:r>
      <w:r>
        <w:rPr>
          <w:rStyle w:val="VerbatimChar"/>
        </w:rPr>
        <w:t xml:space="preserve">                   Estimate  Std.Err  z-value  P(&gt;|z|)   Std.lv  Std.all</w:t>
      </w:r>
      <w:r>
        <w:br/>
      </w:r>
      <w:r>
        <w:rPr>
          <w:rStyle w:val="VerbatimChar"/>
        </w:rPr>
        <w:t xml:space="preserve">  Perf ~                                                                </w:t>
      </w:r>
      <w:r>
        <w:br/>
      </w:r>
      <w:r>
        <w:rPr>
          <w:rStyle w:val="VerbatimChar"/>
        </w:rPr>
        <w:t xml:space="preserve">    JS         (a)    0.341    0.123    2.769    0.006    0.341    0.451</w:t>
      </w:r>
      <w:r>
        <w:br/>
      </w:r>
      <w:r>
        <w:rPr>
          <w:rStyle w:val="VerbatimChar"/>
        </w:rPr>
        <w:t xml:space="preserve">  Union ~                                                               </w:t>
      </w:r>
      <w:r>
        <w:br/>
      </w:r>
      <w:r>
        <w:rPr>
          <w:rStyle w:val="VerbatimChar"/>
        </w:rPr>
        <w:t xml:space="preserve">    JS         (c)   -0.530    0.162   -3.280    0.001   -0.530   -0.514</w:t>
      </w:r>
      <w:r>
        <w:br/>
      </w:r>
      <w:r>
        <w:rPr>
          <w:rStyle w:val="VerbatimChar"/>
        </w:rPr>
        <w:t xml:space="preserve">  Accidents ~                                                           </w:t>
      </w:r>
      <w:r>
        <w:br/>
      </w:r>
      <w:r>
        <w:rPr>
          <w:rStyle w:val="VerbatimChar"/>
        </w:rPr>
        <w:t xml:space="preserve">    JS      (cprm)   -0.128    0.099   -1.292    0.196   -0.128   -0.231</w:t>
      </w:r>
      <w:r>
        <w:br/>
      </w:r>
      <w:r>
        <w:rPr>
          <w:rStyle w:val="VerbatimChar"/>
        </w:rPr>
        <w:t xml:space="preserve">    Perf       (b)   -0.233    0.127   -1.831    0.067   -0.233   -0.319</w:t>
      </w:r>
      <w:r>
        <w:br/>
      </w:r>
      <w:r>
        <w:br/>
      </w:r>
      <w:r>
        <w:rPr>
          <w:rStyle w:val="VerbatimChar"/>
        </w:rPr>
        <w:t xml:space="preserve">Covariances:</w:t>
      </w:r>
      <w:r>
        <w:br/>
      </w:r>
      <w:r>
        <w:rPr>
          <w:rStyle w:val="VerbatimChar"/>
        </w:rPr>
        <w:t xml:space="preserve">                   Estimate  Std.Err  z-value  P(&gt;|z|)   Std.lv  Std.all</w:t>
      </w:r>
      <w:r>
        <w:br/>
      </w:r>
      <w:r>
        <w:rPr>
          <w:rStyle w:val="VerbatimChar"/>
        </w:rPr>
        <w:t xml:space="preserve"> .Union ~~                                                              </w:t>
      </w:r>
      <w:r>
        <w:br/>
      </w:r>
      <w:r>
        <w:rPr>
          <w:rStyle w:val="VerbatimChar"/>
        </w:rPr>
        <w:t xml:space="preserve">   .Accidents         0.425    0.302    1.405    0.160    0.425    0.265</w:t>
      </w:r>
      <w:r>
        <w:br/>
      </w:r>
      <w:r>
        <w:br/>
      </w:r>
      <w:r>
        <w:rPr>
          <w:rStyle w:val="VerbatimChar"/>
        </w:rPr>
        <w:t xml:space="preserve">Variances:</w:t>
      </w:r>
      <w:r>
        <w:br/>
      </w:r>
      <w:r>
        <w:rPr>
          <w:rStyle w:val="VerbatimChar"/>
        </w:rPr>
        <w:t xml:space="preserve">                   Estimate  Std.Err  z-value  P(&gt;|z|)   Std.lv  Std.all</w:t>
      </w:r>
      <w:r>
        <w:br/>
      </w:r>
      <w:r>
        <w:rPr>
          <w:rStyle w:val="VerbatimChar"/>
        </w:rPr>
        <w:t xml:space="preserve">   .Perf              1.685    0.435    3.873    0.000    1.685    0.796</w:t>
      </w:r>
      <w:r>
        <w:br/>
      </w:r>
      <w:r>
        <w:rPr>
          <w:rStyle w:val="VerbatimChar"/>
        </w:rPr>
        <w:t xml:space="preserve">   .Union             2.899    0.749    3.873    0.000    2.899    0.736</w:t>
      </w:r>
      <w:r>
        <w:br/>
      </w:r>
      <w:r>
        <w:rPr>
          <w:rStyle w:val="VerbatimChar"/>
        </w:rPr>
        <w:t xml:space="preserve">   .Accidents         0.884    0.228    3.873    0.000    0.884    0.778</w:t>
      </w:r>
      <w:r>
        <w:br/>
      </w:r>
      <w:r>
        <w:br/>
      </w:r>
      <w:r>
        <w:rPr>
          <w:rStyle w:val="VerbatimChar"/>
        </w:rPr>
        <w:t xml:space="preserve">R-Square:</w:t>
      </w:r>
      <w:r>
        <w:br/>
      </w:r>
      <w:r>
        <w:rPr>
          <w:rStyle w:val="VerbatimChar"/>
        </w:rPr>
        <w:t xml:space="preserve">                   Estimate</w:t>
      </w:r>
      <w:r>
        <w:br/>
      </w:r>
      <w:r>
        <w:rPr>
          <w:rStyle w:val="VerbatimChar"/>
        </w:rPr>
        <w:t xml:space="preserve">    Perf              0.204</w:t>
      </w:r>
      <w:r>
        <w:br/>
      </w:r>
      <w:r>
        <w:rPr>
          <w:rStyle w:val="VerbatimChar"/>
        </w:rPr>
        <w:t xml:space="preserve">    Union             0.264</w:t>
      </w:r>
      <w:r>
        <w:br/>
      </w:r>
      <w:r>
        <w:rPr>
          <w:rStyle w:val="VerbatimChar"/>
        </w:rPr>
        <w:t xml:space="preserve">    Accidents         0.222</w:t>
      </w:r>
      <w:r>
        <w:br/>
      </w:r>
      <w:r>
        <w:br/>
      </w:r>
      <w:r>
        <w:rPr>
          <w:rStyle w:val="VerbatimChar"/>
        </w:rPr>
        <w:t xml:space="preserve">Defined Parameters:</w:t>
      </w:r>
      <w:r>
        <w:br/>
      </w:r>
      <w:r>
        <w:rPr>
          <w:rStyle w:val="VerbatimChar"/>
        </w:rPr>
        <w:t xml:space="preserve">                   Estimate  Std.Err  z-value  P(&gt;|z|)   Std.lv  Std.all</w:t>
      </w:r>
      <w:r>
        <w:br/>
      </w:r>
      <w:r>
        <w:rPr>
          <w:rStyle w:val="VerbatimChar"/>
        </w:rPr>
        <w:t xml:space="preserve">    indirct_JS_Acc   -0.080    0.052   -1.527    0.127   -0.080   -0.144</w:t>
      </w:r>
      <w:r>
        <w:br/>
      </w:r>
      <w:r>
        <w:rPr>
          <w:rStyle w:val="VerbatimChar"/>
        </w:rPr>
        <w:t xml:space="preserve">    total_JS_Acc     -0.208    0.094   -2.217    0.027   -0.208   -0.375</w:t>
      </w:r>
    </w:p>
    <w:p>
      <w:pPr>
        <w:pStyle w:val="FirstParagraph"/>
      </w:pPr>
      <w:r>
        <w:t xml:space="preserve">The sensitivity check is useful because the duplicated rows make the 60-row file look more precise than it really is. The main value of the analysis is therefore in the</w:t>
      </w:r>
      <w:r>
        <w:t xml:space="preserve"> </w:t>
      </w:r>
      <w:r>
        <w:rPr>
          <w:b/>
          <w:bCs/>
        </w:rPr>
        <w:t xml:space="preserve">direction and relative size of the effects</w:t>
      </w:r>
      <w:r>
        <w:t xml:space="preserve">, not just in whether p-values cross a threshold.</w:t>
      </w:r>
    </w:p>
    <w:bookmarkEnd w:id="47"/>
    <w:bookmarkEnd w:id="48"/>
    <w:bookmarkStart w:id="51" w:name="apply-discussion-and-recommendations"/>
    <w:p>
      <w:pPr>
        <w:pStyle w:val="Heading1"/>
      </w:pPr>
      <w:r>
        <w:t xml:space="preserve">Apply: Discussion and Recommendations</w:t>
      </w:r>
    </w:p>
    <w:p>
      <w:pPr>
        <w:pStyle w:val="FirstParagraph"/>
      </w:pPr>
      <w:r>
        <w:t xml:space="preserve">The stakeholder evidence, scientific literature, and dataset all point in a similar direction. Workers describe pressure, surveillance, and low dignity. The research literature says job attitudes predict consequential outcomes. The dataset shows that lower job satisfaction is associated with lower performance, higher union support, more accidents, more absences, and more turnover.</w:t>
      </w:r>
    </w:p>
    <w:p>
      <w:pPr>
        <w:pStyle w:val="BodyText"/>
      </w:pPr>
      <w:r>
        <w:t xml:space="preserve">That does not prove that job satisfaction is the only cause. However, it does support treating job satisfaction as a serious operational indicator rather than a cosmetic morale variable. If leaders improve the work experience, they should expect effects that extend beyond attitude into performance, safety, and labor relations.</w:t>
      </w:r>
    </w:p>
    <w:bookmarkStart w:id="49" w:name="recommendations"/>
    <w:p>
      <w:pPr>
        <w:pStyle w:val="Heading2"/>
      </w:pPr>
      <w:r>
        <w:t xml:space="preserve">Recommendations</w:t>
      </w:r>
    </w:p>
    <w:p>
      <w:pPr>
        <w:numPr>
          <w:ilvl w:val="0"/>
          <w:numId w:val="1003"/>
        </w:numPr>
      </w:pPr>
      <w:r>
        <w:rPr>
          <w:b/>
          <w:bCs/>
        </w:rPr>
        <w:t xml:space="preserve">Redesign work pace around sustainable performance.</w:t>
      </w:r>
      <w:r>
        <w:br/>
      </w:r>
      <w:r>
        <w:t xml:space="preserve">Leaders should audit whether quotas and monitoring systems create chronic fatigue or unsafe shortcuts.</w:t>
      </w:r>
    </w:p>
    <w:p>
      <w:pPr>
        <w:numPr>
          <w:ilvl w:val="0"/>
          <w:numId w:val="1003"/>
        </w:numPr>
      </w:pPr>
      <w:r>
        <w:rPr>
          <w:b/>
          <w:bCs/>
        </w:rPr>
        <w:t xml:space="preserve">Increase employee voice and procedural fairness.</w:t>
      </w:r>
      <w:r>
        <w:br/>
      </w:r>
      <w:r>
        <w:t xml:space="preserve">Workers need credible ways to raise concerns about pace, safety, and treatment without retaliation.</w:t>
      </w:r>
    </w:p>
    <w:p>
      <w:pPr>
        <w:numPr>
          <w:ilvl w:val="0"/>
          <w:numId w:val="1003"/>
        </w:numPr>
      </w:pPr>
      <w:r>
        <w:rPr>
          <w:b/>
          <w:bCs/>
        </w:rPr>
        <w:t xml:space="preserve">Treat job satisfaction as an operating metric.</w:t>
      </w:r>
      <w:r>
        <w:br/>
      </w:r>
      <w:r>
        <w:t xml:space="preserve">Satisfaction should be reviewed alongside throughput, defects, safety incidents, and turnover.</w:t>
      </w:r>
    </w:p>
    <w:p>
      <w:pPr>
        <w:numPr>
          <w:ilvl w:val="0"/>
          <w:numId w:val="1003"/>
        </w:numPr>
      </w:pPr>
      <w:r>
        <w:rPr>
          <w:b/>
          <w:bCs/>
        </w:rPr>
        <w:t xml:space="preserve">Target safety through system design.</w:t>
      </w:r>
      <w:r>
        <w:br/>
      </w:r>
      <w:r>
        <w:t xml:space="preserve">Because accidents are tied to performance and satisfaction, leaders should not frame safety solely as an individual compliance issue.</w:t>
      </w:r>
    </w:p>
    <w:bookmarkEnd w:id="49"/>
    <w:bookmarkStart w:id="50" w:name="evaluation-plan"/>
    <w:p>
      <w:pPr>
        <w:pStyle w:val="Heading2"/>
      </w:pPr>
      <w:r>
        <w:t xml:space="preserve">Evaluation Plan</w:t>
      </w:r>
    </w:p>
    <w:p>
      <w:pPr>
        <w:pStyle w:val="FirstParagraph"/>
      </w:pPr>
      <w:r>
        <w:t xml:space="preserve">Amazon should evaluate any intervention using pre/post metrics on:</w:t>
      </w:r>
    </w:p>
    <w:p>
      <w:pPr>
        <w:pStyle w:val="Compact"/>
        <w:numPr>
          <w:ilvl w:val="0"/>
          <w:numId w:val="1004"/>
        </w:numPr>
      </w:pPr>
      <w:r>
        <w:t xml:space="preserve">job satisfaction;</w:t>
      </w:r>
    </w:p>
    <w:p>
      <w:pPr>
        <w:pStyle w:val="Compact"/>
        <w:numPr>
          <w:ilvl w:val="0"/>
          <w:numId w:val="1004"/>
        </w:numPr>
      </w:pPr>
      <w:r>
        <w:t xml:space="preserve">absences;</w:t>
      </w:r>
    </w:p>
    <w:p>
      <w:pPr>
        <w:pStyle w:val="Compact"/>
        <w:numPr>
          <w:ilvl w:val="0"/>
          <w:numId w:val="1004"/>
        </w:numPr>
      </w:pPr>
      <w:r>
        <w:t xml:space="preserve">accidents;</w:t>
      </w:r>
    </w:p>
    <w:p>
      <w:pPr>
        <w:pStyle w:val="Compact"/>
        <w:numPr>
          <w:ilvl w:val="0"/>
          <w:numId w:val="1004"/>
        </w:numPr>
      </w:pPr>
      <w:r>
        <w:t xml:space="preserve">turnover;</w:t>
      </w:r>
    </w:p>
    <w:p>
      <w:pPr>
        <w:pStyle w:val="Compact"/>
        <w:numPr>
          <w:ilvl w:val="0"/>
          <w:numId w:val="1004"/>
        </w:numPr>
      </w:pPr>
      <w:r>
        <w:t xml:space="preserve">support for unionization;</w:t>
      </w:r>
    </w:p>
    <w:p>
      <w:pPr>
        <w:pStyle w:val="Compact"/>
        <w:numPr>
          <w:ilvl w:val="0"/>
          <w:numId w:val="1004"/>
        </w:numPr>
      </w:pPr>
      <w:r>
        <w:t xml:space="preserve">performance ratings.</w:t>
      </w:r>
    </w:p>
    <w:p>
      <w:pPr>
        <w:pStyle w:val="FirstParagraph"/>
      </w:pPr>
      <w:r>
        <w:t xml:space="preserve">The best evaluation design would be a pilot comparison between intervention sites and matched control sites.</w:t>
      </w:r>
    </w:p>
    <w:bookmarkEnd w:id="50"/>
    <w:bookmarkEnd w:id="51"/>
    <w:bookmarkStart w:id="52" w:name="limitations-and-future-research"/>
    <w:p>
      <w:pPr>
        <w:pStyle w:val="Heading1"/>
      </w:pPr>
      <w:r>
        <w:t xml:space="preserve">Limitations and Future Research</w:t>
      </w:r>
    </w:p>
    <w:p>
      <w:pPr>
        <w:pStyle w:val="FirstParagraph"/>
      </w:pPr>
      <w:r>
        <w:t xml:space="preserve">This smoke-test report has several limitations:</w:t>
      </w:r>
    </w:p>
    <w:p>
      <w:pPr>
        <w:pStyle w:val="Compact"/>
        <w:numPr>
          <w:ilvl w:val="0"/>
          <w:numId w:val="1005"/>
        </w:numPr>
      </w:pPr>
      <w:r>
        <w:t xml:space="preserve">the dataset is hypothetical;</w:t>
      </w:r>
    </w:p>
    <w:p>
      <w:pPr>
        <w:pStyle w:val="Compact"/>
        <w:numPr>
          <w:ilvl w:val="0"/>
          <w:numId w:val="1005"/>
        </w:numPr>
      </w:pPr>
      <w:r>
        <w:t xml:space="preserve">the 60-row file appears to duplicate the first 30 rows;</w:t>
      </w:r>
    </w:p>
    <w:p>
      <w:pPr>
        <w:pStyle w:val="Compact"/>
        <w:numPr>
          <w:ilvl w:val="0"/>
          <w:numId w:val="1005"/>
        </w:numPr>
      </w:pPr>
      <w:r>
        <w:t xml:space="preserve">several measures are single-item indicators;</w:t>
      </w:r>
    </w:p>
    <w:p>
      <w:pPr>
        <w:pStyle w:val="Compact"/>
        <w:numPr>
          <w:ilvl w:val="0"/>
          <w:numId w:val="1005"/>
        </w:numPr>
      </w:pPr>
      <w:r>
        <w:t xml:space="preserve">the design is correlational rather than experimental;</w:t>
      </w:r>
    </w:p>
    <w:p>
      <w:pPr>
        <w:pStyle w:val="Compact"/>
        <w:numPr>
          <w:ilvl w:val="0"/>
          <w:numId w:val="1005"/>
        </w:numPr>
      </w:pPr>
      <w:r>
        <w:t xml:space="preserve">the stakeholder evidence is strong on work pace and surveillance, but this report chose job satisfaction as the exogenous variable to align with the strongest literature base.</w:t>
      </w:r>
    </w:p>
    <w:p>
      <w:pPr>
        <w:pStyle w:val="FirstParagraph"/>
      </w:pPr>
      <w:r>
        <w:t xml:space="preserve">Future work could test a broader model in which</w:t>
      </w:r>
      <w:r>
        <w:t xml:space="preserve"> </w:t>
      </w:r>
      <w:r>
        <w:rPr>
          <w:b/>
          <w:bCs/>
        </w:rPr>
        <w:t xml:space="preserve">Rates</w:t>
      </w:r>
      <w:r>
        <w:t xml:space="preserve"> </w:t>
      </w:r>
      <w:r>
        <w:t xml:space="preserve">predicts</w:t>
      </w:r>
      <w:r>
        <w:t xml:space="preserve"> </w:t>
      </w:r>
      <w:r>
        <w:rPr>
          <w:b/>
          <w:bCs/>
        </w:rPr>
        <w:t xml:space="preserve">JS</w:t>
      </w:r>
      <w:r>
        <w:t xml:space="preserve">, and</w:t>
      </w:r>
      <w:r>
        <w:t xml:space="preserve"> </w:t>
      </w:r>
      <w:r>
        <w:rPr>
          <w:b/>
          <w:bCs/>
        </w:rPr>
        <w:t xml:space="preserve">JS</w:t>
      </w:r>
      <w:r>
        <w:t xml:space="preserve"> </w:t>
      </w:r>
      <w:r>
        <w:t xml:space="preserve">then predicts accidents, absenteeism, turnover, and union support.</w:t>
      </w:r>
    </w:p>
    <w:bookmarkEnd w:id="52"/>
    <w:bookmarkStart w:id="53" w:name="references"/>
    <w:p>
      <w:pPr>
        <w:pStyle w:val="Heading1"/>
      </w:pPr>
      <w:r>
        <w:t xml:space="preserve">References</w:t>
      </w:r>
    </w:p>
    <w:p>
      <w:pPr>
        <w:pStyle w:val="FirstParagraph"/>
      </w:pPr>
      <w:r>
        <w:t xml:space="preserve">Ahearn, T. (2019, September 27).</w:t>
      </w:r>
      <w:r>
        <w:t xml:space="preserve"> </w:t>
      </w:r>
      <w:r>
        <w:rPr>
          <w:i/>
          <w:iCs/>
        </w:rPr>
        <w:t xml:space="preserve">SHRM report reveals one in five Americans leave job due to toxic workplace</w:t>
      </w:r>
      <w:r>
        <w:t xml:space="preserve">. SHRM.</w:t>
      </w:r>
    </w:p>
    <w:p>
      <w:pPr>
        <w:pStyle w:val="BodyText"/>
      </w:pPr>
      <w:r>
        <w:t xml:space="preserve">Frontline. (2020, February 18).</w:t>
      </w:r>
      <w:r>
        <w:t xml:space="preserve"> </w:t>
      </w:r>
      <w:r>
        <w:rPr>
          <w:i/>
          <w:iCs/>
        </w:rPr>
        <w:t xml:space="preserve">“You’re Just Disposable”</w:t>
      </w:r>
      <w:r>
        <w:rPr>
          <w:i/>
          <w:iCs/>
        </w:rPr>
        <w:t xml:space="preserve">: Former Amazon Workers Speak Out |</w:t>
      </w:r>
      <w:r>
        <w:rPr>
          <w:i/>
          <w:iCs/>
        </w:rPr>
        <w:t xml:space="preserve"> </w:t>
      </w:r>
      <w:r>
        <w:rPr>
          <w:i/>
          <w:iCs/>
        </w:rPr>
        <w:t xml:space="preserve">“Amazon Empire”</w:t>
      </w:r>
      <w:r>
        <w:t xml:space="preserve">. YouTube. https://www.youtube.com/watch?v=3-KMXng5Cp0</w:t>
      </w:r>
    </w:p>
    <w:p>
      <w:pPr>
        <w:pStyle w:val="BodyText"/>
      </w:pPr>
      <w:r>
        <w:t xml:space="preserve">Gallup. (2022, June 13).</w:t>
      </w:r>
      <w:r>
        <w:t xml:space="preserve"> </w:t>
      </w:r>
      <w:r>
        <w:rPr>
          <w:i/>
          <w:iCs/>
        </w:rPr>
        <w:t xml:space="preserve">Employee engagement strategies: Fixing the world’s $8.8 trillion problem</w:t>
      </w:r>
      <w:r>
        <w:t xml:space="preserve">. Gallup.</w:t>
      </w:r>
    </w:p>
    <w:p>
      <w:pPr>
        <w:pStyle w:val="BodyText"/>
      </w:pPr>
      <w:r>
        <w:t xml:space="preserve">Harrison, D. A., Newman, D. A., &amp; Roth, P. L. (2006). How important are job attitudes? Meta-analytic comparisons of integrative behavioral outcomes and time sequences.</w:t>
      </w:r>
      <w:r>
        <w:t xml:space="preserve"> </w:t>
      </w:r>
      <w:r>
        <w:rPr>
          <w:i/>
          <w:iCs/>
        </w:rPr>
        <w:t xml:space="preserve">Academy of Management Journal, 49</w:t>
      </w:r>
      <w:r>
        <w:t xml:space="preserve">(2), 305-325. https://doi.org/10.5465/amj.2006.20786077</w:t>
      </w:r>
    </w:p>
    <w:p>
      <w:pPr>
        <w:pStyle w:val="BodyText"/>
      </w:pPr>
      <w:r>
        <w:t xml:space="preserve">Judge, T. A., &amp; Kammeyer-Mueller, J. D. (2012). Job attitudes.</w:t>
      </w:r>
      <w:r>
        <w:t xml:space="preserve"> </w:t>
      </w:r>
      <w:r>
        <w:rPr>
          <w:i/>
          <w:iCs/>
        </w:rPr>
        <w:t xml:space="preserve">Annual Review of Psychology, 63</w:t>
      </w:r>
      <w:r>
        <w:t xml:space="preserve">(1), 341-367. https://doi.org/10.1146/annurev-psych-120710-100511</w:t>
      </w:r>
    </w:p>
    <w:p>
      <w:pPr>
        <w:pStyle w:val="BodyText"/>
      </w:pPr>
      <w:r>
        <w:t xml:space="preserve">Judge, T. A., Weiss, H. M., Kammeyer-Mueller, J. D., &amp; Hulin, C. L. (2017). Job attitudes, job satisfaction, and job affect: A century of continuity and of change.</w:t>
      </w:r>
      <w:r>
        <w:t xml:space="preserve"> </w:t>
      </w:r>
      <w:r>
        <w:rPr>
          <w:i/>
          <w:iCs/>
        </w:rPr>
        <w:t xml:space="preserve">Journal of Applied Psychology, 102</w:t>
      </w:r>
      <w:r>
        <w:t xml:space="preserve">(3), 356-374. https://doi.org/10.1037/apl0000181</w:t>
      </w:r>
    </w:p>
    <w:p>
      <w:pPr>
        <w:pStyle w:val="BodyText"/>
      </w:pPr>
      <w:r>
        <w:t xml:space="preserve">Riketta, M. (2008). The causal relation between job attitudes and performance: A meta-analysis of panel studies.</w:t>
      </w:r>
      <w:r>
        <w:t xml:space="preserve"> </w:t>
      </w:r>
      <w:r>
        <w:rPr>
          <w:i/>
          <w:iCs/>
        </w:rPr>
        <w:t xml:space="preserve">Journal of Applied Psychology, 93</w:t>
      </w:r>
      <w:r>
        <w:t xml:space="preserve">(2), 472-481. https://doi.org/10.1037/0021-9010.93.2.472</w:t>
      </w:r>
    </w:p>
    <w:p>
      <w:pPr>
        <w:pStyle w:val="BodyText"/>
      </w:pPr>
      <w:r>
        <w:t xml:space="preserve">Stein, D., Hobson, N., Jachimowicz, J. M., &amp; Whillans, A. (2021, October 13).</w:t>
      </w:r>
      <w:r>
        <w:t xml:space="preserve"> </w:t>
      </w:r>
      <w:r>
        <w:rPr>
          <w:i/>
          <w:iCs/>
        </w:rPr>
        <w:t xml:space="preserve">How companies can improve employee engagement right now</w:t>
      </w:r>
      <w:r>
        <w:t xml:space="preserve">.</w:t>
      </w:r>
      <w:r>
        <w:t xml:space="preserve"> </w:t>
      </w:r>
      <w:r>
        <w:rPr>
          <w:i/>
          <w:iCs/>
        </w:rPr>
        <w:t xml:space="preserve">Harvard Business Review</w:t>
      </w:r>
      <w:r>
        <w:t xml:space="preserve">.</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MGT 308 Smoke-Test Report</dc:title>
  <dc:creator>OpenAI Codex Smoke Test</dc:creator>
  <cp:keywords/>
  <dcterms:created xsi:type="dcterms:W3CDTF">2026-06-18T13:25:34Z</dcterms:created>
  <dcterms:modified xsi:type="dcterms:W3CDTF">2026-06-18T13:25:34Z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Looking at Consequences of Job Satisfaction at Amazon</vt:lpwstr>
  </property>
  <property fmtid="{D5CDD505-2E9C-101B-9397-08002B2CF9AE}" pid="12" name="toc-title">
    <vt:lpwstr>Table of contents</vt:lpwstr>
  </property>
</Properties>
</file>