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405B29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405B29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68258E6B" w:rsidR="00C57B0F" w:rsidRPr="00405B29" w:rsidRDefault="008F7BC0">
            <w:pPr>
              <w:jc w:val="center"/>
              <w:rPr>
                <w:rFonts w:eastAsia="Calibri"/>
                <w:sz w:val="20"/>
                <w:szCs w:val="20"/>
              </w:rPr>
            </w:pPr>
            <w:r w:rsidRPr="00405B29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8240" behindDoc="0" locked="0" layoutInCell="1" allowOverlap="1" wp14:anchorId="2D5C970A" wp14:editId="4C16A065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405B29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405B29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405B29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405B29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405B29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405B29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405B2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405B2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405B2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405B2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405B2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405B29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C57B0F" w:rsidRPr="00405B29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405B29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405B29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0E4EB1B2" w14:textId="01844D1E" w:rsidR="00C57B0F" w:rsidRPr="00405B29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405B29">
              <w:rPr>
                <w:rFonts w:eastAsia="Calibri"/>
                <w:color w:val="000000"/>
                <w:sz w:val="20"/>
                <w:szCs w:val="20"/>
              </w:rPr>
              <w:t>Esta actividad le permitirá determinar el grado de apropiación de los contenidos del componente formativ</w:t>
            </w:r>
            <w:r w:rsidR="00CB4868" w:rsidRPr="00405B29">
              <w:rPr>
                <w:rFonts w:eastAsia="Calibri"/>
                <w:color w:val="000000"/>
                <w:sz w:val="20"/>
                <w:szCs w:val="20"/>
              </w:rPr>
              <w:t xml:space="preserve">o </w:t>
            </w:r>
            <w:r w:rsidR="00D660D8">
              <w:rPr>
                <w:rFonts w:eastAsia="Calibri"/>
                <w:color w:val="000000"/>
                <w:sz w:val="20"/>
                <w:szCs w:val="20"/>
              </w:rPr>
              <w:t>Sistema de monitoreo</w:t>
            </w:r>
            <w:r w:rsidR="008B244F">
              <w:rPr>
                <w:rFonts w:eastAsia="Calibri"/>
                <w:color w:val="000000"/>
                <w:sz w:val="20"/>
                <w:szCs w:val="20"/>
              </w:rPr>
              <w:t>.</w:t>
            </w:r>
          </w:p>
          <w:p w14:paraId="7C03BC59" w14:textId="77777777" w:rsidR="00C57B0F" w:rsidRPr="00405B29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365D957F" w14:textId="77777777" w:rsidR="00C57B0F" w:rsidRPr="00405B29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405B29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F3D0A05" w14:textId="77777777" w:rsidR="00C57B0F" w:rsidRPr="00405B29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204F56E3" w14:textId="52621414" w:rsidR="00C57B0F" w:rsidRPr="00405B29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405B29">
              <w:rPr>
                <w:rFonts w:eastAsia="Calibri"/>
                <w:color w:val="000000"/>
                <w:sz w:val="20"/>
                <w:szCs w:val="20"/>
              </w:rPr>
              <w:t>Lea la afirmación de cada ítem y luego señale verdadero o falso según corresponda.</w:t>
            </w:r>
          </w:p>
          <w:p w14:paraId="1EC50D8C" w14:textId="77777777" w:rsidR="00C57B0F" w:rsidRPr="00405B29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</w:p>
        </w:tc>
      </w:tr>
      <w:tr w:rsidR="00C57B0F" w:rsidRPr="00405B29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35E54811" w:rsidR="00C57B0F" w:rsidRPr="00405B29" w:rsidRDefault="00062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62AC6">
              <w:rPr>
                <w:color w:val="auto"/>
                <w:sz w:val="20"/>
                <w:szCs w:val="20"/>
              </w:rPr>
              <w:t>Evaluando el sistema de monitoreo estratégico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</w:tr>
      <w:tr w:rsidR="00C57B0F" w:rsidRPr="00405B29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1DB56993" w:rsidR="00C57B0F" w:rsidRPr="00405B29" w:rsidRDefault="00D660D8" w:rsidP="003947B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660D8">
              <w:rPr>
                <w:color w:val="000000" w:themeColor="text1"/>
                <w:sz w:val="20"/>
                <w:szCs w:val="20"/>
              </w:rPr>
              <w:t>Valorar el nivel de comprensión del aprendiz sobre los conceptos, componentes, procedimientos, herramientas e indicadores que conforman el sistema de monitoreo del plan de mercadeo, mediante afirmaciones que promuevan el análisis crítico y la precisión conceptual.</w:t>
            </w:r>
          </w:p>
        </w:tc>
      </w:tr>
      <w:tr w:rsidR="00C57B0F" w:rsidRPr="00405B29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7CAFB183" w:rsidR="00C57B0F" w:rsidRPr="00405B29" w:rsidRDefault="000E3A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:rsidRPr="00405B29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405B29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C57B0F" w:rsidRPr="00405B29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94D323E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1</w:t>
            </w:r>
            <w:r w:rsidR="00795A33" w:rsidRPr="00405B29">
              <w:rPr>
                <w:rFonts w:eastAsia="Calibri"/>
                <w:color w:val="595959"/>
                <w:sz w:val="20"/>
                <w:szCs w:val="20"/>
              </w:rPr>
              <w:t xml:space="preserve"> </w:t>
            </w:r>
            <w:r w:rsidR="00795A33" w:rsidRPr="00405B29">
              <w:rPr>
                <w:rFonts w:eastAsia="Calibri"/>
                <w:color w:val="FDE9D9" w:themeColor="accent6" w:themeTint="33"/>
                <w:sz w:val="20"/>
                <w:szCs w:val="20"/>
              </w:rPr>
              <w:t>Tema 1</w:t>
            </w:r>
          </w:p>
        </w:tc>
        <w:tc>
          <w:tcPr>
            <w:tcW w:w="5460" w:type="dxa"/>
          </w:tcPr>
          <w:p w14:paraId="73542B6F" w14:textId="0E7A924B" w:rsidR="00C57B0F" w:rsidRPr="0032757F" w:rsidRDefault="004901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93B1A">
              <w:rPr>
                <w:color w:val="808080" w:themeColor="background1" w:themeShade="80"/>
              </w:rPr>
              <w:t>El sistema de monitoreo permite verificar el progreso de las acciones del plan de mercadeo.</w:t>
            </w:r>
          </w:p>
        </w:tc>
        <w:tc>
          <w:tcPr>
            <w:tcW w:w="2160" w:type="dxa"/>
          </w:tcPr>
          <w:p w14:paraId="7F132666" w14:textId="77777777" w:rsidR="00C57B0F" w:rsidRPr="00405B29" w:rsidRDefault="006F219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EAAAA"/>
                <w:sz w:val="20"/>
                <w:szCs w:val="20"/>
              </w:rPr>
              <w:t>Rta(s) correcta(s) (x)</w:t>
            </w:r>
          </w:p>
        </w:tc>
      </w:tr>
      <w:tr w:rsidR="00C57B0F" w:rsidRPr="00405B29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376A139" w:rsidR="00C57B0F" w:rsidRPr="00405B29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CEC4D6E" w14:textId="48C1E17B" w:rsidR="00C57B0F" w:rsidRPr="00405B29" w:rsidRDefault="0049015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57B0F" w:rsidRPr="00405B29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D3C12F8" w:rsidR="00C57B0F" w:rsidRPr="00405B29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73ACCC" w14:textId="6A408882" w:rsidR="00C57B0F" w:rsidRPr="00405B29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57B0F" w:rsidRPr="00405B29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41E51033" w:rsidR="00C57B0F" w:rsidRPr="00405B29" w:rsidRDefault="00253803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Ex</w:t>
            </w:r>
            <w:r w:rsidR="00064FD9">
              <w:rPr>
                <w:color w:val="auto"/>
                <w:sz w:val="20"/>
                <w:szCs w:val="20"/>
                <w:lang w:val="es-CO"/>
              </w:rPr>
              <w:t>c</w:t>
            </w:r>
            <w:r>
              <w:rPr>
                <w:color w:val="auto"/>
                <w:sz w:val="20"/>
                <w:szCs w:val="20"/>
                <w:lang w:val="es-CO"/>
              </w:rPr>
              <w:t>elente, tiene un</w:t>
            </w:r>
            <w:r w:rsidR="00CE2C5A">
              <w:rPr>
                <w:color w:val="auto"/>
                <w:sz w:val="20"/>
                <w:szCs w:val="20"/>
                <w:lang w:val="es-CO"/>
              </w:rPr>
              <w:t>a</w:t>
            </w:r>
            <w:r>
              <w:rPr>
                <w:color w:val="auto"/>
                <w:sz w:val="20"/>
                <w:szCs w:val="20"/>
                <w:lang w:val="es-CO"/>
              </w:rPr>
              <w:t xml:space="preserve"> adecuada comprensión </w:t>
            </w:r>
            <w:r w:rsidR="00CE2C5A">
              <w:rPr>
                <w:color w:val="auto"/>
                <w:sz w:val="20"/>
                <w:szCs w:val="20"/>
                <w:lang w:val="es-CO"/>
              </w:rPr>
              <w:t xml:space="preserve">de la temática de </w:t>
            </w:r>
            <w:r w:rsidR="00D660D8">
              <w:rPr>
                <w:color w:val="auto"/>
                <w:sz w:val="20"/>
                <w:szCs w:val="20"/>
                <w:lang w:val="es-CO"/>
              </w:rPr>
              <w:t>sistema de monitoreo</w:t>
            </w:r>
            <w:r w:rsidR="00CE2C5A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C57B0F" w:rsidRPr="00405B29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D849745" w:rsidR="00C57B0F" w:rsidRPr="00405B29" w:rsidRDefault="00902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405B29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6E991182" w:rsidR="00C57B0F" w:rsidRPr="00405B29" w:rsidRDefault="008C37DA" w:rsidP="00782B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sz w:val="20"/>
                <w:szCs w:val="20"/>
              </w:rPr>
            </w:pPr>
            <w:r w:rsidRPr="00793B1A">
              <w:rPr>
                <w:color w:val="808080" w:themeColor="background1" w:themeShade="80"/>
              </w:rPr>
              <w:t>La estructura del sistema de monitoreo no incluye responsables ni frecuencia de evaluación.</w:t>
            </w:r>
          </w:p>
        </w:tc>
      </w:tr>
      <w:tr w:rsidR="00C57B0F" w:rsidRPr="00405B29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CD4AB0E" w:rsidR="00C57B0F" w:rsidRPr="00405B29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03389B73" w14:textId="678CCFA4" w:rsidR="00C57B0F" w:rsidRPr="00405B29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57B0F" w:rsidRPr="00405B29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0A8B64CF" w14:textId="7BB03603" w:rsidR="00C57B0F" w:rsidRPr="00405B29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</w:tcPr>
          <w:p w14:paraId="20A71059" w14:textId="2006C463" w:rsidR="00C57B0F" w:rsidRPr="00405B29" w:rsidRDefault="00FC6D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9514B" w:rsidRPr="00405B29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44FBB405" w:rsidR="00A9514B" w:rsidRPr="00405B29" w:rsidRDefault="00CE2C5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D660D8">
              <w:rPr>
                <w:color w:val="auto"/>
                <w:sz w:val="20"/>
                <w:szCs w:val="20"/>
                <w:lang w:val="es-CO"/>
              </w:rPr>
              <w:t>sistema de monitoreo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A9514B" w:rsidRPr="00405B29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08D50D49" w:rsidR="00A9514B" w:rsidRPr="00405B29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405B29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lastRenderedPageBreak/>
              <w:t>Pregunta 3</w:t>
            </w:r>
          </w:p>
        </w:tc>
        <w:tc>
          <w:tcPr>
            <w:tcW w:w="7620" w:type="dxa"/>
            <w:gridSpan w:val="2"/>
          </w:tcPr>
          <w:p w14:paraId="61D73A45" w14:textId="4238DFB7" w:rsidR="00C57B0F" w:rsidRPr="00405B29" w:rsidRDefault="002C6E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793B1A">
              <w:rPr>
                <w:color w:val="808080" w:themeColor="background1" w:themeShade="80"/>
              </w:rPr>
              <w:t>Los indicadores de desempeño deben ser medibles, pertinentes y alineados con los objetivos.</w:t>
            </w:r>
          </w:p>
        </w:tc>
      </w:tr>
      <w:tr w:rsidR="00C57B0F" w:rsidRPr="00405B29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2FDE7CB0" w:rsidR="00C57B0F" w:rsidRPr="00405B29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</w:tcPr>
          <w:p w14:paraId="2DEA1E69" w14:textId="3BCB3B7E" w:rsidR="00C57B0F" w:rsidRPr="00405B29" w:rsidRDefault="00FC6D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57B0F" w:rsidRPr="00405B29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33B8B58D" w:rsidR="00C57B0F" w:rsidRPr="00405B29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7459CED2" w14:textId="7EB63313" w:rsidR="00C57B0F" w:rsidRPr="00405B29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9514B" w:rsidRPr="00405B29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3B907BE1" w:rsidR="00A9514B" w:rsidRPr="00405B29" w:rsidRDefault="00CE2C5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D660D8">
              <w:rPr>
                <w:color w:val="auto"/>
                <w:sz w:val="20"/>
                <w:szCs w:val="20"/>
                <w:lang w:val="es-CO"/>
              </w:rPr>
              <w:t>sistema de monitoreo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A9514B" w:rsidRPr="00405B29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1690F900" w:rsidR="00A9514B" w:rsidRPr="00405B29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405B29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43E12538" w:rsidR="00C57B0F" w:rsidRPr="00405B29" w:rsidRDefault="007D4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sz w:val="20"/>
                <w:szCs w:val="20"/>
              </w:rPr>
            </w:pPr>
            <w:r w:rsidRPr="00793B1A">
              <w:rPr>
                <w:color w:val="808080" w:themeColor="background1" w:themeShade="80"/>
              </w:rPr>
              <w:t>El monitoreo estratégico se realiza únicamente al final del ciclo de mercadeo.</w:t>
            </w:r>
          </w:p>
        </w:tc>
      </w:tr>
      <w:tr w:rsidR="00C57B0F" w:rsidRPr="00405B29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DBFD1AA" w:rsidR="00C57B0F" w:rsidRPr="00405B29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7A2608D" w14:textId="7A2D0BCD" w:rsidR="00C57B0F" w:rsidRPr="00405B29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57B0F" w:rsidRPr="00405B29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82E17D9" w:rsidR="00C57B0F" w:rsidRPr="00405B29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363353C" w14:textId="2D2ABD12" w:rsidR="00C57B0F" w:rsidRPr="00405B29" w:rsidRDefault="00FC6D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9514B" w:rsidRPr="00405B29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175D9041" w:rsidR="00A9514B" w:rsidRPr="00405B29" w:rsidRDefault="00CE2C5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D660D8">
              <w:rPr>
                <w:color w:val="auto"/>
                <w:sz w:val="20"/>
                <w:szCs w:val="20"/>
                <w:lang w:val="es-CO"/>
              </w:rPr>
              <w:t>sistema de monitoreo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A9514B" w:rsidRPr="00405B29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6EC17F42" w:rsidR="00A9514B" w:rsidRPr="00405B29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405B29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24C43CAA" w:rsidR="00C57B0F" w:rsidRPr="00405B29" w:rsidRDefault="0091026E" w:rsidP="00782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793B1A">
              <w:rPr>
                <w:color w:val="808080" w:themeColor="background1" w:themeShade="80"/>
              </w:rPr>
              <w:t xml:space="preserve">Las herramientas de seguimiento pueden incluir </w:t>
            </w:r>
            <w:r w:rsidRPr="00793B1A">
              <w:rPr>
                <w:i/>
                <w:iCs/>
                <w:color w:val="808080" w:themeColor="background1" w:themeShade="80"/>
              </w:rPr>
              <w:t>checklists, dashboards</w:t>
            </w:r>
            <w:r w:rsidRPr="00793B1A">
              <w:rPr>
                <w:color w:val="808080" w:themeColor="background1" w:themeShade="80"/>
              </w:rPr>
              <w:t xml:space="preserve"> y formularios digitales.</w:t>
            </w:r>
          </w:p>
        </w:tc>
      </w:tr>
      <w:tr w:rsidR="00C57B0F" w:rsidRPr="00405B29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7FA18D9" w:rsidR="00C57B0F" w:rsidRPr="00405B29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5DFF5F4F" w14:textId="3685A477" w:rsidR="00C57B0F" w:rsidRPr="00405B29" w:rsidRDefault="00A921C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57B0F" w:rsidRPr="00405B29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F8B3E00" w:rsidR="00C57B0F" w:rsidRPr="00405B29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CAA8A0E" w14:textId="760CCD6D" w:rsidR="00C57B0F" w:rsidRPr="00405B29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9514B" w:rsidRPr="00405B29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227E6422" w:rsidR="00A9514B" w:rsidRPr="00405B29" w:rsidRDefault="00CE2C5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D660D8">
              <w:rPr>
                <w:color w:val="auto"/>
                <w:sz w:val="20"/>
                <w:szCs w:val="20"/>
                <w:lang w:val="es-CO"/>
              </w:rPr>
              <w:t>sistema de monitoreo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A9514B" w:rsidRPr="00405B29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041B6B33" w:rsidR="00A9514B" w:rsidRPr="00405B29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405B29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 xml:space="preserve">Pregunta </w:t>
            </w:r>
            <w:r w:rsidR="00EA1809" w:rsidRPr="00405B29">
              <w:rPr>
                <w:rFonts w:eastAsia="Calibri"/>
                <w:color w:val="595959"/>
                <w:sz w:val="20"/>
                <w:szCs w:val="20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11646DA4" w:rsidR="00C57B0F" w:rsidRPr="0032757F" w:rsidRDefault="00BE59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793B1A">
              <w:rPr>
                <w:color w:val="808080" w:themeColor="background1" w:themeShade="80"/>
              </w:rPr>
              <w:t>El mapeo de actividades consiste en vincular acciones del plan con indicadores clave.</w:t>
            </w:r>
          </w:p>
        </w:tc>
      </w:tr>
      <w:tr w:rsidR="00C57B0F" w:rsidRPr="00405B29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428B9B4D" w:rsidR="00C57B0F" w:rsidRPr="00405B29" w:rsidRDefault="00EA1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44C3D7" w14:textId="6A215B94" w:rsidR="00C57B0F" w:rsidRPr="00405B29" w:rsidRDefault="00CC4C3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57B0F" w:rsidRPr="00405B29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34A9AC63" w:rsidR="00C57B0F" w:rsidRPr="00405B29" w:rsidRDefault="00EA1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224258" w14:textId="1CC33F98" w:rsidR="00C57B0F" w:rsidRPr="00405B29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9514B" w:rsidRPr="00405B29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191D33ED" w:rsidR="00A9514B" w:rsidRPr="00405B29" w:rsidRDefault="00CE2C5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D660D8">
              <w:rPr>
                <w:color w:val="auto"/>
                <w:sz w:val="20"/>
                <w:szCs w:val="20"/>
                <w:lang w:val="es-CO"/>
              </w:rPr>
              <w:t>sistema de monitoreo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A9514B" w:rsidRPr="00405B29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4C90AF7D" w:rsidR="00A9514B" w:rsidRPr="00405B29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405B29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31C39648" w:rsidR="00075BDE" w:rsidRPr="00405B29" w:rsidRDefault="000942A2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793B1A">
              <w:rPr>
                <w:color w:val="808080" w:themeColor="background1" w:themeShade="80"/>
              </w:rPr>
              <w:t>La trazabilidad permite reconstruir el proceso de monitoreo y verificar decisiones tomadas.</w:t>
            </w:r>
          </w:p>
        </w:tc>
      </w:tr>
      <w:tr w:rsidR="00075BDE" w:rsidRPr="00405B29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7777777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77777777" w:rsidR="00075BDE" w:rsidRPr="00405B29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00CF4DF" w14:textId="2E46C538" w:rsidR="00075BDE" w:rsidRPr="00405B29" w:rsidRDefault="00955063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075BDE" w:rsidRPr="00405B29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777777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77777777" w:rsidR="00075BDE" w:rsidRPr="00405B29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7FEF3BA" w14:textId="6C08C6CA" w:rsidR="00075BDE" w:rsidRPr="00405B29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9514B" w:rsidRPr="00405B29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7AF6F5F2" w:rsidR="00A9514B" w:rsidRPr="00405B29" w:rsidRDefault="00CE2C5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D660D8">
              <w:rPr>
                <w:color w:val="auto"/>
                <w:sz w:val="20"/>
                <w:szCs w:val="20"/>
                <w:lang w:val="es-CO"/>
              </w:rPr>
              <w:t>sistema de monitoreo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A9514B" w:rsidRPr="00405B29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6B6C1178" w:rsidR="00A9514B" w:rsidRPr="00405B29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405B29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7AFFEA8B" w:rsidR="00075BDE" w:rsidRPr="0032757F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2757F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193DD7BF" w:rsidR="00075BDE" w:rsidRPr="0032757F" w:rsidRDefault="00C01360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793B1A">
              <w:rPr>
                <w:color w:val="808080" w:themeColor="background1" w:themeShade="80"/>
              </w:rPr>
              <w:t>Un KPI es un indicador genérico que no requiere validación.</w:t>
            </w:r>
          </w:p>
        </w:tc>
      </w:tr>
      <w:tr w:rsidR="00075BDE" w:rsidRPr="00405B29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7777777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77777777" w:rsidR="00075BDE" w:rsidRPr="00405B29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3D3203" w14:textId="3FECED7C" w:rsidR="00075BDE" w:rsidRPr="00405B29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75BDE" w:rsidRPr="00405B29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7777777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77777777" w:rsidR="00075BDE" w:rsidRPr="00405B29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1107FE9" w14:textId="7F5F8496" w:rsidR="00075BDE" w:rsidRPr="00405B29" w:rsidRDefault="00C01360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9514B" w:rsidRPr="00405B29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74D96D06" w:rsidR="00A9514B" w:rsidRPr="00405B29" w:rsidRDefault="00CE2C5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D660D8">
              <w:rPr>
                <w:color w:val="auto"/>
                <w:sz w:val="20"/>
                <w:szCs w:val="20"/>
                <w:lang w:val="es-CO"/>
              </w:rPr>
              <w:t>sistema de monitoreo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A9514B" w:rsidRPr="00405B29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08C8622" w:rsidR="00A9514B" w:rsidRPr="00405B29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405B29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798E7E28" w:rsidR="00075BDE" w:rsidRPr="00405B29" w:rsidRDefault="00837773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sz w:val="20"/>
                <w:szCs w:val="20"/>
                <w:lang w:val="es-CO"/>
              </w:rPr>
            </w:pPr>
            <w:r w:rsidRPr="00793B1A">
              <w:rPr>
                <w:color w:val="808080" w:themeColor="background1" w:themeShade="80"/>
              </w:rPr>
              <w:t>La frecuencia del monitoreo puede ser diaria, semanal, mensual o trimestral.</w:t>
            </w:r>
          </w:p>
        </w:tc>
      </w:tr>
      <w:tr w:rsidR="00075BDE" w:rsidRPr="00405B29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77777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77777777" w:rsidR="00075BDE" w:rsidRPr="00405B29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7B674B" w14:textId="7DEF2278" w:rsidR="00075BDE" w:rsidRPr="00405B29" w:rsidRDefault="00837773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075BDE" w:rsidRPr="00405B29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7777777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77777777" w:rsidR="00075BDE" w:rsidRPr="00405B29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921DDBC" w14:textId="5A0A58B8" w:rsidR="00075BDE" w:rsidRPr="00405B29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9514B" w:rsidRPr="00405B29" w14:paraId="5628C90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884D45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1453BD2F" w:rsidR="00A9514B" w:rsidRPr="00405B29" w:rsidRDefault="00CE2C5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D660D8">
              <w:rPr>
                <w:color w:val="auto"/>
                <w:sz w:val="20"/>
                <w:szCs w:val="20"/>
                <w:lang w:val="es-CO"/>
              </w:rPr>
              <w:t>sistema de monitoreo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A9514B" w:rsidRPr="00405B29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4E31AEBE" w:rsidR="00A9514B" w:rsidRPr="00405B29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405B29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5DBBA501" w:rsidR="00075BDE" w:rsidRPr="00405B29" w:rsidRDefault="00FC5948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793B1A">
              <w:rPr>
                <w:color w:val="808080" w:themeColor="background1" w:themeShade="80"/>
              </w:rPr>
              <w:t>Los procedimientos de monitoreo deben ser improvisados para adaptarse a cada situación.</w:t>
            </w:r>
          </w:p>
        </w:tc>
      </w:tr>
      <w:tr w:rsidR="00075BDE" w:rsidRPr="00405B29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7777777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77777777" w:rsidR="00075BDE" w:rsidRPr="00405B29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9B547A" w14:textId="1678C387" w:rsidR="00075BDE" w:rsidRPr="00405B29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75BDE" w:rsidRPr="00405B29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7777777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77777777" w:rsidR="00075BDE" w:rsidRPr="00405B29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D33B248" w14:textId="31F1D34F" w:rsidR="00075BDE" w:rsidRPr="00405B29" w:rsidRDefault="00FC5948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9514B" w:rsidRPr="00405B29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A9514B" w:rsidRPr="0032757F" w:rsidRDefault="00A9514B" w:rsidP="00A9514B">
            <w:pPr>
              <w:rPr>
                <w:b w:val="0"/>
                <w:color w:val="auto"/>
                <w:sz w:val="20"/>
                <w:szCs w:val="20"/>
                <w:lang w:val="es-CO"/>
              </w:rPr>
            </w:pPr>
            <w:r w:rsidRPr="0032757F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299C8B7A" w:rsidR="00A9514B" w:rsidRPr="0032757F" w:rsidRDefault="00CE2C5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D660D8">
              <w:rPr>
                <w:color w:val="auto"/>
                <w:sz w:val="20"/>
                <w:szCs w:val="20"/>
                <w:lang w:val="es-CO"/>
              </w:rPr>
              <w:t>sistema de monitoreo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A9514B" w:rsidRPr="00405B29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64A59BDD" w:rsidR="00A9514B" w:rsidRPr="00405B29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405B29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15B01323" w:rsidR="009921BA" w:rsidRPr="00405B29" w:rsidRDefault="0067066E" w:rsidP="00DC691D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793B1A">
              <w:rPr>
                <w:color w:val="808080" w:themeColor="background1" w:themeShade="80"/>
              </w:rPr>
              <w:t>La coherencia entre componentes garantiza que el sistema de monitoreo sea útil y estratégico.</w:t>
            </w:r>
          </w:p>
        </w:tc>
      </w:tr>
      <w:tr w:rsidR="009921BA" w:rsidRPr="00405B29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1BED20" w14:textId="12DA41A5" w:rsidR="009921BA" w:rsidRPr="00405B29" w:rsidRDefault="0067066E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921BA" w:rsidRPr="00405B29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90B5B39" w14:textId="5A15229F" w:rsidR="009921BA" w:rsidRPr="00405B29" w:rsidRDefault="009921BA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21BA" w:rsidRPr="00405B29" w14:paraId="4CA5DFD3" w14:textId="77777777" w:rsidTr="00DC691D">
        <w:trPr>
          <w:trHeight w:val="220"/>
        </w:trPr>
        <w:tc>
          <w:tcPr>
            <w:tcW w:w="2534" w:type="dxa"/>
            <w:gridSpan w:val="2"/>
          </w:tcPr>
          <w:p w14:paraId="42A45354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03C363F0" w:rsidR="009921BA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D660D8">
              <w:rPr>
                <w:sz w:val="20"/>
                <w:szCs w:val="20"/>
                <w:lang w:val="es-CO"/>
              </w:rPr>
              <w:t>sistema de monitoreo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9921BA" w:rsidRPr="00405B29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77777777" w:rsidR="009921BA" w:rsidRPr="00405B29" w:rsidRDefault="009921B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405B29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680F0DEA" w:rsidR="009921BA" w:rsidRPr="00405B29" w:rsidRDefault="00A60E49" w:rsidP="00DC691D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793B1A">
              <w:rPr>
                <w:color w:val="808080" w:themeColor="background1" w:themeShade="80"/>
              </w:rPr>
              <w:t>Los indicadores de percepción miden la experiencia del cliente frente a una acción comercial.</w:t>
            </w:r>
          </w:p>
        </w:tc>
      </w:tr>
      <w:tr w:rsidR="009921BA" w:rsidRPr="00405B29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A5E76E" w14:textId="33E2F8F9" w:rsidR="009921BA" w:rsidRPr="00405B29" w:rsidRDefault="0033416F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921BA" w:rsidRPr="00405B29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4EB58E9" w14:textId="557500D0" w:rsidR="009921BA" w:rsidRPr="00405B29" w:rsidRDefault="009921BA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21BA" w:rsidRPr="00405B29" w14:paraId="55F84E22" w14:textId="77777777" w:rsidTr="00DC691D">
        <w:trPr>
          <w:trHeight w:val="220"/>
        </w:trPr>
        <w:tc>
          <w:tcPr>
            <w:tcW w:w="2534" w:type="dxa"/>
            <w:gridSpan w:val="2"/>
          </w:tcPr>
          <w:p w14:paraId="3A34717C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47813D91" w:rsidR="009921BA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D660D8">
              <w:rPr>
                <w:sz w:val="20"/>
                <w:szCs w:val="20"/>
                <w:lang w:val="es-CO"/>
              </w:rPr>
              <w:t>sistema de monitoreo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9921BA" w:rsidRPr="00405B29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77777777" w:rsidR="009921BA" w:rsidRPr="00405B29" w:rsidRDefault="009921B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405B29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4E8DD491" w:rsidR="009921BA" w:rsidRPr="00405B29" w:rsidRDefault="004D3906" w:rsidP="00D85D40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793B1A">
              <w:rPr>
                <w:color w:val="808080" w:themeColor="background1" w:themeShade="80"/>
              </w:rPr>
              <w:t>Las herramientas tecnológicas no aportan valor al seguimiento comercial.</w:t>
            </w:r>
          </w:p>
        </w:tc>
      </w:tr>
      <w:tr w:rsidR="009921BA" w:rsidRPr="00405B29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20A220" w14:textId="36128723" w:rsidR="009921BA" w:rsidRPr="00405B29" w:rsidRDefault="009921BA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21BA" w:rsidRPr="00405B29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9D77687" w14:textId="47BCEE66" w:rsidR="009921BA" w:rsidRPr="00405B29" w:rsidRDefault="00FC6DC6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921BA" w:rsidRPr="00405B29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29FC44B2" w:rsidR="009921BA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D660D8">
              <w:rPr>
                <w:sz w:val="20"/>
                <w:szCs w:val="20"/>
                <w:lang w:val="es-CO"/>
              </w:rPr>
              <w:t>sistema de monitoreo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9921BA" w:rsidRPr="00405B29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77777777" w:rsidR="009921BA" w:rsidRPr="00405B29" w:rsidRDefault="009921B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405B29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73D7BEA0" w:rsidR="009921BA" w:rsidRPr="00405B29" w:rsidRDefault="0054318B" w:rsidP="00DC691D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793B1A">
              <w:rPr>
                <w:color w:val="808080" w:themeColor="background1" w:themeShade="80"/>
              </w:rPr>
              <w:t>La documentación técnica incluye fichas, bitácoras, informes y matrices de indicadores.</w:t>
            </w:r>
          </w:p>
        </w:tc>
      </w:tr>
      <w:tr w:rsidR="009921BA" w:rsidRPr="00405B29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89F2D2" w14:textId="79A03DE9" w:rsidR="009921BA" w:rsidRPr="00405B29" w:rsidRDefault="00FC6DC6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921BA" w:rsidRPr="00405B29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F6D2731" w14:textId="13740098" w:rsidR="009921BA" w:rsidRPr="00405B29" w:rsidRDefault="009921BA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21BA" w:rsidRPr="00405B29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45F60BEF" w:rsidR="009921BA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D660D8">
              <w:rPr>
                <w:sz w:val="20"/>
                <w:szCs w:val="20"/>
                <w:lang w:val="es-CO"/>
              </w:rPr>
              <w:t>sistema de monitoreo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9921BA" w:rsidRPr="00405B29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77777777" w:rsidR="009921BA" w:rsidRPr="00405B29" w:rsidRDefault="009921B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405B29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68AEC13B" w:rsidR="009921BA" w:rsidRPr="00405B29" w:rsidRDefault="00CD03D0" w:rsidP="00DC691D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793B1A">
              <w:rPr>
                <w:color w:val="808080" w:themeColor="background1" w:themeShade="80"/>
              </w:rPr>
              <w:t>La validación del sistema de monitoreo se realiza sin considerar los objetivos estratégicos.</w:t>
            </w:r>
          </w:p>
        </w:tc>
      </w:tr>
      <w:tr w:rsidR="009921BA" w:rsidRPr="00405B29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F44B134" w14:textId="61F06A10" w:rsidR="009921BA" w:rsidRPr="00405B29" w:rsidRDefault="009921BA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21BA" w:rsidRPr="00405B29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A31325A" w14:textId="6380DECE" w:rsidR="009921BA" w:rsidRPr="00405B29" w:rsidRDefault="00FC6DC6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921BA" w:rsidRPr="00405B29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7EF329B4" w:rsidR="009921BA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D660D8">
              <w:rPr>
                <w:sz w:val="20"/>
                <w:szCs w:val="20"/>
                <w:lang w:val="es-CO"/>
              </w:rPr>
              <w:t>sistema de monitoreo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9921BA" w:rsidRPr="00405B29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77777777" w:rsidR="009921BA" w:rsidRPr="00405B29" w:rsidRDefault="009921B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405B29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599EBEA9" w:rsidR="003605E9" w:rsidRPr="00405B29" w:rsidRDefault="00485525" w:rsidP="00DC691D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793B1A">
              <w:rPr>
                <w:color w:val="808080" w:themeColor="background1" w:themeShade="80"/>
              </w:rPr>
              <w:t>El ajuste del sistema puede implicar cambios en indicadores, fuentes o responsables.</w:t>
            </w:r>
          </w:p>
        </w:tc>
      </w:tr>
      <w:tr w:rsidR="003605E9" w:rsidRPr="00405B29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A2E8C2B" w14:textId="1812D028" w:rsidR="003605E9" w:rsidRPr="00405B29" w:rsidRDefault="0065351A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605E9" w:rsidRPr="00405B29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16E006C7" w14:textId="7BA2B039" w:rsidR="003605E9" w:rsidRPr="00405B29" w:rsidRDefault="003605E9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605E9" w:rsidRPr="00405B29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2D5FA68A" w:rsidR="003605E9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D660D8">
              <w:rPr>
                <w:sz w:val="20"/>
                <w:szCs w:val="20"/>
                <w:lang w:val="es-CO"/>
              </w:rPr>
              <w:t>sistema de monitoreo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3605E9" w:rsidRPr="00405B29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77777777" w:rsidR="003605E9" w:rsidRPr="00405B29" w:rsidRDefault="003605E9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405B29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09418F5E" w:rsidR="003605E9" w:rsidRPr="00405B29" w:rsidRDefault="006915F6" w:rsidP="00DC691D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793B1A">
              <w:rPr>
                <w:color w:val="808080" w:themeColor="background1" w:themeShade="80"/>
              </w:rPr>
              <w:t>Un buen indicador debe ser claro, medible, accesible y comparable.</w:t>
            </w:r>
          </w:p>
        </w:tc>
      </w:tr>
      <w:tr w:rsidR="003605E9" w:rsidRPr="00405B29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6ACE52B" w14:textId="4664A28D" w:rsidR="003605E9" w:rsidRPr="00405B29" w:rsidRDefault="00FC6DC6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605E9" w:rsidRPr="00405B29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3993E431" w14:textId="1DBCDE9E" w:rsidR="003605E9" w:rsidRPr="00405B29" w:rsidRDefault="003605E9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605E9" w:rsidRPr="00405B29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084DE06B" w:rsidR="003605E9" w:rsidRPr="00405B29" w:rsidRDefault="00CE2C5A" w:rsidP="00C357B8">
            <w:pPr>
              <w:spacing w:line="240" w:lineRule="auto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D660D8">
              <w:rPr>
                <w:sz w:val="20"/>
                <w:szCs w:val="20"/>
                <w:lang w:val="es-CO"/>
              </w:rPr>
              <w:t>sistema de monitoreo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3605E9" w:rsidRPr="00405B29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77777777" w:rsidR="003605E9" w:rsidRPr="00405B29" w:rsidRDefault="003605E9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405B29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40A2DC75" w:rsidR="003605E9" w:rsidRPr="00405B29" w:rsidRDefault="00EA7635" w:rsidP="00DC691D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793B1A">
              <w:rPr>
                <w:color w:val="808080" w:themeColor="background1" w:themeShade="80"/>
              </w:rPr>
              <w:t>El monitoreo participativo excluye la opinión de clientes y colaboradores.</w:t>
            </w:r>
          </w:p>
        </w:tc>
      </w:tr>
      <w:tr w:rsidR="003605E9" w:rsidRPr="00405B29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2AC3B6" w14:textId="3600A617" w:rsidR="003605E9" w:rsidRPr="00405B29" w:rsidRDefault="003605E9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605E9" w:rsidRPr="00405B29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61BE877" w14:textId="51F08F1B" w:rsidR="003605E9" w:rsidRPr="00405B29" w:rsidRDefault="00EA7635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605E9" w:rsidRPr="00405B29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5A6D85B8" w:rsidR="003605E9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D660D8">
              <w:rPr>
                <w:sz w:val="20"/>
                <w:szCs w:val="20"/>
                <w:lang w:val="es-CO"/>
              </w:rPr>
              <w:t>sistema de monitoreo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3605E9" w:rsidRPr="00405B29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77777777" w:rsidR="003605E9" w:rsidRPr="00405B29" w:rsidRDefault="003605E9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405B29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68B3F19F" w:rsidR="003605E9" w:rsidRPr="00405B29" w:rsidRDefault="003B5A9C" w:rsidP="00DC691D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793B1A">
              <w:rPr>
                <w:color w:val="808080" w:themeColor="background1" w:themeShade="80"/>
              </w:rPr>
              <w:t xml:space="preserve">La selección de componentes </w:t>
            </w:r>
            <w:r w:rsidR="00B8139B">
              <w:rPr>
                <w:color w:val="808080" w:themeColor="background1" w:themeShade="80"/>
              </w:rPr>
              <w:t xml:space="preserve">del sistema de monitoreo </w:t>
            </w:r>
            <w:r w:rsidRPr="00793B1A">
              <w:rPr>
                <w:color w:val="808080" w:themeColor="background1" w:themeShade="80"/>
              </w:rPr>
              <w:t>debe considerar su pertinencia, viabilidad y trazabilidad.</w:t>
            </w:r>
          </w:p>
        </w:tc>
      </w:tr>
      <w:tr w:rsidR="003605E9" w:rsidRPr="00405B29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7B43B45" w14:textId="38637A33" w:rsidR="003605E9" w:rsidRPr="00405B29" w:rsidRDefault="003B5A9C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605E9" w:rsidRPr="00405B29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21463C5E" w14:textId="42D4901F" w:rsidR="003605E9" w:rsidRPr="00405B29" w:rsidRDefault="00FC6DC6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 </w:t>
            </w:r>
          </w:p>
        </w:tc>
      </w:tr>
      <w:tr w:rsidR="003605E9" w:rsidRPr="00405B29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131A6590" w:rsidR="003605E9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D660D8">
              <w:rPr>
                <w:sz w:val="20"/>
                <w:szCs w:val="20"/>
                <w:lang w:val="es-CO"/>
              </w:rPr>
              <w:t>sistema de monitoreo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3605E9" w:rsidRPr="00405B29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77777777" w:rsidR="003605E9" w:rsidRPr="00405B29" w:rsidRDefault="003605E9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405B29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45D21C34" w:rsidR="003605E9" w:rsidRPr="00405B29" w:rsidRDefault="00E1258C" w:rsidP="00DC691D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793B1A">
              <w:rPr>
                <w:color w:val="808080" w:themeColor="background1" w:themeShade="80"/>
              </w:rPr>
              <w:t>El sistema de monitoreo no requiere ajustes una vez implementado.</w:t>
            </w:r>
          </w:p>
        </w:tc>
      </w:tr>
      <w:tr w:rsidR="003605E9" w:rsidRPr="00405B29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DBA6E9" w14:textId="0D454BBB" w:rsidR="003605E9" w:rsidRPr="00405B29" w:rsidRDefault="003605E9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605E9" w:rsidRPr="00405B29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BBE2BBE" w14:textId="47FB3391" w:rsidR="003605E9" w:rsidRPr="00405B29" w:rsidRDefault="00E1258C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605E9" w:rsidRPr="00405B29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65A6C137" w:rsidR="003605E9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D660D8">
              <w:rPr>
                <w:sz w:val="20"/>
                <w:szCs w:val="20"/>
                <w:lang w:val="es-CO"/>
              </w:rPr>
              <w:t>sistema de monitoreo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3605E9" w:rsidRPr="00405B29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77777777" w:rsidR="003605E9" w:rsidRPr="00405B29" w:rsidRDefault="003605E9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405B29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405B29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B11CF2" w:rsidRPr="00405B29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B11CF2" w:rsidRPr="00405B29" w:rsidRDefault="00B11CF2" w:rsidP="00B11CF2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5795A2C0" w:rsidR="00B11CF2" w:rsidRPr="00405B29" w:rsidRDefault="00B11CF2" w:rsidP="00B11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¡Excelente! Lo felicito, ha superado la actividad y demuestra sólidos conocimientos sobre el componente formativo.</w:t>
            </w:r>
          </w:p>
        </w:tc>
      </w:tr>
      <w:tr w:rsidR="009921BA" w:rsidRPr="00405B29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B11CF2" w:rsidRPr="00405B29" w:rsidRDefault="00B11CF2" w:rsidP="00B11CF2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lastRenderedPageBreak/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3DFEC4E" w:rsidR="00B11CF2" w:rsidRPr="00405B29" w:rsidRDefault="00B11CF2" w:rsidP="00B11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405B29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405B29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405B29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405B29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405B29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405B29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405B29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405B29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A9514B" w:rsidRPr="00405B29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E17F804" w:rsidR="00A9514B" w:rsidRPr="00405B29" w:rsidRDefault="00A9514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E8117C" w:rsidRPr="00405B29">
              <w:rPr>
                <w:rFonts w:eastAsia="Calibri"/>
                <w:b/>
                <w:color w:val="595959"/>
                <w:sz w:val="20"/>
                <w:szCs w:val="20"/>
              </w:rPr>
              <w:t>Expert</w:t>
            </w:r>
            <w:r w:rsidR="00DA1A83" w:rsidRPr="00405B29">
              <w:rPr>
                <w:rFonts w:eastAsia="Calibri"/>
                <w:b/>
                <w:color w:val="595959"/>
                <w:sz w:val="20"/>
                <w:szCs w:val="20"/>
              </w:rPr>
              <w:t>o</w:t>
            </w:r>
            <w:r w:rsidR="00E8117C" w:rsidRPr="00405B29">
              <w:rPr>
                <w:rFonts w:eastAsia="Calibri"/>
                <w:b/>
                <w:color w:val="595959"/>
                <w:sz w:val="20"/>
                <w:szCs w:val="20"/>
              </w:rPr>
              <w:t xml:space="preserve"> temátic</w:t>
            </w:r>
            <w:r w:rsidR="00DA1A83" w:rsidRPr="00405B29">
              <w:rPr>
                <w:rFonts w:eastAsia="Calibri"/>
                <w:b/>
                <w:color w:val="595959"/>
                <w:sz w:val="20"/>
                <w:szCs w:val="20"/>
              </w:rPr>
              <w:t>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6132DBF9" w:rsidR="00A9514B" w:rsidRPr="00405B29" w:rsidRDefault="00982B0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Nicolás Cruz Ríos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72A464AA" w:rsidR="00A9514B" w:rsidRPr="00405B29" w:rsidRDefault="001E26E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Ju</w:t>
            </w:r>
            <w:r w:rsidR="00DA1A83" w:rsidRPr="00405B29">
              <w:rPr>
                <w:rFonts w:eastAsia="Calibri"/>
                <w:b/>
                <w:color w:val="595959"/>
                <w:sz w:val="20"/>
                <w:szCs w:val="20"/>
              </w:rPr>
              <w:t>l</w:t>
            </w: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i</w:t>
            </w:r>
            <w:r w:rsidR="00982B0D" w:rsidRPr="00405B29">
              <w:rPr>
                <w:rFonts w:eastAsia="Calibri"/>
                <w:b/>
                <w:color w:val="595959"/>
                <w:sz w:val="20"/>
                <w:szCs w:val="20"/>
              </w:rPr>
              <w:t>o de 2025.</w:t>
            </w:r>
          </w:p>
        </w:tc>
      </w:tr>
      <w:tr w:rsidR="00C0495F" w:rsidRPr="00405B29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405B29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C85661" w:rsidRPr="00405B29">
              <w:rPr>
                <w:rFonts w:eastAsia="Calibri"/>
                <w:b/>
                <w:color w:val="595959"/>
                <w:sz w:val="20"/>
                <w:szCs w:val="20"/>
              </w:rPr>
              <w:t>Evaluador</w:t>
            </w:r>
            <w:r w:rsidR="008E1685" w:rsidRPr="00405B29">
              <w:rPr>
                <w:rFonts w:eastAsia="Calibri"/>
                <w:b/>
                <w:color w:val="595959"/>
                <w:sz w:val="20"/>
                <w:szCs w:val="20"/>
              </w:rPr>
              <w:t>a</w:t>
            </w:r>
            <w:r w:rsidR="00C85661" w:rsidRPr="00405B29">
              <w:rPr>
                <w:rFonts w:eastAsia="Calibri"/>
                <w:b/>
                <w:color w:val="595959"/>
                <w:sz w:val="20"/>
                <w:szCs w:val="20"/>
              </w:rPr>
              <w:t xml:space="preserve"> i</w:t>
            </w:r>
            <w:r w:rsidR="005D6C01" w:rsidRPr="00405B29">
              <w:rPr>
                <w:rFonts w:eastAsia="Calibri"/>
                <w:b/>
                <w:color w:val="595959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5930C3C6" w:rsidR="00C0495F" w:rsidRPr="00405B29" w:rsidRDefault="00C0495F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63FF6E21" w:rsidR="00C0495F" w:rsidRPr="00405B29" w:rsidRDefault="00C0495F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</w:tr>
    </w:tbl>
    <w:p w14:paraId="12496B24" w14:textId="77777777" w:rsidR="00C57B0F" w:rsidRPr="00405B29" w:rsidRDefault="00C57B0F">
      <w:pPr>
        <w:rPr>
          <w:sz w:val="20"/>
          <w:szCs w:val="20"/>
        </w:rPr>
      </w:pPr>
    </w:p>
    <w:sectPr w:rsidR="00C57B0F" w:rsidRPr="00405B29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77920" w14:textId="77777777" w:rsidR="00BD725B" w:rsidRDefault="00BD725B">
      <w:pPr>
        <w:spacing w:line="240" w:lineRule="auto"/>
      </w:pPr>
      <w:r>
        <w:separator/>
      </w:r>
    </w:p>
  </w:endnote>
  <w:endnote w:type="continuationSeparator" w:id="0">
    <w:p w14:paraId="5BF428F0" w14:textId="77777777" w:rsidR="00BD725B" w:rsidRDefault="00BD72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D8109" w14:textId="77777777" w:rsidR="00BD725B" w:rsidRDefault="00BD725B">
      <w:pPr>
        <w:spacing w:line="240" w:lineRule="auto"/>
      </w:pPr>
      <w:r>
        <w:separator/>
      </w:r>
    </w:p>
  </w:footnote>
  <w:footnote w:type="continuationSeparator" w:id="0">
    <w:p w14:paraId="298ACB92" w14:textId="77777777" w:rsidR="00BD725B" w:rsidRDefault="00BD725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682901112">
    <w:abstractNumId w:val="1"/>
  </w:num>
  <w:num w:numId="2" w16cid:durableId="804007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1842"/>
    <w:rsid w:val="0002748F"/>
    <w:rsid w:val="00050BA9"/>
    <w:rsid w:val="0005478D"/>
    <w:rsid w:val="00062AC6"/>
    <w:rsid w:val="0006318D"/>
    <w:rsid w:val="00064FD9"/>
    <w:rsid w:val="00075BDE"/>
    <w:rsid w:val="00086384"/>
    <w:rsid w:val="0009090B"/>
    <w:rsid w:val="00092C0A"/>
    <w:rsid w:val="00093640"/>
    <w:rsid w:val="000942A2"/>
    <w:rsid w:val="00094ABF"/>
    <w:rsid w:val="0009710C"/>
    <w:rsid w:val="0009747F"/>
    <w:rsid w:val="000A1AA9"/>
    <w:rsid w:val="000C68FF"/>
    <w:rsid w:val="000D5BEE"/>
    <w:rsid w:val="000D6787"/>
    <w:rsid w:val="000E3ADC"/>
    <w:rsid w:val="000E5164"/>
    <w:rsid w:val="000F12F7"/>
    <w:rsid w:val="000F39CD"/>
    <w:rsid w:val="00113B83"/>
    <w:rsid w:val="001268B9"/>
    <w:rsid w:val="0013183F"/>
    <w:rsid w:val="00132124"/>
    <w:rsid w:val="00134D14"/>
    <w:rsid w:val="00135091"/>
    <w:rsid w:val="001770E3"/>
    <w:rsid w:val="0018141D"/>
    <w:rsid w:val="001923BE"/>
    <w:rsid w:val="001A62A0"/>
    <w:rsid w:val="001A6BDA"/>
    <w:rsid w:val="001B0219"/>
    <w:rsid w:val="001B5CD5"/>
    <w:rsid w:val="001C2159"/>
    <w:rsid w:val="001D347A"/>
    <w:rsid w:val="001D3F94"/>
    <w:rsid w:val="001D65D0"/>
    <w:rsid w:val="001E26E6"/>
    <w:rsid w:val="001E50CC"/>
    <w:rsid w:val="001F008B"/>
    <w:rsid w:val="001F0B68"/>
    <w:rsid w:val="00200D84"/>
    <w:rsid w:val="00215539"/>
    <w:rsid w:val="00225AC9"/>
    <w:rsid w:val="00230CDA"/>
    <w:rsid w:val="00243D0B"/>
    <w:rsid w:val="00253803"/>
    <w:rsid w:val="002541D2"/>
    <w:rsid w:val="00257389"/>
    <w:rsid w:val="00273E38"/>
    <w:rsid w:val="00276BA7"/>
    <w:rsid w:val="00280E46"/>
    <w:rsid w:val="00281B17"/>
    <w:rsid w:val="00295CF6"/>
    <w:rsid w:val="002976FE"/>
    <w:rsid w:val="002B458C"/>
    <w:rsid w:val="002C6E0A"/>
    <w:rsid w:val="002D2A46"/>
    <w:rsid w:val="002D2F66"/>
    <w:rsid w:val="002D3052"/>
    <w:rsid w:val="002E196F"/>
    <w:rsid w:val="002E1EFD"/>
    <w:rsid w:val="002E46FB"/>
    <w:rsid w:val="002F0D8C"/>
    <w:rsid w:val="0031475B"/>
    <w:rsid w:val="0032757F"/>
    <w:rsid w:val="0033416F"/>
    <w:rsid w:val="00337F68"/>
    <w:rsid w:val="0034205F"/>
    <w:rsid w:val="0034642C"/>
    <w:rsid w:val="00352C4F"/>
    <w:rsid w:val="003605E9"/>
    <w:rsid w:val="00362E05"/>
    <w:rsid w:val="0037115D"/>
    <w:rsid w:val="00372787"/>
    <w:rsid w:val="003772F5"/>
    <w:rsid w:val="00383143"/>
    <w:rsid w:val="00391997"/>
    <w:rsid w:val="003947B1"/>
    <w:rsid w:val="003A0EAD"/>
    <w:rsid w:val="003A61E4"/>
    <w:rsid w:val="003B0BC1"/>
    <w:rsid w:val="003B4592"/>
    <w:rsid w:val="003B5A9C"/>
    <w:rsid w:val="003B717E"/>
    <w:rsid w:val="003D189A"/>
    <w:rsid w:val="003D3497"/>
    <w:rsid w:val="003E3BD3"/>
    <w:rsid w:val="004014EE"/>
    <w:rsid w:val="0040205A"/>
    <w:rsid w:val="00404A20"/>
    <w:rsid w:val="00405B29"/>
    <w:rsid w:val="00406F71"/>
    <w:rsid w:val="004450B5"/>
    <w:rsid w:val="00475EC9"/>
    <w:rsid w:val="0047788B"/>
    <w:rsid w:val="00481B09"/>
    <w:rsid w:val="00482502"/>
    <w:rsid w:val="00482C46"/>
    <w:rsid w:val="00485525"/>
    <w:rsid w:val="004860CA"/>
    <w:rsid w:val="00487C11"/>
    <w:rsid w:val="00490150"/>
    <w:rsid w:val="004915CD"/>
    <w:rsid w:val="004A00B2"/>
    <w:rsid w:val="004A03E7"/>
    <w:rsid w:val="004A2E1C"/>
    <w:rsid w:val="004B09B6"/>
    <w:rsid w:val="004B47B0"/>
    <w:rsid w:val="004C69DE"/>
    <w:rsid w:val="004D3906"/>
    <w:rsid w:val="004D5FC9"/>
    <w:rsid w:val="004E2452"/>
    <w:rsid w:val="004E274A"/>
    <w:rsid w:val="004E2A10"/>
    <w:rsid w:val="004E5DC0"/>
    <w:rsid w:val="00504F66"/>
    <w:rsid w:val="0051353F"/>
    <w:rsid w:val="005209ED"/>
    <w:rsid w:val="005333B0"/>
    <w:rsid w:val="0053355A"/>
    <w:rsid w:val="0054318B"/>
    <w:rsid w:val="0054653C"/>
    <w:rsid w:val="00554FE0"/>
    <w:rsid w:val="005675AA"/>
    <w:rsid w:val="005A64A2"/>
    <w:rsid w:val="005A6D91"/>
    <w:rsid w:val="005B7EB4"/>
    <w:rsid w:val="005C0A63"/>
    <w:rsid w:val="005D6C01"/>
    <w:rsid w:val="005E0100"/>
    <w:rsid w:val="005F0C6D"/>
    <w:rsid w:val="006006C0"/>
    <w:rsid w:val="00620846"/>
    <w:rsid w:val="00621E22"/>
    <w:rsid w:val="006277E6"/>
    <w:rsid w:val="00645F37"/>
    <w:rsid w:val="0065351A"/>
    <w:rsid w:val="00654A50"/>
    <w:rsid w:val="00661334"/>
    <w:rsid w:val="00663F17"/>
    <w:rsid w:val="00667357"/>
    <w:rsid w:val="0067066E"/>
    <w:rsid w:val="00671B2D"/>
    <w:rsid w:val="00677B75"/>
    <w:rsid w:val="00677F8E"/>
    <w:rsid w:val="00684E23"/>
    <w:rsid w:val="006915F6"/>
    <w:rsid w:val="0069233F"/>
    <w:rsid w:val="00695A8D"/>
    <w:rsid w:val="006B4B2B"/>
    <w:rsid w:val="006C411F"/>
    <w:rsid w:val="006C52FA"/>
    <w:rsid w:val="006E3F79"/>
    <w:rsid w:val="006E6F26"/>
    <w:rsid w:val="006F219D"/>
    <w:rsid w:val="00725E57"/>
    <w:rsid w:val="00734951"/>
    <w:rsid w:val="00736566"/>
    <w:rsid w:val="00763ED4"/>
    <w:rsid w:val="007742F8"/>
    <w:rsid w:val="0078087A"/>
    <w:rsid w:val="00782B1E"/>
    <w:rsid w:val="007844D1"/>
    <w:rsid w:val="007878C4"/>
    <w:rsid w:val="00795A33"/>
    <w:rsid w:val="00795B5D"/>
    <w:rsid w:val="007A10EC"/>
    <w:rsid w:val="007A3F82"/>
    <w:rsid w:val="007C317A"/>
    <w:rsid w:val="007C3681"/>
    <w:rsid w:val="007C64AC"/>
    <w:rsid w:val="007D4359"/>
    <w:rsid w:val="007D5715"/>
    <w:rsid w:val="007E30B8"/>
    <w:rsid w:val="007E3DB3"/>
    <w:rsid w:val="007F2355"/>
    <w:rsid w:val="008042E7"/>
    <w:rsid w:val="00805A67"/>
    <w:rsid w:val="00806DB5"/>
    <w:rsid w:val="00822675"/>
    <w:rsid w:val="00822B52"/>
    <w:rsid w:val="00824B6C"/>
    <w:rsid w:val="00825F05"/>
    <w:rsid w:val="00835EA4"/>
    <w:rsid w:val="00836FBD"/>
    <w:rsid w:val="00837773"/>
    <w:rsid w:val="0084724A"/>
    <w:rsid w:val="00852539"/>
    <w:rsid w:val="0085630E"/>
    <w:rsid w:val="00857BC7"/>
    <w:rsid w:val="00862211"/>
    <w:rsid w:val="00863C63"/>
    <w:rsid w:val="00890A75"/>
    <w:rsid w:val="008A2184"/>
    <w:rsid w:val="008B244F"/>
    <w:rsid w:val="008C37DA"/>
    <w:rsid w:val="008D3097"/>
    <w:rsid w:val="008E1685"/>
    <w:rsid w:val="008E6807"/>
    <w:rsid w:val="008F3C20"/>
    <w:rsid w:val="008F63E6"/>
    <w:rsid w:val="008F7BC0"/>
    <w:rsid w:val="00902CCE"/>
    <w:rsid w:val="00906963"/>
    <w:rsid w:val="00907059"/>
    <w:rsid w:val="0091026E"/>
    <w:rsid w:val="00911A44"/>
    <w:rsid w:val="00911E83"/>
    <w:rsid w:val="00913D70"/>
    <w:rsid w:val="00917B02"/>
    <w:rsid w:val="0092246B"/>
    <w:rsid w:val="00926600"/>
    <w:rsid w:val="00930143"/>
    <w:rsid w:val="00955063"/>
    <w:rsid w:val="009559AE"/>
    <w:rsid w:val="00955AC0"/>
    <w:rsid w:val="009601BD"/>
    <w:rsid w:val="0096492E"/>
    <w:rsid w:val="00980D38"/>
    <w:rsid w:val="00982B0D"/>
    <w:rsid w:val="00983D36"/>
    <w:rsid w:val="009873E8"/>
    <w:rsid w:val="009921BA"/>
    <w:rsid w:val="00996CB7"/>
    <w:rsid w:val="009A36D1"/>
    <w:rsid w:val="009B224D"/>
    <w:rsid w:val="009B71EF"/>
    <w:rsid w:val="009C2A48"/>
    <w:rsid w:val="009D1BF1"/>
    <w:rsid w:val="009D2EFA"/>
    <w:rsid w:val="009D37F0"/>
    <w:rsid w:val="009E1CC4"/>
    <w:rsid w:val="00A1442E"/>
    <w:rsid w:val="00A2096B"/>
    <w:rsid w:val="00A32924"/>
    <w:rsid w:val="00A50801"/>
    <w:rsid w:val="00A60E49"/>
    <w:rsid w:val="00A648A4"/>
    <w:rsid w:val="00A921C1"/>
    <w:rsid w:val="00A933CC"/>
    <w:rsid w:val="00A9514B"/>
    <w:rsid w:val="00A96BAF"/>
    <w:rsid w:val="00AB15FE"/>
    <w:rsid w:val="00AB6A94"/>
    <w:rsid w:val="00AD2A9D"/>
    <w:rsid w:val="00AD367E"/>
    <w:rsid w:val="00AE63B9"/>
    <w:rsid w:val="00AE72D3"/>
    <w:rsid w:val="00AF1403"/>
    <w:rsid w:val="00B00A40"/>
    <w:rsid w:val="00B02B81"/>
    <w:rsid w:val="00B03C6E"/>
    <w:rsid w:val="00B0598D"/>
    <w:rsid w:val="00B0745D"/>
    <w:rsid w:val="00B10B0D"/>
    <w:rsid w:val="00B11CF2"/>
    <w:rsid w:val="00B150C6"/>
    <w:rsid w:val="00B159F7"/>
    <w:rsid w:val="00B24A23"/>
    <w:rsid w:val="00B259AE"/>
    <w:rsid w:val="00B3294E"/>
    <w:rsid w:val="00B33D03"/>
    <w:rsid w:val="00B4603F"/>
    <w:rsid w:val="00B63D1C"/>
    <w:rsid w:val="00B668FD"/>
    <w:rsid w:val="00B71433"/>
    <w:rsid w:val="00B71C0D"/>
    <w:rsid w:val="00B73479"/>
    <w:rsid w:val="00B80A95"/>
    <w:rsid w:val="00B8139B"/>
    <w:rsid w:val="00BB3265"/>
    <w:rsid w:val="00BB561B"/>
    <w:rsid w:val="00BC216B"/>
    <w:rsid w:val="00BD183E"/>
    <w:rsid w:val="00BD725B"/>
    <w:rsid w:val="00BE597C"/>
    <w:rsid w:val="00BE7AE1"/>
    <w:rsid w:val="00BF66C2"/>
    <w:rsid w:val="00BF7B59"/>
    <w:rsid w:val="00C01360"/>
    <w:rsid w:val="00C02C45"/>
    <w:rsid w:val="00C0495F"/>
    <w:rsid w:val="00C2087E"/>
    <w:rsid w:val="00C33AF7"/>
    <w:rsid w:val="00C357B8"/>
    <w:rsid w:val="00C3691B"/>
    <w:rsid w:val="00C44D5A"/>
    <w:rsid w:val="00C57B0F"/>
    <w:rsid w:val="00C61AF1"/>
    <w:rsid w:val="00C737F1"/>
    <w:rsid w:val="00C74398"/>
    <w:rsid w:val="00C74640"/>
    <w:rsid w:val="00C76A3A"/>
    <w:rsid w:val="00C818D4"/>
    <w:rsid w:val="00C85661"/>
    <w:rsid w:val="00C873CF"/>
    <w:rsid w:val="00C924C4"/>
    <w:rsid w:val="00CA2567"/>
    <w:rsid w:val="00CB20F4"/>
    <w:rsid w:val="00CB4868"/>
    <w:rsid w:val="00CC47A7"/>
    <w:rsid w:val="00CC4C36"/>
    <w:rsid w:val="00CD03D0"/>
    <w:rsid w:val="00CD363A"/>
    <w:rsid w:val="00CD3981"/>
    <w:rsid w:val="00CD4B4F"/>
    <w:rsid w:val="00CE2C5A"/>
    <w:rsid w:val="00CF1764"/>
    <w:rsid w:val="00CF2769"/>
    <w:rsid w:val="00CF6CED"/>
    <w:rsid w:val="00D05C0A"/>
    <w:rsid w:val="00D11FC5"/>
    <w:rsid w:val="00D154B7"/>
    <w:rsid w:val="00D16CEB"/>
    <w:rsid w:val="00D200BD"/>
    <w:rsid w:val="00D22B18"/>
    <w:rsid w:val="00D35729"/>
    <w:rsid w:val="00D401A5"/>
    <w:rsid w:val="00D55C5F"/>
    <w:rsid w:val="00D56DBD"/>
    <w:rsid w:val="00D61E16"/>
    <w:rsid w:val="00D660D8"/>
    <w:rsid w:val="00D664AB"/>
    <w:rsid w:val="00D66BA8"/>
    <w:rsid w:val="00D83064"/>
    <w:rsid w:val="00D85D40"/>
    <w:rsid w:val="00D900D8"/>
    <w:rsid w:val="00D96770"/>
    <w:rsid w:val="00DA1A83"/>
    <w:rsid w:val="00DC0A14"/>
    <w:rsid w:val="00DC25CA"/>
    <w:rsid w:val="00DD40A6"/>
    <w:rsid w:val="00E07202"/>
    <w:rsid w:val="00E1258C"/>
    <w:rsid w:val="00E23F58"/>
    <w:rsid w:val="00E249C9"/>
    <w:rsid w:val="00E456DE"/>
    <w:rsid w:val="00E571B0"/>
    <w:rsid w:val="00E61C2A"/>
    <w:rsid w:val="00E7745E"/>
    <w:rsid w:val="00E8117C"/>
    <w:rsid w:val="00E81433"/>
    <w:rsid w:val="00E9760E"/>
    <w:rsid w:val="00EA1809"/>
    <w:rsid w:val="00EA4249"/>
    <w:rsid w:val="00EA4920"/>
    <w:rsid w:val="00EA7635"/>
    <w:rsid w:val="00EC494A"/>
    <w:rsid w:val="00EC68D1"/>
    <w:rsid w:val="00ED2703"/>
    <w:rsid w:val="00ED3B41"/>
    <w:rsid w:val="00EF6EC2"/>
    <w:rsid w:val="00EF7113"/>
    <w:rsid w:val="00F03327"/>
    <w:rsid w:val="00F03B02"/>
    <w:rsid w:val="00F22708"/>
    <w:rsid w:val="00F3048C"/>
    <w:rsid w:val="00F321DB"/>
    <w:rsid w:val="00F41F12"/>
    <w:rsid w:val="00F423AF"/>
    <w:rsid w:val="00F52AA1"/>
    <w:rsid w:val="00F561F4"/>
    <w:rsid w:val="00F634DE"/>
    <w:rsid w:val="00F63FA4"/>
    <w:rsid w:val="00FB32C0"/>
    <w:rsid w:val="00FB38C9"/>
    <w:rsid w:val="00FC5948"/>
    <w:rsid w:val="00FC6DC6"/>
    <w:rsid w:val="00FE28E4"/>
    <w:rsid w:val="00FE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8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2B1768DD5A774EB396CCAB0DE361C1" ma:contentTypeVersion="11" ma:contentTypeDescription="Create a new document." ma:contentTypeScope="" ma:versionID="9de673f0197ee9c4816cf50caa74988e">
  <xsd:schema xmlns:xsd="http://www.w3.org/2001/XMLSchema" xmlns:xs="http://www.w3.org/2001/XMLSchema" xmlns:p="http://schemas.microsoft.com/office/2006/metadata/properties" xmlns:ns2="a70d3c18-0869-45a1-9f75-4b4b8f0f32be" xmlns:ns3="adccf511-daff-4bcb-9072-914cedbf4c7e" targetNamespace="http://schemas.microsoft.com/office/2006/metadata/properties" ma:root="true" ma:fieldsID="c9d576c1d58624d45e9370fec3b27e53" ns2:_="" ns3:_="">
    <xsd:import namespace="a70d3c18-0869-45a1-9f75-4b4b8f0f32be"/>
    <xsd:import namespace="adccf511-daff-4bcb-9072-914cedbf4c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0d3c18-0869-45a1-9f75-4b4b8f0f32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ccf511-daff-4bcb-9072-914cedbf4c7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55fdbc5-1632-489d-aeea-ba6fd7407963}" ma:internalName="TaxCatchAll" ma:showField="CatchAllData" ma:web="adccf511-daff-4bcb-9072-914cedbf4c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ccf511-daff-4bcb-9072-914cedbf4c7e" xsi:nil="true"/>
    <lcf76f155ced4ddcb4097134ff3c332f xmlns="a70d3c18-0869-45a1-9f75-4b4b8f0f32b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448C665-3D03-421C-B9AE-7E9174E82716}"/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5</Pages>
  <Words>1475</Words>
  <Characters>8118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Nicolás Cruz Ríos</cp:lastModifiedBy>
  <cp:revision>32</cp:revision>
  <dcterms:created xsi:type="dcterms:W3CDTF">2025-07-31T15:50:00Z</dcterms:created>
  <dcterms:modified xsi:type="dcterms:W3CDTF">2025-08-14T18:44:00Z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0x010100FC2B1768DD5A774EB396CCAB0DE361C1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2025-05-13T22:44:43Z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faaa7756-ba61-4da2-987f-0a92924c84ce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  <property fmtid="{D5CDD505-2E9C-101B-9397-08002B2CF9AE}" pid="12" name="Order">
    <vt:r8>66709500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</Properties>
</file>