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6D3A48B0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1BFECB39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Mercado potencial.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DE05433" w:rsidR="00C57B0F" w:rsidRPr="00405B29" w:rsidRDefault="008B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244F">
              <w:rPr>
                <w:color w:val="auto"/>
                <w:sz w:val="20"/>
                <w:szCs w:val="20"/>
              </w:rPr>
              <w:t>Identificando el mercado potencial.</w:t>
            </w:r>
          </w:p>
        </w:tc>
      </w:tr>
      <w:tr w:rsidR="005C1E94" w:rsidRPr="00405B29" w14:paraId="15CA5FE7" w14:textId="77777777" w:rsidTr="00DB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48ABF184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1E94">
              <w:rPr>
                <w:color w:val="auto"/>
                <w:sz w:val="20"/>
                <w:szCs w:val="20"/>
              </w:rPr>
              <w:t>Analizar los conceptos fundamentales del mercado potencial y su relación con la investigación, las tendencias y la segmentación del mercado.</w:t>
            </w:r>
          </w:p>
        </w:tc>
      </w:tr>
      <w:tr w:rsidR="005C1E94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5C1E94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5C1E94" w:rsidRPr="00405B29" w:rsidRDefault="005C1E94" w:rsidP="005C1E94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5C1E94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1 </w:t>
            </w:r>
            <w:r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54450016" w:rsidR="005C1E94" w:rsidRPr="0032757F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El mercado potencial incluye únicamente a los consumidores que ya compran el producto.</w:t>
            </w:r>
          </w:p>
        </w:tc>
        <w:tc>
          <w:tcPr>
            <w:tcW w:w="2160" w:type="dxa"/>
          </w:tcPr>
          <w:p w14:paraId="7F132666" w14:textId="77777777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5C1E94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1989D12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5D54A15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3E0BBD3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22A9B18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Las variables demográficas permiten conocer el estilo de vida y valores del consumidor</w:t>
            </w:r>
            <w:r w:rsidRPr="0021328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78CCFA4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006C463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AC7CA6B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A68F11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La investigación exploratoria se utiliza cuando se tiene poco conocimiento sobre el problema</w:t>
            </w:r>
            <w:r w:rsidRPr="0021328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3BCB3B7E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7EB63313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8632C1E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0B0655A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Las fuentes secundarias siempre son más confiables que las primarias</w:t>
            </w:r>
            <w:r w:rsidRPr="0021328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A2D0BCD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2D2ABD12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9B9708A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A42C53C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El análisis PESTEL permite identificar factores externos que afectan a una organización</w:t>
            </w:r>
            <w:r w:rsidRPr="0032757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685A477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0CCD6D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9574CC8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4DFEEB4" w:rsidR="005C1E94" w:rsidRPr="0032757F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Las tendencias emergentes son aquellas que ya están consolidadas en el mercado</w:t>
            </w:r>
            <w:r w:rsidRPr="0021328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0C0AA75C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62D930E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BAFD2CC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4D7EFE4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 xml:space="preserve">El </w:t>
            </w:r>
            <w:r w:rsidRPr="00FC6DC6">
              <w:rPr>
                <w:i/>
                <w:iCs/>
                <w:color w:val="auto"/>
                <w:sz w:val="20"/>
                <w:szCs w:val="20"/>
                <w:lang w:val="es-CO"/>
              </w:rPr>
              <w:t>benchmarking</w:t>
            </w:r>
            <w:r w:rsidRPr="00FC6DC6">
              <w:rPr>
                <w:color w:val="auto"/>
                <w:sz w:val="20"/>
                <w:szCs w:val="20"/>
                <w:lang w:val="es-CO"/>
              </w:rPr>
              <w:t xml:space="preserve"> consiste en copiar las estrategias de la competencia sin adaptarlas</w:t>
            </w:r>
            <w:r w:rsidRPr="0032757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B1ADF02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0EA401F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892530C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0D08DF85" w:rsidR="005C1E94" w:rsidRPr="0032757F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 Tema 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8EA2D01" w:rsidR="005C1E94" w:rsidRPr="0032757F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Un perfil de mercado puede incluir variables conductuales como la frecuencia de compra</w:t>
            </w:r>
            <w:r w:rsidRPr="0032757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52F4DFFA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7415FCD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C433A0C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D39E347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El perfil ideal representa al cliente que actualmente compra el producto</w:t>
            </w:r>
            <w:r w:rsidRPr="0021328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3AE6E0CB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0D0F22A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2A88517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5C1E94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5DB6E98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C6DC6">
              <w:rPr>
                <w:color w:val="auto"/>
                <w:sz w:val="20"/>
                <w:szCs w:val="20"/>
                <w:lang w:val="es-CO"/>
              </w:rPr>
              <w:t>Un segmento de mercado debe ser medible, accesible y sustancial para ser útil</w:t>
            </w:r>
            <w:r w:rsidRPr="0032757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5C1E94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5C1E94" w:rsidRPr="00405B29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F58985A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C1E94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13E50C7C" w:rsidR="005C1E94" w:rsidRPr="00405B29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C1E94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5C1E94" w:rsidRPr="0032757F" w:rsidRDefault="005C1E94" w:rsidP="005C1E94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6CC38B5" w:rsidR="005C1E94" w:rsidRPr="0032757F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mercado potencial.</w:t>
            </w:r>
          </w:p>
        </w:tc>
      </w:tr>
      <w:tr w:rsidR="005C1E94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5C1E94" w:rsidRPr="00405B29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CAAC37B" w:rsidR="009921BA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</w:rPr>
              <w:t>La segmentación psicográfica se basa en ubicación geográfica y clima</w:t>
            </w:r>
            <w:r w:rsidR="000F12F7" w:rsidRPr="00405B29">
              <w:rPr>
                <w:sz w:val="20"/>
                <w:szCs w:val="20"/>
              </w:rPr>
              <w:t>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92DBFD7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701B5AC5" w:rsidR="009921BA" w:rsidRPr="00405B29" w:rsidRDefault="000F12F7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A9FADC8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A39B49A" w:rsidR="009921BA" w:rsidRPr="00405B29" w:rsidRDefault="007C3681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C3681">
              <w:rPr>
                <w:sz w:val="20"/>
                <w:szCs w:val="20"/>
                <w:lang w:val="es-CO"/>
              </w:rPr>
              <w:t xml:space="preserve">El </w:t>
            </w:r>
            <w:r w:rsidRPr="007C3681">
              <w:rPr>
                <w:i/>
                <w:iCs/>
                <w:sz w:val="20"/>
                <w:szCs w:val="20"/>
                <w:lang w:val="es-CO"/>
              </w:rPr>
              <w:t>buyer</w:t>
            </w:r>
            <w:r w:rsidRPr="007C3681">
              <w:rPr>
                <w:sz w:val="20"/>
                <w:szCs w:val="20"/>
                <w:lang w:val="es-CO"/>
              </w:rPr>
              <w:t xml:space="preserve"> persona ayuda a humanizar los datos del perfil de mercado y mejorar la comunicación.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405B29" w:rsidRDefault="0033416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F515712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7A1F914" w:rsidR="009921BA" w:rsidRPr="00405B29" w:rsidRDefault="00FC6DC6" w:rsidP="00D85D4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  <w:lang w:val="es-CO"/>
              </w:rPr>
              <w:t xml:space="preserve">El </w:t>
            </w:r>
            <w:r w:rsidRPr="00FC6DC6">
              <w:rPr>
                <w:i/>
                <w:iCs/>
                <w:sz w:val="20"/>
                <w:szCs w:val="20"/>
                <w:lang w:val="es-CO"/>
              </w:rPr>
              <w:t>buyer</w:t>
            </w:r>
            <w:r w:rsidRPr="00FC6DC6">
              <w:rPr>
                <w:sz w:val="20"/>
                <w:szCs w:val="20"/>
                <w:lang w:val="es-CO"/>
              </w:rPr>
              <w:t xml:space="preserve"> persona es una representación ficticia sin base en datos reales</w:t>
            </w:r>
            <w:r w:rsidR="00482502" w:rsidRPr="0021328B"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6128723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7BCEE66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C597DA2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9E6E307" w:rsidR="009921BA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  <w:lang w:val="es-CO"/>
              </w:rPr>
              <w:t xml:space="preserve">Un </w:t>
            </w:r>
            <w:r w:rsidRPr="00FC6DC6">
              <w:rPr>
                <w:i/>
                <w:iCs/>
                <w:sz w:val="20"/>
                <w:szCs w:val="20"/>
                <w:lang w:val="es-CO"/>
              </w:rPr>
              <w:t>buyer</w:t>
            </w:r>
            <w:r w:rsidRPr="00FC6DC6">
              <w:rPr>
                <w:sz w:val="20"/>
                <w:szCs w:val="20"/>
                <w:lang w:val="es-CO"/>
              </w:rPr>
              <w:t xml:space="preserve"> persona puede incluir frustraciones y objetivos del cliente</w:t>
            </w:r>
            <w:r w:rsidR="0034205F" w:rsidRPr="0021328B"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9A03DE9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374009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196D579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B2B9F08" w:rsidR="009921BA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</w:rPr>
              <w:t>Las encuestas estructuradas son una técnica cualitativa de investigación</w:t>
            </w:r>
            <w:r w:rsidR="00835EA4" w:rsidRPr="00405B29">
              <w:rPr>
                <w:sz w:val="20"/>
                <w:szCs w:val="20"/>
              </w:rPr>
              <w:t>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1F06A1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380DECE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F85FD1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D0E6601" w:rsidR="003605E9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</w:rPr>
              <w:t>La observación directa permite captar comportamientos reales en contextos específicos</w:t>
            </w:r>
            <w:r w:rsidR="0065351A" w:rsidRPr="00405B29">
              <w:rPr>
                <w:sz w:val="20"/>
                <w:szCs w:val="20"/>
              </w:rPr>
              <w:t>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1812D028" w:rsidR="003605E9" w:rsidRPr="00405B29" w:rsidRDefault="0065351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E83927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F934BDB" w:rsidR="003605E9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</w:rPr>
              <w:t xml:space="preserve">El </w:t>
            </w:r>
            <w:r w:rsidRPr="00FC6DC6">
              <w:rPr>
                <w:i/>
                <w:iCs/>
                <w:sz w:val="20"/>
                <w:szCs w:val="20"/>
              </w:rPr>
              <w:t>benchmarking</w:t>
            </w:r>
            <w:r w:rsidRPr="00FC6DC6">
              <w:rPr>
                <w:sz w:val="20"/>
                <w:szCs w:val="20"/>
              </w:rPr>
              <w:t xml:space="preserve"> permite comparar prácticas de la empresa con las de los líderes del sector</w:t>
            </w:r>
            <w:r w:rsidR="00C76A3A" w:rsidRPr="00405B29">
              <w:rPr>
                <w:sz w:val="20"/>
                <w:szCs w:val="20"/>
              </w:rPr>
              <w:t>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664A28D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1DBCDE9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6DF458A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F579880" w:rsidR="003605E9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</w:rPr>
              <w:t>Las fuentes primarias se obtienen directamente del mercado mediante técnicas como encuestas</w:t>
            </w:r>
            <w:r w:rsidR="00B150C6" w:rsidRPr="00405B29">
              <w:rPr>
                <w:sz w:val="20"/>
                <w:szCs w:val="20"/>
              </w:rPr>
              <w:t>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13736E20" w:rsidR="003605E9" w:rsidRPr="00405B29" w:rsidRDefault="00B159F7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30FF00F8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871659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4D98881" w:rsidR="003605E9" w:rsidRPr="00405B29" w:rsidRDefault="00FC6DC6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  <w:lang w:val="es-CO"/>
              </w:rPr>
              <w:t>El análisis de tendencias no tiene utilidad para identificar oportunidades de negocio</w:t>
            </w:r>
            <w:r w:rsidR="001770E3" w:rsidRPr="0021328B"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0A32345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1FF9A85E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X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BBD7093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AF2FB90" w:rsidR="003605E9" w:rsidRPr="00405B29" w:rsidRDefault="00FC6DC6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C6DC6">
              <w:rPr>
                <w:sz w:val="20"/>
                <w:szCs w:val="20"/>
                <w:lang w:val="es-CO"/>
              </w:rPr>
              <w:t>Un perfil de mercado bien construido facilita la toma de decisiones estratégicas</w:t>
            </w:r>
            <w:r w:rsidR="00135091" w:rsidRPr="0021328B"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87DE75C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212196C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72D4DD9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8B244F">
              <w:rPr>
                <w:sz w:val="20"/>
                <w:szCs w:val="20"/>
                <w:lang w:val="es-CO"/>
              </w:rPr>
              <w:t>mercado potencial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2A464AA" w:rsidR="00A9514B" w:rsidRPr="00405B29" w:rsidRDefault="001E26E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Ju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l</w:t>
            </w: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i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o de 2025.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6C6A48" w:rsidR="00C0495F" w:rsidRPr="00405B29" w:rsidRDefault="005C1E94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Heydy Cristina González García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2ECD522" w:rsidR="00C0495F" w:rsidRPr="00405B29" w:rsidRDefault="005C1E94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Noviembre de 2025</w:t>
            </w: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  <w:bookmarkStart w:id="0" w:name="_GoBack"/>
      <w:bookmarkEnd w:id="0"/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3F99B" w14:textId="77777777" w:rsidR="00E51E1C" w:rsidRDefault="00E51E1C">
      <w:pPr>
        <w:spacing w:line="240" w:lineRule="auto"/>
      </w:pPr>
      <w:r>
        <w:separator/>
      </w:r>
    </w:p>
  </w:endnote>
  <w:endnote w:type="continuationSeparator" w:id="0">
    <w:p w14:paraId="1ED46870" w14:textId="77777777" w:rsidR="00E51E1C" w:rsidRDefault="00E51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FD751D" w14:textId="77777777" w:rsidR="00E51E1C" w:rsidRDefault="00E51E1C">
      <w:pPr>
        <w:spacing w:line="240" w:lineRule="auto"/>
      </w:pPr>
      <w:r>
        <w:separator/>
      </w:r>
    </w:p>
  </w:footnote>
  <w:footnote w:type="continuationSeparator" w:id="0">
    <w:p w14:paraId="136F6A47" w14:textId="77777777" w:rsidR="00E51E1C" w:rsidRDefault="00E51E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15539"/>
    <w:rsid w:val="00225AC9"/>
    <w:rsid w:val="00230CDA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A64A2"/>
    <w:rsid w:val="005A6D91"/>
    <w:rsid w:val="005B7EB4"/>
    <w:rsid w:val="005C0A63"/>
    <w:rsid w:val="005C1E94"/>
    <w:rsid w:val="005D6C01"/>
    <w:rsid w:val="005E0100"/>
    <w:rsid w:val="005F0C6D"/>
    <w:rsid w:val="006006C0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9AE"/>
    <w:rsid w:val="00955AC0"/>
    <w:rsid w:val="009601BD"/>
    <w:rsid w:val="0096492E"/>
    <w:rsid w:val="00980D38"/>
    <w:rsid w:val="00982B0D"/>
    <w:rsid w:val="00983D36"/>
    <w:rsid w:val="009873E8"/>
    <w:rsid w:val="009921BA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A1442E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F1403"/>
    <w:rsid w:val="00B00A40"/>
    <w:rsid w:val="00B02B81"/>
    <w:rsid w:val="00B03C6E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4AB"/>
    <w:rsid w:val="00D66BA8"/>
    <w:rsid w:val="00D83064"/>
    <w:rsid w:val="00D85D40"/>
    <w:rsid w:val="00D900D8"/>
    <w:rsid w:val="00D96770"/>
    <w:rsid w:val="00DA1A83"/>
    <w:rsid w:val="00DC25CA"/>
    <w:rsid w:val="00DD40A6"/>
    <w:rsid w:val="00E07202"/>
    <w:rsid w:val="00E23F58"/>
    <w:rsid w:val="00E249C9"/>
    <w:rsid w:val="00E456DE"/>
    <w:rsid w:val="00E51E1C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C494A"/>
    <w:rsid w:val="00EC68D1"/>
    <w:rsid w:val="00ED2703"/>
    <w:rsid w:val="00ED3B41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52AA1"/>
    <w:rsid w:val="00F561F4"/>
    <w:rsid w:val="00F634DE"/>
    <w:rsid w:val="00F63FA4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d4a546b22d2924edabf51241cf3422b8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29002b2d9ca820e89c57fc59ec70c79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33E6E3-0259-4409-A42F-BA603B75CEB0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1447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Heydy Cristina Gonzalez Garcia</cp:lastModifiedBy>
  <cp:revision>5</cp:revision>
  <dcterms:created xsi:type="dcterms:W3CDTF">2025-07-31T15:50:00Z</dcterms:created>
  <dcterms:modified xsi:type="dcterms:W3CDTF">2025-11-13T13:58:00Z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66093700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