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55392E43" w:rsidR="002B5FD0" w:rsidRPr="00CC2598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CA6BFA">
              <w:rPr>
                <w:rFonts w:eastAsia="Calibri"/>
                <w:b/>
                <w:bCs/>
                <w:color w:val="auto"/>
                <w:sz w:val="20"/>
                <w:szCs w:val="20"/>
              </w:rPr>
              <w:t>Parametrización</w:t>
            </w:r>
            <w:r w:rsidR="00BE6D5E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de redes</w:t>
            </w:r>
            <w:r w:rsidR="00CA6BFA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 y control logístico</w:t>
            </w:r>
            <w:r w:rsidRPr="00CA4B14">
              <w:rPr>
                <w:rFonts w:eastAsia="Calibri"/>
                <w:i/>
                <w:iCs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0B4B7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31BFA487" w:rsidR="00E5520B" w:rsidRPr="006F4CF1" w:rsidRDefault="00CA6BFA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Parametrización de redes logísticas</w:t>
            </w:r>
            <w:r w:rsidR="006F4CF1" w:rsidRPr="006F4CF1">
              <w:rPr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07E37E7" w:rsidR="00E5520B" w:rsidRPr="006F4CF1" w:rsidRDefault="00CA6BFA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A6BFA">
              <w:rPr>
                <w:rFonts w:eastAsia="Calibri"/>
                <w:color w:val="auto"/>
                <w:sz w:val="20"/>
                <w:szCs w:val="20"/>
              </w:rPr>
              <w:t xml:space="preserve">Verificar la apropiación de los conceptos relacionados con la parametrización de redes </w:t>
            </w:r>
            <w:r w:rsidR="005D6874">
              <w:rPr>
                <w:rFonts w:eastAsia="Calibri"/>
                <w:color w:val="auto"/>
                <w:sz w:val="20"/>
                <w:szCs w:val="20"/>
              </w:rPr>
              <w:t>logísticas.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CA6BFA" w:rsidRPr="003B6615" w14:paraId="1CB5189C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6CC0659A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bCs/>
                <w:color w:val="000000" w:themeColor="text1"/>
                <w:sz w:val="20"/>
                <w:szCs w:val="20"/>
              </w:rPr>
              <w:t>Pregunta 1</w:t>
            </w:r>
          </w:p>
        </w:tc>
        <w:tc>
          <w:tcPr>
            <w:tcW w:w="5460" w:type="dxa"/>
            <w:vAlign w:val="center"/>
          </w:tcPr>
          <w:p w14:paraId="73542B6F" w14:textId="1767BB5A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A6BFA">
              <w:rPr>
                <w:b/>
                <w:bCs/>
                <w:color w:val="000000" w:themeColor="text1"/>
                <w:sz w:val="20"/>
                <w:szCs w:val="20"/>
              </w:rPr>
              <w:t>¿Cuál es el propósito principal de las políticas logísticas dentro de una organización?</w:t>
            </w:r>
          </w:p>
        </w:tc>
        <w:tc>
          <w:tcPr>
            <w:tcW w:w="2160" w:type="dxa"/>
            <w:vAlign w:val="center"/>
          </w:tcPr>
          <w:p w14:paraId="7F132666" w14:textId="32132F4E" w:rsidR="00CA6BFA" w:rsidRPr="00CA6BFA" w:rsidRDefault="00CA6BFA" w:rsidP="00CA6B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20634E81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537F3267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3DB98" w14:textId="6D06DC15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Incrementar el número de proveedores.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70FC17AA" w:rsidR="00CA6BFA" w:rsidRPr="00CA6BFA" w:rsidRDefault="00CA6BFA" w:rsidP="00CA6B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63B8C195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23207818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41D45" w14:textId="74CD90C0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Estandarizar y orientar las operaciones logísticas.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12C580AC" w:rsidR="00CA6BFA" w:rsidRPr="00CA6BFA" w:rsidRDefault="00CA6BFA" w:rsidP="00CA6B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A6BFA" w:rsidRPr="003B6615" w14:paraId="5ABFE12C" w14:textId="77777777" w:rsidTr="006912B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3CD82B57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607DAE" w14:textId="3AA52422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Sustituir los procesos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CA6BFA" w:rsidRPr="00CA6BFA" w:rsidRDefault="00CA6BFA" w:rsidP="00CA6B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13C5F9AD" w14:textId="77777777" w:rsidTr="00691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BBA1DB2" w14:textId="6E54F0E0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E1208FC" w14:textId="47A57CD8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Eliminar los controles de inventario.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4EF84CA" w14:textId="77777777" w:rsidR="00CA6BFA" w:rsidRPr="00CA6BFA" w:rsidRDefault="00CA6BFA" w:rsidP="00CA6B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028C15D9" w14:textId="77777777" w:rsidTr="0076305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0D08B54" w14:textId="2275BAB1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DC219" w14:textId="1CB79274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Las políticas logísticas orientan y estandarizan las operaciones de la cadena de suministro.</w:t>
            </w:r>
          </w:p>
        </w:tc>
      </w:tr>
      <w:tr w:rsidR="00CA6BFA" w:rsidRPr="003B6615" w14:paraId="62EB9264" w14:textId="77777777" w:rsidTr="00763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32EDFD3" w14:textId="1D5F9BED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4D921F" w14:textId="7304F0E2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CA6BFA" w:rsidRPr="003B6615" w14:paraId="19481242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6AD82B43" w:rsidR="00CA6BFA" w:rsidRPr="00CA6BFA" w:rsidRDefault="00CA6BFA" w:rsidP="00CA6BF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6BFA">
              <w:rPr>
                <w:bCs/>
                <w:color w:val="000000" w:themeColor="text1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694506FD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CA6BFA">
              <w:rPr>
                <w:b/>
                <w:bCs/>
                <w:color w:val="000000" w:themeColor="text1"/>
                <w:sz w:val="20"/>
                <w:szCs w:val="20"/>
              </w:rPr>
              <w:t>¿Cuál política logística contribuye directamente a garantizar el abastecimiento oportuno de materiales?</w:t>
            </w:r>
          </w:p>
        </w:tc>
      </w:tr>
      <w:tr w:rsidR="00CA6BFA" w:rsidRPr="003B6615" w14:paraId="2DB04320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F11BAE" w14:textId="20C3E688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8BFDAC5" w14:textId="587A13B7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Política de compras.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03389B73" w14:textId="5E53309D" w:rsidR="00CA6BFA" w:rsidRPr="00CA6BFA" w:rsidRDefault="00CA6BFA" w:rsidP="00CA6B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CA6BFA" w:rsidRPr="003B6615" w14:paraId="02F8C14A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3B9796A3" w14:textId="2BE0DF73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7ABF49" w14:textId="405D50E1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Política tributaria.</w:t>
            </w:r>
          </w:p>
        </w:tc>
        <w:tc>
          <w:tcPr>
            <w:tcW w:w="2160" w:type="dxa"/>
            <w:vAlign w:val="center"/>
          </w:tcPr>
          <w:p w14:paraId="1D0925B8" w14:textId="04A40D68" w:rsidR="00CA6BFA" w:rsidRPr="00CA6BFA" w:rsidRDefault="00CA6BFA" w:rsidP="00CA6B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6C807721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D36AED0" w14:textId="01F2FBED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DD2F7D" w14:textId="515D444E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Política financiera.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2173A4A8" w14:textId="02123902" w:rsidR="00CA6BFA" w:rsidRPr="00CA6BFA" w:rsidRDefault="00CA6BFA" w:rsidP="00CA6B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442AF42F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0BECE1" w14:textId="79A70CC0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8B64CF" w14:textId="7675986B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Política comercial.</w:t>
            </w:r>
          </w:p>
        </w:tc>
        <w:tc>
          <w:tcPr>
            <w:tcW w:w="2160" w:type="dxa"/>
            <w:vAlign w:val="center"/>
          </w:tcPr>
          <w:p w14:paraId="20A71059" w14:textId="5C210ED6" w:rsidR="00CA6BFA" w:rsidRPr="00CA6BFA" w:rsidRDefault="00CA6BFA" w:rsidP="00CA6B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CA6BFA" w:rsidRPr="003B6615" w14:paraId="6515F4D6" w14:textId="77777777" w:rsidTr="008A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BBE2C" w14:textId="7FF9E229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17B5FC6" w14:textId="59E8A095" w:rsidR="00CA6BFA" w:rsidRPr="00CA6BFA" w:rsidRDefault="00CA6BFA" w:rsidP="00CA6B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Las políticas de compras garantizan el abastecimiento oportuno de bienes y servicios.</w:t>
            </w:r>
          </w:p>
        </w:tc>
      </w:tr>
      <w:tr w:rsidR="00CA6BFA" w:rsidRPr="003B6615" w14:paraId="0F88F984" w14:textId="77777777" w:rsidTr="008A05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65EA1A4" w14:textId="6FC8E717" w:rsidR="00CA6BFA" w:rsidRPr="00CA6BFA" w:rsidRDefault="00CA6BFA" w:rsidP="00CA6BFA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76BD9A2" w14:textId="4CE09BB4" w:rsidR="00CA6BFA" w:rsidRPr="00CA6BFA" w:rsidRDefault="00CA6BFA" w:rsidP="00CA6B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A6BFA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18E34A67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D8F261" w14:textId="3316A633" w:rsidR="003232E7" w:rsidRPr="003232E7" w:rsidRDefault="003232E7" w:rsidP="003232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29273FE3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¿Qué herramienta permite evaluar el desempeño de las operaciones logísticas mediante indicadores?</w:t>
            </w:r>
          </w:p>
        </w:tc>
      </w:tr>
      <w:tr w:rsidR="003232E7" w:rsidRPr="003B6615" w14:paraId="099D6702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AA0305" w14:textId="13F12E77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066C3B4F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Método PERT.</w:t>
            </w:r>
          </w:p>
        </w:tc>
        <w:tc>
          <w:tcPr>
            <w:tcW w:w="2160" w:type="dxa"/>
            <w:vAlign w:val="center"/>
          </w:tcPr>
          <w:p w14:paraId="2DEA1E69" w14:textId="012C0145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34603C0F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07991667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77042058" w14:textId="082FEF71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Lista de materiales (BOM).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292E2256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6255FBCB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0005C94C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4929F2A5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Cuadro de control.</w:t>
            </w:r>
          </w:p>
        </w:tc>
        <w:tc>
          <w:tcPr>
            <w:tcW w:w="2160" w:type="dxa"/>
            <w:vAlign w:val="center"/>
          </w:tcPr>
          <w:p w14:paraId="2B39C562" w14:textId="694E869F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629DF220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0BFEC602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vAlign w:val="center"/>
          </w:tcPr>
          <w:p w14:paraId="20EA86E3" w14:textId="1927BC86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Programa Maestro de Producción (MPS).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5C1A1703" w14:textId="77777777" w:rsidTr="00E7491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2F286301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11C8BB02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Los cuadros de control permiten medir y hacer seguimiento al desempeño logístico.</w:t>
            </w:r>
          </w:p>
        </w:tc>
      </w:tr>
      <w:tr w:rsidR="003232E7" w:rsidRPr="003B6615" w14:paraId="68167769" w14:textId="77777777" w:rsidTr="00E74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47A4C098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61270EEC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7029FEF9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04ECF7C0" w:rsidR="003232E7" w:rsidRPr="003232E7" w:rsidRDefault="003232E7" w:rsidP="003232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37D385C8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¿Qué herramienta fortalece la gestión de las relaciones con los proveedores?</w:t>
            </w:r>
          </w:p>
        </w:tc>
      </w:tr>
      <w:tr w:rsidR="003232E7" w:rsidRPr="003B6615" w14:paraId="5B5EF97B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0CCB6013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0E292D28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23928E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4FFE2692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5182FE5C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2086334E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SRM.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576B01E3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443BC02D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5609E082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3E9AD029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EOQ.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19131DE2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070A10F5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67142621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407C6AF8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CPM.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00207EAB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2BEF3AC5" w14:textId="77777777" w:rsidTr="00F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41E20922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23E5E54B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El SRM facilita la administración y evaluación de los proveedores.</w:t>
            </w:r>
          </w:p>
        </w:tc>
      </w:tr>
      <w:tr w:rsidR="003232E7" w:rsidRPr="003B6615" w14:paraId="1B198E26" w14:textId="77777777" w:rsidTr="00FB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7B5CA49B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745D2D45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7DFA247B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12969B12" w:rsidR="003232E7" w:rsidRPr="003232E7" w:rsidRDefault="003232E7" w:rsidP="003232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272D43FB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¿Qué herramienta permite programar la producción de acuerdo con la demanda prevista?</w:t>
            </w:r>
          </w:p>
        </w:tc>
      </w:tr>
      <w:tr w:rsidR="003232E7" w:rsidRPr="003B6615" w14:paraId="28F8479A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1F92A174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19708C" w14:textId="1B0FF0D1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Programa Maestro de Producción (MPS).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4D963F5E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657F3D76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4B9F8934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ADDDE6B" w14:textId="61623CDD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Diagrama de flujo.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10C5CBEC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55AC46D0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3622EA1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B5B90EF" w14:textId="2909CB33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ISO 28000.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17D879E8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638B3F6F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692716C" w14:textId="4CC65765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Cursograma analítico.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19CA660C" w14:textId="77777777" w:rsidTr="00E97D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3A1394CE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02FACC76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El MPS establece qué producir, cuánto producir y cuándo hacerlo.</w:t>
            </w:r>
          </w:p>
        </w:tc>
      </w:tr>
      <w:tr w:rsidR="003232E7" w:rsidRPr="003B6615" w14:paraId="4CA120E3" w14:textId="77777777" w:rsidTr="00E97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5B0A2741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63354322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664A85FC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6E90AC97" w:rsidR="003232E7" w:rsidRPr="003232E7" w:rsidRDefault="003232E7" w:rsidP="003232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340C4A9B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¿Cuál sistema calcula los materiales requeridos para cumplir el Programa Maestro de Producción?</w:t>
            </w:r>
          </w:p>
        </w:tc>
      </w:tr>
      <w:tr w:rsidR="003232E7" w:rsidRPr="003B6615" w14:paraId="761A02F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4031499" w14:textId="754BE58E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089451ED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EOQ.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3D179597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1F8ED008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4C0B8E7" w14:textId="438F9129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7A108DE8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4EF3F970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1442B591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20E5467" w14:textId="55054BA7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39DF7F67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MRP.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4E2760F1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3057D19B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5EEFD0DC" w14:textId="516AD134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3B7335DD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CPM.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1EEB5212" w14:textId="77777777" w:rsidTr="00C434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C855C1E" w14:textId="12AEE35F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2BB5D3" w14:textId="6A88DDFE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El MRP determina los materiales necesarios para cumplir la programación de producción.</w:t>
            </w:r>
          </w:p>
        </w:tc>
      </w:tr>
      <w:tr w:rsidR="003232E7" w:rsidRPr="003B6615" w14:paraId="3A508D92" w14:textId="77777777" w:rsidTr="00C4348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4B83E07" w14:textId="2C77D7FB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B3062F0" w14:textId="455E932E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02DC91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0A070FD0" w:rsidR="003232E7" w:rsidRPr="003232E7" w:rsidRDefault="003232E7" w:rsidP="003232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44E6CD99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¿Qué documento identifica todos los componentes necesarios para fabricar un producto?</w:t>
            </w:r>
          </w:p>
        </w:tc>
      </w:tr>
      <w:tr w:rsidR="003232E7" w:rsidRPr="003B6615" w14:paraId="6C1AF91C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35EBDB4A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1E096FB" w14:textId="5BC8F458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BOM.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4752BB98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3AD917A3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5B1DF348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341464" w14:textId="6BBD4996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PERT.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0A96A1F7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07934E09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35A02B6" w14:textId="68F9BA30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Cuadro de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4F68B2A1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5DA7FED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6A725775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814934" w14:textId="6179CA91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ISO 9001.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45B06482" w14:textId="77777777" w:rsidTr="000579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4369A09B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19C71B04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La Lista de Materiales (BOM) relaciona todos los componentes requeridos para fabricar un producto.</w:t>
            </w:r>
          </w:p>
        </w:tc>
      </w:tr>
      <w:tr w:rsidR="003232E7" w:rsidRPr="003B6615" w14:paraId="29071262" w14:textId="77777777" w:rsidTr="000579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1947A28F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20895E8C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3E7297B0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6F3C5F06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45D908C0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¿Cuál es la finalidad del modelo EOQ?</w:t>
            </w:r>
          </w:p>
        </w:tc>
      </w:tr>
      <w:tr w:rsidR="003232E7" w:rsidRPr="003B6615" w14:paraId="6FB46BB0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2FB5CE57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56C7D7" w14:textId="2BC71F31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Identificar la ruta crítica.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2B80D46A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0D1395F8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708325B3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4BAE9C5" w14:textId="23FAB646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Determinar la cantidad económica de pedido.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642F4F5A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63A54F4E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68F9445F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B3F6D83" w14:textId="2C781E52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Elaborar diagramas de flujo.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77777777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3107D78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2592BDD5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AA39825" w14:textId="7334871D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Gestionar relaciones con clientes.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413066CF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54E2E5D5" w14:textId="77777777" w:rsidTr="007D62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02BF5ACA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3ED6D99D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El modelo EOQ permite determinar la cantidad óptima de compra para minimizar costos.</w:t>
            </w:r>
          </w:p>
        </w:tc>
      </w:tr>
      <w:tr w:rsidR="003232E7" w:rsidRPr="003B6615" w14:paraId="0CD58276" w14:textId="77777777" w:rsidTr="007D62D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082506E3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1D3532D9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5E57D042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6CB1B187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79E81865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¿Qué elemento integra centros de distribución, rutas y medios de transporte dentro de la cadena de suministro?</w:t>
            </w:r>
          </w:p>
        </w:tc>
      </w:tr>
      <w:tr w:rsidR="003232E7" w:rsidRPr="00CA4B14" w14:paraId="0D366D42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176F7715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47731E6F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n-US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Red logística.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26635D72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098DA0B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455792BD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1CA158BE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Política 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74D636C7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CA4B14" w14:paraId="5190455A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0186A2DA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29B1B504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Inventario físico.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50446238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3232E7" w:rsidRPr="003B6615" w14:paraId="03445BF4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67A6A951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30FA56FE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Organigrama empresarial.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5628C909" w14:textId="77777777" w:rsidTr="00D1716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78F64D9F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60CA97BE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La red logística integra los recursos necesarios para movilizar productos de manera eficiente.</w:t>
            </w:r>
          </w:p>
        </w:tc>
      </w:tr>
      <w:tr w:rsidR="003232E7" w:rsidRPr="003B6615" w14:paraId="2DA70B9B" w14:textId="77777777" w:rsidTr="00D171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420B6594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488219EB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232E7" w:rsidRPr="003B6615" w14:paraId="0CF97622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176394E1" w:rsidR="003232E7" w:rsidRPr="003232E7" w:rsidRDefault="003232E7" w:rsidP="003232E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bCs/>
                <w:color w:val="000000" w:themeColor="text1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2E4F8240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b/>
                <w:bCs/>
                <w:color w:val="000000" w:themeColor="text1"/>
                <w:sz w:val="20"/>
                <w:szCs w:val="20"/>
              </w:rPr>
              <w:t>¿Qué método identifica las actividades críticas que determinan la duración de un proyecto logístico?</w:t>
            </w:r>
          </w:p>
        </w:tc>
      </w:tr>
      <w:tr w:rsidR="003232E7" w:rsidRPr="003B6615" w14:paraId="6F04B43E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506AD0CF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D1B861" w14:textId="2C9CA346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GS1-128.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10306CDB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1C83FBB7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44CBB6D0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A9A392A" w14:textId="381F0175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Método CPM.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1887C69D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X</w:t>
            </w:r>
          </w:p>
        </w:tc>
      </w:tr>
      <w:tr w:rsidR="003232E7" w:rsidRPr="003B6615" w14:paraId="12694F5C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1403E05D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412B3A" w14:textId="1F158856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SRM.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6E08523D" w:rsidR="003232E7" w:rsidRPr="003232E7" w:rsidRDefault="003232E7" w:rsidP="003232E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234B58A3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082106D3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076EB75" w14:textId="4DA76D28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8057910" w:rsidR="003232E7" w:rsidRPr="003232E7" w:rsidRDefault="003232E7" w:rsidP="003232E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232E7" w:rsidRPr="003B6615" w14:paraId="6D16765F" w14:textId="77777777" w:rsidTr="006A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25A60787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54263DDE" w:rsidR="003232E7" w:rsidRPr="003232E7" w:rsidRDefault="003232E7" w:rsidP="003232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El método CPM permite identificar la ruta crítica y controlar la duración de un proyecto.</w:t>
            </w:r>
          </w:p>
        </w:tc>
      </w:tr>
      <w:tr w:rsidR="003232E7" w:rsidRPr="003B6615" w14:paraId="291A1FBC" w14:textId="77777777" w:rsidTr="006A76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2FE767BC" w:rsidR="003232E7" w:rsidRPr="003232E7" w:rsidRDefault="003232E7" w:rsidP="003232E7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5A537782" w:rsidR="003232E7" w:rsidRPr="003232E7" w:rsidRDefault="003232E7" w:rsidP="0032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232E7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232E7" w:rsidRPr="003B6615" w14:paraId="3032382F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4722D08A" w:rsidR="003232E7" w:rsidRPr="0028148B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2F6EF033" w:rsidR="003232E7" w:rsidRPr="0028148B" w:rsidRDefault="003232E7" w:rsidP="003232E7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111CE">
              <w:rPr>
                <w:b/>
                <w:bCs/>
                <w:sz w:val="20"/>
                <w:szCs w:val="20"/>
              </w:rPr>
              <w:t>¿Qué capacidad logística hace referencia al volumen máximo de mercancías que puede almacenarse en una bodega?</w:t>
            </w:r>
          </w:p>
        </w:tc>
      </w:tr>
      <w:tr w:rsidR="003232E7" w:rsidRPr="003B6615" w14:paraId="7364B266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11A22D7B" w14:textId="2D358FBE" w:rsidR="003232E7" w:rsidRPr="0038422A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5B78953" w14:textId="52D8252B" w:rsidR="003232E7" w:rsidRPr="00BC6263" w:rsidRDefault="003232E7" w:rsidP="003232E7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Capacidad de distribución.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03863DF7" w:rsidR="003232E7" w:rsidRPr="009A3B8C" w:rsidRDefault="003232E7" w:rsidP="003232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232E7" w:rsidRPr="003B6615" w14:paraId="53B78634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791CE1B8" w14:textId="08B047E3" w:rsidR="003232E7" w:rsidRPr="0038422A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0C5AFC" w14:textId="5AD86134" w:rsidR="003232E7" w:rsidRPr="00BC6263" w:rsidRDefault="003232E7" w:rsidP="003232E7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Capacidad instalada.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46526DD0" w:rsidR="003232E7" w:rsidRPr="00BC6263" w:rsidRDefault="003232E7" w:rsidP="003232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232E7" w:rsidRPr="003B6615" w14:paraId="6DC66934" w14:textId="77777777" w:rsidTr="00147666">
        <w:trPr>
          <w:trHeight w:val="67"/>
        </w:trPr>
        <w:tc>
          <w:tcPr>
            <w:tcW w:w="1267" w:type="dxa"/>
            <w:vAlign w:val="center"/>
          </w:tcPr>
          <w:p w14:paraId="0F6D30CE" w14:textId="76647EE0" w:rsidR="003232E7" w:rsidRPr="0038422A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AF5FA84" w14:textId="0C2A5E65" w:rsidR="003232E7" w:rsidRPr="00BC6263" w:rsidRDefault="003232E7" w:rsidP="003232E7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Capacidad de almacenamiento.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50740B3A" w:rsidR="003232E7" w:rsidRPr="00BC6263" w:rsidRDefault="003232E7" w:rsidP="003232E7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X</w:t>
            </w:r>
          </w:p>
        </w:tc>
      </w:tr>
      <w:tr w:rsidR="003232E7" w:rsidRPr="003B6615" w14:paraId="38448752" w14:textId="77777777" w:rsidTr="00147666">
        <w:trPr>
          <w:trHeight w:val="220"/>
        </w:trPr>
        <w:tc>
          <w:tcPr>
            <w:tcW w:w="1267" w:type="dxa"/>
            <w:vAlign w:val="center"/>
          </w:tcPr>
          <w:p w14:paraId="0FE5196A" w14:textId="326F6DA9" w:rsidR="003232E7" w:rsidRPr="0038422A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30C9E3E" w14:textId="50A393F9" w:rsidR="003232E7" w:rsidRPr="00BC6263" w:rsidRDefault="003232E7" w:rsidP="003232E7">
            <w:pPr>
              <w:rPr>
                <w:rFonts w:eastAsia="Calibri"/>
                <w:b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Capacidad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2E708502" w:rsidR="003232E7" w:rsidRPr="00BC6263" w:rsidRDefault="003232E7" w:rsidP="003232E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232E7" w:rsidRPr="003B6615" w14:paraId="4CA5DFD3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2613E77B" w:rsidR="003232E7" w:rsidRPr="0038422A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62BD4965" w:rsidR="003232E7" w:rsidRPr="00BC6263" w:rsidRDefault="003232E7" w:rsidP="003232E7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La capacidad de almacenamiento determina el volumen máximo de mercancías que puede conservar una bodega.</w:t>
            </w:r>
          </w:p>
        </w:tc>
      </w:tr>
      <w:tr w:rsidR="003232E7" w:rsidRPr="003B6615" w14:paraId="3589F761" w14:textId="77777777" w:rsidTr="00147666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384339C2" w:rsidR="003232E7" w:rsidRPr="0038422A" w:rsidRDefault="003232E7" w:rsidP="003232E7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052A69C5" w:rsidR="003232E7" w:rsidRPr="00BC6263" w:rsidRDefault="003232E7" w:rsidP="003232E7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497E1206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3732166B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75765DCF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111CE">
              <w:rPr>
                <w:b/>
                <w:bCs/>
                <w:sz w:val="20"/>
                <w:szCs w:val="20"/>
              </w:rPr>
              <w:t>¿Qué tipo de trazabilidad permite realizar seguimiento al producto dentro de la organización?</w:t>
            </w:r>
          </w:p>
        </w:tc>
      </w:tr>
      <w:tr w:rsidR="0038422A" w:rsidRPr="003B6615" w14:paraId="18AC1DD0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04864D05" w14:textId="7FF7B39D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456E51" w14:textId="47E5390B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Trazabilidad externa.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0D3CC34D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33BECFBE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1E00668B" w14:textId="4C81DA18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106A9BE5" w14:textId="767DB8A9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Trazabilidad interna.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5022326A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X</w:t>
            </w:r>
          </w:p>
        </w:tc>
      </w:tr>
      <w:tr w:rsidR="0038422A" w:rsidRPr="003B6615" w14:paraId="6907EB3B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4DB35A51" w14:textId="320D20CC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49CADEA" w14:textId="4529A498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Trazabilidad comercial.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699C24DF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4A8CCC39" w14:textId="77777777" w:rsidTr="00E97A1F">
        <w:trPr>
          <w:trHeight w:val="220"/>
        </w:trPr>
        <w:tc>
          <w:tcPr>
            <w:tcW w:w="1267" w:type="dxa"/>
            <w:vAlign w:val="center"/>
          </w:tcPr>
          <w:p w14:paraId="71B37AB2" w14:textId="6A6DF044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D76E565" w14:textId="2BDEF13E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Trazabilidad financiera.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4B085E" w14:textId="1FEBACA7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55F84E22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1279455A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1288309A" w:rsidR="0038422A" w:rsidRPr="00BC6263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La trazabilidad interna permite controlar el recorrido del producto dentro de la empresa.</w:t>
            </w:r>
          </w:p>
        </w:tc>
      </w:tr>
      <w:tr w:rsidR="0038422A" w:rsidRPr="003B6615" w14:paraId="7ED9180C" w14:textId="77777777" w:rsidTr="00E97A1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1AA731AA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1130DDA6" w:rsidR="0038422A" w:rsidRPr="00BC6263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74A14AFF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50B9F16B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363469C1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111CE">
              <w:rPr>
                <w:b/>
                <w:bCs/>
                <w:sz w:val="20"/>
                <w:szCs w:val="20"/>
              </w:rPr>
              <w:t>¿Cuál estándar internacional facilita la identificación de unidades logísticas mediante códigos de barras?</w:t>
            </w:r>
          </w:p>
        </w:tc>
      </w:tr>
      <w:tr w:rsidR="0038422A" w:rsidRPr="003B6615" w14:paraId="66F869E2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AC70E6D" w14:textId="45051BC7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1814AD4" w14:textId="69761FBF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ISO 9001.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14FB5AE3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09EAF596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6302EF25" w14:textId="4810A876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29D5BCD" w14:textId="37AAB47E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GS1-128.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34C2CB6A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X</w:t>
            </w:r>
          </w:p>
        </w:tc>
      </w:tr>
      <w:tr w:rsidR="0038422A" w:rsidRPr="003B6615" w14:paraId="491457E0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54828E76" w14:textId="671DFB37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FA03616" w14:textId="717A7390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CPM.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46CB9FA3" w14:textId="77777777" w:rsidTr="00FC33DD">
        <w:trPr>
          <w:trHeight w:val="220"/>
        </w:trPr>
        <w:tc>
          <w:tcPr>
            <w:tcW w:w="1267" w:type="dxa"/>
            <w:vAlign w:val="center"/>
          </w:tcPr>
          <w:p w14:paraId="7468C2F9" w14:textId="61E254AB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0CCB42" w14:textId="50D62121" w:rsidR="0038422A" w:rsidRPr="00BC6263" w:rsidRDefault="0038422A" w:rsidP="0038422A">
            <w:pPr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CRM.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FDE861B" w14:textId="77777777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12F6CDC0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45CE95D2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4234886B" w:rsidR="0038422A" w:rsidRPr="00BC6263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GS1-128 es el estándar utilizado para identificar unidades logísticas y mejorar la trazabilidad.</w:t>
            </w:r>
          </w:p>
        </w:tc>
      </w:tr>
      <w:tr w:rsidR="0038422A" w:rsidRPr="003B6615" w14:paraId="7213A227" w14:textId="77777777" w:rsidTr="00FC33D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3F9127B5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11288680" w:rsidR="0038422A" w:rsidRPr="00BC6263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104B0E23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390DCDE6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1AA8D761" w:rsidR="0038422A" w:rsidRPr="0028148B" w:rsidRDefault="00571C9E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571C9E">
              <w:rPr>
                <w:b/>
                <w:bCs/>
                <w:sz w:val="20"/>
                <w:szCs w:val="20"/>
              </w:rPr>
              <w:t>¿Qué variable indica el nivel de existencias en el cual debe generarse una nueva solicitud de abastecimiento?</w:t>
            </w:r>
          </w:p>
        </w:tc>
      </w:tr>
      <w:tr w:rsidR="0038422A" w:rsidRPr="003B6615" w14:paraId="3B350F6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2A6A093E" w14:textId="5984C582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0F14FAA" w14:textId="33727C1C" w:rsidR="0038422A" w:rsidRPr="00BC6263" w:rsidRDefault="00571C9E" w:rsidP="0038422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571C9E">
              <w:rPr>
                <w:rFonts w:eastAsia="Calibri"/>
                <w:sz w:val="20"/>
                <w:szCs w:val="20"/>
              </w:rPr>
              <w:t>Inventario máximo.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63D16DEF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19856D6D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7D9C7CDD" w14:textId="13BA04F3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76F2F0E" w14:textId="0D89EFAC" w:rsidR="0038422A" w:rsidRPr="00BC6263" w:rsidRDefault="00571C9E" w:rsidP="0038422A">
            <w:pPr>
              <w:rPr>
                <w:rFonts w:eastAsia="Calibri"/>
                <w:sz w:val="20"/>
                <w:szCs w:val="20"/>
              </w:rPr>
            </w:pPr>
            <w:r w:rsidRPr="00571C9E">
              <w:rPr>
                <w:sz w:val="20"/>
                <w:szCs w:val="20"/>
              </w:rPr>
              <w:t xml:space="preserve">Punto de reorden.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74734FF3" w:rsidR="0038422A" w:rsidRPr="00BC6263" w:rsidRDefault="00571C9E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8422A" w:rsidRPr="003B6615" w14:paraId="5BF0FF75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1CBC481D" w14:textId="2A37730B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274D42" w14:textId="486EE9B2" w:rsidR="0038422A" w:rsidRPr="00BC6263" w:rsidRDefault="00571C9E" w:rsidP="0038422A">
            <w:pPr>
              <w:rPr>
                <w:rFonts w:eastAsia="Calibri"/>
                <w:sz w:val="20"/>
                <w:szCs w:val="20"/>
              </w:rPr>
            </w:pPr>
            <w:r w:rsidRPr="00571C9E">
              <w:rPr>
                <w:sz w:val="20"/>
                <w:szCs w:val="20"/>
              </w:rPr>
              <w:t>Rotación de productos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CA4B14" w14:paraId="76ED5B46" w14:textId="77777777" w:rsidTr="00CF4243">
        <w:trPr>
          <w:trHeight w:val="220"/>
        </w:trPr>
        <w:tc>
          <w:tcPr>
            <w:tcW w:w="1267" w:type="dxa"/>
            <w:vAlign w:val="center"/>
          </w:tcPr>
          <w:p w14:paraId="4E6A57F6" w14:textId="00E85750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0BD44A4" w14:textId="24937A6D" w:rsidR="0038422A" w:rsidRPr="00BC6263" w:rsidRDefault="00571C9E" w:rsidP="0038422A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571C9E">
              <w:rPr>
                <w:sz w:val="20"/>
                <w:szCs w:val="20"/>
              </w:rPr>
              <w:t>Frecuencia de reposición.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16C30186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8422A" w:rsidRPr="003B6615" w14:paraId="6260C21D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5BA31C41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1708B6F5" w:rsidR="0038422A" w:rsidRPr="00BC6263" w:rsidRDefault="00335FD8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335FD8">
              <w:rPr>
                <w:sz w:val="20"/>
                <w:szCs w:val="20"/>
              </w:rPr>
              <w:t>El punto de reorden indica cuándo debe realizarse una nueva solicitud de abastecimiento considerando el consumo y el tiempo de reposición.</w:t>
            </w:r>
          </w:p>
        </w:tc>
      </w:tr>
      <w:tr w:rsidR="0038422A" w:rsidRPr="003B6615" w14:paraId="50E0B9C4" w14:textId="77777777" w:rsidTr="00CF4243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26713B78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4FC7E8A9" w:rsidR="0038422A" w:rsidRPr="00BC6263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3B313AFB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3A8698EC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313B45E7" w:rsidR="0038422A" w:rsidRPr="00BE6D5E" w:rsidRDefault="00571C9E" w:rsidP="0038422A">
            <w:pPr>
              <w:rPr>
                <w:rFonts w:eastAsia="Calibri"/>
                <w:b/>
                <w:bCs/>
                <w:sz w:val="20"/>
                <w:szCs w:val="20"/>
                <w:highlight w:val="yellow"/>
                <w:lang w:val="es-CO"/>
              </w:rPr>
            </w:pPr>
            <w:r w:rsidRPr="00571C9E">
              <w:rPr>
                <w:b/>
                <w:bCs/>
                <w:sz w:val="20"/>
                <w:szCs w:val="20"/>
              </w:rPr>
              <w:t>¿Qué herramienta permite clasificar y priorizar clientes considerando variables como valor de compra, frecuencia, rentabilidad y potencial de crecimiento?</w:t>
            </w:r>
          </w:p>
        </w:tc>
      </w:tr>
      <w:tr w:rsidR="0038422A" w:rsidRPr="003B6615" w14:paraId="194EF9E6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6AB07DA2" w14:textId="5D006515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D09083" w14:textId="3274773C" w:rsidR="0038422A" w:rsidRPr="00571C9E" w:rsidRDefault="00571C9E" w:rsidP="0038422A">
            <w:pPr>
              <w:rPr>
                <w:rFonts w:eastAsia="Calibri"/>
                <w:sz w:val="20"/>
                <w:szCs w:val="20"/>
              </w:rPr>
            </w:pPr>
            <w:r w:rsidRPr="00571C9E">
              <w:rPr>
                <w:rFonts w:eastAsia="Calibri"/>
                <w:sz w:val="20"/>
                <w:szCs w:val="20"/>
              </w:rPr>
              <w:t xml:space="preserve">Matriz CRM.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083ED174" w:rsidR="0038422A" w:rsidRPr="009A3B8C" w:rsidRDefault="00571C9E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8422A" w:rsidRPr="003B6615" w14:paraId="7C6598A8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05D5B683" w14:textId="74E3E00B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2C77DC7" w14:textId="6E45918F" w:rsidR="0038422A" w:rsidRPr="00571C9E" w:rsidRDefault="00571C9E" w:rsidP="0038422A">
            <w:pPr>
              <w:rPr>
                <w:rFonts w:eastAsia="Calibri"/>
                <w:sz w:val="20"/>
                <w:szCs w:val="20"/>
              </w:rPr>
            </w:pPr>
            <w:r w:rsidRPr="00571C9E">
              <w:rPr>
                <w:rFonts w:eastAsia="Calibri"/>
                <w:sz w:val="20"/>
                <w:szCs w:val="20"/>
              </w:rPr>
              <w:t>Matriz SRM.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6CF60204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7DBBF727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20D86162" w14:textId="66B00160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81CC1F2" w14:textId="4BF7DEDB" w:rsidR="0038422A" w:rsidRPr="00BC6263" w:rsidRDefault="00571C9E" w:rsidP="0038422A">
            <w:pPr>
              <w:rPr>
                <w:rFonts w:eastAsia="Calibri"/>
                <w:sz w:val="20"/>
                <w:szCs w:val="20"/>
              </w:rPr>
            </w:pPr>
            <w:r w:rsidRPr="00571C9E">
              <w:rPr>
                <w:rFonts w:eastAsia="Calibri"/>
                <w:bCs/>
                <w:sz w:val="20"/>
                <w:szCs w:val="20"/>
              </w:rPr>
              <w:t>Matriz de transporte.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616DC532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44FD41D1" w14:textId="77777777" w:rsidTr="003B20C7">
        <w:trPr>
          <w:trHeight w:val="220"/>
        </w:trPr>
        <w:tc>
          <w:tcPr>
            <w:tcW w:w="1267" w:type="dxa"/>
            <w:vAlign w:val="center"/>
          </w:tcPr>
          <w:p w14:paraId="4B3EAD81" w14:textId="42C2BF88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E93139E" w14:textId="373BB295" w:rsidR="0038422A" w:rsidRPr="00BC6263" w:rsidRDefault="00571C9E" w:rsidP="0038422A">
            <w:pPr>
              <w:rPr>
                <w:rFonts w:eastAsia="Calibri"/>
                <w:sz w:val="20"/>
                <w:szCs w:val="20"/>
              </w:rPr>
            </w:pPr>
            <w:r w:rsidRPr="00571C9E">
              <w:rPr>
                <w:rFonts w:eastAsia="Calibri"/>
                <w:bCs/>
                <w:sz w:val="20"/>
                <w:szCs w:val="20"/>
              </w:rPr>
              <w:t>Cuadro de control.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7B2CC3C3" w:rsidR="0038422A" w:rsidRPr="00BC6263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137BA792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7DE01D30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70202A18" w:rsidR="0038422A" w:rsidRPr="00BC6263" w:rsidRDefault="00335FD8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335FD8">
              <w:rPr>
                <w:sz w:val="20"/>
                <w:szCs w:val="20"/>
              </w:rPr>
              <w:t>La matriz CRM permite analizar y priorizar clientes para establecer estrategias comerciales y logísticas acordes con sus características y necesidades</w:t>
            </w:r>
            <w:r w:rsidR="0038422A" w:rsidRPr="005111CE">
              <w:rPr>
                <w:sz w:val="20"/>
                <w:szCs w:val="20"/>
              </w:rPr>
              <w:t>.</w:t>
            </w:r>
          </w:p>
        </w:tc>
      </w:tr>
      <w:tr w:rsidR="0038422A" w:rsidRPr="003B6615" w14:paraId="0D72975D" w14:textId="77777777" w:rsidTr="003B20C7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248DC8B5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7A2F9439" w:rsidR="0038422A" w:rsidRPr="00BC6263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693244A5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75607715" w:rsidR="0038422A" w:rsidRPr="0028148B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500F20BC" w:rsidR="0038422A" w:rsidRPr="0028148B" w:rsidRDefault="00335FD8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5FD8">
              <w:rPr>
                <w:b/>
                <w:bCs/>
                <w:sz w:val="20"/>
                <w:szCs w:val="20"/>
              </w:rPr>
              <w:t>¿Cuál es el propósito principal del análisis agregado dentro de la planeación de requerimientos logísticos?</w:t>
            </w:r>
          </w:p>
        </w:tc>
      </w:tr>
      <w:tr w:rsidR="0038422A" w:rsidRPr="003B6615" w14:paraId="56C426A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488060F5" w14:textId="7D7C4C39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01469E1" w14:textId="572D94DB" w:rsidR="0038422A" w:rsidRPr="0028148B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Identificar las unidades logísticas mediante códigos de barras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712CBA4B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2B70C3E1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E0B1A99" w14:textId="44506FC7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B084230" w14:textId="7A7D2924" w:rsidR="0038422A" w:rsidRPr="0028148B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Determinar las rutas utilizadas para distribuir mercancías.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394FEF4D" w:rsidR="0038422A" w:rsidRPr="0028148B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54543239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5FB5E0A2" w14:textId="58A1A2BF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F77827D" w14:textId="6C3BFB01" w:rsidR="0038422A" w:rsidRPr="007A3305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Equilibrar la demanda prevista con la capacidad y los recursos disponibles</w:t>
            </w:r>
            <w:r w:rsidRPr="00335FD8">
              <w:rPr>
                <w:rFonts w:eastAsia="Calibri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016E0AEE" w:rsidR="00335FD8" w:rsidRPr="00335FD8" w:rsidRDefault="00335FD8" w:rsidP="0038422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</w:tr>
      <w:tr w:rsidR="0038422A" w:rsidRPr="003B6615" w14:paraId="3A906863" w14:textId="77777777" w:rsidTr="00246B40">
        <w:trPr>
          <w:trHeight w:val="220"/>
        </w:trPr>
        <w:tc>
          <w:tcPr>
            <w:tcW w:w="1267" w:type="dxa"/>
            <w:vAlign w:val="center"/>
          </w:tcPr>
          <w:p w14:paraId="3548EA1C" w14:textId="34A8ECCD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949F3DC" w14:textId="4B6C652C" w:rsidR="0038422A" w:rsidRPr="0028148B" w:rsidRDefault="00335FD8" w:rsidP="0038422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Registrar los movimientos internos de los productos.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77777777" w:rsidR="0038422A" w:rsidRPr="0028148B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6849020A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1F02BAFB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1AFA3697" w:rsidR="0038422A" w:rsidRPr="0028148B" w:rsidRDefault="00335FD8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335FD8">
              <w:rPr>
                <w:sz w:val="20"/>
                <w:szCs w:val="20"/>
              </w:rPr>
              <w:t>El análisis agregado permite estimar la demanda y establecer los recursos necesarios, procurando equilibrar capacidad, inventarios y requerimientos del mercado.</w:t>
            </w:r>
          </w:p>
        </w:tc>
      </w:tr>
      <w:tr w:rsidR="0038422A" w:rsidRPr="003B6615" w14:paraId="3BAB07B1" w14:textId="77777777" w:rsidTr="00246B4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4E39D158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5A58B87E" w:rsidR="0038422A" w:rsidRPr="0028148B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4DEFB84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00F7BD55" w:rsidR="0038422A" w:rsidRPr="0028148B" w:rsidRDefault="0038422A" w:rsidP="0038422A">
            <w:pPr>
              <w:rPr>
                <w:rFonts w:eastAsia="Calibri"/>
                <w:b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03C054DB" w:rsidR="0038422A" w:rsidRPr="0028148B" w:rsidRDefault="00335FD8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5FD8">
              <w:rPr>
                <w:b/>
                <w:bCs/>
                <w:sz w:val="20"/>
                <w:szCs w:val="20"/>
              </w:rPr>
              <w:t>¿Cuál de los siguientes factores debe analizarse para seleccionar adecuadamente una red de transporte?</w:t>
            </w:r>
          </w:p>
        </w:tc>
      </w:tr>
      <w:tr w:rsidR="0038422A" w:rsidRPr="003B6615" w14:paraId="71E0805B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07D9B78" w14:textId="101BF536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DC200FD" w14:textId="21C00B3A" w:rsidR="0038422A" w:rsidRPr="0028148B" w:rsidRDefault="00335FD8" w:rsidP="0038422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335FD8">
              <w:rPr>
                <w:rFonts w:eastAsia="Calibri"/>
                <w:sz w:val="20"/>
                <w:szCs w:val="20"/>
              </w:rPr>
              <w:t>Número de cargos administrativos.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2A4291A9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79A5F800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4CA905D0" w14:textId="229FFC3E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50E5FD" w14:textId="3A5519F0" w:rsidR="0038422A" w:rsidRPr="0028148B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Estructura jerárquica de la empresa.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762AED76" w:rsidR="0038422A" w:rsidRPr="0028148B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2AF7F61F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22B67B0C" w14:textId="122E2207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D9B337B" w14:textId="63A45F06" w:rsidR="0038422A" w:rsidRPr="0028148B" w:rsidRDefault="00335FD8" w:rsidP="0038422A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Cantidad de proveedores registrados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38422A" w:rsidRPr="0028148B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11D76E84" w14:textId="77777777" w:rsidTr="003414FF">
        <w:trPr>
          <w:trHeight w:val="220"/>
        </w:trPr>
        <w:tc>
          <w:tcPr>
            <w:tcW w:w="1267" w:type="dxa"/>
            <w:vAlign w:val="center"/>
          </w:tcPr>
          <w:p w14:paraId="08F56D3E" w14:textId="79BD8953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4A6C9114" w14:textId="46318E3F" w:rsidR="0038422A" w:rsidRPr="00335FD8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</w:rPr>
              <w:t>Tipo de mercancía, volumen de carga y distancia.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67E4BB41" w:rsidR="0038422A" w:rsidRPr="0028148B" w:rsidRDefault="00335FD8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8422A" w:rsidRPr="003B6615" w14:paraId="68BE72F9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F280DC9" w14:textId="6F9423C9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lastRenderedPageBreak/>
              <w:t>Comentario respuesta correcta</w:t>
            </w:r>
            <w:r w:rsidR="00335FD8" w:rsidRPr="00335FD8">
              <w:rPr>
                <w:rFonts w:eastAsia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EA5C689" w14:textId="7DCE8767" w:rsidR="0038422A" w:rsidRPr="0028148B" w:rsidRDefault="00335FD8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335FD8">
              <w:rPr>
                <w:sz w:val="20"/>
                <w:szCs w:val="20"/>
              </w:rPr>
              <w:t>La selección de una red de transporte considera características de la mercancía, volumen, distancias, costos, infraestructura y niveles de servicio requeridos</w:t>
            </w:r>
            <w:r>
              <w:rPr>
                <w:sz w:val="20"/>
                <w:szCs w:val="20"/>
              </w:rPr>
              <w:t>.</w:t>
            </w:r>
          </w:p>
        </w:tc>
      </w:tr>
      <w:tr w:rsidR="0038422A" w:rsidRPr="003B6615" w14:paraId="00A4F366" w14:textId="77777777" w:rsidTr="003414FF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D4DA860" w14:textId="73779F4D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741569F" w14:textId="313BAF82" w:rsidR="0038422A" w:rsidRPr="0028148B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2C91CF7D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684B78B6" w:rsidR="0038422A" w:rsidRPr="009A3B8C" w:rsidRDefault="0038422A" w:rsidP="0038422A">
            <w:pPr>
              <w:rPr>
                <w:rFonts w:eastAsia="Calibri"/>
                <w:b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050CCADA" w:rsidR="0038422A" w:rsidRPr="009A3B8C" w:rsidRDefault="00335FD8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335FD8">
              <w:rPr>
                <w:b/>
                <w:bCs/>
                <w:sz w:val="20"/>
                <w:szCs w:val="20"/>
              </w:rPr>
              <w:t>Una empresa necesita estimar la duración de una actividad logística cuyos tiempos presentan incertidumbre. ¿Qué método debería utilizar?</w:t>
            </w:r>
          </w:p>
        </w:tc>
      </w:tr>
      <w:tr w:rsidR="0038422A" w:rsidRPr="00335FD8" w14:paraId="24A2C86E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70D1B1EB" w14:textId="041CBA99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7A37776" w14:textId="5A281D99" w:rsidR="0038422A" w:rsidRPr="00335FD8" w:rsidRDefault="00335FD8" w:rsidP="0038422A">
            <w:pPr>
              <w:rPr>
                <w:rFonts w:eastAsia="Calibri"/>
                <w:sz w:val="20"/>
                <w:szCs w:val="20"/>
                <w:lang w:val="en-US"/>
              </w:rPr>
            </w:pPr>
            <w:r w:rsidRPr="00335FD8">
              <w:rPr>
                <w:rFonts w:eastAsia="Calibri"/>
                <w:sz w:val="20"/>
                <w:szCs w:val="20"/>
                <w:lang w:val="en-US"/>
              </w:rPr>
              <w:t>EOQ.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32C93EF6" w:rsidR="0038422A" w:rsidRPr="00335FD8" w:rsidRDefault="0038422A" w:rsidP="0038422A">
            <w:pPr>
              <w:widowControl w:val="0"/>
              <w:rPr>
                <w:rFonts w:eastAsia="Calibri"/>
                <w:sz w:val="20"/>
                <w:szCs w:val="20"/>
                <w:lang w:val="en-US"/>
              </w:rPr>
            </w:pPr>
          </w:p>
        </w:tc>
      </w:tr>
      <w:tr w:rsidR="0038422A" w:rsidRPr="003B6615" w14:paraId="57B20FA5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3EFD6FD" w14:textId="27E588BD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177622" w14:textId="5ADD5E73" w:rsidR="0038422A" w:rsidRPr="00335FD8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  <w:lang w:val="en-US"/>
              </w:rPr>
              <w:t>PERT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36E63F22" w:rsidR="0038422A" w:rsidRPr="009A3B8C" w:rsidRDefault="00335FD8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8422A" w:rsidRPr="003B6615" w14:paraId="4F81A7ED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11E5CF98" w14:textId="2635BCF1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859AC1F" w14:textId="506A40B7" w:rsidR="0038422A" w:rsidRPr="00335FD8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  <w:lang w:val="en-US"/>
              </w:rPr>
              <w:t>CRM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058EDF93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2FA0DFA6" w14:textId="77777777" w:rsidTr="005F2008">
        <w:trPr>
          <w:trHeight w:val="220"/>
        </w:trPr>
        <w:tc>
          <w:tcPr>
            <w:tcW w:w="1267" w:type="dxa"/>
            <w:vAlign w:val="center"/>
          </w:tcPr>
          <w:p w14:paraId="023D04B9" w14:textId="7C6BFB49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9EAF031" w14:textId="4EF6E221" w:rsidR="0038422A" w:rsidRPr="00335FD8" w:rsidRDefault="00335FD8" w:rsidP="0038422A">
            <w:pPr>
              <w:rPr>
                <w:rFonts w:eastAsia="Calibri"/>
                <w:sz w:val="20"/>
                <w:szCs w:val="20"/>
              </w:rPr>
            </w:pPr>
            <w:r w:rsidRPr="00335FD8">
              <w:rPr>
                <w:rFonts w:eastAsia="Calibri"/>
                <w:sz w:val="20"/>
                <w:szCs w:val="20"/>
                <w:lang w:val="en-US"/>
              </w:rPr>
              <w:t>MRP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77777777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4B49E175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46E7954B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726A4CFB" w:rsidR="0038422A" w:rsidRPr="009A3B8C" w:rsidRDefault="004E0BDF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4E0BDF">
              <w:rPr>
                <w:sz w:val="20"/>
                <w:szCs w:val="20"/>
              </w:rPr>
              <w:t>PERT permite estimar la duración esperada de las actividades utilizando tiempos optimista, más probable y pesimista.</w:t>
            </w:r>
          </w:p>
        </w:tc>
      </w:tr>
      <w:tr w:rsidR="0038422A" w:rsidRPr="003B6615" w14:paraId="3BE2FBD1" w14:textId="77777777" w:rsidTr="005F2008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4BF8BA47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7E86B81F" w:rsidR="0038422A" w:rsidRPr="009A3B8C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1E35B95F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0221A1DE" w:rsidR="0038422A" w:rsidRPr="009A3B8C" w:rsidRDefault="0038422A" w:rsidP="0038422A">
            <w:pPr>
              <w:rPr>
                <w:rFonts w:eastAsia="Calibri"/>
                <w:b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1529D4A7" w:rsidR="0038422A" w:rsidRPr="00BE6D5E" w:rsidRDefault="004E0BDF" w:rsidP="0038422A">
            <w:pPr>
              <w:rPr>
                <w:rFonts w:eastAsia="Calibri"/>
                <w:b/>
                <w:bCs/>
                <w:sz w:val="20"/>
                <w:szCs w:val="20"/>
                <w:highlight w:val="yellow"/>
                <w:lang w:val="es-CO"/>
              </w:rPr>
            </w:pPr>
            <w:r w:rsidRPr="004E0BDF">
              <w:rPr>
                <w:b/>
                <w:bCs/>
                <w:sz w:val="20"/>
                <w:szCs w:val="20"/>
              </w:rPr>
              <w:t>¿Qué aspecto permite determinar el volumen o peso máximo de mercancías que puede movilizar un vehículo?</w:t>
            </w:r>
          </w:p>
        </w:tc>
      </w:tr>
      <w:tr w:rsidR="0038422A" w:rsidRPr="003B6615" w14:paraId="1852A647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E152896" w14:textId="1093332B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C2C95F" w14:textId="495F480C" w:rsidR="0038422A" w:rsidRPr="004E0BDF" w:rsidRDefault="004E0BDF" w:rsidP="0038422A">
            <w:pPr>
              <w:rPr>
                <w:rFonts w:eastAsia="Calibri"/>
                <w:sz w:val="20"/>
                <w:szCs w:val="20"/>
              </w:rPr>
            </w:pPr>
            <w:r w:rsidRPr="004E0BDF">
              <w:rPr>
                <w:rFonts w:eastAsia="Calibri"/>
                <w:sz w:val="20"/>
                <w:szCs w:val="20"/>
              </w:rPr>
              <w:t xml:space="preserve">Capacidad de carga.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0B3AAA92" w:rsidR="0038422A" w:rsidRPr="009A3B8C" w:rsidRDefault="002F071C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8422A" w:rsidRPr="00CA4B14" w14:paraId="1E86B579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35C1ADF6" w14:textId="18AA0DC5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23B8ABC" w14:textId="4B382E85" w:rsidR="0038422A" w:rsidRPr="004E0BDF" w:rsidRDefault="004E0BDF" w:rsidP="0038422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E0BDF">
              <w:rPr>
                <w:rFonts w:eastAsia="Calibri"/>
                <w:sz w:val="20"/>
                <w:szCs w:val="20"/>
              </w:rPr>
              <w:t>Cobertura geográfica.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0C5B0AC0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8422A" w:rsidRPr="003B6615" w14:paraId="02587596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7DAEB305" w14:textId="70A7CC94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3216D15C" w14:textId="555003D7" w:rsidR="0038422A" w:rsidRPr="004E0BDF" w:rsidRDefault="004E0BDF" w:rsidP="0038422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4E0BDF">
              <w:rPr>
                <w:rFonts w:eastAsia="Calibri"/>
                <w:sz w:val="20"/>
                <w:szCs w:val="20"/>
              </w:rPr>
              <w:t>Frecuencia de despacho.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5E280E9B" w14:textId="77777777" w:rsidTr="00794420">
        <w:trPr>
          <w:trHeight w:val="220"/>
        </w:trPr>
        <w:tc>
          <w:tcPr>
            <w:tcW w:w="1267" w:type="dxa"/>
            <w:vAlign w:val="center"/>
          </w:tcPr>
          <w:p w14:paraId="067BDB63" w14:textId="01AB55C3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89C2B9F" w14:textId="79B01F6D" w:rsidR="0038422A" w:rsidRPr="004E0BDF" w:rsidRDefault="004E0BDF" w:rsidP="0038422A">
            <w:pPr>
              <w:rPr>
                <w:rFonts w:eastAsia="Calibri"/>
                <w:sz w:val="20"/>
                <w:szCs w:val="20"/>
              </w:rPr>
            </w:pPr>
            <w:r w:rsidRPr="004E0BDF">
              <w:rPr>
                <w:rFonts w:eastAsia="Calibri"/>
                <w:sz w:val="20"/>
                <w:szCs w:val="20"/>
              </w:rPr>
              <w:t>Disponibilidad tecnológica.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15767934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60444DE6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183E04EC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7A6B8E2F" w:rsidR="0038422A" w:rsidRPr="009A3B8C" w:rsidRDefault="002F071C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2F071C">
              <w:rPr>
                <w:sz w:val="20"/>
                <w:szCs w:val="20"/>
              </w:rPr>
              <w:t>La capacidad de carga permite establecer cuánto volumen o peso puede movilizar un vehículo y facilita la adecuada asignación de pedidos.</w:t>
            </w:r>
          </w:p>
        </w:tc>
      </w:tr>
      <w:tr w:rsidR="0038422A" w:rsidRPr="003B6615" w14:paraId="00631069" w14:textId="77777777" w:rsidTr="0079442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1DED1933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82170E8" w:rsidR="0038422A" w:rsidRPr="009A3B8C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  <w:tr w:rsidR="0038422A" w:rsidRPr="003B6615" w14:paraId="0F0AF845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1E4B4BCC" w:rsidR="0038422A" w:rsidRPr="009A3B8C" w:rsidRDefault="0038422A" w:rsidP="0038422A">
            <w:pPr>
              <w:rPr>
                <w:rFonts w:eastAsia="Calibri"/>
                <w:b/>
                <w:sz w:val="20"/>
                <w:szCs w:val="20"/>
              </w:rPr>
            </w:pPr>
            <w:r w:rsidRPr="005111CE">
              <w:rPr>
                <w:b/>
                <w:bCs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0DCBB6AA" w:rsidR="0038422A" w:rsidRPr="009A3B8C" w:rsidRDefault="002F071C" w:rsidP="0038422A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2F071C">
              <w:rPr>
                <w:b/>
                <w:bCs/>
                <w:sz w:val="20"/>
                <w:szCs w:val="20"/>
              </w:rPr>
              <w:t>Una empresa necesita conocer el recorrido de una mercancía desde el proveedor hasta su entrega al cliente. ¿Qué tipo de trazabilidad debe aplicar?</w:t>
            </w:r>
          </w:p>
        </w:tc>
      </w:tr>
      <w:tr w:rsidR="0038422A" w:rsidRPr="003B6615" w14:paraId="6D9EEA78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32E32C36" w14:textId="25B70D18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023CF7C" w14:textId="0C9C845F" w:rsidR="0038422A" w:rsidRPr="002F071C" w:rsidRDefault="002F071C" w:rsidP="0038422A">
            <w:pPr>
              <w:rPr>
                <w:rFonts w:eastAsia="Calibri"/>
                <w:sz w:val="20"/>
                <w:szCs w:val="20"/>
              </w:rPr>
            </w:pPr>
            <w:r w:rsidRPr="002F071C">
              <w:rPr>
                <w:rFonts w:eastAsia="Calibri"/>
                <w:sz w:val="20"/>
                <w:szCs w:val="20"/>
              </w:rPr>
              <w:t>Trazabilidad interna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0FC0DE1C" w:rsidR="0038422A" w:rsidRPr="009A3B8C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79A10AE3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495F5C8" w14:textId="50A0B482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02BA9F" w14:textId="779384FB" w:rsidR="0038422A" w:rsidRPr="002F071C" w:rsidRDefault="002F071C" w:rsidP="0038422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2F071C">
              <w:rPr>
                <w:rFonts w:eastAsia="Calibri"/>
                <w:sz w:val="20"/>
                <w:szCs w:val="20"/>
              </w:rPr>
              <w:t>Trazabilidad operativa.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38422A" w:rsidRPr="003B6615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521CE7C5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07B8C1AA" w14:textId="5D525E80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5EA53F9" w14:textId="5023222F" w:rsidR="0038422A" w:rsidRPr="002F071C" w:rsidRDefault="002F071C" w:rsidP="0038422A">
            <w:pPr>
              <w:rPr>
                <w:rFonts w:eastAsia="Calibri"/>
                <w:sz w:val="20"/>
                <w:szCs w:val="20"/>
              </w:rPr>
            </w:pPr>
            <w:r w:rsidRPr="002F071C">
              <w:rPr>
                <w:rFonts w:eastAsia="Calibri"/>
                <w:sz w:val="20"/>
                <w:szCs w:val="20"/>
              </w:rPr>
              <w:t xml:space="preserve">Trazabilidad externa.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1CF1CBDF" w:rsidR="0038422A" w:rsidRPr="003B6615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X</w:t>
            </w:r>
          </w:p>
        </w:tc>
      </w:tr>
      <w:tr w:rsidR="0038422A" w:rsidRPr="003B6615" w14:paraId="771ADFE0" w14:textId="77777777" w:rsidTr="007C2A9D">
        <w:trPr>
          <w:trHeight w:val="220"/>
        </w:trPr>
        <w:tc>
          <w:tcPr>
            <w:tcW w:w="1267" w:type="dxa"/>
            <w:vAlign w:val="center"/>
          </w:tcPr>
          <w:p w14:paraId="1861D841" w14:textId="064527FD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CB1FFCA" w14:textId="33C02694" w:rsidR="0038422A" w:rsidRPr="002F071C" w:rsidRDefault="002F071C" w:rsidP="0038422A">
            <w:pPr>
              <w:rPr>
                <w:rFonts w:eastAsia="Calibri"/>
                <w:sz w:val="20"/>
                <w:szCs w:val="20"/>
              </w:rPr>
            </w:pPr>
            <w:r w:rsidRPr="002F071C">
              <w:rPr>
                <w:rFonts w:eastAsia="Calibri"/>
                <w:sz w:val="20"/>
                <w:szCs w:val="20"/>
              </w:rPr>
              <w:t>Trazabilidad de almacenamiento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684C9E56" w:rsidR="0038422A" w:rsidRPr="003B6615" w:rsidRDefault="0038422A" w:rsidP="003842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8422A" w:rsidRPr="003B6615" w14:paraId="64478A66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1F27D5B6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325FD148" w:rsidR="0038422A" w:rsidRPr="009A3B8C" w:rsidRDefault="00471BE4" w:rsidP="0038422A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2F071C" w:rsidRPr="002F071C">
              <w:rPr>
                <w:sz w:val="20"/>
                <w:szCs w:val="20"/>
              </w:rPr>
              <w:t>a trazabilidad externa permite seguir las mercancías durante su desplazamiento entre proveedores, fabricantes, operadores logísticos, distribuidores y clientes.</w:t>
            </w:r>
          </w:p>
        </w:tc>
      </w:tr>
      <w:tr w:rsidR="0038422A" w:rsidRPr="003B6615" w14:paraId="78F904B0" w14:textId="77777777" w:rsidTr="007C2A9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3C828A65" w:rsidR="0038422A" w:rsidRPr="0038422A" w:rsidRDefault="0038422A" w:rsidP="0038422A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38422A">
              <w:rPr>
                <w:b/>
                <w:bCs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73E61B25" w:rsidR="0038422A" w:rsidRPr="003B6615" w:rsidRDefault="0038422A" w:rsidP="0038422A">
            <w:pPr>
              <w:rPr>
                <w:rFonts w:eastAsia="Calibri"/>
                <w:bCs/>
                <w:sz w:val="20"/>
                <w:szCs w:val="20"/>
              </w:rPr>
            </w:pPr>
            <w:r w:rsidRPr="005111CE">
              <w:rPr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681158F0" w:rsidR="00F436F5" w:rsidRPr="0018014A" w:rsidRDefault="0018014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18014A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18014A" w:rsidRPr="003B6615" w:rsidRDefault="0018014A" w:rsidP="0018014A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7605C15" w:rsidR="0018014A" w:rsidRPr="0018014A" w:rsidRDefault="0018014A" w:rsidP="001801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18014A">
              <w:rPr>
                <w:rFonts w:eastAsia="Calibri"/>
                <w:iCs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1C300CC4" w:rsidR="00C57B0F" w:rsidRDefault="00C57B0F">
      <w:pPr>
        <w:rPr>
          <w:rFonts w:eastAsia="Calibri"/>
          <w:sz w:val="20"/>
          <w:szCs w:val="20"/>
        </w:rPr>
      </w:pPr>
    </w:p>
    <w:p w14:paraId="76D3BC93" w14:textId="77777777" w:rsidR="005D6874" w:rsidRDefault="005D6874">
      <w:pPr>
        <w:rPr>
          <w:rFonts w:eastAsia="Calibri"/>
          <w:sz w:val="20"/>
          <w:szCs w:val="20"/>
        </w:rPr>
      </w:pPr>
    </w:p>
    <w:p w14:paraId="0B4B7A8F" w14:textId="77777777" w:rsidR="005D6874" w:rsidRDefault="005D6874">
      <w:pPr>
        <w:rPr>
          <w:rFonts w:eastAsia="Calibri"/>
          <w:sz w:val="20"/>
          <w:szCs w:val="20"/>
        </w:rPr>
      </w:pPr>
    </w:p>
    <w:p w14:paraId="26276696" w14:textId="77777777" w:rsidR="00D64756" w:rsidRPr="003B6615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4A5F018" w:rsidR="00C0495F" w:rsidRPr="004B08A5" w:rsidRDefault="005D6874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5400E52" w:rsidR="00C0495F" w:rsidRPr="004B08A5" w:rsidRDefault="00200005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Sergio Quintero Guzmán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0CBD343" w:rsidR="00C0495F" w:rsidRPr="004B08A5" w:rsidRDefault="00132F32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Ju</w:t>
            </w:r>
            <w:r w:rsidR="00A1353C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lio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  <w:tr w:rsidR="005D6874" w:rsidRPr="004B08A5" w14:paraId="37EA300D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C509B" w14:textId="7E91D02F" w:rsidR="005D6874" w:rsidRPr="004B08A5" w:rsidRDefault="005D6874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valuador</w:t>
            </w: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D2771" w14:textId="735D9217" w:rsidR="005D6874" w:rsidRDefault="005D6874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11CA" w14:textId="460393DB" w:rsidR="005D6874" w:rsidRDefault="005D6874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Agosto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CBBFA" w14:textId="77777777" w:rsidR="00B06DB0" w:rsidRDefault="00B06DB0">
      <w:pPr>
        <w:spacing w:line="240" w:lineRule="auto"/>
      </w:pPr>
      <w:r>
        <w:separator/>
      </w:r>
    </w:p>
  </w:endnote>
  <w:endnote w:type="continuationSeparator" w:id="0">
    <w:p w14:paraId="34353385" w14:textId="77777777" w:rsidR="00B06DB0" w:rsidRDefault="00B06D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8E725" w14:textId="77777777" w:rsidR="00B06DB0" w:rsidRDefault="00B06DB0">
      <w:pPr>
        <w:spacing w:line="240" w:lineRule="auto"/>
      </w:pPr>
      <w:r>
        <w:separator/>
      </w:r>
    </w:p>
  </w:footnote>
  <w:footnote w:type="continuationSeparator" w:id="0">
    <w:p w14:paraId="2CDB36B1" w14:textId="77777777" w:rsidR="00B06DB0" w:rsidRDefault="00B06D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763254336">
    <w:abstractNumId w:val="1"/>
  </w:num>
  <w:num w:numId="2" w16cid:durableId="104375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A7C60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4750C"/>
    <w:rsid w:val="00161C62"/>
    <w:rsid w:val="0018014A"/>
    <w:rsid w:val="0018141D"/>
    <w:rsid w:val="00182901"/>
    <w:rsid w:val="0018472E"/>
    <w:rsid w:val="00185E8B"/>
    <w:rsid w:val="00186F4B"/>
    <w:rsid w:val="0019110C"/>
    <w:rsid w:val="001B23E0"/>
    <w:rsid w:val="001B5182"/>
    <w:rsid w:val="001B5CD5"/>
    <w:rsid w:val="001C2159"/>
    <w:rsid w:val="001C5B27"/>
    <w:rsid w:val="001D65D0"/>
    <w:rsid w:val="001F0B68"/>
    <w:rsid w:val="001F4889"/>
    <w:rsid w:val="00200005"/>
    <w:rsid w:val="00222CEC"/>
    <w:rsid w:val="00230CDA"/>
    <w:rsid w:val="00236F77"/>
    <w:rsid w:val="00237367"/>
    <w:rsid w:val="00251BE9"/>
    <w:rsid w:val="00261357"/>
    <w:rsid w:val="002613BE"/>
    <w:rsid w:val="002703E5"/>
    <w:rsid w:val="00280A13"/>
    <w:rsid w:val="0028148B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2EFD"/>
    <w:rsid w:val="002E46FB"/>
    <w:rsid w:val="002F071C"/>
    <w:rsid w:val="00301EAB"/>
    <w:rsid w:val="0031734B"/>
    <w:rsid w:val="003229E8"/>
    <w:rsid w:val="003232E7"/>
    <w:rsid w:val="00327B28"/>
    <w:rsid w:val="00335FD8"/>
    <w:rsid w:val="00341049"/>
    <w:rsid w:val="003429E1"/>
    <w:rsid w:val="00346FB2"/>
    <w:rsid w:val="00355E6F"/>
    <w:rsid w:val="003605E9"/>
    <w:rsid w:val="00362E05"/>
    <w:rsid w:val="00363102"/>
    <w:rsid w:val="00366D43"/>
    <w:rsid w:val="00375645"/>
    <w:rsid w:val="00376363"/>
    <w:rsid w:val="00383143"/>
    <w:rsid w:val="0038422A"/>
    <w:rsid w:val="00391997"/>
    <w:rsid w:val="003B1B3E"/>
    <w:rsid w:val="003B6615"/>
    <w:rsid w:val="003D70CB"/>
    <w:rsid w:val="00406EF6"/>
    <w:rsid w:val="00407479"/>
    <w:rsid w:val="00414F5F"/>
    <w:rsid w:val="00432EA8"/>
    <w:rsid w:val="004342F1"/>
    <w:rsid w:val="00442E86"/>
    <w:rsid w:val="00446B2D"/>
    <w:rsid w:val="00446CD8"/>
    <w:rsid w:val="00450223"/>
    <w:rsid w:val="0045252B"/>
    <w:rsid w:val="00455A04"/>
    <w:rsid w:val="00455BED"/>
    <w:rsid w:val="004623C3"/>
    <w:rsid w:val="004666D8"/>
    <w:rsid w:val="00471BE4"/>
    <w:rsid w:val="00473B8B"/>
    <w:rsid w:val="00474BD3"/>
    <w:rsid w:val="00475EC9"/>
    <w:rsid w:val="00482C46"/>
    <w:rsid w:val="004860BB"/>
    <w:rsid w:val="0048773D"/>
    <w:rsid w:val="004A00B2"/>
    <w:rsid w:val="004A3808"/>
    <w:rsid w:val="004B08A5"/>
    <w:rsid w:val="004D4AE3"/>
    <w:rsid w:val="004E0BDF"/>
    <w:rsid w:val="004E274A"/>
    <w:rsid w:val="0050225D"/>
    <w:rsid w:val="0051258A"/>
    <w:rsid w:val="0051374E"/>
    <w:rsid w:val="00520425"/>
    <w:rsid w:val="005241C7"/>
    <w:rsid w:val="00525E8B"/>
    <w:rsid w:val="0054743B"/>
    <w:rsid w:val="00551312"/>
    <w:rsid w:val="00557F03"/>
    <w:rsid w:val="0056318B"/>
    <w:rsid w:val="00564506"/>
    <w:rsid w:val="00571B79"/>
    <w:rsid w:val="00571C9E"/>
    <w:rsid w:val="0057369A"/>
    <w:rsid w:val="0057727F"/>
    <w:rsid w:val="0058457B"/>
    <w:rsid w:val="005861AB"/>
    <w:rsid w:val="00597DCD"/>
    <w:rsid w:val="005C097C"/>
    <w:rsid w:val="005D6874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3379A"/>
    <w:rsid w:val="00645B8F"/>
    <w:rsid w:val="00654A50"/>
    <w:rsid w:val="006750A6"/>
    <w:rsid w:val="00676529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D2DFC"/>
    <w:rsid w:val="006E44A9"/>
    <w:rsid w:val="006F1E62"/>
    <w:rsid w:val="006F219D"/>
    <w:rsid w:val="006F4CF1"/>
    <w:rsid w:val="00701B54"/>
    <w:rsid w:val="007113F2"/>
    <w:rsid w:val="00717201"/>
    <w:rsid w:val="007259E8"/>
    <w:rsid w:val="00725E57"/>
    <w:rsid w:val="0072794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942D1"/>
    <w:rsid w:val="007A3305"/>
    <w:rsid w:val="007B0F94"/>
    <w:rsid w:val="007B4510"/>
    <w:rsid w:val="007C010F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5095"/>
    <w:rsid w:val="00886047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A3B8C"/>
    <w:rsid w:val="009B224D"/>
    <w:rsid w:val="009C2A48"/>
    <w:rsid w:val="009D1BF1"/>
    <w:rsid w:val="009D37F0"/>
    <w:rsid w:val="009D3F30"/>
    <w:rsid w:val="009F31C4"/>
    <w:rsid w:val="009F77A1"/>
    <w:rsid w:val="00A03FE2"/>
    <w:rsid w:val="00A1353C"/>
    <w:rsid w:val="00A164C7"/>
    <w:rsid w:val="00A31673"/>
    <w:rsid w:val="00A321C5"/>
    <w:rsid w:val="00A416F9"/>
    <w:rsid w:val="00A42942"/>
    <w:rsid w:val="00A50801"/>
    <w:rsid w:val="00A87CCF"/>
    <w:rsid w:val="00A92AA0"/>
    <w:rsid w:val="00A9514B"/>
    <w:rsid w:val="00AA4E5A"/>
    <w:rsid w:val="00AB4A0A"/>
    <w:rsid w:val="00AD1D4C"/>
    <w:rsid w:val="00AD2166"/>
    <w:rsid w:val="00AD2D35"/>
    <w:rsid w:val="00AD367E"/>
    <w:rsid w:val="00AD7E8F"/>
    <w:rsid w:val="00AE1969"/>
    <w:rsid w:val="00AF040D"/>
    <w:rsid w:val="00AF3C9D"/>
    <w:rsid w:val="00AF4269"/>
    <w:rsid w:val="00AF69DD"/>
    <w:rsid w:val="00B00A40"/>
    <w:rsid w:val="00B02B81"/>
    <w:rsid w:val="00B06DB0"/>
    <w:rsid w:val="00B11CF2"/>
    <w:rsid w:val="00B24B43"/>
    <w:rsid w:val="00B3090D"/>
    <w:rsid w:val="00B33D03"/>
    <w:rsid w:val="00B53BB8"/>
    <w:rsid w:val="00B56280"/>
    <w:rsid w:val="00B636EC"/>
    <w:rsid w:val="00B63D1C"/>
    <w:rsid w:val="00B65D10"/>
    <w:rsid w:val="00B85161"/>
    <w:rsid w:val="00B92448"/>
    <w:rsid w:val="00BA5388"/>
    <w:rsid w:val="00BA5C64"/>
    <w:rsid w:val="00BB561B"/>
    <w:rsid w:val="00BC6263"/>
    <w:rsid w:val="00BC631E"/>
    <w:rsid w:val="00BC7FEC"/>
    <w:rsid w:val="00BD183E"/>
    <w:rsid w:val="00BD53A3"/>
    <w:rsid w:val="00BD604A"/>
    <w:rsid w:val="00BE1AF5"/>
    <w:rsid w:val="00BE6D5E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917C6"/>
    <w:rsid w:val="00CA2567"/>
    <w:rsid w:val="00CA4B14"/>
    <w:rsid w:val="00CA6BFA"/>
    <w:rsid w:val="00CB58AB"/>
    <w:rsid w:val="00CC2598"/>
    <w:rsid w:val="00CD3981"/>
    <w:rsid w:val="00CE649B"/>
    <w:rsid w:val="00CF6CED"/>
    <w:rsid w:val="00D0047E"/>
    <w:rsid w:val="00D03CFE"/>
    <w:rsid w:val="00D154B7"/>
    <w:rsid w:val="00D15EFF"/>
    <w:rsid w:val="00D16CEB"/>
    <w:rsid w:val="00D3432A"/>
    <w:rsid w:val="00D45AB7"/>
    <w:rsid w:val="00D6385B"/>
    <w:rsid w:val="00D64756"/>
    <w:rsid w:val="00D706C6"/>
    <w:rsid w:val="00D750C7"/>
    <w:rsid w:val="00D823BF"/>
    <w:rsid w:val="00D92ADD"/>
    <w:rsid w:val="00D9536A"/>
    <w:rsid w:val="00D96770"/>
    <w:rsid w:val="00DA6532"/>
    <w:rsid w:val="00DC1665"/>
    <w:rsid w:val="00DC4F84"/>
    <w:rsid w:val="00DE235C"/>
    <w:rsid w:val="00DE356E"/>
    <w:rsid w:val="00DF1F80"/>
    <w:rsid w:val="00DF2548"/>
    <w:rsid w:val="00DF4002"/>
    <w:rsid w:val="00E23F58"/>
    <w:rsid w:val="00E32DDF"/>
    <w:rsid w:val="00E40238"/>
    <w:rsid w:val="00E53E0B"/>
    <w:rsid w:val="00E5520B"/>
    <w:rsid w:val="00E60A51"/>
    <w:rsid w:val="00E8117C"/>
    <w:rsid w:val="00E94CE5"/>
    <w:rsid w:val="00EA1809"/>
    <w:rsid w:val="00EA4920"/>
    <w:rsid w:val="00EC2032"/>
    <w:rsid w:val="00ED3B41"/>
    <w:rsid w:val="00EE5AAE"/>
    <w:rsid w:val="00EE72A9"/>
    <w:rsid w:val="00EF4D36"/>
    <w:rsid w:val="00EF59E6"/>
    <w:rsid w:val="00F03327"/>
    <w:rsid w:val="00F21A7B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71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A64633B6-2FD3-46C6-853A-9294C744F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1579</Words>
  <Characters>10144</Characters>
  <Application>Microsoft Office Word</Application>
  <DocSecurity>0</DocSecurity>
  <Lines>298</Lines>
  <Paragraphs>133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52</cp:revision>
  <dcterms:created xsi:type="dcterms:W3CDTF">2026-06-08T16:06:00Z</dcterms:created>
  <dcterms:modified xsi:type="dcterms:W3CDTF">2026-09-01T21:05:00Z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