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F60FD" w:rsidRDefault="008E0E4C">
      <w:pPr>
        <w:spacing w:line="276" w:lineRule="auto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Tecnologías de apoyo en la cadena de abastecimiento: innovación y oportunidades para empresas y emprendedores</w:t>
      </w:r>
    </w:p>
    <w:p w14:paraId="00000002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La transformación tecnológica ha cambiado significativamente la manera en que las organizaciones gestionan sus procesos logísticos y comerciales. Actualmente, las empresas necesitan responder de manera rápida y eficiente a las exigencias del mercado, optimizando actividades relacionadas con abastecimiento, almacenamiento, transporte y distribución. En este contexto, las tecnologías de apoyo en la cadena de abastecimiento se han convertido en herramientas fundamentales para mejorar la productividad, reducir </w:t>
      </w:r>
      <w:r>
        <w:rPr>
          <w:rFonts w:ascii="Arial" w:eastAsia="Arial" w:hAnsi="Arial" w:cs="Arial"/>
          <w:sz w:val="20"/>
          <w:szCs w:val="20"/>
        </w:rPr>
        <w:t>costos y fortalecer la competitividad empresarial. Sistemas como ERP, WMS, TMS y RFID permiten integrar información, automatizar procesos y facilitar la toma de decisiones dentro de las organizaciones.</w:t>
      </w:r>
    </w:p>
    <w:p w14:paraId="00000003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En el pasado, muchas empresas realizaban controles manuales sobre inventarios, pedidos y distribución de productos. Esto generaba retrasos, pérdidas de mercancía y dificultades para atender oportunamente las necesidades del cliente. Sin embargo, el avance tecnológico ha permitido incorporar sistemas digitales capaces de organizar información en tiempo real y optimizar las operaciones logísticas. Gracias a ello, tanto grandes empresas como pequeños emprendimientos pueden fortalecer sus procesos y mejorar la </w:t>
      </w:r>
      <w:r>
        <w:rPr>
          <w:rFonts w:ascii="Arial" w:eastAsia="Arial" w:hAnsi="Arial" w:cs="Arial"/>
          <w:sz w:val="20"/>
          <w:szCs w:val="20"/>
        </w:rPr>
        <w:t>calidad del servicio ofrecido al consumidor.</w:t>
      </w:r>
    </w:p>
    <w:p w14:paraId="00000004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Uno de los sistemas más utilizados en las organizaciones es el ERP (</w:t>
      </w:r>
      <w:r>
        <w:rPr>
          <w:rFonts w:ascii="Arial" w:eastAsia="Arial" w:hAnsi="Arial" w:cs="Arial"/>
          <w:i/>
          <w:iCs/>
          <w:sz w:val="20"/>
          <w:szCs w:val="20"/>
        </w:rPr>
        <w:t>Enterprise resource planning</w:t>
      </w:r>
      <w:r>
        <w:rPr>
          <w:rFonts w:ascii="Arial" w:eastAsia="Arial" w:hAnsi="Arial" w:cs="Arial"/>
          <w:sz w:val="20"/>
          <w:szCs w:val="20"/>
        </w:rPr>
        <w:t>), herramienta que integra diferentes áreas de la empresa como compras, ventas, inventarios, contabilidad y logística. Este sistema facilita el flujo de información y permite tener un mayor control sobre las operaciones empresariales. Empresas como Grupo Nutresa utilizan plataformas ERP para coordinar procesos de abastecimiento y distribución en diferentes líneas de negocio.</w:t>
      </w:r>
    </w:p>
    <w:p w14:paraId="00000005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Aunque muchas personas consideran que estas tecnologías solo son utilizadas por grandes compañías, actualmente también existen versiones adaptadas para pequeñas empresas y emprendedores. Un negocio dedicado a la venta de ropa, cosméticos o alimentos puede implementar sistemas básicos de control de inventarios y facturación para mejorar la organización de productos y evitar pérdidas económicas. De esta manera, la tecnología se convierte en una herramienta accesible para fortalecer la administración y crecimi</w:t>
      </w:r>
      <w:r>
        <w:rPr>
          <w:rFonts w:ascii="Arial" w:eastAsia="Arial" w:hAnsi="Arial" w:cs="Arial"/>
          <w:sz w:val="20"/>
          <w:szCs w:val="20"/>
        </w:rPr>
        <w:t>ento de los emprendimientos.</w:t>
      </w:r>
    </w:p>
    <w:p w14:paraId="00000006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Otra herramienta importante es el WMS (</w:t>
      </w:r>
      <w:r>
        <w:rPr>
          <w:rFonts w:ascii="Arial" w:eastAsia="Arial" w:hAnsi="Arial" w:cs="Arial"/>
          <w:i/>
          <w:iCs/>
          <w:sz w:val="20"/>
          <w:szCs w:val="20"/>
        </w:rPr>
        <w:t>Warehouse management system</w:t>
      </w:r>
      <w:r>
        <w:rPr>
          <w:rFonts w:ascii="Arial" w:eastAsia="Arial" w:hAnsi="Arial" w:cs="Arial"/>
          <w:sz w:val="20"/>
          <w:szCs w:val="20"/>
        </w:rPr>
        <w:t>), sistema enfocado en la administración de inventarios y operaciones de almacenamiento. Este tipo de tecnología permite organizar productos dentro de bodegas o centros logísticos, controlar entradas y salidas de mercancía y optimizar espacios de almacenamiento. Empresas como Mercado Libre utilizan sistemas WMS para agilizar el despacho de pedidos y garantizar entregas rápidas a sus clientes.</w:t>
      </w:r>
    </w:p>
    <w:p w14:paraId="00000007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 pequeños negocios, un sistema similar puede utilizarse para controlar productos disponibles, identificar mercancía de mayor rotación y organizar pedidos de manera eficiente. Por ejemplo, un emprendimiento dedicado a la venta de accesorios puede utilizar aplicaciones de inventario para conocer qué productos tienen mayor demanda y evitar desabastecimiento. Esto demuestra que las tecnologías logísticas no son exclusivas de grandes empresas, sino herramientas útiles para cualquier organización que busque mej</w:t>
      </w:r>
      <w:r>
        <w:rPr>
          <w:rFonts w:ascii="Arial" w:eastAsia="Arial" w:hAnsi="Arial" w:cs="Arial"/>
          <w:sz w:val="20"/>
          <w:szCs w:val="20"/>
        </w:rPr>
        <w:t>orar su productividad.</w:t>
      </w:r>
    </w:p>
    <w:p w14:paraId="00000008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 igual manera, el TMS (</w:t>
      </w:r>
      <w:r>
        <w:rPr>
          <w:rFonts w:ascii="Arial" w:eastAsia="Arial" w:hAnsi="Arial" w:cs="Arial"/>
          <w:i/>
          <w:iCs/>
          <w:sz w:val="20"/>
          <w:szCs w:val="20"/>
        </w:rPr>
        <w:t>Transportation management system</w:t>
      </w:r>
      <w:r>
        <w:rPr>
          <w:rFonts w:ascii="Arial" w:eastAsia="Arial" w:hAnsi="Arial" w:cs="Arial"/>
          <w:sz w:val="20"/>
          <w:szCs w:val="20"/>
        </w:rPr>
        <w:t>) permite gestionar rutas de transporte, tiempos de entrega y control de vehículos dentro de la cadena logística. Empresas como DHL utilizan sistemas TMS para monitorear operaciones de transporte nacional e internacional y optimizar sus procesos de distribución.</w:t>
      </w:r>
    </w:p>
    <w:p w14:paraId="00000009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 el caso de pequeños emprendimientos, herramientas como aplicaciones de geolocalización y plataformas digitales de envíos permiten organizar entregas de manera más eficiente. Actualmente, muchos emprendedores utilizan servicios de mensajería y aplicaciones móviles para coordinar despachos y realizar seguimiento de pedidos en tiempo real. Esto fortalece la atención al cliente y mejora la experiencia de compra.</w:t>
      </w:r>
    </w:p>
    <w:p w14:paraId="0000000A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Asimismo, tecnologías como RFID (</w:t>
      </w:r>
      <w:r>
        <w:rPr>
          <w:rFonts w:ascii="Arial" w:eastAsia="Arial" w:hAnsi="Arial" w:cs="Arial"/>
          <w:i/>
          <w:iCs/>
          <w:sz w:val="20"/>
          <w:szCs w:val="20"/>
        </w:rPr>
        <w:t>Radio frequency identification</w:t>
      </w:r>
      <w:r>
        <w:rPr>
          <w:rFonts w:ascii="Arial" w:eastAsia="Arial" w:hAnsi="Arial" w:cs="Arial"/>
          <w:sz w:val="20"/>
          <w:szCs w:val="20"/>
        </w:rPr>
        <w:t>) permiten identificar y rastrear productos mediante señales de radiofrecuencia. Empresas como Walmart utilizan esta tecnología para controlar inventarios y mejorar el seguimiento de mercancías dentro de sus centros de distribución.</w:t>
      </w:r>
    </w:p>
    <w:p w14:paraId="0000000B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Aunque esta tecnología suele asociarse con grandes cadenas comerciales, cada vez existen más soluciones económicas para pequeños negocios. El uso de códigos QR, lectores digitales y aplicaciones móviles permite a los emprendedores realizar seguimiento básico de productos y fortalecer el control operativo de sus inventarios.</w:t>
      </w:r>
    </w:p>
    <w:p w14:paraId="0000000C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Por otra parte, la automatización logística ha permitido optimizar procesos y reducir tiempos operativos. Empresas como Amazon implementan robots y sistemas automatizados para clasificar productos y agilizar pedidos dentro de sus centros logísticos. Aunque los pequeños negocios no cuentan con grandes niveles de automatización, sí pueden utilizar herramientas digitales para gestionar pedidos, controlar inventarios y mejorar la comunicación con clientes y proveedores.</w:t>
      </w:r>
    </w:p>
    <w:p w14:paraId="0000000D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En conclusión, las tecnologías de apoyo en la cadena de abastecimiento representan una oportunidad de crecimiento tanto para grandes organizaciones como para pequeñas empresas y emprendedores. La implementación de herramientas como ERP, WMS, TMS y RFID permite optimizar procesos, mejorar el control logístico y fortalecer la competitividad empresarial. Asimismo, facilita la toma de decisiones y contribuye al mejoramiento de la experiencia del cliente. En un entorno donde la tecnología avanza constantemente, </w:t>
      </w:r>
      <w:r>
        <w:rPr>
          <w:rFonts w:ascii="Arial" w:eastAsia="Arial" w:hAnsi="Arial" w:cs="Arial"/>
          <w:sz w:val="20"/>
          <w:szCs w:val="20"/>
        </w:rPr>
        <w:t>los emprendimientos que incorporen soluciones digitales tendrán mayores oportunidades de crecimiento, sostenibilidad y posicionamiento en el mercado.</w:t>
      </w:r>
    </w:p>
    <w:p w14:paraId="0000000E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Referencias bibliográficas</w:t>
      </w:r>
    </w:p>
    <w:p w14:paraId="0000000F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Anaya Tejero, J. J. (2011). </w:t>
      </w:r>
      <w:r>
        <w:rPr>
          <w:rFonts w:ascii="Arial" w:eastAsia="Arial" w:hAnsi="Arial" w:cs="Arial"/>
          <w:i/>
          <w:iCs/>
          <w:sz w:val="20"/>
          <w:szCs w:val="20"/>
        </w:rPr>
        <w:t>Logística integral: la gestión operativa de la empresa</w:t>
      </w:r>
      <w:r>
        <w:rPr>
          <w:rFonts w:ascii="Arial" w:eastAsia="Arial" w:hAnsi="Arial" w:cs="Arial"/>
          <w:sz w:val="20"/>
          <w:szCs w:val="20"/>
        </w:rPr>
        <w:t xml:space="preserve"> (5.ª ed.). ESIC Editorial.</w:t>
      </w:r>
    </w:p>
    <w:p w14:paraId="00000010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Ballou, R. H. (2004). </w:t>
      </w:r>
      <w:r>
        <w:rPr>
          <w:rFonts w:ascii="Arial" w:eastAsia="Arial" w:hAnsi="Arial" w:cs="Arial"/>
          <w:i/>
          <w:iCs/>
          <w:sz w:val="20"/>
          <w:szCs w:val="20"/>
        </w:rPr>
        <w:t>Logística: administración de la cadena de suministro</w:t>
      </w:r>
      <w:r>
        <w:rPr>
          <w:rFonts w:ascii="Arial" w:eastAsia="Arial" w:hAnsi="Arial" w:cs="Arial"/>
          <w:sz w:val="20"/>
          <w:szCs w:val="20"/>
        </w:rPr>
        <w:t xml:space="preserve"> (5.ª ed.). Pearson Educación. </w:t>
      </w:r>
    </w:p>
    <w:p w14:paraId="00000011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Mora García, L. A. (2016). </w:t>
      </w:r>
      <w:r>
        <w:rPr>
          <w:rFonts w:ascii="Arial" w:eastAsia="Arial" w:hAnsi="Arial" w:cs="Arial"/>
          <w:i/>
          <w:iCs/>
          <w:sz w:val="20"/>
          <w:szCs w:val="20"/>
        </w:rPr>
        <w:t>Gestión logística integral: las mejores prácticas en la cadena de abastecimiento</w:t>
      </w:r>
      <w:r>
        <w:rPr>
          <w:rFonts w:ascii="Arial" w:eastAsia="Arial" w:hAnsi="Arial" w:cs="Arial"/>
          <w:sz w:val="20"/>
          <w:szCs w:val="20"/>
        </w:rPr>
        <w:t xml:space="preserve"> (3.ª ed.). Ecoe Ediciones. </w:t>
      </w:r>
    </w:p>
    <w:p w14:paraId="00000012" w14:textId="77777777" w:rsidR="00FF60FD" w:rsidRDefault="008E0E4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Torres, M. M. (2015). </w:t>
      </w:r>
      <w:r>
        <w:rPr>
          <w:rFonts w:ascii="Arial" w:eastAsia="Arial" w:hAnsi="Arial" w:cs="Arial"/>
          <w:i/>
          <w:iCs/>
          <w:sz w:val="20"/>
          <w:szCs w:val="20"/>
        </w:rPr>
        <w:t>Logística</w:t>
      </w:r>
      <w:r>
        <w:rPr>
          <w:rFonts w:ascii="Arial" w:eastAsia="Arial" w:hAnsi="Arial" w:cs="Arial"/>
          <w:sz w:val="20"/>
          <w:szCs w:val="20"/>
        </w:rPr>
        <w:t>. Ediciones Díaz de Santos.</w:t>
      </w:r>
    </w:p>
    <w:p w14:paraId="00000013" w14:textId="77777777" w:rsidR="00FF60FD" w:rsidRDefault="00FF60FD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FF60FD">
      <w:headerReference w:type="default" r:id="rId9"/>
      <w:pgSz w:w="12240" w:h="15840"/>
      <w:pgMar w:top="1701" w:right="1701" w:bottom="1701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97FB5" w14:textId="77777777" w:rsidR="008E0E4C" w:rsidRDefault="008E0E4C">
      <w:pPr>
        <w:spacing w:after="0" w:line="240" w:lineRule="auto"/>
      </w:pPr>
      <w:r>
        <w:separator/>
      </w:r>
    </w:p>
  </w:endnote>
  <w:endnote w:type="continuationSeparator" w:id="0">
    <w:p w14:paraId="2943BFAA" w14:textId="77777777" w:rsidR="008E0E4C" w:rsidRDefault="008E0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A3C419-47AF-4DF9-8D63-92634162E08C}"/>
    <w:embedBold r:id="rId2" w:fontKey="{6AD63A55-3231-426C-9ECC-2E94FFCFFE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2156B7C-098B-4BDB-B24B-AB2A19FD62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2B3FEE5-A5C7-4599-9A28-9C97D57E076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ADEE5" w14:textId="77777777" w:rsidR="008E0E4C" w:rsidRDefault="008E0E4C">
      <w:pPr>
        <w:spacing w:after="0" w:line="240" w:lineRule="auto"/>
      </w:pPr>
      <w:r>
        <w:separator/>
      </w:r>
    </w:p>
  </w:footnote>
  <w:footnote w:type="continuationSeparator" w:id="0">
    <w:p w14:paraId="680C66A8" w14:textId="77777777" w:rsidR="008E0E4C" w:rsidRDefault="008E0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4" w14:textId="77777777" w:rsidR="00FF60FD" w:rsidRDefault="008E0E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99BEDB2" wp14:editId="07777777">
          <wp:simplePos x="0" y="0"/>
          <wp:positionH relativeFrom="column">
            <wp:posOffset>2400300</wp:posOffset>
          </wp:positionH>
          <wp:positionV relativeFrom="paragraph">
            <wp:posOffset>-95884</wp:posOffset>
          </wp:positionV>
          <wp:extent cx="592455" cy="56134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53E0D1"/>
    <w:rsid w:val="002120BD"/>
    <w:rsid w:val="008E0E4C"/>
    <w:rsid w:val="00FF60FD"/>
    <w:rsid w:val="3253E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DD13A"/>
  <w15:docId w15:val="{41AD6B54-CF59-4A92-BF90-64247FD3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A7F72-BB4E-4154-935C-3379737D1A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BAA78B-BA8B-4B1F-B86A-1599946EB2B8}"/>
</file>

<file path=customXml/itemProps3.xml><?xml version="1.0" encoding="utf-8"?>
<ds:datastoreItem xmlns:ds="http://schemas.openxmlformats.org/officeDocument/2006/customXml" ds:itemID="{462DEA10-3F6C-4B21-AD43-235160C0275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972</Words>
  <Characters>5350</Characters>
  <Application>Microsoft Office Word</Application>
  <DocSecurity>0</DocSecurity>
  <Lines>44</Lines>
  <Paragraphs>12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Miguel De Jesus Paredes Maestre</cp:lastModifiedBy>
  <cp:revision>1</cp:revision>
  <dcterms:created xsi:type="dcterms:W3CDTF">2026-05-25T11:19:00Z</dcterms:created>
  <dcterms:modified xsi:type="dcterms:W3CDTF">2026-05-25T11:19:00Z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2026-05-25T11:19:21Z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57dba955-bae0-4f49-90ec-db1e4b6e67de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  <property fmtid="{D5CDD505-2E9C-101B-9397-08002B2CF9AE}" pid="12" name="Order">
    <vt:r8>85531200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