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D4DA43A" w:rsidR="00C407C1" w:rsidRPr="00F70A98" w:rsidRDefault="00315EFE" w:rsidP="007F2B44">
                            <w:pPr>
                              <w:pStyle w:val="TituloPortada"/>
                              <w:ind w:firstLine="0"/>
                              <w:rPr>
                                <w:lang w:val="es-MX"/>
                              </w:rPr>
                            </w:pPr>
                            <w:r>
                              <w:rPr>
                                <w:lang w:val="es-CO"/>
                              </w:rPr>
                              <w:t>Planeación y evaluación de procesos operativos</w:t>
                            </w:r>
                            <w:r w:rsidR="005D4D3E">
                              <w:rPr>
                                <w:lang w:val="es-CO"/>
                              </w:rPr>
                              <w:t xml:space="preserve"> </w:t>
                            </w:r>
                            <w:r>
                              <w:rPr>
                                <w:lang w:val="es-CO"/>
                              </w:rPr>
                              <w:t>en</w:t>
                            </w:r>
                            <w:r w:rsidR="005D4D3E">
                              <w:rPr>
                                <w:lang w:val="es-CO"/>
                              </w:rPr>
                              <w:t xml:space="preserve"> transporte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4D4DA43A" w:rsidR="00C407C1" w:rsidRPr="00F70A98" w:rsidRDefault="00315EFE" w:rsidP="007F2B44">
                      <w:pPr>
                        <w:pStyle w:val="TituloPortada"/>
                        <w:ind w:firstLine="0"/>
                        <w:rPr>
                          <w:lang w:val="es-MX"/>
                        </w:rPr>
                      </w:pPr>
                      <w:r>
                        <w:rPr>
                          <w:lang w:val="es-CO"/>
                        </w:rPr>
                        <w:t>Planeación y evaluación de procesos operativos</w:t>
                      </w:r>
                      <w:r w:rsidR="005D4D3E">
                        <w:rPr>
                          <w:lang w:val="es-CO"/>
                        </w:rPr>
                        <w:t xml:space="preserve"> </w:t>
                      </w:r>
                      <w:r>
                        <w:rPr>
                          <w:lang w:val="es-CO"/>
                        </w:rPr>
                        <w:t>en</w:t>
                      </w:r>
                      <w:r w:rsidR="005D4D3E">
                        <w:rPr>
                          <w:lang w:val="es-CO"/>
                        </w:rPr>
                        <w:t xml:space="preserve"> transporte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021E5857" w:rsidR="00EC0CED" w:rsidRDefault="005D4D3E" w:rsidP="00EC0CED">
      <w:pPr>
        <w:rPr>
          <w:bCs/>
          <w:szCs w:val="28"/>
        </w:rPr>
      </w:pPr>
      <w:r w:rsidRPr="005D4D3E">
        <w:rPr>
          <w:bCs/>
          <w:szCs w:val="28"/>
        </w:rPr>
        <w:t>Este componente formativo aborda fundamentos teóricos y prácticos de la planeación y evaluación de procesos operativos en transporte. Explora los conceptos, tipos, normativa y herramientas de monitoreo aplicadas al sector. Permite al aprendiz interpretar indicadores de gestión y aplicar metodologías de seguimiento que favorecen la eficiencia y competitividad organizacional</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F3B61EF" w:rsidR="00C407C1" w:rsidRPr="005F0B71" w:rsidRDefault="00315EFE" w:rsidP="004D7616">
      <w:pPr>
        <w:ind w:left="3539"/>
        <w:rPr>
          <w:lang w:val="es-419"/>
        </w:rPr>
      </w:pPr>
      <w:r>
        <w:rPr>
          <w:rFonts w:ascii="Calibri" w:hAnsi="Calibri"/>
          <w:b/>
          <w:bCs/>
          <w:color w:val="000000" w:themeColor="text1"/>
          <w:kern w:val="0"/>
          <w:lang w:val="es-419"/>
          <w14:ligatures w14:val="none"/>
        </w:rPr>
        <w:t>Octu</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7DC5707E" w14:textId="7EF6B099" w:rsidR="003740ED"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1880589" w:history="1">
            <w:r w:rsidR="003740ED" w:rsidRPr="001937E5">
              <w:rPr>
                <w:rStyle w:val="Hipervnculo"/>
                <w:noProof/>
              </w:rPr>
              <w:t>Introducción</w:t>
            </w:r>
            <w:r w:rsidR="003740ED">
              <w:rPr>
                <w:noProof/>
                <w:webHidden/>
              </w:rPr>
              <w:tab/>
            </w:r>
            <w:r w:rsidR="003740ED">
              <w:rPr>
                <w:noProof/>
                <w:webHidden/>
              </w:rPr>
              <w:fldChar w:fldCharType="begin"/>
            </w:r>
            <w:r w:rsidR="003740ED">
              <w:rPr>
                <w:noProof/>
                <w:webHidden/>
              </w:rPr>
              <w:instrText xml:space="preserve"> PAGEREF _Toc211880589 \h </w:instrText>
            </w:r>
            <w:r w:rsidR="003740ED">
              <w:rPr>
                <w:noProof/>
                <w:webHidden/>
              </w:rPr>
            </w:r>
            <w:r w:rsidR="003740ED">
              <w:rPr>
                <w:noProof/>
                <w:webHidden/>
              </w:rPr>
              <w:fldChar w:fldCharType="separate"/>
            </w:r>
            <w:r w:rsidR="003740ED">
              <w:rPr>
                <w:noProof/>
                <w:webHidden/>
              </w:rPr>
              <w:t>1</w:t>
            </w:r>
            <w:r w:rsidR="003740ED">
              <w:rPr>
                <w:noProof/>
                <w:webHidden/>
              </w:rPr>
              <w:fldChar w:fldCharType="end"/>
            </w:r>
          </w:hyperlink>
        </w:p>
        <w:p w14:paraId="1A7981B8" w14:textId="6D50CAD1" w:rsidR="003740ED" w:rsidRDefault="003740ED">
          <w:pPr>
            <w:pStyle w:val="TDC1"/>
            <w:tabs>
              <w:tab w:val="left" w:pos="1200"/>
              <w:tab w:val="right" w:leader="dot" w:pos="9962"/>
            </w:tabs>
            <w:rPr>
              <w:rFonts w:eastAsiaTheme="minorEastAsia"/>
              <w:noProof/>
              <w:sz w:val="24"/>
              <w:szCs w:val="24"/>
              <w:lang w:eastAsia="es-MX"/>
            </w:rPr>
          </w:pPr>
          <w:hyperlink w:anchor="_Toc211880590" w:history="1">
            <w:r w:rsidRPr="001937E5">
              <w:rPr>
                <w:rStyle w:val="Hipervnculo"/>
                <w:noProof/>
              </w:rPr>
              <w:t>1.</w:t>
            </w:r>
            <w:r>
              <w:rPr>
                <w:rFonts w:eastAsiaTheme="minorEastAsia"/>
                <w:noProof/>
                <w:sz w:val="24"/>
                <w:szCs w:val="24"/>
                <w:lang w:eastAsia="es-MX"/>
              </w:rPr>
              <w:tab/>
            </w:r>
            <w:r w:rsidRPr="001937E5">
              <w:rPr>
                <w:rStyle w:val="Hipervnculo"/>
                <w:noProof/>
              </w:rPr>
              <w:t>Transporte</w:t>
            </w:r>
            <w:r>
              <w:rPr>
                <w:noProof/>
                <w:webHidden/>
              </w:rPr>
              <w:tab/>
            </w:r>
            <w:r>
              <w:rPr>
                <w:noProof/>
                <w:webHidden/>
              </w:rPr>
              <w:fldChar w:fldCharType="begin"/>
            </w:r>
            <w:r>
              <w:rPr>
                <w:noProof/>
                <w:webHidden/>
              </w:rPr>
              <w:instrText xml:space="preserve"> PAGEREF _Toc211880590 \h </w:instrText>
            </w:r>
            <w:r>
              <w:rPr>
                <w:noProof/>
                <w:webHidden/>
              </w:rPr>
            </w:r>
            <w:r>
              <w:rPr>
                <w:noProof/>
                <w:webHidden/>
              </w:rPr>
              <w:fldChar w:fldCharType="separate"/>
            </w:r>
            <w:r>
              <w:rPr>
                <w:noProof/>
                <w:webHidden/>
              </w:rPr>
              <w:t>3</w:t>
            </w:r>
            <w:r>
              <w:rPr>
                <w:noProof/>
                <w:webHidden/>
              </w:rPr>
              <w:fldChar w:fldCharType="end"/>
            </w:r>
          </w:hyperlink>
        </w:p>
        <w:p w14:paraId="4272318E" w14:textId="3BCE9FD8" w:rsidR="003740ED" w:rsidRDefault="003740ED">
          <w:pPr>
            <w:pStyle w:val="TDC2"/>
            <w:rPr>
              <w:rFonts w:eastAsiaTheme="minorEastAsia"/>
              <w:noProof/>
              <w:sz w:val="24"/>
              <w:szCs w:val="24"/>
              <w:lang w:eastAsia="es-MX"/>
            </w:rPr>
          </w:pPr>
          <w:hyperlink w:anchor="_Toc211880591" w:history="1">
            <w:r w:rsidRPr="001937E5">
              <w:rPr>
                <w:rStyle w:val="Hipervnculo"/>
                <w:noProof/>
              </w:rPr>
              <w:t>1.1</w:t>
            </w:r>
            <w:r>
              <w:rPr>
                <w:rFonts w:eastAsiaTheme="minorEastAsia"/>
                <w:noProof/>
                <w:sz w:val="24"/>
                <w:szCs w:val="24"/>
                <w:lang w:eastAsia="es-MX"/>
              </w:rPr>
              <w:tab/>
            </w:r>
            <w:r w:rsidRPr="001937E5">
              <w:rPr>
                <w:rStyle w:val="Hipervnculo"/>
                <w:noProof/>
              </w:rPr>
              <w:t>Concepto</w:t>
            </w:r>
            <w:r>
              <w:rPr>
                <w:noProof/>
                <w:webHidden/>
              </w:rPr>
              <w:tab/>
            </w:r>
            <w:r>
              <w:rPr>
                <w:noProof/>
                <w:webHidden/>
              </w:rPr>
              <w:fldChar w:fldCharType="begin"/>
            </w:r>
            <w:r>
              <w:rPr>
                <w:noProof/>
                <w:webHidden/>
              </w:rPr>
              <w:instrText xml:space="preserve"> PAGEREF _Toc211880591 \h </w:instrText>
            </w:r>
            <w:r>
              <w:rPr>
                <w:noProof/>
                <w:webHidden/>
              </w:rPr>
            </w:r>
            <w:r>
              <w:rPr>
                <w:noProof/>
                <w:webHidden/>
              </w:rPr>
              <w:fldChar w:fldCharType="separate"/>
            </w:r>
            <w:r>
              <w:rPr>
                <w:noProof/>
                <w:webHidden/>
              </w:rPr>
              <w:t>3</w:t>
            </w:r>
            <w:r>
              <w:rPr>
                <w:noProof/>
                <w:webHidden/>
              </w:rPr>
              <w:fldChar w:fldCharType="end"/>
            </w:r>
          </w:hyperlink>
        </w:p>
        <w:p w14:paraId="31E3F9E4" w14:textId="52E3F254" w:rsidR="003740ED" w:rsidRDefault="003740ED">
          <w:pPr>
            <w:pStyle w:val="TDC2"/>
            <w:rPr>
              <w:rFonts w:eastAsiaTheme="minorEastAsia"/>
              <w:noProof/>
              <w:sz w:val="24"/>
              <w:szCs w:val="24"/>
              <w:lang w:eastAsia="es-MX"/>
            </w:rPr>
          </w:pPr>
          <w:hyperlink w:anchor="_Toc211880592" w:history="1">
            <w:r w:rsidRPr="001937E5">
              <w:rPr>
                <w:rStyle w:val="Hipervnculo"/>
                <w:noProof/>
              </w:rPr>
              <w:t>1.2 Tipos y características</w:t>
            </w:r>
            <w:r>
              <w:rPr>
                <w:noProof/>
                <w:webHidden/>
              </w:rPr>
              <w:tab/>
            </w:r>
            <w:r>
              <w:rPr>
                <w:noProof/>
                <w:webHidden/>
              </w:rPr>
              <w:fldChar w:fldCharType="begin"/>
            </w:r>
            <w:r>
              <w:rPr>
                <w:noProof/>
                <w:webHidden/>
              </w:rPr>
              <w:instrText xml:space="preserve"> PAGEREF _Toc211880592 \h </w:instrText>
            </w:r>
            <w:r>
              <w:rPr>
                <w:noProof/>
                <w:webHidden/>
              </w:rPr>
            </w:r>
            <w:r>
              <w:rPr>
                <w:noProof/>
                <w:webHidden/>
              </w:rPr>
              <w:fldChar w:fldCharType="separate"/>
            </w:r>
            <w:r>
              <w:rPr>
                <w:noProof/>
                <w:webHidden/>
              </w:rPr>
              <w:t>3</w:t>
            </w:r>
            <w:r>
              <w:rPr>
                <w:noProof/>
                <w:webHidden/>
              </w:rPr>
              <w:fldChar w:fldCharType="end"/>
            </w:r>
          </w:hyperlink>
        </w:p>
        <w:p w14:paraId="11F6697C" w14:textId="25731F84" w:rsidR="003740ED" w:rsidRDefault="003740ED">
          <w:pPr>
            <w:pStyle w:val="TDC2"/>
            <w:rPr>
              <w:rFonts w:eastAsiaTheme="minorEastAsia"/>
              <w:noProof/>
              <w:sz w:val="24"/>
              <w:szCs w:val="24"/>
              <w:lang w:eastAsia="es-MX"/>
            </w:rPr>
          </w:pPr>
          <w:hyperlink w:anchor="_Toc211880593" w:history="1">
            <w:r w:rsidRPr="001937E5">
              <w:rPr>
                <w:rStyle w:val="Hipervnculo"/>
                <w:noProof/>
              </w:rPr>
              <w:t>1.3 Normativa y políticas del sector</w:t>
            </w:r>
            <w:r>
              <w:rPr>
                <w:noProof/>
                <w:webHidden/>
              </w:rPr>
              <w:tab/>
            </w:r>
            <w:r>
              <w:rPr>
                <w:noProof/>
                <w:webHidden/>
              </w:rPr>
              <w:fldChar w:fldCharType="begin"/>
            </w:r>
            <w:r>
              <w:rPr>
                <w:noProof/>
                <w:webHidden/>
              </w:rPr>
              <w:instrText xml:space="preserve"> PAGEREF _Toc211880593 \h </w:instrText>
            </w:r>
            <w:r>
              <w:rPr>
                <w:noProof/>
                <w:webHidden/>
              </w:rPr>
            </w:r>
            <w:r>
              <w:rPr>
                <w:noProof/>
                <w:webHidden/>
              </w:rPr>
              <w:fldChar w:fldCharType="separate"/>
            </w:r>
            <w:r>
              <w:rPr>
                <w:noProof/>
                <w:webHidden/>
              </w:rPr>
              <w:t>5</w:t>
            </w:r>
            <w:r>
              <w:rPr>
                <w:noProof/>
                <w:webHidden/>
              </w:rPr>
              <w:fldChar w:fldCharType="end"/>
            </w:r>
          </w:hyperlink>
        </w:p>
        <w:p w14:paraId="353982BA" w14:textId="534C1BC3" w:rsidR="003740ED" w:rsidRDefault="003740ED">
          <w:pPr>
            <w:pStyle w:val="TDC2"/>
            <w:rPr>
              <w:rFonts w:eastAsiaTheme="minorEastAsia"/>
              <w:noProof/>
              <w:sz w:val="24"/>
              <w:szCs w:val="24"/>
              <w:lang w:eastAsia="es-MX"/>
            </w:rPr>
          </w:pPr>
          <w:hyperlink w:anchor="_Toc211880594" w:history="1">
            <w:r w:rsidRPr="001937E5">
              <w:rPr>
                <w:rStyle w:val="Hipervnculo"/>
                <w:noProof/>
              </w:rPr>
              <w:t>1.4 Objetivos de la organización</w:t>
            </w:r>
            <w:r>
              <w:rPr>
                <w:noProof/>
                <w:webHidden/>
              </w:rPr>
              <w:tab/>
            </w:r>
            <w:r>
              <w:rPr>
                <w:noProof/>
                <w:webHidden/>
              </w:rPr>
              <w:fldChar w:fldCharType="begin"/>
            </w:r>
            <w:r>
              <w:rPr>
                <w:noProof/>
                <w:webHidden/>
              </w:rPr>
              <w:instrText xml:space="preserve"> PAGEREF _Toc211880594 \h </w:instrText>
            </w:r>
            <w:r>
              <w:rPr>
                <w:noProof/>
                <w:webHidden/>
              </w:rPr>
            </w:r>
            <w:r>
              <w:rPr>
                <w:noProof/>
                <w:webHidden/>
              </w:rPr>
              <w:fldChar w:fldCharType="separate"/>
            </w:r>
            <w:r>
              <w:rPr>
                <w:noProof/>
                <w:webHidden/>
              </w:rPr>
              <w:t>6</w:t>
            </w:r>
            <w:r>
              <w:rPr>
                <w:noProof/>
                <w:webHidden/>
              </w:rPr>
              <w:fldChar w:fldCharType="end"/>
            </w:r>
          </w:hyperlink>
        </w:p>
        <w:p w14:paraId="7A58FAC0" w14:textId="77243B57" w:rsidR="003740ED" w:rsidRDefault="003740ED">
          <w:pPr>
            <w:pStyle w:val="TDC1"/>
            <w:tabs>
              <w:tab w:val="left" w:pos="1200"/>
              <w:tab w:val="right" w:leader="dot" w:pos="9962"/>
            </w:tabs>
            <w:rPr>
              <w:rFonts w:eastAsiaTheme="minorEastAsia"/>
              <w:noProof/>
              <w:sz w:val="24"/>
              <w:szCs w:val="24"/>
              <w:lang w:eastAsia="es-MX"/>
            </w:rPr>
          </w:pPr>
          <w:hyperlink w:anchor="_Toc211880595" w:history="1">
            <w:r w:rsidRPr="001937E5">
              <w:rPr>
                <w:rStyle w:val="Hipervnculo"/>
                <w:noProof/>
              </w:rPr>
              <w:t>2.</w:t>
            </w:r>
            <w:r>
              <w:rPr>
                <w:rFonts w:eastAsiaTheme="minorEastAsia"/>
                <w:noProof/>
                <w:sz w:val="24"/>
                <w:szCs w:val="24"/>
                <w:lang w:eastAsia="es-MX"/>
              </w:rPr>
              <w:tab/>
            </w:r>
            <w:r w:rsidRPr="001937E5">
              <w:rPr>
                <w:rStyle w:val="Hipervnculo"/>
                <w:noProof/>
              </w:rPr>
              <w:t>Indicadores de gestión</w:t>
            </w:r>
            <w:r>
              <w:rPr>
                <w:noProof/>
                <w:webHidden/>
              </w:rPr>
              <w:tab/>
            </w:r>
            <w:r>
              <w:rPr>
                <w:noProof/>
                <w:webHidden/>
              </w:rPr>
              <w:fldChar w:fldCharType="begin"/>
            </w:r>
            <w:r>
              <w:rPr>
                <w:noProof/>
                <w:webHidden/>
              </w:rPr>
              <w:instrText xml:space="preserve"> PAGEREF _Toc211880595 \h </w:instrText>
            </w:r>
            <w:r>
              <w:rPr>
                <w:noProof/>
                <w:webHidden/>
              </w:rPr>
            </w:r>
            <w:r>
              <w:rPr>
                <w:noProof/>
                <w:webHidden/>
              </w:rPr>
              <w:fldChar w:fldCharType="separate"/>
            </w:r>
            <w:r>
              <w:rPr>
                <w:noProof/>
                <w:webHidden/>
              </w:rPr>
              <w:t>8</w:t>
            </w:r>
            <w:r>
              <w:rPr>
                <w:noProof/>
                <w:webHidden/>
              </w:rPr>
              <w:fldChar w:fldCharType="end"/>
            </w:r>
          </w:hyperlink>
        </w:p>
        <w:p w14:paraId="42988825" w14:textId="20D5F080" w:rsidR="003740ED" w:rsidRDefault="003740ED">
          <w:pPr>
            <w:pStyle w:val="TDC2"/>
            <w:rPr>
              <w:rFonts w:eastAsiaTheme="minorEastAsia"/>
              <w:noProof/>
              <w:sz w:val="24"/>
              <w:szCs w:val="24"/>
              <w:lang w:eastAsia="es-MX"/>
            </w:rPr>
          </w:pPr>
          <w:hyperlink w:anchor="_Toc211880596" w:history="1">
            <w:r w:rsidRPr="001937E5">
              <w:rPr>
                <w:rStyle w:val="Hipervnculo"/>
                <w:noProof/>
              </w:rPr>
              <w:t>2.1 Concepto</w:t>
            </w:r>
            <w:r>
              <w:rPr>
                <w:noProof/>
                <w:webHidden/>
              </w:rPr>
              <w:tab/>
            </w:r>
            <w:r>
              <w:rPr>
                <w:noProof/>
                <w:webHidden/>
              </w:rPr>
              <w:fldChar w:fldCharType="begin"/>
            </w:r>
            <w:r>
              <w:rPr>
                <w:noProof/>
                <w:webHidden/>
              </w:rPr>
              <w:instrText xml:space="preserve"> PAGEREF _Toc211880596 \h </w:instrText>
            </w:r>
            <w:r>
              <w:rPr>
                <w:noProof/>
                <w:webHidden/>
              </w:rPr>
            </w:r>
            <w:r>
              <w:rPr>
                <w:noProof/>
                <w:webHidden/>
              </w:rPr>
              <w:fldChar w:fldCharType="separate"/>
            </w:r>
            <w:r>
              <w:rPr>
                <w:noProof/>
                <w:webHidden/>
              </w:rPr>
              <w:t>8</w:t>
            </w:r>
            <w:r>
              <w:rPr>
                <w:noProof/>
                <w:webHidden/>
              </w:rPr>
              <w:fldChar w:fldCharType="end"/>
            </w:r>
          </w:hyperlink>
        </w:p>
        <w:p w14:paraId="70ABB899" w14:textId="7DF9F719" w:rsidR="003740ED" w:rsidRDefault="003740ED">
          <w:pPr>
            <w:pStyle w:val="TDC2"/>
            <w:rPr>
              <w:rFonts w:eastAsiaTheme="minorEastAsia"/>
              <w:noProof/>
              <w:sz w:val="24"/>
              <w:szCs w:val="24"/>
              <w:lang w:eastAsia="es-MX"/>
            </w:rPr>
          </w:pPr>
          <w:hyperlink w:anchor="_Toc211880597" w:history="1">
            <w:r w:rsidRPr="001937E5">
              <w:rPr>
                <w:rStyle w:val="Hipervnculo"/>
                <w:noProof/>
              </w:rPr>
              <w:t>2.2 Elementos</w:t>
            </w:r>
            <w:r>
              <w:rPr>
                <w:noProof/>
                <w:webHidden/>
              </w:rPr>
              <w:tab/>
            </w:r>
            <w:r>
              <w:rPr>
                <w:noProof/>
                <w:webHidden/>
              </w:rPr>
              <w:fldChar w:fldCharType="begin"/>
            </w:r>
            <w:r>
              <w:rPr>
                <w:noProof/>
                <w:webHidden/>
              </w:rPr>
              <w:instrText xml:space="preserve"> PAGEREF _Toc211880597 \h </w:instrText>
            </w:r>
            <w:r>
              <w:rPr>
                <w:noProof/>
                <w:webHidden/>
              </w:rPr>
            </w:r>
            <w:r>
              <w:rPr>
                <w:noProof/>
                <w:webHidden/>
              </w:rPr>
              <w:fldChar w:fldCharType="separate"/>
            </w:r>
            <w:r>
              <w:rPr>
                <w:noProof/>
                <w:webHidden/>
              </w:rPr>
              <w:t>8</w:t>
            </w:r>
            <w:r>
              <w:rPr>
                <w:noProof/>
                <w:webHidden/>
              </w:rPr>
              <w:fldChar w:fldCharType="end"/>
            </w:r>
          </w:hyperlink>
        </w:p>
        <w:p w14:paraId="06D5B887" w14:textId="28AC8523" w:rsidR="003740ED" w:rsidRDefault="003740ED">
          <w:pPr>
            <w:pStyle w:val="TDC2"/>
            <w:rPr>
              <w:rFonts w:eastAsiaTheme="minorEastAsia"/>
              <w:noProof/>
              <w:sz w:val="24"/>
              <w:szCs w:val="24"/>
              <w:lang w:eastAsia="es-MX"/>
            </w:rPr>
          </w:pPr>
          <w:hyperlink w:anchor="_Toc211880598" w:history="1">
            <w:r w:rsidRPr="001937E5">
              <w:rPr>
                <w:rStyle w:val="Hipervnculo"/>
                <w:noProof/>
              </w:rPr>
              <w:t>2.3 Características</w:t>
            </w:r>
            <w:r>
              <w:rPr>
                <w:noProof/>
                <w:webHidden/>
              </w:rPr>
              <w:tab/>
            </w:r>
            <w:r>
              <w:rPr>
                <w:noProof/>
                <w:webHidden/>
              </w:rPr>
              <w:fldChar w:fldCharType="begin"/>
            </w:r>
            <w:r>
              <w:rPr>
                <w:noProof/>
                <w:webHidden/>
              </w:rPr>
              <w:instrText xml:space="preserve"> PAGEREF _Toc211880598 \h </w:instrText>
            </w:r>
            <w:r>
              <w:rPr>
                <w:noProof/>
                <w:webHidden/>
              </w:rPr>
            </w:r>
            <w:r>
              <w:rPr>
                <w:noProof/>
                <w:webHidden/>
              </w:rPr>
              <w:fldChar w:fldCharType="separate"/>
            </w:r>
            <w:r>
              <w:rPr>
                <w:noProof/>
                <w:webHidden/>
              </w:rPr>
              <w:t>9</w:t>
            </w:r>
            <w:r>
              <w:rPr>
                <w:noProof/>
                <w:webHidden/>
              </w:rPr>
              <w:fldChar w:fldCharType="end"/>
            </w:r>
          </w:hyperlink>
        </w:p>
        <w:p w14:paraId="5014B895" w14:textId="23867C56" w:rsidR="003740ED" w:rsidRDefault="003740ED">
          <w:pPr>
            <w:pStyle w:val="TDC1"/>
            <w:tabs>
              <w:tab w:val="left" w:pos="1200"/>
              <w:tab w:val="right" w:leader="dot" w:pos="9962"/>
            </w:tabs>
            <w:rPr>
              <w:rFonts w:eastAsiaTheme="minorEastAsia"/>
              <w:noProof/>
              <w:sz w:val="24"/>
              <w:szCs w:val="24"/>
              <w:lang w:eastAsia="es-MX"/>
            </w:rPr>
          </w:pPr>
          <w:hyperlink w:anchor="_Toc211880599" w:history="1">
            <w:r w:rsidRPr="001937E5">
              <w:rPr>
                <w:rStyle w:val="Hipervnculo"/>
                <w:noProof/>
              </w:rPr>
              <w:t>3.</w:t>
            </w:r>
            <w:r>
              <w:rPr>
                <w:rFonts w:eastAsiaTheme="minorEastAsia"/>
                <w:noProof/>
                <w:sz w:val="24"/>
                <w:szCs w:val="24"/>
                <w:lang w:eastAsia="es-MX"/>
              </w:rPr>
              <w:tab/>
            </w:r>
            <w:r w:rsidRPr="001937E5">
              <w:rPr>
                <w:rStyle w:val="Hipervnculo"/>
                <w:noProof/>
              </w:rPr>
              <w:t>Monitoreo del transporte</w:t>
            </w:r>
            <w:r>
              <w:rPr>
                <w:noProof/>
                <w:webHidden/>
              </w:rPr>
              <w:tab/>
            </w:r>
            <w:r>
              <w:rPr>
                <w:noProof/>
                <w:webHidden/>
              </w:rPr>
              <w:fldChar w:fldCharType="begin"/>
            </w:r>
            <w:r>
              <w:rPr>
                <w:noProof/>
                <w:webHidden/>
              </w:rPr>
              <w:instrText xml:space="preserve"> PAGEREF _Toc211880599 \h </w:instrText>
            </w:r>
            <w:r>
              <w:rPr>
                <w:noProof/>
                <w:webHidden/>
              </w:rPr>
            </w:r>
            <w:r>
              <w:rPr>
                <w:noProof/>
                <w:webHidden/>
              </w:rPr>
              <w:fldChar w:fldCharType="separate"/>
            </w:r>
            <w:r>
              <w:rPr>
                <w:noProof/>
                <w:webHidden/>
              </w:rPr>
              <w:t>12</w:t>
            </w:r>
            <w:r>
              <w:rPr>
                <w:noProof/>
                <w:webHidden/>
              </w:rPr>
              <w:fldChar w:fldCharType="end"/>
            </w:r>
          </w:hyperlink>
        </w:p>
        <w:p w14:paraId="45FA060B" w14:textId="7505DA0B" w:rsidR="003740ED" w:rsidRDefault="003740ED">
          <w:pPr>
            <w:pStyle w:val="TDC2"/>
            <w:rPr>
              <w:rFonts w:eastAsiaTheme="minorEastAsia"/>
              <w:noProof/>
              <w:sz w:val="24"/>
              <w:szCs w:val="24"/>
              <w:lang w:eastAsia="es-MX"/>
            </w:rPr>
          </w:pPr>
          <w:hyperlink w:anchor="_Toc211880600" w:history="1">
            <w:r w:rsidRPr="001937E5">
              <w:rPr>
                <w:rStyle w:val="Hipervnculo"/>
                <w:noProof/>
              </w:rPr>
              <w:t>3.1 Concepto</w:t>
            </w:r>
            <w:r>
              <w:rPr>
                <w:noProof/>
                <w:webHidden/>
              </w:rPr>
              <w:tab/>
            </w:r>
            <w:r>
              <w:rPr>
                <w:noProof/>
                <w:webHidden/>
              </w:rPr>
              <w:fldChar w:fldCharType="begin"/>
            </w:r>
            <w:r>
              <w:rPr>
                <w:noProof/>
                <w:webHidden/>
              </w:rPr>
              <w:instrText xml:space="preserve"> PAGEREF _Toc211880600 \h </w:instrText>
            </w:r>
            <w:r>
              <w:rPr>
                <w:noProof/>
                <w:webHidden/>
              </w:rPr>
            </w:r>
            <w:r>
              <w:rPr>
                <w:noProof/>
                <w:webHidden/>
              </w:rPr>
              <w:fldChar w:fldCharType="separate"/>
            </w:r>
            <w:r>
              <w:rPr>
                <w:noProof/>
                <w:webHidden/>
              </w:rPr>
              <w:t>12</w:t>
            </w:r>
            <w:r>
              <w:rPr>
                <w:noProof/>
                <w:webHidden/>
              </w:rPr>
              <w:fldChar w:fldCharType="end"/>
            </w:r>
          </w:hyperlink>
        </w:p>
        <w:p w14:paraId="23C6ACA3" w14:textId="73D48272" w:rsidR="003740ED" w:rsidRDefault="003740ED">
          <w:pPr>
            <w:pStyle w:val="TDC2"/>
            <w:rPr>
              <w:rFonts w:eastAsiaTheme="minorEastAsia"/>
              <w:noProof/>
              <w:sz w:val="24"/>
              <w:szCs w:val="24"/>
              <w:lang w:eastAsia="es-MX"/>
            </w:rPr>
          </w:pPr>
          <w:hyperlink w:anchor="_Toc211880601" w:history="1">
            <w:r w:rsidRPr="001937E5">
              <w:rPr>
                <w:rStyle w:val="Hipervnculo"/>
                <w:noProof/>
              </w:rPr>
              <w:t>3.2 Elementos</w:t>
            </w:r>
            <w:r>
              <w:rPr>
                <w:noProof/>
                <w:webHidden/>
              </w:rPr>
              <w:tab/>
            </w:r>
            <w:r>
              <w:rPr>
                <w:noProof/>
                <w:webHidden/>
              </w:rPr>
              <w:fldChar w:fldCharType="begin"/>
            </w:r>
            <w:r>
              <w:rPr>
                <w:noProof/>
                <w:webHidden/>
              </w:rPr>
              <w:instrText xml:space="preserve"> PAGEREF _Toc211880601 \h </w:instrText>
            </w:r>
            <w:r>
              <w:rPr>
                <w:noProof/>
                <w:webHidden/>
              </w:rPr>
            </w:r>
            <w:r>
              <w:rPr>
                <w:noProof/>
                <w:webHidden/>
              </w:rPr>
              <w:fldChar w:fldCharType="separate"/>
            </w:r>
            <w:r>
              <w:rPr>
                <w:noProof/>
                <w:webHidden/>
              </w:rPr>
              <w:t>13</w:t>
            </w:r>
            <w:r>
              <w:rPr>
                <w:noProof/>
                <w:webHidden/>
              </w:rPr>
              <w:fldChar w:fldCharType="end"/>
            </w:r>
          </w:hyperlink>
        </w:p>
        <w:p w14:paraId="17D9BE7C" w14:textId="3F9CB6CD" w:rsidR="003740ED" w:rsidRDefault="003740ED">
          <w:pPr>
            <w:pStyle w:val="TDC2"/>
            <w:rPr>
              <w:rFonts w:eastAsiaTheme="minorEastAsia"/>
              <w:noProof/>
              <w:sz w:val="24"/>
              <w:szCs w:val="24"/>
              <w:lang w:eastAsia="es-MX"/>
            </w:rPr>
          </w:pPr>
          <w:hyperlink w:anchor="_Toc211880602" w:history="1">
            <w:r w:rsidRPr="001937E5">
              <w:rPr>
                <w:rStyle w:val="Hipervnculo"/>
                <w:noProof/>
              </w:rPr>
              <w:t>3.3 Características</w:t>
            </w:r>
            <w:r>
              <w:rPr>
                <w:noProof/>
                <w:webHidden/>
              </w:rPr>
              <w:tab/>
            </w:r>
            <w:r>
              <w:rPr>
                <w:noProof/>
                <w:webHidden/>
              </w:rPr>
              <w:fldChar w:fldCharType="begin"/>
            </w:r>
            <w:r>
              <w:rPr>
                <w:noProof/>
                <w:webHidden/>
              </w:rPr>
              <w:instrText xml:space="preserve"> PAGEREF _Toc211880602 \h </w:instrText>
            </w:r>
            <w:r>
              <w:rPr>
                <w:noProof/>
                <w:webHidden/>
              </w:rPr>
            </w:r>
            <w:r>
              <w:rPr>
                <w:noProof/>
                <w:webHidden/>
              </w:rPr>
              <w:fldChar w:fldCharType="separate"/>
            </w:r>
            <w:r>
              <w:rPr>
                <w:noProof/>
                <w:webHidden/>
              </w:rPr>
              <w:t>13</w:t>
            </w:r>
            <w:r>
              <w:rPr>
                <w:noProof/>
                <w:webHidden/>
              </w:rPr>
              <w:fldChar w:fldCharType="end"/>
            </w:r>
          </w:hyperlink>
        </w:p>
        <w:p w14:paraId="176D69A6" w14:textId="60385C47" w:rsidR="003740ED" w:rsidRDefault="003740ED">
          <w:pPr>
            <w:pStyle w:val="TDC2"/>
            <w:rPr>
              <w:rFonts w:eastAsiaTheme="minorEastAsia"/>
              <w:noProof/>
              <w:sz w:val="24"/>
              <w:szCs w:val="24"/>
              <w:lang w:eastAsia="es-MX"/>
            </w:rPr>
          </w:pPr>
          <w:hyperlink w:anchor="_Toc211880603" w:history="1">
            <w:r w:rsidRPr="001937E5">
              <w:rPr>
                <w:rStyle w:val="Hipervnculo"/>
                <w:noProof/>
              </w:rPr>
              <w:t>3.4 Pasos</w:t>
            </w:r>
            <w:r>
              <w:rPr>
                <w:noProof/>
                <w:webHidden/>
              </w:rPr>
              <w:tab/>
            </w:r>
            <w:r>
              <w:rPr>
                <w:noProof/>
                <w:webHidden/>
              </w:rPr>
              <w:fldChar w:fldCharType="begin"/>
            </w:r>
            <w:r>
              <w:rPr>
                <w:noProof/>
                <w:webHidden/>
              </w:rPr>
              <w:instrText xml:space="preserve"> PAGEREF _Toc211880603 \h </w:instrText>
            </w:r>
            <w:r>
              <w:rPr>
                <w:noProof/>
                <w:webHidden/>
              </w:rPr>
            </w:r>
            <w:r>
              <w:rPr>
                <w:noProof/>
                <w:webHidden/>
              </w:rPr>
              <w:fldChar w:fldCharType="separate"/>
            </w:r>
            <w:r>
              <w:rPr>
                <w:noProof/>
                <w:webHidden/>
              </w:rPr>
              <w:t>15</w:t>
            </w:r>
            <w:r>
              <w:rPr>
                <w:noProof/>
                <w:webHidden/>
              </w:rPr>
              <w:fldChar w:fldCharType="end"/>
            </w:r>
          </w:hyperlink>
        </w:p>
        <w:p w14:paraId="5B7ACD89" w14:textId="3B1D00E3" w:rsidR="003740ED" w:rsidRDefault="003740ED">
          <w:pPr>
            <w:pStyle w:val="TDC1"/>
            <w:tabs>
              <w:tab w:val="left" w:pos="1200"/>
              <w:tab w:val="right" w:leader="dot" w:pos="9962"/>
            </w:tabs>
            <w:rPr>
              <w:rFonts w:eastAsiaTheme="minorEastAsia"/>
              <w:noProof/>
              <w:sz w:val="24"/>
              <w:szCs w:val="24"/>
              <w:lang w:eastAsia="es-MX"/>
            </w:rPr>
          </w:pPr>
          <w:hyperlink w:anchor="_Toc211880604" w:history="1">
            <w:r w:rsidRPr="001937E5">
              <w:rPr>
                <w:rStyle w:val="Hipervnculo"/>
                <w:noProof/>
              </w:rPr>
              <w:t>4.</w:t>
            </w:r>
            <w:r>
              <w:rPr>
                <w:rFonts w:eastAsiaTheme="minorEastAsia"/>
                <w:noProof/>
                <w:sz w:val="24"/>
                <w:szCs w:val="24"/>
                <w:lang w:eastAsia="es-MX"/>
              </w:rPr>
              <w:tab/>
            </w:r>
            <w:r w:rsidRPr="001937E5">
              <w:rPr>
                <w:rStyle w:val="Hipervnculo"/>
                <w:noProof/>
              </w:rPr>
              <w:t>Herramientas de monitoreo</w:t>
            </w:r>
            <w:r>
              <w:rPr>
                <w:noProof/>
                <w:webHidden/>
              </w:rPr>
              <w:tab/>
            </w:r>
            <w:r>
              <w:rPr>
                <w:noProof/>
                <w:webHidden/>
              </w:rPr>
              <w:fldChar w:fldCharType="begin"/>
            </w:r>
            <w:r>
              <w:rPr>
                <w:noProof/>
                <w:webHidden/>
              </w:rPr>
              <w:instrText xml:space="preserve"> PAGEREF _Toc211880604 \h </w:instrText>
            </w:r>
            <w:r>
              <w:rPr>
                <w:noProof/>
                <w:webHidden/>
              </w:rPr>
            </w:r>
            <w:r>
              <w:rPr>
                <w:noProof/>
                <w:webHidden/>
              </w:rPr>
              <w:fldChar w:fldCharType="separate"/>
            </w:r>
            <w:r>
              <w:rPr>
                <w:noProof/>
                <w:webHidden/>
              </w:rPr>
              <w:t>17</w:t>
            </w:r>
            <w:r>
              <w:rPr>
                <w:noProof/>
                <w:webHidden/>
              </w:rPr>
              <w:fldChar w:fldCharType="end"/>
            </w:r>
          </w:hyperlink>
        </w:p>
        <w:p w14:paraId="112BDE82" w14:textId="4196367E" w:rsidR="003740ED" w:rsidRDefault="003740ED">
          <w:pPr>
            <w:pStyle w:val="TDC2"/>
            <w:rPr>
              <w:rFonts w:eastAsiaTheme="minorEastAsia"/>
              <w:noProof/>
              <w:sz w:val="24"/>
              <w:szCs w:val="24"/>
              <w:lang w:eastAsia="es-MX"/>
            </w:rPr>
          </w:pPr>
          <w:hyperlink w:anchor="_Toc211880605" w:history="1">
            <w:r w:rsidRPr="001937E5">
              <w:rPr>
                <w:rStyle w:val="Hipervnculo"/>
                <w:noProof/>
              </w:rPr>
              <w:t>4.1 Concepto</w:t>
            </w:r>
            <w:r>
              <w:rPr>
                <w:noProof/>
                <w:webHidden/>
              </w:rPr>
              <w:tab/>
            </w:r>
            <w:r>
              <w:rPr>
                <w:noProof/>
                <w:webHidden/>
              </w:rPr>
              <w:fldChar w:fldCharType="begin"/>
            </w:r>
            <w:r>
              <w:rPr>
                <w:noProof/>
                <w:webHidden/>
              </w:rPr>
              <w:instrText xml:space="preserve"> PAGEREF _Toc211880605 \h </w:instrText>
            </w:r>
            <w:r>
              <w:rPr>
                <w:noProof/>
                <w:webHidden/>
              </w:rPr>
            </w:r>
            <w:r>
              <w:rPr>
                <w:noProof/>
                <w:webHidden/>
              </w:rPr>
              <w:fldChar w:fldCharType="separate"/>
            </w:r>
            <w:r>
              <w:rPr>
                <w:noProof/>
                <w:webHidden/>
              </w:rPr>
              <w:t>17</w:t>
            </w:r>
            <w:r>
              <w:rPr>
                <w:noProof/>
                <w:webHidden/>
              </w:rPr>
              <w:fldChar w:fldCharType="end"/>
            </w:r>
          </w:hyperlink>
        </w:p>
        <w:p w14:paraId="5B03DD9E" w14:textId="5A586C6A" w:rsidR="003740ED" w:rsidRDefault="003740ED">
          <w:pPr>
            <w:pStyle w:val="TDC2"/>
            <w:rPr>
              <w:rFonts w:eastAsiaTheme="minorEastAsia"/>
              <w:noProof/>
              <w:sz w:val="24"/>
              <w:szCs w:val="24"/>
              <w:lang w:eastAsia="es-MX"/>
            </w:rPr>
          </w:pPr>
          <w:hyperlink w:anchor="_Toc211880606" w:history="1">
            <w:r w:rsidRPr="001937E5">
              <w:rPr>
                <w:rStyle w:val="Hipervnculo"/>
                <w:noProof/>
              </w:rPr>
              <w:t>4.2 Tipos</w:t>
            </w:r>
            <w:r>
              <w:rPr>
                <w:noProof/>
                <w:webHidden/>
              </w:rPr>
              <w:tab/>
            </w:r>
            <w:r>
              <w:rPr>
                <w:noProof/>
                <w:webHidden/>
              </w:rPr>
              <w:fldChar w:fldCharType="begin"/>
            </w:r>
            <w:r>
              <w:rPr>
                <w:noProof/>
                <w:webHidden/>
              </w:rPr>
              <w:instrText xml:space="preserve"> PAGEREF _Toc211880606 \h </w:instrText>
            </w:r>
            <w:r>
              <w:rPr>
                <w:noProof/>
                <w:webHidden/>
              </w:rPr>
            </w:r>
            <w:r>
              <w:rPr>
                <w:noProof/>
                <w:webHidden/>
              </w:rPr>
              <w:fldChar w:fldCharType="separate"/>
            </w:r>
            <w:r>
              <w:rPr>
                <w:noProof/>
                <w:webHidden/>
              </w:rPr>
              <w:t>17</w:t>
            </w:r>
            <w:r>
              <w:rPr>
                <w:noProof/>
                <w:webHidden/>
              </w:rPr>
              <w:fldChar w:fldCharType="end"/>
            </w:r>
          </w:hyperlink>
        </w:p>
        <w:p w14:paraId="3E59DFAC" w14:textId="031CC5B3" w:rsidR="003740ED" w:rsidRDefault="003740ED">
          <w:pPr>
            <w:pStyle w:val="TDC2"/>
            <w:rPr>
              <w:rFonts w:eastAsiaTheme="minorEastAsia"/>
              <w:noProof/>
              <w:sz w:val="24"/>
              <w:szCs w:val="24"/>
              <w:lang w:eastAsia="es-MX"/>
            </w:rPr>
          </w:pPr>
          <w:hyperlink w:anchor="_Toc211880607" w:history="1">
            <w:r w:rsidRPr="001937E5">
              <w:rPr>
                <w:rStyle w:val="Hipervnculo"/>
                <w:noProof/>
              </w:rPr>
              <w:t>4.3 Características</w:t>
            </w:r>
            <w:r>
              <w:rPr>
                <w:noProof/>
                <w:webHidden/>
              </w:rPr>
              <w:tab/>
            </w:r>
            <w:r>
              <w:rPr>
                <w:noProof/>
                <w:webHidden/>
              </w:rPr>
              <w:fldChar w:fldCharType="begin"/>
            </w:r>
            <w:r>
              <w:rPr>
                <w:noProof/>
                <w:webHidden/>
              </w:rPr>
              <w:instrText xml:space="preserve"> PAGEREF _Toc211880607 \h </w:instrText>
            </w:r>
            <w:r>
              <w:rPr>
                <w:noProof/>
                <w:webHidden/>
              </w:rPr>
            </w:r>
            <w:r>
              <w:rPr>
                <w:noProof/>
                <w:webHidden/>
              </w:rPr>
              <w:fldChar w:fldCharType="separate"/>
            </w:r>
            <w:r>
              <w:rPr>
                <w:noProof/>
                <w:webHidden/>
              </w:rPr>
              <w:t>18</w:t>
            </w:r>
            <w:r>
              <w:rPr>
                <w:noProof/>
                <w:webHidden/>
              </w:rPr>
              <w:fldChar w:fldCharType="end"/>
            </w:r>
          </w:hyperlink>
        </w:p>
        <w:p w14:paraId="18E6AB32" w14:textId="7EC3D46A" w:rsidR="003740ED" w:rsidRDefault="003740ED">
          <w:pPr>
            <w:pStyle w:val="TDC1"/>
            <w:tabs>
              <w:tab w:val="right" w:leader="dot" w:pos="9962"/>
            </w:tabs>
            <w:rPr>
              <w:rFonts w:eastAsiaTheme="minorEastAsia"/>
              <w:noProof/>
              <w:sz w:val="24"/>
              <w:szCs w:val="24"/>
              <w:lang w:eastAsia="es-MX"/>
            </w:rPr>
          </w:pPr>
          <w:hyperlink w:anchor="_Toc211880608" w:history="1">
            <w:r w:rsidRPr="001937E5">
              <w:rPr>
                <w:rStyle w:val="Hipervnculo"/>
                <w:noProof/>
              </w:rPr>
              <w:t>Síntesis</w:t>
            </w:r>
            <w:r>
              <w:rPr>
                <w:noProof/>
                <w:webHidden/>
              </w:rPr>
              <w:tab/>
            </w:r>
            <w:r>
              <w:rPr>
                <w:noProof/>
                <w:webHidden/>
              </w:rPr>
              <w:fldChar w:fldCharType="begin"/>
            </w:r>
            <w:r>
              <w:rPr>
                <w:noProof/>
                <w:webHidden/>
              </w:rPr>
              <w:instrText xml:space="preserve"> PAGEREF _Toc211880608 \h </w:instrText>
            </w:r>
            <w:r>
              <w:rPr>
                <w:noProof/>
                <w:webHidden/>
              </w:rPr>
            </w:r>
            <w:r>
              <w:rPr>
                <w:noProof/>
                <w:webHidden/>
              </w:rPr>
              <w:fldChar w:fldCharType="separate"/>
            </w:r>
            <w:r>
              <w:rPr>
                <w:noProof/>
                <w:webHidden/>
              </w:rPr>
              <w:t>20</w:t>
            </w:r>
            <w:r>
              <w:rPr>
                <w:noProof/>
                <w:webHidden/>
              </w:rPr>
              <w:fldChar w:fldCharType="end"/>
            </w:r>
          </w:hyperlink>
        </w:p>
        <w:p w14:paraId="64424B3E" w14:textId="070705D0" w:rsidR="003740ED" w:rsidRDefault="003740ED">
          <w:pPr>
            <w:pStyle w:val="TDC1"/>
            <w:tabs>
              <w:tab w:val="right" w:leader="dot" w:pos="9962"/>
            </w:tabs>
            <w:rPr>
              <w:rFonts w:eastAsiaTheme="minorEastAsia"/>
              <w:noProof/>
              <w:sz w:val="24"/>
              <w:szCs w:val="24"/>
              <w:lang w:eastAsia="es-MX"/>
            </w:rPr>
          </w:pPr>
          <w:hyperlink w:anchor="_Toc211880609" w:history="1">
            <w:r w:rsidRPr="001937E5">
              <w:rPr>
                <w:rStyle w:val="Hipervnculo"/>
                <w:noProof/>
              </w:rPr>
              <w:t>Glosario</w:t>
            </w:r>
            <w:r>
              <w:rPr>
                <w:noProof/>
                <w:webHidden/>
              </w:rPr>
              <w:tab/>
            </w:r>
            <w:r>
              <w:rPr>
                <w:noProof/>
                <w:webHidden/>
              </w:rPr>
              <w:fldChar w:fldCharType="begin"/>
            </w:r>
            <w:r>
              <w:rPr>
                <w:noProof/>
                <w:webHidden/>
              </w:rPr>
              <w:instrText xml:space="preserve"> PAGEREF _Toc211880609 \h </w:instrText>
            </w:r>
            <w:r>
              <w:rPr>
                <w:noProof/>
                <w:webHidden/>
              </w:rPr>
            </w:r>
            <w:r>
              <w:rPr>
                <w:noProof/>
                <w:webHidden/>
              </w:rPr>
              <w:fldChar w:fldCharType="separate"/>
            </w:r>
            <w:r>
              <w:rPr>
                <w:noProof/>
                <w:webHidden/>
              </w:rPr>
              <w:t>21</w:t>
            </w:r>
            <w:r>
              <w:rPr>
                <w:noProof/>
                <w:webHidden/>
              </w:rPr>
              <w:fldChar w:fldCharType="end"/>
            </w:r>
          </w:hyperlink>
        </w:p>
        <w:p w14:paraId="5E4D7E8F" w14:textId="68978078" w:rsidR="003740ED" w:rsidRDefault="003740ED">
          <w:pPr>
            <w:pStyle w:val="TDC1"/>
            <w:tabs>
              <w:tab w:val="right" w:leader="dot" w:pos="9962"/>
            </w:tabs>
            <w:rPr>
              <w:rFonts w:eastAsiaTheme="minorEastAsia"/>
              <w:noProof/>
              <w:sz w:val="24"/>
              <w:szCs w:val="24"/>
              <w:lang w:eastAsia="es-MX"/>
            </w:rPr>
          </w:pPr>
          <w:hyperlink w:anchor="_Toc211880610" w:history="1">
            <w:r w:rsidRPr="001937E5">
              <w:rPr>
                <w:rStyle w:val="Hipervnculo"/>
                <w:noProof/>
              </w:rPr>
              <w:t>Material complementario</w:t>
            </w:r>
            <w:r>
              <w:rPr>
                <w:noProof/>
                <w:webHidden/>
              </w:rPr>
              <w:tab/>
            </w:r>
            <w:r>
              <w:rPr>
                <w:noProof/>
                <w:webHidden/>
              </w:rPr>
              <w:fldChar w:fldCharType="begin"/>
            </w:r>
            <w:r>
              <w:rPr>
                <w:noProof/>
                <w:webHidden/>
              </w:rPr>
              <w:instrText xml:space="preserve"> PAGEREF _Toc211880610 \h </w:instrText>
            </w:r>
            <w:r>
              <w:rPr>
                <w:noProof/>
                <w:webHidden/>
              </w:rPr>
            </w:r>
            <w:r>
              <w:rPr>
                <w:noProof/>
                <w:webHidden/>
              </w:rPr>
              <w:fldChar w:fldCharType="separate"/>
            </w:r>
            <w:r>
              <w:rPr>
                <w:noProof/>
                <w:webHidden/>
              </w:rPr>
              <w:t>23</w:t>
            </w:r>
            <w:r>
              <w:rPr>
                <w:noProof/>
                <w:webHidden/>
              </w:rPr>
              <w:fldChar w:fldCharType="end"/>
            </w:r>
          </w:hyperlink>
        </w:p>
        <w:p w14:paraId="5DFD2983" w14:textId="066CFAEF" w:rsidR="003740ED" w:rsidRDefault="003740ED">
          <w:pPr>
            <w:pStyle w:val="TDC1"/>
            <w:tabs>
              <w:tab w:val="right" w:leader="dot" w:pos="9962"/>
            </w:tabs>
            <w:rPr>
              <w:rFonts w:eastAsiaTheme="minorEastAsia"/>
              <w:noProof/>
              <w:sz w:val="24"/>
              <w:szCs w:val="24"/>
              <w:lang w:eastAsia="es-MX"/>
            </w:rPr>
          </w:pPr>
          <w:hyperlink w:anchor="_Toc211880611" w:history="1">
            <w:r w:rsidRPr="001937E5">
              <w:rPr>
                <w:rStyle w:val="Hipervnculo"/>
                <w:noProof/>
              </w:rPr>
              <w:t>Referencias bibliográficas</w:t>
            </w:r>
            <w:r>
              <w:rPr>
                <w:noProof/>
                <w:webHidden/>
              </w:rPr>
              <w:tab/>
            </w:r>
            <w:r>
              <w:rPr>
                <w:noProof/>
                <w:webHidden/>
              </w:rPr>
              <w:fldChar w:fldCharType="begin"/>
            </w:r>
            <w:r>
              <w:rPr>
                <w:noProof/>
                <w:webHidden/>
              </w:rPr>
              <w:instrText xml:space="preserve"> PAGEREF _Toc211880611 \h </w:instrText>
            </w:r>
            <w:r>
              <w:rPr>
                <w:noProof/>
                <w:webHidden/>
              </w:rPr>
            </w:r>
            <w:r>
              <w:rPr>
                <w:noProof/>
                <w:webHidden/>
              </w:rPr>
              <w:fldChar w:fldCharType="separate"/>
            </w:r>
            <w:r>
              <w:rPr>
                <w:noProof/>
                <w:webHidden/>
              </w:rPr>
              <w:t>24</w:t>
            </w:r>
            <w:r>
              <w:rPr>
                <w:noProof/>
                <w:webHidden/>
              </w:rPr>
              <w:fldChar w:fldCharType="end"/>
            </w:r>
          </w:hyperlink>
        </w:p>
        <w:p w14:paraId="542E6034" w14:textId="340B49D0" w:rsidR="003740ED" w:rsidRDefault="003740ED">
          <w:pPr>
            <w:pStyle w:val="TDC1"/>
            <w:tabs>
              <w:tab w:val="right" w:leader="dot" w:pos="9962"/>
            </w:tabs>
            <w:rPr>
              <w:rFonts w:eastAsiaTheme="minorEastAsia"/>
              <w:noProof/>
              <w:sz w:val="24"/>
              <w:szCs w:val="24"/>
              <w:lang w:eastAsia="es-MX"/>
            </w:rPr>
          </w:pPr>
          <w:hyperlink w:anchor="_Toc211880612" w:history="1">
            <w:r w:rsidRPr="001937E5">
              <w:rPr>
                <w:rStyle w:val="Hipervnculo"/>
                <w:noProof/>
              </w:rPr>
              <w:t>Créditos</w:t>
            </w:r>
            <w:r>
              <w:rPr>
                <w:noProof/>
                <w:webHidden/>
              </w:rPr>
              <w:tab/>
            </w:r>
            <w:r>
              <w:rPr>
                <w:noProof/>
                <w:webHidden/>
              </w:rPr>
              <w:fldChar w:fldCharType="begin"/>
            </w:r>
            <w:r>
              <w:rPr>
                <w:noProof/>
                <w:webHidden/>
              </w:rPr>
              <w:instrText xml:space="preserve"> PAGEREF _Toc211880612 \h </w:instrText>
            </w:r>
            <w:r>
              <w:rPr>
                <w:noProof/>
                <w:webHidden/>
              </w:rPr>
            </w:r>
            <w:r>
              <w:rPr>
                <w:noProof/>
                <w:webHidden/>
              </w:rPr>
              <w:fldChar w:fldCharType="separate"/>
            </w:r>
            <w:r>
              <w:rPr>
                <w:noProof/>
                <w:webHidden/>
              </w:rPr>
              <w:t>26</w:t>
            </w:r>
            <w:r>
              <w:rPr>
                <w:noProof/>
                <w:webHidden/>
              </w:rPr>
              <w:fldChar w:fldCharType="end"/>
            </w:r>
          </w:hyperlink>
        </w:p>
        <w:p w14:paraId="64058420" w14:textId="122D8E06"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1880589"/>
      <w:r w:rsidRPr="00572424">
        <w:lastRenderedPageBreak/>
        <w:t>Introducción</w:t>
      </w:r>
      <w:bookmarkEnd w:id="0"/>
    </w:p>
    <w:p w14:paraId="04E607AC" w14:textId="0D3E35C8" w:rsidR="00315EFE" w:rsidRDefault="00315EFE" w:rsidP="00315EFE">
      <w:r>
        <w:t>El componente formativo Planeación y evaluación de procesos operativos en transporte ofrece al aprendiz herramientas técnicas y prácticas para abordar la gestión de operaciones en el sector, desde la comprensión de los conceptos y tipos de transporte, hasta la aplicación de metodologías de planificación y control. A partir del conocimiento de la normativa vigente y los indicadores de gestión, se fortalecen las competencias para diseñar y evaluar procesos que optimicen recursos y garanticen el cumplimiento de objetivos organizacionales.</w:t>
      </w:r>
    </w:p>
    <w:p w14:paraId="175A9BCF" w14:textId="36A21AA4" w:rsidR="00390B9F" w:rsidRDefault="00315EFE" w:rsidP="00315EFE">
      <w:r>
        <w:t>Este componente también enfatiza el uso de herramientas de monitoreo, con un enfoque en la mejora continua y la competitividad de las organizaciones del transporte. Además, promueve la toma de decisiones informadas y la integración de políticas sectoriales en la operación. Así, se contribuye a la formación de profesionales capaces de responder a las necesidades del sector con eficiencia y sostenibilidad.</w:t>
      </w:r>
    </w:p>
    <w:p w14:paraId="12398E9C" w14:textId="3D7B64B9" w:rsidR="009B13EF" w:rsidRDefault="00315EFE" w:rsidP="000E4E00">
      <w:pPr>
        <w:pStyle w:val="Video"/>
        <w:ind w:firstLine="0"/>
        <w:rPr>
          <w:lang w:val="es-419"/>
        </w:rPr>
      </w:pPr>
      <w:r>
        <w:rPr>
          <w:lang w:val="es-419"/>
        </w:rPr>
        <w:t>Planeación y evaluación de procesos en transporte</w:t>
      </w:r>
    </w:p>
    <w:p w14:paraId="4CAF25FB" w14:textId="2A6C5944" w:rsidR="00390B9F" w:rsidRDefault="00315EFE" w:rsidP="00390B9F">
      <w:pPr>
        <w:jc w:val="center"/>
        <w:rPr>
          <w:lang w:val="es-419"/>
        </w:rPr>
      </w:pPr>
      <w:r w:rsidRPr="00315EFE">
        <w:rPr>
          <w:highlight w:val="yellow"/>
          <w:lang w:val="es-419"/>
        </w:rPr>
        <w:t>FALTA VIDEO</w:t>
      </w:r>
    </w:p>
    <w:p w14:paraId="5B624A2F" w14:textId="6565F537"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7B1A430B" w:rsidR="00510ED8" w:rsidRPr="001527F0" w:rsidRDefault="0042470B" w:rsidP="00E17BF2">
      <w:pPr>
        <w:ind w:firstLine="0"/>
        <w:jc w:val="center"/>
        <w:rPr>
          <w:b/>
          <w:bCs/>
          <w:color w:val="000000" w:themeColor="text1"/>
          <w:lang w:val="es-419"/>
        </w:rPr>
      </w:pPr>
      <w:r w:rsidRPr="00315EFE">
        <w:rPr>
          <w:b/>
          <w:bCs/>
          <w:lang w:val="es-419"/>
        </w:rPr>
        <w:t>Enlace de reproducción del video</w:t>
      </w:r>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4B9FAC39"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315EFE">
              <w:rPr>
                <w:b/>
                <w:lang w:val="es-419"/>
              </w:rPr>
              <w:t>Planeación y evaluación de procesos operativos en transporte</w:t>
            </w:r>
          </w:p>
        </w:tc>
      </w:tr>
      <w:tr w:rsidR="007F2B44" w:rsidRPr="005F0B71" w14:paraId="1FE8CEA4" w14:textId="77777777" w:rsidTr="008C72B5">
        <w:tc>
          <w:tcPr>
            <w:tcW w:w="9962" w:type="dxa"/>
          </w:tcPr>
          <w:p w14:paraId="3F5F508D" w14:textId="0F0C8DB7" w:rsidR="00315EFE" w:rsidRDefault="00315EFE" w:rsidP="00315EFE">
            <w:r>
              <w:t>Estimado aprendiz,</w:t>
            </w:r>
          </w:p>
          <w:p w14:paraId="3949B52C" w14:textId="6FA54DDD" w:rsidR="00315EFE" w:rsidRDefault="00315EFE" w:rsidP="00315EFE">
            <w:r>
              <w:t xml:space="preserve">Le damos la bienvenida al componente formativo “Planeación y evaluación de procesos operativos en transporte”. Este espacio académico permitirá comprender </w:t>
            </w:r>
            <w:r>
              <w:lastRenderedPageBreak/>
              <w:t>los fundamentos del transporte y su marco operativo, iniciando con el análisis de su concepto, evolución y relevancia en la dinámica logística.</w:t>
            </w:r>
          </w:p>
          <w:p w14:paraId="44636A28" w14:textId="33A913D1" w:rsidR="00315EFE" w:rsidRDefault="00315EFE" w:rsidP="00315EFE">
            <w:r>
              <w:t>También se estudiarán los tipos de transporte, terrestre, aéreo y marítimo, junto con sus características y aplicaciones en diferentes contextos.</w:t>
            </w:r>
          </w:p>
          <w:p w14:paraId="7AC6C88A" w14:textId="786A0E6A" w:rsidR="00315EFE" w:rsidRDefault="00315EFE" w:rsidP="00315EFE">
            <w:r>
              <w:t>El recorrido incluye la normativa y las políticas que regulan el sector, aspecto indispensable para garantizar operaciones seguras, legales y sostenibles. Seguidamente, se abordarán los indicadores de gestión, métricas clave que permiten medir el desempeño, detectar desviaciones y apoyar la toma de decisiones.</w:t>
            </w:r>
          </w:p>
          <w:p w14:paraId="1A874B9B" w14:textId="17B80261" w:rsidR="00315EFE" w:rsidRDefault="00315EFE" w:rsidP="00315EFE">
            <w:r>
              <w:t xml:space="preserve">Asimismo, se presentarán las principales herramientas de monitoreo, como sistemas GPS, plataformas de telemetría y </w:t>
            </w:r>
            <w:r w:rsidRPr="00D429BF">
              <w:rPr>
                <w:rStyle w:val="Extranjerismo"/>
              </w:rPr>
              <w:t>software</w:t>
            </w:r>
            <w:r>
              <w:t xml:space="preserve"> de gestión, que ofrecen trazabilidad y visibilidad en tiempo real.</w:t>
            </w:r>
          </w:p>
          <w:p w14:paraId="46B28B61" w14:textId="093FFF1C" w:rsidR="00315EFE" w:rsidRDefault="00315EFE" w:rsidP="00315EFE">
            <w:r>
              <w:t>Finalmente, se profundizará en la planeación y el monitoreo de la operación, destacando cómo anticipar contingencias, optimizar recursos y asegurar procesos eficientes.</w:t>
            </w:r>
          </w:p>
          <w:p w14:paraId="07BE0595" w14:textId="772A8DAA" w:rsidR="00A33E9D" w:rsidRPr="000C36A1" w:rsidRDefault="00315EFE" w:rsidP="00315EFE">
            <w:r>
              <w:t>¡Le invitamos a apropiarse y aplicar los conceptos para fortalecer la planeación y evaluación de procesos operativos en transporte!</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0CD9FA01" w:rsidR="002837B9" w:rsidRDefault="00232D9F" w:rsidP="002837B9">
      <w:pPr>
        <w:pStyle w:val="Ttulo1"/>
      </w:pPr>
      <w:bookmarkStart w:id="1" w:name="_Toc211880590"/>
      <w:r>
        <w:lastRenderedPageBreak/>
        <w:t>Transporte</w:t>
      </w:r>
      <w:bookmarkEnd w:id="1"/>
    </w:p>
    <w:p w14:paraId="24816ACA" w14:textId="3C6538C4" w:rsidR="00093FB7" w:rsidRPr="00093FB7" w:rsidRDefault="00232D9F" w:rsidP="00093FB7">
      <w:pPr>
        <w:rPr>
          <w:lang w:val="es-419" w:eastAsia="es-CO"/>
        </w:rPr>
      </w:pPr>
      <w:r w:rsidRPr="00232D9F">
        <w:rPr>
          <w:lang w:val="es-419" w:eastAsia="es-CO"/>
        </w:rPr>
        <w:t>El transporte constituye un pilar esencial en la dinámica económica y social, ya que posibilita la conexión entre territorios, personas y mercados. Comprender sus fundamentos permite analizar cómo los flujos de bienes y servicios generan valor en la cadena de suministro y contribuyen al logro de objetivos estratégicos en las organizaciones</w:t>
      </w:r>
      <w:r w:rsidR="00093FB7" w:rsidRPr="00093FB7">
        <w:rPr>
          <w:lang w:val="es-419"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11880591"/>
      <w:r>
        <w:t>Concepto</w:t>
      </w:r>
      <w:bookmarkEnd w:id="2"/>
    </w:p>
    <w:p w14:paraId="1A3C7E69" w14:textId="77777777" w:rsidR="008E0D41" w:rsidRDefault="00232D9F" w:rsidP="008E0D41">
      <w:pPr>
        <w:rPr>
          <w:lang w:val="es-419" w:eastAsia="es-CO"/>
        </w:rPr>
      </w:pPr>
      <w:r w:rsidRPr="00232D9F">
        <w:rPr>
          <w:lang w:val="es-419" w:eastAsia="es-CO"/>
        </w:rPr>
        <w:t>El transporte se entiende como la actividad orientada al traslado de personas, bienes o servicios de un lugar a otro mediante diversos medios. Representa un proceso indispensable en la cadena logística, puesto que genera valor de lugar y de tiempo, al permitir que los productos lleguen desde el punto de producción hasta el lugar de consumo o uso.</w:t>
      </w:r>
    </w:p>
    <w:p w14:paraId="3724708D" w14:textId="77777777" w:rsidR="008E0D41" w:rsidRDefault="008E0D41" w:rsidP="008E0D41">
      <w:pPr>
        <w:rPr>
          <w:color w:val="000000" w:themeColor="text1"/>
        </w:rPr>
      </w:pPr>
      <w:r w:rsidRPr="008E0D41">
        <w:rPr>
          <w:color w:val="000000" w:themeColor="text1"/>
        </w:rPr>
        <w:t>El transporte abarca la gestión integral de operaciones, que incluye la planeación, ejecución, control y optimización de flujos materiales e informativos. Su finalidad es alcanzar un equilibrio entre rapidez, costo, confiabilidad, capacidad y seguridad, de manera que se satisfagan las necesidades del cliente y se cumplan los objetivos de la organización en un entorno competitivo y sostenible.</w:t>
      </w:r>
    </w:p>
    <w:p w14:paraId="59690948" w14:textId="77777777" w:rsidR="008E0D41" w:rsidRDefault="008E0D41" w:rsidP="008E0D41">
      <w:pPr>
        <w:pStyle w:val="Ttulo2"/>
      </w:pPr>
      <w:bookmarkStart w:id="3" w:name="_Toc211880592"/>
      <w:r>
        <w:t>1.2 Tipos y características</w:t>
      </w:r>
      <w:bookmarkEnd w:id="3"/>
    </w:p>
    <w:p w14:paraId="0C24FC41" w14:textId="77777777" w:rsidR="008E0D41" w:rsidRDefault="008E0D41" w:rsidP="008E0D41">
      <w:r w:rsidRPr="008E0D41">
        <w:rPr>
          <w:color w:val="000000" w:themeColor="text1"/>
        </w:rPr>
        <w:t>La</w:t>
      </w:r>
      <w:r w:rsidRPr="008E0D41">
        <w:t xml:space="preserve"> elección del tipo de transporte depende de múltiples variables como el tipo de carga, urgencia, destino, infraestructura disponible, costos y sostenibilidad. Esta decisión afecta directamente los indicadores logísticos, como el nivel de servicio, costos operativos, huella de carbono y tiempo de ciclo</w:t>
      </w:r>
      <w:r>
        <w:t>.</w:t>
      </w:r>
    </w:p>
    <w:p w14:paraId="429C39E0" w14:textId="77777777" w:rsidR="00A86545" w:rsidRDefault="00A86545" w:rsidP="008E0D41"/>
    <w:p w14:paraId="38B003C3" w14:textId="3AD99EE1" w:rsidR="00A86545" w:rsidRPr="00A86545" w:rsidRDefault="00A86545" w:rsidP="00A86545">
      <w:pPr>
        <w:rPr>
          <w:b/>
          <w:bCs/>
        </w:rPr>
      </w:pPr>
      <w:r w:rsidRPr="00A86545">
        <w:rPr>
          <w:b/>
          <w:bCs/>
        </w:rPr>
        <w:lastRenderedPageBreak/>
        <w:t>Transporte terrestre</w:t>
      </w:r>
    </w:p>
    <w:p w14:paraId="538D2AF4" w14:textId="77777777" w:rsidR="00A86545" w:rsidRDefault="00A86545" w:rsidP="00A86545">
      <w:r>
        <w:t xml:space="preserve">Traslada personas y mercancías por carreteras o vías férreas, siendo el más utilizado a nivel nacional e </w:t>
      </w:r>
      <w:proofErr w:type="spellStart"/>
      <w:r>
        <w:t>intracontinental</w:t>
      </w:r>
      <w:proofErr w:type="spellEnd"/>
      <w:r>
        <w:t>. El carretero es ideal para entregas puerta a puerta, última milla y cargas perecederas, con alta flexibilidad de rutas y seguimiento en tiempo real. El ferroviario resulta eficiente para cargas masivas como minerales, cereales y químicos, con bajo consumo energético y gran capacidad en trayectos largos.</w:t>
      </w:r>
    </w:p>
    <w:p w14:paraId="69B5A7AF" w14:textId="49B0FD32" w:rsidR="00A86545" w:rsidRPr="00A86545" w:rsidRDefault="00A86545" w:rsidP="00A86545">
      <w:pPr>
        <w:rPr>
          <w:b/>
          <w:bCs/>
        </w:rPr>
      </w:pPr>
      <w:r w:rsidRPr="00A86545">
        <w:rPr>
          <w:b/>
          <w:bCs/>
        </w:rPr>
        <w:t>Transporte marítimo</w:t>
      </w:r>
    </w:p>
    <w:p w14:paraId="78EEC4A1" w14:textId="77777777" w:rsidR="00A86545" w:rsidRDefault="00A86545" w:rsidP="00A86545">
      <w:r>
        <w:t>Moviliza mercancías en buques a través de vías acuáticas y es fundamental en el comercio internacional. Se emplea en exportaciones e importaciones de granel, maquinaria, automóviles y contenedores. Se distingue por sus bajos costos unitarios, su eficiencia energética y el soporte que ofrece a las economías de escala.</w:t>
      </w:r>
    </w:p>
    <w:p w14:paraId="7AFA4F71" w14:textId="7E6530B2" w:rsidR="00A86545" w:rsidRPr="00A86545" w:rsidRDefault="00A86545" w:rsidP="00A86545">
      <w:pPr>
        <w:rPr>
          <w:b/>
          <w:bCs/>
        </w:rPr>
      </w:pPr>
      <w:r w:rsidRPr="00A86545">
        <w:rPr>
          <w:b/>
          <w:bCs/>
        </w:rPr>
        <w:t>Transporte aéreo</w:t>
      </w:r>
    </w:p>
    <w:p w14:paraId="32B8A472" w14:textId="0B0A1334" w:rsidR="00A86545" w:rsidRDefault="00A86545" w:rsidP="00A86545">
      <w:r>
        <w:t>Permite el traslado ágil de personas y mercancías en aeronaves. Es apropiado para productos de alto valor, electrónicos, farmacéuticos, perecederos y atenciones médicas urgentes. Se caracteriza por la reducción significativa de los tiempos de entrega, la mínima manipulación de la carga y la alta trazabilidad.</w:t>
      </w:r>
    </w:p>
    <w:p w14:paraId="708986B2" w14:textId="1C8F7301" w:rsidR="00A86545" w:rsidRPr="00A86545" w:rsidRDefault="00A86545" w:rsidP="00A86545">
      <w:pPr>
        <w:rPr>
          <w:b/>
          <w:bCs/>
        </w:rPr>
      </w:pPr>
      <w:r w:rsidRPr="00A86545">
        <w:rPr>
          <w:b/>
          <w:bCs/>
        </w:rPr>
        <w:t>Transporte multimodal e intermodal</w:t>
      </w:r>
    </w:p>
    <w:p w14:paraId="7D72D1C7" w14:textId="77777777" w:rsidR="00A86545" w:rsidRDefault="00A86545" w:rsidP="00A86545">
      <w:r>
        <w:t>Integra de manera secuencial dos o más modos de transporte bajo un esquema logístico. En el multimodal, un solo operador gestiona toda la cadena con un único documento, mientras que el intermodal coordina a varios operadores mediante infraestructura estandarizada como contenedores ISO. Este modelo combina rapidez, eficiencia y cobertura geográfica, optimizando recursos y reduciendo emisiones.</w:t>
      </w:r>
    </w:p>
    <w:p w14:paraId="046F750F" w14:textId="77777777" w:rsidR="00A86545" w:rsidRDefault="00A86545" w:rsidP="00A86545">
      <w:pPr>
        <w:pStyle w:val="Ttulo2"/>
      </w:pPr>
      <w:bookmarkStart w:id="4" w:name="_Toc211880593"/>
      <w:r>
        <w:lastRenderedPageBreak/>
        <w:t>1.3 Normativa y políticas del sector</w:t>
      </w:r>
      <w:bookmarkEnd w:id="4"/>
    </w:p>
    <w:p w14:paraId="51BA6A1A" w14:textId="77777777" w:rsidR="00A86545" w:rsidRDefault="00A86545" w:rsidP="00A86545">
      <w:r w:rsidRPr="00A86545">
        <w:t>El transporte es una actividad regulada para garantizar seguridad, eficiencia, sostenibilidad y equidad. La normatividad incluye leyes, decretos, resoluciones y reglamentos que definen cómo deben desarrollarse las operaciones. Las políticas corresponden a las estrategias que orientan el desarrollo de la industria, facilitando el cumplimiento de estándares y la adaptación a los cambios del entorno.</w:t>
      </w:r>
    </w:p>
    <w:p w14:paraId="235DEFC0" w14:textId="77777777" w:rsidR="00A86545" w:rsidRDefault="00A86545" w:rsidP="00A86545">
      <w:r>
        <w:t>Estas regulaciones y lineamientos buscan:</w:t>
      </w:r>
    </w:p>
    <w:p w14:paraId="65C34ED9" w14:textId="6FD2C695" w:rsidR="00A86545" w:rsidRDefault="00A86545" w:rsidP="00A86545">
      <w:pPr>
        <w:pStyle w:val="Prrafodelista"/>
        <w:numPr>
          <w:ilvl w:val="0"/>
          <w:numId w:val="264"/>
        </w:numPr>
      </w:pPr>
      <w:r>
        <w:t>Asegurar la protección de vidas y bienes.</w:t>
      </w:r>
    </w:p>
    <w:p w14:paraId="10B4BA38" w14:textId="4996C58D" w:rsidR="00A86545" w:rsidRDefault="00A86545" w:rsidP="00A86545">
      <w:pPr>
        <w:pStyle w:val="Prrafodelista"/>
        <w:numPr>
          <w:ilvl w:val="0"/>
          <w:numId w:val="264"/>
        </w:numPr>
      </w:pPr>
      <w:r>
        <w:t>Optimizar la eficiencia operativa.</w:t>
      </w:r>
    </w:p>
    <w:p w14:paraId="0058B297" w14:textId="47D8FA58" w:rsidR="00A86545" w:rsidRDefault="00A86545" w:rsidP="00A86545">
      <w:pPr>
        <w:pStyle w:val="Prrafodelista"/>
        <w:numPr>
          <w:ilvl w:val="0"/>
          <w:numId w:val="264"/>
        </w:numPr>
      </w:pPr>
      <w:r>
        <w:t>Anticipar riesgos regulatorios.</w:t>
      </w:r>
    </w:p>
    <w:p w14:paraId="44AE51F7" w14:textId="564DF41A" w:rsidR="00A86545" w:rsidRDefault="00A86545" w:rsidP="00A86545">
      <w:pPr>
        <w:pStyle w:val="Prrafodelista"/>
        <w:numPr>
          <w:ilvl w:val="0"/>
          <w:numId w:val="264"/>
        </w:numPr>
      </w:pPr>
      <w:r>
        <w:t>Promover sostenibilidad y competitividad.</w:t>
      </w:r>
    </w:p>
    <w:p w14:paraId="28BA85D6" w14:textId="77777777" w:rsidR="00A86545" w:rsidRDefault="00A86545" w:rsidP="00A86545">
      <w:pPr>
        <w:rPr>
          <w:b/>
          <w:bCs/>
        </w:rPr>
      </w:pPr>
      <w:r w:rsidRPr="00A86545">
        <w:rPr>
          <w:b/>
          <w:bCs/>
        </w:rPr>
        <w:t>Leyes marco</w:t>
      </w:r>
    </w:p>
    <w:p w14:paraId="566F637B" w14:textId="1693373B" w:rsidR="00A86545" w:rsidRPr="00A86545" w:rsidRDefault="00A86545" w:rsidP="00A86545">
      <w:pPr>
        <w:rPr>
          <w:b/>
          <w:bCs/>
        </w:rPr>
      </w:pPr>
      <w:r>
        <w:t>En Colombia, la Ley 105 de 1993 y la Ley 336 de 1996 establecen los principios generales del servicio público de transporte, definiendo su naturaleza y fundamentos reguladores.</w:t>
      </w:r>
    </w:p>
    <w:p w14:paraId="61C68CAC" w14:textId="77777777" w:rsidR="00A86545" w:rsidRDefault="00A86545" w:rsidP="00A86545">
      <w:pPr>
        <w:rPr>
          <w:b/>
          <w:bCs/>
        </w:rPr>
      </w:pPr>
      <w:r w:rsidRPr="00A86545">
        <w:rPr>
          <w:b/>
          <w:bCs/>
        </w:rPr>
        <w:t>Decretos reglamentarios</w:t>
      </w:r>
    </w:p>
    <w:p w14:paraId="0F6C585B" w14:textId="1AAC5F09" w:rsidR="00A86545" w:rsidRPr="00A86545" w:rsidRDefault="00A86545" w:rsidP="00A86545">
      <w:pPr>
        <w:rPr>
          <w:b/>
          <w:bCs/>
        </w:rPr>
      </w:pPr>
      <w:r>
        <w:t>El Decreto 1079 de 2015 consolida la normatividad del sector y regula aspectos del transporte terrestre automotor de pasajeros, carga y servicios especiales.</w:t>
      </w:r>
    </w:p>
    <w:p w14:paraId="4E3095AA" w14:textId="77777777" w:rsidR="00A86545" w:rsidRDefault="00A86545" w:rsidP="00A86545">
      <w:pPr>
        <w:rPr>
          <w:b/>
          <w:bCs/>
        </w:rPr>
      </w:pPr>
      <w:r w:rsidRPr="00A86545">
        <w:rPr>
          <w:b/>
          <w:bCs/>
        </w:rPr>
        <w:t>Resoluciones y circulares</w:t>
      </w:r>
    </w:p>
    <w:p w14:paraId="2014D1B3" w14:textId="06E30482" w:rsidR="00A86545" w:rsidRPr="00A86545" w:rsidRDefault="00A86545" w:rsidP="00A86545">
      <w:pPr>
        <w:rPr>
          <w:b/>
          <w:bCs/>
        </w:rPr>
      </w:pPr>
      <w:r>
        <w:t>Emitidas por el Ministerio de Transporte y la Superintendencia de Transporte, especifican procedimientos técnicos y operativos, requisitos para vehículos, licencias, tarifas y servicios.</w:t>
      </w:r>
    </w:p>
    <w:p w14:paraId="7158C6CD" w14:textId="77777777" w:rsidR="00A86545" w:rsidRDefault="00A86545" w:rsidP="00A86545">
      <w:pPr>
        <w:rPr>
          <w:b/>
          <w:bCs/>
        </w:rPr>
      </w:pPr>
      <w:r w:rsidRPr="00A86545">
        <w:rPr>
          <w:b/>
          <w:bCs/>
        </w:rPr>
        <w:lastRenderedPageBreak/>
        <w:t>Normativa de seguridad vial</w:t>
      </w:r>
    </w:p>
    <w:p w14:paraId="55A2DAE9" w14:textId="6F7B898D" w:rsidR="00A86545" w:rsidRPr="00A86545" w:rsidRDefault="00A86545" w:rsidP="00A86545">
      <w:pPr>
        <w:rPr>
          <w:b/>
          <w:bCs/>
        </w:rPr>
      </w:pPr>
      <w:r>
        <w:t>Incluye regulaciones sobre límites de velocidad, uso de cinturón de seguridad, licencias de conducción, mantenimiento de vehículos y el Plan Estratégico de Seguridad Vial (PESV), obligatorio para empresas según la Ley 2251 de 2022 y sus decretos reglamentarios.</w:t>
      </w:r>
    </w:p>
    <w:p w14:paraId="589BD685" w14:textId="77777777" w:rsidR="00A86545" w:rsidRPr="00A86545" w:rsidRDefault="00A86545" w:rsidP="00A86545">
      <w:pPr>
        <w:rPr>
          <w:b/>
          <w:bCs/>
        </w:rPr>
      </w:pPr>
      <w:r w:rsidRPr="00A86545">
        <w:rPr>
          <w:b/>
          <w:bCs/>
        </w:rPr>
        <w:t>Normativa ambiental</w:t>
      </w:r>
    </w:p>
    <w:p w14:paraId="335D6252" w14:textId="4944346B" w:rsidR="00A86545" w:rsidRDefault="00A86545" w:rsidP="00A86545">
      <w:r>
        <w:t>Establece regulaciones sobre emisiones contaminantes, gestión de residuos peligrosos y uso de combustibles limpios, promoviendo el transporte sostenible.</w:t>
      </w:r>
    </w:p>
    <w:p w14:paraId="3D7DB8C2" w14:textId="77777777" w:rsidR="00A86545" w:rsidRPr="00A86545" w:rsidRDefault="00A86545" w:rsidP="00A86545">
      <w:pPr>
        <w:rPr>
          <w:b/>
          <w:bCs/>
        </w:rPr>
      </w:pPr>
      <w:r w:rsidRPr="00A86545">
        <w:rPr>
          <w:b/>
          <w:bCs/>
        </w:rPr>
        <w:t>Convenios internacionales</w:t>
      </w:r>
    </w:p>
    <w:p w14:paraId="16A5F3DC" w14:textId="77777777" w:rsidR="00A86545" w:rsidRDefault="00A86545" w:rsidP="00A86545">
      <w:r>
        <w:t>Incorporan lineamientos de organismos como la ONU e IATA para el transporte de mercancías peligrosas, adoptando prácticas armonizadas a nivel global.</w:t>
      </w:r>
    </w:p>
    <w:p w14:paraId="2DF2C8F3" w14:textId="77777777" w:rsidR="00A86545" w:rsidRDefault="00A86545" w:rsidP="00A86545">
      <w:pPr>
        <w:pStyle w:val="Ttulo2"/>
      </w:pPr>
      <w:bookmarkStart w:id="5" w:name="_Toc211880594"/>
      <w:r>
        <w:t>1.4 Objetivos de la organización</w:t>
      </w:r>
      <w:bookmarkEnd w:id="5"/>
    </w:p>
    <w:p w14:paraId="4531E30E" w14:textId="77777777" w:rsidR="00A86545" w:rsidRDefault="00A86545" w:rsidP="00A86545">
      <w:r>
        <w:t>Los objetivos de la organización del transporte son los resultados deseados que una empresa o entidad busca lograr a través de sus operaciones logísticas y de movilidad. Estos objetivos son fundamentales para guiar las decisiones estratégicas y operativas, garantizando eficiencia y sostenibilidad.  No se limitan solo a mover bienes o personas, sino que abarcan una visión más amplia de valor y desempeño:</w:t>
      </w:r>
    </w:p>
    <w:p w14:paraId="329DB33F" w14:textId="77777777" w:rsidR="00A86545" w:rsidRPr="00A86545" w:rsidRDefault="00A86545" w:rsidP="00A86545">
      <w:pPr>
        <w:rPr>
          <w:b/>
          <w:bCs/>
        </w:rPr>
      </w:pPr>
      <w:r w:rsidRPr="00A86545">
        <w:rPr>
          <w:b/>
          <w:bCs/>
        </w:rPr>
        <w:t>Optimización de la eficiencia operativa</w:t>
      </w:r>
    </w:p>
    <w:p w14:paraId="0CA1D2FC" w14:textId="2F1E25D2" w:rsidR="00A86545" w:rsidRDefault="00A86545" w:rsidP="00A86545">
      <w:r>
        <w:t>Reducir costos, maximizar la utilización de recursos, optimizar rutas y tiempos, mejorar la productividad.</w:t>
      </w:r>
    </w:p>
    <w:p w14:paraId="04FF8850" w14:textId="77777777" w:rsidR="00354643" w:rsidRDefault="00354643" w:rsidP="00A86545"/>
    <w:p w14:paraId="38B46842" w14:textId="77777777" w:rsidR="00A86545" w:rsidRPr="00A86545" w:rsidRDefault="00A86545" w:rsidP="00A86545">
      <w:pPr>
        <w:rPr>
          <w:b/>
          <w:bCs/>
        </w:rPr>
      </w:pPr>
      <w:r w:rsidRPr="00A86545">
        <w:rPr>
          <w:b/>
          <w:bCs/>
        </w:rPr>
        <w:lastRenderedPageBreak/>
        <w:t>Garantía de la seguridad</w:t>
      </w:r>
    </w:p>
    <w:p w14:paraId="3727CC90" w14:textId="75116DF6" w:rsidR="00A86545" w:rsidRDefault="00A86545" w:rsidP="00A86545">
      <w:r>
        <w:t>Reducir la siniestralidad, proteger al personal, salvaguardar la carga, asegurar la seguridad vial.</w:t>
      </w:r>
    </w:p>
    <w:p w14:paraId="0ABBC5BA" w14:textId="77777777" w:rsidR="00A86545" w:rsidRPr="00A86545" w:rsidRDefault="00A86545" w:rsidP="00A86545">
      <w:pPr>
        <w:rPr>
          <w:b/>
          <w:bCs/>
        </w:rPr>
      </w:pPr>
      <w:r w:rsidRPr="00A86545">
        <w:rPr>
          <w:b/>
          <w:bCs/>
        </w:rPr>
        <w:t>Aseguramiento de la calidad del servicio y satisfacción del cliente</w:t>
      </w:r>
    </w:p>
    <w:p w14:paraId="0CDF80F0" w14:textId="21746E64" w:rsidR="00A86545" w:rsidRDefault="00A86545" w:rsidP="00A86545">
      <w:r>
        <w:t>Cumplir con los tiempos de entrega o llegada, mantener la integridad de la carga, ofrecer visibilidad y trazabilidad, responder rápidamente a incidentes.</w:t>
      </w:r>
    </w:p>
    <w:p w14:paraId="7327DF00" w14:textId="77777777" w:rsidR="00A86545" w:rsidRPr="00A86545" w:rsidRDefault="00A86545" w:rsidP="00A86545">
      <w:pPr>
        <w:rPr>
          <w:b/>
          <w:bCs/>
        </w:rPr>
      </w:pPr>
      <w:r w:rsidRPr="00A86545">
        <w:rPr>
          <w:b/>
          <w:bCs/>
        </w:rPr>
        <w:t>Cumplimiento normativo y legal</w:t>
      </w:r>
    </w:p>
    <w:p w14:paraId="75623BBE" w14:textId="0871070B" w:rsidR="00A86545" w:rsidRDefault="00A86545" w:rsidP="00A86545">
      <w:r>
        <w:t>Adherirse a regulaciones, gestionar permisos y licencias.</w:t>
      </w:r>
    </w:p>
    <w:p w14:paraId="4B6E3B08" w14:textId="77777777" w:rsidR="00A86545" w:rsidRPr="00A86545" w:rsidRDefault="00A86545" w:rsidP="00A86545">
      <w:pPr>
        <w:rPr>
          <w:b/>
          <w:bCs/>
        </w:rPr>
      </w:pPr>
      <w:r w:rsidRPr="00A86545">
        <w:rPr>
          <w:b/>
          <w:bCs/>
        </w:rPr>
        <w:t>Sostenibilidad y responsabilidad social</w:t>
      </w:r>
    </w:p>
    <w:p w14:paraId="549AEFF1" w14:textId="150712F0" w:rsidR="00A86545" w:rsidRDefault="00A86545" w:rsidP="00A86545">
      <w:r>
        <w:t>Reducir el impacto ambiental, fomentar prácticas de transporte sostenible, contribuir al desarrollo económico y social.</w:t>
      </w:r>
    </w:p>
    <w:p w14:paraId="60EDB427" w14:textId="77777777" w:rsidR="00A86545" w:rsidRPr="00A86545" w:rsidRDefault="00A86545" w:rsidP="00A86545">
      <w:pPr>
        <w:rPr>
          <w:b/>
          <w:bCs/>
        </w:rPr>
      </w:pPr>
      <w:r w:rsidRPr="00A86545">
        <w:rPr>
          <w:b/>
          <w:bCs/>
        </w:rPr>
        <w:t>Adaptabilidad e innovación</w:t>
      </w:r>
    </w:p>
    <w:p w14:paraId="36243F1E" w14:textId="77777777" w:rsidR="00744FD6" w:rsidRDefault="00A86545" w:rsidP="00A86545">
      <w:r>
        <w:t>Integrar nuevas tecnologías, ser flexible ante cambios del mercado, promover la mejora continua.</w:t>
      </w:r>
    </w:p>
    <w:p w14:paraId="4700700B" w14:textId="77777777" w:rsidR="00744FD6" w:rsidRDefault="00744FD6">
      <w:pPr>
        <w:spacing w:before="0" w:after="160" w:line="259" w:lineRule="auto"/>
        <w:ind w:firstLine="0"/>
      </w:pPr>
      <w:r>
        <w:br w:type="page"/>
      </w:r>
    </w:p>
    <w:p w14:paraId="10B7ECA9" w14:textId="77777777" w:rsidR="00F2453D" w:rsidRDefault="00F2453D" w:rsidP="00744FD6">
      <w:pPr>
        <w:pStyle w:val="Ttulo1"/>
      </w:pPr>
      <w:r>
        <w:lastRenderedPageBreak/>
        <w:t xml:space="preserve"> </w:t>
      </w:r>
      <w:bookmarkStart w:id="6" w:name="_Toc211880595"/>
      <w:r>
        <w:t>Indicadores de gestión</w:t>
      </w:r>
      <w:bookmarkEnd w:id="6"/>
    </w:p>
    <w:p w14:paraId="36A1B606" w14:textId="602EFBB8" w:rsidR="001C1783" w:rsidRDefault="001C1783" w:rsidP="001C1783">
      <w:r w:rsidRPr="001C1783">
        <w:t xml:space="preserve">Los indicadores de gestión (o </w:t>
      </w:r>
      <w:proofErr w:type="spellStart"/>
      <w:r w:rsidRPr="001C1783">
        <w:t>KPIs</w:t>
      </w:r>
      <w:proofErr w:type="spellEnd"/>
      <w:r w:rsidRPr="001C1783">
        <w:t xml:space="preserve">, por sus siglas en inglés: </w:t>
      </w:r>
      <w:r w:rsidRPr="00D94B17">
        <w:rPr>
          <w:rStyle w:val="Extranjerismo"/>
          <w:lang w:val="es-CO"/>
        </w:rPr>
        <w:t xml:space="preserve">Key Performance </w:t>
      </w:r>
      <w:proofErr w:type="spellStart"/>
      <w:r w:rsidRPr="00D94B17">
        <w:rPr>
          <w:rStyle w:val="Extranjerismo"/>
          <w:lang w:val="es-CO"/>
        </w:rPr>
        <w:t>Indicators</w:t>
      </w:r>
      <w:proofErr w:type="spellEnd"/>
      <w:r w:rsidRPr="001C1783">
        <w:t xml:space="preserve">) son herramientas de medición cuantitativa que permiten evaluar el desempeño y </w:t>
      </w:r>
      <w:r w:rsidR="00DC0761">
        <w:t>los</w:t>
      </w:r>
      <w:r w:rsidRPr="001C1783">
        <w:t xml:space="preserve"> resultado</w:t>
      </w:r>
      <w:r w:rsidR="00DC0761">
        <w:t>s</w:t>
      </w:r>
      <w:r w:rsidRPr="001C1783">
        <w:t xml:space="preserve"> de los procesos logísticos de una empresa. Su objetivo principal es monitorear el cumplimiento de los objetivos estratégicos y operativos, identificar desviaciones, y tomar decisiones informadas para mejorar la eficiencia y la productividad. En logística, estos indicadores son cruciales para medir el rendimiento en áreas como el transporte, el almacenamiento, el inventario, el servicio al cliente y la productividad general de la cadena de suministro.</w:t>
      </w:r>
    </w:p>
    <w:p w14:paraId="318F45F4" w14:textId="2A66D025" w:rsidR="001C1783" w:rsidRDefault="001C1783" w:rsidP="001C1783">
      <w:pPr>
        <w:pStyle w:val="Ttulo2"/>
      </w:pPr>
      <w:bookmarkStart w:id="7" w:name="_Toc211880596"/>
      <w:r>
        <w:t>2.1 Concepto</w:t>
      </w:r>
      <w:bookmarkEnd w:id="7"/>
    </w:p>
    <w:p w14:paraId="09FD0BA6" w14:textId="18702590" w:rsidR="001C1783" w:rsidRDefault="001C1783" w:rsidP="001C1783">
      <w:pPr>
        <w:rPr>
          <w:lang w:val="es-419" w:eastAsia="es-CO"/>
        </w:rPr>
      </w:pPr>
      <w:r w:rsidRPr="001C1783">
        <w:rPr>
          <w:lang w:val="es-419" w:eastAsia="es-CO"/>
        </w:rPr>
        <w:t>Un indicador de gestión es una métrica específica que refleja el desempeño de un proceso dentro de la cadena de suministro. Se construye a partir de la relación entre dos o más datos que, al ser analizados en el tiempo, permiten identificar tendencias, medir avances y orientar decisiones. Por ejemplo, el porcentaje de entregas a tiempo se obtiene al relacionar las entregas realizadas dentro del plazo con el total de entregas programadas, ofreciendo una visión clara de la puntualidad y eficiencia en el transporte.</w:t>
      </w:r>
    </w:p>
    <w:p w14:paraId="7C425BFD" w14:textId="1EEB724A" w:rsidR="001C1783" w:rsidRDefault="001C1783" w:rsidP="001C1783">
      <w:pPr>
        <w:pStyle w:val="Ttulo2"/>
      </w:pPr>
      <w:bookmarkStart w:id="8" w:name="_Toc211880597"/>
      <w:r>
        <w:t>2.2 Elementos</w:t>
      </w:r>
      <w:bookmarkEnd w:id="8"/>
    </w:p>
    <w:p w14:paraId="0A706C98" w14:textId="77777777" w:rsidR="001C1783" w:rsidRPr="001C1783" w:rsidRDefault="001C1783" w:rsidP="001C1783">
      <w:pPr>
        <w:rPr>
          <w:lang w:val="es-419" w:eastAsia="es-CO"/>
        </w:rPr>
      </w:pPr>
      <w:r w:rsidRPr="001C1783">
        <w:rPr>
          <w:lang w:val="es-419" w:eastAsia="es-CO"/>
        </w:rPr>
        <w:t>Los indicadores de gestión se estructuran a partir de una serie de elementos que permiten garantizar su correcta definición, aplicación y análisis. Estos componentes facilitan la medición objetiva del desempeño, aseguran la confiabilidad de los resultados y orientan la toma de decisiones para la mejora continua.</w:t>
      </w:r>
    </w:p>
    <w:p w14:paraId="1602C097" w14:textId="77777777" w:rsidR="001C1783" w:rsidRPr="001C1783" w:rsidRDefault="001C1783" w:rsidP="001C1783">
      <w:pPr>
        <w:rPr>
          <w:lang w:val="es-419" w:eastAsia="es-CO"/>
        </w:rPr>
      </w:pPr>
    </w:p>
    <w:p w14:paraId="0CD85C76" w14:textId="77777777" w:rsidR="001C1783" w:rsidRDefault="001C1783" w:rsidP="001C1783">
      <w:pPr>
        <w:pStyle w:val="Prrafodelista"/>
        <w:numPr>
          <w:ilvl w:val="0"/>
          <w:numId w:val="265"/>
        </w:numPr>
        <w:rPr>
          <w:lang w:val="es-419" w:eastAsia="es-CO"/>
        </w:rPr>
      </w:pPr>
      <w:r w:rsidRPr="001C1783">
        <w:rPr>
          <w:b/>
          <w:bCs/>
          <w:lang w:val="es-419" w:eastAsia="es-CO"/>
        </w:rPr>
        <w:lastRenderedPageBreak/>
        <w:t xml:space="preserve">Fórmula de cálculo: </w:t>
      </w:r>
      <w:r w:rsidRPr="001C1783">
        <w:rPr>
          <w:lang w:val="es-419" w:eastAsia="es-CO"/>
        </w:rPr>
        <w:t>ecuación matemática que permite obtener el valor del indicador.</w:t>
      </w:r>
    </w:p>
    <w:p w14:paraId="097587CA" w14:textId="77777777" w:rsidR="001C1783" w:rsidRDefault="001C1783" w:rsidP="001C1783">
      <w:pPr>
        <w:pStyle w:val="Prrafodelista"/>
        <w:numPr>
          <w:ilvl w:val="0"/>
          <w:numId w:val="265"/>
        </w:numPr>
        <w:rPr>
          <w:lang w:val="es-419" w:eastAsia="es-CO"/>
        </w:rPr>
      </w:pPr>
      <w:r w:rsidRPr="001C1783">
        <w:rPr>
          <w:b/>
          <w:bCs/>
          <w:lang w:val="es-419" w:eastAsia="es-CO"/>
        </w:rPr>
        <w:t>Unidad de medida:</w:t>
      </w:r>
      <w:r w:rsidRPr="001C1783">
        <w:rPr>
          <w:lang w:val="es-419" w:eastAsia="es-CO"/>
        </w:rPr>
        <w:t xml:space="preserve"> forma en que se expresa el resultado obtenido.</w:t>
      </w:r>
    </w:p>
    <w:p w14:paraId="09771E18" w14:textId="77777777" w:rsidR="001C1783" w:rsidRDefault="001C1783" w:rsidP="001C1783">
      <w:pPr>
        <w:pStyle w:val="Prrafodelista"/>
        <w:numPr>
          <w:ilvl w:val="0"/>
          <w:numId w:val="265"/>
        </w:numPr>
        <w:rPr>
          <w:lang w:val="es-419" w:eastAsia="es-CO"/>
        </w:rPr>
      </w:pPr>
      <w:r w:rsidRPr="001C1783">
        <w:rPr>
          <w:b/>
          <w:bCs/>
          <w:lang w:val="es-419" w:eastAsia="es-CO"/>
        </w:rPr>
        <w:t>Frecuencia de medición:</w:t>
      </w:r>
      <w:r>
        <w:rPr>
          <w:lang w:val="es-419" w:eastAsia="es-CO"/>
        </w:rPr>
        <w:t xml:space="preserve"> p</w:t>
      </w:r>
      <w:r w:rsidRPr="001C1783">
        <w:rPr>
          <w:lang w:val="es-419" w:eastAsia="es-CO"/>
        </w:rPr>
        <w:t>eriodo de tiempo en el que se recopila y analiza la información.</w:t>
      </w:r>
    </w:p>
    <w:p w14:paraId="52BD6BDD" w14:textId="77777777" w:rsidR="001C1783" w:rsidRDefault="001C1783" w:rsidP="001C1783">
      <w:pPr>
        <w:pStyle w:val="Prrafodelista"/>
        <w:numPr>
          <w:ilvl w:val="0"/>
          <w:numId w:val="265"/>
        </w:numPr>
        <w:rPr>
          <w:lang w:val="es-419" w:eastAsia="es-CO"/>
        </w:rPr>
      </w:pPr>
      <w:r w:rsidRPr="001C1783">
        <w:rPr>
          <w:b/>
          <w:bCs/>
          <w:lang w:val="es-419" w:eastAsia="es-CO"/>
        </w:rPr>
        <w:t xml:space="preserve">Responsable: </w:t>
      </w:r>
      <w:r>
        <w:rPr>
          <w:lang w:val="es-419" w:eastAsia="es-CO"/>
        </w:rPr>
        <w:t>p</w:t>
      </w:r>
      <w:r w:rsidRPr="001C1783">
        <w:rPr>
          <w:lang w:val="es-419" w:eastAsia="es-CO"/>
        </w:rPr>
        <w:t>ersona o equipo encargado de recopilar datos, calcular y analizar resultados.</w:t>
      </w:r>
    </w:p>
    <w:p w14:paraId="2B8DCC09" w14:textId="77777777" w:rsidR="001C1783" w:rsidRDefault="001C1783" w:rsidP="001C1783">
      <w:pPr>
        <w:pStyle w:val="Prrafodelista"/>
        <w:numPr>
          <w:ilvl w:val="0"/>
          <w:numId w:val="265"/>
        </w:numPr>
        <w:rPr>
          <w:lang w:val="es-419" w:eastAsia="es-CO"/>
        </w:rPr>
      </w:pPr>
      <w:r w:rsidRPr="001C1783">
        <w:rPr>
          <w:b/>
          <w:bCs/>
          <w:lang w:val="es-419" w:eastAsia="es-CO"/>
        </w:rPr>
        <w:t>Meta o valor objetivo:</w:t>
      </w:r>
      <w:r>
        <w:rPr>
          <w:lang w:val="es-419" w:eastAsia="es-CO"/>
        </w:rPr>
        <w:t xml:space="preserve"> v</w:t>
      </w:r>
      <w:r w:rsidRPr="001C1783">
        <w:rPr>
          <w:lang w:val="es-419" w:eastAsia="es-CO"/>
        </w:rPr>
        <w:t>alor ideal o deseado que representa un desempeño exitoso.</w:t>
      </w:r>
    </w:p>
    <w:p w14:paraId="66B261C5" w14:textId="4A35ADEC" w:rsidR="001C1783" w:rsidRDefault="001C1783" w:rsidP="001C1783">
      <w:pPr>
        <w:pStyle w:val="Prrafodelista"/>
        <w:numPr>
          <w:ilvl w:val="0"/>
          <w:numId w:val="265"/>
        </w:numPr>
        <w:rPr>
          <w:lang w:val="es-419" w:eastAsia="es-CO"/>
        </w:rPr>
      </w:pPr>
      <w:r w:rsidRPr="001C1783">
        <w:rPr>
          <w:b/>
          <w:bCs/>
          <w:lang w:val="es-419" w:eastAsia="es-CO"/>
        </w:rPr>
        <w:t xml:space="preserve">Fuente de datos: </w:t>
      </w:r>
      <w:r>
        <w:rPr>
          <w:lang w:val="es-419" w:eastAsia="es-CO"/>
        </w:rPr>
        <w:t>o</w:t>
      </w:r>
      <w:r w:rsidRPr="001C1783">
        <w:rPr>
          <w:lang w:val="es-419" w:eastAsia="es-CO"/>
        </w:rPr>
        <w:t>rigen de la información necesaria para el cálculo del indicador.</w:t>
      </w:r>
    </w:p>
    <w:p w14:paraId="1ECAE541" w14:textId="49D2F540" w:rsidR="001C1783" w:rsidRDefault="001C1783" w:rsidP="001C1783">
      <w:pPr>
        <w:pStyle w:val="Ttulo2"/>
      </w:pPr>
      <w:bookmarkStart w:id="9" w:name="_Toc211880598"/>
      <w:r>
        <w:t>2.3 Características</w:t>
      </w:r>
      <w:bookmarkEnd w:id="9"/>
    </w:p>
    <w:p w14:paraId="1DB879E1" w14:textId="77777777" w:rsidR="001C1783" w:rsidRPr="001C1783" w:rsidRDefault="001C1783" w:rsidP="001C1783">
      <w:pPr>
        <w:rPr>
          <w:b/>
          <w:bCs/>
          <w:lang w:val="es-419" w:eastAsia="es-CO"/>
        </w:rPr>
      </w:pPr>
      <w:r w:rsidRPr="001C1783">
        <w:rPr>
          <w:lang w:val="es-419" w:eastAsia="es-CO"/>
        </w:rPr>
        <w:t>Las características de los indicadores de gestión determinan su efectividad y confiabilidad como herramientas de medición. Al cumplir con estos atributos, los indicadores se convierten en instrumentos útiles para monitorear el desempeño, orientar la toma de decisiones y apoyar el logro de los objetivos estratégicos de la organización.</w:t>
      </w:r>
    </w:p>
    <w:p w14:paraId="200F8B00" w14:textId="77777777" w:rsidR="001C1783" w:rsidRDefault="001C1783" w:rsidP="001C1783">
      <w:pPr>
        <w:pStyle w:val="Prrafodelista"/>
        <w:numPr>
          <w:ilvl w:val="0"/>
          <w:numId w:val="266"/>
        </w:numPr>
        <w:rPr>
          <w:lang w:val="es-419" w:eastAsia="es-CO"/>
        </w:rPr>
      </w:pPr>
      <w:r w:rsidRPr="001C1783">
        <w:rPr>
          <w:b/>
          <w:bCs/>
          <w:lang w:val="es-419" w:eastAsia="es-CO"/>
        </w:rPr>
        <w:t>Relevancia:</w:t>
      </w:r>
      <w:r w:rsidRPr="001C1783">
        <w:rPr>
          <w:lang w:val="es-419" w:eastAsia="es-CO"/>
        </w:rPr>
        <w:t xml:space="preserve"> está vinculada a un objetivo estratégico y a un proceso crítico de la cadena de suministro.</w:t>
      </w:r>
    </w:p>
    <w:p w14:paraId="3075C8D8" w14:textId="77777777" w:rsidR="001C1783" w:rsidRPr="001C1783" w:rsidRDefault="001C1783" w:rsidP="001C1783">
      <w:pPr>
        <w:pStyle w:val="Prrafodelista"/>
        <w:numPr>
          <w:ilvl w:val="0"/>
          <w:numId w:val="266"/>
        </w:numPr>
        <w:rPr>
          <w:b/>
          <w:bCs/>
          <w:lang w:val="es-419" w:eastAsia="es-CO"/>
        </w:rPr>
      </w:pPr>
      <w:r w:rsidRPr="001C1783">
        <w:rPr>
          <w:b/>
          <w:bCs/>
          <w:lang w:val="es-419" w:eastAsia="es-CO"/>
        </w:rPr>
        <w:t>Claridad:</w:t>
      </w:r>
      <w:r w:rsidRPr="001C1783">
        <w:rPr>
          <w:lang w:val="es-419" w:eastAsia="es-CO"/>
        </w:rPr>
        <w:t xml:space="preserve"> su nombre y fórmula de cálculo resultan comprensibles para todas las partes interesadas.</w:t>
      </w:r>
    </w:p>
    <w:p w14:paraId="3B9D8165" w14:textId="77777777" w:rsidR="001C1783" w:rsidRDefault="001C1783" w:rsidP="001C1783">
      <w:pPr>
        <w:pStyle w:val="Prrafodelista"/>
        <w:numPr>
          <w:ilvl w:val="0"/>
          <w:numId w:val="266"/>
        </w:numPr>
        <w:rPr>
          <w:lang w:val="es-419" w:eastAsia="es-CO"/>
        </w:rPr>
      </w:pPr>
      <w:r w:rsidRPr="001C1783">
        <w:rPr>
          <w:b/>
          <w:bCs/>
          <w:lang w:val="es-419" w:eastAsia="es-CO"/>
        </w:rPr>
        <w:t>Medibilidad:</w:t>
      </w:r>
      <w:r>
        <w:rPr>
          <w:lang w:val="es-419" w:eastAsia="es-CO"/>
        </w:rPr>
        <w:t xml:space="preserve"> l</w:t>
      </w:r>
      <w:r w:rsidRPr="001C1783">
        <w:rPr>
          <w:lang w:val="es-419" w:eastAsia="es-CO"/>
        </w:rPr>
        <w:t>os datos necesarios para su cálculo son fáciles de obtener y cuantificar.</w:t>
      </w:r>
    </w:p>
    <w:p w14:paraId="4CD8FA37" w14:textId="77777777" w:rsidR="001C1783" w:rsidRDefault="001C1783" w:rsidP="001C1783">
      <w:pPr>
        <w:pStyle w:val="Prrafodelista"/>
        <w:numPr>
          <w:ilvl w:val="0"/>
          <w:numId w:val="266"/>
        </w:numPr>
        <w:rPr>
          <w:lang w:val="es-419" w:eastAsia="es-CO"/>
        </w:rPr>
      </w:pPr>
      <w:r w:rsidRPr="001C1783">
        <w:rPr>
          <w:b/>
          <w:bCs/>
          <w:lang w:val="es-419" w:eastAsia="es-CO"/>
        </w:rPr>
        <w:lastRenderedPageBreak/>
        <w:t>Consistencia:</w:t>
      </w:r>
      <w:r>
        <w:rPr>
          <w:lang w:val="es-419" w:eastAsia="es-CO"/>
        </w:rPr>
        <w:t xml:space="preserve"> s</w:t>
      </w:r>
      <w:r w:rsidRPr="001C1783">
        <w:rPr>
          <w:lang w:val="es-419" w:eastAsia="es-CO"/>
        </w:rPr>
        <w:t>e mide de la misma manera a lo largo del tiempo, lo que facilita comparaciones y análisis de tendencias.</w:t>
      </w:r>
    </w:p>
    <w:p w14:paraId="03EEBECE" w14:textId="77777777" w:rsidR="001C1783" w:rsidRDefault="001C1783" w:rsidP="001C1783">
      <w:pPr>
        <w:pStyle w:val="Prrafodelista"/>
        <w:numPr>
          <w:ilvl w:val="0"/>
          <w:numId w:val="266"/>
        </w:numPr>
        <w:rPr>
          <w:lang w:val="es-419" w:eastAsia="es-CO"/>
        </w:rPr>
      </w:pPr>
      <w:r w:rsidRPr="001C1783">
        <w:rPr>
          <w:b/>
          <w:bCs/>
          <w:lang w:val="es-419" w:eastAsia="es-CO"/>
        </w:rPr>
        <w:t>Oportunidad:</w:t>
      </w:r>
      <w:r>
        <w:rPr>
          <w:lang w:val="es-419" w:eastAsia="es-CO"/>
        </w:rPr>
        <w:t xml:space="preserve"> l</w:t>
      </w:r>
      <w:r w:rsidRPr="001C1783">
        <w:rPr>
          <w:lang w:val="es-419" w:eastAsia="es-CO"/>
        </w:rPr>
        <w:t>a información generada está disponible en el momento adecuado para la toma de decisiones.</w:t>
      </w:r>
    </w:p>
    <w:p w14:paraId="7E16605B" w14:textId="77777777" w:rsidR="001C1783" w:rsidRDefault="001C1783" w:rsidP="001C1783">
      <w:pPr>
        <w:pStyle w:val="Prrafodelista"/>
        <w:numPr>
          <w:ilvl w:val="0"/>
          <w:numId w:val="266"/>
        </w:numPr>
        <w:rPr>
          <w:lang w:val="es-419" w:eastAsia="es-CO"/>
        </w:rPr>
      </w:pPr>
      <w:r w:rsidRPr="001C1783">
        <w:rPr>
          <w:b/>
          <w:bCs/>
          <w:lang w:val="es-419" w:eastAsia="es-CO"/>
        </w:rPr>
        <w:t>Accionabilidad:</w:t>
      </w:r>
      <w:r>
        <w:rPr>
          <w:lang w:val="es-419" w:eastAsia="es-CO"/>
        </w:rPr>
        <w:t xml:space="preserve"> p</w:t>
      </w:r>
      <w:r w:rsidRPr="001C1783">
        <w:rPr>
          <w:lang w:val="es-419" w:eastAsia="es-CO"/>
        </w:rPr>
        <w:t>ermite definir acciones concretas de mejora a partir de los resultados obtenidos.</w:t>
      </w:r>
    </w:p>
    <w:p w14:paraId="79C7743A" w14:textId="160D9E02" w:rsidR="001C1783" w:rsidRPr="001C1783" w:rsidRDefault="001C1783" w:rsidP="001C1783">
      <w:pPr>
        <w:pStyle w:val="Prrafodelista"/>
        <w:numPr>
          <w:ilvl w:val="0"/>
          <w:numId w:val="266"/>
        </w:numPr>
        <w:rPr>
          <w:lang w:val="es-419" w:eastAsia="es-CO"/>
        </w:rPr>
      </w:pPr>
      <w:r w:rsidRPr="001C1783">
        <w:rPr>
          <w:b/>
          <w:bCs/>
          <w:lang w:val="es-419" w:eastAsia="es-CO"/>
        </w:rPr>
        <w:t>Objetividad:</w:t>
      </w:r>
      <w:r>
        <w:rPr>
          <w:lang w:val="es-419" w:eastAsia="es-CO"/>
        </w:rPr>
        <w:t xml:space="preserve"> s</w:t>
      </w:r>
      <w:r w:rsidRPr="001C1783">
        <w:rPr>
          <w:lang w:val="es-419" w:eastAsia="es-CO"/>
        </w:rPr>
        <w:t>e fundamenta en datos fiables que aseguran imparcialidad en la evaluación del rendimiento.</w:t>
      </w:r>
    </w:p>
    <w:p w14:paraId="132187A3" w14:textId="085D2FBE" w:rsidR="00F91F87" w:rsidRDefault="001C1783" w:rsidP="00F91F87">
      <w:pPr>
        <w:rPr>
          <w:lang w:val="es-419" w:eastAsia="es-CO"/>
        </w:rPr>
      </w:pPr>
      <w:r w:rsidRPr="001C1783">
        <w:rPr>
          <w:lang w:val="es-419" w:eastAsia="es-CO"/>
        </w:rPr>
        <w:t>Estas propiedades aseguran que los indicadores aporten información confiable, comprensible y alineada con los objetivos estratégicos, lo que facilita la toma de decisiones y promueve la mejora continua en los procesos organizacionales.</w:t>
      </w:r>
    </w:p>
    <w:p w14:paraId="39220E92" w14:textId="36547F22" w:rsidR="006F1FB7" w:rsidRPr="0087179B" w:rsidRDefault="0087179B" w:rsidP="0087179B">
      <w:pPr>
        <w:pStyle w:val="Figura"/>
        <w:rPr>
          <w:b w:val="0"/>
          <w:bCs w:val="0"/>
          <w:sz w:val="24"/>
          <w:szCs w:val="22"/>
        </w:rPr>
      </w:pPr>
      <w:r>
        <w:t xml:space="preserve">Figura 1. </w:t>
      </w:r>
      <w:r w:rsidRPr="0087179B">
        <w:rPr>
          <w:b w:val="0"/>
          <w:bCs w:val="0"/>
        </w:rPr>
        <w:t>Características de indicadores de gestión</w:t>
      </w:r>
    </w:p>
    <w:p w14:paraId="42E88E31" w14:textId="1296D365" w:rsidR="00893F54" w:rsidRPr="008E0D41" w:rsidRDefault="00FD6BC0" w:rsidP="001C1783">
      <w:r w:rsidRPr="0087179B">
        <w:rPr>
          <w:noProof/>
        </w:rPr>
        <w:drawing>
          <wp:inline distT="0" distB="0" distL="0" distR="0" wp14:anchorId="3F38809D" wp14:editId="4D208C5D">
            <wp:extent cx="4454360" cy="3366678"/>
            <wp:effectExtent l="0" t="0" r="0" b="5715"/>
            <wp:docPr id="603076016" name="Imagen 1" descr="La figura 1 define las características principales de los indicadores de gestión, resaltando que deben ser objetivos, relevantes, claros, medibles, consistentes, oportunos y accionables. Estas cualidades aseguran que los indicadores proporcionen información confiable, alineada con los objetivos estratégicos, fácil de comprender, cuantificar y comparar a lo largo del tiempo, disponible en el momento adecuado y útil para orientar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6016" name="Imagen 1" descr="La figura 1 define las características principales de los indicadores de gestión, resaltando que deben ser objetivos, relevantes, claros, medibles, consistentes, oportunos y accionables. Estas cualidades aseguran que los indicadores proporcionen información confiable, alineada con los objetivos estratégicos, fácil de comprender, cuantificar y comparar a lo largo del tiempo, disponible en el momento adecuado y útil para orientar acciones de mejora."/>
                    <pic:cNvPicPr/>
                  </pic:nvPicPr>
                  <pic:blipFill>
                    <a:blip r:embed="rId13"/>
                    <a:stretch>
                      <a:fillRect/>
                    </a:stretch>
                  </pic:blipFill>
                  <pic:spPr>
                    <a:xfrm>
                      <a:off x="0" y="0"/>
                      <a:ext cx="4454360" cy="3366678"/>
                    </a:xfrm>
                    <a:prstGeom prst="rect">
                      <a:avLst/>
                    </a:prstGeom>
                  </pic:spPr>
                </pic:pic>
              </a:graphicData>
            </a:graphic>
          </wp:inline>
        </w:drawing>
      </w:r>
      <w:r w:rsidR="0010323B">
        <w:br w:type="page"/>
      </w:r>
    </w:p>
    <w:p w14:paraId="12A01F2B" w14:textId="63C75920" w:rsidR="0010323B" w:rsidRDefault="0010323B" w:rsidP="0010323B">
      <w:pPr>
        <w:jc w:val="center"/>
        <w:rPr>
          <w:lang w:val="es-419" w:eastAsia="es-CO"/>
        </w:rPr>
      </w:pPr>
    </w:p>
    <w:p w14:paraId="5546382B" w14:textId="1B9A71C3" w:rsidR="00E4210D" w:rsidRDefault="00E4210D" w:rsidP="0010323B">
      <w:pPr>
        <w:jc w:val="center"/>
        <w:rPr>
          <w:lang w:val="es-419" w:eastAsia="es-CO"/>
        </w:rPr>
      </w:pPr>
      <w:r>
        <w:rPr>
          <w:lang w:val="es-419" w:eastAsia="es-CO"/>
        </w:rPr>
        <w:t xml:space="preserve">En la figura 1 </w:t>
      </w:r>
      <w:r w:rsidRPr="00E4210D">
        <w:rPr>
          <w:lang w:val="es-419" w:eastAsia="es-CO"/>
        </w:rPr>
        <w:t>se presentan l</w:t>
      </w:r>
      <w:r w:rsidR="00F91F87">
        <w:rPr>
          <w:lang w:val="es-419" w:eastAsia="es-CO"/>
        </w:rPr>
        <w:t>as características de los indicadores de gestión</w:t>
      </w:r>
      <w:r>
        <w:rPr>
          <w:lang w:val="es-419" w:eastAsia="es-CO"/>
        </w:rPr>
        <w:t>:</w:t>
      </w:r>
    </w:p>
    <w:p w14:paraId="64C085DC" w14:textId="77777777" w:rsidR="00F91F87" w:rsidRDefault="00F91F87" w:rsidP="00F91F87">
      <w:pPr>
        <w:pStyle w:val="Prrafodelista"/>
        <w:numPr>
          <w:ilvl w:val="0"/>
          <w:numId w:val="267"/>
        </w:numPr>
        <w:rPr>
          <w:lang w:val="es-419" w:eastAsia="es-CO"/>
        </w:rPr>
      </w:pPr>
      <w:r w:rsidRPr="00F91F87">
        <w:rPr>
          <w:b/>
          <w:bCs/>
          <w:lang w:val="es-419" w:eastAsia="es-CO"/>
        </w:rPr>
        <w:t>Objetividad:</w:t>
      </w:r>
      <w:r w:rsidRPr="00F91F87">
        <w:rPr>
          <w:lang w:val="es-419" w:eastAsia="es-CO"/>
        </w:rPr>
        <w:t xml:space="preserve"> garantiza la imparcialidad basada en datos fiables.</w:t>
      </w:r>
    </w:p>
    <w:p w14:paraId="012E2DA3" w14:textId="77777777" w:rsidR="00F91F87" w:rsidRDefault="00F91F87" w:rsidP="00F91F87">
      <w:pPr>
        <w:pStyle w:val="Prrafodelista"/>
        <w:numPr>
          <w:ilvl w:val="0"/>
          <w:numId w:val="267"/>
        </w:numPr>
        <w:rPr>
          <w:lang w:val="es-419" w:eastAsia="es-CO"/>
        </w:rPr>
      </w:pPr>
      <w:r w:rsidRPr="00F91F87">
        <w:rPr>
          <w:b/>
          <w:bCs/>
          <w:lang w:val="es-419" w:eastAsia="es-CO"/>
        </w:rPr>
        <w:t>Relevancia:</w:t>
      </w:r>
      <w:r w:rsidRPr="00F91F87">
        <w:rPr>
          <w:lang w:val="es-419" w:eastAsia="es-CO"/>
        </w:rPr>
        <w:t xml:space="preserve"> asegura la alineación con los objetivos estratégicos y los procesos críticos.</w:t>
      </w:r>
    </w:p>
    <w:p w14:paraId="02BA8C22" w14:textId="77777777" w:rsidR="00F91F87" w:rsidRDefault="00F91F87" w:rsidP="00F91F87">
      <w:pPr>
        <w:pStyle w:val="Prrafodelista"/>
        <w:numPr>
          <w:ilvl w:val="0"/>
          <w:numId w:val="267"/>
        </w:numPr>
        <w:rPr>
          <w:lang w:val="es-419" w:eastAsia="es-CO"/>
        </w:rPr>
      </w:pPr>
      <w:r w:rsidRPr="00F91F87">
        <w:rPr>
          <w:b/>
          <w:bCs/>
          <w:lang w:val="es-419" w:eastAsia="es-CO"/>
        </w:rPr>
        <w:t>Claridad:</w:t>
      </w:r>
      <w:r w:rsidRPr="00F91F87">
        <w:rPr>
          <w:lang w:val="es-419" w:eastAsia="es-CO"/>
        </w:rPr>
        <w:t xml:space="preserve"> facilita la comprensión para todas las partes interesadas.</w:t>
      </w:r>
    </w:p>
    <w:p w14:paraId="0A66BDB6" w14:textId="77777777" w:rsidR="00F91F87" w:rsidRDefault="00F91F87" w:rsidP="00F91F87">
      <w:pPr>
        <w:pStyle w:val="Prrafodelista"/>
        <w:numPr>
          <w:ilvl w:val="0"/>
          <w:numId w:val="267"/>
        </w:numPr>
        <w:rPr>
          <w:lang w:val="es-419" w:eastAsia="es-CO"/>
        </w:rPr>
      </w:pPr>
      <w:r w:rsidRPr="00F91F87">
        <w:rPr>
          <w:b/>
          <w:bCs/>
          <w:lang w:val="es-419" w:eastAsia="es-CO"/>
        </w:rPr>
        <w:t>Medibilidad:</w:t>
      </w:r>
      <w:r w:rsidRPr="00F91F87">
        <w:rPr>
          <w:lang w:val="es-419" w:eastAsia="es-CO"/>
        </w:rPr>
        <w:t xml:space="preserve"> permite una fácil adquisición y cuantificación de datos.</w:t>
      </w:r>
    </w:p>
    <w:p w14:paraId="6E6D59FC" w14:textId="77777777" w:rsidR="00F91F87" w:rsidRDefault="00F91F87" w:rsidP="00F91F87">
      <w:pPr>
        <w:pStyle w:val="Prrafodelista"/>
        <w:numPr>
          <w:ilvl w:val="0"/>
          <w:numId w:val="267"/>
        </w:numPr>
        <w:rPr>
          <w:lang w:val="es-419" w:eastAsia="es-CO"/>
        </w:rPr>
      </w:pPr>
      <w:r w:rsidRPr="00F91F87">
        <w:rPr>
          <w:b/>
          <w:bCs/>
          <w:lang w:val="es-419" w:eastAsia="es-CO"/>
        </w:rPr>
        <w:t xml:space="preserve">Consistencia: </w:t>
      </w:r>
      <w:r w:rsidRPr="00F91F87">
        <w:rPr>
          <w:lang w:val="es-419" w:eastAsia="es-CO"/>
        </w:rPr>
        <w:t>permite comparaciones y análisis de tendencias a lo largo del tiempo.</w:t>
      </w:r>
    </w:p>
    <w:p w14:paraId="159E8A7A" w14:textId="77777777" w:rsidR="00F91F87" w:rsidRDefault="00F91F87" w:rsidP="00F91F87">
      <w:pPr>
        <w:pStyle w:val="Prrafodelista"/>
        <w:numPr>
          <w:ilvl w:val="0"/>
          <w:numId w:val="267"/>
        </w:numPr>
        <w:rPr>
          <w:lang w:val="es-419" w:eastAsia="es-CO"/>
        </w:rPr>
      </w:pPr>
      <w:r w:rsidRPr="00F91F87">
        <w:rPr>
          <w:b/>
          <w:bCs/>
          <w:lang w:val="es-419" w:eastAsia="es-CO"/>
        </w:rPr>
        <w:t>Oportunidad:</w:t>
      </w:r>
      <w:r w:rsidRPr="00F91F87">
        <w:rPr>
          <w:lang w:val="es-419" w:eastAsia="es-CO"/>
        </w:rPr>
        <w:t xml:space="preserve"> proporciona información oportuna para la toma de decisiones.</w:t>
      </w:r>
    </w:p>
    <w:p w14:paraId="679C9BD4" w14:textId="30BAFDD2" w:rsidR="00F91F87" w:rsidRDefault="00F91F87" w:rsidP="00F91F87">
      <w:pPr>
        <w:pStyle w:val="Prrafodelista"/>
        <w:numPr>
          <w:ilvl w:val="0"/>
          <w:numId w:val="267"/>
        </w:numPr>
        <w:rPr>
          <w:lang w:val="es-419" w:eastAsia="es-CO"/>
        </w:rPr>
      </w:pPr>
      <w:r w:rsidRPr="00F91F87">
        <w:rPr>
          <w:b/>
          <w:bCs/>
          <w:lang w:val="es-419" w:eastAsia="es-CO"/>
        </w:rPr>
        <w:t>Accionabilidad:</w:t>
      </w:r>
      <w:r>
        <w:rPr>
          <w:lang w:val="es-419" w:eastAsia="es-CO"/>
        </w:rPr>
        <w:t xml:space="preserve"> p</w:t>
      </w:r>
      <w:r w:rsidRPr="00F91F87">
        <w:rPr>
          <w:lang w:val="es-419" w:eastAsia="es-CO"/>
        </w:rPr>
        <w:t>ermite acciones concretas de mejora.</w:t>
      </w:r>
    </w:p>
    <w:p w14:paraId="4BC32999" w14:textId="006ED300" w:rsidR="00F91F87" w:rsidRDefault="00F91F87" w:rsidP="00F91F87">
      <w:pPr>
        <w:ind w:firstLine="0"/>
        <w:rPr>
          <w:sz w:val="24"/>
          <w:szCs w:val="24"/>
          <w:lang w:val="es-419" w:eastAsia="es-CO"/>
        </w:rPr>
      </w:pPr>
      <w:r w:rsidRPr="00F91F87">
        <w:rPr>
          <w:b/>
          <w:bCs/>
          <w:sz w:val="24"/>
          <w:szCs w:val="24"/>
          <w:lang w:val="es-419" w:eastAsia="es-CO"/>
        </w:rPr>
        <w:t>Fuente:</w:t>
      </w:r>
      <w:r w:rsidRPr="00F91F87">
        <w:rPr>
          <w:sz w:val="24"/>
          <w:szCs w:val="24"/>
          <w:lang w:val="es-419" w:eastAsia="es-CO"/>
        </w:rPr>
        <w:t xml:space="preserve"> SENA, 2025.</w:t>
      </w:r>
    </w:p>
    <w:p w14:paraId="3D79B057" w14:textId="39B88905" w:rsidR="00F91F87" w:rsidRDefault="00F91F87" w:rsidP="00F91F87">
      <w:pPr>
        <w:spacing w:before="0" w:after="160" w:line="259" w:lineRule="auto"/>
        <w:ind w:firstLine="0"/>
        <w:rPr>
          <w:sz w:val="24"/>
          <w:szCs w:val="24"/>
          <w:lang w:val="es-419" w:eastAsia="es-CO"/>
        </w:rPr>
      </w:pPr>
      <w:r>
        <w:rPr>
          <w:sz w:val="24"/>
          <w:szCs w:val="24"/>
          <w:lang w:val="es-419" w:eastAsia="es-CO"/>
        </w:rPr>
        <w:br w:type="page"/>
      </w:r>
    </w:p>
    <w:p w14:paraId="6CCDB531" w14:textId="3A0D65CF" w:rsidR="00F91F87" w:rsidRDefault="00F91F87" w:rsidP="00F91F87">
      <w:pPr>
        <w:pStyle w:val="Ttulo1"/>
      </w:pPr>
      <w:bookmarkStart w:id="10" w:name="_Toc211880599"/>
      <w:r>
        <w:lastRenderedPageBreak/>
        <w:t>Monitoreo del transporte</w:t>
      </w:r>
      <w:bookmarkEnd w:id="10"/>
    </w:p>
    <w:p w14:paraId="508F5CE8" w14:textId="7B7319EF" w:rsidR="00F91F87" w:rsidRDefault="00F91F87" w:rsidP="00F91F87">
      <w:pPr>
        <w:rPr>
          <w:lang w:val="es-419" w:eastAsia="es-CO"/>
        </w:rPr>
      </w:pPr>
      <w:r w:rsidRPr="00F91F87">
        <w:rPr>
          <w:lang w:val="es-419" w:eastAsia="es-CO"/>
        </w:rPr>
        <w:t>Es el pilar fundamental en la gestión logística moderna, que facilita la anticipación, optimiza recursos y asegura un servicio de calidad.</w:t>
      </w:r>
    </w:p>
    <w:p w14:paraId="49EDFD58" w14:textId="0CF4D9D3" w:rsidR="00F91F87" w:rsidRDefault="00F91F87" w:rsidP="00F91F87">
      <w:pPr>
        <w:pStyle w:val="Ttulo2"/>
      </w:pPr>
      <w:bookmarkStart w:id="11" w:name="_Toc211880600"/>
      <w:r>
        <w:t>3.1 Concepto</w:t>
      </w:r>
      <w:bookmarkEnd w:id="11"/>
    </w:p>
    <w:p w14:paraId="2B971B79" w14:textId="77777777" w:rsidR="005C18DE" w:rsidRDefault="005C18DE" w:rsidP="005C18DE">
      <w:pPr>
        <w:rPr>
          <w:lang w:val="es-419" w:eastAsia="es-CO"/>
        </w:rPr>
      </w:pPr>
      <w:r w:rsidRPr="005C18DE">
        <w:rPr>
          <w:lang w:val="es-419" w:eastAsia="es-CO"/>
        </w:rPr>
        <w:t>El monitoreo operacional en el transporte es la observación y seguimiento constante de todos los elementos que intervienen en el movimiento de la carga, desde el punto de origen hasta el destino final. Su propósito principal es asegurar que la operación se desarrolle según lo planificado, identificando desviaciones, riesgos o incidencias de manera proactiva para poder actuar rápidamente y minimizar su impacto.</w:t>
      </w:r>
    </w:p>
    <w:p w14:paraId="652A748D" w14:textId="77777777" w:rsidR="005C18DE" w:rsidRDefault="005C18DE" w:rsidP="005C18DE">
      <w:pPr>
        <w:rPr>
          <w:lang w:val="es-419" w:eastAsia="es-CO"/>
        </w:rPr>
      </w:pPr>
      <w:r w:rsidRPr="005C18DE">
        <w:rPr>
          <w:lang w:val="es-419" w:eastAsia="es-CO"/>
        </w:rPr>
        <w:t>El uso de indicadores en el transporte cumple diversos propósitos estratégicos y operativos que permiten fortalecer la gestión logística y mejorar la eficiencia en la prestación del servicio. Estos objetivos no solo apoyan el control de las operaciones, sino que también contribuyen a la seguridad, la satisfacción del cliente y la sostenibilidad de los procesos.</w:t>
      </w:r>
    </w:p>
    <w:p w14:paraId="2659B3FC" w14:textId="77777777" w:rsidR="005C18DE" w:rsidRDefault="005C18DE" w:rsidP="005C18DE">
      <w:pPr>
        <w:pStyle w:val="Prrafodelista"/>
        <w:numPr>
          <w:ilvl w:val="0"/>
          <w:numId w:val="268"/>
        </w:numPr>
        <w:rPr>
          <w:lang w:val="es-419" w:eastAsia="es-CO"/>
        </w:rPr>
      </w:pPr>
      <w:r w:rsidRPr="005C18DE">
        <w:rPr>
          <w:b/>
          <w:bCs/>
          <w:lang w:val="es-419" w:eastAsia="es-CO"/>
        </w:rPr>
        <w:t>Visibilidad en tiempo real:</w:t>
      </w:r>
      <w:r w:rsidRPr="005C18DE">
        <w:rPr>
          <w:lang w:val="es-419" w:eastAsia="es-CO"/>
        </w:rPr>
        <w:t xml:space="preserve"> permite conocer la ubicación exacta de los vehículos y el estado de la mercancía.</w:t>
      </w:r>
    </w:p>
    <w:p w14:paraId="4FCF7FF3" w14:textId="77777777" w:rsidR="005C18DE" w:rsidRDefault="005C18DE" w:rsidP="005C18DE">
      <w:pPr>
        <w:pStyle w:val="Prrafodelista"/>
        <w:numPr>
          <w:ilvl w:val="0"/>
          <w:numId w:val="268"/>
        </w:numPr>
        <w:rPr>
          <w:lang w:val="es-419" w:eastAsia="es-CO"/>
        </w:rPr>
      </w:pPr>
      <w:r w:rsidRPr="005C18DE">
        <w:rPr>
          <w:b/>
          <w:bCs/>
          <w:lang w:val="es-419" w:eastAsia="es-CO"/>
        </w:rPr>
        <w:t>Optimización de rutas:</w:t>
      </w:r>
      <w:r>
        <w:rPr>
          <w:lang w:val="es-419" w:eastAsia="es-CO"/>
        </w:rPr>
        <w:t xml:space="preserve"> f</w:t>
      </w:r>
      <w:r w:rsidRPr="005C18DE">
        <w:rPr>
          <w:lang w:val="es-419" w:eastAsia="es-CO"/>
        </w:rPr>
        <w:t>acilita el ajuste de trayectorias frente a eventos inesperados como tráfico o cierres de vías.</w:t>
      </w:r>
    </w:p>
    <w:p w14:paraId="3B36C5B9" w14:textId="77777777" w:rsidR="005C18DE" w:rsidRDefault="005C18DE" w:rsidP="005C18DE">
      <w:pPr>
        <w:pStyle w:val="Prrafodelista"/>
        <w:numPr>
          <w:ilvl w:val="0"/>
          <w:numId w:val="268"/>
        </w:numPr>
        <w:rPr>
          <w:lang w:val="es-419" w:eastAsia="es-CO"/>
        </w:rPr>
      </w:pPr>
      <w:r w:rsidRPr="005C18DE">
        <w:rPr>
          <w:b/>
          <w:bCs/>
          <w:lang w:val="es-419" w:eastAsia="es-CO"/>
        </w:rPr>
        <w:t>Seguridad de la carga y el personal:</w:t>
      </w:r>
      <w:r w:rsidRPr="005C18DE">
        <w:rPr>
          <w:lang w:val="es-419" w:eastAsia="es-CO"/>
        </w:rPr>
        <w:t xml:space="preserve"> detecta riesgos como detenciones no programadas o desvíos.</w:t>
      </w:r>
    </w:p>
    <w:p w14:paraId="3A397F16" w14:textId="77777777" w:rsidR="005C18DE" w:rsidRDefault="005C18DE" w:rsidP="005C18DE">
      <w:pPr>
        <w:pStyle w:val="Prrafodelista"/>
        <w:numPr>
          <w:ilvl w:val="0"/>
          <w:numId w:val="268"/>
        </w:numPr>
        <w:rPr>
          <w:lang w:val="es-419" w:eastAsia="es-CO"/>
        </w:rPr>
      </w:pPr>
      <w:r w:rsidRPr="005C18DE">
        <w:rPr>
          <w:b/>
          <w:bCs/>
          <w:lang w:val="es-419" w:eastAsia="es-CO"/>
        </w:rPr>
        <w:t>Cumplimiento de tiempos de entrega</w:t>
      </w:r>
      <w:r>
        <w:rPr>
          <w:lang w:val="es-419" w:eastAsia="es-CO"/>
        </w:rPr>
        <w:t xml:space="preserve">: </w:t>
      </w:r>
      <w:r w:rsidRPr="005C18DE">
        <w:rPr>
          <w:lang w:val="es-419" w:eastAsia="es-CO"/>
        </w:rPr>
        <w:t>garantiza el respeto a los plazos y la adecuada gestión de expectativas del cliente.</w:t>
      </w:r>
    </w:p>
    <w:p w14:paraId="23195946" w14:textId="77777777" w:rsidR="005C18DE" w:rsidRDefault="005C18DE" w:rsidP="005C18DE">
      <w:pPr>
        <w:pStyle w:val="Prrafodelista"/>
        <w:numPr>
          <w:ilvl w:val="0"/>
          <w:numId w:val="268"/>
        </w:numPr>
        <w:rPr>
          <w:lang w:val="es-419" w:eastAsia="es-CO"/>
        </w:rPr>
      </w:pPr>
      <w:r w:rsidRPr="005C18DE">
        <w:rPr>
          <w:b/>
          <w:bCs/>
          <w:lang w:val="es-419" w:eastAsia="es-CO"/>
        </w:rPr>
        <w:lastRenderedPageBreak/>
        <w:t>Reducción de costos:</w:t>
      </w:r>
      <w:r w:rsidRPr="005C18DE">
        <w:rPr>
          <w:lang w:val="es-419" w:eastAsia="es-CO"/>
        </w:rPr>
        <w:t xml:space="preserve"> identifica ineficiencias relacionadas con combustible, tiempos de inactividad u otros recursos.</w:t>
      </w:r>
    </w:p>
    <w:p w14:paraId="670CF72B" w14:textId="1D3F5E82" w:rsidR="00F91F87" w:rsidRPr="005C18DE" w:rsidRDefault="005C18DE" w:rsidP="005C18DE">
      <w:pPr>
        <w:pStyle w:val="Prrafodelista"/>
        <w:numPr>
          <w:ilvl w:val="0"/>
          <w:numId w:val="268"/>
        </w:numPr>
        <w:rPr>
          <w:lang w:val="es-419" w:eastAsia="es-CO"/>
        </w:rPr>
      </w:pPr>
      <w:r w:rsidRPr="005C18DE">
        <w:rPr>
          <w:b/>
          <w:bCs/>
          <w:lang w:val="es-419" w:eastAsia="es-CO"/>
        </w:rPr>
        <w:t>Mejora de la comunicación:</w:t>
      </w:r>
      <w:r w:rsidRPr="005C18DE">
        <w:rPr>
          <w:lang w:val="es-419" w:eastAsia="es-CO"/>
        </w:rPr>
        <w:t xml:space="preserve"> favorece la interacción entre conductores, personal operativo y clientes.</w:t>
      </w:r>
    </w:p>
    <w:p w14:paraId="5182390E" w14:textId="79C9E8CC" w:rsidR="00F91F87" w:rsidRDefault="005C18DE" w:rsidP="005C18DE">
      <w:pPr>
        <w:pStyle w:val="Ttulo2"/>
      </w:pPr>
      <w:bookmarkStart w:id="12" w:name="_Toc211880601"/>
      <w:r>
        <w:t>3.2 Elementos</w:t>
      </w:r>
      <w:bookmarkEnd w:id="12"/>
    </w:p>
    <w:p w14:paraId="36C38354" w14:textId="77777777" w:rsidR="005C18DE" w:rsidRPr="005C18DE" w:rsidRDefault="005C18DE" w:rsidP="005C18DE">
      <w:pPr>
        <w:rPr>
          <w:lang w:eastAsia="es-CO"/>
        </w:rPr>
      </w:pPr>
      <w:r w:rsidRPr="005C18DE">
        <w:rPr>
          <w:lang w:eastAsia="es-CO"/>
        </w:rPr>
        <w:t>Un sistema de monitoreo de transporte eficiente integra múltiples componentes tecnológicos y operativos que permiten supervisar, controlar y optimizar los procesos logísticos. Cada elemento cumple un papel específico para garantizar la seguridad, eficiencia y confiabilidad de la operación:</w:t>
      </w:r>
    </w:p>
    <w:p w14:paraId="393CE2AD" w14:textId="2EDEACB2" w:rsidR="005C18DE" w:rsidRDefault="005C18DE" w:rsidP="009307B7">
      <w:pPr>
        <w:pStyle w:val="Prrafodelista"/>
        <w:numPr>
          <w:ilvl w:val="0"/>
          <w:numId w:val="269"/>
        </w:numPr>
        <w:rPr>
          <w:lang w:eastAsia="es-CO"/>
        </w:rPr>
      </w:pPr>
      <w:r w:rsidRPr="009307B7">
        <w:rPr>
          <w:b/>
          <w:bCs/>
          <w:lang w:eastAsia="es-CO"/>
        </w:rPr>
        <w:t xml:space="preserve">GPS y sensores </w:t>
      </w:r>
      <w:proofErr w:type="spellStart"/>
      <w:r w:rsidRPr="00D94B17">
        <w:rPr>
          <w:rStyle w:val="Extranjerismo"/>
          <w:b/>
          <w:bCs/>
          <w:lang w:val="es-CO" w:eastAsia="es-CO"/>
        </w:rPr>
        <w:t>IoT</w:t>
      </w:r>
      <w:proofErr w:type="spellEnd"/>
      <w:r w:rsidRPr="00D94B17">
        <w:rPr>
          <w:rStyle w:val="Extranjerismo"/>
          <w:b/>
          <w:bCs/>
          <w:lang w:val="es-CO"/>
        </w:rPr>
        <w:t>:</w:t>
      </w:r>
      <w:r>
        <w:rPr>
          <w:lang w:eastAsia="es-CO"/>
        </w:rPr>
        <w:t xml:space="preserve"> rastreo en tiempo real y monitoreo de condiciones de la carga.</w:t>
      </w:r>
    </w:p>
    <w:p w14:paraId="432B4196" w14:textId="2845DA58" w:rsidR="009307B7" w:rsidRDefault="009307B7" w:rsidP="009307B7">
      <w:pPr>
        <w:pStyle w:val="Prrafodelista"/>
        <w:numPr>
          <w:ilvl w:val="0"/>
          <w:numId w:val="269"/>
        </w:numPr>
        <w:rPr>
          <w:lang w:eastAsia="es-CO"/>
        </w:rPr>
      </w:pPr>
      <w:r w:rsidRPr="009307B7">
        <w:rPr>
          <w:b/>
          <w:bCs/>
          <w:lang w:eastAsia="es-CO"/>
        </w:rPr>
        <w:t>Plataforma de gestión (FMS):</w:t>
      </w:r>
      <w:r>
        <w:rPr>
          <w:lang w:eastAsia="es-CO"/>
        </w:rPr>
        <w:t xml:space="preserve"> integración de datos, paneles de control, alertas y reportes.</w:t>
      </w:r>
    </w:p>
    <w:p w14:paraId="651B8DF6" w14:textId="2486394D" w:rsidR="009307B7" w:rsidRDefault="009307B7" w:rsidP="009307B7">
      <w:pPr>
        <w:pStyle w:val="Prrafodelista"/>
        <w:numPr>
          <w:ilvl w:val="0"/>
          <w:numId w:val="269"/>
        </w:numPr>
        <w:rPr>
          <w:lang w:eastAsia="es-CO"/>
        </w:rPr>
      </w:pPr>
      <w:r w:rsidRPr="009307B7">
        <w:rPr>
          <w:b/>
          <w:bCs/>
          <w:lang w:eastAsia="es-CO"/>
        </w:rPr>
        <w:t>Comunicación y movilidad:</w:t>
      </w:r>
      <w:r>
        <w:rPr>
          <w:lang w:eastAsia="es-CO"/>
        </w:rPr>
        <w:t xml:space="preserve"> interacción con conductores y acceso desde dispositivos móviles.</w:t>
      </w:r>
    </w:p>
    <w:p w14:paraId="5AE77B20" w14:textId="03869AFD" w:rsidR="009307B7" w:rsidRDefault="009307B7" w:rsidP="009307B7">
      <w:pPr>
        <w:pStyle w:val="Prrafodelista"/>
        <w:numPr>
          <w:ilvl w:val="0"/>
          <w:numId w:val="269"/>
        </w:numPr>
        <w:rPr>
          <w:lang w:eastAsia="es-CO"/>
        </w:rPr>
      </w:pPr>
      <w:r w:rsidRPr="009307B7">
        <w:rPr>
          <w:b/>
          <w:bCs/>
          <w:lang w:eastAsia="es-CO"/>
        </w:rPr>
        <w:t>Análisis de datos e IA:</w:t>
      </w:r>
      <w:r>
        <w:rPr>
          <w:lang w:eastAsia="es-CO"/>
        </w:rPr>
        <w:t xml:space="preserve"> optimización de rutas y predicción de problemas.</w:t>
      </w:r>
    </w:p>
    <w:p w14:paraId="3D5BFB40" w14:textId="2425E510" w:rsidR="009307B7" w:rsidRDefault="009307B7" w:rsidP="009307B7">
      <w:pPr>
        <w:pStyle w:val="Prrafodelista"/>
        <w:numPr>
          <w:ilvl w:val="0"/>
          <w:numId w:val="269"/>
        </w:numPr>
        <w:rPr>
          <w:lang w:eastAsia="es-CO"/>
        </w:rPr>
      </w:pPr>
      <w:r w:rsidRPr="009307B7">
        <w:rPr>
          <w:b/>
          <w:bCs/>
          <w:lang w:eastAsia="es-CO"/>
        </w:rPr>
        <w:t>Integración con otros sistemas:</w:t>
      </w:r>
      <w:r>
        <w:rPr>
          <w:lang w:eastAsia="es-CO"/>
        </w:rPr>
        <w:t xml:space="preserve"> conexión con WMS, ERP y gestión de pedidos.</w:t>
      </w:r>
    </w:p>
    <w:p w14:paraId="673526DC" w14:textId="3C963E57" w:rsidR="009307B7" w:rsidRDefault="00EE4F95" w:rsidP="00EE4F95">
      <w:pPr>
        <w:pStyle w:val="Prrafodelista"/>
        <w:numPr>
          <w:ilvl w:val="0"/>
          <w:numId w:val="269"/>
        </w:numPr>
        <w:rPr>
          <w:lang w:eastAsia="es-CO"/>
        </w:rPr>
      </w:pPr>
      <w:r w:rsidRPr="00AB5A24">
        <w:rPr>
          <w:b/>
          <w:bCs/>
          <w:lang w:eastAsia="es-CO"/>
        </w:rPr>
        <w:t>Alertas y precisión:</w:t>
      </w:r>
      <w:r>
        <w:rPr>
          <w:lang w:eastAsia="es-CO"/>
        </w:rPr>
        <w:t xml:space="preserve"> notificaciones automáticas y datos confiables para decisiones oportunas.</w:t>
      </w:r>
    </w:p>
    <w:p w14:paraId="76D55734" w14:textId="7F8C49AE" w:rsidR="00AB5A24" w:rsidRDefault="00AB5A24" w:rsidP="00AB5A24">
      <w:pPr>
        <w:pStyle w:val="Ttulo2"/>
      </w:pPr>
      <w:bookmarkStart w:id="13" w:name="_Toc211880602"/>
      <w:r>
        <w:t>3.3 Características</w:t>
      </w:r>
      <w:bookmarkEnd w:id="13"/>
    </w:p>
    <w:p w14:paraId="4B900301" w14:textId="77777777" w:rsidR="00170350" w:rsidRDefault="00170350" w:rsidP="00170350">
      <w:pPr>
        <w:rPr>
          <w:lang w:val="es-419" w:eastAsia="es-CO"/>
        </w:rPr>
      </w:pPr>
      <w:r w:rsidRPr="00170350">
        <w:rPr>
          <w:lang w:val="es-419" w:eastAsia="es-CO"/>
        </w:rPr>
        <w:t>El monitoreo de transporte permite a las organizaciones optimizar rutas, garantizar la seguridad de la carga y mejorar la eficiencia operativa mediante sistemas inteligentes de rastreo, automatización y análisis de datos:</w:t>
      </w:r>
    </w:p>
    <w:p w14:paraId="4517267A" w14:textId="77777777" w:rsidR="00170350" w:rsidRDefault="00170350" w:rsidP="00170350">
      <w:pPr>
        <w:rPr>
          <w:b/>
          <w:bCs/>
          <w:lang w:val="es-419" w:eastAsia="es-CO"/>
        </w:rPr>
      </w:pPr>
      <w:r w:rsidRPr="00170350">
        <w:rPr>
          <w:b/>
          <w:bCs/>
          <w:lang w:val="es-419" w:eastAsia="es-CO"/>
        </w:rPr>
        <w:lastRenderedPageBreak/>
        <w:t>Rastreo en tiempo real y geolocalización precisa</w:t>
      </w:r>
    </w:p>
    <w:p w14:paraId="58C54539" w14:textId="77777777" w:rsidR="00170350" w:rsidRPr="00170350" w:rsidRDefault="00170350" w:rsidP="00170350">
      <w:pPr>
        <w:pStyle w:val="Prrafodelista"/>
        <w:numPr>
          <w:ilvl w:val="0"/>
          <w:numId w:val="270"/>
        </w:numPr>
        <w:rPr>
          <w:b/>
          <w:bCs/>
          <w:lang w:val="es-419" w:eastAsia="es-CO"/>
        </w:rPr>
      </w:pPr>
      <w:r w:rsidRPr="007A2A0A">
        <w:rPr>
          <w:b/>
          <w:bCs/>
          <w:lang w:val="es-419" w:eastAsia="es-CO"/>
        </w:rPr>
        <w:t>Visibilidad completa:</w:t>
      </w:r>
      <w:r w:rsidRPr="00170350">
        <w:rPr>
          <w:lang w:val="es-419" w:eastAsia="es-CO"/>
        </w:rPr>
        <w:t xml:space="preserve"> conoce la ubicación exacta y el estado de los vehículos o la carga en cualquier momento mediante GPS, </w:t>
      </w:r>
      <w:r w:rsidRPr="00170350">
        <w:rPr>
          <w:rStyle w:val="Extranjerismo"/>
          <w:lang w:val="es-419" w:eastAsia="es-CO"/>
        </w:rPr>
        <w:t>IoT</w:t>
      </w:r>
      <w:r w:rsidRPr="00170350">
        <w:rPr>
          <w:lang w:val="es-419" w:eastAsia="es-CO"/>
        </w:rPr>
        <w:t xml:space="preserve"> y telemetría.</w:t>
      </w:r>
    </w:p>
    <w:p w14:paraId="10A76590" w14:textId="77777777" w:rsidR="00170350" w:rsidRPr="00170350" w:rsidRDefault="00170350" w:rsidP="00170350">
      <w:pPr>
        <w:pStyle w:val="Prrafodelista"/>
        <w:numPr>
          <w:ilvl w:val="0"/>
          <w:numId w:val="270"/>
        </w:numPr>
        <w:rPr>
          <w:b/>
          <w:bCs/>
          <w:lang w:val="es-419" w:eastAsia="es-CO"/>
        </w:rPr>
      </w:pPr>
      <w:r w:rsidRPr="007A2A0A">
        <w:rPr>
          <w:b/>
          <w:bCs/>
          <w:lang w:val="es-419" w:eastAsia="es-CO"/>
        </w:rPr>
        <w:t>Mapeo en vivo:</w:t>
      </w:r>
      <w:r w:rsidRPr="00170350">
        <w:rPr>
          <w:lang w:val="es-419" w:eastAsia="es-CO"/>
        </w:rPr>
        <w:t xml:space="preserve"> representa rutas en un mapa digital, facilitando la supervisión y la detección de retrasos o desviaciones.</w:t>
      </w:r>
      <w:r w:rsidRPr="00170350">
        <w:rPr>
          <w:lang w:val="es-419" w:eastAsia="es-CO"/>
        </w:rPr>
        <w:tab/>
        <w:t xml:space="preserve"> </w:t>
      </w:r>
    </w:p>
    <w:p w14:paraId="333F7CF5" w14:textId="77777777" w:rsidR="00170350" w:rsidRDefault="00170350" w:rsidP="00170350">
      <w:pPr>
        <w:rPr>
          <w:b/>
          <w:bCs/>
          <w:lang w:val="es-419" w:eastAsia="es-CO"/>
        </w:rPr>
      </w:pPr>
      <w:r w:rsidRPr="00170350">
        <w:rPr>
          <w:b/>
          <w:bCs/>
          <w:lang w:val="es-419" w:eastAsia="es-CO"/>
        </w:rPr>
        <w:t>Automatización y notificaciones inteligentes</w:t>
      </w:r>
    </w:p>
    <w:p w14:paraId="69C9A996" w14:textId="77777777" w:rsidR="007A2A0A" w:rsidRPr="007A2A0A" w:rsidRDefault="00170350" w:rsidP="007A2A0A">
      <w:pPr>
        <w:pStyle w:val="Prrafodelista"/>
        <w:numPr>
          <w:ilvl w:val="0"/>
          <w:numId w:val="271"/>
        </w:numPr>
        <w:rPr>
          <w:b/>
          <w:bCs/>
          <w:lang w:val="es-419" w:eastAsia="es-CO"/>
        </w:rPr>
      </w:pPr>
      <w:r w:rsidRPr="007A2A0A">
        <w:rPr>
          <w:b/>
          <w:bCs/>
          <w:lang w:val="es-419" w:eastAsia="es-CO"/>
        </w:rPr>
        <w:t>Geocercas:</w:t>
      </w:r>
      <w:r w:rsidRPr="00170350">
        <w:rPr>
          <w:lang w:val="es-419" w:eastAsia="es-CO"/>
        </w:rPr>
        <w:t xml:space="preserve"> crea límites virtuales alrededor de áreas críticas; envía alertas automáticas al entrar o salir de ellas.</w:t>
      </w:r>
    </w:p>
    <w:p w14:paraId="0B02A488" w14:textId="02A51A77" w:rsidR="00170350" w:rsidRPr="007A2A0A" w:rsidRDefault="00170350" w:rsidP="007A2A0A">
      <w:pPr>
        <w:pStyle w:val="Prrafodelista"/>
        <w:numPr>
          <w:ilvl w:val="0"/>
          <w:numId w:val="271"/>
        </w:numPr>
        <w:rPr>
          <w:b/>
          <w:bCs/>
          <w:lang w:val="es-419" w:eastAsia="es-CO"/>
        </w:rPr>
      </w:pPr>
      <w:r w:rsidRPr="007A2A0A">
        <w:rPr>
          <w:b/>
          <w:bCs/>
          <w:lang w:val="es-419" w:eastAsia="es-CO"/>
        </w:rPr>
        <w:t>Alertas personalizadas:</w:t>
      </w:r>
      <w:r w:rsidRPr="007A2A0A">
        <w:rPr>
          <w:lang w:val="es-419" w:eastAsia="es-CO"/>
        </w:rPr>
        <w:t xml:space="preserve"> notificaciones automáticas sobre exceso de velocidad, paradas no planificadas, desvíos o comportamientos de conducción bruscos.</w:t>
      </w:r>
      <w:r w:rsidRPr="007A2A0A">
        <w:rPr>
          <w:lang w:val="es-419" w:eastAsia="es-CO"/>
        </w:rPr>
        <w:tab/>
        <w:t xml:space="preserve"> </w:t>
      </w:r>
    </w:p>
    <w:p w14:paraId="25A995BA" w14:textId="77777777" w:rsidR="00170350" w:rsidRPr="007A2A0A" w:rsidRDefault="00170350" w:rsidP="00170350">
      <w:pPr>
        <w:rPr>
          <w:b/>
          <w:bCs/>
          <w:lang w:val="es-419" w:eastAsia="es-CO"/>
        </w:rPr>
      </w:pPr>
      <w:r w:rsidRPr="007A2A0A">
        <w:rPr>
          <w:b/>
          <w:bCs/>
          <w:lang w:val="es-419" w:eastAsia="es-CO"/>
        </w:rPr>
        <w:t>Optimización de rutas y eficiencia operativa</w:t>
      </w:r>
    </w:p>
    <w:p w14:paraId="6B05B7F3" w14:textId="77777777" w:rsidR="007A2A0A" w:rsidRDefault="00170350" w:rsidP="007A2A0A">
      <w:pPr>
        <w:pStyle w:val="Prrafodelista"/>
        <w:numPr>
          <w:ilvl w:val="0"/>
          <w:numId w:val="272"/>
        </w:numPr>
        <w:rPr>
          <w:lang w:val="es-419" w:eastAsia="es-CO"/>
        </w:rPr>
      </w:pPr>
      <w:r w:rsidRPr="007A2A0A">
        <w:rPr>
          <w:b/>
          <w:bCs/>
          <w:lang w:val="es-419" w:eastAsia="es-CO"/>
        </w:rPr>
        <w:t xml:space="preserve">Planificación de rutas: </w:t>
      </w:r>
      <w:r w:rsidRPr="007A2A0A">
        <w:rPr>
          <w:lang w:val="es-419" w:eastAsia="es-CO"/>
        </w:rPr>
        <w:t>calcula trayectos más eficientes considerando tráfico, clima y puntos de entrega, reduciendo tiempo y combustible.</w:t>
      </w:r>
    </w:p>
    <w:p w14:paraId="518BEA42" w14:textId="27E79C67" w:rsidR="00170350" w:rsidRPr="007A2A0A" w:rsidRDefault="00170350" w:rsidP="007A2A0A">
      <w:pPr>
        <w:pStyle w:val="Prrafodelista"/>
        <w:numPr>
          <w:ilvl w:val="0"/>
          <w:numId w:val="272"/>
        </w:numPr>
        <w:rPr>
          <w:lang w:val="es-419" w:eastAsia="es-CO"/>
        </w:rPr>
      </w:pPr>
      <w:r w:rsidRPr="007A2A0A">
        <w:rPr>
          <w:b/>
          <w:bCs/>
          <w:lang w:val="es-419" w:eastAsia="es-CO"/>
        </w:rPr>
        <w:t>Análisis predictivo:</w:t>
      </w:r>
      <w:r w:rsidRPr="007A2A0A">
        <w:rPr>
          <w:lang w:val="es-419" w:eastAsia="es-CO"/>
        </w:rPr>
        <w:t xml:space="preserve"> predice retrasos y problemas en ruta, permitiendo tomar decisiones preventivas.</w:t>
      </w:r>
      <w:r w:rsidRPr="007A2A0A">
        <w:rPr>
          <w:lang w:val="es-419" w:eastAsia="es-CO"/>
        </w:rPr>
        <w:tab/>
        <w:t xml:space="preserve"> </w:t>
      </w:r>
    </w:p>
    <w:p w14:paraId="75E1C86C" w14:textId="77777777" w:rsidR="00170350" w:rsidRPr="007A2A0A" w:rsidRDefault="00170350" w:rsidP="00170350">
      <w:pPr>
        <w:rPr>
          <w:b/>
          <w:bCs/>
          <w:lang w:val="es-419" w:eastAsia="es-CO"/>
        </w:rPr>
      </w:pPr>
      <w:r w:rsidRPr="007A2A0A">
        <w:rPr>
          <w:b/>
          <w:bCs/>
          <w:lang w:val="es-419" w:eastAsia="es-CO"/>
        </w:rPr>
        <w:t>Recopilación de datos y generación de reportes</w:t>
      </w:r>
    </w:p>
    <w:p w14:paraId="7FA6BE63" w14:textId="5933D075" w:rsidR="00170350" w:rsidRPr="00170350" w:rsidRDefault="00170350" w:rsidP="007A2A0A">
      <w:pPr>
        <w:pStyle w:val="Prrafodelista"/>
        <w:numPr>
          <w:ilvl w:val="0"/>
          <w:numId w:val="272"/>
        </w:numPr>
        <w:rPr>
          <w:lang w:val="es-419" w:eastAsia="es-CO"/>
        </w:rPr>
      </w:pPr>
      <w:r w:rsidRPr="007A2A0A">
        <w:rPr>
          <w:b/>
          <w:bCs/>
          <w:lang w:val="es-419" w:eastAsia="es-CO"/>
        </w:rPr>
        <w:t>Telemetría</w:t>
      </w:r>
      <w:r w:rsidRPr="00170350">
        <w:rPr>
          <w:lang w:val="es-419" w:eastAsia="es-CO"/>
        </w:rPr>
        <w:t>: registra consumo de combustible, RPM, inactividad, aceleraciones y frenadas bruscas, útil para mantenimiento y evaluación de conductores.</w:t>
      </w:r>
    </w:p>
    <w:p w14:paraId="3AE2E90E" w14:textId="5A1D274C" w:rsidR="00170350" w:rsidRDefault="00170350" w:rsidP="007A2A0A">
      <w:pPr>
        <w:pStyle w:val="Prrafodelista"/>
        <w:numPr>
          <w:ilvl w:val="0"/>
          <w:numId w:val="272"/>
        </w:numPr>
        <w:rPr>
          <w:lang w:val="es-419" w:eastAsia="es-CO"/>
        </w:rPr>
      </w:pPr>
      <w:r w:rsidRPr="007A2A0A">
        <w:rPr>
          <w:b/>
          <w:bCs/>
          <w:lang w:val="es-419" w:eastAsia="es-CO"/>
        </w:rPr>
        <w:t>Informes</w:t>
      </w:r>
      <w:r w:rsidRPr="00170350">
        <w:rPr>
          <w:lang w:val="es-419" w:eastAsia="es-CO"/>
        </w:rPr>
        <w:t xml:space="preserve"> </w:t>
      </w:r>
      <w:r w:rsidRPr="007A2A0A">
        <w:rPr>
          <w:b/>
          <w:bCs/>
          <w:lang w:val="es-419" w:eastAsia="es-CO"/>
        </w:rPr>
        <w:t>detallados:</w:t>
      </w:r>
      <w:r w:rsidRPr="00170350">
        <w:rPr>
          <w:lang w:val="es-419" w:eastAsia="es-CO"/>
        </w:rPr>
        <w:t xml:space="preserve"> genera reportes sobre rendimiento de la flota, historial de recorridos y productividad.</w:t>
      </w:r>
    </w:p>
    <w:p w14:paraId="6EF02FAF" w14:textId="77777777" w:rsidR="00354643" w:rsidRDefault="00354643" w:rsidP="00354643">
      <w:pPr>
        <w:rPr>
          <w:lang w:val="es-419" w:eastAsia="es-CO"/>
        </w:rPr>
      </w:pPr>
    </w:p>
    <w:p w14:paraId="40F006BE" w14:textId="77777777" w:rsidR="00354643" w:rsidRPr="00354643" w:rsidRDefault="00354643" w:rsidP="00354643">
      <w:pPr>
        <w:rPr>
          <w:lang w:val="es-419" w:eastAsia="es-CO"/>
        </w:rPr>
      </w:pPr>
    </w:p>
    <w:p w14:paraId="6FD1119B" w14:textId="77777777" w:rsidR="007A2A0A" w:rsidRDefault="00170350" w:rsidP="007A2A0A">
      <w:pPr>
        <w:rPr>
          <w:b/>
          <w:bCs/>
          <w:lang w:val="es-419" w:eastAsia="es-CO"/>
        </w:rPr>
      </w:pPr>
      <w:r w:rsidRPr="00170350">
        <w:rPr>
          <w:lang w:val="es-419" w:eastAsia="es-CO"/>
        </w:rPr>
        <w:lastRenderedPageBreak/>
        <w:t xml:space="preserve"> </w:t>
      </w:r>
      <w:r w:rsidRPr="007A2A0A">
        <w:rPr>
          <w:b/>
          <w:bCs/>
          <w:lang w:val="es-419" w:eastAsia="es-CO"/>
        </w:rPr>
        <w:t>Seguridad y control</w:t>
      </w:r>
    </w:p>
    <w:p w14:paraId="06BB085A" w14:textId="77777777" w:rsidR="007A2A0A" w:rsidRPr="007A2A0A" w:rsidRDefault="00170350" w:rsidP="007A2A0A">
      <w:pPr>
        <w:pStyle w:val="Prrafodelista"/>
        <w:numPr>
          <w:ilvl w:val="0"/>
          <w:numId w:val="273"/>
        </w:numPr>
        <w:rPr>
          <w:b/>
          <w:bCs/>
          <w:lang w:val="es-419" w:eastAsia="es-CO"/>
        </w:rPr>
      </w:pPr>
      <w:r w:rsidRPr="007A2A0A">
        <w:rPr>
          <w:b/>
          <w:bCs/>
          <w:lang w:val="es-419" w:eastAsia="es-CO"/>
        </w:rPr>
        <w:t>Mayor seguridad:</w:t>
      </w:r>
      <w:r w:rsidRPr="007A2A0A">
        <w:rPr>
          <w:lang w:val="es-419" w:eastAsia="es-CO"/>
        </w:rPr>
        <w:t xml:space="preserve"> localización rápida ante robos o emergencias; promueve conducción segura mediante monitoreo del comportamiento del conductor.</w:t>
      </w:r>
    </w:p>
    <w:p w14:paraId="36A12817" w14:textId="2BB80A59" w:rsidR="00170350" w:rsidRPr="009948C6" w:rsidRDefault="00170350" w:rsidP="009948C6">
      <w:pPr>
        <w:pStyle w:val="Prrafodelista"/>
        <w:numPr>
          <w:ilvl w:val="0"/>
          <w:numId w:val="273"/>
        </w:numPr>
        <w:rPr>
          <w:b/>
          <w:bCs/>
          <w:lang w:val="es-419" w:eastAsia="es-CO"/>
        </w:rPr>
      </w:pPr>
      <w:r w:rsidRPr="007A2A0A">
        <w:rPr>
          <w:b/>
          <w:bCs/>
          <w:lang w:val="es-419" w:eastAsia="es-CO"/>
        </w:rPr>
        <w:t>Transparencia:</w:t>
      </w:r>
      <w:r w:rsidRPr="007A2A0A">
        <w:rPr>
          <w:lang w:val="es-419" w:eastAsia="es-CO"/>
        </w:rPr>
        <w:t xml:space="preserve"> prueba electrónica de entrega (POD) con fotos y firmas, aumentando confianza y veracidad de la entrega.</w:t>
      </w:r>
      <w:r w:rsidRPr="007A2A0A">
        <w:rPr>
          <w:lang w:val="es-419" w:eastAsia="es-CO"/>
        </w:rPr>
        <w:tab/>
        <w:t xml:space="preserve"> </w:t>
      </w:r>
    </w:p>
    <w:p w14:paraId="71D2DEDA" w14:textId="77777777" w:rsidR="00170350" w:rsidRPr="009948C6" w:rsidRDefault="00170350" w:rsidP="00170350">
      <w:pPr>
        <w:rPr>
          <w:b/>
          <w:bCs/>
          <w:lang w:val="es-419" w:eastAsia="es-CO"/>
        </w:rPr>
      </w:pPr>
      <w:r w:rsidRPr="009948C6">
        <w:rPr>
          <w:b/>
          <w:bCs/>
          <w:lang w:val="es-419" w:eastAsia="es-CO"/>
        </w:rPr>
        <w:t>Integración y comunicació</w:t>
      </w:r>
      <w:r w:rsidR="009948C6" w:rsidRPr="009948C6">
        <w:rPr>
          <w:b/>
          <w:bCs/>
          <w:lang w:val="es-419" w:eastAsia="es-CO"/>
        </w:rPr>
        <w:t>n</w:t>
      </w:r>
    </w:p>
    <w:p w14:paraId="0744587B" w14:textId="77777777" w:rsidR="009948C6" w:rsidRDefault="00170350" w:rsidP="009948C6">
      <w:pPr>
        <w:pStyle w:val="Prrafodelista"/>
        <w:numPr>
          <w:ilvl w:val="0"/>
          <w:numId w:val="274"/>
        </w:numPr>
        <w:rPr>
          <w:lang w:val="es-419" w:eastAsia="es-CO"/>
        </w:rPr>
      </w:pPr>
      <w:r w:rsidRPr="009948C6">
        <w:rPr>
          <w:b/>
          <w:bCs/>
          <w:lang w:val="es-419" w:eastAsia="es-CO"/>
        </w:rPr>
        <w:t>Integración con otros sistemas:</w:t>
      </w:r>
      <w:r w:rsidRPr="009948C6">
        <w:rPr>
          <w:lang w:val="es-419" w:eastAsia="es-CO"/>
        </w:rPr>
        <w:t xml:space="preserve"> conecta con WMS o TMS, ofreciendo una visión completa de la cadena de suministro.</w:t>
      </w:r>
    </w:p>
    <w:p w14:paraId="129A70DD" w14:textId="5D9DBC0E" w:rsidR="00170350" w:rsidRPr="009948C6" w:rsidRDefault="00170350" w:rsidP="009948C6">
      <w:pPr>
        <w:pStyle w:val="Prrafodelista"/>
        <w:numPr>
          <w:ilvl w:val="0"/>
          <w:numId w:val="274"/>
        </w:numPr>
        <w:rPr>
          <w:lang w:val="es-419" w:eastAsia="es-CO"/>
        </w:rPr>
      </w:pPr>
      <w:r w:rsidRPr="009948C6">
        <w:rPr>
          <w:b/>
          <w:bCs/>
          <w:lang w:val="es-419" w:eastAsia="es-CO"/>
        </w:rPr>
        <w:t>Comunicación fluida:</w:t>
      </w:r>
      <w:r w:rsidRPr="009948C6">
        <w:rPr>
          <w:lang w:val="es-419" w:eastAsia="es-CO"/>
        </w:rPr>
        <w:t xml:space="preserve"> facilita el contacto inmediato entre central, conductor y cliente; actualizaciones en tiempo real mejoran la experiencia del cliente.</w:t>
      </w:r>
      <w:r w:rsidRPr="009948C6">
        <w:rPr>
          <w:lang w:val="es-419" w:eastAsia="es-CO"/>
        </w:rPr>
        <w:tab/>
        <w:t xml:space="preserve"> </w:t>
      </w:r>
    </w:p>
    <w:p w14:paraId="74F6D78F" w14:textId="1F8ADD65" w:rsidR="00AB5A24" w:rsidRDefault="009948C6" w:rsidP="009948C6">
      <w:pPr>
        <w:pStyle w:val="Ttulo2"/>
      </w:pPr>
      <w:bookmarkStart w:id="14" w:name="_Toc211880603"/>
      <w:r>
        <w:t>3.4 Pasos</w:t>
      </w:r>
      <w:bookmarkEnd w:id="14"/>
    </w:p>
    <w:p w14:paraId="598F7689" w14:textId="77777777" w:rsidR="009948C6" w:rsidRPr="009948C6" w:rsidRDefault="009948C6" w:rsidP="009948C6">
      <w:pPr>
        <w:rPr>
          <w:lang w:val="es-419" w:eastAsia="es-CO"/>
        </w:rPr>
      </w:pPr>
      <w:r w:rsidRPr="009948C6">
        <w:rPr>
          <w:lang w:val="es-419" w:eastAsia="es-CO"/>
        </w:rPr>
        <w:t>La implementación de un sistema de monitoreo permite optimizar la operación del transporte, mejorar la eficiencia y aumentar la seguridad, mediante un proceso planificado, el uso de tecnología adecuada y la participación del personal.</w:t>
      </w:r>
    </w:p>
    <w:p w14:paraId="342DDE07" w14:textId="77777777" w:rsidR="009948C6" w:rsidRDefault="009948C6" w:rsidP="009948C6">
      <w:pPr>
        <w:pStyle w:val="Prrafodelista"/>
        <w:numPr>
          <w:ilvl w:val="0"/>
          <w:numId w:val="275"/>
        </w:numPr>
        <w:rPr>
          <w:lang w:val="es-419" w:eastAsia="es-CO"/>
        </w:rPr>
      </w:pPr>
      <w:r w:rsidRPr="009948C6">
        <w:rPr>
          <w:b/>
          <w:bCs/>
          <w:lang w:val="es-419" w:eastAsia="es-CO"/>
        </w:rPr>
        <w:t>Definición de objetivos y KPIs:</w:t>
      </w:r>
      <w:r w:rsidRPr="009948C6">
        <w:rPr>
          <w:lang w:val="es-419" w:eastAsia="es-CO"/>
        </w:rPr>
        <w:t xml:space="preserve"> establecer indicadores medibles que permitan evaluar el desempeño del transporte, como entregas a tiempo, consumo de combustible y tiempos de respuesta a incidentes.</w:t>
      </w:r>
    </w:p>
    <w:p w14:paraId="53BFB017" w14:textId="77777777" w:rsidR="009948C6" w:rsidRDefault="009948C6" w:rsidP="009948C6">
      <w:pPr>
        <w:pStyle w:val="Prrafodelista"/>
        <w:numPr>
          <w:ilvl w:val="0"/>
          <w:numId w:val="275"/>
        </w:numPr>
        <w:rPr>
          <w:lang w:val="es-419" w:eastAsia="es-CO"/>
        </w:rPr>
      </w:pPr>
      <w:r w:rsidRPr="009948C6">
        <w:rPr>
          <w:b/>
          <w:bCs/>
          <w:lang w:val="es-419" w:eastAsia="es-CO"/>
        </w:rPr>
        <w:t>Selección de la tecnología adecuada:</w:t>
      </w:r>
      <w:r>
        <w:rPr>
          <w:lang w:val="es-419" w:eastAsia="es-CO"/>
        </w:rPr>
        <w:t xml:space="preserve"> e</w:t>
      </w:r>
      <w:r w:rsidRPr="009948C6">
        <w:rPr>
          <w:lang w:val="es-419" w:eastAsia="es-CO"/>
        </w:rPr>
        <w:t>legir herramientas de</w:t>
      </w:r>
      <w:r w:rsidRPr="00153D39">
        <w:rPr>
          <w:rStyle w:val="Extranjerismo"/>
          <w:lang w:val="es-419" w:eastAsia="es-CO"/>
        </w:rPr>
        <w:t xml:space="preserve"> hardware</w:t>
      </w:r>
      <w:r w:rsidRPr="009948C6">
        <w:rPr>
          <w:lang w:val="es-419" w:eastAsia="es-CO"/>
        </w:rPr>
        <w:t xml:space="preserve"> (GPS o sensores) y</w:t>
      </w:r>
      <w:r w:rsidRPr="00153D39">
        <w:rPr>
          <w:rStyle w:val="Extranjerismo"/>
          <w:lang w:val="es-419" w:eastAsia="es-CO"/>
        </w:rPr>
        <w:t xml:space="preserve"> software</w:t>
      </w:r>
      <w:r w:rsidRPr="009948C6">
        <w:rPr>
          <w:lang w:val="es-419" w:eastAsia="es-CO"/>
        </w:rPr>
        <w:t xml:space="preserve"> (plataformas) que se ajusten a las necesidades y presupuesto, asegurando compatibilidad e integración con sistemas existentes.</w:t>
      </w:r>
    </w:p>
    <w:p w14:paraId="0D2DF09A" w14:textId="77777777" w:rsidR="009948C6" w:rsidRDefault="009948C6" w:rsidP="009948C6">
      <w:pPr>
        <w:pStyle w:val="Prrafodelista"/>
        <w:numPr>
          <w:ilvl w:val="0"/>
          <w:numId w:val="275"/>
        </w:numPr>
        <w:rPr>
          <w:lang w:val="es-419" w:eastAsia="es-CO"/>
        </w:rPr>
      </w:pPr>
      <w:r w:rsidRPr="009948C6">
        <w:rPr>
          <w:b/>
          <w:bCs/>
          <w:lang w:val="es-419" w:eastAsia="es-CO"/>
        </w:rPr>
        <w:lastRenderedPageBreak/>
        <w:t>Instalación y configuración:</w:t>
      </w:r>
      <w:r>
        <w:rPr>
          <w:lang w:val="es-419" w:eastAsia="es-CO"/>
        </w:rPr>
        <w:t xml:space="preserve"> c</w:t>
      </w:r>
      <w:r w:rsidRPr="009948C6">
        <w:rPr>
          <w:lang w:val="es-419" w:eastAsia="es-CO"/>
        </w:rPr>
        <w:t>olocar los dispositivos de seguimiento en los vehículos y configurar la plataforma con geocercas, puntos de interés y reglas de alerta.</w:t>
      </w:r>
    </w:p>
    <w:p w14:paraId="037719B6" w14:textId="77777777" w:rsidR="009948C6" w:rsidRDefault="009948C6" w:rsidP="009948C6">
      <w:pPr>
        <w:pStyle w:val="Prrafodelista"/>
        <w:numPr>
          <w:ilvl w:val="0"/>
          <w:numId w:val="275"/>
        </w:numPr>
        <w:rPr>
          <w:lang w:val="es-419" w:eastAsia="es-CO"/>
        </w:rPr>
      </w:pPr>
      <w:r w:rsidRPr="009948C6">
        <w:rPr>
          <w:b/>
          <w:bCs/>
          <w:lang w:val="es-419" w:eastAsia="es-CO"/>
        </w:rPr>
        <w:t>Capacitación del personal:</w:t>
      </w:r>
      <w:r>
        <w:rPr>
          <w:lang w:val="es-419" w:eastAsia="es-CO"/>
        </w:rPr>
        <w:t xml:space="preserve"> e</w:t>
      </w:r>
      <w:r w:rsidRPr="009948C6">
        <w:rPr>
          <w:lang w:val="es-419" w:eastAsia="es-CO"/>
        </w:rPr>
        <w:t>ntrenar a operadores, conductores y personal de despacho en el uso del sistema y en protocolos de respuesta, promoviendo la cultura de aprovechamiento de la tecnología.</w:t>
      </w:r>
    </w:p>
    <w:p w14:paraId="08EF74D4" w14:textId="77777777" w:rsidR="009948C6" w:rsidRDefault="009948C6" w:rsidP="009948C6">
      <w:pPr>
        <w:pStyle w:val="Prrafodelista"/>
        <w:numPr>
          <w:ilvl w:val="0"/>
          <w:numId w:val="275"/>
        </w:numPr>
        <w:rPr>
          <w:lang w:val="es-419" w:eastAsia="es-CO"/>
        </w:rPr>
      </w:pPr>
      <w:r w:rsidRPr="009948C6">
        <w:rPr>
          <w:b/>
          <w:bCs/>
          <w:lang w:val="es-419" w:eastAsia="es-CO"/>
        </w:rPr>
        <w:t>Establecimiento de protocolos de respuesta:</w:t>
      </w:r>
      <w:r>
        <w:rPr>
          <w:lang w:val="es-419" w:eastAsia="es-CO"/>
        </w:rPr>
        <w:t xml:space="preserve"> d</w:t>
      </w:r>
      <w:r w:rsidRPr="009948C6">
        <w:rPr>
          <w:lang w:val="es-419" w:eastAsia="es-CO"/>
        </w:rPr>
        <w:t>efinir procedimientos claros para responder a alertas o incidentes, y asegurar una comunicación eficiente entre todos los involucrados.</w:t>
      </w:r>
    </w:p>
    <w:p w14:paraId="453A30F7" w14:textId="77777777" w:rsidR="00153D39" w:rsidRDefault="009948C6" w:rsidP="00153D39">
      <w:pPr>
        <w:pStyle w:val="Prrafodelista"/>
        <w:numPr>
          <w:ilvl w:val="0"/>
          <w:numId w:val="275"/>
        </w:numPr>
        <w:rPr>
          <w:lang w:val="es-419" w:eastAsia="es-CO"/>
        </w:rPr>
      </w:pPr>
      <w:r w:rsidRPr="009948C6">
        <w:rPr>
          <w:b/>
          <w:bCs/>
          <w:lang w:val="es-419" w:eastAsia="es-CO"/>
        </w:rPr>
        <w:t>Monitoreo continuo y análisis de datos:</w:t>
      </w:r>
      <w:r>
        <w:rPr>
          <w:lang w:val="es-419" w:eastAsia="es-CO"/>
        </w:rPr>
        <w:t xml:space="preserve"> s</w:t>
      </w:r>
      <w:r w:rsidRPr="009948C6">
        <w:rPr>
          <w:lang w:val="es-419" w:eastAsia="es-CO"/>
        </w:rPr>
        <w:t>upervisar las operaciones en tiempo real y analizar los informes generados para identificar tendencias, evaluar desempeño y detectar oportunidades de mejora.</w:t>
      </w:r>
    </w:p>
    <w:p w14:paraId="452123E4" w14:textId="56C70462" w:rsidR="009948C6" w:rsidRDefault="009948C6" w:rsidP="00153D39">
      <w:pPr>
        <w:pStyle w:val="Prrafodelista"/>
        <w:numPr>
          <w:ilvl w:val="0"/>
          <w:numId w:val="275"/>
        </w:numPr>
        <w:rPr>
          <w:lang w:val="es-419" w:eastAsia="es-CO"/>
        </w:rPr>
      </w:pPr>
      <w:r w:rsidRPr="00153D39">
        <w:rPr>
          <w:b/>
          <w:bCs/>
          <w:lang w:val="es-419" w:eastAsia="es-CO"/>
        </w:rPr>
        <w:t>Iteración y mejora continua</w:t>
      </w:r>
      <w:r w:rsidR="00153D39" w:rsidRPr="00153D39">
        <w:rPr>
          <w:b/>
          <w:bCs/>
          <w:lang w:val="es-419" w:eastAsia="es-CO"/>
        </w:rPr>
        <w:t>:</w:t>
      </w:r>
      <w:r w:rsidR="00153D39">
        <w:rPr>
          <w:lang w:val="es-419" w:eastAsia="es-CO"/>
        </w:rPr>
        <w:t xml:space="preserve"> e</w:t>
      </w:r>
      <w:r w:rsidRPr="00153D39">
        <w:rPr>
          <w:lang w:val="es-419" w:eastAsia="es-CO"/>
        </w:rPr>
        <w:t>valuar periódicamente el sistema, ajustar configuraciones y protocolos, y actualizarse con nuevas tecnologías para optimizar el proceso de manera constante.</w:t>
      </w:r>
    </w:p>
    <w:p w14:paraId="3B31FAD1" w14:textId="76D6F371" w:rsidR="00153D39" w:rsidRDefault="00153D39">
      <w:pPr>
        <w:spacing w:before="0" w:after="160" w:line="259" w:lineRule="auto"/>
        <w:ind w:firstLine="0"/>
        <w:rPr>
          <w:lang w:val="es-419" w:eastAsia="es-CO"/>
        </w:rPr>
      </w:pPr>
      <w:r>
        <w:rPr>
          <w:lang w:val="es-419" w:eastAsia="es-CO"/>
        </w:rPr>
        <w:br w:type="page"/>
      </w:r>
    </w:p>
    <w:p w14:paraId="2F46391A" w14:textId="36FC5259" w:rsidR="00153D39" w:rsidRDefault="00153D39" w:rsidP="00153D39">
      <w:pPr>
        <w:pStyle w:val="Ttulo1"/>
      </w:pPr>
      <w:bookmarkStart w:id="15" w:name="_Toc211880604"/>
      <w:r>
        <w:lastRenderedPageBreak/>
        <w:t>Herramientas de monitoreo</w:t>
      </w:r>
      <w:bookmarkEnd w:id="15"/>
    </w:p>
    <w:p w14:paraId="7851E7AE" w14:textId="4DA48DBF" w:rsidR="00153D39" w:rsidRDefault="00153D39" w:rsidP="00153D39">
      <w:pPr>
        <w:rPr>
          <w:lang w:val="es-419" w:eastAsia="es-CO"/>
        </w:rPr>
      </w:pPr>
      <w:r w:rsidRPr="00153D39">
        <w:rPr>
          <w:lang w:val="es-419" w:eastAsia="es-CO"/>
        </w:rPr>
        <w:t>Las herramientas de monitoreo en logística son sistemas y tecnologías que permiten recopilar, analizar y visualizar datos en tiempo real sobre los procesos de la cadena de suministro. Su objetivo es proporcionar una visibilidad completa de las operaciones, desde el origen de las materias primas hasta la entrega del producto final al cliente. Estas herramientas son esenciales para la toma de decisiones proactiva, la optimización de recursos y la mejora continua del servicio.</w:t>
      </w:r>
    </w:p>
    <w:p w14:paraId="4642CE6C" w14:textId="14107A50" w:rsidR="00153D39" w:rsidRDefault="00153D39" w:rsidP="00153D39">
      <w:pPr>
        <w:pStyle w:val="Ttulo2"/>
      </w:pPr>
      <w:bookmarkStart w:id="16" w:name="_Toc211880605"/>
      <w:r>
        <w:t>4.1 Concepto</w:t>
      </w:r>
      <w:bookmarkEnd w:id="16"/>
    </w:p>
    <w:p w14:paraId="117FB42D" w14:textId="0AE0FE33" w:rsidR="00153D39" w:rsidRDefault="00153D39" w:rsidP="00153D39">
      <w:pPr>
        <w:rPr>
          <w:lang w:val="es-419" w:eastAsia="es-CO"/>
        </w:rPr>
      </w:pPr>
      <w:r w:rsidRPr="00153D39">
        <w:rPr>
          <w:lang w:val="es-419" w:eastAsia="es-CO"/>
        </w:rPr>
        <w:t>Las herramientas de monitoreo son sistemas que integran</w:t>
      </w:r>
      <w:r w:rsidRPr="009B09AD">
        <w:rPr>
          <w:rStyle w:val="Extranjerismo"/>
        </w:rPr>
        <w:t xml:space="preserve"> hardware</w:t>
      </w:r>
      <w:r w:rsidRPr="00153D39">
        <w:rPr>
          <w:lang w:val="es-419" w:eastAsia="es-CO"/>
        </w:rPr>
        <w:t xml:space="preserve"> y </w:t>
      </w:r>
      <w:r w:rsidRPr="009B09AD">
        <w:rPr>
          <w:rStyle w:val="Extranjerismo"/>
        </w:rPr>
        <w:t>software</w:t>
      </w:r>
      <w:r w:rsidRPr="00153D39">
        <w:rPr>
          <w:lang w:val="es-419" w:eastAsia="es-CO"/>
        </w:rPr>
        <w:t xml:space="preserve"> para recopilar, procesar y mostrar información en tiempo real sobre la ubicación, el estado y el desempeño de los activos de transporte. Su función principal es brindar trazabilidad y visibilidad integral, permitiendo a los gestores identificar cuellos de botella, anticipar retrasos y actuar de manera proactiva. Gracias a estas herramientas, es posible optimizar recursos, responder oportunamente a incidentes y ofrecer un servicio más confiable y competitivo.</w:t>
      </w:r>
    </w:p>
    <w:p w14:paraId="1FF8EF2A" w14:textId="0DE75C69" w:rsidR="00153D39" w:rsidRDefault="00153D39" w:rsidP="00153D39">
      <w:pPr>
        <w:pStyle w:val="Ttulo2"/>
      </w:pPr>
      <w:bookmarkStart w:id="17" w:name="_Toc211880606"/>
      <w:r>
        <w:t xml:space="preserve">4.2 </w:t>
      </w:r>
      <w:r w:rsidR="00F65CC8">
        <w:t>Tipos</w:t>
      </w:r>
      <w:bookmarkEnd w:id="17"/>
    </w:p>
    <w:p w14:paraId="20BC4B16" w14:textId="5623BEF7" w:rsidR="00F65CC8" w:rsidRPr="00F65CC8" w:rsidRDefault="00F65CC8" w:rsidP="00F65CC8">
      <w:pPr>
        <w:rPr>
          <w:lang w:val="es-419" w:eastAsia="es-CO"/>
        </w:rPr>
      </w:pPr>
      <w:r w:rsidRPr="00F65CC8">
        <w:rPr>
          <w:lang w:val="es-419" w:eastAsia="es-CO"/>
        </w:rPr>
        <w:t>Las herramientas de monitoreo abarcan diferentes sistemas y tecnologías diseñados para supervisar, controlar y optimizar cada fase de la cadena de suministro. Cada tipo cumple un rol específico y complementario, aportando visibilidad, eficiencia y seguridad en las operaciones logísticas.</w:t>
      </w:r>
    </w:p>
    <w:p w14:paraId="6F71657E" w14:textId="77777777" w:rsidR="00F65CC8" w:rsidRDefault="00F65CC8" w:rsidP="00F65CC8">
      <w:pPr>
        <w:pStyle w:val="Prrafodelista"/>
        <w:numPr>
          <w:ilvl w:val="0"/>
          <w:numId w:val="277"/>
        </w:numPr>
        <w:rPr>
          <w:lang w:val="es-419" w:eastAsia="es-CO"/>
        </w:rPr>
      </w:pPr>
      <w:r w:rsidRPr="00F65CC8">
        <w:rPr>
          <w:b/>
          <w:bCs/>
          <w:lang w:val="es-419" w:eastAsia="es-CO"/>
        </w:rPr>
        <w:t>Sistemas de gestión de almacenes (WMS)</w:t>
      </w:r>
      <w:r w:rsidRPr="00F65CC8">
        <w:rPr>
          <w:b/>
          <w:bCs/>
          <w:lang w:val="es-419" w:eastAsia="es-CO"/>
        </w:rPr>
        <w:t>:</w:t>
      </w:r>
      <w:r w:rsidRPr="00F65CC8">
        <w:rPr>
          <w:lang w:val="es-419" w:eastAsia="es-CO"/>
        </w:rPr>
        <w:t xml:space="preserve"> </w:t>
      </w:r>
      <w:r w:rsidRPr="00F65CC8">
        <w:rPr>
          <w:rStyle w:val="Extranjerismo"/>
          <w:lang w:val="es-CO"/>
        </w:rPr>
        <w:t>s</w:t>
      </w:r>
      <w:r w:rsidRPr="00F65CC8">
        <w:rPr>
          <w:rStyle w:val="Extranjerismo"/>
          <w:lang w:val="es-419" w:eastAsia="es-CO"/>
        </w:rPr>
        <w:t>oftware</w:t>
      </w:r>
      <w:r w:rsidRPr="00F65CC8">
        <w:rPr>
          <w:lang w:val="es-419" w:eastAsia="es-CO"/>
        </w:rPr>
        <w:t xml:space="preserve"> que organiza y controla las operaciones de un almacén: recepción, inventario, preparación de pedidos </w:t>
      </w:r>
      <w:r w:rsidRPr="00F65CC8">
        <w:rPr>
          <w:lang w:val="es-419" w:eastAsia="es-CO"/>
        </w:rPr>
        <w:lastRenderedPageBreak/>
        <w:t xml:space="preserve">y despacho. Facilita la visibilidad del </w:t>
      </w:r>
      <w:r w:rsidRPr="00F65CC8">
        <w:rPr>
          <w:rStyle w:val="Extranjerismo"/>
          <w:lang w:val="es-419" w:eastAsia="es-CO"/>
        </w:rPr>
        <w:t>stock</w:t>
      </w:r>
      <w:r w:rsidRPr="00F65CC8">
        <w:rPr>
          <w:lang w:val="es-419" w:eastAsia="es-CO"/>
        </w:rPr>
        <w:t>, la ubicación de productos y la eficiencia de los operarios.</w:t>
      </w:r>
    </w:p>
    <w:p w14:paraId="18CF8CE8" w14:textId="77777777" w:rsidR="00F65CC8" w:rsidRDefault="00F65CC8" w:rsidP="00F65CC8">
      <w:pPr>
        <w:pStyle w:val="Prrafodelista"/>
        <w:numPr>
          <w:ilvl w:val="0"/>
          <w:numId w:val="277"/>
        </w:numPr>
        <w:rPr>
          <w:lang w:val="es-419" w:eastAsia="es-CO"/>
        </w:rPr>
      </w:pPr>
      <w:r w:rsidRPr="00F65CC8">
        <w:rPr>
          <w:b/>
          <w:bCs/>
          <w:lang w:val="es-419" w:eastAsia="es-CO"/>
        </w:rPr>
        <w:t>Sistemas de gestión de transporte (TMS)</w:t>
      </w:r>
      <w:r w:rsidRPr="00F65CC8">
        <w:rPr>
          <w:b/>
          <w:bCs/>
          <w:lang w:val="es-419" w:eastAsia="es-CO"/>
        </w:rPr>
        <w:t>:</w:t>
      </w:r>
      <w:r>
        <w:rPr>
          <w:lang w:val="es-419" w:eastAsia="es-CO"/>
        </w:rPr>
        <w:t xml:space="preserve"> </w:t>
      </w:r>
      <w:r w:rsidRPr="00F65CC8">
        <w:rPr>
          <w:rStyle w:val="Extranjerismo"/>
          <w:lang w:val="es-CO"/>
        </w:rPr>
        <w:t>s</w:t>
      </w:r>
      <w:r w:rsidRPr="00F65CC8">
        <w:rPr>
          <w:rStyle w:val="Extranjerismo"/>
          <w:lang w:val="es-419" w:eastAsia="es-CO"/>
        </w:rPr>
        <w:t>oftware</w:t>
      </w:r>
      <w:r w:rsidRPr="00F65CC8">
        <w:rPr>
          <w:lang w:val="es-419" w:eastAsia="es-CO"/>
        </w:rPr>
        <w:t xml:space="preserve"> que planifica y optimiza el transporte, monitoreando rutas, desempeño de transportistas, costos de flete y estado de las entregas.</w:t>
      </w:r>
    </w:p>
    <w:p w14:paraId="1C655064" w14:textId="77777777" w:rsidR="00F65CC8" w:rsidRDefault="00F65CC8" w:rsidP="00F65CC8">
      <w:pPr>
        <w:pStyle w:val="Prrafodelista"/>
        <w:numPr>
          <w:ilvl w:val="0"/>
          <w:numId w:val="277"/>
        </w:numPr>
        <w:rPr>
          <w:lang w:val="es-419" w:eastAsia="es-CO"/>
        </w:rPr>
      </w:pPr>
      <w:r w:rsidRPr="00F65CC8">
        <w:rPr>
          <w:b/>
          <w:bCs/>
          <w:lang w:val="es-419" w:eastAsia="es-CO"/>
        </w:rPr>
        <w:t>Sistemas de rastreo y telemetría</w:t>
      </w:r>
      <w:r w:rsidRPr="00F65CC8">
        <w:rPr>
          <w:b/>
          <w:bCs/>
          <w:lang w:val="es-419" w:eastAsia="es-CO"/>
        </w:rPr>
        <w:t>:</w:t>
      </w:r>
      <w:r w:rsidRPr="00F65CC8">
        <w:rPr>
          <w:lang w:val="es-419" w:eastAsia="es-CO"/>
        </w:rPr>
        <w:t xml:space="preserve"> t</w:t>
      </w:r>
      <w:r w:rsidRPr="00F65CC8">
        <w:rPr>
          <w:lang w:val="es-419" w:eastAsia="es-CO"/>
        </w:rPr>
        <w:t xml:space="preserve">ecnologías como GPS, RFID e </w:t>
      </w:r>
      <w:r w:rsidRPr="00F65CC8">
        <w:rPr>
          <w:rStyle w:val="Extranjerismo"/>
          <w:lang w:val="es-419" w:eastAsia="es-CO"/>
        </w:rPr>
        <w:t>IoT</w:t>
      </w:r>
      <w:r w:rsidRPr="00F65CC8">
        <w:rPr>
          <w:lang w:val="es-419" w:eastAsia="es-CO"/>
        </w:rPr>
        <w:t xml:space="preserve"> que permiten rastrear vehículos y activos. La telemetría recopila datos clave del vehículo (combustible, velocidad, temperatura, entre otros) para análisis detallado.</w:t>
      </w:r>
    </w:p>
    <w:p w14:paraId="54BCA6A8" w14:textId="77777777" w:rsidR="00F65CC8" w:rsidRDefault="00F65CC8" w:rsidP="00F65CC8">
      <w:pPr>
        <w:pStyle w:val="Prrafodelista"/>
        <w:numPr>
          <w:ilvl w:val="0"/>
          <w:numId w:val="277"/>
        </w:numPr>
        <w:rPr>
          <w:lang w:val="es-419" w:eastAsia="es-CO"/>
        </w:rPr>
      </w:pPr>
      <w:r w:rsidRPr="00F65CC8">
        <w:rPr>
          <w:b/>
          <w:bCs/>
          <w:lang w:val="es-419" w:eastAsia="es-CO"/>
        </w:rPr>
        <w:t>Torres de control logístico</w:t>
      </w:r>
      <w:r w:rsidRPr="00F65CC8">
        <w:rPr>
          <w:b/>
          <w:bCs/>
          <w:lang w:val="es-419" w:eastAsia="es-CO"/>
        </w:rPr>
        <w:t>:</w:t>
      </w:r>
      <w:r w:rsidRPr="00F65CC8">
        <w:rPr>
          <w:lang w:val="es-419" w:eastAsia="es-CO"/>
        </w:rPr>
        <w:t xml:space="preserve"> p</w:t>
      </w:r>
      <w:r w:rsidRPr="00F65CC8">
        <w:rPr>
          <w:lang w:val="es-419" w:eastAsia="es-CO"/>
        </w:rPr>
        <w:t>lataformas que integran información de diferentes fuentes (WMS, TMS o transportistas). Proporcionan una visión global de la cadena de suministro y facilitan decisiones centralizadas.</w:t>
      </w:r>
    </w:p>
    <w:p w14:paraId="0C85DD6B" w14:textId="36296FA8" w:rsidR="00F65CC8" w:rsidRPr="00F65CC8" w:rsidRDefault="00F65CC8" w:rsidP="00F65CC8">
      <w:pPr>
        <w:pStyle w:val="Prrafodelista"/>
        <w:numPr>
          <w:ilvl w:val="0"/>
          <w:numId w:val="277"/>
        </w:numPr>
        <w:rPr>
          <w:lang w:val="es-419" w:eastAsia="es-CO"/>
        </w:rPr>
      </w:pPr>
      <w:r w:rsidRPr="00F65CC8">
        <w:rPr>
          <w:b/>
          <w:bCs/>
          <w:lang w:val="es-419" w:eastAsia="es-CO"/>
        </w:rPr>
        <w:t>Tecnologías de sensores</w:t>
      </w:r>
      <w:r w:rsidRPr="00F65CC8">
        <w:rPr>
          <w:b/>
          <w:bCs/>
          <w:lang w:val="es-419" w:eastAsia="es-CO"/>
        </w:rPr>
        <w:t>:</w:t>
      </w:r>
      <w:r>
        <w:rPr>
          <w:lang w:val="es-419" w:eastAsia="es-CO"/>
        </w:rPr>
        <w:t xml:space="preserve"> d</w:t>
      </w:r>
      <w:r w:rsidRPr="00F65CC8">
        <w:rPr>
          <w:lang w:val="es-419" w:eastAsia="es-CO"/>
        </w:rPr>
        <w:t>ispositivos que miden temperatura, humedad o golpes en contenedores y paquetes. Son esenciales para garantizar la integridad de productos sensibles como alimentos o medicamentos.</w:t>
      </w:r>
    </w:p>
    <w:p w14:paraId="5AD60921" w14:textId="4200C20B" w:rsidR="00F65CC8" w:rsidRPr="00F65CC8" w:rsidRDefault="00F65CC8" w:rsidP="00F65CC8">
      <w:pPr>
        <w:pStyle w:val="Ttulo2"/>
      </w:pPr>
      <w:bookmarkStart w:id="18" w:name="_Toc211880607"/>
      <w:r>
        <w:t>4.3 Características</w:t>
      </w:r>
      <w:bookmarkEnd w:id="18"/>
    </w:p>
    <w:p w14:paraId="0595B499" w14:textId="77777777" w:rsidR="00153D39" w:rsidRDefault="00153D39" w:rsidP="00153D39">
      <w:pPr>
        <w:rPr>
          <w:lang w:val="es-419" w:eastAsia="es-CO"/>
        </w:rPr>
      </w:pPr>
      <w:r w:rsidRPr="00153D39">
        <w:rPr>
          <w:lang w:val="es-419" w:eastAsia="es-CO"/>
        </w:rPr>
        <w:t>Las herramientas de monitoreo en logística cuentan con atributos que potencian la eficiencia operativa y facilitan el control integral de la cadena de suministro. Estas características permiten a las organizaciones trabajar con mayor precisión, coordinación y capacidad de respuesta.</w:t>
      </w:r>
    </w:p>
    <w:p w14:paraId="1D84D44D" w14:textId="77777777" w:rsidR="00153D39" w:rsidRDefault="00153D39" w:rsidP="00153D39">
      <w:pPr>
        <w:pStyle w:val="Prrafodelista"/>
        <w:numPr>
          <w:ilvl w:val="0"/>
          <w:numId w:val="276"/>
        </w:numPr>
        <w:rPr>
          <w:lang w:val="es-419" w:eastAsia="es-CO"/>
        </w:rPr>
      </w:pPr>
      <w:r w:rsidRPr="00153D39">
        <w:rPr>
          <w:b/>
          <w:bCs/>
          <w:lang w:val="es-419" w:eastAsia="es-CO"/>
        </w:rPr>
        <w:t>Datos en tiempo real:</w:t>
      </w:r>
      <w:r w:rsidRPr="00153D39">
        <w:rPr>
          <w:lang w:val="es-419" w:eastAsia="es-CO"/>
        </w:rPr>
        <w:t xml:space="preserve"> brindan información inmediata sobre la ubicación, estado y rendimiento de los activos, favoreciendo una reacción ágil ante situaciones operativas.</w:t>
      </w:r>
    </w:p>
    <w:p w14:paraId="3BEBB121" w14:textId="77777777" w:rsidR="00153D39" w:rsidRDefault="00153D39" w:rsidP="00153D39">
      <w:pPr>
        <w:pStyle w:val="Prrafodelista"/>
        <w:numPr>
          <w:ilvl w:val="0"/>
          <w:numId w:val="276"/>
        </w:numPr>
        <w:rPr>
          <w:lang w:val="es-419" w:eastAsia="es-CO"/>
        </w:rPr>
      </w:pPr>
      <w:r w:rsidRPr="00153D39">
        <w:rPr>
          <w:b/>
          <w:bCs/>
          <w:lang w:val="es-419" w:eastAsia="es-CO"/>
        </w:rPr>
        <w:lastRenderedPageBreak/>
        <w:t>Integración:</w:t>
      </w:r>
      <w:r>
        <w:rPr>
          <w:lang w:val="es-419" w:eastAsia="es-CO"/>
        </w:rPr>
        <w:t xml:space="preserve"> s</w:t>
      </w:r>
      <w:r w:rsidRPr="00153D39">
        <w:rPr>
          <w:lang w:val="es-419" w:eastAsia="es-CO"/>
        </w:rPr>
        <w:t>e enlazan con otros sistemas (ERP, WMS o TMS) para conformar un ecosistema de datos unificado y con mayor visibilidad.</w:t>
      </w:r>
    </w:p>
    <w:p w14:paraId="22AC9FB8" w14:textId="77777777" w:rsidR="00153D39" w:rsidRDefault="00153D39" w:rsidP="00153D39">
      <w:pPr>
        <w:pStyle w:val="Prrafodelista"/>
        <w:numPr>
          <w:ilvl w:val="0"/>
          <w:numId w:val="276"/>
        </w:numPr>
        <w:rPr>
          <w:lang w:val="es-419" w:eastAsia="es-CO"/>
        </w:rPr>
      </w:pPr>
      <w:r w:rsidRPr="00153D39">
        <w:rPr>
          <w:b/>
          <w:bCs/>
          <w:lang w:val="es-419" w:eastAsia="es-CO"/>
        </w:rPr>
        <w:t>Análisis y reportes:</w:t>
      </w:r>
      <w:r>
        <w:rPr>
          <w:lang w:val="es-419" w:eastAsia="es-CO"/>
        </w:rPr>
        <w:t xml:space="preserve"> p</w:t>
      </w:r>
      <w:r w:rsidRPr="00153D39">
        <w:rPr>
          <w:lang w:val="es-419" w:eastAsia="es-CO"/>
        </w:rPr>
        <w:t>rocesan los datos para generar métricas, tendencias y KPIs, aportando información clave para la mejora continua.</w:t>
      </w:r>
    </w:p>
    <w:p w14:paraId="665704FE" w14:textId="77777777" w:rsidR="00153D39" w:rsidRDefault="00153D39" w:rsidP="00153D39">
      <w:pPr>
        <w:pStyle w:val="Prrafodelista"/>
        <w:numPr>
          <w:ilvl w:val="0"/>
          <w:numId w:val="276"/>
        </w:numPr>
        <w:rPr>
          <w:lang w:val="es-419" w:eastAsia="es-CO"/>
        </w:rPr>
      </w:pPr>
      <w:r w:rsidRPr="00153D39">
        <w:rPr>
          <w:b/>
          <w:bCs/>
          <w:lang w:val="es-419" w:eastAsia="es-CO"/>
        </w:rPr>
        <w:t xml:space="preserve">Alertas y notificaciones: </w:t>
      </w:r>
      <w:r w:rsidRPr="00153D39">
        <w:rPr>
          <w:lang w:val="es-419" w:eastAsia="es-CO"/>
        </w:rPr>
        <w:t>envían avisos automáticos frente a desviaciones relevantes como retrasos, variaciones de temperatura o exceso de velocidad.</w:t>
      </w:r>
    </w:p>
    <w:p w14:paraId="22A84156" w14:textId="77777777" w:rsidR="00153D39" w:rsidRDefault="00153D39" w:rsidP="00153D39">
      <w:pPr>
        <w:pStyle w:val="Prrafodelista"/>
        <w:numPr>
          <w:ilvl w:val="0"/>
          <w:numId w:val="276"/>
        </w:numPr>
        <w:rPr>
          <w:lang w:val="es-419" w:eastAsia="es-CO"/>
        </w:rPr>
      </w:pPr>
      <w:r w:rsidRPr="00153D39">
        <w:rPr>
          <w:b/>
          <w:bCs/>
          <w:lang w:val="es-419" w:eastAsia="es-CO"/>
        </w:rPr>
        <w:t>Interfaz:</w:t>
      </w:r>
      <w:r w:rsidRPr="00153D39">
        <w:rPr>
          <w:lang w:val="es-419" w:eastAsia="es-CO"/>
        </w:rPr>
        <w:t xml:space="preserve"> presentan la información en paneles o </w:t>
      </w:r>
      <w:r w:rsidRPr="00AE0018">
        <w:rPr>
          <w:rStyle w:val="Extranjerismo"/>
          <w:lang w:val="es-419" w:eastAsia="es-CO"/>
        </w:rPr>
        <w:t>dashboards</w:t>
      </w:r>
      <w:r w:rsidRPr="00153D39">
        <w:rPr>
          <w:lang w:val="es-419" w:eastAsia="es-CO"/>
        </w:rPr>
        <w:t xml:space="preserve"> visuales, con gráficos y mapas que facilitan la comprensión y la toma de decisiones.</w:t>
      </w:r>
    </w:p>
    <w:p w14:paraId="3FAB9F9A" w14:textId="774FF06B" w:rsidR="00AE0018" w:rsidRPr="009B09AD" w:rsidRDefault="00153D39" w:rsidP="009B09AD">
      <w:pPr>
        <w:pStyle w:val="Prrafodelista"/>
        <w:numPr>
          <w:ilvl w:val="0"/>
          <w:numId w:val="276"/>
        </w:numPr>
        <w:rPr>
          <w:lang w:val="es-419" w:eastAsia="es-CO"/>
        </w:rPr>
      </w:pPr>
      <w:r w:rsidRPr="00153D39">
        <w:rPr>
          <w:b/>
          <w:bCs/>
          <w:lang w:val="es-419" w:eastAsia="es-CO"/>
        </w:rPr>
        <w:t>Escalabilidad:</w:t>
      </w:r>
      <w:r w:rsidRPr="00153D39">
        <w:rPr>
          <w:lang w:val="es-419" w:eastAsia="es-CO"/>
        </w:rPr>
        <w:t xml:space="preserve"> se ajustan al crecimiento de las operaciones, integrando más vehículos, almacenes o rutas según lo requiera la empresa.</w:t>
      </w:r>
    </w:p>
    <w:p w14:paraId="05C2211B" w14:textId="0A0A13F0" w:rsidR="00153D39" w:rsidRPr="00AE0018" w:rsidRDefault="00153D39" w:rsidP="00AE0018">
      <w:pPr>
        <w:rPr>
          <w:lang w:val="es-419" w:eastAsia="es-CO"/>
        </w:rPr>
      </w:pPr>
      <w:r w:rsidRPr="00AE0018">
        <w:rPr>
          <w:lang w:val="es-419" w:eastAsia="es-CO"/>
        </w:rPr>
        <w:t>Estas características fortalecen la capacidad de gestión logística, promoviendo operaciones más seguras, ágiles y competitivas en el mercado.</w:t>
      </w:r>
    </w:p>
    <w:p w14:paraId="7ABE7E50" w14:textId="77777777" w:rsidR="00153D39" w:rsidRPr="00153D39" w:rsidRDefault="00153D39" w:rsidP="00153D39">
      <w:pPr>
        <w:rPr>
          <w:lang w:val="es-419" w:eastAsia="es-CO"/>
        </w:rPr>
      </w:pPr>
    </w:p>
    <w:p w14:paraId="427B7F23" w14:textId="3CD5D2D6" w:rsidR="00EE4C61" w:rsidRPr="00572424" w:rsidRDefault="00EE4C61" w:rsidP="002837B9">
      <w:pPr>
        <w:pStyle w:val="Titulosgenerales"/>
      </w:pPr>
      <w:bookmarkStart w:id="19" w:name="_Toc211880608"/>
      <w:r w:rsidRPr="00572424">
        <w:lastRenderedPageBreak/>
        <w:t>Síntesis</w:t>
      </w:r>
      <w:bookmarkEnd w:id="19"/>
      <w:r w:rsidRPr="00572424">
        <w:t xml:space="preserve"> </w:t>
      </w:r>
    </w:p>
    <w:p w14:paraId="4E6E2A86" w14:textId="77519DB8" w:rsidR="00AE0018" w:rsidRPr="00AE0018" w:rsidRDefault="00AE0018" w:rsidP="00AE0018">
      <w:pPr>
        <w:rPr>
          <w:lang w:val="es-419" w:eastAsia="es-CO"/>
        </w:rPr>
      </w:pPr>
      <w:r w:rsidRPr="00AE0018">
        <w:rPr>
          <w:lang w:val="es-419" w:eastAsia="es-CO"/>
        </w:rPr>
        <w:t xml:space="preserve">El componente formativo Planeación y evaluación de procesos operativos en transporte permite comprender la gestión logística aplicada al transporte, desde su conceptualización hasta el uso de herramientas de monitoreo que optimizan la cadena de suministro. Aborda el estudio del transporte, sus tipos, características, normativa y objetivos organizacionales, para luego profundizar en los indicadores de gestión como base para medir y mejorar el desempeño. </w:t>
      </w:r>
    </w:p>
    <w:p w14:paraId="4D5F2776" w14:textId="1A959CDA" w:rsidR="00C15632" w:rsidRDefault="00AE0018" w:rsidP="00AE0018">
      <w:pPr>
        <w:rPr>
          <w:lang w:val="es-419" w:eastAsia="es-CO"/>
        </w:rPr>
      </w:pPr>
      <w:r w:rsidRPr="00AE0018">
        <w:rPr>
          <w:lang w:val="es-419" w:eastAsia="es-CO"/>
        </w:rPr>
        <w:t>También desarrolla los procesos de monitoreo, sus elementos, características y pasos, junto con las herramientas disponibles y su aporte a la trazabilidad, integración y análisis de datos. En conjunto, estas temáticas brindan una visión integral para la toma de decisiones, la eficiencia operativa y la competitividad del sector</w:t>
      </w:r>
      <w:r w:rsidR="00F95887" w:rsidRPr="00F95887">
        <w:rPr>
          <w:lang w:val="es-419" w:eastAsia="es-CO"/>
        </w:rPr>
        <w:t>.</w:t>
      </w:r>
    </w:p>
    <w:p w14:paraId="751FF0E3" w14:textId="030237CF" w:rsidR="00AE0018" w:rsidRPr="00F95887" w:rsidRDefault="00AE0018" w:rsidP="00AE0018">
      <w:pPr>
        <w:rPr>
          <w:lang w:val="es-419" w:eastAsia="es-CO"/>
        </w:rPr>
      </w:pPr>
      <w:r w:rsidRPr="00AE0018">
        <w:rPr>
          <w:noProof/>
          <w:lang w:val="es-419" w:eastAsia="es-CO"/>
        </w:rPr>
        <w:drawing>
          <wp:inline distT="0" distB="0" distL="0" distR="0" wp14:anchorId="0723A405" wp14:editId="5B83B647">
            <wp:extent cx="5546884" cy="3690088"/>
            <wp:effectExtent l="0" t="0" r="3175" b="5715"/>
            <wp:docPr id="1335653239" name="Imagen 1" descr="El componente formativo “Planeación y evaluación de procesos operativos en transporte” ofrece una aproximación integral a la gestión del transporte y la evaluación de su desempeño. Este módulo aborda los tipos de transporte y sus características, resaltando la importancia de la normativa y políticas sectoriales para su regulación y alineación con los objetivos organizacionales, y presenta los indicadores de gestión como herramientas clave para medir la eficiencia.Asimismo, se estudian los procesos de monitoreo del transporte, que aseguran trazabilidad, visibilidad y control en tiempo real. La propuesta detalla los pasos, elementos y características necesarios para implementar un sistema de monitoreo efectivo.Además, se destacan las herramientas de monitoreo, junto con sus tipos y funcionalidades, enfatizando su papel en la optimización de recursos, la anticipación de riesgos y la mejora de la toma de decisiones en la cadena de sumin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3239" name="Imagen 1" descr="El componente formativo “Planeación y evaluación de procesos operativos en transporte” ofrece una aproximación integral a la gestión del transporte y la evaluación de su desempeño. Este módulo aborda los tipos de transporte y sus características, resaltando la importancia de la normativa y políticas sectoriales para su regulación y alineación con los objetivos organizacionales, y presenta los indicadores de gestión como herramientas clave para medir la eficiencia.Asimismo, se estudian los procesos de monitoreo del transporte, que aseguran trazabilidad, visibilidad y control en tiempo real. La propuesta detalla los pasos, elementos y características necesarios para implementar un sistema de monitoreo efectivo.Además, se destacan las herramientas de monitoreo, junto con sus tipos y funcionalidades, enfatizando su papel en la optimización de recursos, la anticipación de riesgos y la mejora de la toma de decisiones en la cadena de suministro."/>
                    <pic:cNvPicPr/>
                  </pic:nvPicPr>
                  <pic:blipFill>
                    <a:blip r:embed="rId14"/>
                    <a:stretch>
                      <a:fillRect/>
                    </a:stretch>
                  </pic:blipFill>
                  <pic:spPr>
                    <a:xfrm>
                      <a:off x="0" y="0"/>
                      <a:ext cx="5566372" cy="3703052"/>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0" w:name="_Toc211880609"/>
      <w:r w:rsidRPr="00572424">
        <w:lastRenderedPageBreak/>
        <w:t>Glosario</w:t>
      </w:r>
      <w:bookmarkEnd w:id="20"/>
    </w:p>
    <w:p w14:paraId="6D6D188C" w14:textId="48F44311" w:rsidR="00AE0018" w:rsidRPr="00AE0018" w:rsidRDefault="00AE0018" w:rsidP="00AE0018">
      <w:pPr>
        <w:rPr>
          <w:rFonts w:ascii="Calibri" w:hAnsi="Calibri" w:cs="Calibri"/>
          <w:szCs w:val="28"/>
          <w:lang w:val="es-419"/>
        </w:rPr>
      </w:pPr>
      <w:r w:rsidRPr="00AE0018">
        <w:rPr>
          <w:rFonts w:ascii="Calibri" w:hAnsi="Calibri" w:cs="Calibri"/>
          <w:b/>
          <w:bCs/>
          <w:szCs w:val="28"/>
          <w:lang w:val="es-419"/>
        </w:rPr>
        <w:t>Análisis predictivo</w:t>
      </w:r>
      <w:r w:rsidRPr="00AE0018">
        <w:rPr>
          <w:rFonts w:ascii="Calibri" w:hAnsi="Calibri" w:cs="Calibri"/>
          <w:b/>
          <w:bCs/>
          <w:szCs w:val="28"/>
          <w:lang w:val="es-419"/>
        </w:rPr>
        <w:tab/>
      </w:r>
      <w:r>
        <w:rPr>
          <w:rFonts w:ascii="Calibri" w:hAnsi="Calibri" w:cs="Calibri"/>
          <w:b/>
          <w:bCs/>
          <w:szCs w:val="28"/>
          <w:lang w:val="es-419"/>
        </w:rPr>
        <w:t xml:space="preserve">: </w:t>
      </w:r>
      <w:r w:rsidRPr="00AE0018">
        <w:rPr>
          <w:rFonts w:ascii="Calibri" w:hAnsi="Calibri" w:cs="Calibri"/>
          <w:szCs w:val="28"/>
          <w:lang w:val="es-419"/>
        </w:rPr>
        <w:t>técnica aplicada en logística para anticipar retrasos, riesgos o incidencias en el transporte mediante el uso de datos históricos y modelos estadísticos.</w:t>
      </w:r>
    </w:p>
    <w:p w14:paraId="0D539A44" w14:textId="6616704D" w:rsidR="00AE0018" w:rsidRPr="00AE0018" w:rsidRDefault="00AE0018" w:rsidP="00AE0018">
      <w:pPr>
        <w:rPr>
          <w:rFonts w:ascii="Calibri" w:hAnsi="Calibri" w:cs="Calibri"/>
          <w:szCs w:val="28"/>
          <w:lang w:val="es-419"/>
        </w:rPr>
      </w:pPr>
      <w:r w:rsidRPr="00AE0018">
        <w:rPr>
          <w:rFonts w:ascii="Calibri" w:hAnsi="Calibri" w:cs="Calibri"/>
          <w:b/>
          <w:bCs/>
          <w:szCs w:val="28"/>
          <w:lang w:val="es-419"/>
        </w:rPr>
        <w:t>ERP (</w:t>
      </w:r>
      <w:r w:rsidRPr="00AE0018">
        <w:rPr>
          <w:rStyle w:val="Extranjerismo"/>
          <w:b/>
          <w:bCs/>
          <w:lang w:val="es-419"/>
        </w:rPr>
        <w:t>Enterprise Resource Planning</w:t>
      </w:r>
      <w:r w:rsidRPr="00AE0018">
        <w:rPr>
          <w:rFonts w:ascii="Calibri" w:hAnsi="Calibri" w:cs="Calibri"/>
          <w:b/>
          <w:bCs/>
          <w:szCs w:val="28"/>
          <w:lang w:val="es-419"/>
        </w:rPr>
        <w:t>):</w:t>
      </w:r>
      <w:r>
        <w:rPr>
          <w:rFonts w:ascii="Calibri" w:hAnsi="Calibri" w:cs="Calibri"/>
          <w:b/>
          <w:bCs/>
          <w:szCs w:val="28"/>
          <w:lang w:val="es-419"/>
        </w:rPr>
        <w:t xml:space="preserve"> </w:t>
      </w:r>
      <w:r w:rsidRPr="00AE0018">
        <w:rPr>
          <w:rFonts w:ascii="Calibri" w:hAnsi="Calibri" w:cs="Calibri"/>
          <w:szCs w:val="28"/>
          <w:lang w:val="es-419"/>
        </w:rPr>
        <w:t>sistema de planificación de recursos empresariales que integra procesos clave como finanzas, inventarios, compras y logística, permitiendo una gestión unificada.</w:t>
      </w:r>
    </w:p>
    <w:p w14:paraId="5B51C94A" w14:textId="21D2C7BA" w:rsidR="00AE0018" w:rsidRPr="00AE0018" w:rsidRDefault="00AE0018" w:rsidP="00AE0018">
      <w:pPr>
        <w:rPr>
          <w:rFonts w:ascii="Calibri" w:hAnsi="Calibri" w:cs="Calibri"/>
          <w:szCs w:val="28"/>
          <w:lang w:val="es-419"/>
        </w:rPr>
      </w:pPr>
      <w:r w:rsidRPr="00AE0018">
        <w:rPr>
          <w:rFonts w:ascii="Calibri" w:hAnsi="Calibri" w:cs="Calibri"/>
          <w:b/>
          <w:bCs/>
          <w:szCs w:val="28"/>
          <w:lang w:val="es-419"/>
        </w:rPr>
        <w:t>GPS (</w:t>
      </w:r>
      <w:r w:rsidRPr="00AE0018">
        <w:rPr>
          <w:rStyle w:val="Extranjerismo"/>
          <w:b/>
          <w:bCs/>
          <w:lang w:val="es-419"/>
        </w:rPr>
        <w:t>Global Positioning System</w:t>
      </w:r>
      <w:r w:rsidRPr="00AE0018">
        <w:rPr>
          <w:rFonts w:ascii="Calibri" w:hAnsi="Calibri" w:cs="Calibri"/>
          <w:b/>
          <w:bCs/>
          <w:szCs w:val="28"/>
          <w:lang w:val="es-419"/>
        </w:rPr>
        <w:t>):</w:t>
      </w:r>
      <w:r>
        <w:rPr>
          <w:rFonts w:ascii="Calibri" w:hAnsi="Calibri" w:cs="Calibri"/>
          <w:szCs w:val="28"/>
          <w:lang w:val="es-419"/>
        </w:rPr>
        <w:t xml:space="preserve"> s</w:t>
      </w:r>
      <w:r w:rsidRPr="00AE0018">
        <w:rPr>
          <w:rFonts w:ascii="Calibri" w:hAnsi="Calibri" w:cs="Calibri"/>
          <w:szCs w:val="28"/>
          <w:lang w:val="es-419"/>
        </w:rPr>
        <w:t>istema de posicionamiento global que permite rastrear en tiempo real la ubicación de vehículos y mercancías en tránsito.</w:t>
      </w:r>
    </w:p>
    <w:p w14:paraId="6BA40AA0" w14:textId="58569674" w:rsidR="00AE0018" w:rsidRPr="00AE0018" w:rsidRDefault="00AE0018" w:rsidP="00AE0018">
      <w:pPr>
        <w:rPr>
          <w:rFonts w:ascii="Calibri" w:hAnsi="Calibri" w:cs="Calibri"/>
          <w:szCs w:val="28"/>
          <w:lang w:val="es-419"/>
        </w:rPr>
      </w:pPr>
      <w:r w:rsidRPr="00AE0018">
        <w:rPr>
          <w:rFonts w:ascii="Calibri" w:hAnsi="Calibri" w:cs="Calibri"/>
          <w:b/>
          <w:bCs/>
          <w:szCs w:val="28"/>
          <w:lang w:val="es-419"/>
        </w:rPr>
        <w:t>Indicadores de gestión (KPIs)</w:t>
      </w:r>
      <w:r>
        <w:rPr>
          <w:rFonts w:ascii="Calibri" w:hAnsi="Calibri" w:cs="Calibri"/>
          <w:b/>
          <w:bCs/>
          <w:szCs w:val="28"/>
          <w:lang w:val="es-419"/>
        </w:rPr>
        <w:t xml:space="preserve">: </w:t>
      </w:r>
      <w:r w:rsidRPr="00AE0018">
        <w:rPr>
          <w:rFonts w:ascii="Calibri" w:hAnsi="Calibri" w:cs="Calibri"/>
          <w:szCs w:val="28"/>
          <w:lang w:val="es-419"/>
        </w:rPr>
        <w:t>métricas cuantitativas que evalúan el desempeño de los procesos logísticos y de transporte, facilitando la toma de decisiones y la mejora continua.</w:t>
      </w:r>
    </w:p>
    <w:p w14:paraId="0F3887CD" w14:textId="6F9BFD4B" w:rsidR="00AE0018" w:rsidRPr="00AE0018" w:rsidRDefault="00AE0018" w:rsidP="00AE0018">
      <w:pPr>
        <w:rPr>
          <w:rFonts w:ascii="Calibri" w:hAnsi="Calibri" w:cs="Calibri"/>
          <w:szCs w:val="28"/>
          <w:lang w:val="es-419"/>
        </w:rPr>
      </w:pPr>
      <w:r w:rsidRPr="00AE0018">
        <w:rPr>
          <w:rStyle w:val="Extranjerismo"/>
          <w:b/>
          <w:bCs/>
          <w:lang w:val="es-419"/>
        </w:rPr>
        <w:t>IoT (Internet of Things)</w:t>
      </w:r>
      <w:r w:rsidRPr="00D94B17">
        <w:rPr>
          <w:rStyle w:val="Extranjerismo"/>
          <w:b/>
          <w:bCs/>
          <w:lang w:val="es-CO"/>
        </w:rPr>
        <w:t>:</w:t>
      </w:r>
      <w:r w:rsidRPr="00AE0018">
        <w:rPr>
          <w:rFonts w:ascii="Calibri" w:hAnsi="Calibri" w:cs="Calibri"/>
          <w:szCs w:val="28"/>
          <w:lang w:val="es-419"/>
        </w:rPr>
        <w:t xml:space="preserve"> red de dispositivos conectados que recopilan y transmiten datos, como sensores de temperatura, humedad o velocidad, utilizados en el monitoreo logístico.</w:t>
      </w:r>
    </w:p>
    <w:p w14:paraId="06BE77B4" w14:textId="3DCF3855" w:rsidR="00AE0018" w:rsidRPr="00AE0018" w:rsidRDefault="00AE0018" w:rsidP="00AE0018">
      <w:pPr>
        <w:rPr>
          <w:rFonts w:ascii="Calibri" w:hAnsi="Calibri" w:cs="Calibri"/>
          <w:szCs w:val="28"/>
          <w:lang w:val="es-419"/>
        </w:rPr>
      </w:pPr>
      <w:r w:rsidRPr="00AE0018">
        <w:rPr>
          <w:rFonts w:ascii="Calibri" w:hAnsi="Calibri" w:cs="Calibri"/>
          <w:b/>
          <w:bCs/>
          <w:szCs w:val="28"/>
          <w:lang w:val="es-419"/>
        </w:rPr>
        <w:t>Monitoreo del transporte</w:t>
      </w:r>
      <w:r>
        <w:rPr>
          <w:rFonts w:ascii="Calibri" w:hAnsi="Calibri" w:cs="Calibri"/>
          <w:b/>
          <w:bCs/>
          <w:szCs w:val="28"/>
          <w:lang w:val="es-419"/>
        </w:rPr>
        <w:t xml:space="preserve">: </w:t>
      </w:r>
      <w:r w:rsidRPr="00AE0018">
        <w:rPr>
          <w:rFonts w:ascii="Calibri" w:hAnsi="Calibri" w:cs="Calibri"/>
          <w:szCs w:val="28"/>
          <w:lang w:val="es-419"/>
        </w:rPr>
        <w:t>proceso de seguimiento constante de vehículos, rutas y carga para asegurar trazabilidad, visibilidad y cumplimiento de los tiempos de entrega.</w:t>
      </w:r>
    </w:p>
    <w:p w14:paraId="5402D8A8" w14:textId="4F1F7D99" w:rsidR="00AE0018" w:rsidRPr="00104649" w:rsidRDefault="00AE0018" w:rsidP="00AE0018">
      <w:pPr>
        <w:rPr>
          <w:rFonts w:ascii="Calibri" w:hAnsi="Calibri" w:cs="Calibri"/>
          <w:szCs w:val="28"/>
          <w:lang w:val="es-419"/>
        </w:rPr>
      </w:pPr>
      <w:r w:rsidRPr="00AE0018">
        <w:rPr>
          <w:rFonts w:ascii="Calibri" w:hAnsi="Calibri" w:cs="Calibri"/>
          <w:b/>
          <w:bCs/>
          <w:szCs w:val="28"/>
          <w:lang w:val="es-419"/>
        </w:rPr>
        <w:t>Multimodal</w:t>
      </w:r>
      <w:r w:rsidR="00104649">
        <w:rPr>
          <w:rFonts w:ascii="Calibri" w:hAnsi="Calibri" w:cs="Calibri"/>
          <w:b/>
          <w:bCs/>
          <w:szCs w:val="28"/>
          <w:lang w:val="es-419"/>
        </w:rPr>
        <w:t xml:space="preserve">: </w:t>
      </w:r>
      <w:r w:rsidR="00104649" w:rsidRPr="00104649">
        <w:rPr>
          <w:rFonts w:ascii="Calibri" w:hAnsi="Calibri" w:cs="Calibri"/>
          <w:szCs w:val="28"/>
          <w:lang w:val="es-419"/>
        </w:rPr>
        <w:t>m</w:t>
      </w:r>
      <w:r w:rsidRPr="00104649">
        <w:rPr>
          <w:rFonts w:ascii="Calibri" w:hAnsi="Calibri" w:cs="Calibri"/>
          <w:szCs w:val="28"/>
          <w:lang w:val="es-419"/>
        </w:rPr>
        <w:t>odalidad de transporte que integra dos o más medios bajo la gestión de un solo operador y un único contrato, optimizando eficiencia y costos.</w:t>
      </w:r>
    </w:p>
    <w:p w14:paraId="0C3E7B94" w14:textId="4EBBB90B" w:rsidR="00AE0018" w:rsidRPr="00104649" w:rsidRDefault="00AE0018" w:rsidP="00AE0018">
      <w:pPr>
        <w:rPr>
          <w:rFonts w:ascii="Calibri" w:hAnsi="Calibri" w:cs="Calibri"/>
          <w:szCs w:val="28"/>
          <w:lang w:val="es-419"/>
        </w:rPr>
      </w:pPr>
      <w:r w:rsidRPr="00AE0018">
        <w:rPr>
          <w:rFonts w:ascii="Calibri" w:hAnsi="Calibri" w:cs="Calibri"/>
          <w:b/>
          <w:bCs/>
          <w:szCs w:val="28"/>
          <w:lang w:val="es-419"/>
        </w:rPr>
        <w:t>Normativa de seguridad vial</w:t>
      </w:r>
      <w:r w:rsidR="00104649">
        <w:rPr>
          <w:rFonts w:ascii="Calibri" w:hAnsi="Calibri" w:cs="Calibri"/>
          <w:b/>
          <w:bCs/>
          <w:szCs w:val="28"/>
          <w:lang w:val="es-419"/>
        </w:rPr>
        <w:t xml:space="preserve">: </w:t>
      </w:r>
      <w:r w:rsidR="00104649" w:rsidRPr="00104649">
        <w:rPr>
          <w:rFonts w:ascii="Calibri" w:hAnsi="Calibri" w:cs="Calibri"/>
          <w:szCs w:val="28"/>
          <w:lang w:val="es-419"/>
        </w:rPr>
        <w:t>c</w:t>
      </w:r>
      <w:r w:rsidRPr="00104649">
        <w:rPr>
          <w:rFonts w:ascii="Calibri" w:hAnsi="Calibri" w:cs="Calibri"/>
          <w:szCs w:val="28"/>
          <w:lang w:val="es-419"/>
        </w:rPr>
        <w:t>onjunto de regulaciones que garantizan la seguridad de conductores, pasajeros y carga, incluyendo límites de velocidad, licencias y planes estratégicos.</w:t>
      </w:r>
    </w:p>
    <w:p w14:paraId="5417885F" w14:textId="4EA88D08" w:rsidR="00AE0018" w:rsidRPr="00104649" w:rsidRDefault="00AE0018" w:rsidP="00AE0018">
      <w:pPr>
        <w:rPr>
          <w:rFonts w:ascii="Calibri" w:hAnsi="Calibri" w:cs="Calibri"/>
          <w:szCs w:val="28"/>
          <w:lang w:val="es-419"/>
        </w:rPr>
      </w:pPr>
      <w:r w:rsidRPr="00AE0018">
        <w:rPr>
          <w:rFonts w:ascii="Calibri" w:hAnsi="Calibri" w:cs="Calibri"/>
          <w:b/>
          <w:bCs/>
          <w:szCs w:val="28"/>
          <w:lang w:val="es-419"/>
        </w:rPr>
        <w:lastRenderedPageBreak/>
        <w:t>Sostenibilidad en transporte</w:t>
      </w:r>
      <w:r w:rsidR="00104649">
        <w:rPr>
          <w:rFonts w:ascii="Calibri" w:hAnsi="Calibri" w:cs="Calibri"/>
          <w:b/>
          <w:bCs/>
          <w:szCs w:val="28"/>
          <w:lang w:val="es-419"/>
        </w:rPr>
        <w:t xml:space="preserve">: </w:t>
      </w:r>
      <w:r w:rsidR="00104649" w:rsidRPr="00104649">
        <w:rPr>
          <w:rFonts w:ascii="Calibri" w:hAnsi="Calibri" w:cs="Calibri"/>
          <w:szCs w:val="28"/>
          <w:lang w:val="es-419"/>
        </w:rPr>
        <w:t>e</w:t>
      </w:r>
      <w:r w:rsidRPr="00104649">
        <w:rPr>
          <w:rFonts w:ascii="Calibri" w:hAnsi="Calibri" w:cs="Calibri"/>
          <w:szCs w:val="28"/>
          <w:lang w:val="es-419"/>
        </w:rPr>
        <w:t>strategia que busca reducir el impacto ambiental de las operaciones logísticas mediante prácticas como la eficiencia energética y el uso de combustibles limpios.</w:t>
      </w:r>
    </w:p>
    <w:p w14:paraId="25D799C7" w14:textId="471A9FCD" w:rsidR="00AE0018" w:rsidRPr="00104649" w:rsidRDefault="00AE0018" w:rsidP="00AE0018">
      <w:pPr>
        <w:rPr>
          <w:rFonts w:ascii="Calibri" w:hAnsi="Calibri" w:cs="Calibri"/>
          <w:szCs w:val="28"/>
          <w:lang w:val="es-419"/>
        </w:rPr>
      </w:pPr>
      <w:r w:rsidRPr="00104649">
        <w:rPr>
          <w:rFonts w:ascii="Calibri" w:hAnsi="Calibri" w:cs="Calibri"/>
          <w:b/>
          <w:bCs/>
          <w:szCs w:val="28"/>
          <w:lang w:val="es-419"/>
        </w:rPr>
        <w:t xml:space="preserve">TMS </w:t>
      </w:r>
      <w:r w:rsidRPr="00104649">
        <w:rPr>
          <w:rStyle w:val="Extranjerismo"/>
          <w:b/>
          <w:bCs/>
          <w:lang w:val="es-419"/>
        </w:rPr>
        <w:t>(Transportation Management System)</w:t>
      </w:r>
      <w:r w:rsidR="00104649" w:rsidRPr="00D94B17">
        <w:rPr>
          <w:rStyle w:val="Extranjerismo"/>
          <w:b/>
          <w:bCs/>
          <w:lang w:val="es-CO"/>
        </w:rPr>
        <w:t>:</w:t>
      </w:r>
      <w:r w:rsidR="00104649" w:rsidRPr="00D94B17">
        <w:rPr>
          <w:rStyle w:val="Extranjerismo"/>
          <w:lang w:val="es-CO"/>
        </w:rPr>
        <w:t xml:space="preserve"> s</w:t>
      </w:r>
      <w:r w:rsidRPr="00104649">
        <w:rPr>
          <w:rStyle w:val="Extranjerismo"/>
          <w:lang w:val="es-419"/>
        </w:rPr>
        <w:t>oftware</w:t>
      </w:r>
      <w:r w:rsidRPr="00AE0018">
        <w:rPr>
          <w:rFonts w:ascii="Calibri" w:hAnsi="Calibri" w:cs="Calibri"/>
          <w:b/>
          <w:bCs/>
          <w:szCs w:val="28"/>
          <w:lang w:val="es-419"/>
        </w:rPr>
        <w:t xml:space="preserve"> </w:t>
      </w:r>
      <w:r w:rsidRPr="00104649">
        <w:rPr>
          <w:rFonts w:ascii="Calibri" w:hAnsi="Calibri" w:cs="Calibri"/>
          <w:szCs w:val="28"/>
          <w:lang w:val="es-419"/>
        </w:rPr>
        <w:t>especializado en planificar, optimizar y monitorear las operaciones de transporte, controlando rutas, costos y entregas.</w:t>
      </w:r>
    </w:p>
    <w:p w14:paraId="5B332508" w14:textId="52F66AFE" w:rsidR="00AE0018" w:rsidRPr="000A3960" w:rsidRDefault="00AE0018" w:rsidP="00AE0018">
      <w:pPr>
        <w:rPr>
          <w:rFonts w:ascii="Calibri" w:hAnsi="Calibri" w:cs="Calibri"/>
          <w:szCs w:val="28"/>
          <w:lang w:val="es-419"/>
        </w:rPr>
      </w:pPr>
      <w:r w:rsidRPr="00AE0018">
        <w:rPr>
          <w:rFonts w:ascii="Calibri" w:hAnsi="Calibri" w:cs="Calibri"/>
          <w:b/>
          <w:bCs/>
          <w:szCs w:val="28"/>
          <w:lang w:val="es-419"/>
        </w:rPr>
        <w:t>Transporte terrestre</w:t>
      </w:r>
      <w:r w:rsidR="000A3960">
        <w:rPr>
          <w:rFonts w:ascii="Calibri" w:hAnsi="Calibri" w:cs="Calibri"/>
          <w:b/>
          <w:bCs/>
          <w:szCs w:val="28"/>
          <w:lang w:val="es-419"/>
        </w:rPr>
        <w:t xml:space="preserve">: </w:t>
      </w:r>
      <w:r w:rsidR="000A3960" w:rsidRPr="000A3960">
        <w:rPr>
          <w:rFonts w:ascii="Calibri" w:hAnsi="Calibri" w:cs="Calibri"/>
          <w:szCs w:val="28"/>
          <w:lang w:val="es-419"/>
        </w:rPr>
        <w:t>m</w:t>
      </w:r>
      <w:r w:rsidRPr="000A3960">
        <w:rPr>
          <w:rFonts w:ascii="Calibri" w:hAnsi="Calibri" w:cs="Calibri"/>
          <w:szCs w:val="28"/>
          <w:lang w:val="es-419"/>
        </w:rPr>
        <w:t>edio que moviliza personas y mercancías por carreteras o vías férreas, caracterizado por su flexibilidad y cobertura nacional.</w:t>
      </w:r>
    </w:p>
    <w:p w14:paraId="69C77A6F" w14:textId="6DEE8395" w:rsidR="00AE0018" w:rsidRPr="000A3960" w:rsidRDefault="00AE0018" w:rsidP="00AE0018">
      <w:pPr>
        <w:rPr>
          <w:rFonts w:ascii="Calibri" w:hAnsi="Calibri" w:cs="Calibri"/>
          <w:szCs w:val="28"/>
          <w:lang w:val="es-419"/>
        </w:rPr>
      </w:pPr>
      <w:r w:rsidRPr="00AE0018">
        <w:rPr>
          <w:rFonts w:ascii="Calibri" w:hAnsi="Calibri" w:cs="Calibri"/>
          <w:b/>
          <w:bCs/>
          <w:szCs w:val="28"/>
          <w:lang w:val="es-419"/>
        </w:rPr>
        <w:t>WMS</w:t>
      </w:r>
      <w:r w:rsidRPr="000A3960">
        <w:rPr>
          <w:rFonts w:ascii="Calibri" w:hAnsi="Calibri" w:cs="Calibri"/>
          <w:b/>
          <w:bCs/>
          <w:szCs w:val="28"/>
          <w:lang w:val="es-419"/>
        </w:rPr>
        <w:t xml:space="preserve"> </w:t>
      </w:r>
      <w:r w:rsidRPr="000A3960">
        <w:rPr>
          <w:rStyle w:val="Extranjerismo"/>
          <w:b/>
          <w:bCs/>
          <w:lang w:val="es-419"/>
        </w:rPr>
        <w:t>(Warehouse Management System)</w:t>
      </w:r>
      <w:r w:rsidR="000A3960" w:rsidRPr="000A3960">
        <w:rPr>
          <w:rStyle w:val="Extranjerismo"/>
          <w:b/>
          <w:bCs/>
          <w:lang w:val="es-CO"/>
        </w:rPr>
        <w:t xml:space="preserve">: </w:t>
      </w:r>
      <w:r w:rsidR="000A3960" w:rsidRPr="000A3960">
        <w:rPr>
          <w:rStyle w:val="Extranjerismo"/>
          <w:lang w:val="es-CO"/>
        </w:rPr>
        <w:t>s</w:t>
      </w:r>
      <w:r w:rsidRPr="000A3960">
        <w:rPr>
          <w:rStyle w:val="Extranjerismo"/>
          <w:lang w:val="es-419"/>
        </w:rPr>
        <w:t>oftware</w:t>
      </w:r>
      <w:r w:rsidRPr="00AE0018">
        <w:rPr>
          <w:rFonts w:ascii="Calibri" w:hAnsi="Calibri" w:cs="Calibri"/>
          <w:b/>
          <w:bCs/>
          <w:szCs w:val="28"/>
          <w:lang w:val="es-419"/>
        </w:rPr>
        <w:t xml:space="preserve"> </w:t>
      </w:r>
      <w:r w:rsidRPr="000A3960">
        <w:rPr>
          <w:rFonts w:ascii="Calibri" w:hAnsi="Calibri" w:cs="Calibri"/>
          <w:szCs w:val="28"/>
          <w:lang w:val="es-419"/>
        </w:rPr>
        <w:t>de gestión de almacenes que controla operaciones como recepción, inventario, preparación de pedidos y despacho, mejorando la eficiencia operativa.</w:t>
      </w:r>
    </w:p>
    <w:p w14:paraId="2F38038B" w14:textId="77777777" w:rsidR="00AE0018" w:rsidRDefault="00AE0018" w:rsidP="00F95887">
      <w:pPr>
        <w:rPr>
          <w:rFonts w:ascii="Calibri" w:hAnsi="Calibri" w:cs="Calibri"/>
          <w:b/>
          <w:bCs/>
          <w:szCs w:val="28"/>
          <w:lang w:val="es-419"/>
        </w:rPr>
      </w:pPr>
    </w:p>
    <w:p w14:paraId="1BC95A8D" w14:textId="77777777" w:rsidR="00AE0018" w:rsidRDefault="00AE0018" w:rsidP="00F95887">
      <w:pPr>
        <w:rPr>
          <w:rFonts w:ascii="Calibri" w:hAnsi="Calibri" w:cs="Calibri"/>
          <w:b/>
          <w:bCs/>
          <w:szCs w:val="28"/>
          <w:lang w:val="es-419"/>
        </w:rPr>
      </w:pPr>
    </w:p>
    <w:p w14:paraId="1D10F012" w14:textId="5ED6180D" w:rsidR="00CE2C4A" w:rsidRPr="00572424" w:rsidRDefault="00EE4C61" w:rsidP="002837B9">
      <w:pPr>
        <w:pStyle w:val="Titulosgenerales"/>
      </w:pPr>
      <w:bookmarkStart w:id="21" w:name="_Toc211880610"/>
      <w:r w:rsidRPr="00572424">
        <w:lastRenderedPageBreak/>
        <w:t>Material complementario</w:t>
      </w:r>
      <w:bookmarkEnd w:id="21"/>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0A3960"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922441F" w:rsidR="000A3960" w:rsidRPr="000A3960" w:rsidRDefault="000A3960" w:rsidP="000A3960">
            <w:pPr>
              <w:pStyle w:val="TextoTablas"/>
              <w:rPr>
                <w:b/>
                <w:bCs/>
                <w:sz w:val="28"/>
                <w:szCs w:val="28"/>
              </w:rPr>
            </w:pPr>
            <w:r w:rsidRPr="000A3960">
              <w:rPr>
                <w:b/>
                <w:bCs/>
                <w:sz w:val="28"/>
                <w:szCs w:val="28"/>
              </w:rPr>
              <w:t>Transporte</w:t>
            </w:r>
          </w:p>
        </w:tc>
        <w:tc>
          <w:tcPr>
            <w:tcW w:w="3260" w:type="dxa"/>
          </w:tcPr>
          <w:p w14:paraId="3BC75319" w14:textId="6C3C0B4E" w:rsidR="000A3960" w:rsidRPr="000A3960" w:rsidRDefault="000A3960" w:rsidP="000A3960">
            <w:pPr>
              <w:pStyle w:val="TextoTablas"/>
              <w:rPr>
                <w:sz w:val="28"/>
                <w:szCs w:val="28"/>
              </w:rPr>
            </w:pPr>
            <w:r w:rsidRPr="000A3960">
              <w:rPr>
                <w:bCs/>
                <w:sz w:val="28"/>
                <w:szCs w:val="28"/>
              </w:rPr>
              <w:t>Canal de Educación Logística. (2025, 10 de junio). Planificación de operaciones logísticas y de transporte. Impacto en la eficiencia y sostenibilidad [Video]. YouTube.</w:t>
            </w:r>
          </w:p>
        </w:tc>
        <w:tc>
          <w:tcPr>
            <w:tcW w:w="1559" w:type="dxa"/>
          </w:tcPr>
          <w:p w14:paraId="68CBA71E" w14:textId="212C9681" w:rsidR="000A3960" w:rsidRPr="000A3960" w:rsidRDefault="000A3960" w:rsidP="000A3960">
            <w:pPr>
              <w:pStyle w:val="TextoTablas"/>
              <w:rPr>
                <w:sz w:val="28"/>
                <w:szCs w:val="28"/>
              </w:rPr>
            </w:pPr>
            <w:r w:rsidRPr="000A3960">
              <w:rPr>
                <w:sz w:val="28"/>
                <w:szCs w:val="28"/>
              </w:rPr>
              <w:t>Video</w:t>
            </w:r>
          </w:p>
        </w:tc>
        <w:tc>
          <w:tcPr>
            <w:tcW w:w="3402" w:type="dxa"/>
          </w:tcPr>
          <w:p w14:paraId="67D71D36" w14:textId="75FCC14E" w:rsidR="000A3960" w:rsidRPr="000A3960" w:rsidRDefault="000A3960" w:rsidP="000A3960">
            <w:pPr>
              <w:ind w:firstLine="0"/>
              <w:rPr>
                <w:szCs w:val="28"/>
              </w:rPr>
            </w:pPr>
            <w:hyperlink r:id="rId15" w:history="1">
              <w:r w:rsidRPr="0016302D">
                <w:rPr>
                  <w:rStyle w:val="Hipervnculo"/>
                  <w:szCs w:val="28"/>
                </w:rPr>
                <w:t>https://www.youtube.com/watch?v=ncFMHbtOZhU</w:t>
              </w:r>
            </w:hyperlink>
          </w:p>
        </w:tc>
      </w:tr>
      <w:tr w:rsidR="000A3960" w:rsidRPr="00162068" w14:paraId="0A83E6B0" w14:textId="77777777" w:rsidTr="00E032A1">
        <w:tc>
          <w:tcPr>
            <w:tcW w:w="2411" w:type="dxa"/>
          </w:tcPr>
          <w:p w14:paraId="1A14822D" w14:textId="0422E63D" w:rsidR="000A3960" w:rsidRPr="000A3960" w:rsidRDefault="000A3960" w:rsidP="000A3960">
            <w:pPr>
              <w:pStyle w:val="TextoTablas"/>
              <w:rPr>
                <w:rStyle w:val="Extranjerismo"/>
                <w:b/>
                <w:bCs/>
                <w:sz w:val="28"/>
                <w:szCs w:val="28"/>
                <w:lang w:val="es-CO"/>
              </w:rPr>
            </w:pPr>
            <w:r w:rsidRPr="000A3960">
              <w:rPr>
                <w:b/>
                <w:bCs/>
                <w:sz w:val="28"/>
                <w:szCs w:val="28"/>
              </w:rPr>
              <w:t>Indicadores de gestión</w:t>
            </w:r>
          </w:p>
        </w:tc>
        <w:tc>
          <w:tcPr>
            <w:tcW w:w="3260" w:type="dxa"/>
          </w:tcPr>
          <w:p w14:paraId="1FD2A8D4" w14:textId="4AD18B4E" w:rsidR="000A3960" w:rsidRPr="000A3960" w:rsidRDefault="000A3960" w:rsidP="000A3960">
            <w:pPr>
              <w:pStyle w:val="TextoTablas"/>
              <w:rPr>
                <w:sz w:val="28"/>
                <w:szCs w:val="28"/>
              </w:rPr>
            </w:pPr>
            <w:r w:rsidRPr="000A3960">
              <w:rPr>
                <w:sz w:val="28"/>
                <w:szCs w:val="28"/>
              </w:rPr>
              <w:t xml:space="preserve">Elitelogis. (2024, 1 de agosto). Herramientas y Métricas de Medición Logística [Video]. YouTube. </w:t>
            </w:r>
          </w:p>
        </w:tc>
        <w:tc>
          <w:tcPr>
            <w:tcW w:w="1559" w:type="dxa"/>
          </w:tcPr>
          <w:p w14:paraId="6FA3947F" w14:textId="3D4024CC" w:rsidR="000A3960" w:rsidRPr="000A3960" w:rsidRDefault="000A3960" w:rsidP="000A3960">
            <w:pPr>
              <w:pStyle w:val="TextoTablas"/>
              <w:rPr>
                <w:sz w:val="28"/>
                <w:szCs w:val="28"/>
              </w:rPr>
            </w:pPr>
            <w:r w:rsidRPr="000A3960">
              <w:rPr>
                <w:sz w:val="28"/>
                <w:szCs w:val="28"/>
              </w:rPr>
              <w:t>Video</w:t>
            </w:r>
          </w:p>
        </w:tc>
        <w:tc>
          <w:tcPr>
            <w:tcW w:w="3402" w:type="dxa"/>
          </w:tcPr>
          <w:p w14:paraId="7184B0EA" w14:textId="61B01F9C" w:rsidR="000A3960" w:rsidRPr="000A3960" w:rsidRDefault="000A3960" w:rsidP="000A3960">
            <w:pPr>
              <w:ind w:firstLine="0"/>
              <w:rPr>
                <w:rStyle w:val="Hipervnculo"/>
                <w:color w:val="auto"/>
                <w:szCs w:val="28"/>
                <w:u w:val="none"/>
              </w:rPr>
            </w:pPr>
            <w:hyperlink r:id="rId16" w:history="1">
              <w:r w:rsidRPr="0016302D">
                <w:rPr>
                  <w:rStyle w:val="Hipervnculo"/>
                  <w:szCs w:val="28"/>
                </w:rPr>
                <w:t>https://www.youtube.com/watch?v=_2FL76RGoOE</w:t>
              </w:r>
            </w:hyperlink>
          </w:p>
        </w:tc>
      </w:tr>
      <w:tr w:rsidR="000A3960"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2A80446C" w:rsidR="000A3960" w:rsidRPr="000A3960" w:rsidRDefault="000A3960" w:rsidP="000A3960">
            <w:pPr>
              <w:pStyle w:val="TextoTablas"/>
              <w:rPr>
                <w:b/>
                <w:bCs/>
                <w:sz w:val="28"/>
                <w:szCs w:val="28"/>
              </w:rPr>
            </w:pPr>
            <w:r w:rsidRPr="000A3960">
              <w:rPr>
                <w:b/>
                <w:bCs/>
                <w:sz w:val="28"/>
                <w:szCs w:val="28"/>
              </w:rPr>
              <w:t>Transporte</w:t>
            </w:r>
          </w:p>
        </w:tc>
        <w:tc>
          <w:tcPr>
            <w:tcW w:w="3260" w:type="dxa"/>
          </w:tcPr>
          <w:p w14:paraId="643F88F3" w14:textId="0C0FEACD" w:rsidR="000A3960" w:rsidRPr="000A3960" w:rsidRDefault="000A3960" w:rsidP="000A3960">
            <w:pPr>
              <w:pStyle w:val="TextoTablas"/>
              <w:rPr>
                <w:sz w:val="28"/>
                <w:szCs w:val="28"/>
              </w:rPr>
            </w:pPr>
            <w:r w:rsidRPr="000A3960">
              <w:rPr>
                <w:sz w:val="28"/>
                <w:szCs w:val="28"/>
              </w:rPr>
              <w:t>Cedeño-Millares, R. D., et al. (2020). La gestión del proceso de transporte de carga para las empresas transportistas. Ciencias Holguín, 26(1).</w:t>
            </w:r>
          </w:p>
        </w:tc>
        <w:tc>
          <w:tcPr>
            <w:tcW w:w="1559" w:type="dxa"/>
          </w:tcPr>
          <w:p w14:paraId="7475B09C" w14:textId="59AF687A" w:rsidR="000A3960" w:rsidRPr="000A3960" w:rsidRDefault="000A3960" w:rsidP="000A3960">
            <w:pPr>
              <w:pStyle w:val="TextoTablas"/>
              <w:rPr>
                <w:sz w:val="28"/>
                <w:szCs w:val="28"/>
              </w:rPr>
            </w:pPr>
            <w:r w:rsidRPr="000A3960">
              <w:rPr>
                <w:sz w:val="28"/>
                <w:szCs w:val="28"/>
              </w:rPr>
              <w:t>PDF</w:t>
            </w:r>
          </w:p>
        </w:tc>
        <w:tc>
          <w:tcPr>
            <w:tcW w:w="3402" w:type="dxa"/>
          </w:tcPr>
          <w:p w14:paraId="62055046" w14:textId="15AE7AF7" w:rsidR="000A3960" w:rsidRPr="000A3960" w:rsidRDefault="000A3960" w:rsidP="000A3960">
            <w:pPr>
              <w:ind w:firstLine="0"/>
              <w:rPr>
                <w:szCs w:val="28"/>
              </w:rPr>
            </w:pPr>
            <w:hyperlink r:id="rId17" w:history="1">
              <w:r w:rsidRPr="0016302D">
                <w:rPr>
                  <w:rStyle w:val="Hipervnculo"/>
                  <w:szCs w:val="28"/>
                </w:rPr>
                <w:t>https://www.redalyc.org/journal/1815/181562407004/181562407004.pdf</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2" w:name="_Toc211880611"/>
      <w:r w:rsidRPr="00572424">
        <w:lastRenderedPageBreak/>
        <w:t>Referencias bibliográficas</w:t>
      </w:r>
      <w:bookmarkEnd w:id="22"/>
      <w:r w:rsidRPr="00572424">
        <w:t xml:space="preserve"> </w:t>
      </w:r>
    </w:p>
    <w:p w14:paraId="5AC501AF" w14:textId="77777777" w:rsidR="00822162" w:rsidRDefault="00822162" w:rsidP="00822162">
      <w:pPr>
        <w:rPr>
          <w:color w:val="000000" w:themeColor="text1"/>
          <w:lang w:eastAsia="es-CO"/>
        </w:rPr>
      </w:pPr>
      <w:r w:rsidRPr="00822162">
        <w:rPr>
          <w:color w:val="000000" w:themeColor="text1"/>
          <w:lang w:eastAsia="es-CO"/>
        </w:rPr>
        <w:t xml:space="preserve">Colombia. Congreso de la República. (1996). Ley 336 de 1996: Por la cual se adopta el Estatuto Nacional de Transporte. </w:t>
      </w:r>
      <w:hyperlink r:id="rId18" w:history="1">
        <w:r w:rsidRPr="0016302D">
          <w:rPr>
            <w:rStyle w:val="Hipervnculo"/>
            <w:lang w:eastAsia="es-CO"/>
          </w:rPr>
          <w:t>https://www.supertransporte.gov.co/documentos/2020/Diciembre/Notificaciones_16_RA/Resoluciones/860.pdf</w:t>
        </w:r>
      </w:hyperlink>
    </w:p>
    <w:p w14:paraId="52DE72CF" w14:textId="77777777" w:rsidR="00822162" w:rsidRDefault="00822162" w:rsidP="00822162">
      <w:pPr>
        <w:rPr>
          <w:color w:val="000000" w:themeColor="text1"/>
          <w:lang w:eastAsia="es-CO"/>
        </w:rPr>
      </w:pPr>
      <w:r w:rsidRPr="00822162">
        <w:rPr>
          <w:color w:val="000000" w:themeColor="text1"/>
          <w:lang w:eastAsia="es-CO"/>
        </w:rPr>
        <w:t xml:space="preserve">Colombia. Ministerio de Transporte. (2001). Decreto 173 de 2001: Por el cual se reglamenta el Servicio Público de Transporte Terrestre Automotor de Carga. </w:t>
      </w:r>
      <w:hyperlink r:id="rId19" w:history="1">
        <w:r w:rsidRPr="0016302D">
          <w:rPr>
            <w:rStyle w:val="Hipervnculo"/>
            <w:lang w:eastAsia="es-CO"/>
          </w:rPr>
          <w:t>https://mintransporte.gov.co/descargar.php?idFile=130</w:t>
        </w:r>
      </w:hyperlink>
    </w:p>
    <w:p w14:paraId="60954D58" w14:textId="595C4E9A" w:rsidR="00822162" w:rsidRDefault="00822162" w:rsidP="00822162">
      <w:pPr>
        <w:rPr>
          <w:color w:val="000000" w:themeColor="text1"/>
          <w:lang w:eastAsia="es-CO"/>
        </w:rPr>
      </w:pPr>
      <w:r w:rsidRPr="00822162">
        <w:rPr>
          <w:color w:val="000000" w:themeColor="text1"/>
          <w:lang w:eastAsia="es-CO"/>
        </w:rPr>
        <w:t xml:space="preserve">Colombia. Ministerio de Transporte. (2002). Decreto 1609 de 2002: Por el cual se reglamenta el manejo y transporte terrestre automotor de mercancías peligrosas por carretera. </w:t>
      </w:r>
      <w:hyperlink r:id="rId20" w:history="1">
        <w:r w:rsidRPr="0016302D">
          <w:rPr>
            <w:rStyle w:val="Hipervnculo"/>
            <w:lang w:eastAsia="es-CO"/>
          </w:rPr>
          <w:t>https://www.funcionpublica.gov.co/eva/gestornormativo/norma.php?i=6101</w:t>
        </w:r>
      </w:hyperlink>
    </w:p>
    <w:p w14:paraId="277324FC" w14:textId="18145F36" w:rsidR="00822162" w:rsidRDefault="00822162" w:rsidP="00822162">
      <w:pPr>
        <w:rPr>
          <w:color w:val="000000" w:themeColor="text1"/>
          <w:lang w:eastAsia="es-CO"/>
        </w:rPr>
      </w:pPr>
      <w:r w:rsidRPr="00822162">
        <w:rPr>
          <w:color w:val="000000" w:themeColor="text1"/>
          <w:lang w:eastAsia="es-CO"/>
        </w:rPr>
        <w:t xml:space="preserve">Mora García, L. A. (2023). Logística del transporte y distribución de carga (2.ª ed.). </w:t>
      </w:r>
      <w:proofErr w:type="spellStart"/>
      <w:r w:rsidRPr="00822162">
        <w:rPr>
          <w:color w:val="000000" w:themeColor="text1"/>
          <w:lang w:eastAsia="es-CO"/>
        </w:rPr>
        <w:t>Ecoe</w:t>
      </w:r>
      <w:proofErr w:type="spellEnd"/>
      <w:r w:rsidRPr="00822162">
        <w:rPr>
          <w:color w:val="000000" w:themeColor="text1"/>
          <w:lang w:eastAsia="es-CO"/>
        </w:rPr>
        <w:t xml:space="preserve"> Ediciones. </w:t>
      </w:r>
      <w:hyperlink r:id="rId21" w:history="1">
        <w:r w:rsidRPr="0016302D">
          <w:rPr>
            <w:rStyle w:val="Hipervnculo"/>
            <w:lang w:eastAsia="es-CO"/>
          </w:rPr>
          <w:t>https://www.ecoeediciones.com/product/logistica-del-transporte-y-distribucion-de-carga-2da-edicion-impreso/</w:t>
        </w:r>
      </w:hyperlink>
    </w:p>
    <w:p w14:paraId="1CA48315" w14:textId="448ED78B" w:rsidR="00822162" w:rsidRDefault="00822162" w:rsidP="00822162">
      <w:pPr>
        <w:rPr>
          <w:color w:val="000000" w:themeColor="text1"/>
          <w:lang w:eastAsia="es-CO"/>
        </w:rPr>
      </w:pPr>
      <w:r w:rsidRPr="00822162">
        <w:rPr>
          <w:color w:val="000000" w:themeColor="text1"/>
          <w:lang w:eastAsia="es-CO"/>
        </w:rPr>
        <w:t xml:space="preserve">Mora, L. A., &amp; Muñoz, R. D. (2009). Diccionario de logística y negocios internacionales. </w:t>
      </w:r>
      <w:proofErr w:type="spellStart"/>
      <w:r w:rsidRPr="00822162">
        <w:rPr>
          <w:color w:val="000000" w:themeColor="text1"/>
          <w:lang w:eastAsia="es-CO"/>
        </w:rPr>
        <w:t>Ecoe</w:t>
      </w:r>
      <w:proofErr w:type="spellEnd"/>
      <w:r w:rsidRPr="00822162">
        <w:rPr>
          <w:color w:val="000000" w:themeColor="text1"/>
          <w:lang w:eastAsia="es-CO"/>
        </w:rPr>
        <w:t xml:space="preserve"> Ediciones. </w:t>
      </w:r>
      <w:hyperlink r:id="rId22" w:history="1">
        <w:r w:rsidRPr="0016302D">
          <w:rPr>
            <w:rStyle w:val="Hipervnculo"/>
            <w:lang w:eastAsia="es-CO"/>
          </w:rPr>
          <w:t>https://www.buscalibre.com.co/libro-diccionario-de-logistica-y-negocios-internacionales/9789586156557/p/47020569</w:t>
        </w:r>
      </w:hyperlink>
    </w:p>
    <w:p w14:paraId="24FE140B" w14:textId="265C2B68" w:rsidR="00822162" w:rsidRDefault="00822162" w:rsidP="00822162">
      <w:pPr>
        <w:rPr>
          <w:color w:val="000000" w:themeColor="text1"/>
          <w:lang w:eastAsia="es-CO"/>
        </w:rPr>
      </w:pPr>
      <w:r w:rsidRPr="00822162">
        <w:rPr>
          <w:color w:val="000000" w:themeColor="text1"/>
          <w:lang w:eastAsia="es-CO"/>
        </w:rPr>
        <w:t xml:space="preserve">Pérez Bello, O. A. (2016). Optimización de procesos para la planeación y ejecución del mantenimiento en equipos especializados para el transporte y el </w:t>
      </w:r>
      <w:proofErr w:type="spellStart"/>
      <w:r w:rsidRPr="00822162">
        <w:rPr>
          <w:color w:val="000000" w:themeColor="text1"/>
          <w:lang w:eastAsia="es-CO"/>
        </w:rPr>
        <w:t>izaje</w:t>
      </w:r>
      <w:proofErr w:type="spellEnd"/>
      <w:r w:rsidRPr="00822162">
        <w:rPr>
          <w:color w:val="000000" w:themeColor="text1"/>
          <w:lang w:eastAsia="es-CO"/>
        </w:rPr>
        <w:t xml:space="preserve"> de cargas a nivel nacional [Trabajo de grado, Universidad Militar Nueva Granada]. Repositorio Institucional UMNG. </w:t>
      </w:r>
      <w:hyperlink r:id="rId23" w:history="1">
        <w:r w:rsidRPr="0016302D">
          <w:rPr>
            <w:rStyle w:val="Hipervnculo"/>
            <w:lang w:eastAsia="es-CO"/>
          </w:rPr>
          <w:t>https://repository.umng.edu.co/bitstreams/15e35c7a-8b21-4182-aca8-1a2abc11cff8/download</w:t>
        </w:r>
      </w:hyperlink>
    </w:p>
    <w:p w14:paraId="1C2228BB" w14:textId="081BAECD" w:rsidR="00822162" w:rsidRDefault="00822162" w:rsidP="00822162">
      <w:pPr>
        <w:rPr>
          <w:color w:val="000000" w:themeColor="text1"/>
          <w:lang w:eastAsia="es-CO"/>
        </w:rPr>
      </w:pPr>
      <w:r w:rsidRPr="00822162">
        <w:rPr>
          <w:color w:val="000000" w:themeColor="text1"/>
          <w:lang w:eastAsia="es-CO"/>
        </w:rPr>
        <w:lastRenderedPageBreak/>
        <w:t xml:space="preserve">Silvera Escudero, R. E. (2019). Logística matemática: La clave del éxito en la cadena de suministro. </w:t>
      </w:r>
      <w:proofErr w:type="spellStart"/>
      <w:r w:rsidRPr="00822162">
        <w:rPr>
          <w:color w:val="000000" w:themeColor="text1"/>
          <w:lang w:eastAsia="es-CO"/>
        </w:rPr>
        <w:t>Ecoe</w:t>
      </w:r>
      <w:proofErr w:type="spellEnd"/>
      <w:r w:rsidRPr="00822162">
        <w:rPr>
          <w:color w:val="000000" w:themeColor="text1"/>
          <w:lang w:eastAsia="es-CO"/>
        </w:rPr>
        <w:t xml:space="preserve"> Ediciones Ltda. </w:t>
      </w:r>
      <w:hyperlink r:id="rId24" w:history="1">
        <w:r w:rsidRPr="0016302D">
          <w:rPr>
            <w:rStyle w:val="Hipervnculo"/>
            <w:lang w:eastAsia="es-CO"/>
          </w:rPr>
          <w:t>https://www.buscalibre.com.co/libro-logistica-matematica-la-,-del-exito-en-la-cadena-de-suministro-1ra-edicion/9789587719602/p/49964175</w:t>
        </w:r>
      </w:hyperlink>
    </w:p>
    <w:p w14:paraId="5E1EBBE6" w14:textId="77777777" w:rsidR="00822162" w:rsidRDefault="00822162" w:rsidP="00822162">
      <w:pPr>
        <w:rPr>
          <w:color w:val="000000" w:themeColor="text1"/>
          <w:lang w:eastAsia="es-CO"/>
        </w:rPr>
      </w:pPr>
    </w:p>
    <w:p w14:paraId="51DF5E3D" w14:textId="77777777" w:rsidR="00822162" w:rsidRDefault="00822162" w:rsidP="00007277">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23" w:name="_Toc211880612"/>
      <w:r>
        <w:lastRenderedPageBreak/>
        <w:t>C</w:t>
      </w:r>
      <w:r w:rsidR="00F36C9D" w:rsidRPr="00572424">
        <w:t>réditos</w:t>
      </w:r>
      <w:bookmarkEnd w:id="23"/>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33075245" w:rsidR="00994388" w:rsidRPr="00E84561" w:rsidRDefault="00BD1AA3" w:rsidP="00994388">
            <w:pPr>
              <w:pStyle w:val="TextoTablas"/>
              <w:rPr>
                <w:rFonts w:cs="Calibri"/>
                <w:sz w:val="28"/>
                <w:szCs w:val="28"/>
              </w:rPr>
            </w:pPr>
            <w:r>
              <w:rPr>
                <w:sz w:val="28"/>
                <w:szCs w:val="28"/>
              </w:rPr>
              <w:t>Yasmín Andreina Maldonado Escobar</w:t>
            </w:r>
          </w:p>
        </w:tc>
        <w:tc>
          <w:tcPr>
            <w:tcW w:w="3685" w:type="dxa"/>
          </w:tcPr>
          <w:p w14:paraId="337C372F" w14:textId="44A2973A" w:rsidR="00994388" w:rsidRPr="00E84561" w:rsidRDefault="00994388" w:rsidP="00994388">
            <w:pPr>
              <w:pStyle w:val="TextoTablas"/>
              <w:rPr>
                <w:rFonts w:cs="Calibri"/>
                <w:sz w:val="28"/>
                <w:szCs w:val="28"/>
              </w:rPr>
            </w:pPr>
            <w:r w:rsidRPr="00E84561">
              <w:rPr>
                <w:sz w:val="28"/>
                <w:szCs w:val="28"/>
              </w:rPr>
              <w:t>Expert</w:t>
            </w:r>
            <w:r w:rsidR="00BD1AA3">
              <w:rPr>
                <w:sz w:val="28"/>
                <w:szCs w:val="28"/>
              </w:rPr>
              <w:t>a</w:t>
            </w:r>
            <w:r w:rsidRPr="00E84561">
              <w:rPr>
                <w:sz w:val="28"/>
                <w:szCs w:val="28"/>
              </w:rPr>
              <w:t xml:space="preserve"> temátic</w:t>
            </w:r>
            <w:r w:rsidR="00BD1AA3">
              <w:rPr>
                <w:sz w:val="28"/>
                <w:szCs w:val="28"/>
              </w:rPr>
              <w:t>a</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1C90BFEB" w:rsidR="005A33C3" w:rsidRPr="00E84561" w:rsidRDefault="00BD1AA3" w:rsidP="005A33C3">
            <w:pPr>
              <w:pStyle w:val="TextoTablas"/>
              <w:rPr>
                <w:sz w:val="28"/>
                <w:szCs w:val="28"/>
              </w:rPr>
            </w:pPr>
            <w:r>
              <w:rPr>
                <w:sz w:val="28"/>
                <w:szCs w:val="28"/>
              </w:rPr>
              <w:t>Heydy Cristina González García</w:t>
            </w:r>
          </w:p>
        </w:tc>
        <w:tc>
          <w:tcPr>
            <w:tcW w:w="3685" w:type="dxa"/>
          </w:tcPr>
          <w:p w14:paraId="0144C3E7" w14:textId="781F503E" w:rsidR="005A33C3" w:rsidRPr="00E84561" w:rsidRDefault="005A33C3" w:rsidP="005A33C3">
            <w:pPr>
              <w:pStyle w:val="TextoTablas"/>
              <w:rPr>
                <w:sz w:val="28"/>
                <w:szCs w:val="28"/>
              </w:rPr>
            </w:pPr>
            <w:r w:rsidRPr="00E84561">
              <w:rPr>
                <w:sz w:val="28"/>
                <w:szCs w:val="28"/>
              </w:rPr>
              <w:t>Evaluador</w:t>
            </w:r>
            <w:r w:rsidR="00BD1AA3">
              <w:rPr>
                <w:sz w:val="28"/>
                <w:szCs w:val="28"/>
              </w:rPr>
              <w:t>a</w:t>
            </w:r>
            <w:r w:rsidRPr="00E84561">
              <w:rPr>
                <w:sz w:val="28"/>
                <w:szCs w:val="28"/>
              </w:rPr>
              <w:t xml:space="preserve">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000718BB" w:rsidR="00546EB0" w:rsidRPr="00E84561" w:rsidRDefault="00BD1AA3" w:rsidP="00546EB0">
            <w:pPr>
              <w:pStyle w:val="TextoTablas"/>
              <w:rPr>
                <w:rFonts w:cs="Calibri"/>
                <w:sz w:val="28"/>
                <w:szCs w:val="28"/>
              </w:rPr>
            </w:pPr>
            <w:r>
              <w:rPr>
                <w:sz w:val="28"/>
                <w:szCs w:val="28"/>
              </w:rPr>
              <w:t>Andrés Felipe Herrera</w:t>
            </w:r>
          </w:p>
        </w:tc>
        <w:tc>
          <w:tcPr>
            <w:tcW w:w="3685"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02A836FA" w:rsidR="00546EB0" w:rsidRPr="00E84561" w:rsidRDefault="0014624E" w:rsidP="00546EB0">
            <w:pPr>
              <w:pStyle w:val="TextoTablas"/>
              <w:rPr>
                <w:rFonts w:cs="Calibri"/>
                <w:sz w:val="28"/>
                <w:szCs w:val="28"/>
              </w:rPr>
            </w:pPr>
            <w:r>
              <w:rPr>
                <w:sz w:val="28"/>
                <w:szCs w:val="28"/>
              </w:rPr>
              <w:t>Fabio Fonseca Arguelles</w:t>
            </w:r>
          </w:p>
        </w:tc>
        <w:tc>
          <w:tcPr>
            <w:tcW w:w="3685" w:type="dxa"/>
          </w:tcPr>
          <w:p w14:paraId="3DB4D76A" w14:textId="331890D6"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B50223">
              <w:rPr>
                <w:rStyle w:val="Extranjerismo"/>
                <w:sz w:val="28"/>
                <w:szCs w:val="28"/>
              </w:rPr>
              <w:t xml:space="preserve"> junior</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A6E5" w14:textId="77777777" w:rsidR="002F0FAA" w:rsidRDefault="002F0FAA" w:rsidP="00EC0858">
      <w:pPr>
        <w:spacing w:before="0" w:after="0" w:line="240" w:lineRule="auto"/>
      </w:pPr>
      <w:r>
        <w:separator/>
      </w:r>
    </w:p>
  </w:endnote>
  <w:endnote w:type="continuationSeparator" w:id="0">
    <w:p w14:paraId="5E6C4E79" w14:textId="77777777" w:rsidR="002F0FAA" w:rsidRDefault="002F0FA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400D" w14:textId="77777777" w:rsidR="002F0FAA" w:rsidRDefault="002F0FAA" w:rsidP="00EC0858">
      <w:pPr>
        <w:spacing w:before="0" w:after="0" w:line="240" w:lineRule="auto"/>
      </w:pPr>
      <w:r>
        <w:separator/>
      </w:r>
    </w:p>
  </w:footnote>
  <w:footnote w:type="continuationSeparator" w:id="0">
    <w:p w14:paraId="21218D0D" w14:textId="77777777" w:rsidR="002F0FAA" w:rsidRDefault="002F0FA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D51E7A"/>
    <w:multiLevelType w:val="hybridMultilevel"/>
    <w:tmpl w:val="B5E0EFA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4"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8"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7"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4"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5"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170D0B71"/>
    <w:multiLevelType w:val="hybridMultilevel"/>
    <w:tmpl w:val="348095E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2"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6"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1AC7099C"/>
    <w:multiLevelType w:val="hybridMultilevel"/>
    <w:tmpl w:val="88A0C2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1"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4"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6"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1"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3"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4" w15:restartNumberingAfterBreak="0">
    <w:nsid w:val="21D10C30"/>
    <w:multiLevelType w:val="hybridMultilevel"/>
    <w:tmpl w:val="64DCE3B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5" w15:restartNumberingAfterBreak="0">
    <w:nsid w:val="226669CD"/>
    <w:multiLevelType w:val="hybridMultilevel"/>
    <w:tmpl w:val="66D4677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6"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8"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73"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5"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7"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28FC119B"/>
    <w:multiLevelType w:val="hybridMultilevel"/>
    <w:tmpl w:val="2EBA02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29113114"/>
    <w:multiLevelType w:val="hybridMultilevel"/>
    <w:tmpl w:val="26C6CA2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292B20C4"/>
    <w:multiLevelType w:val="hybridMultilevel"/>
    <w:tmpl w:val="74EE2FD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6"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0"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2"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93"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4"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0"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4"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6"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8"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9"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1"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2"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13"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4"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8"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0"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21"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2"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3"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4"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6"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0"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3"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4"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5"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6"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7"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8"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4450621E"/>
    <w:multiLevelType w:val="hybridMultilevel"/>
    <w:tmpl w:val="B1F82CE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0"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1"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3"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4"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8"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9"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0"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2"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53"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7"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9"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60" w15:restartNumberingAfterBreak="0">
    <w:nsid w:val="4DAB6982"/>
    <w:multiLevelType w:val="hybridMultilevel"/>
    <w:tmpl w:val="B84A7CC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2"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2"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6"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7"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8"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9"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0"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2"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3"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4"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5"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6"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7"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9"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0"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1"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2"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4"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5"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6"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7"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8"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9"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0"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1"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2"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3"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04"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5"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07"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8" w15:restartNumberingAfterBreak="0">
    <w:nsid w:val="678072FF"/>
    <w:multiLevelType w:val="hybridMultilevel"/>
    <w:tmpl w:val="E3A4AD5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9"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0"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1"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2" w15:restartNumberingAfterBreak="0">
    <w:nsid w:val="69745A7D"/>
    <w:multiLevelType w:val="hybridMultilevel"/>
    <w:tmpl w:val="D2EC55E8"/>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3"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4"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6"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7"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1" w15:restartNumberingAfterBreak="0">
    <w:nsid w:val="6D7C73A6"/>
    <w:multiLevelType w:val="hybridMultilevel"/>
    <w:tmpl w:val="FA60E3B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2"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23"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4"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5"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6"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7"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8"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9"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0"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1"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32"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3"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4"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5"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6"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7" w15:restartNumberingAfterBreak="0">
    <w:nsid w:val="754765F5"/>
    <w:multiLevelType w:val="hybridMultilevel"/>
    <w:tmpl w:val="4E36002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8"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0"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1"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2"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3"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44"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5"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6"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8"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9"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0"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1"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52"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3"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4" w15:restartNumberingAfterBreak="0">
    <w:nsid w:val="7D2E2761"/>
    <w:multiLevelType w:val="hybridMultilevel"/>
    <w:tmpl w:val="FFA061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5"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6"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7"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8"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9"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0"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1"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2"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3"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78"/>
  </w:num>
  <w:num w:numId="3" w16cid:durableId="2076080359">
    <w:abstractNumId w:val="161"/>
  </w:num>
  <w:num w:numId="4" w16cid:durableId="1829208015">
    <w:abstractNumId w:val="110"/>
  </w:num>
  <w:num w:numId="5" w16cid:durableId="668099207">
    <w:abstractNumId w:val="155"/>
  </w:num>
  <w:num w:numId="6" w16cid:durableId="1481340747">
    <w:abstractNumId w:val="212"/>
  </w:num>
  <w:num w:numId="7" w16cid:durableId="205214713">
    <w:abstractNumId w:val="92"/>
  </w:num>
  <w:num w:numId="8" w16cid:durableId="1628513428">
    <w:abstractNumId w:val="81"/>
  </w:num>
  <w:num w:numId="9" w16cid:durableId="159388606">
    <w:abstractNumId w:val="255"/>
  </w:num>
  <w:num w:numId="10" w16cid:durableId="2136168273">
    <w:abstractNumId w:val="24"/>
  </w:num>
  <w:num w:numId="11" w16cid:durableId="310910509">
    <w:abstractNumId w:val="244"/>
  </w:num>
  <w:num w:numId="12" w16cid:durableId="256327593">
    <w:abstractNumId w:val="87"/>
  </w:num>
  <w:num w:numId="13" w16cid:durableId="1809585166">
    <w:abstractNumId w:val="216"/>
  </w:num>
  <w:num w:numId="14" w16cid:durableId="1455051990">
    <w:abstractNumId w:val="2"/>
  </w:num>
  <w:num w:numId="15" w16cid:durableId="447939419">
    <w:abstractNumId w:val="258"/>
  </w:num>
  <w:num w:numId="16" w16cid:durableId="2121073335">
    <w:abstractNumId w:val="72"/>
  </w:num>
  <w:num w:numId="17" w16cid:durableId="367068493">
    <w:abstractNumId w:val="32"/>
  </w:num>
  <w:num w:numId="18" w16cid:durableId="35279906">
    <w:abstractNumId w:val="62"/>
  </w:num>
  <w:num w:numId="19" w16cid:durableId="780681597">
    <w:abstractNumId w:val="42"/>
  </w:num>
  <w:num w:numId="20" w16cid:durableId="1936745887">
    <w:abstractNumId w:val="70"/>
  </w:num>
  <w:num w:numId="21" w16cid:durableId="562059012">
    <w:abstractNumId w:val="245"/>
  </w:num>
  <w:num w:numId="22" w16cid:durableId="2056469717">
    <w:abstractNumId w:val="173"/>
  </w:num>
  <w:num w:numId="23" w16cid:durableId="538322851">
    <w:abstractNumId w:val="227"/>
  </w:num>
  <w:num w:numId="24" w16cid:durableId="742290422">
    <w:abstractNumId w:val="127"/>
  </w:num>
  <w:num w:numId="25" w16cid:durableId="1141970177">
    <w:abstractNumId w:val="241"/>
  </w:num>
  <w:num w:numId="26" w16cid:durableId="1618023215">
    <w:abstractNumId w:val="163"/>
  </w:num>
  <w:num w:numId="27" w16cid:durableId="1923103186">
    <w:abstractNumId w:val="222"/>
  </w:num>
  <w:num w:numId="28" w16cid:durableId="369841541">
    <w:abstractNumId w:val="29"/>
  </w:num>
  <w:num w:numId="29" w16cid:durableId="1568415434">
    <w:abstractNumId w:val="231"/>
  </w:num>
  <w:num w:numId="30" w16cid:durableId="792557281">
    <w:abstractNumId w:val="215"/>
  </w:num>
  <w:num w:numId="31" w16cid:durableId="433400587">
    <w:abstractNumId w:val="232"/>
  </w:num>
  <w:num w:numId="32" w16cid:durableId="1138693647">
    <w:abstractNumId w:val="5"/>
  </w:num>
  <w:num w:numId="33" w16cid:durableId="1600723816">
    <w:abstractNumId w:val="69"/>
  </w:num>
  <w:num w:numId="34" w16cid:durableId="86122316">
    <w:abstractNumId w:val="217"/>
  </w:num>
  <w:num w:numId="35" w16cid:durableId="1343052107">
    <w:abstractNumId w:val="169"/>
  </w:num>
  <w:num w:numId="36" w16cid:durableId="744957140">
    <w:abstractNumId w:val="10"/>
  </w:num>
  <w:num w:numId="37" w16cid:durableId="529072391">
    <w:abstractNumId w:val="57"/>
  </w:num>
  <w:num w:numId="38" w16cid:durableId="1225605478">
    <w:abstractNumId w:val="104"/>
  </w:num>
  <w:num w:numId="39" w16cid:durableId="1164514914">
    <w:abstractNumId w:val="164"/>
  </w:num>
  <w:num w:numId="40" w16cid:durableId="887229791">
    <w:abstractNumId w:val="112"/>
  </w:num>
  <w:num w:numId="41" w16cid:durableId="1824158374">
    <w:abstractNumId w:val="26"/>
  </w:num>
  <w:num w:numId="42" w16cid:durableId="1399476057">
    <w:abstractNumId w:val="25"/>
  </w:num>
  <w:num w:numId="43" w16cid:durableId="2096169804">
    <w:abstractNumId w:val="93"/>
  </w:num>
  <w:num w:numId="44" w16cid:durableId="1589266532">
    <w:abstractNumId w:val="181"/>
  </w:num>
  <w:num w:numId="45" w16cid:durableId="1852525597">
    <w:abstractNumId w:val="116"/>
  </w:num>
  <w:num w:numId="46" w16cid:durableId="1877232855">
    <w:abstractNumId w:val="79"/>
  </w:num>
  <w:num w:numId="47" w16cid:durableId="351565809">
    <w:abstractNumId w:val="120"/>
  </w:num>
  <w:num w:numId="48" w16cid:durableId="1248881897">
    <w:abstractNumId w:val="198"/>
  </w:num>
  <w:num w:numId="49" w16cid:durableId="258877832">
    <w:abstractNumId w:val="8"/>
  </w:num>
  <w:num w:numId="50" w16cid:durableId="1189485507">
    <w:abstractNumId w:val="128"/>
  </w:num>
  <w:num w:numId="51" w16cid:durableId="793986312">
    <w:abstractNumId w:val="195"/>
  </w:num>
  <w:num w:numId="52" w16cid:durableId="1222407858">
    <w:abstractNumId w:val="168"/>
  </w:num>
  <w:num w:numId="53" w16cid:durableId="1063215172">
    <w:abstractNumId w:val="33"/>
  </w:num>
  <w:num w:numId="54" w16cid:durableId="340859639">
    <w:abstractNumId w:val="107"/>
  </w:num>
  <w:num w:numId="55" w16cid:durableId="994336552">
    <w:abstractNumId w:val="16"/>
  </w:num>
  <w:num w:numId="56" w16cid:durableId="1458329223">
    <w:abstractNumId w:val="167"/>
  </w:num>
  <w:num w:numId="57" w16cid:durableId="1035304943">
    <w:abstractNumId w:val="157"/>
  </w:num>
  <w:num w:numId="58" w16cid:durableId="970016655">
    <w:abstractNumId w:val="253"/>
  </w:num>
  <w:num w:numId="59" w16cid:durableId="1699503175">
    <w:abstractNumId w:val="161"/>
  </w:num>
  <w:num w:numId="60" w16cid:durableId="1799951673">
    <w:abstractNumId w:val="170"/>
  </w:num>
  <w:num w:numId="61" w16cid:durableId="1920672366">
    <w:abstractNumId w:val="54"/>
  </w:num>
  <w:num w:numId="62" w16cid:durableId="1866090018">
    <w:abstractNumId w:val="130"/>
  </w:num>
  <w:num w:numId="63" w16cid:durableId="932005886">
    <w:abstractNumId w:val="17"/>
  </w:num>
  <w:num w:numId="64" w16cid:durableId="453523772">
    <w:abstractNumId w:val="6"/>
  </w:num>
  <w:num w:numId="65" w16cid:durableId="2001154052">
    <w:abstractNumId w:val="131"/>
  </w:num>
  <w:num w:numId="66" w16cid:durableId="995767127">
    <w:abstractNumId w:val="174"/>
  </w:num>
  <w:num w:numId="67" w16cid:durableId="948665474">
    <w:abstractNumId w:val="211"/>
  </w:num>
  <w:num w:numId="68" w16cid:durableId="123155906">
    <w:abstractNumId w:val="13"/>
  </w:num>
  <w:num w:numId="69" w16cid:durableId="1865248393">
    <w:abstractNumId w:val="182"/>
  </w:num>
  <w:num w:numId="70" w16cid:durableId="798186498">
    <w:abstractNumId w:val="19"/>
  </w:num>
  <w:num w:numId="71" w16cid:durableId="1297567444">
    <w:abstractNumId w:val="197"/>
  </w:num>
  <w:num w:numId="72" w16cid:durableId="646513903">
    <w:abstractNumId w:val="238"/>
  </w:num>
  <w:num w:numId="73" w16cid:durableId="1068767707">
    <w:abstractNumId w:val="59"/>
  </w:num>
  <w:num w:numId="74" w16cid:durableId="932397069">
    <w:abstractNumId w:val="196"/>
  </w:num>
  <w:num w:numId="75" w16cid:durableId="118843482">
    <w:abstractNumId w:val="51"/>
  </w:num>
  <w:num w:numId="76" w16cid:durableId="1713381120">
    <w:abstractNumId w:val="230"/>
  </w:num>
  <w:num w:numId="77" w16cid:durableId="1136530042">
    <w:abstractNumId w:val="12"/>
  </w:num>
  <w:num w:numId="78" w16cid:durableId="1097484674">
    <w:abstractNumId w:val="172"/>
  </w:num>
  <w:num w:numId="79" w16cid:durableId="1074281068">
    <w:abstractNumId w:val="257"/>
  </w:num>
  <w:num w:numId="80" w16cid:durableId="59180629">
    <w:abstractNumId w:val="60"/>
  </w:num>
  <w:num w:numId="81" w16cid:durableId="711148477">
    <w:abstractNumId w:val="248"/>
  </w:num>
  <w:num w:numId="82" w16cid:durableId="1891914487">
    <w:abstractNumId w:val="34"/>
  </w:num>
  <w:num w:numId="83" w16cid:durableId="1598755441">
    <w:abstractNumId w:val="115"/>
  </w:num>
  <w:num w:numId="84" w16cid:durableId="1056047633">
    <w:abstractNumId w:val="242"/>
  </w:num>
  <w:num w:numId="85" w16cid:durableId="30540587">
    <w:abstractNumId w:val="88"/>
  </w:num>
  <w:num w:numId="86" w16cid:durableId="18630562">
    <w:abstractNumId w:val="154"/>
  </w:num>
  <w:num w:numId="87" w16cid:durableId="1919242764">
    <w:abstractNumId w:val="186"/>
  </w:num>
  <w:num w:numId="88" w16cid:durableId="1973553948">
    <w:abstractNumId w:val="161"/>
  </w:num>
  <w:num w:numId="89" w16cid:durableId="1460227440">
    <w:abstractNumId w:val="251"/>
  </w:num>
  <w:num w:numId="90" w16cid:durableId="694384020">
    <w:abstractNumId w:val="219"/>
  </w:num>
  <w:num w:numId="91" w16cid:durableId="1557543878">
    <w:abstractNumId w:val="185"/>
  </w:num>
  <w:num w:numId="92" w16cid:durableId="1696228954">
    <w:abstractNumId w:val="199"/>
  </w:num>
  <w:num w:numId="93" w16cid:durableId="2104259120">
    <w:abstractNumId w:val="207"/>
  </w:num>
  <w:num w:numId="94" w16cid:durableId="482041370">
    <w:abstractNumId w:val="149"/>
  </w:num>
  <w:num w:numId="95" w16cid:durableId="943155135">
    <w:abstractNumId w:val="153"/>
  </w:num>
  <w:num w:numId="96" w16cid:durableId="1298487663">
    <w:abstractNumId w:val="102"/>
  </w:num>
  <w:num w:numId="97" w16cid:durableId="565530681">
    <w:abstractNumId w:val="162"/>
  </w:num>
  <w:num w:numId="98" w16cid:durableId="1615668846">
    <w:abstractNumId w:val="4"/>
  </w:num>
  <w:num w:numId="99" w16cid:durableId="199707013">
    <w:abstractNumId w:val="145"/>
  </w:num>
  <w:num w:numId="100" w16cid:durableId="1463843354">
    <w:abstractNumId w:val="38"/>
  </w:num>
  <w:num w:numId="101" w16cid:durableId="235480996">
    <w:abstractNumId w:val="229"/>
  </w:num>
  <w:num w:numId="102" w16cid:durableId="275455554">
    <w:abstractNumId w:val="233"/>
  </w:num>
  <w:num w:numId="103" w16cid:durableId="325670429">
    <w:abstractNumId w:val="206"/>
  </w:num>
  <w:num w:numId="104" w16cid:durableId="1802771708">
    <w:abstractNumId w:val="206"/>
  </w:num>
  <w:num w:numId="105" w16cid:durableId="541862872">
    <w:abstractNumId w:val="206"/>
  </w:num>
  <w:num w:numId="106" w16cid:durableId="1226841791">
    <w:abstractNumId w:val="206"/>
  </w:num>
  <w:num w:numId="107" w16cid:durableId="892740877">
    <w:abstractNumId w:val="206"/>
  </w:num>
  <w:num w:numId="108" w16cid:durableId="1222325621">
    <w:abstractNumId w:val="206"/>
  </w:num>
  <w:num w:numId="109" w16cid:durableId="1544050090">
    <w:abstractNumId w:val="53"/>
  </w:num>
  <w:num w:numId="110" w16cid:durableId="1502503503">
    <w:abstractNumId w:val="152"/>
  </w:num>
  <w:num w:numId="111" w16cid:durableId="499586415">
    <w:abstractNumId w:val="224"/>
  </w:num>
  <w:num w:numId="112" w16cid:durableId="986519657">
    <w:abstractNumId w:val="118"/>
  </w:num>
  <w:num w:numId="113" w16cid:durableId="1352074425">
    <w:abstractNumId w:val="159"/>
  </w:num>
  <w:num w:numId="114" w16cid:durableId="320622633">
    <w:abstractNumId w:val="117"/>
  </w:num>
  <w:num w:numId="115" w16cid:durableId="1842431394">
    <w:abstractNumId w:val="23"/>
  </w:num>
  <w:num w:numId="116" w16cid:durableId="178980020">
    <w:abstractNumId w:val="18"/>
  </w:num>
  <w:num w:numId="117" w16cid:durableId="58868711">
    <w:abstractNumId w:val="101"/>
  </w:num>
  <w:num w:numId="118" w16cid:durableId="1472672974">
    <w:abstractNumId w:val="21"/>
  </w:num>
  <w:num w:numId="119" w16cid:durableId="955989368">
    <w:abstractNumId w:val="214"/>
  </w:num>
  <w:num w:numId="120" w16cid:durableId="1702168678">
    <w:abstractNumId w:val="234"/>
  </w:num>
  <w:num w:numId="121" w16cid:durableId="2145809008">
    <w:abstractNumId w:val="249"/>
  </w:num>
  <w:num w:numId="122" w16cid:durableId="1659993269">
    <w:abstractNumId w:val="239"/>
  </w:num>
  <w:num w:numId="123" w16cid:durableId="1663971431">
    <w:abstractNumId w:val="68"/>
  </w:num>
  <w:num w:numId="124" w16cid:durableId="2067071230">
    <w:abstractNumId w:val="134"/>
  </w:num>
  <w:num w:numId="125" w16cid:durableId="1214846743">
    <w:abstractNumId w:val="250"/>
  </w:num>
  <w:num w:numId="126" w16cid:durableId="1841967763">
    <w:abstractNumId w:val="190"/>
  </w:num>
  <w:num w:numId="127" w16cid:durableId="432896006">
    <w:abstractNumId w:val="143"/>
  </w:num>
  <w:num w:numId="128" w16cid:durableId="354885973">
    <w:abstractNumId w:val="213"/>
  </w:num>
  <w:num w:numId="129" w16cid:durableId="1458790724">
    <w:abstractNumId w:val="161"/>
  </w:num>
  <w:num w:numId="130" w16cid:durableId="853568923">
    <w:abstractNumId w:val="30"/>
  </w:num>
  <w:num w:numId="131" w16cid:durableId="51660128">
    <w:abstractNumId w:val="150"/>
  </w:num>
  <w:num w:numId="132" w16cid:durableId="2081170675">
    <w:abstractNumId w:val="71"/>
  </w:num>
  <w:num w:numId="133" w16cid:durableId="644969807">
    <w:abstractNumId w:val="94"/>
  </w:num>
  <w:num w:numId="134" w16cid:durableId="593124563">
    <w:abstractNumId w:val="138"/>
  </w:num>
  <w:num w:numId="135" w16cid:durableId="1545632657">
    <w:abstractNumId w:val="106"/>
  </w:num>
  <w:num w:numId="136" w16cid:durableId="2063627804">
    <w:abstractNumId w:val="236"/>
  </w:num>
  <w:num w:numId="137" w16cid:durableId="382561161">
    <w:abstractNumId w:val="89"/>
  </w:num>
  <w:num w:numId="138" w16cid:durableId="1407340904">
    <w:abstractNumId w:val="126"/>
  </w:num>
  <w:num w:numId="139" w16cid:durableId="1328939101">
    <w:abstractNumId w:val="86"/>
  </w:num>
  <w:num w:numId="140" w16cid:durableId="984511126">
    <w:abstractNumId w:val="108"/>
  </w:num>
  <w:num w:numId="141" w16cid:durableId="896161358">
    <w:abstractNumId w:val="77"/>
  </w:num>
  <w:num w:numId="142" w16cid:durableId="1892422805">
    <w:abstractNumId w:val="147"/>
  </w:num>
  <w:num w:numId="143" w16cid:durableId="1446929235">
    <w:abstractNumId w:val="187"/>
  </w:num>
  <w:num w:numId="144" w16cid:durableId="1485315962">
    <w:abstractNumId w:val="37"/>
  </w:num>
  <w:num w:numId="145" w16cid:durableId="413363330">
    <w:abstractNumId w:val="22"/>
  </w:num>
  <w:num w:numId="146" w16cid:durableId="1078138715">
    <w:abstractNumId w:val="140"/>
  </w:num>
  <w:num w:numId="147" w16cid:durableId="501048153">
    <w:abstractNumId w:val="27"/>
  </w:num>
  <w:num w:numId="148" w16cid:durableId="280772940">
    <w:abstractNumId w:val="144"/>
  </w:num>
  <w:num w:numId="149" w16cid:durableId="217860089">
    <w:abstractNumId w:val="144"/>
  </w:num>
  <w:num w:numId="150" w16cid:durableId="1163352659">
    <w:abstractNumId w:val="144"/>
  </w:num>
  <w:num w:numId="151" w16cid:durableId="83502086">
    <w:abstractNumId w:val="144"/>
  </w:num>
  <w:num w:numId="152" w16cid:durableId="1103842481">
    <w:abstractNumId w:val="188"/>
  </w:num>
  <w:num w:numId="153" w16cid:durableId="1163862763">
    <w:abstractNumId w:val="67"/>
  </w:num>
  <w:num w:numId="154" w16cid:durableId="1789201990">
    <w:abstractNumId w:val="243"/>
  </w:num>
  <w:num w:numId="155" w16cid:durableId="1875538069">
    <w:abstractNumId w:val="129"/>
  </w:num>
  <w:num w:numId="156" w16cid:durableId="1413044903">
    <w:abstractNumId w:val="256"/>
  </w:num>
  <w:num w:numId="157" w16cid:durableId="243341788">
    <w:abstractNumId w:val="176"/>
  </w:num>
  <w:num w:numId="158" w16cid:durableId="1064252339">
    <w:abstractNumId w:val="49"/>
  </w:num>
  <w:num w:numId="159" w16cid:durableId="52898614">
    <w:abstractNumId w:val="263"/>
  </w:num>
  <w:num w:numId="160" w16cid:durableId="43867428">
    <w:abstractNumId w:val="9"/>
  </w:num>
  <w:num w:numId="161" w16cid:durableId="699165390">
    <w:abstractNumId w:val="80"/>
  </w:num>
  <w:num w:numId="162" w16cid:durableId="1511868300">
    <w:abstractNumId w:val="261"/>
  </w:num>
  <w:num w:numId="163" w16cid:durableId="1147091902">
    <w:abstractNumId w:val="73"/>
  </w:num>
  <w:num w:numId="164" w16cid:durableId="1363749967">
    <w:abstractNumId w:val="28"/>
  </w:num>
  <w:num w:numId="165" w16cid:durableId="1365716292">
    <w:abstractNumId w:val="121"/>
  </w:num>
  <w:num w:numId="166" w16cid:durableId="1521242017">
    <w:abstractNumId w:val="39"/>
  </w:num>
  <w:num w:numId="167" w16cid:durableId="1369528475">
    <w:abstractNumId w:val="226"/>
  </w:num>
  <w:num w:numId="168" w16cid:durableId="1080832423">
    <w:abstractNumId w:val="58"/>
  </w:num>
  <w:num w:numId="169" w16cid:durableId="38290202">
    <w:abstractNumId w:val="20"/>
  </w:num>
  <w:num w:numId="170" w16cid:durableId="73865914">
    <w:abstractNumId w:val="46"/>
  </w:num>
  <w:num w:numId="171" w16cid:durableId="909651601">
    <w:abstractNumId w:val="122"/>
  </w:num>
  <w:num w:numId="172" w16cid:durableId="1104037321">
    <w:abstractNumId w:val="252"/>
  </w:num>
  <w:num w:numId="173" w16cid:durableId="163128070">
    <w:abstractNumId w:val="210"/>
  </w:num>
  <w:num w:numId="174" w16cid:durableId="2120296130">
    <w:abstractNumId w:val="61"/>
  </w:num>
  <w:num w:numId="175" w16cid:durableId="822114105">
    <w:abstractNumId w:val="48"/>
  </w:num>
  <w:num w:numId="176" w16cid:durableId="1647469039">
    <w:abstractNumId w:val="142"/>
  </w:num>
  <w:num w:numId="177" w16cid:durableId="614018645">
    <w:abstractNumId w:val="82"/>
  </w:num>
  <w:num w:numId="178" w16cid:durableId="446581736">
    <w:abstractNumId w:val="11"/>
  </w:num>
  <w:num w:numId="179" w16cid:durableId="1144468505">
    <w:abstractNumId w:val="203"/>
  </w:num>
  <w:num w:numId="180" w16cid:durableId="152336566">
    <w:abstractNumId w:val="124"/>
  </w:num>
  <w:num w:numId="181" w16cid:durableId="1350137917">
    <w:abstractNumId w:val="3"/>
  </w:num>
  <w:num w:numId="182" w16cid:durableId="1451974718">
    <w:abstractNumId w:val="218"/>
  </w:num>
  <w:num w:numId="183" w16cid:durableId="1648626462">
    <w:abstractNumId w:val="114"/>
  </w:num>
  <w:num w:numId="184" w16cid:durableId="1198936198">
    <w:abstractNumId w:val="202"/>
  </w:num>
  <w:num w:numId="185" w16cid:durableId="1878085410">
    <w:abstractNumId w:val="66"/>
  </w:num>
  <w:num w:numId="186" w16cid:durableId="2078165097">
    <w:abstractNumId w:val="52"/>
  </w:num>
  <w:num w:numId="187" w16cid:durableId="582957786">
    <w:abstractNumId w:val="260"/>
  </w:num>
  <w:num w:numId="188" w16cid:durableId="978152552">
    <w:abstractNumId w:val="40"/>
  </w:num>
  <w:num w:numId="189" w16cid:durableId="1146357901">
    <w:abstractNumId w:val="125"/>
  </w:num>
  <w:num w:numId="190" w16cid:durableId="1522283457">
    <w:abstractNumId w:val="105"/>
  </w:num>
  <w:num w:numId="191" w16cid:durableId="2133357496">
    <w:abstractNumId w:val="99"/>
  </w:num>
  <w:num w:numId="192" w16cid:durableId="1779255057">
    <w:abstractNumId w:val="15"/>
  </w:num>
  <w:num w:numId="193" w16cid:durableId="1769040378">
    <w:abstractNumId w:val="178"/>
  </w:num>
  <w:num w:numId="194" w16cid:durableId="1406604223">
    <w:abstractNumId w:val="178"/>
  </w:num>
  <w:num w:numId="195" w16cid:durableId="1159885873">
    <w:abstractNumId w:val="178"/>
  </w:num>
  <w:num w:numId="196" w16cid:durableId="761492614">
    <w:abstractNumId w:val="31"/>
  </w:num>
  <w:num w:numId="197" w16cid:durableId="1167749917">
    <w:abstractNumId w:val="204"/>
  </w:num>
  <w:num w:numId="198" w16cid:durableId="1135634304">
    <w:abstractNumId w:val="220"/>
  </w:num>
  <w:num w:numId="199" w16cid:durableId="282346096">
    <w:abstractNumId w:val="246"/>
  </w:num>
  <w:num w:numId="200" w16cid:durableId="1564944001">
    <w:abstractNumId w:val="151"/>
  </w:num>
  <w:num w:numId="201" w16cid:durableId="346491265">
    <w:abstractNumId w:val="235"/>
  </w:num>
  <w:num w:numId="202" w16cid:durableId="1468737068">
    <w:abstractNumId w:val="97"/>
  </w:num>
  <w:num w:numId="203" w16cid:durableId="2008172537">
    <w:abstractNumId w:val="209"/>
  </w:num>
  <w:num w:numId="204" w16cid:durableId="1534920563">
    <w:abstractNumId w:val="262"/>
  </w:num>
  <w:num w:numId="205" w16cid:durableId="1907033009">
    <w:abstractNumId w:val="133"/>
  </w:num>
  <w:num w:numId="206" w16cid:durableId="319584238">
    <w:abstractNumId w:val="136"/>
  </w:num>
  <w:num w:numId="207" w16cid:durableId="1210652338">
    <w:abstractNumId w:val="193"/>
  </w:num>
  <w:num w:numId="208" w16cid:durableId="1038970721">
    <w:abstractNumId w:val="55"/>
  </w:num>
  <w:num w:numId="209" w16cid:durableId="1487547729">
    <w:abstractNumId w:val="96"/>
  </w:num>
  <w:num w:numId="210" w16cid:durableId="583688380">
    <w:abstractNumId w:val="36"/>
  </w:num>
  <w:num w:numId="211" w16cid:durableId="1931698681">
    <w:abstractNumId w:val="205"/>
  </w:num>
  <w:num w:numId="212" w16cid:durableId="1630895238">
    <w:abstractNumId w:val="171"/>
  </w:num>
  <w:num w:numId="213" w16cid:durableId="264774128">
    <w:abstractNumId w:val="123"/>
  </w:num>
  <w:num w:numId="214" w16cid:durableId="171260103">
    <w:abstractNumId w:val="184"/>
  </w:num>
  <w:num w:numId="215" w16cid:durableId="1668244803">
    <w:abstractNumId w:val="240"/>
  </w:num>
  <w:num w:numId="216" w16cid:durableId="1482767112">
    <w:abstractNumId w:val="223"/>
  </w:num>
  <w:num w:numId="217" w16cid:durableId="1275553023">
    <w:abstractNumId w:val="247"/>
  </w:num>
  <w:num w:numId="218" w16cid:durableId="1307861216">
    <w:abstractNumId w:val="100"/>
  </w:num>
  <w:num w:numId="219" w16cid:durableId="1249777700">
    <w:abstractNumId w:val="194"/>
  </w:num>
  <w:num w:numId="220" w16cid:durableId="1213615087">
    <w:abstractNumId w:val="146"/>
  </w:num>
  <w:num w:numId="221" w16cid:durableId="1278215359">
    <w:abstractNumId w:val="119"/>
  </w:num>
  <w:num w:numId="222" w16cid:durableId="1094207762">
    <w:abstractNumId w:val="156"/>
  </w:num>
  <w:num w:numId="223" w16cid:durableId="379135491">
    <w:abstractNumId w:val="201"/>
  </w:num>
  <w:num w:numId="224" w16cid:durableId="1319574723">
    <w:abstractNumId w:val="75"/>
  </w:num>
  <w:num w:numId="225" w16cid:durableId="1887792436">
    <w:abstractNumId w:val="98"/>
  </w:num>
  <w:num w:numId="226" w16cid:durableId="507213941">
    <w:abstractNumId w:val="158"/>
  </w:num>
  <w:num w:numId="227" w16cid:durableId="254021813">
    <w:abstractNumId w:val="91"/>
  </w:num>
  <w:num w:numId="228" w16cid:durableId="1433427763">
    <w:abstractNumId w:val="192"/>
  </w:num>
  <w:num w:numId="229" w16cid:durableId="478227060">
    <w:abstractNumId w:val="165"/>
  </w:num>
  <w:num w:numId="230" w16cid:durableId="2100519950">
    <w:abstractNumId w:val="113"/>
  </w:num>
  <w:num w:numId="231" w16cid:durableId="1677149129">
    <w:abstractNumId w:val="111"/>
  </w:num>
  <w:num w:numId="232" w16cid:durableId="1686784901">
    <w:abstractNumId w:val="259"/>
  </w:num>
  <w:num w:numId="233" w16cid:durableId="401491378">
    <w:abstractNumId w:val="14"/>
  </w:num>
  <w:num w:numId="234" w16cid:durableId="2049647323">
    <w:abstractNumId w:val="228"/>
  </w:num>
  <w:num w:numId="235" w16cid:durableId="709302808">
    <w:abstractNumId w:val="148"/>
  </w:num>
  <w:num w:numId="236" w16cid:durableId="2120905460">
    <w:abstractNumId w:val="132"/>
  </w:num>
  <w:num w:numId="237" w16cid:durableId="318195590">
    <w:abstractNumId w:val="47"/>
  </w:num>
  <w:num w:numId="238" w16cid:durableId="1451972064">
    <w:abstractNumId w:val="63"/>
  </w:num>
  <w:num w:numId="239" w16cid:durableId="2064668805">
    <w:abstractNumId w:val="56"/>
  </w:num>
  <w:num w:numId="240" w16cid:durableId="822966575">
    <w:abstractNumId w:val="166"/>
  </w:num>
  <w:num w:numId="241" w16cid:durableId="1377467488">
    <w:abstractNumId w:val="103"/>
  </w:num>
  <w:num w:numId="242" w16cid:durableId="144512064">
    <w:abstractNumId w:val="45"/>
  </w:num>
  <w:num w:numId="243" w16cid:durableId="1969585192">
    <w:abstractNumId w:val="183"/>
  </w:num>
  <w:num w:numId="244" w16cid:durableId="1521309255">
    <w:abstractNumId w:val="44"/>
  </w:num>
  <w:num w:numId="245" w16cid:durableId="775709678">
    <w:abstractNumId w:val="180"/>
  </w:num>
  <w:num w:numId="246" w16cid:durableId="527763772">
    <w:abstractNumId w:val="225"/>
  </w:num>
  <w:num w:numId="247" w16cid:durableId="224682995">
    <w:abstractNumId w:val="90"/>
  </w:num>
  <w:num w:numId="248" w16cid:durableId="2058702440">
    <w:abstractNumId w:val="95"/>
  </w:num>
  <w:num w:numId="249" w16cid:durableId="1437406198">
    <w:abstractNumId w:val="7"/>
  </w:num>
  <w:num w:numId="250" w16cid:durableId="715927938">
    <w:abstractNumId w:val="43"/>
  </w:num>
  <w:num w:numId="251" w16cid:durableId="880942793">
    <w:abstractNumId w:val="135"/>
  </w:num>
  <w:num w:numId="252" w16cid:durableId="276329211">
    <w:abstractNumId w:val="175"/>
  </w:num>
  <w:num w:numId="253" w16cid:durableId="325980469">
    <w:abstractNumId w:val="200"/>
  </w:num>
  <w:num w:numId="254" w16cid:durableId="817576612">
    <w:abstractNumId w:val="189"/>
  </w:num>
  <w:num w:numId="255" w16cid:durableId="2017808166">
    <w:abstractNumId w:val="76"/>
  </w:num>
  <w:num w:numId="256" w16cid:durableId="2083943580">
    <w:abstractNumId w:val="191"/>
  </w:num>
  <w:num w:numId="257" w16cid:durableId="1150636685">
    <w:abstractNumId w:val="109"/>
  </w:num>
  <w:num w:numId="258" w16cid:durableId="1338145698">
    <w:abstractNumId w:val="179"/>
  </w:num>
  <w:num w:numId="259" w16cid:durableId="1956323116">
    <w:abstractNumId w:val="74"/>
  </w:num>
  <w:num w:numId="260" w16cid:durableId="62531688">
    <w:abstractNumId w:val="177"/>
  </w:num>
  <w:num w:numId="261" w16cid:durableId="2086488106">
    <w:abstractNumId w:val="141"/>
  </w:num>
  <w:num w:numId="262" w16cid:durableId="751048439">
    <w:abstractNumId w:val="137"/>
  </w:num>
  <w:num w:numId="263" w16cid:durableId="759067151">
    <w:abstractNumId w:val="35"/>
  </w:num>
  <w:num w:numId="264" w16cid:durableId="957953995">
    <w:abstractNumId w:val="84"/>
  </w:num>
  <w:num w:numId="265" w16cid:durableId="1547528586">
    <w:abstractNumId w:val="85"/>
  </w:num>
  <w:num w:numId="266" w16cid:durableId="810905535">
    <w:abstractNumId w:val="139"/>
  </w:num>
  <w:num w:numId="267" w16cid:durableId="2068259611">
    <w:abstractNumId w:val="254"/>
  </w:num>
  <w:num w:numId="268" w16cid:durableId="304747873">
    <w:abstractNumId w:val="208"/>
  </w:num>
  <w:num w:numId="269" w16cid:durableId="1065488640">
    <w:abstractNumId w:val="160"/>
  </w:num>
  <w:num w:numId="270" w16cid:durableId="1183014725">
    <w:abstractNumId w:val="64"/>
  </w:num>
  <w:num w:numId="271" w16cid:durableId="1797796269">
    <w:abstractNumId w:val="221"/>
  </w:num>
  <w:num w:numId="272" w16cid:durableId="1111977214">
    <w:abstractNumId w:val="83"/>
  </w:num>
  <w:num w:numId="273" w16cid:durableId="918908100">
    <w:abstractNumId w:val="237"/>
  </w:num>
  <w:num w:numId="274" w16cid:durableId="2141917588">
    <w:abstractNumId w:val="50"/>
  </w:num>
  <w:num w:numId="275" w16cid:durableId="770467420">
    <w:abstractNumId w:val="65"/>
  </w:num>
  <w:num w:numId="276" w16cid:durableId="55780911">
    <w:abstractNumId w:val="1"/>
  </w:num>
  <w:num w:numId="277" w16cid:durableId="874387877">
    <w:abstractNumId w:val="4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1783"/>
    <w:rsid w:val="001C242D"/>
    <w:rsid w:val="001C3310"/>
    <w:rsid w:val="001C47CC"/>
    <w:rsid w:val="001C4BD2"/>
    <w:rsid w:val="001C6391"/>
    <w:rsid w:val="001C65DA"/>
    <w:rsid w:val="001C65EE"/>
    <w:rsid w:val="001D0F42"/>
    <w:rsid w:val="001D2AF6"/>
    <w:rsid w:val="001D2FC9"/>
    <w:rsid w:val="001D55F5"/>
    <w:rsid w:val="001D56AF"/>
    <w:rsid w:val="001E0AAE"/>
    <w:rsid w:val="001E166C"/>
    <w:rsid w:val="001E2272"/>
    <w:rsid w:val="001E24BA"/>
    <w:rsid w:val="001E2E20"/>
    <w:rsid w:val="001E367D"/>
    <w:rsid w:val="001E3EED"/>
    <w:rsid w:val="001E4F84"/>
    <w:rsid w:val="001E5091"/>
    <w:rsid w:val="001F320F"/>
    <w:rsid w:val="001F4D8A"/>
    <w:rsid w:val="001F53AF"/>
    <w:rsid w:val="001F5BE8"/>
    <w:rsid w:val="00201A29"/>
    <w:rsid w:val="00203367"/>
    <w:rsid w:val="002060AE"/>
    <w:rsid w:val="002061AB"/>
    <w:rsid w:val="00206B8D"/>
    <w:rsid w:val="00210DD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2F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8E7"/>
    <w:rsid w:val="002E0028"/>
    <w:rsid w:val="002E0081"/>
    <w:rsid w:val="002E16D8"/>
    <w:rsid w:val="002E1AC1"/>
    <w:rsid w:val="002E1DC8"/>
    <w:rsid w:val="002E311B"/>
    <w:rsid w:val="002E3287"/>
    <w:rsid w:val="002E5052"/>
    <w:rsid w:val="002E592C"/>
    <w:rsid w:val="002E5B3A"/>
    <w:rsid w:val="002E67D4"/>
    <w:rsid w:val="002F038A"/>
    <w:rsid w:val="002F0FA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5EFE"/>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58A1"/>
    <w:rsid w:val="004A72C5"/>
    <w:rsid w:val="004A74CB"/>
    <w:rsid w:val="004B01DC"/>
    <w:rsid w:val="004B15E9"/>
    <w:rsid w:val="004B24D1"/>
    <w:rsid w:val="004B3B7A"/>
    <w:rsid w:val="004B3E27"/>
    <w:rsid w:val="004B501F"/>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3658"/>
    <w:rsid w:val="00504E14"/>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7B9"/>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4F1B"/>
    <w:rsid w:val="00775861"/>
    <w:rsid w:val="0077650C"/>
    <w:rsid w:val="007767ED"/>
    <w:rsid w:val="0078080F"/>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D7CDC"/>
    <w:rsid w:val="007E1647"/>
    <w:rsid w:val="007E2717"/>
    <w:rsid w:val="007E3157"/>
    <w:rsid w:val="007E4B9A"/>
    <w:rsid w:val="007E553A"/>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7DDE"/>
    <w:rsid w:val="00821AC3"/>
    <w:rsid w:val="00822162"/>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79B"/>
    <w:rsid w:val="00871A4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D41"/>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194C"/>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F56"/>
    <w:rsid w:val="00A52060"/>
    <w:rsid w:val="00A5211A"/>
    <w:rsid w:val="00A52D70"/>
    <w:rsid w:val="00A53924"/>
    <w:rsid w:val="00A53B49"/>
    <w:rsid w:val="00A54456"/>
    <w:rsid w:val="00A545B4"/>
    <w:rsid w:val="00A55190"/>
    <w:rsid w:val="00A56C16"/>
    <w:rsid w:val="00A57D1B"/>
    <w:rsid w:val="00A607DB"/>
    <w:rsid w:val="00A6161D"/>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545"/>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185F"/>
    <w:rsid w:val="00AB4C0C"/>
    <w:rsid w:val="00AB5A24"/>
    <w:rsid w:val="00AB5C95"/>
    <w:rsid w:val="00AB5E5E"/>
    <w:rsid w:val="00AC04C2"/>
    <w:rsid w:val="00AC5750"/>
    <w:rsid w:val="00AD1366"/>
    <w:rsid w:val="00AD1559"/>
    <w:rsid w:val="00AD17B6"/>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2CA"/>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0B0"/>
    <w:rsid w:val="00BB7251"/>
    <w:rsid w:val="00BC06BF"/>
    <w:rsid w:val="00BC0E03"/>
    <w:rsid w:val="00BC15A0"/>
    <w:rsid w:val="00BC19D3"/>
    <w:rsid w:val="00BC1EB5"/>
    <w:rsid w:val="00BC20BA"/>
    <w:rsid w:val="00BC296A"/>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6746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3186"/>
    <w:rsid w:val="00CA5037"/>
    <w:rsid w:val="00CA53DA"/>
    <w:rsid w:val="00CA5CDB"/>
    <w:rsid w:val="00CA5D3D"/>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135B"/>
    <w:rsid w:val="00D32111"/>
    <w:rsid w:val="00D33118"/>
    <w:rsid w:val="00D35D41"/>
    <w:rsid w:val="00D36707"/>
    <w:rsid w:val="00D37589"/>
    <w:rsid w:val="00D3791B"/>
    <w:rsid w:val="00D41E77"/>
    <w:rsid w:val="00D429BF"/>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27C"/>
    <w:rsid w:val="00D87773"/>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3F7F"/>
    <w:rsid w:val="00DC4408"/>
    <w:rsid w:val="00DC444A"/>
    <w:rsid w:val="00DC5F12"/>
    <w:rsid w:val="00DC5F86"/>
    <w:rsid w:val="00DC6076"/>
    <w:rsid w:val="00DC63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4D9D"/>
    <w:rsid w:val="00EE4F95"/>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52F"/>
    <w:rsid w:val="00F54C8B"/>
    <w:rsid w:val="00F560D2"/>
    <w:rsid w:val="00F56CD8"/>
    <w:rsid w:val="00F60A29"/>
    <w:rsid w:val="00F62343"/>
    <w:rsid w:val="00F642B0"/>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62D65"/>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supertransporte.gov.co/documentos/2020/Diciembre/Notificaciones_16_RA/Resoluciones/860.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ecoeediciones.com/product/logistica-del-transporte-y-distribucion-de-carga-2da-edicion-impres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redalyc.org/journal/1815/181562407004/181562407004.pdf"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_2FL76RGoOE" TargetMode="External"/><Relationship Id="rId20" Type="http://schemas.openxmlformats.org/officeDocument/2006/relationships/hyperlink" Target="https://www.funcionpublica.gov.co/eva/gestornormativo/norma.php?i=61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uscalibre.com.co/libro-logistica-matematica-la-,-del-exito-en-la-cadena-de-suministro-1ra-edicion/9789587719602/p/49964175" TargetMode="External"/><Relationship Id="rId5" Type="http://schemas.openxmlformats.org/officeDocument/2006/relationships/numbering" Target="numbering.xml"/><Relationship Id="rId15" Type="http://schemas.openxmlformats.org/officeDocument/2006/relationships/hyperlink" Target="https://www.youtube.com/watch?v=ncFMHbtOZhU" TargetMode="External"/><Relationship Id="rId23" Type="http://schemas.openxmlformats.org/officeDocument/2006/relationships/hyperlink" Target="https://repository.umng.edu.co/bitstreams/15e35c7a-8b21-4182-aca8-1a2abc11cff8/downloa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mintransporte.gov.co/descargar.php?idFile=13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buscalibre.com.co/libro-diccionario-de-logistica-y-negocios-internacionales/9789586156557/p/47020569"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1252284-A61C-4E09-9999-9DEC07DDE1FC}"/>
</file>

<file path=docProps/app.xml><?xml version="1.0" encoding="utf-8"?>
<Properties xmlns="http://schemas.openxmlformats.org/officeDocument/2006/extended-properties" xmlns:vt="http://schemas.openxmlformats.org/officeDocument/2006/docPropsVTypes">
  <Template>Normal.dotm</Template>
  <TotalTime>1</TotalTime>
  <Pages>30</Pages>
  <Words>5026</Words>
  <Characters>27648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Planeación y evaluación de procesos operativos en transporte</vt:lpstr>
    </vt:vector>
  </TitlesOfParts>
  <Manager/>
  <Company/>
  <LinksUpToDate>false</LinksUpToDate>
  <CharactersWithSpaces>32609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y evaluación de procesos operativos en transporte</dc:title>
  <dc:subject/>
  <dc:creator>SENA</dc:creator>
  <cp:keywords/>
  <dc:description/>
  <cp:lastModifiedBy>Maria Fernanda Morales Angulo</cp:lastModifiedBy>
  <cp:revision>4</cp:revision>
  <cp:lastPrinted>2025-08-05T16:13:00Z</cp:lastPrinted>
  <dcterms:created xsi:type="dcterms:W3CDTF">2025-10-21T00:23:00Z</dcterms:created>
  <dcterms:modified xsi:type="dcterms:W3CDTF">2025-10-21T00:29:00Z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