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FB590" w14:textId="4E2A64CE" w:rsidR="00060AAF" w:rsidRPr="00060AAF" w:rsidRDefault="00060AAF" w:rsidP="00060AAF">
      <w:pPr>
        <w:jc w:val="center"/>
        <w:rPr>
          <w:rFonts w:ascii="Arial" w:hAnsi="Arial" w:cs="Arial"/>
          <w:b/>
          <w:bCs/>
        </w:rPr>
      </w:pPr>
      <w:r w:rsidRPr="00060AAF">
        <w:rPr>
          <w:rFonts w:ascii="Arial" w:hAnsi="Arial" w:cs="Arial"/>
          <w:b/>
          <w:bCs/>
        </w:rPr>
        <w:t>La idea de negocio como base del desarrollo empresarial</w:t>
      </w:r>
    </w:p>
    <w:p w14:paraId="11C52A96" w14:textId="77777777" w:rsidR="00060AAF" w:rsidRPr="00060AAF" w:rsidRDefault="00060AAF" w:rsidP="00060AAF">
      <w:pPr>
        <w:jc w:val="both"/>
        <w:rPr>
          <w:rFonts w:ascii="Arial" w:hAnsi="Arial" w:cs="Arial"/>
        </w:rPr>
      </w:pPr>
      <w:r w:rsidRPr="00060AAF">
        <w:rPr>
          <w:rFonts w:ascii="Arial" w:hAnsi="Arial" w:cs="Arial"/>
        </w:rPr>
        <w:t>La idea de negocio constituye el punto de partida fundamental en la creación de cualquier iniciativa empresarial. En un entorno económico caracterizado por la competitividad, la innovación y la constante transformación de los mercados, la generación de ideas de negocio no solo implica creatividad, sino también un proceso estructurado de análisis, validación y proyección. En este contexto, comprender la importancia de la idea de negocio permite fortalecer la capacidad emprendedora y mejorar la toma de decisiones en el ámbito empresarial.</w:t>
      </w:r>
    </w:p>
    <w:p w14:paraId="53FF64BA" w14:textId="77777777" w:rsidR="00060AAF" w:rsidRPr="00060AAF" w:rsidRDefault="00060AAF" w:rsidP="00060AAF">
      <w:pPr>
        <w:jc w:val="both"/>
        <w:rPr>
          <w:rFonts w:ascii="Arial" w:hAnsi="Arial" w:cs="Arial"/>
        </w:rPr>
      </w:pPr>
      <w:r w:rsidRPr="00060AAF">
        <w:rPr>
          <w:rFonts w:ascii="Arial" w:hAnsi="Arial" w:cs="Arial"/>
        </w:rPr>
        <w:t>En primer lugar, una idea de negocio se define como una propuesta inicial que busca satisfacer una necesidad o resolver un problema en el mercado mediante la oferta de un producto o servicio. Sin embargo, no toda idea puede convertirse en un negocio viable; es necesario que esta sea analizada desde diferentes perspectivas, como la viabilidad técnica, comercial y financiera. De esta manera, la idea deja de ser una simple intención y se convierte en una oportunidad real de emprendimiento.</w:t>
      </w:r>
    </w:p>
    <w:p w14:paraId="07C8222B" w14:textId="77777777" w:rsidR="00060AAF" w:rsidRPr="00060AAF" w:rsidRDefault="00060AAF" w:rsidP="00060AAF">
      <w:pPr>
        <w:jc w:val="both"/>
        <w:rPr>
          <w:rFonts w:ascii="Arial" w:hAnsi="Arial" w:cs="Arial"/>
        </w:rPr>
      </w:pPr>
      <w:r w:rsidRPr="00060AAF">
        <w:rPr>
          <w:rFonts w:ascii="Arial" w:hAnsi="Arial" w:cs="Arial"/>
        </w:rPr>
        <w:t>Asimismo, la generación de ideas de negocio está estrechamente relacionada con la identificación de oportunidades en el entorno. Estas oportunidades pueden surgir a partir de cambios en el comportamiento del consumidor, avances tecnológicos, tendencias del mercado o problemáticas sociales. En este sentido, el emprendedor cumple un papel clave al interpretar el contexto y proponer soluciones innovadoras que generen valor. La capacidad de observación, análisis y creatividad se convierte entonces en un factor determinante para el desarrollo de ideas exitosas.</w:t>
      </w:r>
    </w:p>
    <w:p w14:paraId="23D382FF" w14:textId="77777777" w:rsidR="00060AAF" w:rsidRPr="00060AAF" w:rsidRDefault="00060AAF" w:rsidP="00060AAF">
      <w:pPr>
        <w:jc w:val="both"/>
        <w:rPr>
          <w:rFonts w:ascii="Arial" w:hAnsi="Arial" w:cs="Arial"/>
        </w:rPr>
      </w:pPr>
      <w:r w:rsidRPr="00060AAF">
        <w:rPr>
          <w:rFonts w:ascii="Arial" w:hAnsi="Arial" w:cs="Arial"/>
        </w:rPr>
        <w:t>Por otra parte, una idea de negocio debe cumplir con ciertas características que permitan evaluar su potencial de desarrollo. Entre estas se destacan la innovación, la viabilidad, la rentabilidad, la escalabilidad y la pertinencia. La innovación permite diferenciar la propuesta frente a la competencia; la viabilidad asegura que puede ejecutarse con los recursos disponibles; la rentabilidad garantiza beneficios económicos; la escalabilidad facilita el crecimiento; y la pertinencia asegura que responde a una necesidad real del mercado. Estas características permiten filtrar y fortalecer las ideas, orientándolas hacia su consolidación empresarial.</w:t>
      </w:r>
    </w:p>
    <w:p w14:paraId="04552D08" w14:textId="77777777" w:rsidR="00060AAF" w:rsidRPr="00060AAF" w:rsidRDefault="00060AAF" w:rsidP="00060AAF">
      <w:pPr>
        <w:jc w:val="both"/>
        <w:rPr>
          <w:rFonts w:ascii="Arial" w:hAnsi="Arial" w:cs="Arial"/>
        </w:rPr>
      </w:pPr>
      <w:r w:rsidRPr="00060AAF">
        <w:rPr>
          <w:rFonts w:ascii="Arial" w:hAnsi="Arial" w:cs="Arial"/>
        </w:rPr>
        <w:t xml:space="preserve">De igual manera, la formulación de la idea de negocio es un proceso esencial que implica estructurar sus elementos fundamentales, como el problema a resolver, la propuesta de valor, el segmento de clientes, los recursos necesarios y los canales de distribución. Herramientas como el </w:t>
      </w:r>
      <w:proofErr w:type="spellStart"/>
      <w:r w:rsidRPr="00060AAF">
        <w:rPr>
          <w:rFonts w:ascii="Arial" w:hAnsi="Arial" w:cs="Arial"/>
          <w:i/>
          <w:iCs/>
        </w:rPr>
        <w:t>business</w:t>
      </w:r>
      <w:proofErr w:type="spellEnd"/>
      <w:r w:rsidRPr="00060AAF">
        <w:rPr>
          <w:rFonts w:ascii="Arial" w:hAnsi="Arial" w:cs="Arial"/>
          <w:i/>
          <w:iCs/>
        </w:rPr>
        <w:t xml:space="preserve"> </w:t>
      </w:r>
      <w:proofErr w:type="spellStart"/>
      <w:r w:rsidRPr="00060AAF">
        <w:rPr>
          <w:rFonts w:ascii="Arial" w:hAnsi="Arial" w:cs="Arial"/>
          <w:i/>
          <w:iCs/>
        </w:rPr>
        <w:t>model</w:t>
      </w:r>
      <w:proofErr w:type="spellEnd"/>
      <w:r w:rsidRPr="00060AAF">
        <w:rPr>
          <w:rFonts w:ascii="Arial" w:hAnsi="Arial" w:cs="Arial"/>
          <w:i/>
          <w:iCs/>
        </w:rPr>
        <w:t xml:space="preserve"> </w:t>
      </w:r>
      <w:proofErr w:type="spellStart"/>
      <w:r w:rsidRPr="00060AAF">
        <w:rPr>
          <w:rFonts w:ascii="Arial" w:hAnsi="Arial" w:cs="Arial"/>
          <w:i/>
          <w:iCs/>
        </w:rPr>
        <w:t>canvas</w:t>
      </w:r>
      <w:proofErr w:type="spellEnd"/>
      <w:r w:rsidRPr="00060AAF">
        <w:rPr>
          <w:rFonts w:ascii="Arial" w:hAnsi="Arial" w:cs="Arial"/>
        </w:rPr>
        <w:t xml:space="preserve"> facilitan este proceso, permitiendo visualizar de manera integral el modelo de negocio y sus componentes. Esta estructuración contribuye a reducir la incertidumbre y a orientar el desarrollo del proyecto de forma estratégica.</w:t>
      </w:r>
    </w:p>
    <w:p w14:paraId="52AD4ED1" w14:textId="77777777" w:rsidR="00060AAF" w:rsidRPr="00060AAF" w:rsidRDefault="00060AAF" w:rsidP="00060AAF">
      <w:pPr>
        <w:jc w:val="both"/>
        <w:rPr>
          <w:rFonts w:ascii="Arial" w:hAnsi="Arial" w:cs="Arial"/>
        </w:rPr>
      </w:pPr>
      <w:r w:rsidRPr="00060AAF">
        <w:rPr>
          <w:rFonts w:ascii="Arial" w:hAnsi="Arial" w:cs="Arial"/>
        </w:rPr>
        <w:t xml:space="preserve">En este contexto, la innovación y el emprendimiento se convierten en pilares fundamentales en el desarrollo de ideas de negocio. La innovación permite generar soluciones nuevas o mejorar las existentes, mientras que el emprendimiento implica la capacidad de llevar esas ideas al mercado, asumiendo riesgos y gestionando recursos. En la actualidad, las empresas que logran integrar estos dos elementos tienen mayores probabilidades de éxito, </w:t>
      </w:r>
      <w:r w:rsidRPr="00060AAF">
        <w:rPr>
          <w:rFonts w:ascii="Arial" w:hAnsi="Arial" w:cs="Arial"/>
        </w:rPr>
        <w:lastRenderedPageBreak/>
        <w:t>ya que pueden adaptarse a los cambios del entorno y responder de manera efectiva a las necesidades de los consumidores.</w:t>
      </w:r>
    </w:p>
    <w:p w14:paraId="5DB589A1" w14:textId="77777777" w:rsidR="00060AAF" w:rsidRPr="00060AAF" w:rsidRDefault="00060AAF" w:rsidP="00060AAF">
      <w:pPr>
        <w:jc w:val="both"/>
        <w:rPr>
          <w:rFonts w:ascii="Arial" w:hAnsi="Arial" w:cs="Arial"/>
        </w:rPr>
      </w:pPr>
      <w:r w:rsidRPr="00060AAF">
        <w:rPr>
          <w:rFonts w:ascii="Arial" w:hAnsi="Arial" w:cs="Arial"/>
        </w:rPr>
        <w:t>Por otro lado, es importante reconocer que la idea de negocio no es un proceso aislado, sino que forma parte de un sistema empresarial más amplio. Su desarrollo está influenciado por factores internos, como los recursos y capacidades de la empresa, y externos, como el entorno económico, social y tecnológico. Por esta razón, el análisis del contexto es fundamental para garantizar la coherencia y viabilidad de la propuesta.</w:t>
      </w:r>
    </w:p>
    <w:p w14:paraId="186DE04C" w14:textId="77777777" w:rsidR="00060AAF" w:rsidRPr="00060AAF" w:rsidRDefault="00060AAF" w:rsidP="00060AAF">
      <w:pPr>
        <w:jc w:val="both"/>
        <w:rPr>
          <w:rFonts w:ascii="Arial" w:hAnsi="Arial" w:cs="Arial"/>
        </w:rPr>
      </w:pPr>
      <w:r w:rsidRPr="00060AAF">
        <w:rPr>
          <w:rFonts w:ascii="Arial" w:hAnsi="Arial" w:cs="Arial"/>
        </w:rPr>
        <w:t>Finalmente, la idea de negocio representa la base sobre la cual se construye el plan de negocio, permitiendo transformar una iniciativa en un proyecto estructurado. Su correcta formulación no solo facilita la planificación, sino que también fortalece la toma de decisiones y aumenta las probabilidades de éxito en el mercado. En conclusión, la idea de negocio es un elemento estratégico en el desarrollo empresarial, ya que conecta la creatividad con la acción, permitiendo generar valor, innovación y crecimiento económico.</w:t>
      </w:r>
    </w:p>
    <w:p w14:paraId="581F91D4" w14:textId="77777777" w:rsidR="00060AAF" w:rsidRDefault="00060AAF" w:rsidP="00060AAF">
      <w:pPr>
        <w:jc w:val="both"/>
        <w:rPr>
          <w:rFonts w:ascii="Arial" w:hAnsi="Arial" w:cs="Arial"/>
          <w:b/>
          <w:bCs/>
        </w:rPr>
      </w:pPr>
    </w:p>
    <w:p w14:paraId="76F2C9B7" w14:textId="0E867ABE" w:rsidR="00060AAF" w:rsidRPr="00060AAF" w:rsidRDefault="00060AAF" w:rsidP="00060AAF">
      <w:pPr>
        <w:jc w:val="both"/>
        <w:rPr>
          <w:rFonts w:ascii="Arial" w:hAnsi="Arial" w:cs="Arial"/>
          <w:b/>
          <w:bCs/>
        </w:rPr>
      </w:pPr>
      <w:r w:rsidRPr="00060AAF">
        <w:rPr>
          <w:rFonts w:ascii="Arial" w:hAnsi="Arial" w:cs="Arial"/>
          <w:b/>
          <w:bCs/>
        </w:rPr>
        <w:t>Bibliografía</w:t>
      </w:r>
    </w:p>
    <w:p w14:paraId="5B317175" w14:textId="77777777" w:rsidR="00060AAF" w:rsidRPr="00060AAF" w:rsidRDefault="00060AAF" w:rsidP="00060AAF">
      <w:pPr>
        <w:jc w:val="both"/>
        <w:rPr>
          <w:rFonts w:ascii="Arial" w:hAnsi="Arial" w:cs="Arial"/>
        </w:rPr>
      </w:pPr>
      <w:r w:rsidRPr="00060AAF">
        <w:rPr>
          <w:rFonts w:ascii="Arial" w:hAnsi="Arial" w:cs="Arial"/>
        </w:rPr>
        <w:t xml:space="preserve">Alcaraz Rodríguez, R. (2011). </w:t>
      </w:r>
      <w:r w:rsidRPr="00060AAF">
        <w:rPr>
          <w:rFonts w:ascii="Arial" w:hAnsi="Arial" w:cs="Arial"/>
          <w:i/>
          <w:iCs/>
        </w:rPr>
        <w:t>El emprendedor de éxito</w:t>
      </w:r>
      <w:r w:rsidRPr="00060AAF">
        <w:rPr>
          <w:rFonts w:ascii="Arial" w:hAnsi="Arial" w:cs="Arial"/>
        </w:rPr>
        <w:t>. McGraw-Hill.</w:t>
      </w:r>
    </w:p>
    <w:p w14:paraId="12DA78A3" w14:textId="77777777" w:rsidR="00060AAF" w:rsidRPr="00060AAF" w:rsidRDefault="00060AAF" w:rsidP="00060AAF">
      <w:pPr>
        <w:jc w:val="both"/>
        <w:rPr>
          <w:rFonts w:ascii="Arial" w:hAnsi="Arial" w:cs="Arial"/>
        </w:rPr>
      </w:pPr>
      <w:r w:rsidRPr="00060AAF">
        <w:rPr>
          <w:rFonts w:ascii="Arial" w:hAnsi="Arial" w:cs="Arial"/>
        </w:rPr>
        <w:t xml:space="preserve">Baca Urbina, G. (2010). </w:t>
      </w:r>
      <w:r w:rsidRPr="00060AAF">
        <w:rPr>
          <w:rFonts w:ascii="Arial" w:hAnsi="Arial" w:cs="Arial"/>
          <w:i/>
          <w:iCs/>
        </w:rPr>
        <w:t>Evaluación de proyectos</w:t>
      </w:r>
      <w:r w:rsidRPr="00060AAF">
        <w:rPr>
          <w:rFonts w:ascii="Arial" w:hAnsi="Arial" w:cs="Arial"/>
        </w:rPr>
        <w:t>. McGraw-Hill.</w:t>
      </w:r>
    </w:p>
    <w:p w14:paraId="6252C49A" w14:textId="77777777" w:rsidR="00060AAF" w:rsidRPr="00060AAF" w:rsidRDefault="00060AAF" w:rsidP="00060AAF">
      <w:pPr>
        <w:jc w:val="both"/>
        <w:rPr>
          <w:rFonts w:ascii="Arial" w:hAnsi="Arial" w:cs="Arial"/>
        </w:rPr>
      </w:pPr>
      <w:proofErr w:type="spellStart"/>
      <w:r w:rsidRPr="00060AAF">
        <w:rPr>
          <w:rFonts w:ascii="Arial" w:hAnsi="Arial" w:cs="Arial"/>
        </w:rPr>
        <w:t>Hisrich</w:t>
      </w:r>
      <w:proofErr w:type="spellEnd"/>
      <w:r w:rsidRPr="00060AAF">
        <w:rPr>
          <w:rFonts w:ascii="Arial" w:hAnsi="Arial" w:cs="Arial"/>
        </w:rPr>
        <w:t xml:space="preserve">, R., Peters, M., &amp; </w:t>
      </w:r>
      <w:proofErr w:type="spellStart"/>
      <w:r w:rsidRPr="00060AAF">
        <w:rPr>
          <w:rFonts w:ascii="Arial" w:hAnsi="Arial" w:cs="Arial"/>
        </w:rPr>
        <w:t>Shepherd</w:t>
      </w:r>
      <w:proofErr w:type="spellEnd"/>
      <w:r w:rsidRPr="00060AAF">
        <w:rPr>
          <w:rFonts w:ascii="Arial" w:hAnsi="Arial" w:cs="Arial"/>
        </w:rPr>
        <w:t xml:space="preserve">, D. (2011). </w:t>
      </w:r>
      <w:r w:rsidRPr="00060AAF">
        <w:rPr>
          <w:rFonts w:ascii="Arial" w:hAnsi="Arial" w:cs="Arial"/>
          <w:i/>
          <w:iCs/>
        </w:rPr>
        <w:t>Emprendimiento</w:t>
      </w:r>
      <w:r w:rsidRPr="00060AAF">
        <w:rPr>
          <w:rFonts w:ascii="Arial" w:hAnsi="Arial" w:cs="Arial"/>
        </w:rPr>
        <w:t xml:space="preserve"> (9.ª ed.). McGraw-Hill.</w:t>
      </w:r>
    </w:p>
    <w:p w14:paraId="1C4D3B6A" w14:textId="77777777" w:rsidR="00060AAF" w:rsidRPr="00060AAF" w:rsidRDefault="00060AAF" w:rsidP="00060AAF">
      <w:pPr>
        <w:jc w:val="both"/>
        <w:rPr>
          <w:rFonts w:ascii="Arial" w:hAnsi="Arial" w:cs="Arial"/>
        </w:rPr>
      </w:pPr>
      <w:r w:rsidRPr="00060AAF">
        <w:rPr>
          <w:rFonts w:ascii="Arial" w:hAnsi="Arial" w:cs="Arial"/>
        </w:rPr>
        <w:t xml:space="preserve">Osterwalder, A., &amp; Pigneur, Y. (2010). </w:t>
      </w:r>
      <w:r w:rsidRPr="00060AAF">
        <w:rPr>
          <w:rFonts w:ascii="Arial" w:hAnsi="Arial" w:cs="Arial"/>
          <w:i/>
          <w:iCs/>
        </w:rPr>
        <w:t>Generación de modelos de negocio</w:t>
      </w:r>
      <w:r w:rsidRPr="00060AAF">
        <w:rPr>
          <w:rFonts w:ascii="Arial" w:hAnsi="Arial" w:cs="Arial"/>
        </w:rPr>
        <w:t>.</w:t>
      </w:r>
    </w:p>
    <w:p w14:paraId="59ED0176" w14:textId="77777777" w:rsidR="00060AAF" w:rsidRPr="00060AAF" w:rsidRDefault="00060AAF" w:rsidP="00060AAF">
      <w:pPr>
        <w:jc w:val="both"/>
        <w:rPr>
          <w:rFonts w:ascii="Arial" w:hAnsi="Arial" w:cs="Arial"/>
        </w:rPr>
      </w:pPr>
      <w:r w:rsidRPr="00060AAF">
        <w:rPr>
          <w:rFonts w:ascii="Arial" w:hAnsi="Arial" w:cs="Arial"/>
        </w:rPr>
        <w:t xml:space="preserve">JICA. (s. f.). </w:t>
      </w:r>
      <w:r w:rsidRPr="00060AAF">
        <w:rPr>
          <w:rFonts w:ascii="Arial" w:hAnsi="Arial" w:cs="Arial"/>
          <w:i/>
          <w:iCs/>
        </w:rPr>
        <w:t xml:space="preserve">Manual de </w:t>
      </w:r>
      <w:proofErr w:type="spellStart"/>
      <w:r w:rsidRPr="00060AAF">
        <w:rPr>
          <w:rFonts w:ascii="Arial" w:hAnsi="Arial" w:cs="Arial"/>
          <w:i/>
          <w:iCs/>
        </w:rPr>
        <w:t>emprendedorismo</w:t>
      </w:r>
      <w:proofErr w:type="spellEnd"/>
      <w:r w:rsidRPr="00060AAF">
        <w:rPr>
          <w:rFonts w:ascii="Arial" w:hAnsi="Arial" w:cs="Arial"/>
        </w:rPr>
        <w:t>.</w:t>
      </w:r>
    </w:p>
    <w:sectPr w:rsidR="00060AAF" w:rsidRPr="00060AAF" w:rsidSect="004903EB">
      <w:headerReference w:type="default" r:id="rId7"/>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9B5CF7" w14:textId="77777777" w:rsidR="009E0461" w:rsidRDefault="009E0461" w:rsidP="004903EB">
      <w:pPr>
        <w:spacing w:after="0" w:line="240" w:lineRule="auto"/>
      </w:pPr>
      <w:r>
        <w:separator/>
      </w:r>
    </w:p>
  </w:endnote>
  <w:endnote w:type="continuationSeparator" w:id="0">
    <w:p w14:paraId="7128F561" w14:textId="77777777" w:rsidR="009E0461" w:rsidRDefault="009E0461"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00FB5" w14:textId="77777777" w:rsidR="009E0461" w:rsidRDefault="009E0461" w:rsidP="004903EB">
      <w:pPr>
        <w:spacing w:after="0" w:line="240" w:lineRule="auto"/>
      </w:pPr>
      <w:r>
        <w:separator/>
      </w:r>
    </w:p>
  </w:footnote>
  <w:footnote w:type="continuationSeparator" w:id="0">
    <w:p w14:paraId="2B6A27C6" w14:textId="77777777" w:rsidR="009E0461" w:rsidRDefault="009E0461"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60AAF"/>
    <w:rsid w:val="00073A12"/>
    <w:rsid w:val="000F1048"/>
    <w:rsid w:val="000F36A8"/>
    <w:rsid w:val="00156202"/>
    <w:rsid w:val="001846C6"/>
    <w:rsid w:val="002936D9"/>
    <w:rsid w:val="002D43B6"/>
    <w:rsid w:val="0036019B"/>
    <w:rsid w:val="00487569"/>
    <w:rsid w:val="004903EB"/>
    <w:rsid w:val="009E0461"/>
    <w:rsid w:val="00B41E63"/>
    <w:rsid w:val="00B52BAB"/>
    <w:rsid w:val="00BF5C09"/>
    <w:rsid w:val="00D04EB3"/>
    <w:rsid w:val="00F34DF1"/>
    <w:rsid w:val="00F363E4"/>
    <w:rsid w:val="00F95B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472871054">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1977447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621F9C-2624-4008-8DE3-0FB35200D1B0}"/>
</file>

<file path=customXml/itemProps2.xml><?xml version="1.0" encoding="utf-8"?>
<ds:datastoreItem xmlns:ds="http://schemas.openxmlformats.org/officeDocument/2006/customXml" ds:itemID="{30B5F43E-9C3A-4E0A-885B-D8AB2D1ACED5}"/>
</file>

<file path=customXml/itemProps3.xml><?xml version="1.0" encoding="utf-8"?>
<ds:datastoreItem xmlns:ds="http://schemas.openxmlformats.org/officeDocument/2006/customXml" ds:itemID="{80FECDE8-4EEC-482F-8DAE-D83663E6B46D}"/>
</file>

<file path=docProps/app.xml><?xml version="1.0" encoding="utf-8"?>
<Properties xmlns="http://schemas.openxmlformats.org/officeDocument/2006/extended-properties" xmlns:vt="http://schemas.openxmlformats.org/officeDocument/2006/docPropsVTypes">
  <Template>Normal</Template>
  <TotalTime>26</TotalTime>
  <Pages>2</Pages>
  <Words>722</Words>
  <Characters>3974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Mario Alfonso Morales Cabrera</cp:lastModifiedBy>
  <cp:revision>4</cp:revision>
  <dcterms:created xsi:type="dcterms:W3CDTF">2026-04-18T11:08:00Z</dcterms:created>
  <dcterms:modified xsi:type="dcterms:W3CDTF">2026-05-01T17:43:00Z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Order">
    <vt:r8>82440800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