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4286D76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5D593659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39781D" w:rsidRPr="0039781D">
              <w:rPr>
                <w:rFonts w:eastAsia="Calibri"/>
                <w:color w:val="000000"/>
                <w:sz w:val="20"/>
                <w:szCs w:val="20"/>
              </w:rPr>
              <w:t>Fundamentos de Mercado.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C55A737" w:rsidR="00C57B0F" w:rsidRPr="00405B29" w:rsidRDefault="00100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0424">
              <w:rPr>
                <w:color w:val="auto"/>
                <w:sz w:val="20"/>
                <w:szCs w:val="20"/>
              </w:rPr>
              <w:t xml:space="preserve">Conceptos </w:t>
            </w:r>
            <w:r w:rsidR="00ED0DD3">
              <w:rPr>
                <w:color w:val="auto"/>
                <w:sz w:val="20"/>
                <w:szCs w:val="20"/>
              </w:rPr>
              <w:t>de mercadeo.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9ED82B2" w:rsidR="00C57B0F" w:rsidRPr="00405B29" w:rsidRDefault="00C43517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3517">
              <w:rPr>
                <w:color w:val="000000" w:themeColor="text1"/>
                <w:sz w:val="20"/>
                <w:szCs w:val="20"/>
              </w:rPr>
              <w:t>Verificar la comprensión del aprendiz sobre los fundamentos del mercadeo mediante la resolución de preguntas de verdadero o falso, a partir de la identificación de conceptos clave desarrollados en el componente formativo.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683C3DBA" w:rsidR="00C57B0F" w:rsidRPr="00EF1E88" w:rsidRDefault="00FA68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A68BA">
              <w:rPr>
                <w:rFonts w:eastAsia="Calibri"/>
                <w:color w:val="auto"/>
                <w:sz w:val="20"/>
                <w:szCs w:val="20"/>
              </w:rPr>
              <w:t>El mercadeo busca identificar necesidades del consumidor y generar valor mediante intercambios.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A733CA6" w:rsidR="00C57B0F" w:rsidRPr="00405B29" w:rsidRDefault="007366B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1EA8A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6FDB038" w:rsidR="00C57B0F" w:rsidRPr="00405B29" w:rsidRDefault="00BB159C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5432D4E" w:rsidR="00C57B0F" w:rsidRPr="00974703" w:rsidRDefault="009C6F4F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C6F4F">
              <w:rPr>
                <w:rFonts w:eastAsia="Calibri"/>
                <w:bCs/>
                <w:color w:val="000000" w:themeColor="text1"/>
                <w:sz w:val="20"/>
                <w:szCs w:val="20"/>
              </w:rPr>
              <w:t>Autores como Kotler definen mercadeo como proceso social orientado al intercambio.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9E8E109" w:rsidR="00C57B0F" w:rsidRPr="00405B29" w:rsidRDefault="009C6F4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60E1101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E7B1123" w:rsidR="00A9514B" w:rsidRPr="00405B29" w:rsidRDefault="00BB159C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0D851C04" w:rsidR="00C57B0F" w:rsidRPr="00974703" w:rsidRDefault="009C6F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C6F4F">
              <w:rPr>
                <w:rFonts w:eastAsia="Calibri"/>
                <w:bCs/>
                <w:color w:val="auto"/>
                <w:sz w:val="20"/>
                <w:szCs w:val="20"/>
              </w:rPr>
              <w:t>El mercadeo se enfoca exclusivamente en producir bienes sin considerar consumidores.</w:t>
            </w: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217B8147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1D2A198" w:rsidR="00C57B0F" w:rsidRPr="00405B29" w:rsidRDefault="009C6F4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ACB1ABD" w:rsidR="00A9514B" w:rsidRPr="00405B29" w:rsidRDefault="00BB159C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7BABB81" w:rsidR="00C57B0F" w:rsidRPr="00411A84" w:rsidRDefault="004D2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4D26D2">
              <w:rPr>
                <w:color w:val="auto"/>
                <w:sz w:val="20"/>
                <w:szCs w:val="20"/>
                <w:lang w:val="es-CO"/>
              </w:rPr>
              <w:t>El mercadeo directo establece comunicación personalizada entre empresa y consumidores específicos.</w:t>
            </w: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475CC08" w:rsidR="00C57B0F" w:rsidRPr="00405B29" w:rsidRDefault="004D26D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6212286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7D61FB5" w:rsidR="00A9514B" w:rsidRPr="00405B29" w:rsidRDefault="00BB159C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D021F5E" w:rsidR="00C57B0F" w:rsidRPr="004D26D2" w:rsidRDefault="004D2A15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2A15">
              <w:rPr>
                <w:rFonts w:eastAsia="Calibri"/>
                <w:bCs/>
                <w:color w:val="auto"/>
                <w:sz w:val="20"/>
                <w:szCs w:val="20"/>
              </w:rPr>
              <w:t>El mercadeo online utiliza internet como medio principal para estrategias comerciales.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685A477" w:rsidR="00C57B0F" w:rsidRPr="00405B29" w:rsidRDefault="00A921C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0CCD6D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26CFE3D" w:rsidR="00A9514B" w:rsidRPr="00405B29" w:rsidRDefault="00BB159C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DD83FC" w:rsidR="00C57B0F" w:rsidRPr="004D2A15" w:rsidRDefault="004D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4D2A15">
              <w:rPr>
                <w:color w:val="auto"/>
                <w:sz w:val="20"/>
                <w:szCs w:val="20"/>
              </w:rPr>
              <w:t>El mercadeo de nicho busca atender necesidades particulares de segmentos específicos.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C04462C" w:rsidR="00C57B0F" w:rsidRPr="00405B29" w:rsidRDefault="004D2A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B0502E4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716C2D3" w:rsidR="00A9514B" w:rsidRPr="00405B29" w:rsidRDefault="00BB159C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8DF9F53" w:rsidR="00075BDE" w:rsidRPr="007C480C" w:rsidRDefault="007C480C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480C">
              <w:rPr>
                <w:rFonts w:eastAsia="Calibri"/>
                <w:color w:val="auto"/>
                <w:sz w:val="20"/>
                <w:szCs w:val="20"/>
              </w:rPr>
              <w:t>El mercadeo masivo dirige productos solamente a grupos pequeños de consumidores.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3D66558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4D3308D" w:rsidR="00075BDE" w:rsidRPr="00405B29" w:rsidRDefault="007C480C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3C77423" w:rsidR="00A9514B" w:rsidRPr="00405B29" w:rsidRDefault="00BB159C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2C787CE" w:rsidR="00075BDE" w:rsidRPr="007C480C" w:rsidRDefault="00F24E58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24E58">
              <w:rPr>
                <w:color w:val="auto"/>
                <w:sz w:val="20"/>
                <w:szCs w:val="20"/>
              </w:rPr>
              <w:t>El mercadeo contribuye al posicionamiento empresarial dentro de mercados altamente competitivos.</w:t>
            </w: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1FAD38E1" w:rsidR="00075BDE" w:rsidRPr="00405B29" w:rsidRDefault="00CD029C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536BCC6E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35512D7" w:rsidR="00A9514B" w:rsidRPr="00405B29" w:rsidRDefault="00BB159C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0E3F4BB" w:rsidR="00075BDE" w:rsidRPr="00F24E58" w:rsidRDefault="00F24E58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24E58">
              <w:rPr>
                <w:rFonts w:eastAsia="Calibri"/>
                <w:bCs/>
                <w:color w:val="auto"/>
                <w:sz w:val="20"/>
                <w:szCs w:val="20"/>
              </w:rPr>
              <w:t>El mercadeo permite fortalecer la ventaja competitiva mediante estrategias orientadas al cliente.</w:t>
            </w: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0B3033BA" w:rsidR="00075BDE" w:rsidRPr="00405B29" w:rsidRDefault="00F24E5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533D122E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0F57517" w:rsidR="00A9514B" w:rsidRPr="00405B29" w:rsidRDefault="00BB159C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C11053A" w:rsidR="00075BDE" w:rsidRPr="00CE469D" w:rsidRDefault="00CE469D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469D">
              <w:rPr>
                <w:rFonts w:eastAsia="Calibri"/>
                <w:color w:val="auto"/>
                <w:sz w:val="20"/>
                <w:szCs w:val="20"/>
              </w:rPr>
              <w:t>Las estrategias de mercadeo no influyen en la rentabilidad empresarial.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32DADCAE" w:rsidR="00075BDE" w:rsidRPr="00405B29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09D6AD13" w:rsidR="00075BDE" w:rsidRPr="00405B29" w:rsidRDefault="0032237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7E45397" w:rsidR="00A9514B" w:rsidRPr="0032757F" w:rsidRDefault="00BB159C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59A0847" w:rsidR="009921BA" w:rsidRPr="00CE469D" w:rsidRDefault="0032237D" w:rsidP="00DC691D">
            <w:pPr>
              <w:rPr>
                <w:rFonts w:eastAsia="Calibri"/>
                <w:sz w:val="20"/>
                <w:szCs w:val="20"/>
              </w:rPr>
            </w:pPr>
            <w:r w:rsidRPr="0032237D">
              <w:rPr>
                <w:rFonts w:eastAsia="Calibri"/>
                <w:sz w:val="20"/>
                <w:szCs w:val="20"/>
              </w:rPr>
              <w:t>El producto representa el bien o servicio ofrecido para satisfacer necesidades.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3F4CF5D2" w:rsidR="009921BA" w:rsidRPr="00405B29" w:rsidRDefault="0032237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067F4126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81E0496" w:rsidR="009921BA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7089EA1" w:rsidR="009921BA" w:rsidRPr="0032237D" w:rsidRDefault="0032237D" w:rsidP="00DC691D">
            <w:pPr>
              <w:rPr>
                <w:rFonts w:eastAsia="Calibri"/>
                <w:sz w:val="20"/>
                <w:szCs w:val="20"/>
              </w:rPr>
            </w:pPr>
            <w:r w:rsidRPr="0032237D">
              <w:rPr>
                <w:rFonts w:eastAsia="Calibri"/>
                <w:sz w:val="20"/>
                <w:szCs w:val="20"/>
              </w:rPr>
              <w:t xml:space="preserve">El precio </w:t>
            </w:r>
            <w:r>
              <w:rPr>
                <w:rFonts w:eastAsia="Calibri"/>
                <w:sz w:val="20"/>
                <w:szCs w:val="20"/>
              </w:rPr>
              <w:t xml:space="preserve">no </w:t>
            </w:r>
            <w:r w:rsidRPr="0032237D">
              <w:rPr>
                <w:rFonts w:eastAsia="Calibri"/>
                <w:sz w:val="20"/>
                <w:szCs w:val="20"/>
              </w:rPr>
              <w:t>corresponde al valor monetario asignado al producto dentro mercado.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7DBA391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6C2CDC67" w:rsidR="009921BA" w:rsidRPr="00405B29" w:rsidRDefault="007366B1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124838C" w:rsidR="009921BA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BAE15C3" w:rsidR="009921BA" w:rsidRPr="00084A7C" w:rsidRDefault="00084A7C" w:rsidP="00D85D40">
            <w:pPr>
              <w:rPr>
                <w:rFonts w:eastAsia="Calibri"/>
                <w:sz w:val="20"/>
                <w:szCs w:val="20"/>
              </w:rPr>
            </w:pPr>
            <w:r w:rsidRPr="00084A7C">
              <w:rPr>
                <w:rFonts w:eastAsia="Calibri"/>
                <w:sz w:val="20"/>
                <w:szCs w:val="20"/>
              </w:rPr>
              <w:t>La plaza hace referencia a la distribución y disponibilidad del producto.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F5FFF4E" w:rsidR="009921BA" w:rsidRPr="00405B29" w:rsidRDefault="009550D0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9B0F6C1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F26D36C" w:rsidR="009921BA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6C5502E" w:rsidR="009921BA" w:rsidRPr="00084A7C" w:rsidRDefault="00084A7C" w:rsidP="00DC691D">
            <w:pPr>
              <w:rPr>
                <w:rFonts w:eastAsia="Calibri"/>
                <w:sz w:val="20"/>
                <w:szCs w:val="20"/>
              </w:rPr>
            </w:pPr>
            <w:r w:rsidRPr="00084A7C">
              <w:rPr>
                <w:rFonts w:eastAsia="Calibri"/>
                <w:sz w:val="20"/>
                <w:szCs w:val="20"/>
              </w:rPr>
              <w:t>La promoción incluye estrategias de comunicación para informar y persuadir consumidores.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3613A127" w:rsidR="009921BA" w:rsidRPr="00405B29" w:rsidRDefault="007366B1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2A1A1383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E0F9346" w:rsidR="009921BA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3585207" w:rsidR="009921BA" w:rsidRPr="00A33866" w:rsidRDefault="00A33866" w:rsidP="00DC691D">
            <w:pPr>
              <w:rPr>
                <w:rFonts w:eastAsia="Calibri"/>
                <w:sz w:val="20"/>
                <w:szCs w:val="20"/>
              </w:rPr>
            </w:pPr>
            <w:r w:rsidRPr="00A33866">
              <w:rPr>
                <w:rFonts w:eastAsia="Calibri"/>
                <w:sz w:val="20"/>
                <w:szCs w:val="20"/>
              </w:rPr>
              <w:t xml:space="preserve">El plan de mercadeo </w:t>
            </w:r>
            <w:r>
              <w:rPr>
                <w:rFonts w:eastAsia="Calibri"/>
                <w:sz w:val="20"/>
                <w:szCs w:val="20"/>
              </w:rPr>
              <w:t>concluye</w:t>
            </w:r>
            <w:r w:rsidRPr="00A33866">
              <w:rPr>
                <w:rFonts w:eastAsia="Calibri"/>
                <w:sz w:val="20"/>
                <w:szCs w:val="20"/>
              </w:rPr>
              <w:t xml:space="preserve"> con análisis interno y externo.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24B62662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4A02A3FE" w:rsidR="009921BA" w:rsidRPr="00405B29" w:rsidRDefault="007A22DE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325AD66" w:rsidR="009921BA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566F982" w:rsidR="003605E9" w:rsidRPr="00A33866" w:rsidRDefault="00A33866" w:rsidP="00DC691D">
            <w:pPr>
              <w:rPr>
                <w:rFonts w:eastAsia="Calibri"/>
                <w:sz w:val="20"/>
                <w:szCs w:val="20"/>
              </w:rPr>
            </w:pPr>
            <w:r w:rsidRPr="00A33866">
              <w:rPr>
                <w:rFonts w:eastAsia="Calibri"/>
                <w:sz w:val="20"/>
                <w:szCs w:val="20"/>
              </w:rPr>
              <w:t>Los objetivos de mercadeo orientan las estrategias y acciones comerciales.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7072F7DC" w:rsidR="003605E9" w:rsidRPr="00405B29" w:rsidRDefault="00916FE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059B9C80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54CD33F" w:rsidR="003605E9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60F9EFF" w:rsidR="003605E9" w:rsidRPr="001A6A1F" w:rsidRDefault="001A6A1F" w:rsidP="00DC691D">
            <w:pPr>
              <w:rPr>
                <w:rFonts w:eastAsia="Calibri"/>
                <w:sz w:val="20"/>
                <w:szCs w:val="20"/>
              </w:rPr>
            </w:pPr>
            <w:r w:rsidRPr="001A6A1F">
              <w:rPr>
                <w:rFonts w:eastAsia="Calibri"/>
                <w:sz w:val="20"/>
                <w:szCs w:val="20"/>
              </w:rPr>
              <w:t>El análisis de competencia evalúa posicionamiento</w:t>
            </w:r>
            <w:r>
              <w:rPr>
                <w:rFonts w:eastAsia="Calibri"/>
                <w:sz w:val="20"/>
                <w:szCs w:val="20"/>
              </w:rPr>
              <w:t xml:space="preserve"> y</w:t>
            </w:r>
            <w:r w:rsidRPr="001A6A1F">
              <w:rPr>
                <w:rFonts w:eastAsia="Calibri"/>
                <w:sz w:val="20"/>
                <w:szCs w:val="20"/>
              </w:rPr>
              <w:t xml:space="preserve"> participación </w:t>
            </w:r>
            <w:r w:rsidR="004C7A47">
              <w:rPr>
                <w:rFonts w:eastAsia="Calibri"/>
                <w:sz w:val="20"/>
                <w:szCs w:val="20"/>
              </w:rPr>
              <w:t xml:space="preserve">del </w:t>
            </w:r>
            <w:r w:rsidRPr="001A6A1F">
              <w:rPr>
                <w:rFonts w:eastAsia="Calibri"/>
                <w:sz w:val="20"/>
                <w:szCs w:val="20"/>
              </w:rPr>
              <w:t>mercado</w:t>
            </w:r>
            <w:r w:rsidR="004C7A47">
              <w:rPr>
                <w:rFonts w:eastAsia="Calibri"/>
                <w:sz w:val="20"/>
                <w:szCs w:val="20"/>
              </w:rPr>
              <w:t xml:space="preserve">, las </w:t>
            </w:r>
            <w:r w:rsidRPr="001A6A1F">
              <w:rPr>
                <w:rFonts w:eastAsia="Calibri"/>
                <w:sz w:val="20"/>
                <w:szCs w:val="20"/>
              </w:rPr>
              <w:t>ventajas competitivas empresariales</w:t>
            </w:r>
            <w:r w:rsidR="004C7A47">
              <w:rPr>
                <w:rFonts w:eastAsia="Calibri"/>
                <w:sz w:val="20"/>
                <w:szCs w:val="20"/>
              </w:rPr>
              <w:t xml:space="preserve"> son evaluadas en el análisis del cliente.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501A97CC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73E5928" w:rsidR="003605E9" w:rsidRPr="00405B29" w:rsidRDefault="000347F0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2139EC4" w:rsidR="003605E9" w:rsidRPr="00405B29" w:rsidRDefault="00BB159C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50CF966" w:rsidR="003605E9" w:rsidRPr="00F6756B" w:rsidRDefault="00F6756B" w:rsidP="00DC691D">
            <w:pPr>
              <w:rPr>
                <w:rFonts w:eastAsia="Calibri"/>
                <w:sz w:val="20"/>
                <w:szCs w:val="20"/>
              </w:rPr>
            </w:pPr>
            <w:r w:rsidRPr="00F6756B">
              <w:rPr>
                <w:rFonts w:eastAsia="Calibri"/>
                <w:sz w:val="20"/>
                <w:szCs w:val="20"/>
              </w:rPr>
              <w:t>La competencia no afecta estrategias comerciales ni decisiones empresariales.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117C4F6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0F1269BB" w:rsidR="003605E9" w:rsidRPr="00405B29" w:rsidRDefault="00F6756B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6EC1F9A" w:rsidR="003605E9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8C37295" w:rsidR="003605E9" w:rsidRPr="00F6756B" w:rsidRDefault="00F6756B" w:rsidP="00DC691D">
            <w:pPr>
              <w:rPr>
                <w:rFonts w:eastAsia="Calibri"/>
                <w:sz w:val="20"/>
                <w:szCs w:val="20"/>
              </w:rPr>
            </w:pPr>
            <w:r w:rsidRPr="00F6756B">
              <w:rPr>
                <w:rFonts w:eastAsia="Calibri"/>
                <w:sz w:val="20"/>
                <w:szCs w:val="20"/>
              </w:rPr>
              <w:t>El comercio electrónico permite comprar y vender productos mediante internet y tecnologías.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47D11B6" w:rsidR="003605E9" w:rsidRPr="00405B29" w:rsidRDefault="00E368E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EC76B09" w:rsidR="003605E9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10051E6" w:rsidR="003605E9" w:rsidRPr="00447C5B" w:rsidRDefault="00447C5B" w:rsidP="00DC691D">
            <w:pPr>
              <w:rPr>
                <w:rFonts w:eastAsia="Calibri"/>
                <w:sz w:val="20"/>
                <w:szCs w:val="20"/>
              </w:rPr>
            </w:pPr>
            <w:r w:rsidRPr="00447C5B">
              <w:rPr>
                <w:rFonts w:eastAsia="Calibri"/>
                <w:sz w:val="20"/>
                <w:szCs w:val="20"/>
              </w:rPr>
              <w:t>La Ley 27</w:t>
            </w:r>
            <w:r>
              <w:rPr>
                <w:rFonts w:eastAsia="Calibri"/>
                <w:sz w:val="20"/>
                <w:szCs w:val="20"/>
              </w:rPr>
              <w:t>5</w:t>
            </w:r>
            <w:r w:rsidRPr="00447C5B">
              <w:rPr>
                <w:rFonts w:eastAsia="Calibri"/>
                <w:sz w:val="20"/>
                <w:szCs w:val="20"/>
              </w:rPr>
              <w:t xml:space="preserve"> regula mensajes de datos y comercio electrónico en Colombia.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D248B46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0DFFE8C8" w:rsidR="003605E9" w:rsidRPr="00405B29" w:rsidRDefault="00845B52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7B6274F" w:rsidR="003605E9" w:rsidRPr="00405B29" w:rsidRDefault="00BB159C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Fundamentos de Mercado.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55E28B3" w:rsidR="00A9514B" w:rsidRPr="00405B29" w:rsidRDefault="00B62B1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 w:rsidR="007366B1"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6E42" w14:textId="77777777" w:rsidR="001A6A40" w:rsidRDefault="001A6A40">
      <w:pPr>
        <w:spacing w:line="240" w:lineRule="auto"/>
      </w:pPr>
      <w:r>
        <w:separator/>
      </w:r>
    </w:p>
  </w:endnote>
  <w:endnote w:type="continuationSeparator" w:id="0">
    <w:p w14:paraId="6875C92C" w14:textId="77777777" w:rsidR="001A6A40" w:rsidRDefault="001A6A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4CAE" w14:textId="77777777" w:rsidR="001A6A40" w:rsidRDefault="001A6A40">
      <w:pPr>
        <w:spacing w:line="240" w:lineRule="auto"/>
      </w:pPr>
      <w:r>
        <w:separator/>
      </w:r>
    </w:p>
  </w:footnote>
  <w:footnote w:type="continuationSeparator" w:id="0">
    <w:p w14:paraId="7C6EB81E" w14:textId="77777777" w:rsidR="001A6A40" w:rsidRDefault="001A6A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347F0"/>
    <w:rsid w:val="00050BA9"/>
    <w:rsid w:val="0005478D"/>
    <w:rsid w:val="00060F5D"/>
    <w:rsid w:val="00062AC6"/>
    <w:rsid w:val="0006318D"/>
    <w:rsid w:val="00064FD9"/>
    <w:rsid w:val="00075BDE"/>
    <w:rsid w:val="00084A7C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00424"/>
    <w:rsid w:val="00107802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92E9C"/>
    <w:rsid w:val="001A62A0"/>
    <w:rsid w:val="001A6A1F"/>
    <w:rsid w:val="001A6A4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3275"/>
    <w:rsid w:val="00243D0B"/>
    <w:rsid w:val="00253803"/>
    <w:rsid w:val="002541D2"/>
    <w:rsid w:val="00257389"/>
    <w:rsid w:val="002626F3"/>
    <w:rsid w:val="00273E38"/>
    <w:rsid w:val="00276BA7"/>
    <w:rsid w:val="00280E46"/>
    <w:rsid w:val="00281B17"/>
    <w:rsid w:val="00295CF6"/>
    <w:rsid w:val="00296853"/>
    <w:rsid w:val="002976FE"/>
    <w:rsid w:val="002B458C"/>
    <w:rsid w:val="002C5672"/>
    <w:rsid w:val="002D2A46"/>
    <w:rsid w:val="002D2F66"/>
    <w:rsid w:val="002D3052"/>
    <w:rsid w:val="002E196F"/>
    <w:rsid w:val="002E1EFD"/>
    <w:rsid w:val="002E46FB"/>
    <w:rsid w:val="002E67FA"/>
    <w:rsid w:val="002F0D8C"/>
    <w:rsid w:val="00303B5D"/>
    <w:rsid w:val="0031475B"/>
    <w:rsid w:val="0032237D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9781D"/>
    <w:rsid w:val="003A0EAD"/>
    <w:rsid w:val="003A4D38"/>
    <w:rsid w:val="003A6E3D"/>
    <w:rsid w:val="003B0514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47C5B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C7A47"/>
    <w:rsid w:val="004D26D2"/>
    <w:rsid w:val="004D2A15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A562E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0533A"/>
    <w:rsid w:val="00610774"/>
    <w:rsid w:val="00620846"/>
    <w:rsid w:val="00621E22"/>
    <w:rsid w:val="006277E6"/>
    <w:rsid w:val="00645BB2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22DE"/>
    <w:rsid w:val="007A3F82"/>
    <w:rsid w:val="007C317A"/>
    <w:rsid w:val="007C3681"/>
    <w:rsid w:val="007C480C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492E"/>
    <w:rsid w:val="00974703"/>
    <w:rsid w:val="00980D38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C6F4F"/>
    <w:rsid w:val="009D1BF1"/>
    <w:rsid w:val="009D2EFA"/>
    <w:rsid w:val="009D37F0"/>
    <w:rsid w:val="009E1CC4"/>
    <w:rsid w:val="00A052A3"/>
    <w:rsid w:val="00A1442E"/>
    <w:rsid w:val="00A14703"/>
    <w:rsid w:val="00A2096B"/>
    <w:rsid w:val="00A32924"/>
    <w:rsid w:val="00A33866"/>
    <w:rsid w:val="00A50801"/>
    <w:rsid w:val="00A52713"/>
    <w:rsid w:val="00A61B7E"/>
    <w:rsid w:val="00A648A4"/>
    <w:rsid w:val="00A921C1"/>
    <w:rsid w:val="00A933CC"/>
    <w:rsid w:val="00A9514B"/>
    <w:rsid w:val="00A96BAF"/>
    <w:rsid w:val="00AB15FE"/>
    <w:rsid w:val="00AB23F1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62B1E"/>
    <w:rsid w:val="00B63D1C"/>
    <w:rsid w:val="00B668FD"/>
    <w:rsid w:val="00B71433"/>
    <w:rsid w:val="00B71C0D"/>
    <w:rsid w:val="00B73479"/>
    <w:rsid w:val="00B80A95"/>
    <w:rsid w:val="00BB159C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7ED"/>
    <w:rsid w:val="00C2087E"/>
    <w:rsid w:val="00C33AF7"/>
    <w:rsid w:val="00C357B8"/>
    <w:rsid w:val="00C3691B"/>
    <w:rsid w:val="00C43517"/>
    <w:rsid w:val="00C44D5A"/>
    <w:rsid w:val="00C57B0F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029C"/>
    <w:rsid w:val="00CD363A"/>
    <w:rsid w:val="00CD3981"/>
    <w:rsid w:val="00CD4B4F"/>
    <w:rsid w:val="00CD65B8"/>
    <w:rsid w:val="00CE2C5A"/>
    <w:rsid w:val="00CE469D"/>
    <w:rsid w:val="00CF1764"/>
    <w:rsid w:val="00CF24A7"/>
    <w:rsid w:val="00CF2769"/>
    <w:rsid w:val="00CF496D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E07202"/>
    <w:rsid w:val="00E23F58"/>
    <w:rsid w:val="00E249C9"/>
    <w:rsid w:val="00E26A32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B6400"/>
    <w:rsid w:val="00EC494A"/>
    <w:rsid w:val="00EC68D1"/>
    <w:rsid w:val="00ED0DD3"/>
    <w:rsid w:val="00ED2703"/>
    <w:rsid w:val="00ED3B41"/>
    <w:rsid w:val="00ED3F81"/>
    <w:rsid w:val="00EE58C9"/>
    <w:rsid w:val="00EF1E88"/>
    <w:rsid w:val="00EF6EC2"/>
    <w:rsid w:val="00EF7113"/>
    <w:rsid w:val="00F03327"/>
    <w:rsid w:val="00F03B02"/>
    <w:rsid w:val="00F22708"/>
    <w:rsid w:val="00F24E58"/>
    <w:rsid w:val="00F3048C"/>
    <w:rsid w:val="00F321DB"/>
    <w:rsid w:val="00F41F12"/>
    <w:rsid w:val="00F423AF"/>
    <w:rsid w:val="00F429F9"/>
    <w:rsid w:val="00F52AA1"/>
    <w:rsid w:val="00F561F4"/>
    <w:rsid w:val="00F634DE"/>
    <w:rsid w:val="00F63FA4"/>
    <w:rsid w:val="00F6439E"/>
    <w:rsid w:val="00F6756B"/>
    <w:rsid w:val="00FA68BA"/>
    <w:rsid w:val="00FB0A6C"/>
    <w:rsid w:val="00FB32C0"/>
    <w:rsid w:val="00FB38C9"/>
    <w:rsid w:val="00FB3C0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0A1528-1488-4830-A62D-F34F493D39CA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1365</Words>
  <Characters>8190</Characters>
  <Application>Microsoft Office Word</Application>
  <DocSecurity>0</DocSecurity>
  <Lines>190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Nicolás Cruz Ríos</cp:lastModifiedBy>
  <cp:revision>73</cp:revision>
  <dcterms:created xsi:type="dcterms:W3CDTF">2025-07-31T15:50:00Z</dcterms:created>
  <dcterms:modified xsi:type="dcterms:W3CDTF">2026-03-13T18:05:00Z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