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53D5E10" w:rsidR="00C407C1" w:rsidRPr="005F0B71" w:rsidRDefault="00604C58" w:rsidP="004D7616">
      <w:pPr>
        <w:ind w:left="3539"/>
        <w:rPr>
          <w:lang w:val="es-419"/>
        </w:rPr>
      </w:pPr>
      <w:r>
        <w:rPr>
          <w:rFonts w:ascii="Calibri" w:hAnsi="Calibri"/>
          <w:b/>
          <w:bCs/>
          <w:color w:val="000000" w:themeColor="text1"/>
          <w:kern w:val="0"/>
          <w:lang w:val="es-419"/>
          <w14:ligatures w14:val="none"/>
        </w:rPr>
        <w:t>m</w:t>
      </w:r>
      <w:r w:rsidR="00330255">
        <w:rPr>
          <w:rFonts w:ascii="Calibri" w:hAnsi="Calibri"/>
          <w:b/>
          <w:bCs/>
          <w:color w:val="000000" w:themeColor="text1"/>
          <w:kern w:val="0"/>
          <w:lang w:val="es-419"/>
          <w14:ligatures w14:val="none"/>
        </w:rPr>
        <w:t xml:space="preserve">arzo </w:t>
      </w:r>
      <w:r w:rsidR="003B5A1E">
        <w:rPr>
          <w:rFonts w:ascii="Calibri" w:hAnsi="Calibri"/>
          <w:b/>
          <w:bCs/>
          <w:color w:val="000000" w:themeColor="text1"/>
          <w:kern w:val="0"/>
          <w:lang w:val="es-419"/>
          <w14:ligatures w14:val="none"/>
        </w:rPr>
        <w:t>202</w:t>
      </w:r>
      <w:r w:rsidR="0033025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E9CDE9A" w14:textId="1B2A36B0" w:rsidR="00C068A7"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6263" w:history="1">
            <w:r w:rsidR="00C068A7" w:rsidRPr="0073420D">
              <w:rPr>
                <w:rStyle w:val="Hipervnculo"/>
                <w:noProof/>
              </w:rPr>
              <w:t>Introducción</w:t>
            </w:r>
            <w:r w:rsidR="00C068A7">
              <w:rPr>
                <w:noProof/>
                <w:webHidden/>
              </w:rPr>
              <w:tab/>
            </w:r>
            <w:r w:rsidR="00C068A7">
              <w:rPr>
                <w:noProof/>
                <w:webHidden/>
              </w:rPr>
              <w:fldChar w:fldCharType="begin"/>
            </w:r>
            <w:r w:rsidR="00C068A7">
              <w:rPr>
                <w:noProof/>
                <w:webHidden/>
              </w:rPr>
              <w:instrText xml:space="preserve"> PAGEREF _Toc234506263 \h </w:instrText>
            </w:r>
            <w:r w:rsidR="00C068A7">
              <w:rPr>
                <w:noProof/>
                <w:webHidden/>
              </w:rPr>
            </w:r>
            <w:r w:rsidR="00C068A7">
              <w:rPr>
                <w:noProof/>
                <w:webHidden/>
              </w:rPr>
              <w:fldChar w:fldCharType="separate"/>
            </w:r>
            <w:r w:rsidR="00C068A7">
              <w:rPr>
                <w:noProof/>
                <w:webHidden/>
              </w:rPr>
              <w:t>1</w:t>
            </w:r>
            <w:r w:rsidR="00C068A7">
              <w:rPr>
                <w:noProof/>
                <w:webHidden/>
              </w:rPr>
              <w:fldChar w:fldCharType="end"/>
            </w:r>
          </w:hyperlink>
        </w:p>
        <w:p w14:paraId="2314A000" w14:textId="1016FF2C" w:rsidR="00C068A7" w:rsidRDefault="00C068A7">
          <w:pPr>
            <w:pStyle w:val="TDC1"/>
            <w:tabs>
              <w:tab w:val="left" w:pos="1200"/>
              <w:tab w:val="right" w:leader="dot" w:pos="9962"/>
            </w:tabs>
            <w:rPr>
              <w:rFonts w:eastAsiaTheme="minorEastAsia"/>
              <w:noProof/>
              <w:sz w:val="24"/>
              <w:szCs w:val="24"/>
              <w:lang w:eastAsia="es-CO"/>
            </w:rPr>
          </w:pPr>
          <w:hyperlink w:anchor="_Toc234506264" w:history="1">
            <w:r w:rsidRPr="0073420D">
              <w:rPr>
                <w:rStyle w:val="Hipervnculo"/>
                <w:noProof/>
              </w:rPr>
              <w:t>1.</w:t>
            </w:r>
            <w:r>
              <w:rPr>
                <w:rFonts w:eastAsiaTheme="minorEastAsia"/>
                <w:noProof/>
                <w:sz w:val="24"/>
                <w:szCs w:val="24"/>
                <w:lang w:eastAsia="es-CO"/>
              </w:rPr>
              <w:tab/>
            </w:r>
            <w:r w:rsidRPr="0073420D">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_Toc234506264 \h </w:instrText>
            </w:r>
            <w:r>
              <w:rPr>
                <w:noProof/>
                <w:webHidden/>
              </w:rPr>
            </w:r>
            <w:r>
              <w:rPr>
                <w:noProof/>
                <w:webHidden/>
              </w:rPr>
              <w:fldChar w:fldCharType="separate"/>
            </w:r>
            <w:r>
              <w:rPr>
                <w:noProof/>
                <w:webHidden/>
              </w:rPr>
              <w:t>4</w:t>
            </w:r>
            <w:r>
              <w:rPr>
                <w:noProof/>
                <w:webHidden/>
              </w:rPr>
              <w:fldChar w:fldCharType="end"/>
            </w:r>
          </w:hyperlink>
        </w:p>
        <w:p w14:paraId="694AE29C" w14:textId="2A0FE800" w:rsidR="00C068A7" w:rsidRDefault="00C068A7">
          <w:pPr>
            <w:pStyle w:val="TDC2"/>
            <w:rPr>
              <w:rFonts w:eastAsiaTheme="minorEastAsia"/>
              <w:noProof/>
              <w:sz w:val="24"/>
              <w:szCs w:val="24"/>
              <w:lang w:eastAsia="es-CO"/>
            </w:rPr>
          </w:pPr>
          <w:hyperlink w:anchor="_Toc234506265" w:history="1">
            <w:r w:rsidRPr="0073420D">
              <w:rPr>
                <w:rStyle w:val="Hipervnculo"/>
                <w:noProof/>
              </w:rPr>
              <w:t>1.1.</w:t>
            </w:r>
            <w:r>
              <w:rPr>
                <w:rFonts w:eastAsiaTheme="minorEastAsia"/>
                <w:noProof/>
                <w:sz w:val="24"/>
                <w:szCs w:val="24"/>
                <w:lang w:eastAsia="es-CO"/>
              </w:rPr>
              <w:tab/>
            </w:r>
            <w:r w:rsidRPr="0073420D">
              <w:rPr>
                <w:rStyle w:val="Hipervnculo"/>
                <w:noProof/>
              </w:rPr>
              <w:t>Ventajas de un protocolo de atención al cliente</w:t>
            </w:r>
            <w:r>
              <w:rPr>
                <w:noProof/>
                <w:webHidden/>
              </w:rPr>
              <w:tab/>
            </w:r>
            <w:r>
              <w:rPr>
                <w:noProof/>
                <w:webHidden/>
              </w:rPr>
              <w:fldChar w:fldCharType="begin"/>
            </w:r>
            <w:r>
              <w:rPr>
                <w:noProof/>
                <w:webHidden/>
              </w:rPr>
              <w:instrText xml:space="preserve"> PAGEREF _Toc234506265 \h </w:instrText>
            </w:r>
            <w:r>
              <w:rPr>
                <w:noProof/>
                <w:webHidden/>
              </w:rPr>
            </w:r>
            <w:r>
              <w:rPr>
                <w:noProof/>
                <w:webHidden/>
              </w:rPr>
              <w:fldChar w:fldCharType="separate"/>
            </w:r>
            <w:r>
              <w:rPr>
                <w:noProof/>
                <w:webHidden/>
              </w:rPr>
              <w:t>5</w:t>
            </w:r>
            <w:r>
              <w:rPr>
                <w:noProof/>
                <w:webHidden/>
              </w:rPr>
              <w:fldChar w:fldCharType="end"/>
            </w:r>
          </w:hyperlink>
        </w:p>
        <w:p w14:paraId="78E466DD" w14:textId="30E4C888" w:rsidR="00C068A7" w:rsidRDefault="00C068A7">
          <w:pPr>
            <w:pStyle w:val="TDC2"/>
            <w:rPr>
              <w:rFonts w:eastAsiaTheme="minorEastAsia"/>
              <w:noProof/>
              <w:sz w:val="24"/>
              <w:szCs w:val="24"/>
              <w:lang w:eastAsia="es-CO"/>
            </w:rPr>
          </w:pPr>
          <w:hyperlink w:anchor="_Toc234506266" w:history="1">
            <w:r w:rsidRPr="0073420D">
              <w:rPr>
                <w:rStyle w:val="Hipervnculo"/>
                <w:noProof/>
              </w:rPr>
              <w:t>1.2.</w:t>
            </w:r>
            <w:r>
              <w:rPr>
                <w:rFonts w:eastAsiaTheme="minorEastAsia"/>
                <w:noProof/>
                <w:sz w:val="24"/>
                <w:szCs w:val="24"/>
                <w:lang w:eastAsia="es-CO"/>
              </w:rPr>
              <w:tab/>
            </w:r>
            <w:r w:rsidRPr="0073420D">
              <w:rPr>
                <w:rStyle w:val="Hipervnculo"/>
                <w:noProof/>
              </w:rPr>
              <w:t>Dimensiones del protocolo de atención al cliente</w:t>
            </w:r>
            <w:r>
              <w:rPr>
                <w:noProof/>
                <w:webHidden/>
              </w:rPr>
              <w:tab/>
            </w:r>
            <w:r>
              <w:rPr>
                <w:noProof/>
                <w:webHidden/>
              </w:rPr>
              <w:fldChar w:fldCharType="begin"/>
            </w:r>
            <w:r>
              <w:rPr>
                <w:noProof/>
                <w:webHidden/>
              </w:rPr>
              <w:instrText xml:space="preserve"> PAGEREF _Toc234506266 \h </w:instrText>
            </w:r>
            <w:r>
              <w:rPr>
                <w:noProof/>
                <w:webHidden/>
              </w:rPr>
            </w:r>
            <w:r>
              <w:rPr>
                <w:noProof/>
                <w:webHidden/>
              </w:rPr>
              <w:fldChar w:fldCharType="separate"/>
            </w:r>
            <w:r>
              <w:rPr>
                <w:noProof/>
                <w:webHidden/>
              </w:rPr>
              <w:t>6</w:t>
            </w:r>
            <w:r>
              <w:rPr>
                <w:noProof/>
                <w:webHidden/>
              </w:rPr>
              <w:fldChar w:fldCharType="end"/>
            </w:r>
          </w:hyperlink>
        </w:p>
        <w:p w14:paraId="6D4B3793" w14:textId="685917E0" w:rsidR="00C068A7" w:rsidRDefault="00C068A7">
          <w:pPr>
            <w:pStyle w:val="TDC1"/>
            <w:tabs>
              <w:tab w:val="left" w:pos="1200"/>
              <w:tab w:val="right" w:leader="dot" w:pos="9962"/>
            </w:tabs>
            <w:rPr>
              <w:rFonts w:eastAsiaTheme="minorEastAsia"/>
              <w:noProof/>
              <w:sz w:val="24"/>
              <w:szCs w:val="24"/>
              <w:lang w:eastAsia="es-CO"/>
            </w:rPr>
          </w:pPr>
          <w:hyperlink w:anchor="_Toc234506267" w:history="1">
            <w:r w:rsidRPr="0073420D">
              <w:rPr>
                <w:rStyle w:val="Hipervnculo"/>
                <w:noProof/>
              </w:rPr>
              <w:t>2.</w:t>
            </w:r>
            <w:r>
              <w:rPr>
                <w:rFonts w:eastAsiaTheme="minorEastAsia"/>
                <w:noProof/>
                <w:sz w:val="24"/>
                <w:szCs w:val="24"/>
                <w:lang w:eastAsia="es-CO"/>
              </w:rPr>
              <w:tab/>
            </w:r>
            <w:r w:rsidRPr="0073420D">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_Toc234506267 \h </w:instrText>
            </w:r>
            <w:r>
              <w:rPr>
                <w:noProof/>
                <w:webHidden/>
              </w:rPr>
            </w:r>
            <w:r>
              <w:rPr>
                <w:noProof/>
                <w:webHidden/>
              </w:rPr>
              <w:fldChar w:fldCharType="separate"/>
            </w:r>
            <w:r>
              <w:rPr>
                <w:noProof/>
                <w:webHidden/>
              </w:rPr>
              <w:t>8</w:t>
            </w:r>
            <w:r>
              <w:rPr>
                <w:noProof/>
                <w:webHidden/>
              </w:rPr>
              <w:fldChar w:fldCharType="end"/>
            </w:r>
          </w:hyperlink>
        </w:p>
        <w:p w14:paraId="799FF603" w14:textId="3F28F678" w:rsidR="00C068A7" w:rsidRDefault="00C068A7">
          <w:pPr>
            <w:pStyle w:val="TDC1"/>
            <w:tabs>
              <w:tab w:val="left" w:pos="1200"/>
              <w:tab w:val="right" w:leader="dot" w:pos="9962"/>
            </w:tabs>
            <w:rPr>
              <w:rFonts w:eastAsiaTheme="minorEastAsia"/>
              <w:noProof/>
              <w:sz w:val="24"/>
              <w:szCs w:val="24"/>
              <w:lang w:eastAsia="es-CO"/>
            </w:rPr>
          </w:pPr>
          <w:hyperlink w:anchor="_Toc234506268" w:history="1">
            <w:r w:rsidRPr="0073420D">
              <w:rPr>
                <w:rStyle w:val="Hipervnculo"/>
                <w:noProof/>
              </w:rPr>
              <w:t>3.</w:t>
            </w:r>
            <w:r>
              <w:rPr>
                <w:rFonts w:eastAsiaTheme="minorEastAsia"/>
                <w:noProof/>
                <w:sz w:val="24"/>
                <w:szCs w:val="24"/>
                <w:lang w:eastAsia="es-CO"/>
              </w:rPr>
              <w:tab/>
            </w:r>
            <w:r w:rsidRPr="0073420D">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_Toc234506268 \h </w:instrText>
            </w:r>
            <w:r>
              <w:rPr>
                <w:noProof/>
                <w:webHidden/>
              </w:rPr>
            </w:r>
            <w:r>
              <w:rPr>
                <w:noProof/>
                <w:webHidden/>
              </w:rPr>
              <w:fldChar w:fldCharType="separate"/>
            </w:r>
            <w:r>
              <w:rPr>
                <w:noProof/>
                <w:webHidden/>
              </w:rPr>
              <w:t>12</w:t>
            </w:r>
            <w:r>
              <w:rPr>
                <w:noProof/>
                <w:webHidden/>
              </w:rPr>
              <w:fldChar w:fldCharType="end"/>
            </w:r>
          </w:hyperlink>
        </w:p>
        <w:p w14:paraId="08ADDBC9" w14:textId="647D001C" w:rsidR="00C068A7" w:rsidRDefault="00C068A7">
          <w:pPr>
            <w:pStyle w:val="TDC1"/>
            <w:tabs>
              <w:tab w:val="left" w:pos="1200"/>
              <w:tab w:val="right" w:leader="dot" w:pos="9962"/>
            </w:tabs>
            <w:rPr>
              <w:rFonts w:eastAsiaTheme="minorEastAsia"/>
              <w:noProof/>
              <w:sz w:val="24"/>
              <w:szCs w:val="24"/>
              <w:lang w:eastAsia="es-CO"/>
            </w:rPr>
          </w:pPr>
          <w:hyperlink w:anchor="_Toc234506269" w:history="1">
            <w:r w:rsidRPr="0073420D">
              <w:rPr>
                <w:rStyle w:val="Hipervnculo"/>
                <w:noProof/>
              </w:rPr>
              <w:t>4.</w:t>
            </w:r>
            <w:r>
              <w:rPr>
                <w:rFonts w:eastAsiaTheme="minorEastAsia"/>
                <w:noProof/>
                <w:sz w:val="24"/>
                <w:szCs w:val="24"/>
                <w:lang w:eastAsia="es-CO"/>
              </w:rPr>
              <w:tab/>
            </w:r>
            <w:r w:rsidRPr="0073420D">
              <w:rPr>
                <w:rStyle w:val="Hipervnculo"/>
                <w:noProof/>
              </w:rPr>
              <w:t>Elaboración e informe descriptivo del producto</w:t>
            </w:r>
            <w:r>
              <w:rPr>
                <w:noProof/>
                <w:webHidden/>
              </w:rPr>
              <w:tab/>
            </w:r>
            <w:r>
              <w:rPr>
                <w:noProof/>
                <w:webHidden/>
              </w:rPr>
              <w:fldChar w:fldCharType="begin"/>
            </w:r>
            <w:r>
              <w:rPr>
                <w:noProof/>
                <w:webHidden/>
              </w:rPr>
              <w:instrText xml:space="preserve"> PAGEREF _Toc234506269 \h </w:instrText>
            </w:r>
            <w:r>
              <w:rPr>
                <w:noProof/>
                <w:webHidden/>
              </w:rPr>
            </w:r>
            <w:r>
              <w:rPr>
                <w:noProof/>
                <w:webHidden/>
              </w:rPr>
              <w:fldChar w:fldCharType="separate"/>
            </w:r>
            <w:r>
              <w:rPr>
                <w:noProof/>
                <w:webHidden/>
              </w:rPr>
              <w:t>19</w:t>
            </w:r>
            <w:r>
              <w:rPr>
                <w:noProof/>
                <w:webHidden/>
              </w:rPr>
              <w:fldChar w:fldCharType="end"/>
            </w:r>
          </w:hyperlink>
        </w:p>
        <w:p w14:paraId="10D569E4" w14:textId="2BE00A93" w:rsidR="00C068A7" w:rsidRDefault="00C068A7">
          <w:pPr>
            <w:pStyle w:val="TDC1"/>
            <w:tabs>
              <w:tab w:val="left" w:pos="1200"/>
              <w:tab w:val="right" w:leader="dot" w:pos="9962"/>
            </w:tabs>
            <w:rPr>
              <w:rFonts w:eastAsiaTheme="minorEastAsia"/>
              <w:noProof/>
              <w:sz w:val="24"/>
              <w:szCs w:val="24"/>
              <w:lang w:eastAsia="es-CO"/>
            </w:rPr>
          </w:pPr>
          <w:hyperlink w:anchor="_Toc234506270" w:history="1">
            <w:r w:rsidRPr="0073420D">
              <w:rPr>
                <w:rStyle w:val="Hipervnculo"/>
                <w:noProof/>
              </w:rPr>
              <w:t>5.</w:t>
            </w:r>
            <w:r>
              <w:rPr>
                <w:rFonts w:eastAsiaTheme="minorEastAsia"/>
                <w:noProof/>
                <w:sz w:val="24"/>
                <w:szCs w:val="24"/>
                <w:lang w:eastAsia="es-CO"/>
              </w:rPr>
              <w:tab/>
            </w:r>
            <w:r w:rsidRPr="0073420D">
              <w:rPr>
                <w:rStyle w:val="Hipervnculo"/>
                <w:noProof/>
              </w:rPr>
              <w:t>Elaboración e interpretación de gráficos</w:t>
            </w:r>
            <w:r>
              <w:rPr>
                <w:noProof/>
                <w:webHidden/>
              </w:rPr>
              <w:tab/>
            </w:r>
            <w:r>
              <w:rPr>
                <w:noProof/>
                <w:webHidden/>
              </w:rPr>
              <w:fldChar w:fldCharType="begin"/>
            </w:r>
            <w:r>
              <w:rPr>
                <w:noProof/>
                <w:webHidden/>
              </w:rPr>
              <w:instrText xml:space="preserve"> PAGEREF _Toc234506270 \h </w:instrText>
            </w:r>
            <w:r>
              <w:rPr>
                <w:noProof/>
                <w:webHidden/>
              </w:rPr>
            </w:r>
            <w:r>
              <w:rPr>
                <w:noProof/>
                <w:webHidden/>
              </w:rPr>
              <w:fldChar w:fldCharType="separate"/>
            </w:r>
            <w:r>
              <w:rPr>
                <w:noProof/>
                <w:webHidden/>
              </w:rPr>
              <w:t>22</w:t>
            </w:r>
            <w:r>
              <w:rPr>
                <w:noProof/>
                <w:webHidden/>
              </w:rPr>
              <w:fldChar w:fldCharType="end"/>
            </w:r>
          </w:hyperlink>
        </w:p>
        <w:p w14:paraId="664C0852" w14:textId="7452149D" w:rsidR="00C068A7" w:rsidRDefault="00C068A7">
          <w:pPr>
            <w:pStyle w:val="TDC2"/>
            <w:rPr>
              <w:rFonts w:eastAsiaTheme="minorEastAsia"/>
              <w:noProof/>
              <w:sz w:val="24"/>
              <w:szCs w:val="24"/>
              <w:lang w:eastAsia="es-CO"/>
            </w:rPr>
          </w:pPr>
          <w:hyperlink w:anchor="_Toc234506271" w:history="1">
            <w:r w:rsidRPr="0073420D">
              <w:rPr>
                <w:rStyle w:val="Hipervnculo"/>
                <w:noProof/>
              </w:rPr>
              <w:t>5.1.</w:t>
            </w:r>
            <w:r>
              <w:rPr>
                <w:rFonts w:eastAsiaTheme="minorEastAsia"/>
                <w:noProof/>
                <w:sz w:val="24"/>
                <w:szCs w:val="24"/>
                <w:lang w:eastAsia="es-CO"/>
              </w:rPr>
              <w:tab/>
            </w:r>
            <w:r w:rsidRPr="0073420D">
              <w:rPr>
                <w:rStyle w:val="Hipervnculo"/>
                <w:noProof/>
              </w:rPr>
              <w:t>Características de los gráficos</w:t>
            </w:r>
            <w:r>
              <w:rPr>
                <w:noProof/>
                <w:webHidden/>
              </w:rPr>
              <w:tab/>
            </w:r>
            <w:r>
              <w:rPr>
                <w:noProof/>
                <w:webHidden/>
              </w:rPr>
              <w:fldChar w:fldCharType="begin"/>
            </w:r>
            <w:r>
              <w:rPr>
                <w:noProof/>
                <w:webHidden/>
              </w:rPr>
              <w:instrText xml:space="preserve"> PAGEREF _Toc234506271 \h </w:instrText>
            </w:r>
            <w:r>
              <w:rPr>
                <w:noProof/>
                <w:webHidden/>
              </w:rPr>
            </w:r>
            <w:r>
              <w:rPr>
                <w:noProof/>
                <w:webHidden/>
              </w:rPr>
              <w:fldChar w:fldCharType="separate"/>
            </w:r>
            <w:r>
              <w:rPr>
                <w:noProof/>
                <w:webHidden/>
              </w:rPr>
              <w:t>23</w:t>
            </w:r>
            <w:r>
              <w:rPr>
                <w:noProof/>
                <w:webHidden/>
              </w:rPr>
              <w:fldChar w:fldCharType="end"/>
            </w:r>
          </w:hyperlink>
        </w:p>
        <w:p w14:paraId="0DE83059" w14:textId="3D94C9BB" w:rsidR="00C068A7" w:rsidRDefault="00C068A7">
          <w:pPr>
            <w:pStyle w:val="TDC2"/>
            <w:rPr>
              <w:rFonts w:eastAsiaTheme="minorEastAsia"/>
              <w:noProof/>
              <w:sz w:val="24"/>
              <w:szCs w:val="24"/>
              <w:lang w:eastAsia="es-CO"/>
            </w:rPr>
          </w:pPr>
          <w:hyperlink w:anchor="_Toc234506272" w:history="1">
            <w:r w:rsidRPr="0073420D">
              <w:rPr>
                <w:rStyle w:val="Hipervnculo"/>
                <w:noProof/>
              </w:rPr>
              <w:t>5.2.</w:t>
            </w:r>
            <w:r>
              <w:rPr>
                <w:rFonts w:eastAsiaTheme="minorEastAsia"/>
                <w:noProof/>
                <w:sz w:val="24"/>
                <w:szCs w:val="24"/>
                <w:lang w:eastAsia="es-CO"/>
              </w:rPr>
              <w:tab/>
            </w:r>
            <w:r w:rsidRPr="0073420D">
              <w:rPr>
                <w:rStyle w:val="Hipervnculo"/>
                <w:noProof/>
              </w:rPr>
              <w:t>Tipos de analíticas</w:t>
            </w:r>
            <w:r>
              <w:rPr>
                <w:noProof/>
                <w:webHidden/>
              </w:rPr>
              <w:tab/>
            </w:r>
            <w:r>
              <w:rPr>
                <w:noProof/>
                <w:webHidden/>
              </w:rPr>
              <w:fldChar w:fldCharType="begin"/>
            </w:r>
            <w:r>
              <w:rPr>
                <w:noProof/>
                <w:webHidden/>
              </w:rPr>
              <w:instrText xml:space="preserve"> PAGEREF _Toc234506272 \h </w:instrText>
            </w:r>
            <w:r>
              <w:rPr>
                <w:noProof/>
                <w:webHidden/>
              </w:rPr>
            </w:r>
            <w:r>
              <w:rPr>
                <w:noProof/>
                <w:webHidden/>
              </w:rPr>
              <w:fldChar w:fldCharType="separate"/>
            </w:r>
            <w:r>
              <w:rPr>
                <w:noProof/>
                <w:webHidden/>
              </w:rPr>
              <w:t>28</w:t>
            </w:r>
            <w:r>
              <w:rPr>
                <w:noProof/>
                <w:webHidden/>
              </w:rPr>
              <w:fldChar w:fldCharType="end"/>
            </w:r>
          </w:hyperlink>
        </w:p>
        <w:p w14:paraId="1F9371CB" w14:textId="335CF137" w:rsidR="00C068A7" w:rsidRDefault="00C068A7">
          <w:pPr>
            <w:pStyle w:val="TDC2"/>
            <w:rPr>
              <w:rFonts w:eastAsiaTheme="minorEastAsia"/>
              <w:noProof/>
              <w:sz w:val="24"/>
              <w:szCs w:val="24"/>
              <w:lang w:eastAsia="es-CO"/>
            </w:rPr>
          </w:pPr>
          <w:hyperlink w:anchor="_Toc234506273" w:history="1">
            <w:r w:rsidRPr="0073420D">
              <w:rPr>
                <w:rStyle w:val="Hipervnculo"/>
                <w:noProof/>
              </w:rPr>
              <w:t>5.3.</w:t>
            </w:r>
            <w:r>
              <w:rPr>
                <w:rFonts w:eastAsiaTheme="minorEastAsia"/>
                <w:noProof/>
                <w:sz w:val="24"/>
                <w:szCs w:val="24"/>
                <w:lang w:eastAsia="es-CO"/>
              </w:rPr>
              <w:tab/>
            </w:r>
            <w:r w:rsidRPr="0073420D">
              <w:rPr>
                <w:rStyle w:val="Hipervnculo"/>
                <w:noProof/>
              </w:rPr>
              <w:t>Tipos de métricas</w:t>
            </w:r>
            <w:r>
              <w:rPr>
                <w:noProof/>
                <w:webHidden/>
              </w:rPr>
              <w:tab/>
            </w:r>
            <w:r>
              <w:rPr>
                <w:noProof/>
                <w:webHidden/>
              </w:rPr>
              <w:fldChar w:fldCharType="begin"/>
            </w:r>
            <w:r>
              <w:rPr>
                <w:noProof/>
                <w:webHidden/>
              </w:rPr>
              <w:instrText xml:space="preserve"> PAGEREF _Toc234506273 \h </w:instrText>
            </w:r>
            <w:r>
              <w:rPr>
                <w:noProof/>
                <w:webHidden/>
              </w:rPr>
            </w:r>
            <w:r>
              <w:rPr>
                <w:noProof/>
                <w:webHidden/>
              </w:rPr>
              <w:fldChar w:fldCharType="separate"/>
            </w:r>
            <w:r>
              <w:rPr>
                <w:noProof/>
                <w:webHidden/>
              </w:rPr>
              <w:t>30</w:t>
            </w:r>
            <w:r>
              <w:rPr>
                <w:noProof/>
                <w:webHidden/>
              </w:rPr>
              <w:fldChar w:fldCharType="end"/>
            </w:r>
          </w:hyperlink>
        </w:p>
        <w:p w14:paraId="768139B5" w14:textId="523A5413" w:rsidR="00C068A7" w:rsidRDefault="00C068A7">
          <w:pPr>
            <w:pStyle w:val="TDC1"/>
            <w:tabs>
              <w:tab w:val="left" w:pos="1200"/>
              <w:tab w:val="right" w:leader="dot" w:pos="9962"/>
            </w:tabs>
            <w:rPr>
              <w:rFonts w:eastAsiaTheme="minorEastAsia"/>
              <w:noProof/>
              <w:sz w:val="24"/>
              <w:szCs w:val="24"/>
              <w:lang w:eastAsia="es-CO"/>
            </w:rPr>
          </w:pPr>
          <w:hyperlink w:anchor="_Toc234506274" w:history="1">
            <w:r w:rsidRPr="0073420D">
              <w:rPr>
                <w:rStyle w:val="Hipervnculo"/>
                <w:noProof/>
              </w:rPr>
              <w:t>6.</w:t>
            </w:r>
            <w:r>
              <w:rPr>
                <w:rFonts w:eastAsiaTheme="minorEastAsia"/>
                <w:noProof/>
                <w:sz w:val="24"/>
                <w:szCs w:val="24"/>
                <w:lang w:eastAsia="es-CO"/>
              </w:rPr>
              <w:tab/>
            </w:r>
            <w:r w:rsidRPr="0073420D">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_Toc234506274 \h </w:instrText>
            </w:r>
            <w:r>
              <w:rPr>
                <w:noProof/>
                <w:webHidden/>
              </w:rPr>
            </w:r>
            <w:r>
              <w:rPr>
                <w:noProof/>
                <w:webHidden/>
              </w:rPr>
              <w:fldChar w:fldCharType="separate"/>
            </w:r>
            <w:r>
              <w:rPr>
                <w:noProof/>
                <w:webHidden/>
              </w:rPr>
              <w:t>32</w:t>
            </w:r>
            <w:r>
              <w:rPr>
                <w:noProof/>
                <w:webHidden/>
              </w:rPr>
              <w:fldChar w:fldCharType="end"/>
            </w:r>
          </w:hyperlink>
        </w:p>
        <w:p w14:paraId="568FC119" w14:textId="1226F108" w:rsidR="00C068A7" w:rsidRDefault="00C068A7">
          <w:pPr>
            <w:pStyle w:val="TDC1"/>
            <w:tabs>
              <w:tab w:val="right" w:leader="dot" w:pos="9962"/>
            </w:tabs>
            <w:rPr>
              <w:rFonts w:eastAsiaTheme="minorEastAsia"/>
              <w:noProof/>
              <w:sz w:val="24"/>
              <w:szCs w:val="24"/>
              <w:lang w:eastAsia="es-CO"/>
            </w:rPr>
          </w:pPr>
          <w:hyperlink w:anchor="_Toc234506275" w:history="1">
            <w:r w:rsidRPr="0073420D">
              <w:rPr>
                <w:rStyle w:val="Hipervnculo"/>
                <w:noProof/>
              </w:rPr>
              <w:t>Síntesis</w:t>
            </w:r>
            <w:r>
              <w:rPr>
                <w:noProof/>
                <w:webHidden/>
              </w:rPr>
              <w:tab/>
            </w:r>
            <w:r>
              <w:rPr>
                <w:noProof/>
                <w:webHidden/>
              </w:rPr>
              <w:fldChar w:fldCharType="begin"/>
            </w:r>
            <w:r>
              <w:rPr>
                <w:noProof/>
                <w:webHidden/>
              </w:rPr>
              <w:instrText xml:space="preserve"> PAGEREF _Toc234506275 \h </w:instrText>
            </w:r>
            <w:r>
              <w:rPr>
                <w:noProof/>
                <w:webHidden/>
              </w:rPr>
            </w:r>
            <w:r>
              <w:rPr>
                <w:noProof/>
                <w:webHidden/>
              </w:rPr>
              <w:fldChar w:fldCharType="separate"/>
            </w:r>
            <w:r>
              <w:rPr>
                <w:noProof/>
                <w:webHidden/>
              </w:rPr>
              <w:t>36</w:t>
            </w:r>
            <w:r>
              <w:rPr>
                <w:noProof/>
                <w:webHidden/>
              </w:rPr>
              <w:fldChar w:fldCharType="end"/>
            </w:r>
          </w:hyperlink>
        </w:p>
        <w:p w14:paraId="63EFCF18" w14:textId="50B2126B" w:rsidR="00C068A7" w:rsidRDefault="00C068A7">
          <w:pPr>
            <w:pStyle w:val="TDC1"/>
            <w:tabs>
              <w:tab w:val="right" w:leader="dot" w:pos="9962"/>
            </w:tabs>
            <w:rPr>
              <w:rFonts w:eastAsiaTheme="minorEastAsia"/>
              <w:noProof/>
              <w:sz w:val="24"/>
              <w:szCs w:val="24"/>
              <w:lang w:eastAsia="es-CO"/>
            </w:rPr>
          </w:pPr>
          <w:hyperlink w:anchor="_Toc234506276" w:history="1">
            <w:r w:rsidRPr="0073420D">
              <w:rPr>
                <w:rStyle w:val="Hipervnculo"/>
                <w:noProof/>
              </w:rPr>
              <w:t>Glosario</w:t>
            </w:r>
            <w:r>
              <w:rPr>
                <w:noProof/>
                <w:webHidden/>
              </w:rPr>
              <w:tab/>
            </w:r>
            <w:r>
              <w:rPr>
                <w:noProof/>
                <w:webHidden/>
              </w:rPr>
              <w:fldChar w:fldCharType="begin"/>
            </w:r>
            <w:r>
              <w:rPr>
                <w:noProof/>
                <w:webHidden/>
              </w:rPr>
              <w:instrText xml:space="preserve"> PAGEREF _Toc234506276 \h </w:instrText>
            </w:r>
            <w:r>
              <w:rPr>
                <w:noProof/>
                <w:webHidden/>
              </w:rPr>
            </w:r>
            <w:r>
              <w:rPr>
                <w:noProof/>
                <w:webHidden/>
              </w:rPr>
              <w:fldChar w:fldCharType="separate"/>
            </w:r>
            <w:r>
              <w:rPr>
                <w:noProof/>
                <w:webHidden/>
              </w:rPr>
              <w:t>37</w:t>
            </w:r>
            <w:r>
              <w:rPr>
                <w:noProof/>
                <w:webHidden/>
              </w:rPr>
              <w:fldChar w:fldCharType="end"/>
            </w:r>
          </w:hyperlink>
        </w:p>
        <w:p w14:paraId="01E8C4F5" w14:textId="7E5ADEA6" w:rsidR="00C068A7" w:rsidRDefault="00C068A7">
          <w:pPr>
            <w:pStyle w:val="TDC1"/>
            <w:tabs>
              <w:tab w:val="right" w:leader="dot" w:pos="9962"/>
            </w:tabs>
            <w:rPr>
              <w:rFonts w:eastAsiaTheme="minorEastAsia"/>
              <w:noProof/>
              <w:sz w:val="24"/>
              <w:szCs w:val="24"/>
              <w:lang w:eastAsia="es-CO"/>
            </w:rPr>
          </w:pPr>
          <w:hyperlink w:anchor="_Toc234506277" w:history="1">
            <w:r w:rsidRPr="0073420D">
              <w:rPr>
                <w:rStyle w:val="Hipervnculo"/>
                <w:noProof/>
              </w:rPr>
              <w:t>Referencias bibliográficas</w:t>
            </w:r>
            <w:r>
              <w:rPr>
                <w:noProof/>
                <w:webHidden/>
              </w:rPr>
              <w:tab/>
            </w:r>
            <w:r>
              <w:rPr>
                <w:noProof/>
                <w:webHidden/>
              </w:rPr>
              <w:fldChar w:fldCharType="begin"/>
            </w:r>
            <w:r>
              <w:rPr>
                <w:noProof/>
                <w:webHidden/>
              </w:rPr>
              <w:instrText xml:space="preserve"> PAGEREF _Toc234506277 \h </w:instrText>
            </w:r>
            <w:r>
              <w:rPr>
                <w:noProof/>
                <w:webHidden/>
              </w:rPr>
            </w:r>
            <w:r>
              <w:rPr>
                <w:noProof/>
                <w:webHidden/>
              </w:rPr>
              <w:fldChar w:fldCharType="separate"/>
            </w:r>
            <w:r>
              <w:rPr>
                <w:noProof/>
                <w:webHidden/>
              </w:rPr>
              <w:t>38</w:t>
            </w:r>
            <w:r>
              <w:rPr>
                <w:noProof/>
                <w:webHidden/>
              </w:rPr>
              <w:fldChar w:fldCharType="end"/>
            </w:r>
          </w:hyperlink>
        </w:p>
        <w:p w14:paraId="59D89A6F" w14:textId="04723A34" w:rsidR="00C068A7" w:rsidRDefault="00C068A7">
          <w:pPr>
            <w:pStyle w:val="TDC1"/>
            <w:tabs>
              <w:tab w:val="right" w:leader="dot" w:pos="9962"/>
            </w:tabs>
            <w:rPr>
              <w:rFonts w:eastAsiaTheme="minorEastAsia"/>
              <w:noProof/>
              <w:sz w:val="24"/>
              <w:szCs w:val="24"/>
              <w:lang w:eastAsia="es-CO"/>
            </w:rPr>
          </w:pPr>
          <w:hyperlink w:anchor="_Toc234506278" w:history="1">
            <w:r w:rsidRPr="0073420D">
              <w:rPr>
                <w:rStyle w:val="Hipervnculo"/>
                <w:noProof/>
              </w:rPr>
              <w:t>Créditos</w:t>
            </w:r>
            <w:r>
              <w:rPr>
                <w:noProof/>
                <w:webHidden/>
              </w:rPr>
              <w:tab/>
            </w:r>
            <w:r>
              <w:rPr>
                <w:noProof/>
                <w:webHidden/>
              </w:rPr>
              <w:fldChar w:fldCharType="begin"/>
            </w:r>
            <w:r>
              <w:rPr>
                <w:noProof/>
                <w:webHidden/>
              </w:rPr>
              <w:instrText xml:space="preserve"> PAGEREF _Toc234506278 \h </w:instrText>
            </w:r>
            <w:r>
              <w:rPr>
                <w:noProof/>
                <w:webHidden/>
              </w:rPr>
            </w:r>
            <w:r>
              <w:rPr>
                <w:noProof/>
                <w:webHidden/>
              </w:rPr>
              <w:fldChar w:fldCharType="separate"/>
            </w:r>
            <w:r>
              <w:rPr>
                <w:noProof/>
                <w:webHidden/>
              </w:rPr>
              <w:t>41</w:t>
            </w:r>
            <w:r>
              <w:rPr>
                <w:noProof/>
                <w:webHidden/>
              </w:rPr>
              <w:fldChar w:fldCharType="end"/>
            </w:r>
          </w:hyperlink>
        </w:p>
        <w:p w14:paraId="524176D6" w14:textId="65A96D5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6263"/>
      <w:r w:rsidRPr="00572424">
        <w:lastRenderedPageBreak/>
        <w:t>Introducción</w:t>
      </w:r>
      <w:bookmarkEnd w:id="0"/>
    </w:p>
    <w:p w14:paraId="74B8D5CB" w14:textId="4821C67F"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w:t>
      </w:r>
      <w:r w:rsidR="008D6D7C">
        <w:t>,</w:t>
      </w:r>
      <w:r>
        <w:t xml:space="preserve">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4842D098" w:rsidR="00843FE6" w:rsidRDefault="00843FE6" w:rsidP="00843FE6">
      <w:r w:rsidRPr="00843FE6">
        <w:t>Lo invitamos a revisar el siguiente recurso de aprendizaje para que usted comprenda algunas condiciones iniciales de aprendizaje. Bienvenido</w:t>
      </w:r>
      <w:r w:rsidR="008D6D7C">
        <w:t>s.</w:t>
      </w:r>
    </w:p>
    <w:p w14:paraId="2E3CEB54" w14:textId="77777777" w:rsidR="004B340A" w:rsidRPr="004B340A" w:rsidRDefault="004B340A" w:rsidP="004B340A">
      <w:pPr>
        <w:rPr>
          <w:b/>
          <w:bCs/>
        </w:rPr>
      </w:pPr>
      <w:r w:rsidRPr="004B340A">
        <w:rPr>
          <w:b/>
          <w:bCs/>
        </w:rPr>
        <w:t>¿Cómo iniciar este proceso aprendizaje?</w:t>
      </w:r>
    </w:p>
    <w:p w14:paraId="14B69EE5" w14:textId="77777777" w:rsidR="00604C58" w:rsidRDefault="00604C58" w:rsidP="00604C58">
      <w:r>
        <w:t xml:space="preserve">La difusión de información a través de internet ha generado oportunidades para el desarrollo de nuevos modelos de negocio. Esto se debe, en gran medida, a la analítica que permite procesar datos e información de los clientes para comprender </w:t>
      </w:r>
      <w:r>
        <w:lastRenderedPageBreak/>
        <w:t>mejor sus necesidades y expectativas. Ante esta realidad surge el presente momento de aprendizaje. ¿Qué esperas para convertirte en un creador de valor para las empresas?</w:t>
      </w:r>
    </w:p>
    <w:p w14:paraId="56991E91" w14:textId="3CFA7349" w:rsidR="004B340A" w:rsidRDefault="00604C58" w:rsidP="00604C58">
      <w:r>
        <w:t>Es importante tener en cuenta que la recolección, análisis, almacenamiento y uso de datos de clientes debe realizarse de conformidad con la Ley 1581 de 2012, el Decreto 1074 de 2015 y las políticas de tratamiento de datos personales de cada organización. Asimismo, cuando la información se utilice para contactos comerciales, campañas o seguimiento de usuarios, deberán observarse las disposiciones establecidas en la Ley 2300 de 2023 sobre la protección de la intimidad de los consumidores.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16368B" w:rsidRDefault="00A162FA" w:rsidP="0016368B">
      <w:pPr>
        <w:pStyle w:val="Prrafodelista"/>
        <w:numPr>
          <w:ilvl w:val="0"/>
          <w:numId w:val="34"/>
        </w:numPr>
        <w:rPr>
          <w:lang w:val="es-419" w:eastAsia="es-CO"/>
        </w:rPr>
      </w:pPr>
      <w:r w:rsidRPr="0016368B">
        <w:rPr>
          <w:lang w:val="es-419" w:eastAsia="es-CO"/>
        </w:rPr>
        <w:t>Mantener una disciplina de estudio de acuerdo a los tiempos que tienes para este componente de formación.</w:t>
      </w:r>
    </w:p>
    <w:p w14:paraId="419BB5AF" w14:textId="77777777" w:rsidR="00A162FA" w:rsidRPr="0016368B" w:rsidRDefault="00A162FA" w:rsidP="0016368B">
      <w:pPr>
        <w:pStyle w:val="Prrafodelista"/>
        <w:numPr>
          <w:ilvl w:val="0"/>
          <w:numId w:val="34"/>
        </w:numPr>
        <w:rPr>
          <w:lang w:val="es-419" w:eastAsia="es-CO"/>
        </w:rPr>
      </w:pPr>
      <w:r w:rsidRPr="0016368B">
        <w:rPr>
          <w:lang w:val="es-419" w:eastAsia="es-CO"/>
        </w:rPr>
        <w:t>Participar de los espacios de interacción del programa. Uno de ellos son los foros.</w:t>
      </w:r>
    </w:p>
    <w:p w14:paraId="74DF08B5" w14:textId="01DF82A4" w:rsidR="0016368B" w:rsidRDefault="00A162FA" w:rsidP="0016368B">
      <w:pPr>
        <w:pStyle w:val="Prrafodelista"/>
        <w:numPr>
          <w:ilvl w:val="0"/>
          <w:numId w:val="34"/>
        </w:numPr>
        <w:rPr>
          <w:lang w:val="es-419" w:eastAsia="es-CO"/>
        </w:rPr>
      </w:pPr>
      <w:r w:rsidRPr="0016368B">
        <w:rPr>
          <w:lang w:val="es-419" w:eastAsia="es-CO"/>
        </w:rPr>
        <w:t>Si tienes dudas con respecto a su proceso no dudes en escribirle un correo a su instructor.</w:t>
      </w:r>
    </w:p>
    <w:p w14:paraId="76A36C98" w14:textId="77777777" w:rsidR="0016368B" w:rsidRDefault="0016368B">
      <w:pPr>
        <w:spacing w:before="0" w:after="160" w:line="259" w:lineRule="auto"/>
        <w:ind w:firstLine="0"/>
        <w:rPr>
          <w:lang w:val="es-419" w:eastAsia="es-CO"/>
        </w:rPr>
      </w:pPr>
      <w:r>
        <w:rPr>
          <w:lang w:val="es-419" w:eastAsia="es-CO"/>
        </w:rPr>
        <w:br w:type="page"/>
      </w:r>
    </w:p>
    <w:p w14:paraId="29EE8DE1" w14:textId="229817A7" w:rsidR="00A162FA" w:rsidRPr="00A162FA" w:rsidRDefault="00A162FA" w:rsidP="00A162FA">
      <w:pPr>
        <w:rPr>
          <w:b/>
          <w:bCs/>
          <w:lang w:val="es-419" w:eastAsia="es-CO"/>
        </w:rPr>
      </w:pPr>
      <w:r w:rsidRPr="00A162FA">
        <w:rPr>
          <w:b/>
          <w:bCs/>
          <w:lang w:val="es-419" w:eastAsia="es-CO"/>
        </w:rPr>
        <w:lastRenderedPageBreak/>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34506264"/>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6B3D2932" w:rsidR="00C752FB" w:rsidRDefault="000D14DB" w:rsidP="000D14DB">
      <w:pPr>
        <w:rPr>
          <w:rFonts w:ascii="Calibri" w:hAnsi="Calibri" w:cs="Calibri"/>
          <w:szCs w:val="28"/>
          <w:lang w:val="es-419"/>
        </w:rPr>
      </w:pPr>
      <w:r w:rsidRPr="000D14DB">
        <w:rPr>
          <w:rFonts w:ascii="Calibri" w:hAnsi="Calibri" w:cs="Calibri"/>
          <w:szCs w:val="28"/>
          <w:lang w:val="es-419"/>
        </w:rPr>
        <w:t>Esa manera rápida de comunicación y conexión, requiere que las empresas se planteen maneras, no solo de comunicarse con sus clientes, sino de dar respuesta inmediata, teniendo en cuenta que con mayor frecuencia se encuentra</w:t>
      </w:r>
      <w:r w:rsidR="0016368B">
        <w:rPr>
          <w:rFonts w:ascii="Calibri" w:hAnsi="Calibri" w:cs="Calibri"/>
          <w:szCs w:val="28"/>
          <w:lang w:val="es-419"/>
        </w:rPr>
        <w:t>n</w:t>
      </w:r>
      <w:r w:rsidRPr="000D14DB">
        <w:rPr>
          <w:rFonts w:ascii="Calibri" w:hAnsi="Calibri" w:cs="Calibri"/>
          <w:szCs w:val="28"/>
          <w:lang w:val="es-419"/>
        </w:rPr>
        <w:t xml:space="preserve"> en las redes y de manera pública las preguntas, sugerencias, quejas o reclamos de los usuarios. </w:t>
      </w:r>
    </w:p>
    <w:p w14:paraId="072A7B55" w14:textId="2462501D"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E86985"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w:t>
      </w:r>
      <w:r w:rsidR="0016368B">
        <w:rPr>
          <w:rFonts w:ascii="Calibri" w:hAnsi="Calibri" w:cs="Calibri"/>
          <w:szCs w:val="28"/>
          <w:lang w:val="es-419"/>
        </w:rPr>
        <w:t>,</w:t>
      </w:r>
      <w:r w:rsidRPr="00C40FED">
        <w:rPr>
          <w:rFonts w:ascii="Calibri" w:hAnsi="Calibri" w:cs="Calibri"/>
          <w:szCs w:val="28"/>
          <w:lang w:val="es-419"/>
        </w:rPr>
        <w:t xml:space="preserve">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w:t>
      </w:r>
      <w:r w:rsidR="0016368B">
        <w:rPr>
          <w:rFonts w:ascii="Calibri" w:hAnsi="Calibri" w:cs="Calibri"/>
          <w:szCs w:val="28"/>
          <w:lang w:val="es-419"/>
        </w:rPr>
        <w:t>,</w:t>
      </w:r>
      <w:r w:rsidRPr="00C40FED">
        <w:rPr>
          <w:rFonts w:ascii="Calibri" w:hAnsi="Calibri" w:cs="Calibri"/>
          <w:szCs w:val="28"/>
          <w:lang w:val="es-419"/>
        </w:rPr>
        <w:t xml:space="preserve">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34506265"/>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693D4B15"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44758F59" w:rsidR="00741076" w:rsidRDefault="0049586F" w:rsidP="0049586F">
      <w:pPr>
        <w:rPr>
          <w:lang w:val="es-419" w:eastAsia="es-CO"/>
        </w:rPr>
      </w:pPr>
      <w:r w:rsidRPr="0049586F">
        <w:rPr>
          <w:lang w:val="es-419" w:eastAsia="es-CO"/>
        </w:rPr>
        <w:t>Al tener un protocolo de atención y servicio</w:t>
      </w:r>
      <w:r w:rsidR="00CC159C">
        <w:rPr>
          <w:lang w:val="es-419" w:eastAsia="es-CO"/>
        </w:rPr>
        <w:t>,</w:t>
      </w:r>
      <w:r w:rsidRPr="0049586F">
        <w:rPr>
          <w:lang w:val="es-419" w:eastAsia="es-CO"/>
        </w:rPr>
        <w:t xml:space="preserve"> se podrá monitorear fácilmente los resultados y definir capacitaciones permanentes para la apropiación de los integrantes de la organización</w:t>
      </w:r>
      <w:r w:rsidR="00CC159C">
        <w:rPr>
          <w:lang w:val="es-419" w:eastAsia="es-CO"/>
        </w:rPr>
        <w:t>,</w:t>
      </w:r>
      <w:r w:rsidRPr="0049586F">
        <w:rPr>
          <w:lang w:val="es-419" w:eastAsia="es-CO"/>
        </w:rPr>
        <w:t xml:space="preserve">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34506266"/>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34506267"/>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8D32CD" w:rsidRDefault="00FB7F56" w:rsidP="008D32CD">
      <w:pPr>
        <w:pStyle w:val="Prrafodelista"/>
        <w:numPr>
          <w:ilvl w:val="0"/>
          <w:numId w:val="35"/>
        </w:numPr>
        <w:rPr>
          <w:bCs/>
        </w:rPr>
      </w:pPr>
      <w:r w:rsidRPr="008D32CD">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8D32CD" w:rsidRDefault="00C4096E" w:rsidP="008D32CD">
      <w:pPr>
        <w:pStyle w:val="Prrafodelista"/>
        <w:numPr>
          <w:ilvl w:val="0"/>
          <w:numId w:val="35"/>
        </w:numPr>
        <w:rPr>
          <w:bCs/>
        </w:rPr>
      </w:pPr>
      <w:r w:rsidRPr="008D32CD">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2DE6A698" w14:textId="6A24786B" w:rsidR="00EA0F20" w:rsidRDefault="00C4096E" w:rsidP="00EA0F20">
      <w:pPr>
        <w:rPr>
          <w:bCs/>
        </w:rPr>
      </w:pPr>
      <w:r w:rsidRPr="00C4096E">
        <w:rPr>
          <w:bCs/>
        </w:rPr>
        <w:t>Momento en el que se produce la crisis y existe una implicación mediática.</w:t>
      </w:r>
    </w:p>
    <w:p w14:paraId="142C9649" w14:textId="77777777" w:rsidR="00EA0F20" w:rsidRDefault="00EA0F20">
      <w:pPr>
        <w:spacing w:before="0" w:after="160" w:line="259" w:lineRule="auto"/>
        <w:ind w:firstLine="0"/>
        <w:rPr>
          <w:bCs/>
        </w:rPr>
      </w:pPr>
      <w:r>
        <w:rPr>
          <w:bCs/>
        </w:rPr>
        <w:br w:type="page"/>
      </w:r>
    </w:p>
    <w:p w14:paraId="51BB2440" w14:textId="16EA25CF" w:rsidR="00EA0F20" w:rsidRDefault="00C4096E" w:rsidP="00C4096E">
      <w:pPr>
        <w:rPr>
          <w:b/>
        </w:rPr>
      </w:pPr>
      <w:r w:rsidRPr="00C4096E">
        <w:rPr>
          <w:b/>
        </w:rPr>
        <w:lastRenderedPageBreak/>
        <w:t>Fase</w:t>
      </w:r>
      <w:r w:rsidR="008D32CD">
        <w:rPr>
          <w:b/>
        </w:rPr>
        <w:t xml:space="preserve"> pos</w:t>
      </w:r>
      <w:r w:rsidRPr="00C4096E">
        <w:rPr>
          <w:b/>
        </w:rPr>
        <w:t>traumática</w:t>
      </w:r>
    </w:p>
    <w:p w14:paraId="08AD57B6" w14:textId="014BBDC0"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7BFD7F8C" w:rsidR="009656E8" w:rsidRDefault="00604C58" w:rsidP="009656E8">
      <w:pPr>
        <w:rPr>
          <w:bCs/>
        </w:rPr>
      </w:pPr>
      <w:r w:rsidRPr="00604C58">
        <w:rPr>
          <w:bCs/>
        </w:rPr>
        <w:t>Enmarcarse en los protocolos legislativos, contractuales e institucionales vigentes relacionados con la crisis. El protocolo de gestión de crisis en redes sociales debe contemplar el cumplimiento de las obligaciones contractuales, la protección de datos personales, los derechos de los consumidores, la propiedad intelectual y los lineamientos internos de vocería de la organización. En Colombia, cuando la gestión de la crisis involucre datos personales o comunicaciones comerciales, deberán observarse, como mínimo, las disposiciones de la Ley 1581 de 2012, el Decreto 1074 de 2015 y la Ley 2300 de 2023.</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34506268"/>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proofErr w:type="spellStart"/>
      <w:r w:rsidRPr="00322E6E">
        <w:rPr>
          <w:rStyle w:val="Extranjerismo"/>
          <w:lang w:val="es-419" w:eastAsia="es-CO"/>
        </w:rPr>
        <w:t>insights</w:t>
      </w:r>
      <w:proofErr w:type="spellEnd"/>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 xml:space="preserve">Search </w:t>
      </w:r>
      <w:proofErr w:type="spellStart"/>
      <w:r w:rsidRPr="00424605">
        <w:rPr>
          <w:rStyle w:val="Extranjerismo"/>
          <w:lang w:val="es-419" w:eastAsia="es-CO"/>
        </w:rPr>
        <w:t>Engine</w:t>
      </w:r>
      <w:proofErr w:type="spellEnd"/>
      <w:r w:rsidRPr="00424605">
        <w:rPr>
          <w:rStyle w:val="Extranjerismo"/>
          <w:lang w:val="es-419" w:eastAsia="es-CO"/>
        </w:rPr>
        <w:t xml:space="preserve"> </w:t>
      </w:r>
      <w:proofErr w:type="spellStart"/>
      <w:r w:rsidRPr="00424605">
        <w:rPr>
          <w:rStyle w:val="Extranjerismo"/>
          <w:lang w:val="es-419" w:eastAsia="es-CO"/>
        </w:rPr>
        <w:t>Optimization</w:t>
      </w:r>
      <w:proofErr w:type="spellEnd"/>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 xml:space="preserve">Key Performance </w:t>
      </w:r>
      <w:proofErr w:type="spellStart"/>
      <w:r w:rsidRPr="007F5A5D">
        <w:rPr>
          <w:rStyle w:val="Extranjerismo"/>
          <w:lang w:val="es-419" w:eastAsia="es-CO"/>
        </w:rPr>
        <w:t>Indicator</w:t>
      </w:r>
      <w:proofErr w:type="spellEnd"/>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0E296290" w14:textId="3DCD7445" w:rsidR="00722E0F" w:rsidRPr="00AD5B4E" w:rsidRDefault="00722E0F" w:rsidP="00AD5B4E">
      <w:pPr>
        <w:rPr>
          <w:lang w:val="es-419" w:eastAsia="es-CO"/>
        </w:rPr>
      </w:pPr>
      <w:r w:rsidRPr="00722E0F">
        <w:rPr>
          <w:lang w:val="es-419" w:eastAsia="es-CO"/>
        </w:rPr>
        <w:t>Antes de recolectar o analizar datos de visitantes, usuarios o clientes, es necesario verificar la autorización o base legal para el tratamiento de los datos personales, la finalidad informada al titular, la existencia de una política de privacidad, los tiempos de conservación de la información y las medidas de seguridad aplicables, de conformidad con la Ley 1581 de 2012 y el Decreto 1074 de 2015.</w:t>
      </w:r>
    </w:p>
    <w:p w14:paraId="427D3679" w14:textId="1A4274FE" w:rsidR="004C4D3E" w:rsidRDefault="00722E0F" w:rsidP="00AD5B4E">
      <w:pPr>
        <w:rPr>
          <w:lang w:val="es-419" w:eastAsia="es-CO"/>
        </w:rPr>
      </w:pPr>
      <w:r w:rsidRPr="00722E0F">
        <w:rPr>
          <w:lang w:val="es-419" w:eastAsia="es-CO"/>
        </w:rPr>
        <w:lastRenderedPageBreak/>
        <w:t xml:space="preserve">Según la Escuela de Negocios y Dirección (2026), existen múltiples herramientas de analítica digital para medir variables clave de tráfico, comportamiento y conversiones tanto en entornos web como en redes sociales. Para más información, lo invitamos a revisar su página web en el </w:t>
      </w:r>
      <w:r w:rsidR="0035236F">
        <w:rPr>
          <w:lang w:val="es-419" w:eastAsia="es-CO"/>
        </w:rPr>
        <w:t>siguiente enlace</w:t>
      </w:r>
      <w:r w:rsidRPr="00722E0F">
        <w:rPr>
          <w:lang w:val="es-419" w:eastAsia="es-CO"/>
        </w:rPr>
        <w:t xml:space="preserve">: </w:t>
      </w:r>
      <w:hyperlink r:id="rId13" w:history="1">
        <w:r w:rsidRPr="00DE626E">
          <w:rPr>
            <w:rStyle w:val="Hipervnculo"/>
            <w:lang w:val="es-419" w:eastAsia="es-CO"/>
          </w:rPr>
          <w:t>https://www.escueladenegociosydireccion.com/blog/marketing/herramientas-analitica-web-marketing-digital/</w:t>
        </w:r>
      </w:hyperlink>
      <w:r>
        <w:rPr>
          <w:lang w:val="es-419" w:eastAsia="es-CO"/>
        </w:rPr>
        <w:t xml:space="preserve"> </w:t>
      </w:r>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5CA05304" w14:textId="77777777" w:rsidR="00722E0F" w:rsidRPr="00722E0F" w:rsidRDefault="00722E0F" w:rsidP="00722E0F">
      <w:pPr>
        <w:rPr>
          <w:b/>
          <w:bCs/>
          <w:lang w:val="es-419" w:eastAsia="es-CO"/>
        </w:rPr>
      </w:pPr>
      <w:r w:rsidRPr="00722E0F">
        <w:rPr>
          <w:b/>
          <w:bCs/>
          <w:lang w:val="es-419" w:eastAsia="es-CO"/>
        </w:rPr>
        <w:t>Social Mention y otras herramientas de escucha social</w:t>
      </w:r>
    </w:p>
    <w:p w14:paraId="0D9DBA4A" w14:textId="77777777" w:rsidR="00722E0F" w:rsidRPr="00722E0F" w:rsidRDefault="00722E0F" w:rsidP="00722E0F">
      <w:pPr>
        <w:rPr>
          <w:lang w:val="es-419" w:eastAsia="es-CO"/>
        </w:rPr>
      </w:pPr>
      <w:r w:rsidRPr="00722E0F">
        <w:rPr>
          <w:lang w:val="es-419" w:eastAsia="es-CO"/>
        </w:rPr>
        <w:t>Social Mention fue una herramienta utilizada para medir comentarios generados en redes sociales, número de usuarios y datos relacionados con contenidos publicados. Entre sus características se destacaba la posibilidad de monitorear información en tiempo real proveniente de múltiples sitios web; sin embargo, presentaba limitaciones para el almacenamiento y análisis histórico de la información.</w:t>
      </w:r>
    </w:p>
    <w:p w14:paraId="197B7DD8" w14:textId="65E3B012" w:rsidR="00933BBA" w:rsidRDefault="00722E0F" w:rsidP="00722E0F">
      <w:pPr>
        <w:rPr>
          <w:lang w:val="es-419" w:eastAsia="es-CO"/>
        </w:rPr>
      </w:pPr>
      <w:r w:rsidRPr="00722E0F">
        <w:rPr>
          <w:lang w:val="es-419" w:eastAsia="es-CO"/>
        </w:rPr>
        <w:t xml:space="preserve">Actualmente, las organizaciones cuentan con diversas herramientas de escucha social y analítica digital que permiten monitorear conversaciones, medir el rendimiento de contenidos, analizar audiencias y generar reportes para la toma de decisiones. Entre las más utilizadas se encuentran </w:t>
      </w:r>
      <w:proofErr w:type="spellStart"/>
      <w:r w:rsidRPr="00722E0F">
        <w:rPr>
          <w:lang w:val="es-419" w:eastAsia="es-CO"/>
        </w:rPr>
        <w:t>Metricool</w:t>
      </w:r>
      <w:proofErr w:type="spellEnd"/>
      <w:r w:rsidRPr="00722E0F">
        <w:rPr>
          <w:lang w:val="es-419" w:eastAsia="es-CO"/>
        </w:rPr>
        <w:t xml:space="preserve">, Meta Business Suite, Google </w:t>
      </w:r>
      <w:proofErr w:type="spellStart"/>
      <w:r w:rsidRPr="00722E0F">
        <w:rPr>
          <w:lang w:val="es-419" w:eastAsia="es-CO"/>
        </w:rPr>
        <w:t>Analytics</w:t>
      </w:r>
      <w:proofErr w:type="spellEnd"/>
      <w:r w:rsidRPr="00722E0F">
        <w:rPr>
          <w:lang w:val="es-419" w:eastAsia="es-CO"/>
        </w:rPr>
        <w:t xml:space="preserve"> 4, </w:t>
      </w:r>
      <w:proofErr w:type="spellStart"/>
      <w:r w:rsidRPr="00722E0F">
        <w:rPr>
          <w:lang w:val="es-419" w:eastAsia="es-CO"/>
        </w:rPr>
        <w:t>Brandwatch</w:t>
      </w:r>
      <w:proofErr w:type="spellEnd"/>
      <w:r w:rsidRPr="00722E0F">
        <w:rPr>
          <w:lang w:val="es-419" w:eastAsia="es-CO"/>
        </w:rPr>
        <w:t xml:space="preserve">, </w:t>
      </w:r>
      <w:proofErr w:type="spellStart"/>
      <w:r w:rsidRPr="00722E0F">
        <w:rPr>
          <w:lang w:val="es-419" w:eastAsia="es-CO"/>
        </w:rPr>
        <w:t>Talkwalker</w:t>
      </w:r>
      <w:proofErr w:type="spellEnd"/>
      <w:r w:rsidRPr="00722E0F">
        <w:rPr>
          <w:lang w:val="es-419" w:eastAsia="es-CO"/>
        </w:rPr>
        <w:t xml:space="preserve">, </w:t>
      </w:r>
      <w:proofErr w:type="spellStart"/>
      <w:r w:rsidRPr="00722E0F">
        <w:rPr>
          <w:lang w:val="es-419" w:eastAsia="es-CO"/>
        </w:rPr>
        <w:t>Meltwater</w:t>
      </w:r>
      <w:proofErr w:type="spellEnd"/>
      <w:r w:rsidRPr="00722E0F">
        <w:rPr>
          <w:lang w:val="es-419" w:eastAsia="es-CO"/>
        </w:rPr>
        <w:t xml:space="preserve"> y Brand24. La selección de la herramienta </w:t>
      </w:r>
      <w:r w:rsidRPr="00722E0F">
        <w:rPr>
          <w:lang w:val="es-419" w:eastAsia="es-CO"/>
        </w:rPr>
        <w:lastRenderedPageBreak/>
        <w:t>dependerá de las necesidades de la organización, el presupuesto disponible, el alcance del análisis y las políticas aplicables al tratamiento de datos.</w:t>
      </w:r>
    </w:p>
    <w:p w14:paraId="1B8AB5E8" w14:textId="313A026B" w:rsidR="005273C8" w:rsidRPr="005273C8" w:rsidRDefault="005273C8" w:rsidP="00933BBA">
      <w:pPr>
        <w:rPr>
          <w:lang w:val="es-419" w:eastAsia="es-CO"/>
        </w:rPr>
      </w:pPr>
      <w:proofErr w:type="spellStart"/>
      <w:r w:rsidRPr="00E31EB2">
        <w:rPr>
          <w:b/>
          <w:bCs/>
          <w:lang w:val="es-419" w:eastAsia="es-CO"/>
        </w:rPr>
        <w:t>Metricool</w:t>
      </w:r>
      <w:proofErr w:type="spellEnd"/>
    </w:p>
    <w:p w14:paraId="0A3EA026" w14:textId="77777777" w:rsidR="00722E0F" w:rsidRPr="00722E0F" w:rsidRDefault="00722E0F" w:rsidP="00722E0F">
      <w:pPr>
        <w:rPr>
          <w:lang w:val="es-419" w:eastAsia="es-CO"/>
        </w:rPr>
      </w:pPr>
      <w:r w:rsidRPr="00722E0F">
        <w:rPr>
          <w:lang w:val="es-419" w:eastAsia="es-CO"/>
        </w:rPr>
        <w:t>Permite monitorear redes sociales como Facebook, Instagram, X (antes Twitter) y LinkedIn mediante gráficos evolutivos y paneles de análisis. A través de esta herramienta es posible consultar métricas relacionadas con el rendimiento de las publicaciones, el alcance, las interacciones, el crecimiento de la comunidad, los nuevos seguidores y la evolución de la audiencia en diferentes periodos de tiempo.</w:t>
      </w:r>
    </w:p>
    <w:p w14:paraId="33715455" w14:textId="54859C04" w:rsidR="005273C8" w:rsidRPr="005273C8" w:rsidRDefault="00722E0F" w:rsidP="00722E0F">
      <w:pPr>
        <w:rPr>
          <w:lang w:val="es-419" w:eastAsia="es-CO"/>
        </w:rPr>
      </w:pPr>
      <w:r w:rsidRPr="00722E0F">
        <w:rPr>
          <w:lang w:val="es-419" w:eastAsia="es-CO"/>
        </w:rPr>
        <w:t>Las métricas y funcionalidades disponibles pueden variar según las actualizaciones de la plataforma, las condiciones de acceso a las interfaces de programación (API) de las redes sociales y el plan contratado por el usuario.</w:t>
      </w:r>
    </w:p>
    <w:p w14:paraId="610F9275" w14:textId="77777777" w:rsidR="00722E0F" w:rsidRPr="00722E0F" w:rsidRDefault="00722E0F" w:rsidP="00722E0F">
      <w:pPr>
        <w:rPr>
          <w:b/>
          <w:bCs/>
          <w:lang w:val="es-419" w:eastAsia="es-CO"/>
        </w:rPr>
      </w:pPr>
      <w:r w:rsidRPr="00722E0F">
        <w:rPr>
          <w:b/>
          <w:bCs/>
          <w:lang w:val="es-419" w:eastAsia="es-CO"/>
        </w:rPr>
        <w:t>Looker Studio</w:t>
      </w:r>
    </w:p>
    <w:p w14:paraId="2D7279D5" w14:textId="77777777" w:rsidR="00722E0F" w:rsidRPr="00722E0F" w:rsidRDefault="00722E0F" w:rsidP="00722E0F">
      <w:pPr>
        <w:rPr>
          <w:lang w:val="es-419" w:eastAsia="es-CO"/>
        </w:rPr>
      </w:pPr>
      <w:r w:rsidRPr="00722E0F">
        <w:rPr>
          <w:lang w:val="es-419" w:eastAsia="es-CO"/>
        </w:rPr>
        <w:t xml:space="preserve">Looker Studio es una herramienta de visualización y análisis de datos que permite integrar información proveniente de diferentes fuentes, como Google </w:t>
      </w:r>
      <w:proofErr w:type="spellStart"/>
      <w:r w:rsidRPr="00722E0F">
        <w:rPr>
          <w:lang w:val="es-419" w:eastAsia="es-CO"/>
        </w:rPr>
        <w:t>Analytics</w:t>
      </w:r>
      <w:proofErr w:type="spellEnd"/>
      <w:r w:rsidRPr="00722E0F">
        <w:rPr>
          <w:lang w:val="es-419" w:eastAsia="es-CO"/>
        </w:rPr>
        <w:t xml:space="preserve"> 4, Google </w:t>
      </w:r>
      <w:proofErr w:type="spellStart"/>
      <w:r w:rsidRPr="00722E0F">
        <w:rPr>
          <w:lang w:val="es-419" w:eastAsia="es-CO"/>
        </w:rPr>
        <w:t>Ads</w:t>
      </w:r>
      <w:proofErr w:type="spellEnd"/>
      <w:r w:rsidRPr="00722E0F">
        <w:rPr>
          <w:lang w:val="es-419" w:eastAsia="es-CO"/>
        </w:rPr>
        <w:t>, hojas de cálculo y otras plataformas digitales. Facilita la creación de paneles interactivos, gráficos y reportes personalizados para monitorear indicadores de desempeño, evaluar resultados y apoyar la toma de decisiones.</w:t>
      </w:r>
    </w:p>
    <w:p w14:paraId="5E0F4ADF" w14:textId="4958E3B4" w:rsidR="00722E0F" w:rsidRDefault="00722E0F" w:rsidP="00722E0F">
      <w:pPr>
        <w:rPr>
          <w:lang w:val="es-419" w:eastAsia="es-CO"/>
        </w:rPr>
      </w:pPr>
      <w:r w:rsidRPr="00722E0F">
        <w:rPr>
          <w:lang w:val="es-419" w:eastAsia="es-CO"/>
        </w:rPr>
        <w:t>Entre sus principales ventajas se encuentran la posibilidad de consolidar información de múltiples fuentes, compartir reportes en tiempo real y presentar los resultados de manera</w:t>
      </w:r>
      <w:r w:rsidRPr="00722E0F">
        <w:rPr>
          <w:b/>
          <w:bCs/>
          <w:lang w:val="es-419" w:eastAsia="es-CO"/>
        </w:rPr>
        <w:t xml:space="preserve"> </w:t>
      </w:r>
      <w:r w:rsidRPr="00722E0F">
        <w:rPr>
          <w:lang w:val="es-419" w:eastAsia="es-CO"/>
        </w:rPr>
        <w:t>visual y comprensible para diferentes públicos dentro de la organización.</w:t>
      </w:r>
    </w:p>
    <w:p w14:paraId="72245850" w14:textId="77777777" w:rsidR="00722E0F" w:rsidRDefault="00722E0F">
      <w:pPr>
        <w:spacing w:before="0" w:after="160" w:line="259" w:lineRule="auto"/>
        <w:ind w:firstLine="0"/>
        <w:rPr>
          <w:lang w:val="es-419" w:eastAsia="es-CO"/>
        </w:rPr>
      </w:pPr>
      <w:r>
        <w:rPr>
          <w:lang w:val="es-419" w:eastAsia="es-CO"/>
        </w:rPr>
        <w:br w:type="page"/>
      </w:r>
    </w:p>
    <w:p w14:paraId="5C464705" w14:textId="77777777" w:rsidR="005273C8" w:rsidRPr="005273C8" w:rsidRDefault="005273C8" w:rsidP="005273C8">
      <w:pPr>
        <w:rPr>
          <w:lang w:val="es-419" w:eastAsia="es-CO"/>
        </w:rPr>
      </w:pPr>
      <w:proofErr w:type="spellStart"/>
      <w:r w:rsidRPr="0025379F">
        <w:rPr>
          <w:b/>
          <w:bCs/>
          <w:lang w:val="es-419" w:eastAsia="es-CO"/>
        </w:rPr>
        <w:lastRenderedPageBreak/>
        <w:t>Audiense</w:t>
      </w:r>
      <w:proofErr w:type="spellEnd"/>
    </w:p>
    <w:p w14:paraId="0DE7C49A" w14:textId="77777777" w:rsidR="00722E0F" w:rsidRPr="00722E0F" w:rsidRDefault="00722E0F" w:rsidP="00722E0F">
      <w:pPr>
        <w:rPr>
          <w:lang w:val="es-419" w:eastAsia="es-CO"/>
        </w:rPr>
      </w:pPr>
      <w:r w:rsidRPr="00722E0F">
        <w:rPr>
          <w:lang w:val="es-419" w:eastAsia="es-CO"/>
        </w:rPr>
        <w:t xml:space="preserve">Esta herramienta </w:t>
      </w:r>
      <w:proofErr w:type="gramStart"/>
      <w:r w:rsidRPr="00722E0F">
        <w:rPr>
          <w:lang w:val="es-419" w:eastAsia="es-CO"/>
        </w:rPr>
        <w:t>continua</w:t>
      </w:r>
      <w:proofErr w:type="gramEnd"/>
      <w:r w:rsidRPr="00722E0F">
        <w:rPr>
          <w:lang w:val="es-419" w:eastAsia="es-CO"/>
        </w:rPr>
        <w:t xml:space="preserve"> orientada al análisis de audiencias y al conocimiento de comunidades digitales, especialmente en X (antes Twitter). Permite obtener información sobre los seguidores, identificar patrones de comportamiento, analizar intereses, segmentar audiencias y monitorear conversaciones o hashtags relevantes para una marca.</w:t>
      </w:r>
    </w:p>
    <w:p w14:paraId="75CAAA13" w14:textId="49926CB0" w:rsidR="00933BBA" w:rsidRDefault="00722E0F" w:rsidP="00722E0F">
      <w:pPr>
        <w:rPr>
          <w:lang w:val="es-419" w:eastAsia="es-CO"/>
        </w:rPr>
      </w:pPr>
      <w:r w:rsidRPr="00722E0F">
        <w:rPr>
          <w:lang w:val="es-419" w:eastAsia="es-CO"/>
        </w:rPr>
        <w:t>Algunas de sus funcionalidades dependen de la integración con la API de X y de las características disponibles en los diferentes planes de servicio, por lo que las métricas y opciones de análisis pueden variar con el tiempo.</w:t>
      </w:r>
    </w:p>
    <w:p w14:paraId="3D2C3B66" w14:textId="77777777" w:rsidR="00722E0F" w:rsidRPr="00722E0F" w:rsidRDefault="00722E0F" w:rsidP="00722E0F">
      <w:pPr>
        <w:rPr>
          <w:b/>
          <w:bCs/>
          <w:lang w:val="es-419" w:eastAsia="es-CO"/>
        </w:rPr>
      </w:pPr>
      <w:r w:rsidRPr="00722E0F">
        <w:rPr>
          <w:b/>
          <w:bCs/>
          <w:lang w:val="es-419" w:eastAsia="es-CO"/>
        </w:rPr>
        <w:t xml:space="preserve">X </w:t>
      </w:r>
      <w:proofErr w:type="spellStart"/>
      <w:r w:rsidRPr="00722E0F">
        <w:rPr>
          <w:b/>
          <w:bCs/>
          <w:lang w:val="es-419" w:eastAsia="es-CO"/>
        </w:rPr>
        <w:t>Analytics</w:t>
      </w:r>
      <w:proofErr w:type="spellEnd"/>
      <w:r w:rsidRPr="00722E0F">
        <w:rPr>
          <w:b/>
          <w:bCs/>
          <w:lang w:val="es-419" w:eastAsia="es-CO"/>
        </w:rPr>
        <w:t xml:space="preserve"> (antes Twitter </w:t>
      </w:r>
      <w:proofErr w:type="spellStart"/>
      <w:r w:rsidRPr="00722E0F">
        <w:rPr>
          <w:b/>
          <w:bCs/>
          <w:lang w:val="es-419" w:eastAsia="es-CO"/>
        </w:rPr>
        <w:t>Analytics</w:t>
      </w:r>
      <w:proofErr w:type="spellEnd"/>
      <w:r w:rsidRPr="00722E0F">
        <w:rPr>
          <w:b/>
          <w:bCs/>
          <w:lang w:val="es-419" w:eastAsia="es-CO"/>
        </w:rPr>
        <w:t>)</w:t>
      </w:r>
    </w:p>
    <w:p w14:paraId="577B8EFB" w14:textId="53BD26E2" w:rsidR="005273C8" w:rsidRPr="00722E0F" w:rsidRDefault="00722E0F" w:rsidP="00722E0F">
      <w:pPr>
        <w:rPr>
          <w:lang w:val="es-419" w:eastAsia="es-CO"/>
        </w:rPr>
      </w:pPr>
      <w:r w:rsidRPr="00722E0F">
        <w:rPr>
          <w:lang w:val="es-419" w:eastAsia="es-CO"/>
        </w:rPr>
        <w:t>Es la herramienta de analítica de X (antes Twitter), que permite consultar métricas relacionadas con el rendimiento de las publicaciones, las interacciones, el crecimiento de la audiencia, las visitas al perfil y otros indicadores de actividad. Las funcionalidades y métricas disponibles pueden variar según el tipo de cuenta, las políticas de la plataforma y el plan de acceso contratado.</w:t>
      </w:r>
    </w:p>
    <w:p w14:paraId="4169C71E" w14:textId="77777777" w:rsidR="00722E0F" w:rsidRPr="00722E0F" w:rsidRDefault="00722E0F" w:rsidP="00722E0F">
      <w:pPr>
        <w:rPr>
          <w:b/>
          <w:bCs/>
          <w:lang w:val="es-419" w:eastAsia="es-CO"/>
        </w:rPr>
      </w:pPr>
      <w:proofErr w:type="spellStart"/>
      <w:r w:rsidRPr="00722E0F">
        <w:rPr>
          <w:b/>
          <w:bCs/>
          <w:lang w:val="es-419" w:eastAsia="es-CO"/>
        </w:rPr>
        <w:t>Twitonomy</w:t>
      </w:r>
      <w:proofErr w:type="spellEnd"/>
    </w:p>
    <w:p w14:paraId="12088FFF" w14:textId="77777777" w:rsidR="00722E0F" w:rsidRPr="00722E0F" w:rsidRDefault="00722E0F" w:rsidP="00722E0F">
      <w:pPr>
        <w:rPr>
          <w:b/>
          <w:bCs/>
          <w:lang w:val="es-419" w:eastAsia="es-CO"/>
        </w:rPr>
      </w:pPr>
      <w:r w:rsidRPr="00722E0F">
        <w:rPr>
          <w:lang w:val="es-419" w:eastAsia="es-CO"/>
        </w:rPr>
        <w:t xml:space="preserve">Es una herramienta de análisis para cuentas de X (antes Twitter) que permite examinar información relacionada con publicaciones, interacciones, seguidores, menciones y </w:t>
      </w:r>
      <w:r w:rsidRPr="00722E0F">
        <w:rPr>
          <w:rStyle w:val="Extranjerismo"/>
          <w:lang w:val="es-419" w:eastAsia="es-CO"/>
        </w:rPr>
        <w:t>hashtags</w:t>
      </w:r>
      <w:r w:rsidRPr="00722E0F">
        <w:rPr>
          <w:lang w:val="es-419" w:eastAsia="es-CO"/>
        </w:rPr>
        <w:t>. Su funcionamiento y disponibilidad dependen de las condiciones de acceso a la API de X, por lo que algunas funcionalidades pueden variar o estar sujetas a restricciones según el plan de servicio disponible</w:t>
      </w:r>
      <w:r w:rsidRPr="00722E0F">
        <w:rPr>
          <w:b/>
          <w:bCs/>
          <w:lang w:val="es-419" w:eastAsia="es-CO"/>
        </w:rPr>
        <w:t>.</w:t>
      </w:r>
    </w:p>
    <w:p w14:paraId="6D88ED5F" w14:textId="77777777" w:rsidR="00722E0F" w:rsidRPr="00722E0F" w:rsidRDefault="00722E0F" w:rsidP="00722E0F">
      <w:pPr>
        <w:rPr>
          <w:b/>
          <w:bCs/>
          <w:lang w:val="es-419" w:eastAsia="es-CO"/>
        </w:rPr>
      </w:pPr>
    </w:p>
    <w:p w14:paraId="39073725" w14:textId="77777777" w:rsidR="00722E0F" w:rsidRPr="00722E0F" w:rsidRDefault="00722E0F" w:rsidP="00722E0F">
      <w:pPr>
        <w:rPr>
          <w:b/>
          <w:bCs/>
          <w:lang w:val="es-419" w:eastAsia="es-CO"/>
        </w:rPr>
      </w:pPr>
      <w:r w:rsidRPr="00722E0F">
        <w:rPr>
          <w:b/>
          <w:bCs/>
          <w:lang w:val="es-419" w:eastAsia="es-CO"/>
        </w:rPr>
        <w:lastRenderedPageBreak/>
        <w:t>Brand24</w:t>
      </w:r>
    </w:p>
    <w:p w14:paraId="64DB53FE" w14:textId="77777777" w:rsidR="00722E0F" w:rsidRPr="00722E0F" w:rsidRDefault="00722E0F" w:rsidP="00722E0F">
      <w:pPr>
        <w:rPr>
          <w:lang w:val="es-419" w:eastAsia="es-CO"/>
        </w:rPr>
      </w:pPr>
      <w:r w:rsidRPr="00722E0F">
        <w:rPr>
          <w:lang w:val="es-419" w:eastAsia="es-CO"/>
        </w:rPr>
        <w:t xml:space="preserve">Brand24 es una herramienta de monitoreo y escucha social que permite analizar menciones de marcas, productos o temas en diferentes plataformas digitales. Facilita el seguimiento de conversaciones, la identificación de tendencias y el análisis de la reputación digital, aportando información útil para la toma de decisiones y el diseño de estrategias de </w:t>
      </w:r>
      <w:r w:rsidRPr="00722E0F">
        <w:rPr>
          <w:rStyle w:val="Extranjerismo"/>
          <w:lang w:val="es-419" w:eastAsia="es-CO"/>
        </w:rPr>
        <w:t>marketing</w:t>
      </w:r>
      <w:r w:rsidRPr="00722E0F">
        <w:rPr>
          <w:lang w:val="es-419" w:eastAsia="es-CO"/>
        </w:rPr>
        <w:t xml:space="preserve"> y comunicación.</w:t>
      </w:r>
    </w:p>
    <w:p w14:paraId="4D321109" w14:textId="77777777" w:rsidR="00722E0F" w:rsidRPr="00722E0F" w:rsidRDefault="00722E0F" w:rsidP="00722E0F">
      <w:pPr>
        <w:rPr>
          <w:b/>
          <w:bCs/>
          <w:lang w:val="es-419" w:eastAsia="es-CO"/>
        </w:rPr>
      </w:pPr>
      <w:proofErr w:type="spellStart"/>
      <w:r w:rsidRPr="00722E0F">
        <w:rPr>
          <w:b/>
          <w:bCs/>
          <w:lang w:val="es-419" w:eastAsia="es-CO"/>
        </w:rPr>
        <w:t>Iconosquare</w:t>
      </w:r>
      <w:proofErr w:type="spellEnd"/>
    </w:p>
    <w:p w14:paraId="14C47757" w14:textId="10C83B9C" w:rsidR="00722E0F" w:rsidRPr="00722E0F" w:rsidRDefault="00722E0F" w:rsidP="00722E0F">
      <w:pPr>
        <w:rPr>
          <w:lang w:val="es-419" w:eastAsia="es-CO"/>
        </w:rPr>
      </w:pPr>
      <w:r w:rsidRPr="00722E0F">
        <w:rPr>
          <w:lang w:val="es-419" w:eastAsia="es-CO"/>
        </w:rPr>
        <w:t>Aplicación que gestiona la promoción y seguimiento de las cuentas en Instagram, ofrece métricas de imágenes con seguimiento a las interacciones, comentarios</w:t>
      </w:r>
      <w:r w:rsidR="00697486">
        <w:rPr>
          <w:lang w:val="es-419" w:eastAsia="es-CO"/>
        </w:rPr>
        <w:t>,</w:t>
      </w:r>
      <w:r w:rsidRPr="00722E0F">
        <w:rPr>
          <w:lang w:val="es-419" w:eastAsia="es-CO"/>
        </w:rPr>
        <w:t xml:space="preserve"> visor de </w:t>
      </w:r>
      <w:proofErr w:type="spellStart"/>
      <w:r w:rsidRPr="00722E0F">
        <w:rPr>
          <w:rStyle w:val="Extranjerismo"/>
          <w:lang w:val="es-419" w:eastAsia="es-CO"/>
        </w:rPr>
        <w:t>feed</w:t>
      </w:r>
      <w:proofErr w:type="spellEnd"/>
      <w:r w:rsidRPr="00722E0F">
        <w:rPr>
          <w:lang w:val="es-419" w:eastAsia="es-CO"/>
        </w:rPr>
        <w:t xml:space="preserve">, </w:t>
      </w:r>
      <w:r w:rsidRPr="00722E0F">
        <w:rPr>
          <w:rStyle w:val="Extranjerismo"/>
          <w:lang w:val="es-419" w:eastAsia="es-CO"/>
        </w:rPr>
        <w:t>hashtags</w:t>
      </w:r>
      <w:r w:rsidRPr="00722E0F">
        <w:rPr>
          <w:lang w:val="es-419" w:eastAsia="es-CO"/>
        </w:rPr>
        <w:t xml:space="preserve"> más usados, horas, impacto</w:t>
      </w:r>
      <w:r w:rsidR="00697486">
        <w:rPr>
          <w:lang w:val="es-419" w:eastAsia="es-CO"/>
        </w:rPr>
        <w:t>,</w:t>
      </w:r>
      <w:r w:rsidRPr="00722E0F">
        <w:rPr>
          <w:lang w:val="es-419" w:eastAsia="es-CO"/>
        </w:rPr>
        <w:t xml:space="preserve"> alcance y sugerencias.</w:t>
      </w:r>
    </w:p>
    <w:p w14:paraId="5022FBC1" w14:textId="77777777" w:rsidR="00722E0F" w:rsidRPr="00722E0F" w:rsidRDefault="00722E0F" w:rsidP="00722E0F">
      <w:pPr>
        <w:rPr>
          <w:b/>
          <w:bCs/>
          <w:lang w:val="es-419" w:eastAsia="es-CO"/>
        </w:rPr>
      </w:pPr>
      <w:r w:rsidRPr="00722E0F">
        <w:rPr>
          <w:b/>
          <w:bCs/>
          <w:lang w:val="es-419" w:eastAsia="es-CO"/>
        </w:rPr>
        <w:t xml:space="preserve">Meta Business Suite </w:t>
      </w:r>
      <w:proofErr w:type="spellStart"/>
      <w:r w:rsidRPr="00722E0F">
        <w:rPr>
          <w:b/>
          <w:bCs/>
          <w:lang w:val="es-419" w:eastAsia="es-CO"/>
        </w:rPr>
        <w:t>Insights</w:t>
      </w:r>
      <w:proofErr w:type="spellEnd"/>
    </w:p>
    <w:p w14:paraId="6920E8F6" w14:textId="77777777" w:rsidR="00722E0F" w:rsidRPr="00722E0F" w:rsidRDefault="00722E0F" w:rsidP="00722E0F">
      <w:pPr>
        <w:rPr>
          <w:lang w:val="es-419" w:eastAsia="es-CO"/>
        </w:rPr>
      </w:pPr>
      <w:r w:rsidRPr="00722E0F">
        <w:rPr>
          <w:lang w:val="es-419" w:eastAsia="es-CO"/>
        </w:rPr>
        <w:t>Es una herramienta del ecosistema Meta que permite analizar información sobre las audiencias y el rendimiento de contenidos en Facebook e Instagram. A través de ella es posible consultar datos demográficos, como edad, ubicación geográfica e intereses generales de los usuarios, así como métricas relacionadas con el alcance, la interacción y el comportamiento de las audiencias. Esta información contribuye a diseñar contenidos y estrategias de comunicación más acordes con las características del público objetivo.</w:t>
      </w:r>
    </w:p>
    <w:p w14:paraId="4D40762A" w14:textId="4F96D5F2" w:rsidR="007C73BF" w:rsidRPr="00722E0F" w:rsidRDefault="00722E0F" w:rsidP="00722E0F">
      <w:pPr>
        <w:rPr>
          <w:lang w:val="es-419" w:eastAsia="es-CO"/>
        </w:rPr>
      </w:pPr>
      <w:r w:rsidRPr="00722E0F">
        <w:rPr>
          <w:lang w:val="es-419" w:eastAsia="es-CO"/>
        </w:rPr>
        <w:t xml:space="preserve">La utilización de datos demográficos o comportamentales debe realizarse respetando los principios de finalidad, libertad, transparencia, seguridad y confidencialidad, de conformidad con la Ley 1581 de 2012 y el Decreto 1074 de 2015. Asimismo, las organizaciones deben atender las políticas y términos de uso establecidos </w:t>
      </w:r>
      <w:r w:rsidRPr="00722E0F">
        <w:rPr>
          <w:lang w:val="es-419" w:eastAsia="es-CO"/>
        </w:rPr>
        <w:lastRenderedPageBreak/>
        <w:t>por Meta y evitar el tratamiento de datos sensibles sin la autorización expresa del titular.</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34506269"/>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w:t>
      </w:r>
      <w:proofErr w:type="spellStart"/>
      <w:r w:rsidRPr="00D43FDF">
        <w:rPr>
          <w:rStyle w:val="Extranjerismo"/>
          <w:lang w:val="es-419" w:eastAsia="es-CO"/>
        </w:rPr>
        <w:t>commerce</w:t>
      </w:r>
      <w:proofErr w:type="spellEnd"/>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 xml:space="preserve">Search </w:t>
      </w:r>
      <w:proofErr w:type="spellStart"/>
      <w:r w:rsidRPr="00D43FDF">
        <w:rPr>
          <w:rStyle w:val="Extranjerismo"/>
          <w:lang w:val="es-419" w:eastAsia="es-CO"/>
        </w:rPr>
        <w:t>Engine</w:t>
      </w:r>
      <w:proofErr w:type="spellEnd"/>
      <w:r w:rsidRPr="00D43FDF">
        <w:rPr>
          <w:rStyle w:val="Extranjerismo"/>
          <w:lang w:val="es-419" w:eastAsia="es-CO"/>
        </w:rPr>
        <w:t xml:space="preserve"> </w:t>
      </w:r>
      <w:proofErr w:type="spellStart"/>
      <w:r w:rsidRPr="00D43FDF">
        <w:rPr>
          <w:rStyle w:val="Extranjerismo"/>
          <w:lang w:val="es-419" w:eastAsia="es-CO"/>
        </w:rPr>
        <w:t>Optimization</w:t>
      </w:r>
      <w:proofErr w:type="spellEnd"/>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149FF3FA"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w:t>
      </w:r>
      <w:r w:rsidR="00382E2F">
        <w:rPr>
          <w:lang w:val="es-419" w:eastAsia="es-CO"/>
        </w:rPr>
        <w:t>,</w:t>
      </w:r>
      <w:r w:rsidRPr="00876582">
        <w:rPr>
          <w:lang w:val="es-419" w:eastAsia="es-CO"/>
        </w:rPr>
        <w:t xml:space="preserve"> visualizando lo más importante, generalmente los usuarios leen parcialmente el </w:t>
      </w:r>
      <w:r w:rsidR="00C538A2" w:rsidRPr="00876582">
        <w:rPr>
          <w:lang w:val="es-419" w:eastAsia="es-CO"/>
        </w:rPr>
        <w:t>contenido,</w:t>
      </w:r>
      <w:r w:rsidRPr="00876582">
        <w:rPr>
          <w:lang w:val="es-419" w:eastAsia="es-CO"/>
        </w:rPr>
        <w:t xml:space="preserve"> por lo tanto</w:t>
      </w:r>
      <w:r w:rsidR="00382E2F">
        <w:rPr>
          <w:lang w:val="es-419" w:eastAsia="es-CO"/>
        </w:rPr>
        <w:t>,</w:t>
      </w:r>
      <w:r w:rsidRPr="00876582">
        <w:rPr>
          <w:lang w:val="es-419" w:eastAsia="es-CO"/>
        </w:rPr>
        <w:t xml:space="preserve"> esta estrategia facilitará el camino del comprador.</w:t>
      </w:r>
    </w:p>
    <w:p w14:paraId="4212AD7F" w14:textId="61CCD260"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w:t>
      </w:r>
      <w:r w:rsidR="002F2395">
        <w:rPr>
          <w:lang w:val="es-419" w:eastAsia="es-CO"/>
        </w:rPr>
        <w:t xml:space="preserve">s </w:t>
      </w:r>
      <w:r w:rsidRPr="00876582">
        <w:rPr>
          <w:lang w:val="es-419" w:eastAsia="es-CO"/>
        </w:rPr>
        <w:t>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 xml:space="preserve">Search </w:t>
      </w:r>
      <w:proofErr w:type="spellStart"/>
      <w:r w:rsidRPr="00D17E80">
        <w:rPr>
          <w:rStyle w:val="Extranjerismo"/>
          <w:lang w:val="es-419" w:eastAsia="es-CO"/>
        </w:rPr>
        <w:t>Engine</w:t>
      </w:r>
      <w:proofErr w:type="spellEnd"/>
      <w:r w:rsidRPr="00D17E80">
        <w:rPr>
          <w:rStyle w:val="Extranjerismo"/>
          <w:lang w:val="es-419" w:eastAsia="es-CO"/>
        </w:rPr>
        <w:t xml:space="preserve"> </w:t>
      </w:r>
      <w:proofErr w:type="spellStart"/>
      <w:r w:rsidRPr="00D17E80">
        <w:rPr>
          <w:rStyle w:val="Extranjerismo"/>
          <w:lang w:val="es-419" w:eastAsia="es-CO"/>
        </w:rPr>
        <w:t>Optimization</w:t>
      </w:r>
      <w:proofErr w:type="spellEnd"/>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w:t>
      </w:r>
      <w:proofErr w:type="spellStart"/>
      <w:r w:rsidRPr="009B6EA5">
        <w:rPr>
          <w:lang w:val="es-419" w:eastAsia="es-CO"/>
        </w:rPr>
        <w:t>Nasty</w:t>
      </w:r>
      <w:proofErr w:type="spellEnd"/>
      <w:r w:rsidRPr="009B6EA5">
        <w:rPr>
          <w:lang w:val="es-419" w:eastAsia="es-CO"/>
        </w:rPr>
        <w:t xml:space="preserve">.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575F67A1" w:rsidR="00014570" w:rsidRPr="00014570" w:rsidRDefault="00014570" w:rsidP="00014570">
      <w:pPr>
        <w:rPr>
          <w:lang w:val="es-419" w:eastAsia="es-CO"/>
        </w:rPr>
      </w:pPr>
      <w:r w:rsidRPr="00014570">
        <w:rPr>
          <w:lang w:val="es-419" w:eastAsia="es-CO"/>
        </w:rPr>
        <w:lastRenderedPageBreak/>
        <w:t>Una vez revisada la página web ¿qué puede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58A241A6"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w:t>
      </w:r>
      <w:r w:rsidR="00C538A2">
        <w:rPr>
          <w:lang w:val="es-419" w:eastAsia="es-CO"/>
        </w:rPr>
        <w:t>es</w:t>
      </w:r>
      <w:r w:rsidRPr="00965393">
        <w:rPr>
          <w:lang w:val="es-419" w:eastAsia="es-CO"/>
        </w:rPr>
        <w:t xml:space="preserve">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34506270"/>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EA0F20">
      <w:pPr>
        <w:pStyle w:val="Video"/>
        <w:jc w:val="left"/>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64A5C53">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722A71DA" w14:textId="4F2C07C0" w:rsidR="00CD62FC" w:rsidRDefault="00CD62FC" w:rsidP="00EA0F20">
      <w:pPr>
        <w:jc w:val="center"/>
      </w:pPr>
      <w:hyperlink r:id="rId16"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D4E9DE8" w:rsidR="00CD62FC" w:rsidRPr="005F0B71" w:rsidRDefault="00D225EF" w:rsidP="00EA0F20">
            <w:pPr>
              <w:ind w:firstLine="0"/>
              <w:rPr>
                <w:b/>
                <w:lang w:val="es-419"/>
              </w:rPr>
            </w:pPr>
            <w:r>
              <w:rPr>
                <w:b/>
                <w:lang w:val="es-419"/>
              </w:rPr>
              <w:t xml:space="preserve">Transcripción </w:t>
            </w:r>
            <w:r w:rsidR="00CD62FC" w:rsidRPr="005F0B71">
              <w:rPr>
                <w:b/>
                <w:lang w:val="es-419"/>
              </w:rPr>
              <w:t xml:space="preserve">del </w:t>
            </w:r>
            <w:r w:rsidR="00CD62FC" w:rsidRPr="00EA0F20">
              <w:rPr>
                <w:b/>
                <w:lang w:val="es-419"/>
              </w:rPr>
              <w:t>video</w:t>
            </w:r>
            <w:r w:rsidR="00EA0F20" w:rsidRPr="00EA0F20">
              <w:rPr>
                <w:b/>
                <w:lang w:val="es-419"/>
              </w:rPr>
              <w:t xml:space="preserve">. </w:t>
            </w:r>
            <w:r w:rsidR="00BD16F2" w:rsidRPr="00EA0F20">
              <w:rPr>
                <w:b/>
              </w:rPr>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34506271"/>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60D65DC3" w:rsidR="00D32E29" w:rsidRDefault="00B00B70" w:rsidP="00B00B70">
      <w:pPr>
        <w:rPr>
          <w:lang w:val="es-419" w:eastAsia="es-CO"/>
        </w:rPr>
      </w:pPr>
      <w:r w:rsidRPr="00B00B70">
        <w:rPr>
          <w:lang w:val="es-419" w:eastAsia="es-CO"/>
        </w:rPr>
        <w:t>Existe un amplio abanico de gráficos diferentes que se pueden implementar en los informes de analíticas digital</w:t>
      </w:r>
      <w:r w:rsidR="007F5824">
        <w:rPr>
          <w:lang w:val="es-419" w:eastAsia="es-CO"/>
        </w:rPr>
        <w:t>es</w:t>
      </w:r>
      <w:r w:rsidRPr="00B00B70">
        <w:rPr>
          <w:lang w:val="es-419" w:eastAsia="es-CO"/>
        </w:rPr>
        <w:t>.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72FED14E" w:rsidR="000E0A5C" w:rsidRPr="000E0A5C" w:rsidRDefault="000E0A5C" w:rsidP="000E0A5C">
      <w:pPr>
        <w:rPr>
          <w:lang w:val="es-419" w:eastAsia="es-CO"/>
        </w:rPr>
      </w:pPr>
      <w:r w:rsidRPr="000E0A5C">
        <w:rPr>
          <w:lang w:val="es-419" w:eastAsia="es-CO"/>
        </w:rPr>
        <w:t xml:space="preserve">Gráfico que sirve para organizar los datos en columnas dando cuenta de las </w:t>
      </w:r>
      <w:r w:rsidR="009A12D0" w:rsidRPr="009A12D0">
        <w:rPr>
          <w:lang w:val="es-419" w:eastAsia="es-CO"/>
        </w:rPr>
        <w:t>frecuencias con que un dato se repite</w:t>
      </w:r>
      <w:r w:rsidRPr="000E0A5C">
        <w:rPr>
          <w:lang w:val="es-419" w:eastAsia="es-CO"/>
        </w:rPr>
        <w:t>.</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7501CD9D" w14:textId="7C0CC503" w:rsidR="00275C07" w:rsidRDefault="00011D37" w:rsidP="00EA0F20">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r w:rsidR="00275C07">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0A29FB48" w14:textId="1A3E6F54" w:rsidR="00F7461F" w:rsidRDefault="00A45ECC" w:rsidP="00EA0F20">
      <w:pPr>
        <w:rPr>
          <w:lang w:val="es-419" w:eastAsia="es-CO"/>
        </w:rPr>
      </w:pPr>
      <w:r w:rsidRPr="00A45ECC">
        <w:rPr>
          <w:lang w:val="es-419" w:eastAsia="es-CO"/>
        </w:rPr>
        <w:t>Cuando se analizan pocas variables y se requiera recalcar proporciones de un total.</w:t>
      </w:r>
    </w:p>
    <w:p w14:paraId="4E6ED523" w14:textId="77777777" w:rsidR="00A45ECC" w:rsidRPr="00A45ECC" w:rsidRDefault="00A45ECC" w:rsidP="00A45ECC">
      <w:pPr>
        <w:rPr>
          <w:b/>
          <w:bCs/>
          <w:lang w:val="es-419" w:eastAsia="es-CO"/>
        </w:rPr>
      </w:pPr>
      <w:r w:rsidRPr="00A45ECC">
        <w:rPr>
          <w:b/>
          <w:bCs/>
          <w:lang w:val="es-419" w:eastAsia="es-CO"/>
        </w:rPr>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479343AA" w:rsidR="00C036EC" w:rsidRDefault="0035484C" w:rsidP="00A45ECC">
      <w:pPr>
        <w:rPr>
          <w:lang w:val="es-419" w:eastAsia="es-CO"/>
        </w:rPr>
      </w:pPr>
      <w:r w:rsidRPr="0035484C">
        <w:rPr>
          <w:lang w:val="es-419" w:eastAsia="es-CO"/>
        </w:rPr>
        <w:lastRenderedPageBreak/>
        <w:t>Gráfico conformado por las variables definidas en el eje X y las frecuencias en el eje Y se marcan los puntos, para luego unirlos y formar una línea poligonal constante o irregular llamada gráfica poligonal.</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6A6C41FD" w:rsidR="00693562" w:rsidRDefault="0035484C" w:rsidP="00A45ECC">
      <w:pPr>
        <w:rPr>
          <w:lang w:val="es-419" w:eastAsia="es-CO"/>
        </w:rPr>
      </w:pPr>
      <w:r w:rsidRPr="0035484C">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lastRenderedPageBreak/>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7D2842F6" w:rsidR="00F16DD3" w:rsidRPr="00F16DD3" w:rsidRDefault="00F16DD3" w:rsidP="00F16DD3">
      <w:pPr>
        <w:rPr>
          <w:lang w:val="es-419" w:eastAsia="es-CO"/>
        </w:rPr>
      </w:pPr>
      <w:r w:rsidRPr="00F16DD3">
        <w:rPr>
          <w:lang w:val="es-419" w:eastAsia="es-CO"/>
        </w:rPr>
        <w:t xml:space="preserve">Este tipo de gráfico es implementado para indicar las zonas o áreas geográficas de mayor o menor frecuencia de una variable o </w:t>
      </w:r>
      <w:r w:rsidR="00943252">
        <w:rPr>
          <w:lang w:val="es-419" w:eastAsia="es-CO"/>
        </w:rPr>
        <w:t xml:space="preserve">un </w:t>
      </w:r>
      <w:r w:rsidRPr="00F16DD3">
        <w:rPr>
          <w:lang w:val="es-419" w:eastAsia="es-CO"/>
        </w:rPr>
        <w:t>valo</w:t>
      </w:r>
      <w:r w:rsidR="00943252">
        <w:rPr>
          <w:lang w:val="es-419" w:eastAsia="es-CO"/>
        </w:rPr>
        <w:t>r</w:t>
      </w:r>
      <w:r w:rsidRPr="00F16DD3">
        <w:rPr>
          <w:lang w:val="es-419" w:eastAsia="es-CO"/>
        </w:rPr>
        <w:t xml:space="preserve"> determinado. Estas frecuencias o rangos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1C5E9720" w14:textId="3A3E9648" w:rsidR="00F7461F" w:rsidRDefault="00F16DD3" w:rsidP="00EA0F20">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0A9588BA" w14:textId="77777777" w:rsidR="00F16DD3" w:rsidRPr="00F16DD3" w:rsidRDefault="00F16DD3" w:rsidP="00F16DD3">
      <w:pPr>
        <w:rPr>
          <w:b/>
          <w:bCs/>
          <w:lang w:val="es-419" w:eastAsia="es-CO"/>
        </w:rPr>
      </w:pPr>
      <w:r w:rsidRPr="00F16DD3">
        <w:rPr>
          <w:b/>
          <w:bCs/>
          <w:lang w:val="es-419" w:eastAsia="es-CO"/>
        </w:rPr>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lastRenderedPageBreak/>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 xml:space="preserve">Diagrama de </w:t>
      </w:r>
      <w:proofErr w:type="spellStart"/>
      <w:r w:rsidRPr="00F16DD3">
        <w:rPr>
          <w:b/>
          <w:bCs/>
          <w:lang w:val="es-419" w:eastAsia="es-CO"/>
        </w:rPr>
        <w:t>gantt</w:t>
      </w:r>
      <w:proofErr w:type="spellEnd"/>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34506272"/>
      <w:r w:rsidRPr="00F529AA">
        <w:t>Tipos de analíticas</w:t>
      </w:r>
      <w:bookmarkEnd w:id="9"/>
    </w:p>
    <w:p w14:paraId="4C61EC12" w14:textId="4B0311AB" w:rsidR="00F7461F" w:rsidRDefault="00F529AA" w:rsidP="00EA0F20">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79806851" w14:textId="2763EA69" w:rsidR="00C2579A" w:rsidRPr="00C2579A" w:rsidRDefault="00C2579A" w:rsidP="00C2579A">
      <w:pPr>
        <w:rPr>
          <w:b/>
          <w:bCs/>
          <w:lang w:val="es-419" w:eastAsia="es-CO"/>
        </w:rPr>
      </w:pPr>
      <w:r w:rsidRPr="00C2579A">
        <w:rPr>
          <w:b/>
          <w:bCs/>
          <w:lang w:val="es-419" w:eastAsia="es-CO"/>
        </w:rPr>
        <w:t>Retrospectiva</w:t>
      </w:r>
    </w:p>
    <w:p w14:paraId="4E2EE8C8" w14:textId="0A3CDACE"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w:t>
      </w:r>
      <w:r w:rsidR="00943252">
        <w:rPr>
          <w:lang w:val="es-419" w:eastAsia="es-CO"/>
        </w:rPr>
        <w:t>n</w:t>
      </w:r>
      <w:r w:rsidRPr="00C2579A">
        <w:rPr>
          <w:lang w:val="es-419" w:eastAsia="es-CO"/>
        </w:rPr>
        <w:t xml:space="preserve">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proofErr w:type="spellStart"/>
      <w:r w:rsidRPr="008D0966">
        <w:rPr>
          <w:rStyle w:val="Extranjerismo"/>
          <w:b/>
          <w:bCs/>
          <w:lang w:val="es-419" w:eastAsia="es-CO"/>
        </w:rPr>
        <w:lastRenderedPageBreak/>
        <w:t>Insights</w:t>
      </w:r>
      <w:proofErr w:type="spellEnd"/>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 xml:space="preserve">machine </w:t>
      </w:r>
      <w:proofErr w:type="spellStart"/>
      <w:r w:rsidRPr="008D0966">
        <w:rPr>
          <w:rStyle w:val="Extranjerismo"/>
          <w:lang w:val="es-419" w:eastAsia="es-CO"/>
        </w:rPr>
        <w:t>learning</w:t>
      </w:r>
      <w:proofErr w:type="spellEnd"/>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607D2741" w14:textId="67235BE6" w:rsidR="00F7461F" w:rsidRDefault="00C2579A" w:rsidP="00EA0F20">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1729114B" w14:textId="77777777" w:rsidR="00C2579A" w:rsidRPr="00C2579A" w:rsidRDefault="00C2579A" w:rsidP="00C2579A">
      <w:pPr>
        <w:rPr>
          <w:b/>
          <w:bCs/>
          <w:lang w:val="es-419" w:eastAsia="es-CO"/>
        </w:rPr>
      </w:pPr>
      <w:r w:rsidRPr="00C2579A">
        <w:rPr>
          <w:b/>
          <w:bCs/>
          <w:lang w:val="es-419" w:eastAsia="es-CO"/>
        </w:rPr>
        <w:t>Analítica selectiva</w:t>
      </w:r>
    </w:p>
    <w:p w14:paraId="0AF903B4" w14:textId="543B8935" w:rsidR="00C2579A" w:rsidRPr="00C2579A" w:rsidRDefault="00C2579A" w:rsidP="00C2579A">
      <w:pPr>
        <w:rPr>
          <w:lang w:val="es-419" w:eastAsia="es-CO"/>
        </w:rPr>
      </w:pPr>
      <w:proofErr w:type="spellStart"/>
      <w:r w:rsidRPr="001A46DD">
        <w:rPr>
          <w:rStyle w:val="Extranjerismo"/>
          <w:lang w:val="es-419" w:eastAsia="es-CO"/>
        </w:rPr>
        <w:t>Reporting</w:t>
      </w:r>
      <w:proofErr w:type="spellEnd"/>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lastRenderedPageBreak/>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34506273"/>
      <w:r w:rsidRPr="00DA14E8">
        <w:t>Tipos de métricas</w:t>
      </w:r>
      <w:bookmarkEnd w:id="10"/>
    </w:p>
    <w:p w14:paraId="7D917BE2" w14:textId="0E586E38"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campañas</w:t>
      </w:r>
      <w:r w:rsidR="005E60CF">
        <w:rPr>
          <w:lang w:val="es-419" w:eastAsia="es-CO"/>
        </w:rPr>
        <w:t xml:space="preserve"> de</w:t>
      </w:r>
      <w:r w:rsidRPr="003A0C7B">
        <w:rPr>
          <w:lang w:val="es-419" w:eastAsia="es-CO"/>
        </w:rPr>
        <w:t xml:space="preserve">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 xml:space="preserve">Analizar e interpretar los gráficos estadísticos de las redes sociales y las páginas web, permite no solo recopilar sino comprender los datos arrojados, para alcanzar una </w:t>
      </w:r>
      <w:r w:rsidRPr="00DA14E8">
        <w:rPr>
          <w:lang w:val="es-419" w:eastAsia="es-CO"/>
        </w:rPr>
        <w:lastRenderedPageBreak/>
        <w:t>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34506274"/>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75A43DE1" w:rsidR="00866ADD" w:rsidRDefault="00866ADD" w:rsidP="00866ADD">
      <w:pPr>
        <w:rPr>
          <w:lang w:val="es-419" w:eastAsia="es-CO"/>
        </w:rPr>
      </w:pPr>
      <w:r w:rsidRPr="00866ADD">
        <w:rPr>
          <w:lang w:val="es-419" w:eastAsia="es-CO"/>
        </w:rPr>
        <w:t>Luego de percibir los beneficios del plan de mejora, es importante que usted, como aprendiz</w:t>
      </w:r>
      <w:r w:rsidR="00F556C5">
        <w:rPr>
          <w:lang w:val="es-419" w:eastAsia="es-CO"/>
        </w:rPr>
        <w:t>,</w:t>
      </w:r>
      <w:r w:rsidRPr="00866ADD">
        <w:rPr>
          <w:lang w:val="es-419" w:eastAsia="es-CO"/>
        </w:rPr>
        <w:t xml:space="preserve"> reconozca los pasos de la metodología del plan de mejora, la cual está basada en el espiral de mejora continua a partir del ciclo PHVA (Planear-Hacer-Verificar-Actuar)</w:t>
      </w:r>
      <w:r w:rsidR="00F556C5">
        <w:rPr>
          <w:lang w:val="es-419" w:eastAsia="es-CO"/>
        </w:rPr>
        <w:t>,</w:t>
      </w:r>
      <w:r w:rsidRPr="00866ADD">
        <w:rPr>
          <w:lang w:val="es-419" w:eastAsia="es-CO"/>
        </w:rPr>
        <w:t xml:space="preserve">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7BF5489E" w:rsidR="00CA1622" w:rsidRDefault="00866ADD" w:rsidP="00176D56">
      <w:pPr>
        <w:rPr>
          <w:lang w:val="es-419" w:eastAsia="es-CO"/>
        </w:rPr>
      </w:pPr>
      <w:r w:rsidRPr="00866ADD">
        <w:rPr>
          <w:lang w:val="es-419" w:eastAsia="es-CO"/>
        </w:rPr>
        <w:t>Se toman decisiones de acuerdo a lo encontrado</w:t>
      </w:r>
      <w:r w:rsidR="000E1D20">
        <w:rPr>
          <w:lang w:val="es-419" w:eastAsia="es-CO"/>
        </w:rPr>
        <w:t>,</w:t>
      </w:r>
      <w:r w:rsidRPr="00866ADD">
        <w:rPr>
          <w:lang w:val="es-419" w:eastAsia="es-CO"/>
        </w:rPr>
        <w:t xml:space="preserve">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7FED4C14" w:rsidR="00B47D7D" w:rsidRDefault="00B47D7D" w:rsidP="00B47D7D">
      <w:pPr>
        <w:rPr>
          <w:lang w:val="es-419" w:eastAsia="es-CO"/>
        </w:rPr>
      </w:pPr>
      <w:r w:rsidRPr="00B47D7D">
        <w:rPr>
          <w:lang w:val="es-419" w:eastAsia="es-CO"/>
        </w:rPr>
        <w:t>En esta fase es vital la incorporación del personal</w:t>
      </w:r>
      <w:r w:rsidR="001026F7">
        <w:rPr>
          <w:lang w:val="es-419" w:eastAsia="es-CO"/>
        </w:rPr>
        <w:t>,</w:t>
      </w:r>
      <w:r w:rsidRPr="00B47D7D">
        <w:rPr>
          <w:lang w:val="es-419" w:eastAsia="es-CO"/>
        </w:rPr>
        <w:t xml:space="preserve">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365F4ACD"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w:t>
      </w:r>
      <w:r w:rsidR="00C905A8">
        <w:rPr>
          <w:lang w:val="es-419" w:eastAsia="es-CO"/>
        </w:rPr>
        <w:t>,</w:t>
      </w:r>
      <w:r w:rsidRPr="00B47D7D">
        <w:rPr>
          <w:lang w:val="es-419" w:eastAsia="es-CO"/>
        </w:rPr>
        <w:t xml:space="preserve"> se realiza el informe.</w:t>
      </w:r>
    </w:p>
    <w:p w14:paraId="46F70A53" w14:textId="32ACEB7E"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w:t>
      </w:r>
      <w:r w:rsidR="00C905A8">
        <w:rPr>
          <w:lang w:val="es-419" w:eastAsia="es-CO"/>
        </w:rPr>
        <w:t>,</w:t>
      </w:r>
      <w:r w:rsidRPr="00B47D7D">
        <w:rPr>
          <w:lang w:val="es-419" w:eastAsia="es-CO"/>
        </w:rPr>
        <w:t xml:space="preserve"> más allá de identificar o comprender conceptos vistos</w:t>
      </w:r>
      <w:r w:rsidR="00C905A8">
        <w:rPr>
          <w:lang w:val="es-419" w:eastAsia="es-CO"/>
        </w:rPr>
        <w:t>,</w:t>
      </w:r>
      <w:r w:rsidRPr="00B47D7D">
        <w:rPr>
          <w:lang w:val="es-419" w:eastAsia="es-CO"/>
        </w:rPr>
        <w:t xml:space="preserve">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34506275"/>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723E4B84">
            <wp:extent cx="6373160" cy="1871330"/>
            <wp:effectExtent l="0" t="0" r="0" b="0"/>
            <wp:doc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34506276"/>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316CC1E" w:rsidR="00D52B84" w:rsidRPr="00D52B84" w:rsidRDefault="00722E0F" w:rsidP="00D52B84">
      <w:pPr>
        <w:rPr>
          <w:rFonts w:ascii="Calibri" w:hAnsi="Calibri" w:cs="Calibri"/>
          <w:szCs w:val="28"/>
          <w:lang w:val="es-419"/>
        </w:rPr>
      </w:pPr>
      <w:r w:rsidRPr="00722E0F">
        <w:rPr>
          <w:rFonts w:ascii="Calibri" w:hAnsi="Calibri" w:cs="Calibri"/>
          <w:b/>
          <w:bCs/>
          <w:szCs w:val="28"/>
          <w:lang w:val="es-419"/>
        </w:rPr>
        <w:t xml:space="preserve">Google </w:t>
      </w:r>
      <w:proofErr w:type="spellStart"/>
      <w:r w:rsidRPr="00722E0F">
        <w:rPr>
          <w:rFonts w:ascii="Calibri" w:hAnsi="Calibri" w:cs="Calibri"/>
          <w:b/>
          <w:bCs/>
          <w:szCs w:val="28"/>
          <w:lang w:val="es-419"/>
        </w:rPr>
        <w:t>Analytics</w:t>
      </w:r>
      <w:proofErr w:type="spellEnd"/>
      <w:r w:rsidRPr="00722E0F">
        <w:rPr>
          <w:rFonts w:ascii="Calibri" w:hAnsi="Calibri" w:cs="Calibri"/>
          <w:b/>
          <w:bCs/>
          <w:szCs w:val="28"/>
          <w:lang w:val="es-419"/>
        </w:rPr>
        <w:t xml:space="preserve"> 4 (GA4): </w:t>
      </w:r>
      <w:r w:rsidRPr="00722E0F">
        <w:rPr>
          <w:rFonts w:ascii="Calibri" w:hAnsi="Calibri" w:cs="Calibri"/>
          <w:szCs w:val="28"/>
          <w:lang w:val="es-419"/>
        </w:rPr>
        <w:t>herramienta de medición de sitios web y aplicaciones que permite analizar</w:t>
      </w:r>
      <w:r w:rsidRPr="00722E0F">
        <w:rPr>
          <w:rFonts w:ascii="Calibri" w:hAnsi="Calibri" w:cs="Calibri"/>
          <w:b/>
          <w:bCs/>
          <w:szCs w:val="28"/>
          <w:lang w:val="es-419"/>
        </w:rPr>
        <w:t xml:space="preserve"> </w:t>
      </w:r>
      <w:r w:rsidRPr="00722E0F">
        <w:rPr>
          <w:rFonts w:ascii="Calibri" w:hAnsi="Calibri" w:cs="Calibri"/>
          <w:szCs w:val="28"/>
          <w:lang w:val="es-419"/>
        </w:rPr>
        <w:t>eventos, audiencias, conversiones y comportamiento de los usuarios.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34506277"/>
      <w:r w:rsidRPr="00572424">
        <w:lastRenderedPageBreak/>
        <w:t>Referencias bibliográficas</w:t>
      </w:r>
      <w:bookmarkEnd w:id="14"/>
      <w:r w:rsidRPr="00572424">
        <w:t xml:space="preserve"> </w:t>
      </w:r>
    </w:p>
    <w:p w14:paraId="13E6DC7C" w14:textId="0D29BEE9" w:rsidR="00722E0F" w:rsidRDefault="00722E0F" w:rsidP="00722E0F">
      <w:r>
        <w:t xml:space="preserve">Agencia Nacional de Evaluación de la Calidad y Acreditación. (2021). Guía para la elaboración de un plan de mejoras. ANECA. </w:t>
      </w:r>
      <w:hyperlink r:id="rId18" w:history="1">
        <w:r w:rsidRPr="00DE626E">
          <w:rPr>
            <w:rStyle w:val="Hipervnculo"/>
          </w:rPr>
          <w:t>https://www.aneca.es/</w:t>
        </w:r>
      </w:hyperlink>
      <w:r>
        <w:t xml:space="preserve"> </w:t>
      </w:r>
    </w:p>
    <w:p w14:paraId="1AA542D6" w14:textId="75B7E3EE" w:rsidR="00722E0F" w:rsidRDefault="00722E0F" w:rsidP="00722E0F">
      <w:r>
        <w:t xml:space="preserve">AITECO Consultores. (2019). Planes de mejora. </w:t>
      </w:r>
      <w:hyperlink r:id="rId19" w:history="1">
        <w:r w:rsidRPr="00DE626E">
          <w:rPr>
            <w:rStyle w:val="Hipervnculo"/>
          </w:rPr>
          <w:t>https://www.aiteco.com/calidad/plan-de-mejora/</w:t>
        </w:r>
      </w:hyperlink>
      <w:r>
        <w:t xml:space="preserve">  </w:t>
      </w:r>
    </w:p>
    <w:p w14:paraId="5101D1A6" w14:textId="5D59B193" w:rsidR="00722E0F" w:rsidRDefault="00722E0F" w:rsidP="00722E0F">
      <w:proofErr w:type="spellStart"/>
      <w:r w:rsidRPr="00722E0F">
        <w:rPr>
          <w:rStyle w:val="Extranjerismo"/>
        </w:rPr>
        <w:t>Agència</w:t>
      </w:r>
      <w:proofErr w:type="spellEnd"/>
      <w:r w:rsidRPr="00722E0F">
        <w:rPr>
          <w:rStyle w:val="Extranjerismo"/>
        </w:rPr>
        <w:t xml:space="preserve"> per a la </w:t>
      </w:r>
      <w:proofErr w:type="spellStart"/>
      <w:r w:rsidRPr="00722E0F">
        <w:rPr>
          <w:rStyle w:val="Extranjerismo"/>
        </w:rPr>
        <w:t>Qualitat</w:t>
      </w:r>
      <w:proofErr w:type="spellEnd"/>
      <w:r w:rsidRPr="00722E0F">
        <w:rPr>
          <w:rStyle w:val="Extranjerismo"/>
        </w:rPr>
        <w:t xml:space="preserve"> del Sistema </w:t>
      </w:r>
      <w:proofErr w:type="spellStart"/>
      <w:r w:rsidRPr="00722E0F">
        <w:rPr>
          <w:rStyle w:val="Extranjerismo"/>
        </w:rPr>
        <w:t>Universitari</w:t>
      </w:r>
      <w:proofErr w:type="spellEnd"/>
      <w:r w:rsidRPr="00722E0F">
        <w:rPr>
          <w:rStyle w:val="Extranjerismo"/>
        </w:rPr>
        <w:t xml:space="preserve"> de Catalunya</w:t>
      </w:r>
      <w:r>
        <w:t xml:space="preserve">. (2005). La calidad, garantía de mejora: Marco general para el establecimiento, el seguimiento y la revisión de los planes de mejora. </w:t>
      </w:r>
      <w:hyperlink r:id="rId20" w:history="1">
        <w:r w:rsidRPr="00DE626E">
          <w:rPr>
            <w:rStyle w:val="Hipervnculo"/>
          </w:rPr>
          <w:t>https://www.aqu.cat/doc/doc_40159984_1.pdf</w:t>
        </w:r>
      </w:hyperlink>
      <w:r>
        <w:t xml:space="preserve">  </w:t>
      </w:r>
    </w:p>
    <w:p w14:paraId="4DD4B933" w14:textId="795E5589" w:rsidR="00722E0F" w:rsidRDefault="00722E0F" w:rsidP="00722E0F">
      <w:r>
        <w:t xml:space="preserve">Castillo </w:t>
      </w:r>
      <w:proofErr w:type="spellStart"/>
      <w:r>
        <w:t>Esparcia</w:t>
      </w:r>
      <w:proofErr w:type="spellEnd"/>
      <w:r>
        <w:t>, A., &amp; Ponce, D. (2015). Comunicación de crisis 2.0. Editorial Fragua. ISBN: 978-84-7074-666-6</w:t>
      </w:r>
    </w:p>
    <w:p w14:paraId="74D1C8F1" w14:textId="75EF0B1A" w:rsidR="00722E0F" w:rsidRDefault="00722E0F" w:rsidP="00722E0F">
      <w:r>
        <w:t xml:space="preserve">Congreso de Colombia. (2012, 17 de octubre). Ley 1581 de 2012. Por la cual se dictan disposiciones generales para la protección de datos personales. Diario Oficial. </w:t>
      </w:r>
      <w:hyperlink r:id="rId21" w:history="1">
        <w:r w:rsidRPr="00DE626E">
          <w:rPr>
            <w:rStyle w:val="Hipervnculo"/>
          </w:rPr>
          <w:t>https://www.suin-juriscol.gov.co/viewDocument.asp?id=1684507</w:t>
        </w:r>
      </w:hyperlink>
      <w:r>
        <w:t xml:space="preserve"> </w:t>
      </w:r>
    </w:p>
    <w:p w14:paraId="2F16C993" w14:textId="0AF2E6D5" w:rsidR="00722E0F" w:rsidRDefault="00722E0F" w:rsidP="00722E0F">
      <w:r>
        <w:t xml:space="preserve">Congreso de Colombia. (2023, 10 de julio). Ley 2300 de 2023. Por medio de la cual se establecen medidas que protejan el derecho a la intimidad de los consumidores. Diario Oficial. </w:t>
      </w:r>
      <w:hyperlink r:id="rId22" w:history="1">
        <w:r w:rsidRPr="00DE626E">
          <w:rPr>
            <w:rStyle w:val="Hipervnculo"/>
          </w:rPr>
          <w:t>https://www.suin-juriscol.gov.co/viewDocument.asp?id=30046853</w:t>
        </w:r>
      </w:hyperlink>
      <w:r>
        <w:t xml:space="preserve">  </w:t>
      </w:r>
    </w:p>
    <w:p w14:paraId="183FE858" w14:textId="1102B2EC" w:rsidR="00722E0F" w:rsidRDefault="00722E0F" w:rsidP="00722E0F">
      <w:r>
        <w:t xml:space="preserve">Da Silva, D. (2020). Protocolo de atención y servicio al cliente: Qué es, por qué es importante para tu empresa, cómo hacerlo y cuáles son sus ventajas. </w:t>
      </w:r>
      <w:proofErr w:type="spellStart"/>
      <w:r>
        <w:t>Zendesk</w:t>
      </w:r>
      <w:proofErr w:type="spellEnd"/>
      <w:r>
        <w:t xml:space="preserve">. </w:t>
      </w:r>
      <w:hyperlink r:id="rId23" w:history="1">
        <w:r w:rsidRPr="00DE626E">
          <w:rPr>
            <w:rStyle w:val="Hipervnculo"/>
          </w:rPr>
          <w:t>https://www.zendesk.es/blog/customer-service/protocolo-de-atencion-al-cliente/</w:t>
        </w:r>
      </w:hyperlink>
      <w:r>
        <w:t xml:space="preserve"> </w:t>
      </w:r>
    </w:p>
    <w:p w14:paraId="66C12692" w14:textId="77777777" w:rsidR="00722E0F" w:rsidRDefault="00722E0F" w:rsidP="00722E0F">
      <w:r>
        <w:t>Drucker, P. F. (1990). El ejecutivo eficaz. Buenos Aires: Editorial Sudamericana.</w:t>
      </w:r>
    </w:p>
    <w:p w14:paraId="1AF1AE7F" w14:textId="15FA308B" w:rsidR="00722E0F" w:rsidRDefault="00722E0F" w:rsidP="00722E0F">
      <w:r>
        <w:lastRenderedPageBreak/>
        <w:t xml:space="preserve">Emprendedores. (2020). Pautas para elaborar un informe eficaz, comprensible y bien presentado. </w:t>
      </w:r>
      <w:hyperlink r:id="rId24" w:history="1">
        <w:r w:rsidRPr="00DE626E">
          <w:rPr>
            <w:rStyle w:val="Hipervnculo"/>
          </w:rPr>
          <w:t>https://emprendedores.es/gestion/como-elaborar-un-documento-eficaz-comprensible-y-bien-presentado/</w:t>
        </w:r>
      </w:hyperlink>
      <w:r>
        <w:t xml:space="preserve">  </w:t>
      </w:r>
    </w:p>
    <w:p w14:paraId="44BFF07D" w14:textId="31AE2B88" w:rsidR="00722E0F" w:rsidRDefault="00722E0F" w:rsidP="00722E0F">
      <w:r>
        <w:t xml:space="preserve">Enrique Jiménez, A. M. (2007). La comunicación empresarial en situaciones de crisis: Estudio de caso: La crisis de </w:t>
      </w:r>
      <w:proofErr w:type="spellStart"/>
      <w:r>
        <w:t>Fontaneda</w:t>
      </w:r>
      <w:proofErr w:type="spellEnd"/>
      <w:r>
        <w:t xml:space="preserve"> [Tesis doctoral, </w:t>
      </w:r>
      <w:proofErr w:type="spellStart"/>
      <w:r>
        <w:t>Universitat</w:t>
      </w:r>
      <w:proofErr w:type="spellEnd"/>
      <w:r>
        <w:t xml:space="preserve"> </w:t>
      </w:r>
      <w:proofErr w:type="spellStart"/>
      <w:r>
        <w:t>Autònoma</w:t>
      </w:r>
      <w:proofErr w:type="spellEnd"/>
      <w:r>
        <w:t xml:space="preserve"> de Barcelona]. </w:t>
      </w:r>
      <w:proofErr w:type="spellStart"/>
      <w:r>
        <w:t>Dipòsit</w:t>
      </w:r>
      <w:proofErr w:type="spellEnd"/>
      <w:r>
        <w:t xml:space="preserve"> Digital de </w:t>
      </w:r>
      <w:proofErr w:type="spellStart"/>
      <w:r>
        <w:t>Documents</w:t>
      </w:r>
      <w:proofErr w:type="spellEnd"/>
      <w:r>
        <w:t xml:space="preserve"> de la UAB. </w:t>
      </w:r>
      <w:hyperlink r:id="rId25" w:history="1">
        <w:r w:rsidRPr="00DE626E">
          <w:rPr>
            <w:rStyle w:val="Hipervnculo"/>
          </w:rPr>
          <w:t>https://hdl.handle.net/10803/4142</w:t>
        </w:r>
      </w:hyperlink>
      <w:r>
        <w:t xml:space="preserve">  </w:t>
      </w:r>
    </w:p>
    <w:p w14:paraId="1279C7A6" w14:textId="4B9AFFB0" w:rsidR="00722E0F" w:rsidRDefault="00722E0F" w:rsidP="00722E0F">
      <w:r>
        <w:t xml:space="preserve">Escuela de Negocios y Dirección. (7 de mayo de 2026). Analítica Web: qué es y mejores herramientas. ENyD Blog. </w:t>
      </w:r>
      <w:hyperlink r:id="rId26" w:history="1">
        <w:r w:rsidRPr="00DE626E">
          <w:rPr>
            <w:rStyle w:val="Hipervnculo"/>
          </w:rPr>
          <w:t>https://www.escueladenegociosydireccion.com/blog/marketing/herramientas-analitica-web-marketing-digital/</w:t>
        </w:r>
      </w:hyperlink>
      <w:r>
        <w:t xml:space="preserve"> </w:t>
      </w:r>
    </w:p>
    <w:p w14:paraId="64ECF5C8" w14:textId="0AFD5E1B" w:rsidR="00722E0F" w:rsidRDefault="00722E0F" w:rsidP="00722E0F">
      <w:r>
        <w:t xml:space="preserve">Maldonado, S. (2010). Analítica web: Medir para triunfar. ESIC Editorial. </w:t>
      </w:r>
      <w:hyperlink r:id="rId27" w:history="1">
        <w:r w:rsidRPr="00DE626E">
          <w:rPr>
            <w:rStyle w:val="Hipervnculo"/>
          </w:rPr>
          <w:t>https://books.google.com/books?id=27h3ClYpEM0C</w:t>
        </w:r>
      </w:hyperlink>
      <w:r>
        <w:t xml:space="preserve">  </w:t>
      </w:r>
    </w:p>
    <w:p w14:paraId="719DE89F" w14:textId="0AA3F040" w:rsidR="00722E0F" w:rsidRDefault="00722E0F" w:rsidP="00722E0F">
      <w:r>
        <w:t xml:space="preserve">Ministerio de Comercio, Industria y Turismo. (2015, 26 de mayo). Decreto 1074 de 2015. Por medio del cual se expide el Decreto Único Reglamentario del Sector Comercio, Industria y Turismo. Diario Oficial. </w:t>
      </w:r>
      <w:hyperlink r:id="rId28" w:history="1">
        <w:r w:rsidRPr="00DE626E">
          <w:rPr>
            <w:rStyle w:val="Hipervnculo"/>
          </w:rPr>
          <w:t>https://www.suin-juriscol.gov.co/viewDocument.asp?id=30019935</w:t>
        </w:r>
      </w:hyperlink>
      <w:r>
        <w:t xml:space="preserve">  </w:t>
      </w:r>
    </w:p>
    <w:p w14:paraId="51F21C57" w14:textId="3BB89CA7" w:rsidR="00722E0F" w:rsidRDefault="00722E0F" w:rsidP="00722E0F">
      <w:r>
        <w:t xml:space="preserve">Morales Martínez, M. (2011). Analítica web para empresas: Arte, ingenio y anticipación. Editorial UOC. </w:t>
      </w:r>
      <w:hyperlink r:id="rId29" w:history="1">
        <w:r w:rsidRPr="00DE626E">
          <w:rPr>
            <w:rStyle w:val="Hipervnculo"/>
          </w:rPr>
          <w:t>https://books.google.com/books?id=v9BhAQAACAAJ</w:t>
        </w:r>
      </w:hyperlink>
      <w:r>
        <w:t xml:space="preserve">  </w:t>
      </w:r>
    </w:p>
    <w:p w14:paraId="503603C1" w14:textId="5979DA57" w:rsidR="00722E0F" w:rsidRDefault="00722E0F" w:rsidP="00722E0F">
      <w:r>
        <w:t xml:space="preserve">Observatorio Digital (2020). Observatorio Digital: Analítica Digital: mejores herramientas de analítica digital de 2020. </w:t>
      </w:r>
      <w:hyperlink r:id="rId30" w:anchor="anal" w:history="1">
        <w:r w:rsidRPr="00DE626E">
          <w:rPr>
            <w:rStyle w:val="Hipervnculo"/>
          </w:rPr>
          <w:t>https://observatorio.digital/blog/analitica-digital-2/#anal</w:t>
        </w:r>
      </w:hyperlink>
      <w:r>
        <w:t xml:space="preserve">  </w:t>
      </w:r>
    </w:p>
    <w:p w14:paraId="2D547450" w14:textId="3419B0DB" w:rsidR="00AF1C58" w:rsidRDefault="00722E0F" w:rsidP="00722E0F">
      <w:r>
        <w:lastRenderedPageBreak/>
        <w:t xml:space="preserve">Proaño Villavicencio, D. X., Gisbert Soler, V., &amp; Pérez Bernabeu, E. (2017). Metodología para elaborar un plan de mejora continua. 3C Empresa: Investigación y pensamiento crítico, edición especial, 50–56. </w:t>
      </w:r>
      <w:hyperlink r:id="rId31" w:history="1">
        <w:r w:rsidRPr="00DE626E">
          <w:rPr>
            <w:rStyle w:val="Hipervnculo"/>
          </w:rPr>
          <w:t>https://dialnet.unirioja.es/servlet/articulo?codigo=6300064</w:t>
        </w:r>
      </w:hyperlink>
      <w:r>
        <w:t xml:space="preserve"> </w:t>
      </w:r>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34506278"/>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0795192A" w:rsidR="006C191A" w:rsidRPr="00920225" w:rsidRDefault="00D417B7" w:rsidP="006C191A">
            <w:pPr>
              <w:pStyle w:val="TextoTablas"/>
              <w:rPr>
                <w:rFonts w:cs="Calibri"/>
                <w:szCs w:val="24"/>
              </w:rPr>
            </w:pPr>
            <w:r w:rsidRPr="00D417B7">
              <w:rPr>
                <w:rFonts w:cs="Calibri"/>
                <w:szCs w:val="24"/>
              </w:rPr>
              <w:t>Responsable Nacional Ecosistema de Recursos Educativos Digitales (RED) - Profesional 06</w:t>
            </w:r>
          </w:p>
        </w:tc>
        <w:tc>
          <w:tcPr>
            <w:tcW w:w="3969" w:type="dxa"/>
          </w:tcPr>
          <w:p w14:paraId="59260886" w14:textId="19A654A8" w:rsidR="006C191A" w:rsidRPr="00920225" w:rsidRDefault="00D225EF" w:rsidP="006C191A">
            <w:pPr>
              <w:pStyle w:val="TextoTablas"/>
              <w:rPr>
                <w:rFonts w:cs="Calibri"/>
                <w:szCs w:val="24"/>
              </w:rPr>
            </w:pPr>
            <w:r w:rsidRPr="00D225EF">
              <w:rPr>
                <w:rFonts w:cs="Calibri"/>
                <w:szCs w:val="24"/>
              </w:rPr>
              <w:t xml:space="preserve">Centro Agroturístico </w:t>
            </w:r>
            <w:r w:rsidR="002D3393" w:rsidRPr="00920225">
              <w:rPr>
                <w:rFonts w:cs="Calibri"/>
                <w:szCs w:val="24"/>
              </w:rPr>
              <w:t xml:space="preserve">– </w:t>
            </w:r>
            <w:r w:rsidRPr="00D225EF">
              <w:rPr>
                <w:rFonts w:cs="Calibri"/>
                <w:szCs w:val="24"/>
              </w:rPr>
              <w:t>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779C9BF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Álvarez</w:t>
            </w:r>
          </w:p>
        </w:tc>
        <w:tc>
          <w:tcPr>
            <w:tcW w:w="3261" w:type="dxa"/>
          </w:tcPr>
          <w:p w14:paraId="3A07A440" w14:textId="4C0D6A27"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w:t>
            </w:r>
            <w:r w:rsidRPr="00920225">
              <w:rPr>
                <w:rFonts w:cs="Calibri"/>
                <w:szCs w:val="24"/>
              </w:rPr>
              <w:t>urricular</w:t>
            </w:r>
          </w:p>
        </w:tc>
        <w:tc>
          <w:tcPr>
            <w:tcW w:w="3969" w:type="dxa"/>
          </w:tcPr>
          <w:p w14:paraId="5234F940" w14:textId="30E0E443" w:rsidR="006C191A" w:rsidRPr="00920225" w:rsidRDefault="006C191A" w:rsidP="006C191A">
            <w:pPr>
              <w:pStyle w:val="TextoTablas"/>
              <w:rPr>
                <w:rFonts w:cs="Calibri"/>
                <w:szCs w:val="24"/>
              </w:rPr>
            </w:pPr>
            <w:r w:rsidRPr="00920225">
              <w:rPr>
                <w:rFonts w:cs="Calibri"/>
                <w:szCs w:val="24"/>
              </w:rPr>
              <w:t>Centro de Formación en Diseño, Confección y Moda</w:t>
            </w:r>
            <w:r w:rsidR="002D3393">
              <w:rPr>
                <w:rFonts w:cs="Calibri"/>
                <w:szCs w:val="24"/>
              </w:rPr>
              <w:t xml:space="preserve">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7E6E67E5"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cu</w:t>
            </w:r>
            <w:r w:rsidRPr="00920225">
              <w:rPr>
                <w:rFonts w:cs="Calibri"/>
                <w:szCs w:val="24"/>
              </w:rPr>
              <w:t>rricular</w:t>
            </w:r>
          </w:p>
        </w:tc>
        <w:tc>
          <w:tcPr>
            <w:tcW w:w="3969" w:type="dxa"/>
          </w:tcPr>
          <w:p w14:paraId="5DB8C643" w14:textId="001948B1" w:rsidR="006C191A" w:rsidRPr="00920225" w:rsidRDefault="006C191A" w:rsidP="006C191A">
            <w:pPr>
              <w:pStyle w:val="TextoTablas"/>
              <w:rPr>
                <w:rFonts w:cs="Calibri"/>
                <w:szCs w:val="24"/>
              </w:rPr>
            </w:pPr>
            <w:r w:rsidRPr="00920225">
              <w:rPr>
                <w:rFonts w:cs="Calibri"/>
                <w:szCs w:val="24"/>
              </w:rPr>
              <w:t xml:space="preserve">Centro de Formación en Diseño, Confección y Moda </w:t>
            </w:r>
            <w:r w:rsidR="002D3393" w:rsidRPr="00920225">
              <w:rPr>
                <w:rFonts w:cs="Calibri"/>
                <w:szCs w:val="24"/>
              </w:rPr>
              <w:t xml:space="preserve">– </w:t>
            </w:r>
            <w:r w:rsidRPr="00920225">
              <w:rPr>
                <w:rFonts w:cs="Calibri"/>
                <w:szCs w:val="24"/>
              </w:rPr>
              <w:t>Regional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1355EE0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0172CB" w:rsidRPr="00920225" w14:paraId="180E9FF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490E10C" w14:textId="3F172BA4" w:rsidR="000172CB" w:rsidRPr="00920225" w:rsidRDefault="000172CB" w:rsidP="000172CB">
            <w:pPr>
              <w:pStyle w:val="TextoTablas"/>
              <w:rPr>
                <w:rFonts w:cs="Calibri"/>
                <w:szCs w:val="24"/>
              </w:rPr>
            </w:pPr>
            <w:r w:rsidRPr="00916DF1">
              <w:t>Andrés Felipe Velandia Espitia</w:t>
            </w:r>
          </w:p>
        </w:tc>
        <w:tc>
          <w:tcPr>
            <w:tcW w:w="3261" w:type="dxa"/>
          </w:tcPr>
          <w:p w14:paraId="751676E7" w14:textId="76F1FD5B" w:rsidR="000172CB" w:rsidRPr="00920225" w:rsidRDefault="000172CB" w:rsidP="000172CB">
            <w:pPr>
              <w:pStyle w:val="TextoTablas"/>
              <w:rPr>
                <w:rFonts w:cs="Calibri"/>
                <w:szCs w:val="24"/>
              </w:rPr>
            </w:pPr>
            <w:r w:rsidRPr="00916DF1">
              <w:t>Revisor metodológico y pedagógico</w:t>
            </w:r>
          </w:p>
        </w:tc>
        <w:tc>
          <w:tcPr>
            <w:tcW w:w="3969" w:type="dxa"/>
          </w:tcPr>
          <w:p w14:paraId="79DC6B55" w14:textId="6D7E1E70" w:rsidR="000172CB" w:rsidRPr="00920225" w:rsidRDefault="000172CB" w:rsidP="000172CB">
            <w:pPr>
              <w:pStyle w:val="TextoTablas"/>
              <w:rPr>
                <w:rFonts w:cs="Calibri"/>
                <w:szCs w:val="24"/>
              </w:rPr>
            </w:pPr>
            <w:r w:rsidRPr="00916DF1">
              <w:t xml:space="preserve">Centro de Diseño </w:t>
            </w:r>
            <w:r>
              <w:t>y</w:t>
            </w:r>
            <w:r w:rsidRPr="00916DF1">
              <w:t xml:space="preserve"> Metrología – Regional Distrito Capital</w:t>
            </w:r>
          </w:p>
        </w:tc>
      </w:tr>
      <w:tr w:rsidR="006C191A" w:rsidRPr="00920225" w14:paraId="790222DF" w14:textId="77777777" w:rsidTr="00183D94">
        <w:tc>
          <w:tcPr>
            <w:tcW w:w="2830" w:type="dxa"/>
          </w:tcPr>
          <w:p w14:paraId="2016FF78" w14:textId="17011F5D" w:rsidR="006C191A" w:rsidRPr="00920225" w:rsidRDefault="006C191A" w:rsidP="006C191A">
            <w:pPr>
              <w:pStyle w:val="TextoTablas"/>
              <w:rPr>
                <w:rFonts w:cs="Calibri"/>
                <w:szCs w:val="24"/>
              </w:rPr>
            </w:pPr>
            <w:proofErr w:type="spellStart"/>
            <w:r w:rsidRPr="00920225">
              <w:rPr>
                <w:rFonts w:cs="Calibri"/>
                <w:szCs w:val="24"/>
              </w:rPr>
              <w:t>Jesus</w:t>
            </w:r>
            <w:proofErr w:type="spellEnd"/>
            <w:r w:rsidRPr="00920225">
              <w:rPr>
                <w:rFonts w:cs="Calibri"/>
                <w:szCs w:val="24"/>
              </w:rPr>
              <w:t xml:space="preserve">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7E779D6C" w:rsidR="006C191A" w:rsidRPr="00920225" w:rsidRDefault="006C191A" w:rsidP="006C191A">
            <w:pPr>
              <w:pStyle w:val="TextoTablas"/>
              <w:rPr>
                <w:rFonts w:cs="Calibri"/>
                <w:szCs w:val="24"/>
              </w:rPr>
            </w:pPr>
            <w:r w:rsidRPr="00920225">
              <w:rPr>
                <w:rFonts w:cs="Calibri"/>
                <w:szCs w:val="24"/>
              </w:rPr>
              <w:t xml:space="preserve">Centro de Comercio y Servicios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Tolima</w:t>
            </w:r>
          </w:p>
        </w:tc>
      </w:tr>
      <w:tr w:rsidR="006C191A" w:rsidRPr="00920225" w14:paraId="48A5CA0B" w14:textId="77777777" w:rsidTr="00183D94">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lastRenderedPageBreak/>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3EE04833" w:rsidR="006C191A" w:rsidRPr="00920225" w:rsidRDefault="006C191A" w:rsidP="006C191A">
            <w:pPr>
              <w:pStyle w:val="TextoTablas"/>
              <w:rPr>
                <w:rFonts w:cs="Calibri"/>
                <w:szCs w:val="24"/>
              </w:rPr>
            </w:pPr>
            <w:r w:rsidRPr="00920225">
              <w:rPr>
                <w:rFonts w:cs="Calibri"/>
                <w:szCs w:val="24"/>
              </w:rPr>
              <w:t>Centro Industrial del Diseño y la Manufactura</w:t>
            </w:r>
            <w:r w:rsidR="002D3393">
              <w:rPr>
                <w:rFonts w:cs="Calibri"/>
                <w:szCs w:val="24"/>
              </w:rPr>
              <w:t xml:space="preserve"> </w:t>
            </w:r>
            <w:r w:rsidR="002D3393" w:rsidRPr="00920225">
              <w:rPr>
                <w:rFonts w:cs="Calibri"/>
                <w:szCs w:val="24"/>
              </w:rPr>
              <w:t xml:space="preserve">– </w:t>
            </w:r>
            <w:r w:rsidRPr="00920225">
              <w:rPr>
                <w:rFonts w:cs="Calibri"/>
                <w:szCs w:val="24"/>
              </w:rPr>
              <w:t>Regional Santander</w:t>
            </w:r>
          </w:p>
        </w:tc>
      </w:tr>
      <w:tr w:rsidR="006C191A" w:rsidRPr="00920225" w14:paraId="2BE59CC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t xml:space="preserve">Gilberto Junior Rodríguez </w:t>
            </w:r>
            <w:proofErr w:type="spellStart"/>
            <w:r w:rsidRPr="00920225">
              <w:rPr>
                <w:rFonts w:cs="Calibri"/>
                <w:szCs w:val="24"/>
              </w:rPr>
              <w:t>Rodríguez</w:t>
            </w:r>
            <w:proofErr w:type="spellEnd"/>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2B12975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D017764" w14:textId="77777777" w:rsidTr="00183D94">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2FC2A89C"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6C191A" w:rsidRPr="00920225" w14:paraId="0D26AE2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7027A6A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67D0209" w14:textId="77777777" w:rsidTr="00183D94">
        <w:tc>
          <w:tcPr>
            <w:tcW w:w="2830" w:type="dxa"/>
          </w:tcPr>
          <w:p w14:paraId="3127FC31" w14:textId="662CB273" w:rsidR="006C191A" w:rsidRPr="00920225" w:rsidRDefault="006C191A" w:rsidP="006C191A">
            <w:pPr>
              <w:pStyle w:val="TextoTablas"/>
              <w:rPr>
                <w:rFonts w:cs="Calibri"/>
                <w:szCs w:val="24"/>
              </w:rPr>
            </w:pPr>
            <w:proofErr w:type="spellStart"/>
            <w:r w:rsidRPr="00920225">
              <w:rPr>
                <w:rFonts w:cs="Calibri"/>
                <w:szCs w:val="24"/>
              </w:rPr>
              <w:t>Jose</w:t>
            </w:r>
            <w:proofErr w:type="spellEnd"/>
            <w:r w:rsidRPr="00920225">
              <w:rPr>
                <w:rFonts w:cs="Calibri"/>
                <w:szCs w:val="24"/>
              </w:rPr>
              <w:t xml:space="preserv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59E7DFA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6BD8A74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6052704"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4805E9F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2600CCFF" w14:textId="77777777" w:rsidTr="00183D94">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5E9F5F7B"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721D85D1"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3C43151C"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187E3" w14:textId="77777777" w:rsidR="005C564B" w:rsidRDefault="005C564B" w:rsidP="00EC0858">
      <w:pPr>
        <w:spacing w:before="0" w:after="0" w:line="240" w:lineRule="auto"/>
      </w:pPr>
      <w:r>
        <w:separator/>
      </w:r>
    </w:p>
  </w:endnote>
  <w:endnote w:type="continuationSeparator" w:id="0">
    <w:p w14:paraId="004BB824" w14:textId="77777777" w:rsidR="005C564B" w:rsidRDefault="005C56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2E8AEF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813C3" w14:textId="77777777" w:rsidR="005C564B" w:rsidRDefault="005C564B" w:rsidP="00EC0858">
      <w:pPr>
        <w:spacing w:before="0" w:after="0" w:line="240" w:lineRule="auto"/>
      </w:pPr>
      <w:r>
        <w:separator/>
      </w:r>
    </w:p>
  </w:footnote>
  <w:footnote w:type="continuationSeparator" w:id="0">
    <w:p w14:paraId="7A069B1E" w14:textId="77777777" w:rsidR="005C564B" w:rsidRDefault="005C56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9E778FC"/>
    <w:multiLevelType w:val="hybridMultilevel"/>
    <w:tmpl w:val="CDA4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13432C"/>
    <w:multiLevelType w:val="hybridMultilevel"/>
    <w:tmpl w:val="427E6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0"/>
  </w:num>
  <w:num w:numId="4" w16cid:durableId="5985735">
    <w:abstractNumId w:val="18"/>
  </w:num>
  <w:num w:numId="5" w16cid:durableId="997416964">
    <w:abstractNumId w:val="22"/>
  </w:num>
  <w:num w:numId="6" w16cid:durableId="883566586">
    <w:abstractNumId w:val="26"/>
  </w:num>
  <w:num w:numId="7" w16cid:durableId="843515822">
    <w:abstractNumId w:val="29"/>
  </w:num>
  <w:num w:numId="8" w16cid:durableId="1763989838">
    <w:abstractNumId w:val="34"/>
  </w:num>
  <w:num w:numId="9" w16cid:durableId="901260457">
    <w:abstractNumId w:val="33"/>
  </w:num>
  <w:num w:numId="10" w16cid:durableId="2090156235">
    <w:abstractNumId w:val="8"/>
  </w:num>
  <w:num w:numId="11" w16cid:durableId="460149048">
    <w:abstractNumId w:val="19"/>
  </w:num>
  <w:num w:numId="12" w16cid:durableId="251205254">
    <w:abstractNumId w:val="17"/>
  </w:num>
  <w:num w:numId="13" w16cid:durableId="230971850">
    <w:abstractNumId w:val="3"/>
  </w:num>
  <w:num w:numId="14" w16cid:durableId="701905212">
    <w:abstractNumId w:val="4"/>
  </w:num>
  <w:num w:numId="15" w16cid:durableId="555092178">
    <w:abstractNumId w:val="32"/>
  </w:num>
  <w:num w:numId="16" w16cid:durableId="1929338649">
    <w:abstractNumId w:val="12"/>
  </w:num>
  <w:num w:numId="17" w16cid:durableId="347678653">
    <w:abstractNumId w:val="31"/>
  </w:num>
  <w:num w:numId="18" w16cid:durableId="82341372">
    <w:abstractNumId w:val="25"/>
  </w:num>
  <w:num w:numId="19" w16cid:durableId="800995483">
    <w:abstractNumId w:val="23"/>
  </w:num>
  <w:num w:numId="20" w16cid:durableId="1690643407">
    <w:abstractNumId w:val="24"/>
  </w:num>
  <w:num w:numId="21" w16cid:durableId="16738832">
    <w:abstractNumId w:val="27"/>
  </w:num>
  <w:num w:numId="22" w16cid:durableId="552040762">
    <w:abstractNumId w:val="11"/>
  </w:num>
  <w:num w:numId="23" w16cid:durableId="1171339190">
    <w:abstractNumId w:val="5"/>
  </w:num>
  <w:num w:numId="24" w16cid:durableId="50200825">
    <w:abstractNumId w:val="9"/>
  </w:num>
  <w:num w:numId="25" w16cid:durableId="908417722">
    <w:abstractNumId w:val="21"/>
  </w:num>
  <w:num w:numId="26" w16cid:durableId="1117214009">
    <w:abstractNumId w:val="14"/>
  </w:num>
  <w:num w:numId="27" w16cid:durableId="1256135688">
    <w:abstractNumId w:val="1"/>
  </w:num>
  <w:num w:numId="28" w16cid:durableId="223687226">
    <w:abstractNumId w:val="10"/>
  </w:num>
  <w:num w:numId="29" w16cid:durableId="497892739">
    <w:abstractNumId w:val="2"/>
  </w:num>
  <w:num w:numId="30" w16cid:durableId="509098701">
    <w:abstractNumId w:val="7"/>
  </w:num>
  <w:num w:numId="31" w16cid:durableId="1215969844">
    <w:abstractNumId w:val="28"/>
  </w:num>
  <w:num w:numId="32" w16cid:durableId="1185361653">
    <w:abstractNumId w:val="16"/>
  </w:num>
  <w:num w:numId="33" w16cid:durableId="451284574">
    <w:abstractNumId w:val="30"/>
  </w:num>
  <w:num w:numId="34" w16cid:durableId="79371763">
    <w:abstractNumId w:val="15"/>
  </w:num>
  <w:num w:numId="35" w16cid:durableId="323898206">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172CB"/>
    <w:rsid w:val="00023108"/>
    <w:rsid w:val="000232F2"/>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050"/>
    <w:rsid w:val="000D5447"/>
    <w:rsid w:val="000D65C3"/>
    <w:rsid w:val="000D6CEB"/>
    <w:rsid w:val="000D704B"/>
    <w:rsid w:val="000D73B1"/>
    <w:rsid w:val="000D7781"/>
    <w:rsid w:val="000D7E7C"/>
    <w:rsid w:val="000E03DE"/>
    <w:rsid w:val="000E0490"/>
    <w:rsid w:val="000E09F2"/>
    <w:rsid w:val="000E0A5C"/>
    <w:rsid w:val="000E1D20"/>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26F7"/>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68B"/>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393"/>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39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36F"/>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4970"/>
    <w:rsid w:val="0037554D"/>
    <w:rsid w:val="003759FC"/>
    <w:rsid w:val="00376903"/>
    <w:rsid w:val="00377289"/>
    <w:rsid w:val="0038003E"/>
    <w:rsid w:val="00382B32"/>
    <w:rsid w:val="00382E2F"/>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875F4"/>
    <w:rsid w:val="004906B4"/>
    <w:rsid w:val="00491D4E"/>
    <w:rsid w:val="00492391"/>
    <w:rsid w:val="00492415"/>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564B"/>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0CF"/>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4C58"/>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1F4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97486"/>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E0F"/>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5E5A"/>
    <w:rsid w:val="007E62D0"/>
    <w:rsid w:val="007E7678"/>
    <w:rsid w:val="007E7E8F"/>
    <w:rsid w:val="007F0856"/>
    <w:rsid w:val="007F2B44"/>
    <w:rsid w:val="007F2C7F"/>
    <w:rsid w:val="007F30F5"/>
    <w:rsid w:val="007F388C"/>
    <w:rsid w:val="007F5824"/>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32CD"/>
    <w:rsid w:val="008D4066"/>
    <w:rsid w:val="008D4556"/>
    <w:rsid w:val="008D5608"/>
    <w:rsid w:val="008D6004"/>
    <w:rsid w:val="008D6780"/>
    <w:rsid w:val="008D6D7C"/>
    <w:rsid w:val="008D73BC"/>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252"/>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44"/>
    <w:rsid w:val="00993563"/>
    <w:rsid w:val="009935B9"/>
    <w:rsid w:val="00995708"/>
    <w:rsid w:val="00995AF6"/>
    <w:rsid w:val="00996A1D"/>
    <w:rsid w:val="009973F0"/>
    <w:rsid w:val="009A12D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5EC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4F37"/>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7F5"/>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8A7"/>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38A2"/>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2FB"/>
    <w:rsid w:val="00C754A0"/>
    <w:rsid w:val="00C75EAE"/>
    <w:rsid w:val="00C7639C"/>
    <w:rsid w:val="00C76BE3"/>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5A8"/>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59C"/>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17B7"/>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0F20"/>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56C5"/>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scueladenegociosydireccion.com/blog/marketing/herramientas-analitica-web-marketing-digital/" TargetMode="External"/><Relationship Id="rId18" Type="http://schemas.openxmlformats.org/officeDocument/2006/relationships/hyperlink" Target="https://www.aneca.es/" TargetMode="External"/><Relationship Id="rId26" Type="http://schemas.openxmlformats.org/officeDocument/2006/relationships/hyperlink" Target="https://www.escueladenegociosydireccion.com/blog/marketing/herramientas-analitica-web-marketing-digital/" TargetMode="External"/><Relationship Id="rId3" Type="http://schemas.openxmlformats.org/officeDocument/2006/relationships/customXml" Target="../customXml/item3.xml"/><Relationship Id="rId21" Type="http://schemas.openxmlformats.org/officeDocument/2006/relationships/hyperlink" Target="https://www.suin-juriscol.gov.co/viewDocument.asp?id=168450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hdl.handle.net/10803/4142"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yperlink" Target="https://books.google.com/books?id=v9BhAQAACAAJ"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prendedores.es/gestion/como-elaborar-un-documento-eficaz-comprensible-y-bien-presentado/"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www.zendesk.es/blog/customer-service/protocolo-de-atencion-al-cliente/" TargetMode="External"/><Relationship Id="rId28" Type="http://schemas.openxmlformats.org/officeDocument/2006/relationships/hyperlink" Target="https://www.suin-juriscol.gov.co/viewDocument.asp?id=30019935" TargetMode="External"/><Relationship Id="rId10" Type="http://schemas.openxmlformats.org/officeDocument/2006/relationships/endnotes" Target="endnotes.xml"/><Relationship Id="rId19" Type="http://schemas.openxmlformats.org/officeDocument/2006/relationships/hyperlink" Target="https://www.aiteco.com/calidad/plan-de-mejora/" TargetMode="External"/><Relationship Id="rId31" Type="http://schemas.openxmlformats.org/officeDocument/2006/relationships/hyperlink" Target="https://dialnet.unirioja.es/servlet/articulo?codigo=630006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suin-juriscol.gov.co/viewDocument.asp?id=30046853" TargetMode="External"/><Relationship Id="rId27" Type="http://schemas.openxmlformats.org/officeDocument/2006/relationships/hyperlink" Target="https://books.google.com/books?id=27h3ClYpEM0C" TargetMode="External"/><Relationship Id="rId30" Type="http://schemas.openxmlformats.org/officeDocument/2006/relationships/hyperlink" Target="https://observatorio.digital/blog/analitica-digital-2/"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F1484052-286B-4662-9258-9FD6B68CFCD5}"/>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44</Pages>
  <Words>8176</Words>
  <Characters>44974</Characters>
  <Application>Microsoft Office Word</Application>
  <DocSecurity>0</DocSecurity>
  <Lines>374</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Laura Daniela Burgos Rueda</cp:lastModifiedBy>
  <cp:revision>197</cp:revision>
  <cp:lastPrinted>2025-12-26T13:56:00Z</cp:lastPrinted>
  <dcterms:created xsi:type="dcterms:W3CDTF">2026-03-30T23:48:00Z</dcterms:created>
  <dcterms:modified xsi:type="dcterms:W3CDTF">2026-07-09T22:18:00Z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