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21E5AE49"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701FD894"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C78003"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1A159C3E" w:rsidR="00C407C1" w:rsidRPr="005F0B71" w:rsidRDefault="00E1388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58240" behindDoc="0" locked="0" layoutInCell="1" allowOverlap="1" wp14:anchorId="2E2DABF6" wp14:editId="7B7F722E">
                <wp:simplePos x="0" y="0"/>
                <wp:positionH relativeFrom="column">
                  <wp:posOffset>-91440</wp:posOffset>
                </wp:positionH>
                <wp:positionV relativeFrom="paragraph">
                  <wp:posOffset>429895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43228A55" w:rsidR="00C407C1" w:rsidRPr="00F70A98" w:rsidRDefault="00454312" w:rsidP="007F2B44">
                            <w:pPr>
                              <w:pStyle w:val="TituloPortada"/>
                              <w:ind w:firstLine="0"/>
                              <w:rPr>
                                <w:lang w:val="es-MX"/>
                              </w:rPr>
                            </w:pPr>
                            <w:r w:rsidRPr="00454312">
                              <w:rPr>
                                <w:lang w:val="es-MX"/>
                              </w:rPr>
                              <w:t>Protocolos de atención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85pt;width:488.95pt;height:143.2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" filled="f" stroked="f">
                <v:textbox>
                  <w:txbxContent>
                    <w:p w14:paraId="13999F63" w14:textId="43228A55" w:rsidR="00C407C1" w:rsidRPr="00F70A98" w:rsidRDefault="00454312" w:rsidP="007F2B44">
                      <w:pPr>
                        <w:pStyle w:val="TituloPortada"/>
                        <w:ind w:firstLine="0"/>
                        <w:rPr>
                          <w:lang w:val="es-MX"/>
                        </w:rPr>
                      </w:pPr>
                      <w:r w:rsidRPr="00454312">
                        <w:rPr>
                          <w:lang w:val="es-MX"/>
                        </w:rPr>
                        <w:t>Protocolos de atención</w:t>
                      </w:r>
                    </w:p>
                  </w:txbxContent>
                </v:textbox>
              </v:shape>
            </w:pict>
          </mc:Fallback>
        </mc:AlternateContent>
      </w:r>
    </w:p>
    <w:p w14:paraId="318F596D" w14:textId="327A54D7" w:rsidR="00C407C1" w:rsidRPr="005F0B71" w:rsidRDefault="00C407C1" w:rsidP="00C407C1">
      <w:pPr>
        <w:rPr>
          <w:rFonts w:ascii="Calibri" w:hAnsi="Calibri"/>
          <w:b/>
          <w:bCs/>
          <w:color w:val="000000" w:themeColor="text1"/>
          <w:kern w:val="0"/>
          <w:lang w:val="es-419"/>
          <w14:ligatures w14:val="none"/>
        </w:rPr>
      </w:pP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076A3C52" w:rsidR="00F47AD8" w:rsidRDefault="00330255" w:rsidP="00286590">
      <w:pPr>
        <w:rPr>
          <w:bCs/>
          <w:szCs w:val="28"/>
        </w:rPr>
      </w:pPr>
      <w:r w:rsidRPr="00330255">
        <w:rPr>
          <w:bCs/>
          <w:szCs w:val="28"/>
        </w:rPr>
        <w:t>La comunicación digital generó un nuevo escenario de atención al cliente, transformando la manera como las empresas se comunican y recogen la analítica de los clientes, lo que permite la generación de productos y solución de necesidades de estos. En este sentido, el presente componente de formación nos aproxima a la información y analítica como un creador de valor para la empresa y el cliente.</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053D5E10" w:rsidR="00C407C1" w:rsidRPr="005F0B71" w:rsidRDefault="00604C58" w:rsidP="004D7616">
      <w:pPr>
        <w:ind w:left="3539"/>
        <w:rPr>
          <w:lang w:val="es-419"/>
        </w:rPr>
      </w:pPr>
      <w:r>
        <w:rPr>
          <w:rFonts w:ascii="Calibri" w:hAnsi="Calibri"/>
          <w:b/>
          <w:bCs/>
          <w:color w:val="000000" w:themeColor="text1"/>
          <w:kern w:val="0"/>
          <w:lang w:val="es-419"/>
          <w14:ligatures w14:val="none"/>
        </w:rPr>
        <w:t>m</w:t>
      </w:r>
      <w:r w:rsidR="00330255">
        <w:rPr>
          <w:rFonts w:ascii="Calibri" w:hAnsi="Calibri"/>
          <w:b/>
          <w:bCs/>
          <w:color w:val="000000" w:themeColor="text1"/>
          <w:kern w:val="0"/>
          <w:lang w:val="es-419"/>
          <w14:ligatures w14:val="none"/>
        </w:rPr>
        <w:t xml:space="preserve">arzo </w:t>
      </w:r>
      <w:r w:rsidR="003B5A1E">
        <w:rPr>
          <w:rFonts w:ascii="Calibri" w:hAnsi="Calibri"/>
          <w:b/>
          <w:bCs/>
          <w:color w:val="000000" w:themeColor="text1"/>
          <w:kern w:val="0"/>
          <w:lang w:val="es-419"/>
          <w14:ligatures w14:val="none"/>
        </w:rPr>
        <w:t>202</w:t>
      </w:r>
      <w:r w:rsidR="00330255">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09DC2109" w14:textId="76AEACBE" w:rsidR="00374970"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32867920" w:history="1">
            <w:r w:rsidR="00374970" w:rsidRPr="00A8091F">
              <w:rPr>
                <w:rStyle w:val="Hipervnculo"/>
                <w:noProof/>
              </w:rPr>
              <w:t>Introducción</w:t>
            </w:r>
            <w:r w:rsidR="00374970">
              <w:rPr>
                <w:noProof/>
                <w:webHidden/>
              </w:rPr>
              <w:tab/>
            </w:r>
            <w:r w:rsidR="00374970">
              <w:rPr>
                <w:noProof/>
                <w:webHidden/>
              </w:rPr>
              <w:fldChar w:fldCharType="begin"/>
            </w:r>
            <w:r w:rsidR="00374970">
              <w:rPr>
                <w:noProof/>
                <w:webHidden/>
              </w:rPr>
              <w:instrText xml:space="preserve"> PAGEREF _Toc232867920 \h </w:instrText>
            </w:r>
            <w:r w:rsidR="00374970">
              <w:rPr>
                <w:noProof/>
                <w:webHidden/>
              </w:rPr>
            </w:r>
            <w:r w:rsidR="00374970">
              <w:rPr>
                <w:noProof/>
                <w:webHidden/>
              </w:rPr>
              <w:fldChar w:fldCharType="separate"/>
            </w:r>
            <w:r w:rsidR="00374970">
              <w:rPr>
                <w:noProof/>
                <w:webHidden/>
              </w:rPr>
              <w:t>1</w:t>
            </w:r>
            <w:r w:rsidR="00374970">
              <w:rPr>
                <w:noProof/>
                <w:webHidden/>
              </w:rPr>
              <w:fldChar w:fldCharType="end"/>
            </w:r>
          </w:hyperlink>
        </w:p>
        <w:p w14:paraId="5CEC03AD" w14:textId="15DF2A9E" w:rsidR="00374970" w:rsidRDefault="00374970">
          <w:pPr>
            <w:pStyle w:val="TDC1"/>
            <w:tabs>
              <w:tab w:val="left" w:pos="1200"/>
              <w:tab w:val="right" w:leader="dot" w:pos="9962"/>
            </w:tabs>
            <w:rPr>
              <w:rFonts w:eastAsiaTheme="minorEastAsia"/>
              <w:noProof/>
              <w:sz w:val="24"/>
              <w:szCs w:val="24"/>
              <w:lang w:eastAsia="es-CO"/>
            </w:rPr>
          </w:pPr>
          <w:hyperlink w:anchor="_Toc232867921" w:history="1">
            <w:r w:rsidRPr="00A8091F">
              <w:rPr>
                <w:rStyle w:val="Hipervnculo"/>
                <w:noProof/>
              </w:rPr>
              <w:t>1.</w:t>
            </w:r>
            <w:r>
              <w:rPr>
                <w:rFonts w:eastAsiaTheme="minorEastAsia"/>
                <w:noProof/>
                <w:sz w:val="24"/>
                <w:szCs w:val="24"/>
                <w:lang w:eastAsia="es-CO"/>
              </w:rPr>
              <w:tab/>
            </w:r>
            <w:r w:rsidRPr="00A8091F">
              <w:rPr>
                <w:rStyle w:val="Hipervnculo"/>
                <w:noProof/>
              </w:rPr>
              <w:t>Protocolos de atención y respuesta para redes sociales</w:t>
            </w:r>
            <w:r>
              <w:rPr>
                <w:noProof/>
                <w:webHidden/>
              </w:rPr>
              <w:tab/>
            </w:r>
            <w:r>
              <w:rPr>
                <w:noProof/>
                <w:webHidden/>
              </w:rPr>
              <w:fldChar w:fldCharType="begin"/>
            </w:r>
            <w:r>
              <w:rPr>
                <w:noProof/>
                <w:webHidden/>
              </w:rPr>
              <w:instrText xml:space="preserve"> PAGEREF _Toc232867921 \h </w:instrText>
            </w:r>
            <w:r>
              <w:rPr>
                <w:noProof/>
                <w:webHidden/>
              </w:rPr>
            </w:r>
            <w:r>
              <w:rPr>
                <w:noProof/>
                <w:webHidden/>
              </w:rPr>
              <w:fldChar w:fldCharType="separate"/>
            </w:r>
            <w:r>
              <w:rPr>
                <w:noProof/>
                <w:webHidden/>
              </w:rPr>
              <w:t>4</w:t>
            </w:r>
            <w:r>
              <w:rPr>
                <w:noProof/>
                <w:webHidden/>
              </w:rPr>
              <w:fldChar w:fldCharType="end"/>
            </w:r>
          </w:hyperlink>
        </w:p>
        <w:p w14:paraId="6555E088" w14:textId="2426C2CC" w:rsidR="00374970" w:rsidRDefault="00374970">
          <w:pPr>
            <w:pStyle w:val="TDC2"/>
            <w:rPr>
              <w:rFonts w:eastAsiaTheme="minorEastAsia"/>
              <w:noProof/>
              <w:sz w:val="24"/>
              <w:szCs w:val="24"/>
              <w:lang w:eastAsia="es-CO"/>
            </w:rPr>
          </w:pPr>
          <w:hyperlink w:anchor="_Toc232867922" w:history="1">
            <w:r w:rsidRPr="00A8091F">
              <w:rPr>
                <w:rStyle w:val="Hipervnculo"/>
                <w:noProof/>
              </w:rPr>
              <w:t>1.1.</w:t>
            </w:r>
            <w:r>
              <w:rPr>
                <w:rFonts w:eastAsiaTheme="minorEastAsia"/>
                <w:noProof/>
                <w:sz w:val="24"/>
                <w:szCs w:val="24"/>
                <w:lang w:eastAsia="es-CO"/>
              </w:rPr>
              <w:tab/>
            </w:r>
            <w:r w:rsidRPr="00A8091F">
              <w:rPr>
                <w:rStyle w:val="Hipervnculo"/>
                <w:noProof/>
              </w:rPr>
              <w:t>Ventajas de un protocolo de atención al cliente</w:t>
            </w:r>
            <w:r>
              <w:rPr>
                <w:noProof/>
                <w:webHidden/>
              </w:rPr>
              <w:tab/>
            </w:r>
            <w:r>
              <w:rPr>
                <w:noProof/>
                <w:webHidden/>
              </w:rPr>
              <w:fldChar w:fldCharType="begin"/>
            </w:r>
            <w:r>
              <w:rPr>
                <w:noProof/>
                <w:webHidden/>
              </w:rPr>
              <w:instrText xml:space="preserve"> PAGEREF _Toc232867922 \h </w:instrText>
            </w:r>
            <w:r>
              <w:rPr>
                <w:noProof/>
                <w:webHidden/>
              </w:rPr>
            </w:r>
            <w:r>
              <w:rPr>
                <w:noProof/>
                <w:webHidden/>
              </w:rPr>
              <w:fldChar w:fldCharType="separate"/>
            </w:r>
            <w:r>
              <w:rPr>
                <w:noProof/>
                <w:webHidden/>
              </w:rPr>
              <w:t>5</w:t>
            </w:r>
            <w:r>
              <w:rPr>
                <w:noProof/>
                <w:webHidden/>
              </w:rPr>
              <w:fldChar w:fldCharType="end"/>
            </w:r>
          </w:hyperlink>
        </w:p>
        <w:p w14:paraId="2A93B5B2" w14:textId="24CD0324" w:rsidR="00374970" w:rsidRDefault="00374970">
          <w:pPr>
            <w:pStyle w:val="TDC2"/>
            <w:rPr>
              <w:rFonts w:eastAsiaTheme="minorEastAsia"/>
              <w:noProof/>
              <w:sz w:val="24"/>
              <w:szCs w:val="24"/>
              <w:lang w:eastAsia="es-CO"/>
            </w:rPr>
          </w:pPr>
          <w:hyperlink w:anchor="_Toc232867923" w:history="1">
            <w:r w:rsidRPr="00A8091F">
              <w:rPr>
                <w:rStyle w:val="Hipervnculo"/>
                <w:noProof/>
              </w:rPr>
              <w:t>1.2.</w:t>
            </w:r>
            <w:r>
              <w:rPr>
                <w:rFonts w:eastAsiaTheme="minorEastAsia"/>
                <w:noProof/>
                <w:sz w:val="24"/>
                <w:szCs w:val="24"/>
                <w:lang w:eastAsia="es-CO"/>
              </w:rPr>
              <w:tab/>
            </w:r>
            <w:r w:rsidRPr="00A8091F">
              <w:rPr>
                <w:rStyle w:val="Hipervnculo"/>
                <w:noProof/>
              </w:rPr>
              <w:t>Dimensiones del protocolo de atención al cliente</w:t>
            </w:r>
            <w:r>
              <w:rPr>
                <w:noProof/>
                <w:webHidden/>
              </w:rPr>
              <w:tab/>
            </w:r>
            <w:r>
              <w:rPr>
                <w:noProof/>
                <w:webHidden/>
              </w:rPr>
              <w:fldChar w:fldCharType="begin"/>
            </w:r>
            <w:r>
              <w:rPr>
                <w:noProof/>
                <w:webHidden/>
              </w:rPr>
              <w:instrText xml:space="preserve"> PAGEREF _Toc232867923 \h </w:instrText>
            </w:r>
            <w:r>
              <w:rPr>
                <w:noProof/>
                <w:webHidden/>
              </w:rPr>
            </w:r>
            <w:r>
              <w:rPr>
                <w:noProof/>
                <w:webHidden/>
              </w:rPr>
              <w:fldChar w:fldCharType="separate"/>
            </w:r>
            <w:r>
              <w:rPr>
                <w:noProof/>
                <w:webHidden/>
              </w:rPr>
              <w:t>6</w:t>
            </w:r>
            <w:r>
              <w:rPr>
                <w:noProof/>
                <w:webHidden/>
              </w:rPr>
              <w:fldChar w:fldCharType="end"/>
            </w:r>
          </w:hyperlink>
        </w:p>
        <w:p w14:paraId="7FAE43E7" w14:textId="1D732C43" w:rsidR="00374970" w:rsidRDefault="00374970">
          <w:pPr>
            <w:pStyle w:val="TDC1"/>
            <w:tabs>
              <w:tab w:val="left" w:pos="1200"/>
              <w:tab w:val="right" w:leader="dot" w:pos="9962"/>
            </w:tabs>
            <w:rPr>
              <w:rFonts w:eastAsiaTheme="minorEastAsia"/>
              <w:noProof/>
              <w:sz w:val="24"/>
              <w:szCs w:val="24"/>
              <w:lang w:eastAsia="es-CO"/>
            </w:rPr>
          </w:pPr>
          <w:hyperlink w:anchor="_Toc232867924" w:history="1">
            <w:r w:rsidRPr="00A8091F">
              <w:rPr>
                <w:rStyle w:val="Hipervnculo"/>
                <w:noProof/>
              </w:rPr>
              <w:t>2.</w:t>
            </w:r>
            <w:r>
              <w:rPr>
                <w:rFonts w:eastAsiaTheme="minorEastAsia"/>
                <w:noProof/>
                <w:sz w:val="24"/>
                <w:szCs w:val="24"/>
                <w:lang w:eastAsia="es-CO"/>
              </w:rPr>
              <w:tab/>
            </w:r>
            <w:r w:rsidRPr="00A8091F">
              <w:rPr>
                <w:rStyle w:val="Hipervnculo"/>
                <w:noProof/>
              </w:rPr>
              <w:t>Manejo de crisis en atención al cliente en redes sociales</w:t>
            </w:r>
            <w:r>
              <w:rPr>
                <w:noProof/>
                <w:webHidden/>
              </w:rPr>
              <w:tab/>
            </w:r>
            <w:r>
              <w:rPr>
                <w:noProof/>
                <w:webHidden/>
              </w:rPr>
              <w:fldChar w:fldCharType="begin"/>
            </w:r>
            <w:r>
              <w:rPr>
                <w:noProof/>
                <w:webHidden/>
              </w:rPr>
              <w:instrText xml:space="preserve"> PAGEREF _Toc232867924 \h </w:instrText>
            </w:r>
            <w:r>
              <w:rPr>
                <w:noProof/>
                <w:webHidden/>
              </w:rPr>
            </w:r>
            <w:r>
              <w:rPr>
                <w:noProof/>
                <w:webHidden/>
              </w:rPr>
              <w:fldChar w:fldCharType="separate"/>
            </w:r>
            <w:r>
              <w:rPr>
                <w:noProof/>
                <w:webHidden/>
              </w:rPr>
              <w:t>8</w:t>
            </w:r>
            <w:r>
              <w:rPr>
                <w:noProof/>
                <w:webHidden/>
              </w:rPr>
              <w:fldChar w:fldCharType="end"/>
            </w:r>
          </w:hyperlink>
        </w:p>
        <w:p w14:paraId="5B6FF7BE" w14:textId="4D551960" w:rsidR="00374970" w:rsidRDefault="00374970">
          <w:pPr>
            <w:pStyle w:val="TDC1"/>
            <w:tabs>
              <w:tab w:val="left" w:pos="1200"/>
              <w:tab w:val="right" w:leader="dot" w:pos="9962"/>
            </w:tabs>
            <w:rPr>
              <w:rFonts w:eastAsiaTheme="minorEastAsia"/>
              <w:noProof/>
              <w:sz w:val="24"/>
              <w:szCs w:val="24"/>
              <w:lang w:eastAsia="es-CO"/>
            </w:rPr>
          </w:pPr>
          <w:hyperlink w:anchor="_Toc232867925" w:history="1">
            <w:r w:rsidRPr="00A8091F">
              <w:rPr>
                <w:rStyle w:val="Hipervnculo"/>
                <w:noProof/>
              </w:rPr>
              <w:t>3.</w:t>
            </w:r>
            <w:r>
              <w:rPr>
                <w:rFonts w:eastAsiaTheme="minorEastAsia"/>
                <w:noProof/>
                <w:sz w:val="24"/>
                <w:szCs w:val="24"/>
                <w:lang w:eastAsia="es-CO"/>
              </w:rPr>
              <w:tab/>
            </w:r>
            <w:r w:rsidRPr="00A8091F">
              <w:rPr>
                <w:rStyle w:val="Hipervnculo"/>
                <w:noProof/>
              </w:rPr>
              <w:t>Herramientas para analítica e informes de resultados</w:t>
            </w:r>
            <w:r>
              <w:rPr>
                <w:noProof/>
                <w:webHidden/>
              </w:rPr>
              <w:tab/>
            </w:r>
            <w:r>
              <w:rPr>
                <w:noProof/>
                <w:webHidden/>
              </w:rPr>
              <w:fldChar w:fldCharType="begin"/>
            </w:r>
            <w:r>
              <w:rPr>
                <w:noProof/>
                <w:webHidden/>
              </w:rPr>
              <w:instrText xml:space="preserve"> PAGEREF _Toc232867925 \h </w:instrText>
            </w:r>
            <w:r>
              <w:rPr>
                <w:noProof/>
                <w:webHidden/>
              </w:rPr>
            </w:r>
            <w:r>
              <w:rPr>
                <w:noProof/>
                <w:webHidden/>
              </w:rPr>
              <w:fldChar w:fldCharType="separate"/>
            </w:r>
            <w:r>
              <w:rPr>
                <w:noProof/>
                <w:webHidden/>
              </w:rPr>
              <w:t>12</w:t>
            </w:r>
            <w:r>
              <w:rPr>
                <w:noProof/>
                <w:webHidden/>
              </w:rPr>
              <w:fldChar w:fldCharType="end"/>
            </w:r>
          </w:hyperlink>
        </w:p>
        <w:p w14:paraId="7180138E" w14:textId="2F1E4378" w:rsidR="00374970" w:rsidRDefault="00374970">
          <w:pPr>
            <w:pStyle w:val="TDC1"/>
            <w:tabs>
              <w:tab w:val="left" w:pos="1200"/>
              <w:tab w:val="right" w:leader="dot" w:pos="9962"/>
            </w:tabs>
            <w:rPr>
              <w:rFonts w:eastAsiaTheme="minorEastAsia"/>
              <w:noProof/>
              <w:sz w:val="24"/>
              <w:szCs w:val="24"/>
              <w:lang w:eastAsia="es-CO"/>
            </w:rPr>
          </w:pPr>
          <w:hyperlink w:anchor="_Toc232867926" w:history="1">
            <w:r w:rsidRPr="00A8091F">
              <w:rPr>
                <w:rStyle w:val="Hipervnculo"/>
                <w:noProof/>
              </w:rPr>
              <w:t>4.</w:t>
            </w:r>
            <w:r>
              <w:rPr>
                <w:rFonts w:eastAsiaTheme="minorEastAsia"/>
                <w:noProof/>
                <w:sz w:val="24"/>
                <w:szCs w:val="24"/>
                <w:lang w:eastAsia="es-CO"/>
              </w:rPr>
              <w:tab/>
            </w:r>
            <w:r w:rsidRPr="00A8091F">
              <w:rPr>
                <w:rStyle w:val="Hipervnculo"/>
                <w:noProof/>
              </w:rPr>
              <w:t>Elaboración e informe descriptivo del producto</w:t>
            </w:r>
            <w:r>
              <w:rPr>
                <w:noProof/>
                <w:webHidden/>
              </w:rPr>
              <w:tab/>
            </w:r>
            <w:r>
              <w:rPr>
                <w:noProof/>
                <w:webHidden/>
              </w:rPr>
              <w:fldChar w:fldCharType="begin"/>
            </w:r>
            <w:r>
              <w:rPr>
                <w:noProof/>
                <w:webHidden/>
              </w:rPr>
              <w:instrText xml:space="preserve"> PAGEREF _Toc232867926 \h </w:instrText>
            </w:r>
            <w:r>
              <w:rPr>
                <w:noProof/>
                <w:webHidden/>
              </w:rPr>
            </w:r>
            <w:r>
              <w:rPr>
                <w:noProof/>
                <w:webHidden/>
              </w:rPr>
              <w:fldChar w:fldCharType="separate"/>
            </w:r>
            <w:r>
              <w:rPr>
                <w:noProof/>
                <w:webHidden/>
              </w:rPr>
              <w:t>19</w:t>
            </w:r>
            <w:r>
              <w:rPr>
                <w:noProof/>
                <w:webHidden/>
              </w:rPr>
              <w:fldChar w:fldCharType="end"/>
            </w:r>
          </w:hyperlink>
        </w:p>
        <w:p w14:paraId="597B1F21" w14:textId="5776E60E" w:rsidR="00374970" w:rsidRDefault="00374970">
          <w:pPr>
            <w:pStyle w:val="TDC1"/>
            <w:tabs>
              <w:tab w:val="left" w:pos="1200"/>
              <w:tab w:val="right" w:leader="dot" w:pos="9962"/>
            </w:tabs>
            <w:rPr>
              <w:rFonts w:eastAsiaTheme="minorEastAsia"/>
              <w:noProof/>
              <w:sz w:val="24"/>
              <w:szCs w:val="24"/>
              <w:lang w:eastAsia="es-CO"/>
            </w:rPr>
          </w:pPr>
          <w:hyperlink w:anchor="_Toc232867927" w:history="1">
            <w:r w:rsidRPr="00A8091F">
              <w:rPr>
                <w:rStyle w:val="Hipervnculo"/>
                <w:noProof/>
              </w:rPr>
              <w:t>5.</w:t>
            </w:r>
            <w:r>
              <w:rPr>
                <w:rFonts w:eastAsiaTheme="minorEastAsia"/>
                <w:noProof/>
                <w:sz w:val="24"/>
                <w:szCs w:val="24"/>
                <w:lang w:eastAsia="es-CO"/>
              </w:rPr>
              <w:tab/>
            </w:r>
            <w:r w:rsidRPr="00A8091F">
              <w:rPr>
                <w:rStyle w:val="Hipervnculo"/>
                <w:noProof/>
              </w:rPr>
              <w:t>Elaboración e interpretación de gráficos</w:t>
            </w:r>
            <w:r>
              <w:rPr>
                <w:noProof/>
                <w:webHidden/>
              </w:rPr>
              <w:tab/>
            </w:r>
            <w:r>
              <w:rPr>
                <w:noProof/>
                <w:webHidden/>
              </w:rPr>
              <w:fldChar w:fldCharType="begin"/>
            </w:r>
            <w:r>
              <w:rPr>
                <w:noProof/>
                <w:webHidden/>
              </w:rPr>
              <w:instrText xml:space="preserve"> PAGEREF _Toc232867927 \h </w:instrText>
            </w:r>
            <w:r>
              <w:rPr>
                <w:noProof/>
                <w:webHidden/>
              </w:rPr>
            </w:r>
            <w:r>
              <w:rPr>
                <w:noProof/>
                <w:webHidden/>
              </w:rPr>
              <w:fldChar w:fldCharType="separate"/>
            </w:r>
            <w:r>
              <w:rPr>
                <w:noProof/>
                <w:webHidden/>
              </w:rPr>
              <w:t>22</w:t>
            </w:r>
            <w:r>
              <w:rPr>
                <w:noProof/>
                <w:webHidden/>
              </w:rPr>
              <w:fldChar w:fldCharType="end"/>
            </w:r>
          </w:hyperlink>
        </w:p>
        <w:p w14:paraId="6366083B" w14:textId="3511DD03" w:rsidR="00374970" w:rsidRDefault="00374970">
          <w:pPr>
            <w:pStyle w:val="TDC2"/>
            <w:rPr>
              <w:rFonts w:eastAsiaTheme="minorEastAsia"/>
              <w:noProof/>
              <w:sz w:val="24"/>
              <w:szCs w:val="24"/>
              <w:lang w:eastAsia="es-CO"/>
            </w:rPr>
          </w:pPr>
          <w:hyperlink w:anchor="_Toc232867928" w:history="1">
            <w:r w:rsidRPr="00A8091F">
              <w:rPr>
                <w:rStyle w:val="Hipervnculo"/>
                <w:noProof/>
              </w:rPr>
              <w:t>5.1.</w:t>
            </w:r>
            <w:r>
              <w:rPr>
                <w:rFonts w:eastAsiaTheme="minorEastAsia"/>
                <w:noProof/>
                <w:sz w:val="24"/>
                <w:szCs w:val="24"/>
                <w:lang w:eastAsia="es-CO"/>
              </w:rPr>
              <w:tab/>
            </w:r>
            <w:r w:rsidRPr="00A8091F">
              <w:rPr>
                <w:rStyle w:val="Hipervnculo"/>
                <w:noProof/>
              </w:rPr>
              <w:t>Características de los gráficos</w:t>
            </w:r>
            <w:r>
              <w:rPr>
                <w:noProof/>
                <w:webHidden/>
              </w:rPr>
              <w:tab/>
            </w:r>
            <w:r>
              <w:rPr>
                <w:noProof/>
                <w:webHidden/>
              </w:rPr>
              <w:fldChar w:fldCharType="begin"/>
            </w:r>
            <w:r>
              <w:rPr>
                <w:noProof/>
                <w:webHidden/>
              </w:rPr>
              <w:instrText xml:space="preserve"> PAGEREF _Toc232867928 \h </w:instrText>
            </w:r>
            <w:r>
              <w:rPr>
                <w:noProof/>
                <w:webHidden/>
              </w:rPr>
            </w:r>
            <w:r>
              <w:rPr>
                <w:noProof/>
                <w:webHidden/>
              </w:rPr>
              <w:fldChar w:fldCharType="separate"/>
            </w:r>
            <w:r>
              <w:rPr>
                <w:noProof/>
                <w:webHidden/>
              </w:rPr>
              <w:t>23</w:t>
            </w:r>
            <w:r>
              <w:rPr>
                <w:noProof/>
                <w:webHidden/>
              </w:rPr>
              <w:fldChar w:fldCharType="end"/>
            </w:r>
          </w:hyperlink>
        </w:p>
        <w:p w14:paraId="5C56B811" w14:textId="26825CE0" w:rsidR="00374970" w:rsidRDefault="00374970">
          <w:pPr>
            <w:pStyle w:val="TDC2"/>
            <w:rPr>
              <w:rFonts w:eastAsiaTheme="minorEastAsia"/>
              <w:noProof/>
              <w:sz w:val="24"/>
              <w:szCs w:val="24"/>
              <w:lang w:eastAsia="es-CO"/>
            </w:rPr>
          </w:pPr>
          <w:hyperlink w:anchor="_Toc232867929" w:history="1">
            <w:r w:rsidRPr="00A8091F">
              <w:rPr>
                <w:rStyle w:val="Hipervnculo"/>
                <w:noProof/>
              </w:rPr>
              <w:t>5.2.</w:t>
            </w:r>
            <w:r>
              <w:rPr>
                <w:rFonts w:eastAsiaTheme="minorEastAsia"/>
                <w:noProof/>
                <w:sz w:val="24"/>
                <w:szCs w:val="24"/>
                <w:lang w:eastAsia="es-CO"/>
              </w:rPr>
              <w:tab/>
            </w:r>
            <w:r w:rsidRPr="00A8091F">
              <w:rPr>
                <w:rStyle w:val="Hipervnculo"/>
                <w:noProof/>
              </w:rPr>
              <w:t>Tipos de analíticas</w:t>
            </w:r>
            <w:r>
              <w:rPr>
                <w:noProof/>
                <w:webHidden/>
              </w:rPr>
              <w:tab/>
            </w:r>
            <w:r>
              <w:rPr>
                <w:noProof/>
                <w:webHidden/>
              </w:rPr>
              <w:fldChar w:fldCharType="begin"/>
            </w:r>
            <w:r>
              <w:rPr>
                <w:noProof/>
                <w:webHidden/>
              </w:rPr>
              <w:instrText xml:space="preserve"> PAGEREF _Toc232867929 \h </w:instrText>
            </w:r>
            <w:r>
              <w:rPr>
                <w:noProof/>
                <w:webHidden/>
              </w:rPr>
            </w:r>
            <w:r>
              <w:rPr>
                <w:noProof/>
                <w:webHidden/>
              </w:rPr>
              <w:fldChar w:fldCharType="separate"/>
            </w:r>
            <w:r>
              <w:rPr>
                <w:noProof/>
                <w:webHidden/>
              </w:rPr>
              <w:t>28</w:t>
            </w:r>
            <w:r>
              <w:rPr>
                <w:noProof/>
                <w:webHidden/>
              </w:rPr>
              <w:fldChar w:fldCharType="end"/>
            </w:r>
          </w:hyperlink>
        </w:p>
        <w:p w14:paraId="05E04EF4" w14:textId="7BCCB9A7" w:rsidR="00374970" w:rsidRDefault="00374970">
          <w:pPr>
            <w:pStyle w:val="TDC2"/>
            <w:rPr>
              <w:rFonts w:eastAsiaTheme="minorEastAsia"/>
              <w:noProof/>
              <w:sz w:val="24"/>
              <w:szCs w:val="24"/>
              <w:lang w:eastAsia="es-CO"/>
            </w:rPr>
          </w:pPr>
          <w:hyperlink w:anchor="_Toc232867930" w:history="1">
            <w:r w:rsidRPr="00A8091F">
              <w:rPr>
                <w:rStyle w:val="Hipervnculo"/>
                <w:noProof/>
              </w:rPr>
              <w:t>5.3.</w:t>
            </w:r>
            <w:r>
              <w:rPr>
                <w:rFonts w:eastAsiaTheme="minorEastAsia"/>
                <w:noProof/>
                <w:sz w:val="24"/>
                <w:szCs w:val="24"/>
                <w:lang w:eastAsia="es-CO"/>
              </w:rPr>
              <w:tab/>
            </w:r>
            <w:r w:rsidRPr="00A8091F">
              <w:rPr>
                <w:rStyle w:val="Hipervnculo"/>
                <w:noProof/>
              </w:rPr>
              <w:t>Tipos de métricas</w:t>
            </w:r>
            <w:r>
              <w:rPr>
                <w:noProof/>
                <w:webHidden/>
              </w:rPr>
              <w:tab/>
            </w:r>
            <w:r>
              <w:rPr>
                <w:noProof/>
                <w:webHidden/>
              </w:rPr>
              <w:fldChar w:fldCharType="begin"/>
            </w:r>
            <w:r>
              <w:rPr>
                <w:noProof/>
                <w:webHidden/>
              </w:rPr>
              <w:instrText xml:space="preserve"> PAGEREF _Toc232867930 \h </w:instrText>
            </w:r>
            <w:r>
              <w:rPr>
                <w:noProof/>
                <w:webHidden/>
              </w:rPr>
            </w:r>
            <w:r>
              <w:rPr>
                <w:noProof/>
                <w:webHidden/>
              </w:rPr>
              <w:fldChar w:fldCharType="separate"/>
            </w:r>
            <w:r>
              <w:rPr>
                <w:noProof/>
                <w:webHidden/>
              </w:rPr>
              <w:t>30</w:t>
            </w:r>
            <w:r>
              <w:rPr>
                <w:noProof/>
                <w:webHidden/>
              </w:rPr>
              <w:fldChar w:fldCharType="end"/>
            </w:r>
          </w:hyperlink>
        </w:p>
        <w:p w14:paraId="094193E7" w14:textId="790FCFF7" w:rsidR="00374970" w:rsidRDefault="00374970">
          <w:pPr>
            <w:pStyle w:val="TDC1"/>
            <w:tabs>
              <w:tab w:val="left" w:pos="1200"/>
              <w:tab w:val="right" w:leader="dot" w:pos="9962"/>
            </w:tabs>
            <w:rPr>
              <w:rFonts w:eastAsiaTheme="minorEastAsia"/>
              <w:noProof/>
              <w:sz w:val="24"/>
              <w:szCs w:val="24"/>
              <w:lang w:eastAsia="es-CO"/>
            </w:rPr>
          </w:pPr>
          <w:hyperlink w:anchor="_Toc232867931" w:history="1">
            <w:r w:rsidRPr="00A8091F">
              <w:rPr>
                <w:rStyle w:val="Hipervnculo"/>
                <w:noProof/>
              </w:rPr>
              <w:t>6.</w:t>
            </w:r>
            <w:r>
              <w:rPr>
                <w:rFonts w:eastAsiaTheme="minorEastAsia"/>
                <w:noProof/>
                <w:sz w:val="24"/>
                <w:szCs w:val="24"/>
                <w:lang w:eastAsia="es-CO"/>
              </w:rPr>
              <w:tab/>
            </w:r>
            <w:r w:rsidRPr="00A8091F">
              <w:rPr>
                <w:rStyle w:val="Hipervnculo"/>
                <w:noProof/>
              </w:rPr>
              <w:t>Elaboración de informes con proyección de mejora</w:t>
            </w:r>
            <w:r>
              <w:rPr>
                <w:noProof/>
                <w:webHidden/>
              </w:rPr>
              <w:tab/>
            </w:r>
            <w:r>
              <w:rPr>
                <w:noProof/>
                <w:webHidden/>
              </w:rPr>
              <w:fldChar w:fldCharType="begin"/>
            </w:r>
            <w:r>
              <w:rPr>
                <w:noProof/>
                <w:webHidden/>
              </w:rPr>
              <w:instrText xml:space="preserve"> PAGEREF _Toc232867931 \h </w:instrText>
            </w:r>
            <w:r>
              <w:rPr>
                <w:noProof/>
                <w:webHidden/>
              </w:rPr>
            </w:r>
            <w:r>
              <w:rPr>
                <w:noProof/>
                <w:webHidden/>
              </w:rPr>
              <w:fldChar w:fldCharType="separate"/>
            </w:r>
            <w:r>
              <w:rPr>
                <w:noProof/>
                <w:webHidden/>
              </w:rPr>
              <w:t>32</w:t>
            </w:r>
            <w:r>
              <w:rPr>
                <w:noProof/>
                <w:webHidden/>
              </w:rPr>
              <w:fldChar w:fldCharType="end"/>
            </w:r>
          </w:hyperlink>
        </w:p>
        <w:p w14:paraId="33D3AD4E" w14:textId="147A3005" w:rsidR="00374970" w:rsidRDefault="00374970">
          <w:pPr>
            <w:pStyle w:val="TDC1"/>
            <w:tabs>
              <w:tab w:val="right" w:leader="dot" w:pos="9962"/>
            </w:tabs>
            <w:rPr>
              <w:rFonts w:eastAsiaTheme="minorEastAsia"/>
              <w:noProof/>
              <w:sz w:val="24"/>
              <w:szCs w:val="24"/>
              <w:lang w:eastAsia="es-CO"/>
            </w:rPr>
          </w:pPr>
          <w:hyperlink w:anchor="_Toc232867932" w:history="1">
            <w:r w:rsidRPr="00A8091F">
              <w:rPr>
                <w:rStyle w:val="Hipervnculo"/>
                <w:noProof/>
              </w:rPr>
              <w:t>Síntesis</w:t>
            </w:r>
            <w:r>
              <w:rPr>
                <w:noProof/>
                <w:webHidden/>
              </w:rPr>
              <w:tab/>
            </w:r>
            <w:r>
              <w:rPr>
                <w:noProof/>
                <w:webHidden/>
              </w:rPr>
              <w:fldChar w:fldCharType="begin"/>
            </w:r>
            <w:r>
              <w:rPr>
                <w:noProof/>
                <w:webHidden/>
              </w:rPr>
              <w:instrText xml:space="preserve"> PAGEREF _Toc232867932 \h </w:instrText>
            </w:r>
            <w:r>
              <w:rPr>
                <w:noProof/>
                <w:webHidden/>
              </w:rPr>
            </w:r>
            <w:r>
              <w:rPr>
                <w:noProof/>
                <w:webHidden/>
              </w:rPr>
              <w:fldChar w:fldCharType="separate"/>
            </w:r>
            <w:r>
              <w:rPr>
                <w:noProof/>
                <w:webHidden/>
              </w:rPr>
              <w:t>36</w:t>
            </w:r>
            <w:r>
              <w:rPr>
                <w:noProof/>
                <w:webHidden/>
              </w:rPr>
              <w:fldChar w:fldCharType="end"/>
            </w:r>
          </w:hyperlink>
        </w:p>
        <w:p w14:paraId="5AAC5F81" w14:textId="09D969FD" w:rsidR="00374970" w:rsidRDefault="00374970">
          <w:pPr>
            <w:pStyle w:val="TDC1"/>
            <w:tabs>
              <w:tab w:val="right" w:leader="dot" w:pos="9962"/>
            </w:tabs>
            <w:rPr>
              <w:rFonts w:eastAsiaTheme="minorEastAsia"/>
              <w:noProof/>
              <w:sz w:val="24"/>
              <w:szCs w:val="24"/>
              <w:lang w:eastAsia="es-CO"/>
            </w:rPr>
          </w:pPr>
          <w:hyperlink w:anchor="_Toc232867933" w:history="1">
            <w:r w:rsidRPr="00A8091F">
              <w:rPr>
                <w:rStyle w:val="Hipervnculo"/>
                <w:noProof/>
              </w:rPr>
              <w:t>Glosario</w:t>
            </w:r>
            <w:r>
              <w:rPr>
                <w:noProof/>
                <w:webHidden/>
              </w:rPr>
              <w:tab/>
            </w:r>
            <w:r>
              <w:rPr>
                <w:noProof/>
                <w:webHidden/>
              </w:rPr>
              <w:fldChar w:fldCharType="begin"/>
            </w:r>
            <w:r>
              <w:rPr>
                <w:noProof/>
                <w:webHidden/>
              </w:rPr>
              <w:instrText xml:space="preserve"> PAGEREF _Toc232867933 \h </w:instrText>
            </w:r>
            <w:r>
              <w:rPr>
                <w:noProof/>
                <w:webHidden/>
              </w:rPr>
            </w:r>
            <w:r>
              <w:rPr>
                <w:noProof/>
                <w:webHidden/>
              </w:rPr>
              <w:fldChar w:fldCharType="separate"/>
            </w:r>
            <w:r>
              <w:rPr>
                <w:noProof/>
                <w:webHidden/>
              </w:rPr>
              <w:t>37</w:t>
            </w:r>
            <w:r>
              <w:rPr>
                <w:noProof/>
                <w:webHidden/>
              </w:rPr>
              <w:fldChar w:fldCharType="end"/>
            </w:r>
          </w:hyperlink>
        </w:p>
        <w:p w14:paraId="21D8AD5C" w14:textId="13C8EFDE" w:rsidR="00374970" w:rsidRDefault="00374970">
          <w:pPr>
            <w:pStyle w:val="TDC1"/>
            <w:tabs>
              <w:tab w:val="right" w:leader="dot" w:pos="9962"/>
            </w:tabs>
            <w:rPr>
              <w:rFonts w:eastAsiaTheme="minorEastAsia"/>
              <w:noProof/>
              <w:sz w:val="24"/>
              <w:szCs w:val="24"/>
              <w:lang w:eastAsia="es-CO"/>
            </w:rPr>
          </w:pPr>
          <w:hyperlink w:anchor="_Toc232867934" w:history="1">
            <w:r w:rsidRPr="00A8091F">
              <w:rPr>
                <w:rStyle w:val="Hipervnculo"/>
                <w:noProof/>
              </w:rPr>
              <w:t>Referencias bibliográficas</w:t>
            </w:r>
            <w:r>
              <w:rPr>
                <w:noProof/>
                <w:webHidden/>
              </w:rPr>
              <w:tab/>
            </w:r>
            <w:r>
              <w:rPr>
                <w:noProof/>
                <w:webHidden/>
              </w:rPr>
              <w:fldChar w:fldCharType="begin"/>
            </w:r>
            <w:r>
              <w:rPr>
                <w:noProof/>
                <w:webHidden/>
              </w:rPr>
              <w:instrText xml:space="preserve"> PAGEREF _Toc232867934 \h </w:instrText>
            </w:r>
            <w:r>
              <w:rPr>
                <w:noProof/>
                <w:webHidden/>
              </w:rPr>
            </w:r>
            <w:r>
              <w:rPr>
                <w:noProof/>
                <w:webHidden/>
              </w:rPr>
              <w:fldChar w:fldCharType="separate"/>
            </w:r>
            <w:r>
              <w:rPr>
                <w:noProof/>
                <w:webHidden/>
              </w:rPr>
              <w:t>38</w:t>
            </w:r>
            <w:r>
              <w:rPr>
                <w:noProof/>
                <w:webHidden/>
              </w:rPr>
              <w:fldChar w:fldCharType="end"/>
            </w:r>
          </w:hyperlink>
        </w:p>
        <w:p w14:paraId="107F5F91" w14:textId="7EABE93A" w:rsidR="00374970" w:rsidRDefault="00374970">
          <w:pPr>
            <w:pStyle w:val="TDC1"/>
            <w:tabs>
              <w:tab w:val="right" w:leader="dot" w:pos="9962"/>
            </w:tabs>
            <w:rPr>
              <w:rFonts w:eastAsiaTheme="minorEastAsia"/>
              <w:noProof/>
              <w:sz w:val="24"/>
              <w:szCs w:val="24"/>
              <w:lang w:eastAsia="es-CO"/>
            </w:rPr>
          </w:pPr>
          <w:hyperlink w:anchor="_Toc232867935" w:history="1">
            <w:r w:rsidRPr="00A8091F">
              <w:rPr>
                <w:rStyle w:val="Hipervnculo"/>
                <w:noProof/>
              </w:rPr>
              <w:t>Créditos</w:t>
            </w:r>
            <w:r>
              <w:rPr>
                <w:noProof/>
                <w:webHidden/>
              </w:rPr>
              <w:tab/>
            </w:r>
            <w:r>
              <w:rPr>
                <w:noProof/>
                <w:webHidden/>
              </w:rPr>
              <w:fldChar w:fldCharType="begin"/>
            </w:r>
            <w:r>
              <w:rPr>
                <w:noProof/>
                <w:webHidden/>
              </w:rPr>
              <w:instrText xml:space="preserve"> PAGEREF _Toc232867935 \h </w:instrText>
            </w:r>
            <w:r>
              <w:rPr>
                <w:noProof/>
                <w:webHidden/>
              </w:rPr>
            </w:r>
            <w:r>
              <w:rPr>
                <w:noProof/>
                <w:webHidden/>
              </w:rPr>
              <w:fldChar w:fldCharType="separate"/>
            </w:r>
            <w:r>
              <w:rPr>
                <w:noProof/>
                <w:webHidden/>
              </w:rPr>
              <w:t>41</w:t>
            </w:r>
            <w:r>
              <w:rPr>
                <w:noProof/>
                <w:webHidden/>
              </w:rPr>
              <w:fldChar w:fldCharType="end"/>
            </w:r>
          </w:hyperlink>
        </w:p>
        <w:p w14:paraId="524176D6" w14:textId="0181F98C"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32867920"/>
      <w:r w:rsidRPr="00572424">
        <w:lastRenderedPageBreak/>
        <w:t>Introducción</w:t>
      </w:r>
      <w:bookmarkEnd w:id="0"/>
    </w:p>
    <w:p w14:paraId="74B8D5CB" w14:textId="4821C67F" w:rsidR="001D3535" w:rsidRDefault="001D3535" w:rsidP="001D3535">
      <w:r>
        <w:t>Con el surgimiento de las Tecnologías de la Información y la Comunicación poco a poco se fue creando información sobre el consumo de los clientes en el mercado, permitiendo entender a través de sus datos sus necesidades y deseos de compra, ante esta dinámica</w:t>
      </w:r>
      <w:r w:rsidR="008D6D7C">
        <w:t>,</w:t>
      </w:r>
      <w:r>
        <w:t xml:space="preserve"> las empresas han optado por la valoración de la analítica como una herramienta para la toma de decisiones en relación con los bienes o servicios que deben producir según las tendencias de consumo de su segmento de cliente.</w:t>
      </w:r>
    </w:p>
    <w:p w14:paraId="53BE0761" w14:textId="091B93BE" w:rsidR="009D315D" w:rsidRDefault="001D3535" w:rsidP="001D3535">
      <w:r>
        <w:t>Por lo anterior, este proceso formativo está orientado a partir de los siguientes temas:</w:t>
      </w:r>
    </w:p>
    <w:p w14:paraId="52B4A8A5" w14:textId="291A33FA" w:rsidR="00150DA3" w:rsidRDefault="00150DA3" w:rsidP="00441A0F">
      <w:pPr>
        <w:pStyle w:val="Prrafodelista"/>
        <w:numPr>
          <w:ilvl w:val="0"/>
          <w:numId w:val="31"/>
        </w:numPr>
      </w:pPr>
      <w:r>
        <w:t xml:space="preserve">Protocolos de </w:t>
      </w:r>
      <w:r w:rsidR="00FB12AA">
        <w:t>a</w:t>
      </w:r>
      <w:r>
        <w:t xml:space="preserve">tención y </w:t>
      </w:r>
      <w:r w:rsidR="00FB12AA">
        <w:t>r</w:t>
      </w:r>
      <w:r>
        <w:t xml:space="preserve">espuesta para </w:t>
      </w:r>
      <w:r w:rsidR="00FB12AA">
        <w:t>r</w:t>
      </w:r>
      <w:r>
        <w:t xml:space="preserve">edes </w:t>
      </w:r>
      <w:r w:rsidR="00FB12AA">
        <w:t>s</w:t>
      </w:r>
      <w:r>
        <w:t>ociales</w:t>
      </w:r>
      <w:r w:rsidR="00FB12AA">
        <w:t>.</w:t>
      </w:r>
    </w:p>
    <w:p w14:paraId="0843D9E9" w14:textId="141AACE3" w:rsidR="00150DA3" w:rsidRDefault="00150DA3" w:rsidP="00441A0F">
      <w:pPr>
        <w:pStyle w:val="Prrafodelista"/>
        <w:numPr>
          <w:ilvl w:val="0"/>
          <w:numId w:val="31"/>
        </w:numPr>
      </w:pPr>
      <w:r>
        <w:t xml:space="preserve">Manejo de </w:t>
      </w:r>
      <w:r w:rsidR="00FB12AA">
        <w:t>c</w:t>
      </w:r>
      <w:r>
        <w:t xml:space="preserve">risis en </w:t>
      </w:r>
      <w:r w:rsidR="00FB12AA">
        <w:t>a</w:t>
      </w:r>
      <w:r>
        <w:t xml:space="preserve">tención al </w:t>
      </w:r>
      <w:r w:rsidR="00FB12AA">
        <w:t>c</w:t>
      </w:r>
      <w:r>
        <w:t xml:space="preserve">liente en </w:t>
      </w:r>
      <w:r w:rsidR="00FB12AA">
        <w:t>r</w:t>
      </w:r>
      <w:r>
        <w:t xml:space="preserve">edes </w:t>
      </w:r>
      <w:r w:rsidR="00FB12AA">
        <w:t>s</w:t>
      </w:r>
      <w:r>
        <w:t>ociales</w:t>
      </w:r>
      <w:r w:rsidR="00FB12AA">
        <w:t>.</w:t>
      </w:r>
    </w:p>
    <w:p w14:paraId="72350E98" w14:textId="3B02CCBD" w:rsidR="00150DA3" w:rsidRDefault="00150DA3" w:rsidP="00441A0F">
      <w:pPr>
        <w:pStyle w:val="Prrafodelista"/>
        <w:numPr>
          <w:ilvl w:val="0"/>
          <w:numId w:val="31"/>
        </w:numPr>
      </w:pPr>
      <w:r>
        <w:t xml:space="preserve">Herramientas para </w:t>
      </w:r>
      <w:r w:rsidR="00FB12AA">
        <w:t>a</w:t>
      </w:r>
      <w:r>
        <w:t xml:space="preserve">nalítica e </w:t>
      </w:r>
      <w:r w:rsidR="00FB12AA">
        <w:t>i</w:t>
      </w:r>
      <w:r>
        <w:t xml:space="preserve">nformes de </w:t>
      </w:r>
      <w:r w:rsidR="00FB12AA">
        <w:t>r</w:t>
      </w:r>
      <w:r>
        <w:t>esultados</w:t>
      </w:r>
      <w:r w:rsidR="00FB12AA">
        <w:t>.</w:t>
      </w:r>
    </w:p>
    <w:p w14:paraId="0D119E87" w14:textId="1217C8A9" w:rsidR="00150DA3" w:rsidRDefault="00150DA3" w:rsidP="00441A0F">
      <w:pPr>
        <w:pStyle w:val="Prrafodelista"/>
        <w:numPr>
          <w:ilvl w:val="0"/>
          <w:numId w:val="31"/>
        </w:numPr>
      </w:pPr>
      <w:r>
        <w:t xml:space="preserve">Elaboración e </w:t>
      </w:r>
      <w:r w:rsidR="00FB12AA">
        <w:t>i</w:t>
      </w:r>
      <w:r>
        <w:t xml:space="preserve">nforme </w:t>
      </w:r>
      <w:r w:rsidR="00FB12AA">
        <w:t>d</w:t>
      </w:r>
      <w:r>
        <w:t xml:space="preserve">escriptivo del </w:t>
      </w:r>
      <w:r w:rsidR="00FB12AA">
        <w:t>p</w:t>
      </w:r>
      <w:r>
        <w:t>roducto</w:t>
      </w:r>
      <w:r w:rsidR="00FB12AA">
        <w:t>.</w:t>
      </w:r>
    </w:p>
    <w:p w14:paraId="3B61C0B7" w14:textId="25401986" w:rsidR="00150DA3" w:rsidRDefault="00150DA3" w:rsidP="00441A0F">
      <w:pPr>
        <w:pStyle w:val="Prrafodelista"/>
        <w:numPr>
          <w:ilvl w:val="0"/>
          <w:numId w:val="31"/>
        </w:numPr>
      </w:pPr>
      <w:r>
        <w:t xml:space="preserve">Elaboración e </w:t>
      </w:r>
      <w:r w:rsidR="00FB12AA">
        <w:t>i</w:t>
      </w:r>
      <w:r>
        <w:t xml:space="preserve">nterpretación de </w:t>
      </w:r>
      <w:r w:rsidR="00FB12AA">
        <w:t>g</w:t>
      </w:r>
      <w:r>
        <w:t>ráficos</w:t>
      </w:r>
      <w:r w:rsidR="00FB12AA">
        <w:t>.</w:t>
      </w:r>
    </w:p>
    <w:p w14:paraId="0FCBDC20" w14:textId="48E26B01" w:rsidR="00CF497E" w:rsidRDefault="00150DA3" w:rsidP="00441A0F">
      <w:pPr>
        <w:pStyle w:val="Prrafodelista"/>
        <w:numPr>
          <w:ilvl w:val="0"/>
          <w:numId w:val="31"/>
        </w:numPr>
      </w:pPr>
      <w:r>
        <w:t>Elaboración de</w:t>
      </w:r>
      <w:r w:rsidR="00FB12AA">
        <w:t xml:space="preserve"> i</w:t>
      </w:r>
      <w:r>
        <w:t xml:space="preserve">nformes con </w:t>
      </w:r>
      <w:r w:rsidR="00FB12AA">
        <w:t>p</w:t>
      </w:r>
      <w:r>
        <w:t xml:space="preserve">royección de </w:t>
      </w:r>
      <w:r w:rsidR="00FB12AA">
        <w:t>m</w:t>
      </w:r>
      <w:r>
        <w:t>ejora.</w:t>
      </w:r>
    </w:p>
    <w:p w14:paraId="355E743F" w14:textId="4842D098" w:rsidR="00843FE6" w:rsidRDefault="00843FE6" w:rsidP="00843FE6">
      <w:r w:rsidRPr="00843FE6">
        <w:t>Lo invitamos a revisar el siguiente recurso de aprendizaje para que usted comprenda algunas condiciones iniciales de aprendizaje. Bienvenido</w:t>
      </w:r>
      <w:r w:rsidR="008D6D7C">
        <w:t>s.</w:t>
      </w:r>
    </w:p>
    <w:p w14:paraId="2E3CEB54" w14:textId="77777777" w:rsidR="004B340A" w:rsidRPr="004B340A" w:rsidRDefault="004B340A" w:rsidP="004B340A">
      <w:pPr>
        <w:rPr>
          <w:b/>
          <w:bCs/>
        </w:rPr>
      </w:pPr>
      <w:r w:rsidRPr="004B340A">
        <w:rPr>
          <w:b/>
          <w:bCs/>
        </w:rPr>
        <w:t>¿Cómo iniciar este proceso aprendizaje?</w:t>
      </w:r>
    </w:p>
    <w:p w14:paraId="14B69EE5" w14:textId="77777777" w:rsidR="00604C58" w:rsidRDefault="00604C58" w:rsidP="00604C58">
      <w:r>
        <w:t xml:space="preserve">La difusión de información a través de internet ha generado oportunidades para el desarrollo de nuevos modelos de negocio. Esto se debe, en gran medida, a la analítica que permite procesar datos e información de los clientes para comprender </w:t>
      </w:r>
      <w:r>
        <w:lastRenderedPageBreak/>
        <w:t>mejor sus necesidades y expectativas. Ante esta realidad surge el presente momento de aprendizaje. ¿Qué esperas para convertirte en un creador de valor para las empresas?</w:t>
      </w:r>
    </w:p>
    <w:p w14:paraId="56991E91" w14:textId="3CFA7349" w:rsidR="004B340A" w:rsidRDefault="00604C58" w:rsidP="00604C58">
      <w:r>
        <w:t>Es importante tener en cuenta que la recolección, análisis, almacenamiento y uso de datos de clientes debe realizarse de conformidad con la Ley 1581 de 2012, el Decreto 1074 de 2015 y las políticas de tratamiento de datos personales de cada organización. Asimismo, cuando la información se utilice para contactos comerciales, campañas o seguimiento de usuarios, deberán observarse las disposiciones establecidas en la Ley 2300 de 2023 sobre la protección de la intimidad de los consumidores.</w:t>
      </w:r>
    </w:p>
    <w:p w14:paraId="47A252F5" w14:textId="77777777" w:rsidR="00E11FC0" w:rsidRPr="00E11FC0" w:rsidRDefault="00E11FC0" w:rsidP="00E11FC0">
      <w:pPr>
        <w:rPr>
          <w:b/>
          <w:bCs/>
          <w:lang w:val="es-419" w:eastAsia="es-CO"/>
        </w:rPr>
      </w:pPr>
      <w:r w:rsidRPr="00E11FC0">
        <w:rPr>
          <w:b/>
          <w:bCs/>
          <w:lang w:val="es-419" w:eastAsia="es-CO"/>
        </w:rPr>
        <w:t>¿Qué elementos tengo para aprender?</w:t>
      </w:r>
    </w:p>
    <w:p w14:paraId="3559EDD9" w14:textId="120E672B" w:rsidR="00E11FC0" w:rsidRDefault="00E11FC0" w:rsidP="00E11FC0">
      <w:pPr>
        <w:rPr>
          <w:lang w:val="es-419" w:eastAsia="es-CO"/>
        </w:rPr>
      </w:pPr>
      <w:r w:rsidRPr="00E11FC0">
        <w:rPr>
          <w:lang w:val="es-419" w:eastAsia="es-CO"/>
        </w:rPr>
        <w:t xml:space="preserve">Usted tiene a su disposición un conjunto de recursos de aprendizaje para desarrollar </w:t>
      </w:r>
      <w:r w:rsidRPr="004F1FD0">
        <w:rPr>
          <w:lang w:val="es-419" w:eastAsia="es-CO"/>
        </w:rPr>
        <w:t xml:space="preserve">conocimientos, habilidades y actitudes. Entre ellos: infografía, videos, textos de los autores de </w:t>
      </w:r>
      <w:r w:rsidR="00014FD1">
        <w:rPr>
          <w:lang w:val="es-419" w:eastAsia="es-CO"/>
        </w:rPr>
        <w:t xml:space="preserve">los </w:t>
      </w:r>
      <w:r w:rsidRPr="004F1FD0">
        <w:rPr>
          <w:lang w:val="es-419" w:eastAsia="es-CO"/>
        </w:rPr>
        <w:t>co</w:t>
      </w:r>
      <w:r w:rsidRPr="00E11FC0">
        <w:rPr>
          <w:lang w:val="es-419" w:eastAsia="es-CO"/>
        </w:rPr>
        <w:t>mponentes y otros.</w:t>
      </w:r>
    </w:p>
    <w:p w14:paraId="511BE5BF" w14:textId="77777777" w:rsidR="00A162FA" w:rsidRPr="00A162FA" w:rsidRDefault="00A162FA" w:rsidP="00A162FA">
      <w:pPr>
        <w:rPr>
          <w:b/>
          <w:bCs/>
          <w:lang w:val="es-419" w:eastAsia="es-CO"/>
        </w:rPr>
      </w:pPr>
      <w:r w:rsidRPr="00A162FA">
        <w:rPr>
          <w:b/>
          <w:bCs/>
          <w:lang w:val="es-419" w:eastAsia="es-CO"/>
        </w:rPr>
        <w:t>¿Cómo finalizar este componente de formación?</w:t>
      </w:r>
    </w:p>
    <w:p w14:paraId="3649A069" w14:textId="77777777" w:rsidR="00A162FA" w:rsidRPr="0016368B" w:rsidRDefault="00A162FA" w:rsidP="0016368B">
      <w:pPr>
        <w:pStyle w:val="Prrafodelista"/>
        <w:numPr>
          <w:ilvl w:val="0"/>
          <w:numId w:val="34"/>
        </w:numPr>
        <w:rPr>
          <w:lang w:val="es-419" w:eastAsia="es-CO"/>
        </w:rPr>
      </w:pPr>
      <w:r w:rsidRPr="0016368B">
        <w:rPr>
          <w:lang w:val="es-419" w:eastAsia="es-CO"/>
        </w:rPr>
        <w:t>Mantener una disciplina de estudio de acuerdo a los tiempos que tienes para este componente de formación.</w:t>
      </w:r>
    </w:p>
    <w:p w14:paraId="419BB5AF" w14:textId="77777777" w:rsidR="00A162FA" w:rsidRPr="0016368B" w:rsidRDefault="00A162FA" w:rsidP="0016368B">
      <w:pPr>
        <w:pStyle w:val="Prrafodelista"/>
        <w:numPr>
          <w:ilvl w:val="0"/>
          <w:numId w:val="34"/>
        </w:numPr>
        <w:rPr>
          <w:lang w:val="es-419" w:eastAsia="es-CO"/>
        </w:rPr>
      </w:pPr>
      <w:r w:rsidRPr="0016368B">
        <w:rPr>
          <w:lang w:val="es-419" w:eastAsia="es-CO"/>
        </w:rPr>
        <w:t>Participar de los espacios de interacción del programa. Uno de ellos son los foros.</w:t>
      </w:r>
    </w:p>
    <w:p w14:paraId="74DF08B5" w14:textId="01DF82A4" w:rsidR="0016368B" w:rsidRDefault="00A162FA" w:rsidP="0016368B">
      <w:pPr>
        <w:pStyle w:val="Prrafodelista"/>
        <w:numPr>
          <w:ilvl w:val="0"/>
          <w:numId w:val="34"/>
        </w:numPr>
        <w:rPr>
          <w:lang w:val="es-419" w:eastAsia="es-CO"/>
        </w:rPr>
      </w:pPr>
      <w:r w:rsidRPr="0016368B">
        <w:rPr>
          <w:lang w:val="es-419" w:eastAsia="es-CO"/>
        </w:rPr>
        <w:t>Si tienes dudas con respecto a su proceso no dudes en escribirle un correo a su instructor.</w:t>
      </w:r>
    </w:p>
    <w:p w14:paraId="76A36C98" w14:textId="77777777" w:rsidR="0016368B" w:rsidRDefault="0016368B">
      <w:pPr>
        <w:spacing w:before="0" w:after="160" w:line="259" w:lineRule="auto"/>
        <w:ind w:firstLine="0"/>
        <w:rPr>
          <w:lang w:val="es-419" w:eastAsia="es-CO"/>
        </w:rPr>
      </w:pPr>
      <w:r>
        <w:rPr>
          <w:lang w:val="es-419" w:eastAsia="es-CO"/>
        </w:rPr>
        <w:br w:type="page"/>
      </w:r>
    </w:p>
    <w:p w14:paraId="29EE8DE1" w14:textId="229817A7" w:rsidR="00A162FA" w:rsidRPr="00A162FA" w:rsidRDefault="00A162FA" w:rsidP="00A162FA">
      <w:pPr>
        <w:rPr>
          <w:b/>
          <w:bCs/>
          <w:lang w:val="es-419" w:eastAsia="es-CO"/>
        </w:rPr>
      </w:pPr>
      <w:r w:rsidRPr="00A162FA">
        <w:rPr>
          <w:b/>
          <w:bCs/>
          <w:lang w:val="es-419" w:eastAsia="es-CO"/>
        </w:rPr>
        <w:lastRenderedPageBreak/>
        <w:t>¿</w:t>
      </w:r>
      <w:r w:rsidRPr="00BF1E14">
        <w:rPr>
          <w:b/>
          <w:bCs/>
          <w:lang w:val="es-419" w:eastAsia="es-CO"/>
        </w:rPr>
        <w:t>Cuál es el propósito de este momento de aprendizaje?</w:t>
      </w:r>
    </w:p>
    <w:p w14:paraId="14F3021E" w14:textId="3FC5B1A0" w:rsidR="00A162FA" w:rsidRDefault="00A162FA" w:rsidP="00A162FA">
      <w:pPr>
        <w:rPr>
          <w:lang w:val="es-419" w:eastAsia="es-CO"/>
        </w:rPr>
      </w:pPr>
      <w:r w:rsidRPr="00A162FA">
        <w:rPr>
          <w:lang w:val="es-419" w:eastAsia="es-CO"/>
        </w:rPr>
        <w:t>El propósito de este momento está relacionado con medir los resultados obtenidos para el ajuste de la estrategia digital, de acuerdo a la analítica de datos.</w:t>
      </w:r>
    </w:p>
    <w:p w14:paraId="7ACF9CA8" w14:textId="2D748419" w:rsidR="00307CDD" w:rsidRDefault="00307CDD" w:rsidP="00A162FA">
      <w:pPr>
        <w:rPr>
          <w:lang w:val="es-419" w:eastAsia="es-CO"/>
        </w:rPr>
      </w:pPr>
      <w:r w:rsidRPr="00307CDD">
        <w:rPr>
          <w:lang w:val="es-419" w:eastAsia="es-CO"/>
        </w:rPr>
        <w:t>Apreciado aprendiz, agradecemos su atención en la comprensión de información que le será útil para su aprendizaje y el desarrollo de los resultados de aprendizaje esperados.</w:t>
      </w:r>
    </w:p>
    <w:p w14:paraId="267200DE" w14:textId="79B02096" w:rsidR="00F24C12" w:rsidRDefault="00F24C12" w:rsidP="00A162FA">
      <w:pPr>
        <w:rPr>
          <w:lang w:val="es-419" w:eastAsia="es-CO"/>
        </w:rPr>
      </w:pPr>
      <w:r>
        <w:rPr>
          <w:lang w:val="es-419" w:eastAsia="es-CO"/>
        </w:rPr>
        <w:br w:type="page"/>
      </w:r>
    </w:p>
    <w:p w14:paraId="2ED699A2" w14:textId="7C05926F" w:rsidR="003A38E4" w:rsidRDefault="00A97997" w:rsidP="003A38E4">
      <w:pPr>
        <w:pStyle w:val="Ttulo1"/>
      </w:pPr>
      <w:bookmarkStart w:id="1" w:name="_Toc232867921"/>
      <w:r w:rsidRPr="00A97997">
        <w:lastRenderedPageBreak/>
        <w:t>Protocolos de atención y respuesta para redes sociales</w:t>
      </w:r>
      <w:bookmarkEnd w:id="1"/>
    </w:p>
    <w:p w14:paraId="2468FD11" w14:textId="1182BCB8" w:rsidR="000D14DB" w:rsidRPr="000D14DB" w:rsidRDefault="000D14DB" w:rsidP="000D14DB">
      <w:pPr>
        <w:rPr>
          <w:rFonts w:ascii="Calibri" w:hAnsi="Calibri" w:cs="Calibri"/>
          <w:szCs w:val="28"/>
          <w:lang w:val="es-419"/>
        </w:rPr>
      </w:pPr>
      <w:r w:rsidRPr="000D14DB">
        <w:rPr>
          <w:rFonts w:ascii="Calibri" w:hAnsi="Calibri" w:cs="Calibri"/>
          <w:szCs w:val="28"/>
          <w:lang w:val="es-419"/>
        </w:rPr>
        <w:t xml:space="preserve">Hoy es un hito, la difusión masiva a través de las redes por las posibilidades que dan de alcance, características e impacto, por eso son utilizadas a nivel individual y empresarial; lo anterior ha generado una revolución importante en el proceso comercial, de comunicación, interacción y atención con clientes, por la presencia </w:t>
      </w:r>
      <w:r w:rsidRPr="00B803A6">
        <w:rPr>
          <w:rStyle w:val="Extranjerismo"/>
        </w:rPr>
        <w:t>online</w:t>
      </w:r>
      <w:r w:rsidRPr="000D14DB">
        <w:rPr>
          <w:rFonts w:ascii="Calibri" w:hAnsi="Calibri" w:cs="Calibri"/>
          <w:szCs w:val="28"/>
          <w:lang w:val="es-419"/>
        </w:rPr>
        <w:t>, de inmediatez y de cercanía.</w:t>
      </w:r>
    </w:p>
    <w:p w14:paraId="6AC14BA4" w14:textId="77777777" w:rsidR="000D14DB" w:rsidRPr="000D14DB" w:rsidRDefault="000D14DB" w:rsidP="000D14DB">
      <w:pPr>
        <w:rPr>
          <w:rFonts w:ascii="Calibri" w:hAnsi="Calibri" w:cs="Calibri"/>
          <w:szCs w:val="28"/>
          <w:lang w:val="es-419"/>
        </w:rPr>
      </w:pPr>
      <w:r w:rsidRPr="000D14DB">
        <w:rPr>
          <w:rFonts w:ascii="Calibri" w:hAnsi="Calibri" w:cs="Calibri"/>
          <w:szCs w:val="28"/>
          <w:lang w:val="es-419"/>
        </w:rPr>
        <w:t>Por lo general, los clientes o consumidores conectados demandan una mayor emocionalidad y una experiencia de consumo más rápida e intensa, lo que reta a las empresas para generar estrategias de atención y respuesta en redes eficaces, teniendo en cuenta que uno de los elementos más valorado por los usuarios es la atención.</w:t>
      </w:r>
    </w:p>
    <w:p w14:paraId="32578CC2" w14:textId="6B3D2932" w:rsidR="00C752FB" w:rsidRDefault="000D14DB" w:rsidP="000D14DB">
      <w:pPr>
        <w:rPr>
          <w:rFonts w:ascii="Calibri" w:hAnsi="Calibri" w:cs="Calibri"/>
          <w:szCs w:val="28"/>
          <w:lang w:val="es-419"/>
        </w:rPr>
      </w:pPr>
      <w:r w:rsidRPr="000D14DB">
        <w:rPr>
          <w:rFonts w:ascii="Calibri" w:hAnsi="Calibri" w:cs="Calibri"/>
          <w:szCs w:val="28"/>
          <w:lang w:val="es-419"/>
        </w:rPr>
        <w:t>Esa manera rápida de comunicación y conexión, requiere que las empresas se planteen maneras, no solo de comunicarse con sus clientes, sino de dar respuesta inmediata, teniendo en cuenta que con mayor frecuencia se encuentra</w:t>
      </w:r>
      <w:r w:rsidR="0016368B">
        <w:rPr>
          <w:rFonts w:ascii="Calibri" w:hAnsi="Calibri" w:cs="Calibri"/>
          <w:szCs w:val="28"/>
          <w:lang w:val="es-419"/>
        </w:rPr>
        <w:t>n</w:t>
      </w:r>
      <w:r w:rsidRPr="000D14DB">
        <w:rPr>
          <w:rFonts w:ascii="Calibri" w:hAnsi="Calibri" w:cs="Calibri"/>
          <w:szCs w:val="28"/>
          <w:lang w:val="es-419"/>
        </w:rPr>
        <w:t xml:space="preserve"> en las redes y de manera pública las preguntas, sugerencias, quejas o reclamos de los usuarios. </w:t>
      </w:r>
    </w:p>
    <w:p w14:paraId="072A7B55" w14:textId="2462501D" w:rsidR="00C40FED" w:rsidRDefault="000D14DB" w:rsidP="000D14DB">
      <w:pPr>
        <w:rPr>
          <w:rFonts w:ascii="Calibri" w:hAnsi="Calibri" w:cs="Calibri"/>
          <w:szCs w:val="28"/>
          <w:lang w:val="es-419"/>
        </w:rPr>
      </w:pPr>
      <w:r w:rsidRPr="000D14DB">
        <w:rPr>
          <w:rFonts w:ascii="Calibri" w:hAnsi="Calibri" w:cs="Calibri"/>
          <w:szCs w:val="28"/>
          <w:lang w:val="es-419"/>
        </w:rPr>
        <w:t>En este escenario aparecen los protocolos de servicios como herramientas que posibilita estandarizar la atención al cliente, mejorando los procesos desde la definición de unos parámetros con los lineamientos técnicos, que permiten evaluar y mejorar la calidad de atención, generando así un signo distintivo que sobrepasa las expectativas del cliente logrando su fidelidad, que después se traduce en utilidades, competitividad y productividad para la empresa, pero ¿</w:t>
      </w:r>
      <w:r w:rsidR="004D6641">
        <w:rPr>
          <w:rFonts w:ascii="Calibri" w:hAnsi="Calibri" w:cs="Calibri"/>
          <w:szCs w:val="28"/>
          <w:lang w:val="es-419"/>
        </w:rPr>
        <w:t>q</w:t>
      </w:r>
      <w:r w:rsidRPr="000D14DB">
        <w:rPr>
          <w:rFonts w:ascii="Calibri" w:hAnsi="Calibri" w:cs="Calibri"/>
          <w:szCs w:val="28"/>
          <w:lang w:val="es-419"/>
        </w:rPr>
        <w:t>ué es un protocolo de atención y servicio al cliente?</w:t>
      </w:r>
    </w:p>
    <w:p w14:paraId="797A4E12" w14:textId="77777777" w:rsidR="00C40FED" w:rsidRDefault="00C40FED">
      <w:pPr>
        <w:spacing w:before="0" w:after="160" w:line="259" w:lineRule="auto"/>
        <w:ind w:firstLine="0"/>
        <w:rPr>
          <w:rFonts w:ascii="Calibri" w:hAnsi="Calibri" w:cs="Calibri"/>
          <w:szCs w:val="28"/>
          <w:lang w:val="es-419"/>
        </w:rPr>
      </w:pPr>
      <w:r>
        <w:rPr>
          <w:rFonts w:ascii="Calibri" w:hAnsi="Calibri" w:cs="Calibri"/>
          <w:szCs w:val="28"/>
          <w:lang w:val="es-419"/>
        </w:rPr>
        <w:br w:type="page"/>
      </w:r>
    </w:p>
    <w:p w14:paraId="169CA975" w14:textId="0016E003" w:rsidR="00C40FED" w:rsidRPr="00C40FED" w:rsidRDefault="00C40FED" w:rsidP="00C40FED">
      <w:pPr>
        <w:rPr>
          <w:rFonts w:ascii="Calibri" w:hAnsi="Calibri" w:cs="Calibri"/>
          <w:szCs w:val="28"/>
          <w:lang w:val="es-419"/>
        </w:rPr>
      </w:pPr>
      <w:r w:rsidRPr="00C40FED">
        <w:rPr>
          <w:rFonts w:ascii="Calibri" w:hAnsi="Calibri" w:cs="Calibri"/>
          <w:szCs w:val="28"/>
          <w:lang w:val="es-419"/>
        </w:rPr>
        <w:lastRenderedPageBreak/>
        <w:t>Según Da Silva (2020):</w:t>
      </w:r>
      <w:r>
        <w:rPr>
          <w:rFonts w:ascii="Calibri" w:hAnsi="Calibri" w:cs="Calibri"/>
          <w:szCs w:val="28"/>
          <w:lang w:val="es-419"/>
        </w:rPr>
        <w:t xml:space="preserve"> </w:t>
      </w:r>
      <w:r w:rsidR="000F6052">
        <w:rPr>
          <w:rFonts w:ascii="Calibri" w:hAnsi="Calibri" w:cs="Calibri"/>
          <w:szCs w:val="28"/>
          <w:lang w:val="es-419"/>
        </w:rPr>
        <w:t>u</w:t>
      </w:r>
      <w:r w:rsidRPr="00C40FED">
        <w:rPr>
          <w:rFonts w:ascii="Calibri" w:hAnsi="Calibri" w:cs="Calibri"/>
          <w:szCs w:val="28"/>
          <w:lang w:val="es-419"/>
        </w:rPr>
        <w:t>n protocolo de atención y servicio al cliente es un documento, que se hace en forma de manual, en el que se explican cómo deben ser las actuaciones de los empleados en relación a la atención o a las ventas. En él se detallan los procedimientos de interacción con los consumidores e incluye planes de contingencia para que los empleados sepan reaccionar en diferentes situaciones. Además, fomentan el aprendizaje y son una base fundamental para las capacitaciones de tu equipo. (párr.5)</w:t>
      </w:r>
      <w:r>
        <w:rPr>
          <w:rFonts w:ascii="Calibri" w:hAnsi="Calibri" w:cs="Calibri"/>
          <w:szCs w:val="28"/>
          <w:lang w:val="es-419"/>
        </w:rPr>
        <w:t>.</w:t>
      </w:r>
    </w:p>
    <w:p w14:paraId="47713368" w14:textId="4EE86985" w:rsidR="00C40FED" w:rsidRDefault="00C40FED" w:rsidP="000D14DB">
      <w:pPr>
        <w:rPr>
          <w:rFonts w:ascii="Calibri" w:hAnsi="Calibri" w:cs="Calibri"/>
          <w:sz w:val="24"/>
          <w:szCs w:val="24"/>
          <w:lang w:val="es-419"/>
        </w:rPr>
      </w:pPr>
      <w:r w:rsidRPr="00C40FED">
        <w:rPr>
          <w:rFonts w:ascii="Calibri" w:hAnsi="Calibri" w:cs="Calibri"/>
          <w:szCs w:val="28"/>
          <w:lang w:val="es-419"/>
        </w:rPr>
        <w:t>Teniendo la definición anterior</w:t>
      </w:r>
      <w:r w:rsidR="0016368B">
        <w:rPr>
          <w:rFonts w:ascii="Calibri" w:hAnsi="Calibri" w:cs="Calibri"/>
          <w:szCs w:val="28"/>
          <w:lang w:val="es-419"/>
        </w:rPr>
        <w:t>,</w:t>
      </w:r>
      <w:r w:rsidRPr="00C40FED">
        <w:rPr>
          <w:rFonts w:ascii="Calibri" w:hAnsi="Calibri" w:cs="Calibri"/>
          <w:szCs w:val="28"/>
          <w:lang w:val="es-419"/>
        </w:rPr>
        <w:t xml:space="preserve"> se podría plantear que un protocolo es ese instrumento donde se plasma para la organización, los lineamientos técnicos sobre el modo de actuar deseado co</w:t>
      </w:r>
      <w:r w:rsidRPr="007B25F6">
        <w:rPr>
          <w:rFonts w:ascii="Calibri" w:hAnsi="Calibri" w:cs="Calibri"/>
          <w:szCs w:val="28"/>
          <w:lang w:val="es-419"/>
        </w:rPr>
        <w:t>n relación a</w:t>
      </w:r>
      <w:r w:rsidRPr="00C40FED">
        <w:rPr>
          <w:rFonts w:ascii="Calibri" w:hAnsi="Calibri" w:cs="Calibri"/>
          <w:szCs w:val="28"/>
          <w:lang w:val="es-419"/>
        </w:rPr>
        <w:t xml:space="preserve"> la atención al cliente, buscando unidad de criterios</w:t>
      </w:r>
      <w:r w:rsidR="0016368B">
        <w:rPr>
          <w:rFonts w:ascii="Calibri" w:hAnsi="Calibri" w:cs="Calibri"/>
          <w:szCs w:val="28"/>
          <w:lang w:val="es-419"/>
        </w:rPr>
        <w:t>,</w:t>
      </w:r>
      <w:r w:rsidRPr="00C40FED">
        <w:rPr>
          <w:rFonts w:ascii="Calibri" w:hAnsi="Calibri" w:cs="Calibri"/>
          <w:szCs w:val="28"/>
          <w:lang w:val="es-419"/>
        </w:rPr>
        <w:t xml:space="preserve"> conceptos e ideas, para lograr intervenciones efectivas con el cliente y elementos para evaluar y mejorar la calidad de la atención.</w:t>
      </w:r>
    </w:p>
    <w:p w14:paraId="7BDB0AE8" w14:textId="51481696" w:rsidR="006D3B15" w:rsidRDefault="007C48A8" w:rsidP="006D3B15">
      <w:pPr>
        <w:pStyle w:val="Ttulo2"/>
      </w:pPr>
      <w:bookmarkStart w:id="2" w:name="_Toc232867922"/>
      <w:r w:rsidRPr="007C48A8">
        <w:t>Ventajas de un protocolo de atención al cliente</w:t>
      </w:r>
      <w:bookmarkEnd w:id="2"/>
    </w:p>
    <w:p w14:paraId="129B512A" w14:textId="4868EC1F" w:rsidR="00A2014F" w:rsidRDefault="007C48A8" w:rsidP="009333BD">
      <w:pPr>
        <w:rPr>
          <w:lang w:val="es-419" w:eastAsia="es-CO"/>
        </w:rPr>
      </w:pPr>
      <w:r w:rsidRPr="007C48A8">
        <w:rPr>
          <w:lang w:val="es-419" w:eastAsia="es-CO"/>
        </w:rPr>
        <w:t>Tener un protocolo de atención al cliente genera una serie de ventajas para la organización. A continuación, le presentamos algunas, le sugerimos identificar los aspectos y valores que debe tener este documento:</w:t>
      </w:r>
    </w:p>
    <w:p w14:paraId="5B13379E" w14:textId="77777777" w:rsidR="007C48A8" w:rsidRPr="007C48A8" w:rsidRDefault="007C48A8" w:rsidP="007C48A8">
      <w:pPr>
        <w:rPr>
          <w:b/>
          <w:bCs/>
          <w:lang w:val="es-419" w:eastAsia="es-CO"/>
        </w:rPr>
      </w:pPr>
      <w:r w:rsidRPr="007C48A8">
        <w:rPr>
          <w:b/>
          <w:bCs/>
          <w:lang w:val="es-419" w:eastAsia="es-CO"/>
        </w:rPr>
        <w:t>Estandarizar procesos</w:t>
      </w:r>
    </w:p>
    <w:p w14:paraId="6B6502D3" w14:textId="23315EC0" w:rsidR="00741076" w:rsidRDefault="007C48A8" w:rsidP="007C48A8">
      <w:pPr>
        <w:rPr>
          <w:lang w:val="es-419" w:eastAsia="es-CO"/>
        </w:rPr>
      </w:pPr>
      <w:r w:rsidRPr="007C48A8">
        <w:rPr>
          <w:lang w:val="es-419" w:eastAsia="es-CO"/>
        </w:rPr>
        <w:t>Definir un protocolo, genera la organización de todos los procesos, acciones y operaciones de acuerdo con estándares preestablecidos, que dan la ruta a todos los integrantes de la organización en relación con la calidad y el servicio de atención a clientes.</w:t>
      </w:r>
    </w:p>
    <w:p w14:paraId="380CAE70" w14:textId="77777777" w:rsidR="00741076" w:rsidRDefault="00741076">
      <w:pPr>
        <w:spacing w:before="0" w:after="160" w:line="259" w:lineRule="auto"/>
        <w:ind w:firstLine="0"/>
        <w:rPr>
          <w:lang w:val="es-419" w:eastAsia="es-CO"/>
        </w:rPr>
      </w:pPr>
      <w:r>
        <w:rPr>
          <w:lang w:val="es-419" w:eastAsia="es-CO"/>
        </w:rPr>
        <w:br w:type="page"/>
      </w:r>
    </w:p>
    <w:p w14:paraId="1D6B21A6" w14:textId="77777777" w:rsidR="00741076" w:rsidRPr="00741076" w:rsidRDefault="00741076" w:rsidP="00741076">
      <w:pPr>
        <w:rPr>
          <w:b/>
          <w:bCs/>
          <w:lang w:val="es-419" w:eastAsia="es-CO"/>
        </w:rPr>
      </w:pPr>
      <w:r w:rsidRPr="00741076">
        <w:rPr>
          <w:b/>
          <w:bCs/>
          <w:lang w:val="es-419" w:eastAsia="es-CO"/>
        </w:rPr>
        <w:lastRenderedPageBreak/>
        <w:t>Atención y servicio permanente, coherente y consistente</w:t>
      </w:r>
    </w:p>
    <w:p w14:paraId="103C5744" w14:textId="693D4B15" w:rsidR="00741076" w:rsidRDefault="00741076" w:rsidP="00741076">
      <w:pPr>
        <w:rPr>
          <w:lang w:val="es-419" w:eastAsia="es-CO"/>
        </w:rPr>
      </w:pPr>
      <w:r w:rsidRPr="00741076">
        <w:rPr>
          <w:lang w:val="es-419" w:eastAsia="es-CO"/>
        </w:rPr>
        <w:t>Una parte fundamental en la experiencia del cliente es la percepción, conocimiento y apropiación de los representantes de atención al cliente de esos lineamientos definidos en relación con la calidad. La implementación frecuente de este tipo de atención genera coherencia, consistencia y perfección en el manejo de atención al cliente.</w:t>
      </w:r>
    </w:p>
    <w:p w14:paraId="1EA7909D" w14:textId="77777777" w:rsidR="00741076" w:rsidRPr="00741076" w:rsidRDefault="00741076" w:rsidP="00741076">
      <w:pPr>
        <w:rPr>
          <w:b/>
          <w:bCs/>
          <w:lang w:val="es-419" w:eastAsia="es-CO"/>
        </w:rPr>
      </w:pPr>
      <w:r w:rsidRPr="00741076">
        <w:rPr>
          <w:b/>
          <w:bCs/>
          <w:lang w:val="es-419" w:eastAsia="es-CO"/>
        </w:rPr>
        <w:t>Evitar pérdidas financieras</w:t>
      </w:r>
    </w:p>
    <w:p w14:paraId="55F3D58A" w14:textId="240A126B" w:rsidR="0049586F" w:rsidRPr="0049586F" w:rsidRDefault="00741076" w:rsidP="0049586F">
      <w:pPr>
        <w:rPr>
          <w:lang w:val="es-419" w:eastAsia="es-CO"/>
        </w:rPr>
      </w:pPr>
      <w:r w:rsidRPr="00741076">
        <w:rPr>
          <w:lang w:val="es-419" w:eastAsia="es-CO"/>
        </w:rPr>
        <w:t>Una mala atención al cliente es un riesgo alto para la organización, por eso tener un protocolo invita a la buena calidad en el servicio y atención al cliente con directrices claras.</w:t>
      </w:r>
    </w:p>
    <w:p w14:paraId="0653E933" w14:textId="317153B0" w:rsidR="0049586F" w:rsidRPr="0049586F" w:rsidRDefault="0049586F" w:rsidP="0049586F">
      <w:pPr>
        <w:rPr>
          <w:b/>
          <w:bCs/>
          <w:lang w:val="es-419" w:eastAsia="es-CO"/>
        </w:rPr>
      </w:pPr>
      <w:r w:rsidRPr="0049586F">
        <w:rPr>
          <w:b/>
          <w:bCs/>
          <w:lang w:val="es-419" w:eastAsia="es-CO"/>
        </w:rPr>
        <w:t xml:space="preserve">Sirve como guía en las </w:t>
      </w:r>
      <w:r w:rsidRPr="00757485">
        <w:rPr>
          <w:b/>
          <w:bCs/>
          <w:lang w:val="es-419" w:eastAsia="es-CO"/>
        </w:rPr>
        <w:t>acciones de mejora</w:t>
      </w:r>
    </w:p>
    <w:p w14:paraId="79A2723B" w14:textId="44758F59" w:rsidR="00741076" w:rsidRDefault="0049586F" w:rsidP="0049586F">
      <w:pPr>
        <w:rPr>
          <w:lang w:val="es-419" w:eastAsia="es-CO"/>
        </w:rPr>
      </w:pPr>
      <w:r w:rsidRPr="0049586F">
        <w:rPr>
          <w:lang w:val="es-419" w:eastAsia="es-CO"/>
        </w:rPr>
        <w:t>Al tener un protocolo de atención y servicio</w:t>
      </w:r>
      <w:r w:rsidR="00CC159C">
        <w:rPr>
          <w:lang w:val="es-419" w:eastAsia="es-CO"/>
        </w:rPr>
        <w:t>,</w:t>
      </w:r>
      <w:r w:rsidRPr="0049586F">
        <w:rPr>
          <w:lang w:val="es-419" w:eastAsia="es-CO"/>
        </w:rPr>
        <w:t xml:space="preserve"> se podrá monitorear fácilmente los resultados y definir capacitaciones permanentes para la apropiación de los integrantes de la organización</w:t>
      </w:r>
      <w:r w:rsidR="00CC159C">
        <w:rPr>
          <w:lang w:val="es-419" w:eastAsia="es-CO"/>
        </w:rPr>
        <w:t>,</w:t>
      </w:r>
      <w:r w:rsidRPr="0049586F">
        <w:rPr>
          <w:lang w:val="es-419" w:eastAsia="es-CO"/>
        </w:rPr>
        <w:t xml:space="preserve"> generando e implementando todas las acciones de mejora pertinentes </w:t>
      </w:r>
      <w:r w:rsidRPr="00757485">
        <w:rPr>
          <w:lang w:val="es-419" w:eastAsia="es-CO"/>
        </w:rPr>
        <w:t>al proceso.</w:t>
      </w:r>
    </w:p>
    <w:p w14:paraId="48559198" w14:textId="42843E24" w:rsidR="00846913" w:rsidRDefault="006B5B20" w:rsidP="00846913">
      <w:pPr>
        <w:rPr>
          <w:lang w:val="es-419" w:eastAsia="es-CO"/>
        </w:rPr>
      </w:pPr>
      <w:r w:rsidRPr="001E0D6E">
        <w:rPr>
          <w:lang w:val="es-419" w:eastAsia="es-CO"/>
        </w:rPr>
        <w:t xml:space="preserve">Con la información presentada, </w:t>
      </w:r>
      <w:r w:rsidR="00BE5A03" w:rsidRPr="001E0D6E">
        <w:rPr>
          <w:lang w:val="es-419" w:eastAsia="es-CO"/>
        </w:rPr>
        <w:t>se entiende</w:t>
      </w:r>
      <w:r w:rsidR="00846913" w:rsidRPr="001E0D6E">
        <w:rPr>
          <w:lang w:val="es-419" w:eastAsia="es-CO"/>
        </w:rPr>
        <w:t xml:space="preserve"> la importancia de los protocolos de atención en la interacción con los clientes. Recuerde que la confianza es un valor fundamental dentro del protocolo.</w:t>
      </w:r>
    </w:p>
    <w:p w14:paraId="7D34E3DC" w14:textId="12177571" w:rsidR="0049586F" w:rsidRDefault="00CC21C5" w:rsidP="00CC21C5">
      <w:pPr>
        <w:pStyle w:val="Ttulo2"/>
      </w:pPr>
      <w:bookmarkStart w:id="3" w:name="_Toc232867923"/>
      <w:r w:rsidRPr="00CC21C5">
        <w:t>Dimensiones del protocolo de atención al cliente</w:t>
      </w:r>
      <w:bookmarkEnd w:id="3"/>
    </w:p>
    <w:p w14:paraId="7D946350" w14:textId="77777777" w:rsidR="00CC21C5" w:rsidRPr="00CC21C5" w:rsidRDefault="00CC21C5" w:rsidP="00CC21C5">
      <w:pPr>
        <w:rPr>
          <w:lang w:val="es-419" w:eastAsia="es-CO"/>
        </w:rPr>
      </w:pPr>
      <w:r w:rsidRPr="00CC21C5">
        <w:rPr>
          <w:lang w:val="es-419" w:eastAsia="es-CO"/>
        </w:rPr>
        <w:t xml:space="preserve">Alineadas con las políticas de servicio y atención al cliente, las organizaciones deben establecer las dimensiones del protocolo de atención al cliente. En este campo de dimensiones es importante tener en cuenta el concepto de calidad y dimensiones </w:t>
      </w:r>
      <w:r w:rsidRPr="00CC21C5">
        <w:rPr>
          <w:lang w:val="es-419" w:eastAsia="es-CO"/>
        </w:rPr>
        <w:lastRenderedPageBreak/>
        <w:t>del servicio. Druker (1990), afirma que "La calidad no es lo que se pone dentro de un servicio, es lo que el cliente obtiene de él y por lo que está dispuesto a pagar" (p.41).</w:t>
      </w:r>
    </w:p>
    <w:p w14:paraId="08C24C96" w14:textId="2C7FA462" w:rsidR="00CC21C5" w:rsidRDefault="00CC21C5" w:rsidP="00CC21C5">
      <w:pPr>
        <w:rPr>
          <w:lang w:val="es-419" w:eastAsia="es-CO"/>
        </w:rPr>
      </w:pPr>
      <w:r w:rsidRPr="00CC21C5">
        <w:rPr>
          <w:lang w:val="es-419" w:eastAsia="es-CO"/>
        </w:rPr>
        <w:t>De igual manera, el autor afirma que existen varias dimensiones sobre las cuales se pueden definir el protocolo de atención al cliente, pero generaliza cinco dimensiones:</w:t>
      </w:r>
    </w:p>
    <w:p w14:paraId="0CA9641C" w14:textId="77777777" w:rsidR="00C84730" w:rsidRDefault="002D7EDC" w:rsidP="002D7EDC">
      <w:pPr>
        <w:rPr>
          <w:lang w:val="es-419" w:eastAsia="es-CO"/>
        </w:rPr>
      </w:pPr>
      <w:r w:rsidRPr="00C84730">
        <w:rPr>
          <w:b/>
          <w:bCs/>
          <w:lang w:val="es-419" w:eastAsia="es-CO"/>
        </w:rPr>
        <w:t>Fiabilidad</w:t>
      </w:r>
      <w:r w:rsidRPr="002D7EDC">
        <w:rPr>
          <w:lang w:val="es-419" w:eastAsia="es-CO"/>
        </w:rPr>
        <w:t xml:space="preserve"> </w:t>
      </w:r>
    </w:p>
    <w:p w14:paraId="516AD6F0" w14:textId="1C97F547" w:rsidR="002D7EDC" w:rsidRPr="002D7EDC" w:rsidRDefault="002D7EDC" w:rsidP="002D7EDC">
      <w:pPr>
        <w:rPr>
          <w:lang w:val="es-419" w:eastAsia="es-CO"/>
        </w:rPr>
      </w:pPr>
      <w:r w:rsidRPr="002D7EDC">
        <w:rPr>
          <w:lang w:val="es-419" w:eastAsia="es-CO"/>
        </w:rPr>
        <w:t>Combinación de elementos de confiabilidad, seguridad, puntualidad y cuidado que una empresa posibilita en la prestación del servicio.</w:t>
      </w:r>
    </w:p>
    <w:p w14:paraId="293E6FEB" w14:textId="77777777" w:rsidR="00C84730" w:rsidRDefault="002D7EDC" w:rsidP="002D7EDC">
      <w:pPr>
        <w:rPr>
          <w:lang w:val="es-419" w:eastAsia="es-CO"/>
        </w:rPr>
      </w:pPr>
      <w:r w:rsidRPr="00C84730">
        <w:rPr>
          <w:b/>
          <w:bCs/>
          <w:lang w:val="es-419" w:eastAsia="es-CO"/>
        </w:rPr>
        <w:t>Seguridad</w:t>
      </w:r>
    </w:p>
    <w:p w14:paraId="17B30EDB" w14:textId="4EBC4F63" w:rsidR="002D7EDC" w:rsidRPr="002D7EDC" w:rsidRDefault="002D7EDC" w:rsidP="002D7EDC">
      <w:pPr>
        <w:rPr>
          <w:lang w:val="es-419" w:eastAsia="es-CO"/>
        </w:rPr>
      </w:pPr>
      <w:r w:rsidRPr="002D7EDC">
        <w:rPr>
          <w:lang w:val="es-419" w:eastAsia="es-CO"/>
        </w:rPr>
        <w:t>Sentimiento del cliente de poner sus necesidades, deseos y problemas en una organización y dejar que se den los mejores resultados en su resolución.</w:t>
      </w:r>
    </w:p>
    <w:p w14:paraId="5C0D8F24" w14:textId="77777777" w:rsidR="00C84730" w:rsidRPr="00C84730" w:rsidRDefault="002D7EDC" w:rsidP="002D7EDC">
      <w:pPr>
        <w:rPr>
          <w:b/>
          <w:bCs/>
          <w:lang w:val="es-419" w:eastAsia="es-CO"/>
        </w:rPr>
      </w:pPr>
      <w:r w:rsidRPr="00C84730">
        <w:rPr>
          <w:b/>
          <w:bCs/>
          <w:lang w:val="es-419" w:eastAsia="es-CO"/>
        </w:rPr>
        <w:t>Capacidad de respuesta</w:t>
      </w:r>
    </w:p>
    <w:p w14:paraId="198AE9AD" w14:textId="6BF12606" w:rsidR="002D7EDC" w:rsidRPr="002D7EDC" w:rsidRDefault="002D7EDC" w:rsidP="002D7EDC">
      <w:pPr>
        <w:rPr>
          <w:lang w:val="es-419" w:eastAsia="es-CO"/>
        </w:rPr>
      </w:pPr>
      <w:r w:rsidRPr="002D7EDC">
        <w:rPr>
          <w:lang w:val="es-419" w:eastAsia="es-CO"/>
        </w:rPr>
        <w:t>Cumplimiento a tiempo de cada elemento de ayuda y de los compromisos contraídos y de la accesibilidad de la empresa con el cliente.</w:t>
      </w:r>
    </w:p>
    <w:p w14:paraId="6693F700" w14:textId="77777777" w:rsidR="00C84730" w:rsidRDefault="002D7EDC" w:rsidP="002D7EDC">
      <w:pPr>
        <w:rPr>
          <w:lang w:val="es-419" w:eastAsia="es-CO"/>
        </w:rPr>
      </w:pPr>
      <w:r w:rsidRPr="00C84730">
        <w:rPr>
          <w:b/>
          <w:bCs/>
          <w:lang w:val="es-419" w:eastAsia="es-CO"/>
        </w:rPr>
        <w:t>Empatía</w:t>
      </w:r>
    </w:p>
    <w:p w14:paraId="07953B55" w14:textId="06C6DDFD" w:rsidR="002D7EDC" w:rsidRPr="002D7EDC" w:rsidRDefault="002D7EDC" w:rsidP="002D7EDC">
      <w:pPr>
        <w:rPr>
          <w:lang w:val="es-419" w:eastAsia="es-CO"/>
        </w:rPr>
      </w:pPr>
      <w:r w:rsidRPr="002D7EDC">
        <w:rPr>
          <w:lang w:val="es-419" w:eastAsia="es-CO"/>
        </w:rPr>
        <w:t>Participación efectiva de la empresa en la realidad del cliente, es decir disponerse para ofrecer cuidado y atención personalizada al cliente.</w:t>
      </w:r>
    </w:p>
    <w:p w14:paraId="4D321467" w14:textId="77777777" w:rsidR="00C84730" w:rsidRDefault="002D7EDC" w:rsidP="002D7EDC">
      <w:pPr>
        <w:rPr>
          <w:lang w:val="es-419" w:eastAsia="es-CO"/>
        </w:rPr>
      </w:pPr>
      <w:r w:rsidRPr="00C84730">
        <w:rPr>
          <w:b/>
          <w:bCs/>
          <w:lang w:val="es-419" w:eastAsia="es-CO"/>
        </w:rPr>
        <w:t>Intangibilidad</w:t>
      </w:r>
    </w:p>
    <w:p w14:paraId="38B503B7" w14:textId="7D76D2A0" w:rsidR="00C84730" w:rsidRDefault="002D7EDC" w:rsidP="002D7EDC">
      <w:pPr>
        <w:rPr>
          <w:lang w:val="es-419" w:eastAsia="es-CO"/>
        </w:rPr>
      </w:pPr>
      <w:r w:rsidRPr="002D7EDC">
        <w:rPr>
          <w:lang w:val="es-419" w:eastAsia="es-CO"/>
        </w:rPr>
        <w:t>Es la característica más básica de los servicios, es necesario establecer un contacto entre el cliente y la organización.</w:t>
      </w:r>
    </w:p>
    <w:p w14:paraId="527B399D" w14:textId="77777777" w:rsidR="00C84730" w:rsidRDefault="00C84730">
      <w:pPr>
        <w:spacing w:before="0" w:after="160" w:line="259" w:lineRule="auto"/>
        <w:ind w:firstLine="0"/>
        <w:rPr>
          <w:lang w:val="es-419" w:eastAsia="es-CO"/>
        </w:rPr>
      </w:pPr>
      <w:r>
        <w:rPr>
          <w:lang w:val="es-419" w:eastAsia="es-CO"/>
        </w:rPr>
        <w:br w:type="page"/>
      </w:r>
    </w:p>
    <w:p w14:paraId="2CF1EE46" w14:textId="267B5886" w:rsidR="00B7110B" w:rsidRDefault="004200D0" w:rsidP="007C71AE">
      <w:pPr>
        <w:pStyle w:val="Ttulo1"/>
      </w:pPr>
      <w:bookmarkStart w:id="4" w:name="_Toc232867924"/>
      <w:r w:rsidRPr="004200D0">
        <w:lastRenderedPageBreak/>
        <w:t>Manejo de crisis en atención al cliente en redes sociales</w:t>
      </w:r>
      <w:bookmarkEnd w:id="4"/>
    </w:p>
    <w:p w14:paraId="14A673B9" w14:textId="2906B0FC" w:rsidR="00DE0CD2" w:rsidRDefault="004200D0" w:rsidP="00A2014F">
      <w:pPr>
        <w:rPr>
          <w:bCs/>
        </w:rPr>
      </w:pPr>
      <w:r w:rsidRPr="004200D0">
        <w:rPr>
          <w:bCs/>
        </w:rPr>
        <w:t>Hoy la reputación de las empresas está expuesta a riesgos, las múltiples posibilidades de la web y el modelo de comunicación participativa e interactiva no detiene fácilmente la conversación digital, y este contexto tiene efectos para las empresas directamente relacionados con la reputación corporativa, por eso aparece en el mundo empresarial una nueva disciplina, la gestión de comunicación en crisis, que puede tener doble efecto: buscar frenar la situación que la originó y por otra parte minimizar la pérdida de crédito y capital en la imagen de la empresa, el producto o servicio.</w:t>
      </w:r>
    </w:p>
    <w:p w14:paraId="757006F9" w14:textId="2EC59AF6" w:rsidR="004200D0" w:rsidRDefault="008E3985" w:rsidP="004200D0">
      <w:pPr>
        <w:rPr>
          <w:bCs/>
        </w:rPr>
      </w:pPr>
      <w:r>
        <w:rPr>
          <w:bCs/>
        </w:rPr>
        <w:t>“</w:t>
      </w:r>
      <w:r w:rsidR="004200D0">
        <w:rPr>
          <w:bCs/>
        </w:rPr>
        <w:t>L</w:t>
      </w:r>
      <w:r w:rsidR="004200D0" w:rsidRPr="004200D0">
        <w:rPr>
          <w:bCs/>
        </w:rPr>
        <w:t>a capacidad de una organización de reducir o prever los factores de riesgo e incertidumbre respecto al futuro, de forma que se capacite a la misma para asumir de manera rápida y eficaz las operaciones de comunicación necesarias que contribuyan a reducir o eliminar los efectos negativos que una crisis puede provocar sobre su imagen y reputación</w:t>
      </w:r>
      <w:r>
        <w:rPr>
          <w:bCs/>
        </w:rPr>
        <w:t>”</w:t>
      </w:r>
      <w:r w:rsidR="004200D0" w:rsidRPr="004200D0">
        <w:rPr>
          <w:bCs/>
        </w:rPr>
        <w:t xml:space="preserve"> (p.46)</w:t>
      </w:r>
      <w:r w:rsidR="004200D0">
        <w:rPr>
          <w:bCs/>
        </w:rPr>
        <w:t xml:space="preserve"> </w:t>
      </w:r>
      <w:r w:rsidR="004200D0" w:rsidRPr="004200D0">
        <w:rPr>
          <w:bCs/>
        </w:rPr>
        <w:t>González Herrero, 1998, citado por Pérez y García, (2010).</w:t>
      </w:r>
    </w:p>
    <w:p w14:paraId="2B4FD0D0" w14:textId="7AC3671E" w:rsidR="00B15FD1" w:rsidRPr="00B15FD1" w:rsidRDefault="00B15FD1" w:rsidP="00B15FD1">
      <w:pPr>
        <w:rPr>
          <w:bCs/>
        </w:rPr>
      </w:pPr>
      <w:r w:rsidRPr="00B15FD1">
        <w:rPr>
          <w:bCs/>
        </w:rPr>
        <w:t>Teniendo en cuenta que el mínimo suceso derivado de una crisis pone en riesgo, dos elementos claves para cualquier empresa como lo son la imagen y la reputación, las empresas han implementado un plan de gestión de comunicación en crisis.</w:t>
      </w:r>
    </w:p>
    <w:p w14:paraId="02296696" w14:textId="300A819F" w:rsidR="004200D0" w:rsidRDefault="00B15FD1" w:rsidP="00B15FD1">
      <w:pPr>
        <w:rPr>
          <w:bCs/>
        </w:rPr>
      </w:pPr>
      <w:r w:rsidRPr="00B15FD1">
        <w:rPr>
          <w:bCs/>
        </w:rPr>
        <w:t>Las crisis son distintas, pues sus fuentes de gestación dependen de las diversidades y los riesgos a las que están sometidas las empresas. La gestión de estas situaciones y su preparación definen a una compañía y puede permitir entender las condiciones y la preparación necesaria para estar en posición de reaccionar, tomar el control y disminuir los riesgos.</w:t>
      </w:r>
    </w:p>
    <w:p w14:paraId="51E59353" w14:textId="4EE49B77" w:rsidR="00B15FD1" w:rsidRDefault="00FB7F56" w:rsidP="00B15FD1">
      <w:pPr>
        <w:rPr>
          <w:bCs/>
        </w:rPr>
      </w:pPr>
      <w:r w:rsidRPr="00FB7F56">
        <w:rPr>
          <w:bCs/>
        </w:rPr>
        <w:lastRenderedPageBreak/>
        <w:t>Teniendo en cuenta que las crisis surgen de diversos tipos de problemáticas derivadas de la actividad de la empresa, existen múltiples miradas sobre las etapas de las crisis, pues cada organización define las etapas, pero a nivel general se plantean tres. A continuación, revisaremos dos posturas en relación con esto:</w:t>
      </w:r>
    </w:p>
    <w:p w14:paraId="57321B75" w14:textId="77777777" w:rsidR="00FB7F56" w:rsidRPr="008D32CD" w:rsidRDefault="00FB7F56" w:rsidP="008D32CD">
      <w:pPr>
        <w:pStyle w:val="Prrafodelista"/>
        <w:numPr>
          <w:ilvl w:val="0"/>
          <w:numId w:val="35"/>
        </w:numPr>
        <w:rPr>
          <w:bCs/>
        </w:rPr>
      </w:pPr>
      <w:r w:rsidRPr="008D32CD">
        <w:rPr>
          <w:bCs/>
        </w:rPr>
        <w:t>Enrique (2017) define estas etapas:</w:t>
      </w:r>
    </w:p>
    <w:p w14:paraId="13B32F17" w14:textId="5D7FD50D" w:rsidR="00FB7F56" w:rsidRPr="00FB7F56" w:rsidRDefault="00FB7F56" w:rsidP="00FB7F56">
      <w:pPr>
        <w:rPr>
          <w:b/>
        </w:rPr>
      </w:pPr>
      <w:r w:rsidRPr="00FB7F56">
        <w:rPr>
          <w:b/>
        </w:rPr>
        <w:t>Pre crisis</w:t>
      </w:r>
    </w:p>
    <w:p w14:paraId="5C22304A" w14:textId="77777777" w:rsidR="00FB7F56" w:rsidRPr="00FB7F56" w:rsidRDefault="00FB7F56" w:rsidP="00FB7F56">
      <w:pPr>
        <w:rPr>
          <w:bCs/>
        </w:rPr>
      </w:pPr>
      <w:r w:rsidRPr="00FB7F56">
        <w:rPr>
          <w:bCs/>
        </w:rPr>
        <w:t>Aquellas acciones que contribuyen a reducir la probabilidad de una crisis y mitigar el daño en caso de que ocurra.</w:t>
      </w:r>
    </w:p>
    <w:p w14:paraId="65384593" w14:textId="77777777" w:rsidR="00FB7F56" w:rsidRPr="00FB7F56" w:rsidRDefault="00FB7F56" w:rsidP="00FB7F56">
      <w:pPr>
        <w:rPr>
          <w:b/>
        </w:rPr>
      </w:pPr>
      <w:r w:rsidRPr="00FB7F56">
        <w:rPr>
          <w:b/>
        </w:rPr>
        <w:t>Crisis</w:t>
      </w:r>
    </w:p>
    <w:p w14:paraId="26A27F87" w14:textId="77777777" w:rsidR="00FB7F56" w:rsidRPr="00FB7F56" w:rsidRDefault="00FB7F56" w:rsidP="00FB7F56">
      <w:pPr>
        <w:rPr>
          <w:bCs/>
        </w:rPr>
      </w:pPr>
      <w:r w:rsidRPr="00FB7F56">
        <w:rPr>
          <w:bCs/>
        </w:rPr>
        <w:t>Aplicar prácticas y estrategias definidas para crisis.</w:t>
      </w:r>
    </w:p>
    <w:p w14:paraId="6CC31370" w14:textId="77777777" w:rsidR="00FB7F56" w:rsidRPr="00FB7F56" w:rsidRDefault="00FB7F56" w:rsidP="00FB7F56">
      <w:pPr>
        <w:rPr>
          <w:b/>
        </w:rPr>
      </w:pPr>
      <w:r w:rsidRPr="00FB7F56">
        <w:rPr>
          <w:b/>
        </w:rPr>
        <w:t>Post crisis</w:t>
      </w:r>
    </w:p>
    <w:p w14:paraId="38AAB013" w14:textId="1BB2E3F6" w:rsidR="00FB7F56" w:rsidRDefault="00FB7F56" w:rsidP="00FB7F56">
      <w:pPr>
        <w:rPr>
          <w:bCs/>
        </w:rPr>
      </w:pPr>
      <w:r w:rsidRPr="00FB7F56">
        <w:rPr>
          <w:bCs/>
        </w:rPr>
        <w:t>Aporta procedimientos para continuar con la comunicación a partir de lecci</w:t>
      </w:r>
      <w:r w:rsidRPr="00632059">
        <w:rPr>
          <w:bCs/>
        </w:rPr>
        <w:t>ones</w:t>
      </w:r>
      <w:r w:rsidRPr="00FB7F56">
        <w:rPr>
          <w:bCs/>
        </w:rPr>
        <w:t xml:space="preserve"> aprendidas para reducir la probabilidad de la situación.</w:t>
      </w:r>
    </w:p>
    <w:p w14:paraId="653DF2BE" w14:textId="77777777" w:rsidR="00C4096E" w:rsidRPr="008D32CD" w:rsidRDefault="00C4096E" w:rsidP="008D32CD">
      <w:pPr>
        <w:pStyle w:val="Prrafodelista"/>
        <w:numPr>
          <w:ilvl w:val="0"/>
          <w:numId w:val="35"/>
        </w:numPr>
        <w:rPr>
          <w:bCs/>
        </w:rPr>
      </w:pPr>
      <w:r w:rsidRPr="008D32CD">
        <w:rPr>
          <w:bCs/>
        </w:rPr>
        <w:t>Las etapas según Castillo y Ponce (2015), son:</w:t>
      </w:r>
    </w:p>
    <w:p w14:paraId="6510E048" w14:textId="203C5ADB" w:rsidR="00C4096E" w:rsidRPr="00C4096E" w:rsidRDefault="00C4096E" w:rsidP="00C4096E">
      <w:pPr>
        <w:rPr>
          <w:b/>
        </w:rPr>
      </w:pPr>
      <w:r w:rsidRPr="00C4096E">
        <w:rPr>
          <w:b/>
        </w:rPr>
        <w:t>Fase preliminar</w:t>
      </w:r>
    </w:p>
    <w:p w14:paraId="537903FF" w14:textId="77777777" w:rsidR="00C4096E" w:rsidRPr="00C4096E" w:rsidRDefault="00C4096E" w:rsidP="00C4096E">
      <w:pPr>
        <w:rPr>
          <w:bCs/>
        </w:rPr>
      </w:pPr>
      <w:r w:rsidRPr="00C4096E">
        <w:rPr>
          <w:bCs/>
        </w:rPr>
        <w:t>Aparecen signos que anticipan que va a surgir una situación de crisis.</w:t>
      </w:r>
    </w:p>
    <w:p w14:paraId="2E0CF317" w14:textId="77777777" w:rsidR="00C4096E" w:rsidRPr="00C4096E" w:rsidRDefault="00C4096E" w:rsidP="00C4096E">
      <w:pPr>
        <w:rPr>
          <w:b/>
        </w:rPr>
      </w:pPr>
      <w:r w:rsidRPr="00C4096E">
        <w:rPr>
          <w:b/>
        </w:rPr>
        <w:t>Fase aguda</w:t>
      </w:r>
    </w:p>
    <w:p w14:paraId="2DE6A698" w14:textId="6A24786B" w:rsidR="00EA0F20" w:rsidRDefault="00C4096E" w:rsidP="00EA0F20">
      <w:pPr>
        <w:rPr>
          <w:bCs/>
        </w:rPr>
      </w:pPr>
      <w:r w:rsidRPr="00C4096E">
        <w:rPr>
          <w:bCs/>
        </w:rPr>
        <w:t>Momento en el que se produce la crisis y existe una implicación mediática.</w:t>
      </w:r>
    </w:p>
    <w:p w14:paraId="142C9649" w14:textId="77777777" w:rsidR="00EA0F20" w:rsidRDefault="00EA0F20">
      <w:pPr>
        <w:spacing w:before="0" w:after="160" w:line="259" w:lineRule="auto"/>
        <w:ind w:firstLine="0"/>
        <w:rPr>
          <w:bCs/>
        </w:rPr>
      </w:pPr>
      <w:r>
        <w:rPr>
          <w:bCs/>
        </w:rPr>
        <w:br w:type="page"/>
      </w:r>
    </w:p>
    <w:p w14:paraId="51BB2440" w14:textId="16EA25CF" w:rsidR="00EA0F20" w:rsidRDefault="00C4096E" w:rsidP="00C4096E">
      <w:pPr>
        <w:rPr>
          <w:b/>
        </w:rPr>
      </w:pPr>
      <w:r w:rsidRPr="00C4096E">
        <w:rPr>
          <w:b/>
        </w:rPr>
        <w:lastRenderedPageBreak/>
        <w:t>Fase</w:t>
      </w:r>
      <w:r w:rsidR="008D32CD">
        <w:rPr>
          <w:b/>
        </w:rPr>
        <w:t xml:space="preserve"> pos</w:t>
      </w:r>
      <w:r w:rsidRPr="00C4096E">
        <w:rPr>
          <w:b/>
        </w:rPr>
        <w:t>traumática</w:t>
      </w:r>
    </w:p>
    <w:p w14:paraId="08AD57B6" w14:textId="014BBDC0" w:rsidR="00FB7F56" w:rsidRDefault="00C4096E" w:rsidP="00C4096E">
      <w:pPr>
        <w:rPr>
          <w:bCs/>
        </w:rPr>
      </w:pPr>
      <w:r w:rsidRPr="00C4096E">
        <w:rPr>
          <w:bCs/>
        </w:rPr>
        <w:t>Se produce un balance de cómo se han producido los hechos y las decisiones que han debido tomarse para solucionar la crisis. (Pág.23).</w:t>
      </w:r>
    </w:p>
    <w:p w14:paraId="67E50AA2" w14:textId="5AB6B6F5" w:rsidR="00C4096E" w:rsidRDefault="008A2C4E" w:rsidP="00C4096E">
      <w:pPr>
        <w:rPr>
          <w:bCs/>
        </w:rPr>
      </w:pPr>
      <w:r w:rsidRPr="008A2C4E">
        <w:rPr>
          <w:bCs/>
        </w:rPr>
        <w:t>Teniendo en cuenta las anteriores definiciones, se puede enfatizar que la comunicación de crisis debe atenderse antes, durante y después de las situaciones. Se sugiere alistarse con anterioridad a través del protocolo de gestión de comunicación en crisis para preparar a los colaboradores y proveedores ante una emergencia; en consecuencia, es necesario implementar unos en el plan de gestión de comunicación de crisis. ¿Cuáles creería usted que son?, para más información observa el siguiente recurso de aprendizaje:</w:t>
      </w:r>
    </w:p>
    <w:p w14:paraId="2724FD59" w14:textId="77777777" w:rsidR="008A2C4E" w:rsidRPr="00EE3686" w:rsidRDefault="008A2C4E" w:rsidP="008A2C4E">
      <w:pPr>
        <w:rPr>
          <w:b/>
        </w:rPr>
      </w:pPr>
      <w:r w:rsidRPr="00EE3686">
        <w:rPr>
          <w:b/>
        </w:rPr>
        <w:t>Precaución</w:t>
      </w:r>
    </w:p>
    <w:p w14:paraId="511815A6" w14:textId="706B5F21" w:rsidR="008A2C4E" w:rsidRPr="008A2C4E" w:rsidRDefault="00EE3686" w:rsidP="008A2C4E">
      <w:pPr>
        <w:rPr>
          <w:bCs/>
        </w:rPr>
      </w:pPr>
      <w:r w:rsidRPr="00EE3686">
        <w:rPr>
          <w:bCs/>
        </w:rPr>
        <w:t>Generar acciones que tengan claridad y coherencia para evitar riesgos o al menos minimizar.</w:t>
      </w:r>
    </w:p>
    <w:p w14:paraId="240364BD" w14:textId="77777777" w:rsidR="008A2C4E" w:rsidRPr="00EE3686" w:rsidRDefault="008A2C4E" w:rsidP="008A2C4E">
      <w:pPr>
        <w:rPr>
          <w:b/>
        </w:rPr>
      </w:pPr>
      <w:r w:rsidRPr="00EE3686">
        <w:rPr>
          <w:b/>
        </w:rPr>
        <w:t>Prevención</w:t>
      </w:r>
    </w:p>
    <w:p w14:paraId="313C5B90" w14:textId="5FC7DF45" w:rsidR="008A2C4E" w:rsidRPr="008A2C4E" w:rsidRDefault="00EE3686" w:rsidP="008A2C4E">
      <w:pPr>
        <w:rPr>
          <w:bCs/>
        </w:rPr>
      </w:pPr>
      <w:r w:rsidRPr="00EE3686">
        <w:rPr>
          <w:bCs/>
        </w:rPr>
        <w:t>Evidenciar con anterioridad posibles riesgos y acciones de reacción ante ellos.</w:t>
      </w:r>
    </w:p>
    <w:p w14:paraId="73915FED" w14:textId="77777777" w:rsidR="008A2C4E" w:rsidRPr="008A2C4E" w:rsidRDefault="008A2C4E" w:rsidP="008A2C4E">
      <w:pPr>
        <w:rPr>
          <w:bCs/>
        </w:rPr>
      </w:pPr>
      <w:r w:rsidRPr="00EE3686">
        <w:rPr>
          <w:b/>
        </w:rPr>
        <w:t>Previsión</w:t>
      </w:r>
    </w:p>
    <w:p w14:paraId="2B1A0547" w14:textId="5A194381" w:rsidR="008A2C4E" w:rsidRPr="008A2C4E" w:rsidRDefault="00593FC0" w:rsidP="008A2C4E">
      <w:pPr>
        <w:rPr>
          <w:bCs/>
        </w:rPr>
      </w:pPr>
      <w:r w:rsidRPr="00593FC0">
        <w:rPr>
          <w:bCs/>
        </w:rPr>
        <w:t>Si bien es difícil que una organización pueda prepararse para afrontar los riesgos, lo que se debe hacer es un mapa que visualiza riesgos y crisis y sus posibles evoluciones.</w:t>
      </w:r>
    </w:p>
    <w:p w14:paraId="20494A23" w14:textId="77777777" w:rsidR="008A2C4E" w:rsidRPr="00EE3686" w:rsidRDefault="008A2C4E" w:rsidP="008A2C4E">
      <w:pPr>
        <w:rPr>
          <w:b/>
        </w:rPr>
      </w:pPr>
      <w:r w:rsidRPr="00EE3686">
        <w:rPr>
          <w:b/>
        </w:rPr>
        <w:t>Anticipación en la planificación</w:t>
      </w:r>
    </w:p>
    <w:p w14:paraId="36ADF649" w14:textId="0AB66D1B" w:rsidR="008A2C4E" w:rsidRPr="008A2C4E" w:rsidRDefault="00593FC0" w:rsidP="008A2C4E">
      <w:pPr>
        <w:rPr>
          <w:bCs/>
        </w:rPr>
      </w:pPr>
      <w:r w:rsidRPr="00593FC0">
        <w:rPr>
          <w:bCs/>
        </w:rPr>
        <w:t>Es pertinente diseñar el plan de prevención y las acciones de seguimiento y control de posibles riesgos.</w:t>
      </w:r>
    </w:p>
    <w:p w14:paraId="4ACE12A1" w14:textId="77777777" w:rsidR="008A2C4E" w:rsidRPr="00EE3686" w:rsidRDefault="008A2C4E" w:rsidP="008A2C4E">
      <w:pPr>
        <w:rPr>
          <w:b/>
        </w:rPr>
      </w:pPr>
      <w:r w:rsidRPr="00EE3686">
        <w:rPr>
          <w:b/>
        </w:rPr>
        <w:lastRenderedPageBreak/>
        <w:t>Reacción planificada</w:t>
      </w:r>
    </w:p>
    <w:p w14:paraId="5EAD8899" w14:textId="4D32FE3A" w:rsidR="008A2C4E" w:rsidRPr="008A2C4E" w:rsidRDefault="00593FC0" w:rsidP="008A2C4E">
      <w:pPr>
        <w:rPr>
          <w:bCs/>
        </w:rPr>
      </w:pPr>
      <w:r w:rsidRPr="00593FC0">
        <w:rPr>
          <w:bCs/>
        </w:rPr>
        <w:t>Esta reacción es ante la crisis y se debe diseñar un plan de crisis que defina normas de activación, equipos de ejecución y procedimientos, y recomendaciones para la gestión.</w:t>
      </w:r>
    </w:p>
    <w:p w14:paraId="425E34D1" w14:textId="77777777" w:rsidR="008A2C4E" w:rsidRPr="00EE3686" w:rsidRDefault="008A2C4E" w:rsidP="008A2C4E">
      <w:pPr>
        <w:rPr>
          <w:b/>
        </w:rPr>
      </w:pPr>
      <w:r w:rsidRPr="00EE3686">
        <w:rPr>
          <w:b/>
        </w:rPr>
        <w:t>Apoyo a la gestión y decisión</w:t>
      </w:r>
    </w:p>
    <w:p w14:paraId="331D0A99" w14:textId="37EA1021" w:rsidR="008A2C4E" w:rsidRPr="008A2C4E" w:rsidRDefault="009656E8" w:rsidP="008A2C4E">
      <w:pPr>
        <w:rPr>
          <w:bCs/>
        </w:rPr>
      </w:pPr>
      <w:r w:rsidRPr="009656E8">
        <w:rPr>
          <w:bCs/>
        </w:rPr>
        <w:t>Está directamente relacionada con las comunicaciones internas y externas que permita dar claridad sobre el acontecimiento, difusión a los medios de comunicación y mensaje a los clientes internos y externos.</w:t>
      </w:r>
    </w:p>
    <w:p w14:paraId="7C2C4CCC" w14:textId="77777777" w:rsidR="008A2C4E" w:rsidRPr="00EE3686" w:rsidRDefault="008A2C4E" w:rsidP="008A2C4E">
      <w:pPr>
        <w:rPr>
          <w:b/>
        </w:rPr>
      </w:pPr>
      <w:r w:rsidRPr="00EE3686">
        <w:rPr>
          <w:b/>
        </w:rPr>
        <w:t>Respeto a la legislación y contratos</w:t>
      </w:r>
    </w:p>
    <w:p w14:paraId="0598781F" w14:textId="7BFD7F8C" w:rsidR="009656E8" w:rsidRDefault="00604C58" w:rsidP="009656E8">
      <w:pPr>
        <w:rPr>
          <w:bCs/>
        </w:rPr>
      </w:pPr>
      <w:r w:rsidRPr="00604C58">
        <w:rPr>
          <w:bCs/>
        </w:rPr>
        <w:t>Enmarcarse en los protocolos legislativos, contractuales e institucionales vigentes relacionados con la crisis. El protocolo de gestión de crisis en redes sociales debe contemplar el cumplimiento de las obligaciones contractuales, la protección de datos personales, los derechos de los consumidores, la propiedad intelectual y los lineamientos internos de vocería de la organización. En Colombia, cuando la gestión de la crisis involucre datos personales o comunicaciones comerciales, deberán observarse, como mínimo, las disposiciones de la Ley 1581 de 2012, el Decreto 1074 de 2015 y la Ley 2300 de 2023.</w:t>
      </w:r>
    </w:p>
    <w:p w14:paraId="3B640EE9" w14:textId="77777777" w:rsidR="009656E8" w:rsidRDefault="009656E8">
      <w:pPr>
        <w:spacing w:before="0" w:after="160" w:line="259" w:lineRule="auto"/>
        <w:ind w:firstLine="0"/>
        <w:rPr>
          <w:bCs/>
        </w:rPr>
      </w:pPr>
      <w:r>
        <w:rPr>
          <w:bCs/>
        </w:rPr>
        <w:br w:type="page"/>
      </w:r>
    </w:p>
    <w:p w14:paraId="251EEF34" w14:textId="2CFD7F21" w:rsidR="00962164" w:rsidRDefault="004C4D3E" w:rsidP="007C71AE">
      <w:pPr>
        <w:pStyle w:val="Ttulo1"/>
      </w:pPr>
      <w:bookmarkStart w:id="5" w:name="_Toc232867925"/>
      <w:r w:rsidRPr="004C4D3E">
        <w:lastRenderedPageBreak/>
        <w:t>Herramientas para analítica e informes de resultados</w:t>
      </w:r>
      <w:bookmarkEnd w:id="5"/>
    </w:p>
    <w:p w14:paraId="00C68036" w14:textId="073A1E4F" w:rsidR="00EB33BD" w:rsidRDefault="004C4D3E" w:rsidP="004C4D3E">
      <w:pPr>
        <w:rPr>
          <w:lang w:val="es-419" w:eastAsia="es-CO"/>
        </w:rPr>
      </w:pPr>
      <w:r w:rsidRPr="004C4D3E">
        <w:rPr>
          <w:lang w:val="es-419" w:eastAsia="es-CO"/>
        </w:rPr>
        <w:t>La analítica web debe ser un proceso articulado a los demás procesos empresariales, pues la información obtenida debe incorporarse en los procesos corporativos, por analítica digital, definido por Morales (2010)</w:t>
      </w:r>
      <w:r>
        <w:rPr>
          <w:lang w:val="es-419" w:eastAsia="es-CO"/>
        </w:rPr>
        <w:t>:</w:t>
      </w:r>
    </w:p>
    <w:p w14:paraId="0E46FFC4" w14:textId="194E1742" w:rsidR="004C4D3E" w:rsidRDefault="004C4D3E" w:rsidP="004C4D3E">
      <w:pPr>
        <w:rPr>
          <w:lang w:val="es-419" w:eastAsia="es-CO"/>
        </w:rPr>
      </w:pPr>
      <w:r w:rsidRPr="004C4D3E">
        <w:rPr>
          <w:lang w:val="es-419" w:eastAsia="es-CO"/>
        </w:rPr>
        <w:t xml:space="preserve">El conjunto de procesos que permiten gestionar el conocimiento que se obtiene a través de las herramientas de medición de los sitios web, obtener conclusiones y actuar en base a estas conclusiones, con el fin de alinear la estrategia de medición </w:t>
      </w:r>
      <w:r w:rsidRPr="00B803A6">
        <w:rPr>
          <w:rStyle w:val="Extranjerismo"/>
        </w:rPr>
        <w:t>online</w:t>
      </w:r>
      <w:r w:rsidRPr="004C4D3E">
        <w:rPr>
          <w:lang w:val="es-419" w:eastAsia="es-CO"/>
        </w:rPr>
        <w:t xml:space="preserve"> con la estrategia de negocio (</w:t>
      </w:r>
      <w:r w:rsidRPr="006B53B8">
        <w:rPr>
          <w:lang w:val="es-419" w:eastAsia="es-CO"/>
        </w:rPr>
        <w:t>p.17).</w:t>
      </w:r>
    </w:p>
    <w:p w14:paraId="5C8CBBA6" w14:textId="77777777" w:rsidR="00F57C7B" w:rsidRDefault="00F57C7B" w:rsidP="004C4D3E">
      <w:pPr>
        <w:rPr>
          <w:lang w:val="es-419" w:eastAsia="es-CO"/>
        </w:rPr>
      </w:pPr>
      <w:r w:rsidRPr="00F57C7B">
        <w:rPr>
          <w:lang w:val="es-419" w:eastAsia="es-CO"/>
        </w:rPr>
        <w:t>A su vez, Tomas, D. (2018) plantea que la analítica.</w:t>
      </w:r>
    </w:p>
    <w:p w14:paraId="53F8A417" w14:textId="348C5924" w:rsidR="00F57C7B" w:rsidRDefault="0066338F" w:rsidP="0066338F">
      <w:pPr>
        <w:rPr>
          <w:lang w:val="es-419" w:eastAsia="es-CO"/>
        </w:rPr>
      </w:pPr>
      <w:r w:rsidRPr="0066338F">
        <w:rPr>
          <w:lang w:val="es-419" w:eastAsia="es-CO"/>
        </w:rPr>
        <w:t xml:space="preserve">Consiste en recopilar la información que generan los usuarios al visitar un sitio web e interactuar con él de diversas maneras. Posteriormente, analizamos todos estos datos para obtener </w:t>
      </w:r>
      <w:proofErr w:type="spellStart"/>
      <w:r w:rsidRPr="00322E6E">
        <w:rPr>
          <w:rStyle w:val="Extranjerismo"/>
          <w:lang w:val="es-419" w:eastAsia="es-CO"/>
        </w:rPr>
        <w:t>insights</w:t>
      </w:r>
      <w:proofErr w:type="spellEnd"/>
      <w:r w:rsidRPr="0066338F">
        <w:rPr>
          <w:lang w:val="es-419" w:eastAsia="es-CO"/>
        </w:rPr>
        <w:t xml:space="preserve"> que nos ayuden a mejorar e identificar a un público potencial (párr.1).</w:t>
      </w:r>
      <w:r>
        <w:rPr>
          <w:lang w:val="es-419" w:eastAsia="es-CO"/>
        </w:rPr>
        <w:t xml:space="preserve"> </w:t>
      </w:r>
    </w:p>
    <w:p w14:paraId="014A8BD6" w14:textId="77777777" w:rsidR="00906790" w:rsidRDefault="00906790" w:rsidP="00906790">
      <w:pPr>
        <w:rPr>
          <w:lang w:val="es-419" w:eastAsia="es-CO"/>
        </w:rPr>
      </w:pPr>
      <w:r w:rsidRPr="00906790">
        <w:rPr>
          <w:lang w:val="es-419" w:eastAsia="es-CO"/>
        </w:rPr>
        <w:t>Ambas definiciones están relacionadas con estrategias de medición y métricas, que son usadas en las diferentes organizaciones para lograr su proceso misional como son:</w:t>
      </w:r>
    </w:p>
    <w:p w14:paraId="0BD10DA4" w14:textId="34C4E9CF" w:rsidR="00906790" w:rsidRPr="000E09F2" w:rsidRDefault="00906790" w:rsidP="000E09F2">
      <w:pPr>
        <w:pStyle w:val="Prrafodelista"/>
        <w:numPr>
          <w:ilvl w:val="0"/>
          <w:numId w:val="25"/>
        </w:numPr>
        <w:rPr>
          <w:lang w:val="es-419" w:eastAsia="es-CO"/>
        </w:rPr>
      </w:pPr>
      <w:r w:rsidRPr="000E09F2">
        <w:rPr>
          <w:lang w:val="es-419" w:eastAsia="es-CO"/>
        </w:rPr>
        <w:t>Informes sobre cifras de tráfico y datos de los trayectos que realizan los usuarios en el mundo digital, ya sea en una página web, una aplicación o una red social.</w:t>
      </w:r>
    </w:p>
    <w:p w14:paraId="51CBA027" w14:textId="77777777" w:rsidR="00906790" w:rsidRPr="000E09F2" w:rsidRDefault="00906790" w:rsidP="000E09F2">
      <w:pPr>
        <w:pStyle w:val="Prrafodelista"/>
        <w:numPr>
          <w:ilvl w:val="0"/>
          <w:numId w:val="25"/>
        </w:numPr>
        <w:rPr>
          <w:lang w:val="es-419" w:eastAsia="es-CO"/>
        </w:rPr>
      </w:pPr>
      <w:r w:rsidRPr="000E09F2">
        <w:rPr>
          <w:lang w:val="es-419" w:eastAsia="es-CO"/>
        </w:rPr>
        <w:t>Entender el comportamiento de clientes/usuarios.</w:t>
      </w:r>
    </w:p>
    <w:p w14:paraId="264CDC81" w14:textId="77777777" w:rsidR="00906790" w:rsidRPr="000E09F2" w:rsidRDefault="00906790" w:rsidP="000E09F2">
      <w:pPr>
        <w:pStyle w:val="Prrafodelista"/>
        <w:numPr>
          <w:ilvl w:val="0"/>
          <w:numId w:val="25"/>
        </w:numPr>
        <w:rPr>
          <w:lang w:val="es-419" w:eastAsia="es-CO"/>
        </w:rPr>
      </w:pPr>
      <w:r w:rsidRPr="000E09F2">
        <w:rPr>
          <w:lang w:val="es-419" w:eastAsia="es-CO"/>
        </w:rPr>
        <w:t>Evaluar el rendimiento de las páginas web.</w:t>
      </w:r>
    </w:p>
    <w:p w14:paraId="217305F5" w14:textId="77777777" w:rsidR="00906790" w:rsidRPr="000E09F2" w:rsidRDefault="00906790" w:rsidP="000E09F2">
      <w:pPr>
        <w:pStyle w:val="Prrafodelista"/>
        <w:numPr>
          <w:ilvl w:val="0"/>
          <w:numId w:val="25"/>
        </w:numPr>
        <w:rPr>
          <w:lang w:val="es-419" w:eastAsia="es-CO"/>
        </w:rPr>
      </w:pPr>
      <w:r w:rsidRPr="000E09F2">
        <w:rPr>
          <w:lang w:val="es-419" w:eastAsia="es-CO"/>
        </w:rPr>
        <w:t>Tener claridad de la audiencia de los diferentes activos digitales de una compañía.</w:t>
      </w:r>
    </w:p>
    <w:p w14:paraId="3B62E440" w14:textId="1382F162" w:rsidR="00906790" w:rsidRPr="000E09F2" w:rsidRDefault="00906790" w:rsidP="000E09F2">
      <w:pPr>
        <w:pStyle w:val="Prrafodelista"/>
        <w:numPr>
          <w:ilvl w:val="0"/>
          <w:numId w:val="25"/>
        </w:numPr>
        <w:rPr>
          <w:lang w:val="es-419" w:eastAsia="es-CO"/>
        </w:rPr>
      </w:pPr>
      <w:r w:rsidRPr="000E09F2">
        <w:rPr>
          <w:lang w:val="es-419" w:eastAsia="es-CO"/>
        </w:rPr>
        <w:lastRenderedPageBreak/>
        <w:t>Reconocer los hábitos de consumo de nuestros visitantes.</w:t>
      </w:r>
    </w:p>
    <w:p w14:paraId="04192A80" w14:textId="77777777" w:rsidR="00906790" w:rsidRPr="000E09F2" w:rsidRDefault="00906790" w:rsidP="000E09F2">
      <w:pPr>
        <w:pStyle w:val="Prrafodelista"/>
        <w:numPr>
          <w:ilvl w:val="0"/>
          <w:numId w:val="25"/>
        </w:numPr>
        <w:rPr>
          <w:lang w:val="es-419" w:eastAsia="es-CO"/>
        </w:rPr>
      </w:pPr>
      <w:r w:rsidRPr="000E09F2">
        <w:rPr>
          <w:lang w:val="es-419" w:eastAsia="es-CO"/>
        </w:rPr>
        <w:t>Evaluar la notoriedad de una marca.</w:t>
      </w:r>
    </w:p>
    <w:p w14:paraId="755FD006" w14:textId="1E03B002" w:rsidR="00906790" w:rsidRDefault="00906790" w:rsidP="00ED6957">
      <w:pPr>
        <w:pStyle w:val="Prrafodelista"/>
        <w:numPr>
          <w:ilvl w:val="0"/>
          <w:numId w:val="25"/>
        </w:numPr>
        <w:rPr>
          <w:lang w:val="es-419" w:eastAsia="es-CO"/>
        </w:rPr>
      </w:pPr>
      <w:r w:rsidRPr="00A62824">
        <w:rPr>
          <w:lang w:val="es-419" w:eastAsia="es-CO"/>
        </w:rPr>
        <w:t>Controlar el SEO (</w:t>
      </w:r>
      <w:r w:rsidRPr="00424605">
        <w:rPr>
          <w:rStyle w:val="Extranjerismo"/>
          <w:lang w:val="es-419" w:eastAsia="es-CO"/>
        </w:rPr>
        <w:t xml:space="preserve">Search </w:t>
      </w:r>
      <w:proofErr w:type="spellStart"/>
      <w:r w:rsidRPr="00424605">
        <w:rPr>
          <w:rStyle w:val="Extranjerismo"/>
          <w:lang w:val="es-419" w:eastAsia="es-CO"/>
        </w:rPr>
        <w:t>Engine</w:t>
      </w:r>
      <w:proofErr w:type="spellEnd"/>
      <w:r w:rsidRPr="00424605">
        <w:rPr>
          <w:rStyle w:val="Extranjerismo"/>
          <w:lang w:val="es-419" w:eastAsia="es-CO"/>
        </w:rPr>
        <w:t xml:space="preserve"> </w:t>
      </w:r>
      <w:proofErr w:type="spellStart"/>
      <w:r w:rsidRPr="00424605">
        <w:rPr>
          <w:rStyle w:val="Extranjerismo"/>
          <w:lang w:val="es-419" w:eastAsia="es-CO"/>
        </w:rPr>
        <w:t>Optimization</w:t>
      </w:r>
      <w:proofErr w:type="spellEnd"/>
      <w:r w:rsidRPr="00A62824">
        <w:rPr>
          <w:rStyle w:val="Extranjerismo"/>
          <w:lang w:val="es-419" w:eastAsia="es-CO"/>
        </w:rPr>
        <w:t>)</w:t>
      </w:r>
      <w:r w:rsidRPr="00A62824">
        <w:rPr>
          <w:lang w:val="es-419" w:eastAsia="es-CO"/>
        </w:rPr>
        <w:t xml:space="preserve"> para que el sitio empresarial se posicione de manera eficiente en los motores de búsqueda.</w:t>
      </w:r>
    </w:p>
    <w:p w14:paraId="79A529E6" w14:textId="788EA655" w:rsidR="00A62824" w:rsidRDefault="00A62824" w:rsidP="00A62824">
      <w:pPr>
        <w:rPr>
          <w:lang w:val="es-419" w:eastAsia="es-CO"/>
        </w:rPr>
      </w:pPr>
      <w:r w:rsidRPr="00A62824">
        <w:rPr>
          <w:lang w:val="es-419" w:eastAsia="es-CO"/>
        </w:rPr>
        <w:t xml:space="preserve">A través del proceso de analítica digital y de las herramientas de medición que ofrece hoy la web, se abren una serie de puertas para potenciar y mejorar si es necesario la concepción, diseño, </w:t>
      </w:r>
      <w:r w:rsidRPr="007F5A5D">
        <w:rPr>
          <w:lang w:val="es-419" w:eastAsia="es-CO"/>
        </w:rPr>
        <w:t xml:space="preserve">lanzamiento de cualquier negocio </w:t>
      </w:r>
      <w:r w:rsidRPr="007F5A5D">
        <w:rPr>
          <w:rStyle w:val="Extranjerismo"/>
          <w:lang w:val="es-419" w:eastAsia="es-CO"/>
        </w:rPr>
        <w:t>online</w:t>
      </w:r>
      <w:r w:rsidRPr="007F5A5D">
        <w:rPr>
          <w:lang w:val="es-419" w:eastAsia="es-CO"/>
        </w:rPr>
        <w:t>. Las empresas tienen sus particularidades por su naturaleza, lo que hace que cada una defina, según sus necesidades l</w:t>
      </w:r>
      <w:r w:rsidR="00F26D96" w:rsidRPr="007F5A5D">
        <w:rPr>
          <w:lang w:val="es-419" w:eastAsia="es-CO"/>
        </w:rPr>
        <w:t>o</w:t>
      </w:r>
      <w:r w:rsidRPr="007F5A5D">
        <w:rPr>
          <w:lang w:val="es-419" w:eastAsia="es-CO"/>
        </w:rPr>
        <w:t xml:space="preserve">s </w:t>
      </w:r>
      <w:r w:rsidRPr="00FD3D24">
        <w:t>KPI</w:t>
      </w:r>
      <w:r w:rsidRPr="007F5A5D">
        <w:rPr>
          <w:lang w:val="es-419" w:eastAsia="es-CO"/>
        </w:rPr>
        <w:t xml:space="preserve"> (</w:t>
      </w:r>
      <w:r w:rsidRPr="007F5A5D">
        <w:rPr>
          <w:rStyle w:val="Extranjerismo"/>
          <w:lang w:val="es-419" w:eastAsia="es-CO"/>
        </w:rPr>
        <w:t xml:space="preserve">Key Performance </w:t>
      </w:r>
      <w:proofErr w:type="spellStart"/>
      <w:r w:rsidRPr="007F5A5D">
        <w:rPr>
          <w:rStyle w:val="Extranjerismo"/>
          <w:lang w:val="es-419" w:eastAsia="es-CO"/>
        </w:rPr>
        <w:t>Indicator</w:t>
      </w:r>
      <w:proofErr w:type="spellEnd"/>
      <w:r w:rsidRPr="007F5A5D">
        <w:rPr>
          <w:lang w:val="es-419" w:eastAsia="es-CO"/>
        </w:rPr>
        <w:t>) de analítica</w:t>
      </w:r>
      <w:r w:rsidRPr="00A62824">
        <w:rPr>
          <w:lang w:val="es-419" w:eastAsia="es-CO"/>
        </w:rPr>
        <w:t xml:space="preserve"> digital que se adecue con mayor claridad a su estrategia.</w:t>
      </w:r>
    </w:p>
    <w:p w14:paraId="4245CC83" w14:textId="0F6D88EA" w:rsidR="00F26D96" w:rsidRPr="00AD5B4E" w:rsidRDefault="00AD5B4E" w:rsidP="00A62824">
      <w:pPr>
        <w:rPr>
          <w:b/>
          <w:bCs/>
          <w:lang w:val="es-419" w:eastAsia="es-CO"/>
        </w:rPr>
      </w:pPr>
      <w:r w:rsidRPr="00AD5B4E">
        <w:rPr>
          <w:b/>
          <w:bCs/>
          <w:lang w:val="es-419" w:eastAsia="es-CO"/>
        </w:rPr>
        <w:t>Herramientas para medir la analítica de sitios web</w:t>
      </w:r>
    </w:p>
    <w:p w14:paraId="103DC534" w14:textId="488450F5" w:rsidR="00AD5B4E" w:rsidRDefault="00AD5B4E" w:rsidP="00AD5B4E">
      <w:pPr>
        <w:rPr>
          <w:lang w:val="es-419" w:eastAsia="es-CO"/>
        </w:rPr>
      </w:pPr>
      <w:r w:rsidRPr="00AD5B4E">
        <w:rPr>
          <w:lang w:val="es-419" w:eastAsia="es-CO"/>
        </w:rPr>
        <w:t>Las herramientas de analítica web ayudan a gestionar datos cualitativos y cuantitativos de la interacción de visitantes de la web o redes sociales, para entender e interpretar los datos, posibilitando optimizar y mejorar resultados. Gracias a estas herramientas se puede organizar dicha información, conocer métricas más importantes, validar estrategias y resultados, en base a los análisis se puede comprender mejor a los clientes, definir acciones y estrategias para mejorar el sitio y validar la experiencia de usuario y aumentar las conversiones.</w:t>
      </w:r>
    </w:p>
    <w:p w14:paraId="0E296290" w14:textId="3DCD7445" w:rsidR="00722E0F" w:rsidRPr="00AD5B4E" w:rsidRDefault="00722E0F" w:rsidP="00AD5B4E">
      <w:pPr>
        <w:rPr>
          <w:lang w:val="es-419" w:eastAsia="es-CO"/>
        </w:rPr>
      </w:pPr>
      <w:r w:rsidRPr="00722E0F">
        <w:rPr>
          <w:lang w:val="es-419" w:eastAsia="es-CO"/>
        </w:rPr>
        <w:t>Antes de recolectar o analizar datos de visitantes, usuarios o clientes, es necesario verificar la autorización o base legal para el tratamiento de los datos personales, la finalidad informada al titular, la existencia de una política de privacidad, los tiempos de conservación de la información y las medidas de seguridad aplicables, de conformidad con la Ley 1581 de 2012 y el Decreto 1074 de 2015.</w:t>
      </w:r>
    </w:p>
    <w:p w14:paraId="427D3679" w14:textId="76C7672C" w:rsidR="004C4D3E" w:rsidRDefault="00722E0F" w:rsidP="00AD5B4E">
      <w:pPr>
        <w:rPr>
          <w:lang w:val="es-419" w:eastAsia="es-CO"/>
        </w:rPr>
      </w:pPr>
      <w:r w:rsidRPr="00722E0F">
        <w:rPr>
          <w:lang w:val="es-419" w:eastAsia="es-CO"/>
        </w:rPr>
        <w:lastRenderedPageBreak/>
        <w:t xml:space="preserve">Según la Escuela de Negocios y Dirección (2026), existen múltiples herramientas de analítica digital para medir variables clave de tráfico, comportamiento y conversiones tanto en entornos web como en redes sociales. Para más información, lo invitamos a revisar su página web en el siguiente </w:t>
      </w:r>
      <w:r w:rsidR="008D32CD" w:rsidRPr="008D32CD">
        <w:rPr>
          <w:rStyle w:val="Extranjerismo"/>
          <w:lang w:val="es-419" w:eastAsia="es-CO"/>
        </w:rPr>
        <w:t>link</w:t>
      </w:r>
      <w:r w:rsidRPr="00722E0F">
        <w:rPr>
          <w:lang w:val="es-419" w:eastAsia="es-CO"/>
        </w:rPr>
        <w:t xml:space="preserve">: </w:t>
      </w:r>
      <w:hyperlink r:id="rId13" w:history="1">
        <w:r w:rsidRPr="00DE626E">
          <w:rPr>
            <w:rStyle w:val="Hipervnculo"/>
            <w:lang w:val="es-419" w:eastAsia="es-CO"/>
          </w:rPr>
          <w:t>https://www.escueladenegociosydireccion.com/blog/marketing/herramientas-analitica-web-marketing-digital/</w:t>
        </w:r>
      </w:hyperlink>
      <w:r>
        <w:rPr>
          <w:lang w:val="es-419" w:eastAsia="es-CO"/>
        </w:rPr>
        <w:t xml:space="preserve"> </w:t>
      </w:r>
      <w:r w:rsidR="000C66CC">
        <w:rPr>
          <w:lang w:val="es-419" w:eastAsia="es-CO"/>
        </w:rPr>
        <w:t xml:space="preserve"> </w:t>
      </w:r>
    </w:p>
    <w:p w14:paraId="36FDB638" w14:textId="3F83C4D2" w:rsidR="005273C8" w:rsidRPr="005273C8" w:rsidRDefault="007C73BF" w:rsidP="005273C8">
      <w:pPr>
        <w:rPr>
          <w:lang w:val="es-419" w:eastAsia="es-CO"/>
        </w:rPr>
      </w:pPr>
      <w:r w:rsidRPr="007C73BF">
        <w:rPr>
          <w:lang w:val="es-419" w:eastAsia="es-CO"/>
        </w:rPr>
        <w:t xml:space="preserve">Actualmente las redes sociales han ganado importancia para las empresas y usuarios, hay una tendencia creciente de las empresas de moda a desarrollar negocio </w:t>
      </w:r>
      <w:r w:rsidRPr="00B803A6">
        <w:rPr>
          <w:rStyle w:val="Extranjerismo"/>
        </w:rPr>
        <w:t>online</w:t>
      </w:r>
      <w:r w:rsidRPr="007C73BF">
        <w:rPr>
          <w:lang w:val="es-419" w:eastAsia="es-CO"/>
        </w:rPr>
        <w:t>, lo que posiciona la analítica en redes sociales como estrategias necesarias para medir el grado de interacción de los usuarios. A continuación, revisa el siguiente recurso de aprendizaje para que usted pueda clasificar y valorar cuáles le serán útiles en su campo de acción. Adelante.</w:t>
      </w:r>
    </w:p>
    <w:p w14:paraId="5CA05304" w14:textId="77777777" w:rsidR="00722E0F" w:rsidRPr="00722E0F" w:rsidRDefault="00722E0F" w:rsidP="00722E0F">
      <w:pPr>
        <w:rPr>
          <w:b/>
          <w:bCs/>
          <w:lang w:val="es-419" w:eastAsia="es-CO"/>
        </w:rPr>
      </w:pPr>
      <w:r w:rsidRPr="00722E0F">
        <w:rPr>
          <w:b/>
          <w:bCs/>
          <w:lang w:val="es-419" w:eastAsia="es-CO"/>
        </w:rPr>
        <w:t>Social Mention y otras herramientas de escucha social</w:t>
      </w:r>
    </w:p>
    <w:p w14:paraId="0D9DBA4A" w14:textId="77777777" w:rsidR="00722E0F" w:rsidRPr="00722E0F" w:rsidRDefault="00722E0F" w:rsidP="00722E0F">
      <w:pPr>
        <w:rPr>
          <w:lang w:val="es-419" w:eastAsia="es-CO"/>
        </w:rPr>
      </w:pPr>
      <w:r w:rsidRPr="00722E0F">
        <w:rPr>
          <w:lang w:val="es-419" w:eastAsia="es-CO"/>
        </w:rPr>
        <w:t>Social Mention fue una herramienta utilizada para medir comentarios generados en redes sociales, número de usuarios y datos relacionados con contenidos publicados. Entre sus características se destacaba la posibilidad de monitorear información en tiempo real proveniente de múltiples sitios web; sin embargo, presentaba limitaciones para el almacenamiento y análisis histórico de la información.</w:t>
      </w:r>
    </w:p>
    <w:p w14:paraId="197B7DD8" w14:textId="65E3B012" w:rsidR="00933BBA" w:rsidRDefault="00722E0F" w:rsidP="00722E0F">
      <w:pPr>
        <w:rPr>
          <w:lang w:val="es-419" w:eastAsia="es-CO"/>
        </w:rPr>
      </w:pPr>
      <w:r w:rsidRPr="00722E0F">
        <w:rPr>
          <w:lang w:val="es-419" w:eastAsia="es-CO"/>
        </w:rPr>
        <w:t xml:space="preserve">Actualmente, las organizaciones cuentan con diversas herramientas de escucha social y analítica digital que permiten monitorear conversaciones, medir el rendimiento de contenidos, analizar audiencias y generar reportes para la toma de decisiones. Entre las más utilizadas se encuentran </w:t>
      </w:r>
      <w:proofErr w:type="spellStart"/>
      <w:r w:rsidRPr="00722E0F">
        <w:rPr>
          <w:lang w:val="es-419" w:eastAsia="es-CO"/>
        </w:rPr>
        <w:t>Metricool</w:t>
      </w:r>
      <w:proofErr w:type="spellEnd"/>
      <w:r w:rsidRPr="00722E0F">
        <w:rPr>
          <w:lang w:val="es-419" w:eastAsia="es-CO"/>
        </w:rPr>
        <w:t xml:space="preserve">, Meta Business Suite, Google </w:t>
      </w:r>
      <w:proofErr w:type="spellStart"/>
      <w:r w:rsidRPr="00722E0F">
        <w:rPr>
          <w:lang w:val="es-419" w:eastAsia="es-CO"/>
        </w:rPr>
        <w:t>Analytics</w:t>
      </w:r>
      <w:proofErr w:type="spellEnd"/>
      <w:r w:rsidRPr="00722E0F">
        <w:rPr>
          <w:lang w:val="es-419" w:eastAsia="es-CO"/>
        </w:rPr>
        <w:t xml:space="preserve"> 4, </w:t>
      </w:r>
      <w:proofErr w:type="spellStart"/>
      <w:r w:rsidRPr="00722E0F">
        <w:rPr>
          <w:lang w:val="es-419" w:eastAsia="es-CO"/>
        </w:rPr>
        <w:t>Brandwatch</w:t>
      </w:r>
      <w:proofErr w:type="spellEnd"/>
      <w:r w:rsidRPr="00722E0F">
        <w:rPr>
          <w:lang w:val="es-419" w:eastAsia="es-CO"/>
        </w:rPr>
        <w:t xml:space="preserve">, </w:t>
      </w:r>
      <w:proofErr w:type="spellStart"/>
      <w:r w:rsidRPr="00722E0F">
        <w:rPr>
          <w:lang w:val="es-419" w:eastAsia="es-CO"/>
        </w:rPr>
        <w:t>Talkwalker</w:t>
      </w:r>
      <w:proofErr w:type="spellEnd"/>
      <w:r w:rsidRPr="00722E0F">
        <w:rPr>
          <w:lang w:val="es-419" w:eastAsia="es-CO"/>
        </w:rPr>
        <w:t xml:space="preserve">, </w:t>
      </w:r>
      <w:proofErr w:type="spellStart"/>
      <w:r w:rsidRPr="00722E0F">
        <w:rPr>
          <w:lang w:val="es-419" w:eastAsia="es-CO"/>
        </w:rPr>
        <w:t>Meltwater</w:t>
      </w:r>
      <w:proofErr w:type="spellEnd"/>
      <w:r w:rsidRPr="00722E0F">
        <w:rPr>
          <w:lang w:val="es-419" w:eastAsia="es-CO"/>
        </w:rPr>
        <w:t xml:space="preserve"> y Brand24. La selección de la herramienta </w:t>
      </w:r>
      <w:r w:rsidRPr="00722E0F">
        <w:rPr>
          <w:lang w:val="es-419" w:eastAsia="es-CO"/>
        </w:rPr>
        <w:lastRenderedPageBreak/>
        <w:t>dependerá de las necesidades de la organización, el presupuesto disponible, el alcance del análisis y las políticas aplicables al tratamiento de datos.</w:t>
      </w:r>
    </w:p>
    <w:p w14:paraId="1B8AB5E8" w14:textId="313A026B" w:rsidR="005273C8" w:rsidRPr="005273C8" w:rsidRDefault="005273C8" w:rsidP="00933BBA">
      <w:pPr>
        <w:rPr>
          <w:lang w:val="es-419" w:eastAsia="es-CO"/>
        </w:rPr>
      </w:pPr>
      <w:proofErr w:type="spellStart"/>
      <w:r w:rsidRPr="00E31EB2">
        <w:rPr>
          <w:b/>
          <w:bCs/>
          <w:lang w:val="es-419" w:eastAsia="es-CO"/>
        </w:rPr>
        <w:t>Metricool</w:t>
      </w:r>
      <w:proofErr w:type="spellEnd"/>
    </w:p>
    <w:p w14:paraId="0A3EA026" w14:textId="77777777" w:rsidR="00722E0F" w:rsidRPr="00722E0F" w:rsidRDefault="00722E0F" w:rsidP="00722E0F">
      <w:pPr>
        <w:rPr>
          <w:lang w:val="es-419" w:eastAsia="es-CO"/>
        </w:rPr>
      </w:pPr>
      <w:r w:rsidRPr="00722E0F">
        <w:rPr>
          <w:lang w:val="es-419" w:eastAsia="es-CO"/>
        </w:rPr>
        <w:t>Permite monitorear redes sociales como Facebook, Instagram, X (antes Twitter) y LinkedIn mediante gráficos evolutivos y paneles de análisis. A través de esta herramienta es posible consultar métricas relacionadas con el rendimiento de las publicaciones, el alcance, las interacciones, el crecimiento de la comunidad, los nuevos seguidores y la evolución de la audiencia en diferentes periodos de tiempo.</w:t>
      </w:r>
    </w:p>
    <w:p w14:paraId="33715455" w14:textId="54859C04" w:rsidR="005273C8" w:rsidRPr="005273C8" w:rsidRDefault="00722E0F" w:rsidP="00722E0F">
      <w:pPr>
        <w:rPr>
          <w:lang w:val="es-419" w:eastAsia="es-CO"/>
        </w:rPr>
      </w:pPr>
      <w:r w:rsidRPr="00722E0F">
        <w:rPr>
          <w:lang w:val="es-419" w:eastAsia="es-CO"/>
        </w:rPr>
        <w:t>Las métricas y funcionalidades disponibles pueden variar según las actualizaciones de la plataforma, las condiciones de acceso a las interfaces de programación (API) de las redes sociales y el plan contratado por el usuario.</w:t>
      </w:r>
    </w:p>
    <w:p w14:paraId="610F9275" w14:textId="77777777" w:rsidR="00722E0F" w:rsidRPr="00722E0F" w:rsidRDefault="00722E0F" w:rsidP="00722E0F">
      <w:pPr>
        <w:rPr>
          <w:b/>
          <w:bCs/>
          <w:lang w:val="es-419" w:eastAsia="es-CO"/>
        </w:rPr>
      </w:pPr>
      <w:r w:rsidRPr="00722E0F">
        <w:rPr>
          <w:b/>
          <w:bCs/>
          <w:lang w:val="es-419" w:eastAsia="es-CO"/>
        </w:rPr>
        <w:t>Looker Studio</w:t>
      </w:r>
    </w:p>
    <w:p w14:paraId="2D7279D5" w14:textId="77777777" w:rsidR="00722E0F" w:rsidRPr="00722E0F" w:rsidRDefault="00722E0F" w:rsidP="00722E0F">
      <w:pPr>
        <w:rPr>
          <w:lang w:val="es-419" w:eastAsia="es-CO"/>
        </w:rPr>
      </w:pPr>
      <w:r w:rsidRPr="00722E0F">
        <w:rPr>
          <w:lang w:val="es-419" w:eastAsia="es-CO"/>
        </w:rPr>
        <w:t xml:space="preserve">Looker Studio es una herramienta de visualización y análisis de datos que permite integrar información proveniente de diferentes fuentes, como Google </w:t>
      </w:r>
      <w:proofErr w:type="spellStart"/>
      <w:r w:rsidRPr="00722E0F">
        <w:rPr>
          <w:lang w:val="es-419" w:eastAsia="es-CO"/>
        </w:rPr>
        <w:t>Analytics</w:t>
      </w:r>
      <w:proofErr w:type="spellEnd"/>
      <w:r w:rsidRPr="00722E0F">
        <w:rPr>
          <w:lang w:val="es-419" w:eastAsia="es-CO"/>
        </w:rPr>
        <w:t xml:space="preserve"> 4, Google </w:t>
      </w:r>
      <w:proofErr w:type="spellStart"/>
      <w:r w:rsidRPr="00722E0F">
        <w:rPr>
          <w:lang w:val="es-419" w:eastAsia="es-CO"/>
        </w:rPr>
        <w:t>Ads</w:t>
      </w:r>
      <w:proofErr w:type="spellEnd"/>
      <w:r w:rsidRPr="00722E0F">
        <w:rPr>
          <w:lang w:val="es-419" w:eastAsia="es-CO"/>
        </w:rPr>
        <w:t>, hojas de cálculo y otras plataformas digitales. Facilita la creación de paneles interactivos, gráficos y reportes personalizados para monitorear indicadores de desempeño, evaluar resultados y apoyar la toma de decisiones.</w:t>
      </w:r>
    </w:p>
    <w:p w14:paraId="5E0F4ADF" w14:textId="4958E3B4" w:rsidR="00722E0F" w:rsidRDefault="00722E0F" w:rsidP="00722E0F">
      <w:pPr>
        <w:rPr>
          <w:lang w:val="es-419" w:eastAsia="es-CO"/>
        </w:rPr>
      </w:pPr>
      <w:r w:rsidRPr="00722E0F">
        <w:rPr>
          <w:lang w:val="es-419" w:eastAsia="es-CO"/>
        </w:rPr>
        <w:t>Entre sus principales ventajas se encuentran la posibilidad de consolidar información de múltiples fuentes, compartir reportes en tiempo real y presentar los resultados de manera</w:t>
      </w:r>
      <w:r w:rsidRPr="00722E0F">
        <w:rPr>
          <w:b/>
          <w:bCs/>
          <w:lang w:val="es-419" w:eastAsia="es-CO"/>
        </w:rPr>
        <w:t xml:space="preserve"> </w:t>
      </w:r>
      <w:r w:rsidRPr="00722E0F">
        <w:rPr>
          <w:lang w:val="es-419" w:eastAsia="es-CO"/>
        </w:rPr>
        <w:t>visual y comprensible para diferentes públicos dentro de la organización.</w:t>
      </w:r>
    </w:p>
    <w:p w14:paraId="72245850" w14:textId="77777777" w:rsidR="00722E0F" w:rsidRDefault="00722E0F">
      <w:pPr>
        <w:spacing w:before="0" w:after="160" w:line="259" w:lineRule="auto"/>
        <w:ind w:firstLine="0"/>
        <w:rPr>
          <w:lang w:val="es-419" w:eastAsia="es-CO"/>
        </w:rPr>
      </w:pPr>
      <w:r>
        <w:rPr>
          <w:lang w:val="es-419" w:eastAsia="es-CO"/>
        </w:rPr>
        <w:br w:type="page"/>
      </w:r>
    </w:p>
    <w:p w14:paraId="5C464705" w14:textId="77777777" w:rsidR="005273C8" w:rsidRPr="005273C8" w:rsidRDefault="005273C8" w:rsidP="005273C8">
      <w:pPr>
        <w:rPr>
          <w:lang w:val="es-419" w:eastAsia="es-CO"/>
        </w:rPr>
      </w:pPr>
      <w:proofErr w:type="spellStart"/>
      <w:r w:rsidRPr="0025379F">
        <w:rPr>
          <w:b/>
          <w:bCs/>
          <w:lang w:val="es-419" w:eastAsia="es-CO"/>
        </w:rPr>
        <w:lastRenderedPageBreak/>
        <w:t>Audiense</w:t>
      </w:r>
      <w:proofErr w:type="spellEnd"/>
    </w:p>
    <w:p w14:paraId="0DE7C49A" w14:textId="77777777" w:rsidR="00722E0F" w:rsidRPr="00722E0F" w:rsidRDefault="00722E0F" w:rsidP="00722E0F">
      <w:pPr>
        <w:rPr>
          <w:lang w:val="es-419" w:eastAsia="es-CO"/>
        </w:rPr>
      </w:pPr>
      <w:r w:rsidRPr="00722E0F">
        <w:rPr>
          <w:lang w:val="es-419" w:eastAsia="es-CO"/>
        </w:rPr>
        <w:t xml:space="preserve">Esta herramienta </w:t>
      </w:r>
      <w:proofErr w:type="gramStart"/>
      <w:r w:rsidRPr="00722E0F">
        <w:rPr>
          <w:lang w:val="es-419" w:eastAsia="es-CO"/>
        </w:rPr>
        <w:t>continua</w:t>
      </w:r>
      <w:proofErr w:type="gramEnd"/>
      <w:r w:rsidRPr="00722E0F">
        <w:rPr>
          <w:lang w:val="es-419" w:eastAsia="es-CO"/>
        </w:rPr>
        <w:t xml:space="preserve"> orientada al análisis de audiencias y al conocimiento de comunidades digitales, especialmente en X (antes Twitter). Permite obtener información sobre los seguidores, identificar patrones de comportamiento, analizar intereses, segmentar audiencias y monitorear conversaciones o hashtags relevantes para una marca.</w:t>
      </w:r>
    </w:p>
    <w:p w14:paraId="75CAAA13" w14:textId="49926CB0" w:rsidR="00933BBA" w:rsidRDefault="00722E0F" w:rsidP="00722E0F">
      <w:pPr>
        <w:rPr>
          <w:lang w:val="es-419" w:eastAsia="es-CO"/>
        </w:rPr>
      </w:pPr>
      <w:r w:rsidRPr="00722E0F">
        <w:rPr>
          <w:lang w:val="es-419" w:eastAsia="es-CO"/>
        </w:rPr>
        <w:t>Algunas de sus funcionalidades dependen de la integración con la API de X y de las características disponibles en los diferentes planes de servicio, por lo que las métricas y opciones de análisis pueden variar con el tiempo.</w:t>
      </w:r>
    </w:p>
    <w:p w14:paraId="3D2C3B66" w14:textId="77777777" w:rsidR="00722E0F" w:rsidRPr="00722E0F" w:rsidRDefault="00722E0F" w:rsidP="00722E0F">
      <w:pPr>
        <w:rPr>
          <w:b/>
          <w:bCs/>
          <w:lang w:val="es-419" w:eastAsia="es-CO"/>
        </w:rPr>
      </w:pPr>
      <w:r w:rsidRPr="00722E0F">
        <w:rPr>
          <w:b/>
          <w:bCs/>
          <w:lang w:val="es-419" w:eastAsia="es-CO"/>
        </w:rPr>
        <w:t xml:space="preserve">X </w:t>
      </w:r>
      <w:proofErr w:type="spellStart"/>
      <w:r w:rsidRPr="00722E0F">
        <w:rPr>
          <w:b/>
          <w:bCs/>
          <w:lang w:val="es-419" w:eastAsia="es-CO"/>
        </w:rPr>
        <w:t>Analytics</w:t>
      </w:r>
      <w:proofErr w:type="spellEnd"/>
      <w:r w:rsidRPr="00722E0F">
        <w:rPr>
          <w:b/>
          <w:bCs/>
          <w:lang w:val="es-419" w:eastAsia="es-CO"/>
        </w:rPr>
        <w:t xml:space="preserve"> (antes Twitter </w:t>
      </w:r>
      <w:proofErr w:type="spellStart"/>
      <w:r w:rsidRPr="00722E0F">
        <w:rPr>
          <w:b/>
          <w:bCs/>
          <w:lang w:val="es-419" w:eastAsia="es-CO"/>
        </w:rPr>
        <w:t>Analytics</w:t>
      </w:r>
      <w:proofErr w:type="spellEnd"/>
      <w:r w:rsidRPr="00722E0F">
        <w:rPr>
          <w:b/>
          <w:bCs/>
          <w:lang w:val="es-419" w:eastAsia="es-CO"/>
        </w:rPr>
        <w:t>)</w:t>
      </w:r>
    </w:p>
    <w:p w14:paraId="577B8EFB" w14:textId="53BD26E2" w:rsidR="005273C8" w:rsidRPr="00722E0F" w:rsidRDefault="00722E0F" w:rsidP="00722E0F">
      <w:pPr>
        <w:rPr>
          <w:lang w:val="es-419" w:eastAsia="es-CO"/>
        </w:rPr>
      </w:pPr>
      <w:r w:rsidRPr="00722E0F">
        <w:rPr>
          <w:lang w:val="es-419" w:eastAsia="es-CO"/>
        </w:rPr>
        <w:t>Es la herramienta de analítica de X (antes Twitter), que permite consultar métricas relacionadas con el rendimiento de las publicaciones, las interacciones, el crecimiento de la audiencia, las visitas al perfil y otros indicadores de actividad. Las funcionalidades y métricas disponibles pueden variar según el tipo de cuenta, las políticas de la plataforma y el plan de acceso contratado.</w:t>
      </w:r>
    </w:p>
    <w:p w14:paraId="4169C71E" w14:textId="77777777" w:rsidR="00722E0F" w:rsidRPr="00722E0F" w:rsidRDefault="00722E0F" w:rsidP="00722E0F">
      <w:pPr>
        <w:rPr>
          <w:b/>
          <w:bCs/>
          <w:lang w:val="es-419" w:eastAsia="es-CO"/>
        </w:rPr>
      </w:pPr>
      <w:proofErr w:type="spellStart"/>
      <w:r w:rsidRPr="00722E0F">
        <w:rPr>
          <w:b/>
          <w:bCs/>
          <w:lang w:val="es-419" w:eastAsia="es-CO"/>
        </w:rPr>
        <w:t>Twitonomy</w:t>
      </w:r>
      <w:proofErr w:type="spellEnd"/>
    </w:p>
    <w:p w14:paraId="12088FFF" w14:textId="77777777" w:rsidR="00722E0F" w:rsidRPr="00722E0F" w:rsidRDefault="00722E0F" w:rsidP="00722E0F">
      <w:pPr>
        <w:rPr>
          <w:b/>
          <w:bCs/>
          <w:lang w:val="es-419" w:eastAsia="es-CO"/>
        </w:rPr>
      </w:pPr>
      <w:r w:rsidRPr="00722E0F">
        <w:rPr>
          <w:lang w:val="es-419" w:eastAsia="es-CO"/>
        </w:rPr>
        <w:t xml:space="preserve">Es una herramienta de análisis para cuentas de X (antes Twitter) que permite examinar información relacionada con publicaciones, interacciones, seguidores, menciones y </w:t>
      </w:r>
      <w:r w:rsidRPr="00722E0F">
        <w:rPr>
          <w:rStyle w:val="Extranjerismo"/>
          <w:lang w:val="es-419" w:eastAsia="es-CO"/>
        </w:rPr>
        <w:t>hashtags</w:t>
      </w:r>
      <w:r w:rsidRPr="00722E0F">
        <w:rPr>
          <w:lang w:val="es-419" w:eastAsia="es-CO"/>
        </w:rPr>
        <w:t>. Su funcionamiento y disponibilidad dependen de las condiciones de acceso a la API de X, por lo que algunas funcionalidades pueden variar o estar sujetas a restricciones según el plan de servicio disponible</w:t>
      </w:r>
      <w:r w:rsidRPr="00722E0F">
        <w:rPr>
          <w:b/>
          <w:bCs/>
          <w:lang w:val="es-419" w:eastAsia="es-CO"/>
        </w:rPr>
        <w:t>.</w:t>
      </w:r>
    </w:p>
    <w:p w14:paraId="6D88ED5F" w14:textId="77777777" w:rsidR="00722E0F" w:rsidRPr="00722E0F" w:rsidRDefault="00722E0F" w:rsidP="00722E0F">
      <w:pPr>
        <w:rPr>
          <w:b/>
          <w:bCs/>
          <w:lang w:val="es-419" w:eastAsia="es-CO"/>
        </w:rPr>
      </w:pPr>
    </w:p>
    <w:p w14:paraId="39073725" w14:textId="77777777" w:rsidR="00722E0F" w:rsidRPr="00722E0F" w:rsidRDefault="00722E0F" w:rsidP="00722E0F">
      <w:pPr>
        <w:rPr>
          <w:b/>
          <w:bCs/>
          <w:lang w:val="es-419" w:eastAsia="es-CO"/>
        </w:rPr>
      </w:pPr>
      <w:r w:rsidRPr="00722E0F">
        <w:rPr>
          <w:b/>
          <w:bCs/>
          <w:lang w:val="es-419" w:eastAsia="es-CO"/>
        </w:rPr>
        <w:lastRenderedPageBreak/>
        <w:t>Brand24</w:t>
      </w:r>
    </w:p>
    <w:p w14:paraId="64DB53FE" w14:textId="77777777" w:rsidR="00722E0F" w:rsidRPr="00722E0F" w:rsidRDefault="00722E0F" w:rsidP="00722E0F">
      <w:pPr>
        <w:rPr>
          <w:lang w:val="es-419" w:eastAsia="es-CO"/>
        </w:rPr>
      </w:pPr>
      <w:r w:rsidRPr="00722E0F">
        <w:rPr>
          <w:lang w:val="es-419" w:eastAsia="es-CO"/>
        </w:rPr>
        <w:t xml:space="preserve">Brand24 es una herramienta de monitoreo y escucha social que permite analizar menciones de marcas, productos o temas en diferentes plataformas digitales. Facilita el seguimiento de conversaciones, la identificación de tendencias y el análisis de la reputación digital, aportando información útil para la toma de decisiones y el diseño de estrategias de </w:t>
      </w:r>
      <w:r w:rsidRPr="00722E0F">
        <w:rPr>
          <w:rStyle w:val="Extranjerismo"/>
          <w:lang w:val="es-419" w:eastAsia="es-CO"/>
        </w:rPr>
        <w:t>marketing</w:t>
      </w:r>
      <w:r w:rsidRPr="00722E0F">
        <w:rPr>
          <w:lang w:val="es-419" w:eastAsia="es-CO"/>
        </w:rPr>
        <w:t xml:space="preserve"> y comunicación.</w:t>
      </w:r>
    </w:p>
    <w:p w14:paraId="4D321109" w14:textId="77777777" w:rsidR="00722E0F" w:rsidRPr="00722E0F" w:rsidRDefault="00722E0F" w:rsidP="00722E0F">
      <w:pPr>
        <w:rPr>
          <w:b/>
          <w:bCs/>
          <w:lang w:val="es-419" w:eastAsia="es-CO"/>
        </w:rPr>
      </w:pPr>
      <w:proofErr w:type="spellStart"/>
      <w:r w:rsidRPr="00722E0F">
        <w:rPr>
          <w:b/>
          <w:bCs/>
          <w:lang w:val="es-419" w:eastAsia="es-CO"/>
        </w:rPr>
        <w:t>Iconosquare</w:t>
      </w:r>
      <w:proofErr w:type="spellEnd"/>
    </w:p>
    <w:p w14:paraId="14C47757" w14:textId="10C83B9C" w:rsidR="00722E0F" w:rsidRPr="00722E0F" w:rsidRDefault="00722E0F" w:rsidP="00722E0F">
      <w:pPr>
        <w:rPr>
          <w:lang w:val="es-419" w:eastAsia="es-CO"/>
        </w:rPr>
      </w:pPr>
      <w:r w:rsidRPr="00722E0F">
        <w:rPr>
          <w:lang w:val="es-419" w:eastAsia="es-CO"/>
        </w:rPr>
        <w:t>Aplicación que gestiona la promoción y seguimiento de las cuentas en Instagram, ofrece métricas de imágenes con seguimiento a las interacciones, comentarios</w:t>
      </w:r>
      <w:r w:rsidR="00697486">
        <w:rPr>
          <w:lang w:val="es-419" w:eastAsia="es-CO"/>
        </w:rPr>
        <w:t>,</w:t>
      </w:r>
      <w:r w:rsidRPr="00722E0F">
        <w:rPr>
          <w:lang w:val="es-419" w:eastAsia="es-CO"/>
        </w:rPr>
        <w:t xml:space="preserve"> visor de </w:t>
      </w:r>
      <w:proofErr w:type="spellStart"/>
      <w:r w:rsidRPr="00722E0F">
        <w:rPr>
          <w:rStyle w:val="Extranjerismo"/>
          <w:lang w:val="es-419" w:eastAsia="es-CO"/>
        </w:rPr>
        <w:t>feed</w:t>
      </w:r>
      <w:proofErr w:type="spellEnd"/>
      <w:r w:rsidRPr="00722E0F">
        <w:rPr>
          <w:lang w:val="es-419" w:eastAsia="es-CO"/>
        </w:rPr>
        <w:t xml:space="preserve">, </w:t>
      </w:r>
      <w:r w:rsidRPr="00722E0F">
        <w:rPr>
          <w:rStyle w:val="Extranjerismo"/>
          <w:lang w:val="es-419" w:eastAsia="es-CO"/>
        </w:rPr>
        <w:t>hashtags</w:t>
      </w:r>
      <w:r w:rsidRPr="00722E0F">
        <w:rPr>
          <w:lang w:val="es-419" w:eastAsia="es-CO"/>
        </w:rPr>
        <w:t xml:space="preserve"> más usados, horas, impacto</w:t>
      </w:r>
      <w:r w:rsidR="00697486">
        <w:rPr>
          <w:lang w:val="es-419" w:eastAsia="es-CO"/>
        </w:rPr>
        <w:t>,</w:t>
      </w:r>
      <w:r w:rsidRPr="00722E0F">
        <w:rPr>
          <w:lang w:val="es-419" w:eastAsia="es-CO"/>
        </w:rPr>
        <w:t xml:space="preserve"> alcance y sugerencias.</w:t>
      </w:r>
    </w:p>
    <w:p w14:paraId="5022FBC1" w14:textId="77777777" w:rsidR="00722E0F" w:rsidRPr="00722E0F" w:rsidRDefault="00722E0F" w:rsidP="00722E0F">
      <w:pPr>
        <w:rPr>
          <w:b/>
          <w:bCs/>
          <w:lang w:val="es-419" w:eastAsia="es-CO"/>
        </w:rPr>
      </w:pPr>
      <w:r w:rsidRPr="00722E0F">
        <w:rPr>
          <w:b/>
          <w:bCs/>
          <w:lang w:val="es-419" w:eastAsia="es-CO"/>
        </w:rPr>
        <w:t xml:space="preserve">Meta Business Suite </w:t>
      </w:r>
      <w:proofErr w:type="spellStart"/>
      <w:r w:rsidRPr="00722E0F">
        <w:rPr>
          <w:b/>
          <w:bCs/>
          <w:lang w:val="es-419" w:eastAsia="es-CO"/>
        </w:rPr>
        <w:t>Insights</w:t>
      </w:r>
      <w:proofErr w:type="spellEnd"/>
    </w:p>
    <w:p w14:paraId="6920E8F6" w14:textId="77777777" w:rsidR="00722E0F" w:rsidRPr="00722E0F" w:rsidRDefault="00722E0F" w:rsidP="00722E0F">
      <w:pPr>
        <w:rPr>
          <w:lang w:val="es-419" w:eastAsia="es-CO"/>
        </w:rPr>
      </w:pPr>
      <w:r w:rsidRPr="00722E0F">
        <w:rPr>
          <w:lang w:val="es-419" w:eastAsia="es-CO"/>
        </w:rPr>
        <w:t>Es una herramienta del ecosistema Meta que permite analizar información sobre las audiencias y el rendimiento de contenidos en Facebook e Instagram. A través de ella es posible consultar datos demográficos, como edad, ubicación geográfica e intereses generales de los usuarios, así como métricas relacionadas con el alcance, la interacción y el comportamiento de las audiencias. Esta información contribuye a diseñar contenidos y estrategias de comunicación más acordes con las características del público objetivo.</w:t>
      </w:r>
    </w:p>
    <w:p w14:paraId="4D40762A" w14:textId="4F96D5F2" w:rsidR="007C73BF" w:rsidRPr="00722E0F" w:rsidRDefault="00722E0F" w:rsidP="00722E0F">
      <w:pPr>
        <w:rPr>
          <w:lang w:val="es-419" w:eastAsia="es-CO"/>
        </w:rPr>
      </w:pPr>
      <w:r w:rsidRPr="00722E0F">
        <w:rPr>
          <w:lang w:val="es-419" w:eastAsia="es-CO"/>
        </w:rPr>
        <w:t xml:space="preserve">La utilización de datos demográficos o comportamentales debe realizarse respetando los principios de finalidad, libertad, transparencia, seguridad y confidencialidad, de conformidad con la Ley 1581 de 2012 y el Decreto 1074 de 2015. Asimismo, las organizaciones deben atender las políticas y términos de uso establecidos </w:t>
      </w:r>
      <w:r w:rsidRPr="00722E0F">
        <w:rPr>
          <w:lang w:val="es-419" w:eastAsia="es-CO"/>
        </w:rPr>
        <w:lastRenderedPageBreak/>
        <w:t>por Meta y evitar el tratamiento de datos sensibles sin la autorización expresa del titular.</w:t>
      </w:r>
    </w:p>
    <w:p w14:paraId="1E7FB768" w14:textId="2D7A9B01" w:rsidR="00B16021" w:rsidRDefault="00B16021" w:rsidP="005273C8">
      <w:pPr>
        <w:rPr>
          <w:lang w:val="es-419" w:eastAsia="es-CO"/>
        </w:rPr>
      </w:pPr>
      <w:r w:rsidRPr="00B16021">
        <w:rPr>
          <w:lang w:val="es-419" w:eastAsia="es-CO"/>
        </w:rPr>
        <w:t>Hasta aquí se han presentado algunas herramientas para obtener datos e información de sus clientes en diferentes sitios y aplicaciones web; pero es importante que usted comprenda que con los avances tecnológicos día a día surgen nuevas herramientas, por eso es importante que usted esté constantemente identificando cuáles son las novedades que hay día a día con respecto a ellas. No se quede quieto, siga aprendiendo.</w:t>
      </w:r>
    </w:p>
    <w:p w14:paraId="5DCC2276" w14:textId="77777777" w:rsidR="004C4D3E" w:rsidRPr="00954620" w:rsidRDefault="004C4D3E" w:rsidP="004C4D3E">
      <w:pPr>
        <w:rPr>
          <w:sz w:val="24"/>
          <w:szCs w:val="24"/>
          <w:lang w:val="es-419" w:eastAsia="es-CO"/>
        </w:rPr>
      </w:pPr>
    </w:p>
    <w:p w14:paraId="611251A9" w14:textId="77777777" w:rsidR="00EB33BD" w:rsidRDefault="00EB33BD" w:rsidP="00EB33BD">
      <w:pPr>
        <w:rPr>
          <w:lang w:val="es-419" w:eastAsia="es-CO"/>
        </w:rPr>
      </w:pPr>
    </w:p>
    <w:p w14:paraId="6E627058" w14:textId="77777777" w:rsidR="00EB33BD" w:rsidRPr="00EB33BD" w:rsidRDefault="00EB33BD" w:rsidP="00EB33BD">
      <w:pPr>
        <w:rPr>
          <w:lang w:val="es-419" w:eastAsia="es-CO"/>
        </w:rPr>
      </w:pPr>
    </w:p>
    <w:p w14:paraId="13378EA5" w14:textId="7575A0C6" w:rsidR="00670DC0" w:rsidRDefault="00670DC0" w:rsidP="00670DC0">
      <w:pPr>
        <w:rPr>
          <w:lang w:val="es-419" w:eastAsia="es-CO"/>
        </w:rPr>
      </w:pPr>
    </w:p>
    <w:p w14:paraId="1593CC4D" w14:textId="53717053" w:rsidR="00670DC0" w:rsidRDefault="00670DC0" w:rsidP="00670DC0">
      <w:pPr>
        <w:rPr>
          <w:lang w:val="es-419" w:eastAsia="es-CO"/>
        </w:rPr>
      </w:pPr>
    </w:p>
    <w:p w14:paraId="2183C40F" w14:textId="3F37B072" w:rsidR="007D6DEF" w:rsidRDefault="007D6DEF">
      <w:pPr>
        <w:spacing w:before="0" w:after="160" w:line="259" w:lineRule="auto"/>
        <w:ind w:firstLine="0"/>
        <w:rPr>
          <w:lang w:val="es-419" w:eastAsia="es-CO"/>
        </w:rPr>
      </w:pPr>
      <w:r>
        <w:rPr>
          <w:lang w:val="es-419" w:eastAsia="es-CO"/>
        </w:rPr>
        <w:br w:type="page"/>
      </w:r>
    </w:p>
    <w:p w14:paraId="6EB17455" w14:textId="33DD1D97" w:rsidR="008B4390" w:rsidRDefault="00162DDC" w:rsidP="009B504E">
      <w:pPr>
        <w:pStyle w:val="Ttulo1"/>
      </w:pPr>
      <w:bookmarkStart w:id="6" w:name="_Toc232867926"/>
      <w:r w:rsidRPr="00162DDC">
        <w:lastRenderedPageBreak/>
        <w:t>Elaboración e informe descriptivo del producto</w:t>
      </w:r>
      <w:bookmarkEnd w:id="6"/>
    </w:p>
    <w:p w14:paraId="7E2499A5" w14:textId="72070C6F" w:rsidR="00FA15C9" w:rsidRDefault="001551B6" w:rsidP="001551B6">
      <w:pPr>
        <w:rPr>
          <w:lang w:val="es-419" w:eastAsia="es-CO"/>
        </w:rPr>
      </w:pPr>
      <w:r w:rsidRPr="001551B6">
        <w:rPr>
          <w:lang w:val="es-419" w:eastAsia="es-CO"/>
        </w:rPr>
        <w:t xml:space="preserve">En </w:t>
      </w:r>
      <w:r w:rsidRPr="00D43FDF">
        <w:rPr>
          <w:lang w:val="es-419" w:eastAsia="es-CO"/>
        </w:rPr>
        <w:t xml:space="preserve">el </w:t>
      </w:r>
      <w:r w:rsidRPr="00D43FDF">
        <w:rPr>
          <w:rStyle w:val="Extranjerismo"/>
          <w:lang w:val="es-419" w:eastAsia="es-CO"/>
        </w:rPr>
        <w:t>e-</w:t>
      </w:r>
      <w:proofErr w:type="spellStart"/>
      <w:r w:rsidRPr="00D43FDF">
        <w:rPr>
          <w:rStyle w:val="Extranjerismo"/>
          <w:lang w:val="es-419" w:eastAsia="es-CO"/>
        </w:rPr>
        <w:t>commerce</w:t>
      </w:r>
      <w:proofErr w:type="spellEnd"/>
      <w:r w:rsidRPr="00D43FDF">
        <w:rPr>
          <w:lang w:val="es-419" w:eastAsia="es-CO"/>
        </w:rPr>
        <w:t xml:space="preserve"> los productos son los órganos vitales, por eso las descripciones de ellos son parte fundamental en la determinación del comprador al momento de comprar. Son un enganche para que el usuario de una tienda </w:t>
      </w:r>
      <w:r w:rsidRPr="00D43FDF">
        <w:rPr>
          <w:rStyle w:val="Extranjerismo"/>
          <w:lang w:val="es-419" w:eastAsia="es-CO"/>
        </w:rPr>
        <w:t>online</w:t>
      </w:r>
      <w:r w:rsidRPr="00D43FDF">
        <w:rPr>
          <w:lang w:val="es-419" w:eastAsia="es-CO"/>
        </w:rPr>
        <w:t xml:space="preserve"> convierta o no un llamado a la acción, es decir lo que se lee del producto influye en la compra. Escribir para vender no es fácil, pues en ellas se debe conjugar información, persuasión y optimización para SEO (</w:t>
      </w:r>
      <w:r w:rsidRPr="00D43FDF">
        <w:rPr>
          <w:rStyle w:val="Extranjerismo"/>
          <w:lang w:val="es-419" w:eastAsia="es-CO"/>
        </w:rPr>
        <w:t xml:space="preserve">Search </w:t>
      </w:r>
      <w:proofErr w:type="spellStart"/>
      <w:r w:rsidRPr="00D43FDF">
        <w:rPr>
          <w:rStyle w:val="Extranjerismo"/>
          <w:lang w:val="es-419" w:eastAsia="es-CO"/>
        </w:rPr>
        <w:t>Engine</w:t>
      </w:r>
      <w:proofErr w:type="spellEnd"/>
      <w:r w:rsidRPr="00D43FDF">
        <w:rPr>
          <w:rStyle w:val="Extranjerismo"/>
          <w:lang w:val="es-419" w:eastAsia="es-CO"/>
        </w:rPr>
        <w:t xml:space="preserve"> </w:t>
      </w:r>
      <w:proofErr w:type="spellStart"/>
      <w:r w:rsidRPr="00D43FDF">
        <w:rPr>
          <w:rStyle w:val="Extranjerismo"/>
          <w:lang w:val="es-419" w:eastAsia="es-CO"/>
        </w:rPr>
        <w:t>Optimization</w:t>
      </w:r>
      <w:proofErr w:type="spellEnd"/>
      <w:r w:rsidRPr="00D43FDF">
        <w:rPr>
          <w:lang w:val="es-419" w:eastAsia="es-CO"/>
        </w:rPr>
        <w:t>); por</w:t>
      </w:r>
      <w:r w:rsidRPr="001551B6">
        <w:rPr>
          <w:lang w:val="es-419" w:eastAsia="es-CO"/>
        </w:rPr>
        <w:t xml:space="preserve"> eso, para potenciar las posibilidades de la reseña de producto es importante tener en cuenta algunos elementos. Estos son:</w:t>
      </w:r>
    </w:p>
    <w:p w14:paraId="3A38AE1F" w14:textId="77777777" w:rsidR="00876582" w:rsidRPr="00876582" w:rsidRDefault="00876582" w:rsidP="004A1D13">
      <w:pPr>
        <w:pStyle w:val="Prrafodelista"/>
        <w:numPr>
          <w:ilvl w:val="0"/>
          <w:numId w:val="32"/>
        </w:numPr>
        <w:rPr>
          <w:lang w:val="es-419" w:eastAsia="es-CO"/>
        </w:rPr>
      </w:pPr>
      <w:r w:rsidRPr="00876582">
        <w:rPr>
          <w:lang w:val="es-419" w:eastAsia="es-CO"/>
        </w:rPr>
        <w:t>Se debe tener en la reseña descriptiva todos los detalles del producto como color, tamaño, medidas, materiales, precio y realizar una descripción más literaria que informativa simplemente, donde se narra los beneficios por qué se debe comparar el producto, esta información es determinante para convertir la acción en una compra real.</w:t>
      </w:r>
    </w:p>
    <w:p w14:paraId="2715902F" w14:textId="2A3123D7" w:rsidR="00876582" w:rsidRPr="00876582" w:rsidRDefault="00876582" w:rsidP="004A1D13">
      <w:pPr>
        <w:pStyle w:val="Prrafodelista"/>
        <w:numPr>
          <w:ilvl w:val="0"/>
          <w:numId w:val="32"/>
        </w:numPr>
        <w:rPr>
          <w:lang w:val="es-419" w:eastAsia="es-CO"/>
        </w:rPr>
      </w:pPr>
      <w:r w:rsidRPr="00876582">
        <w:rPr>
          <w:lang w:val="es-419" w:eastAsia="es-CO"/>
        </w:rPr>
        <w:t>Ordena los datos a través de una lista numerada, donde cada título que explique de antemano lo que el prospecto leerá.</w:t>
      </w:r>
    </w:p>
    <w:p w14:paraId="32A3FB47" w14:textId="149FF3FA" w:rsidR="00876582" w:rsidRPr="00876582" w:rsidRDefault="00876582" w:rsidP="004A1D13">
      <w:pPr>
        <w:pStyle w:val="Prrafodelista"/>
        <w:numPr>
          <w:ilvl w:val="0"/>
          <w:numId w:val="32"/>
        </w:numPr>
        <w:rPr>
          <w:lang w:val="es-419" w:eastAsia="es-CO"/>
        </w:rPr>
      </w:pPr>
      <w:r w:rsidRPr="00876582">
        <w:rPr>
          <w:lang w:val="es-419" w:eastAsia="es-CO"/>
        </w:rPr>
        <w:t>Destaca con negrita los puntos clave</w:t>
      </w:r>
      <w:r w:rsidR="00382E2F">
        <w:rPr>
          <w:lang w:val="es-419" w:eastAsia="es-CO"/>
        </w:rPr>
        <w:t>,</w:t>
      </w:r>
      <w:r w:rsidRPr="00876582">
        <w:rPr>
          <w:lang w:val="es-419" w:eastAsia="es-CO"/>
        </w:rPr>
        <w:t xml:space="preserve"> visualizando lo más importante, generalmente los usuarios leen parcialmente el </w:t>
      </w:r>
      <w:r w:rsidR="00C538A2" w:rsidRPr="00876582">
        <w:rPr>
          <w:lang w:val="es-419" w:eastAsia="es-CO"/>
        </w:rPr>
        <w:t>contenido,</w:t>
      </w:r>
      <w:r w:rsidRPr="00876582">
        <w:rPr>
          <w:lang w:val="es-419" w:eastAsia="es-CO"/>
        </w:rPr>
        <w:t xml:space="preserve"> por lo tanto</w:t>
      </w:r>
      <w:r w:rsidR="00382E2F">
        <w:rPr>
          <w:lang w:val="es-419" w:eastAsia="es-CO"/>
        </w:rPr>
        <w:t>,</w:t>
      </w:r>
      <w:r w:rsidRPr="00876582">
        <w:rPr>
          <w:lang w:val="es-419" w:eastAsia="es-CO"/>
        </w:rPr>
        <w:t xml:space="preserve"> esta estrategia facilitará el camino del comprador.</w:t>
      </w:r>
    </w:p>
    <w:p w14:paraId="4212AD7F" w14:textId="61CCD260" w:rsidR="00876582" w:rsidRPr="00876582" w:rsidRDefault="00876582" w:rsidP="004A1D13">
      <w:pPr>
        <w:pStyle w:val="Prrafodelista"/>
        <w:numPr>
          <w:ilvl w:val="0"/>
          <w:numId w:val="32"/>
        </w:numPr>
        <w:rPr>
          <w:lang w:val="es-419" w:eastAsia="es-CO"/>
        </w:rPr>
      </w:pPr>
      <w:r w:rsidRPr="00876582">
        <w:rPr>
          <w:lang w:val="es-419" w:eastAsia="es-CO"/>
        </w:rPr>
        <w:t>Usa un lenguaje emocional, muchos usuarios o consumidores basan sus compras en sus respuestas emocionales, a veces este elemento es más fuerte que la intención de comprar, por eso las emociones son importante</w:t>
      </w:r>
      <w:r w:rsidR="002F2395">
        <w:rPr>
          <w:lang w:val="es-419" w:eastAsia="es-CO"/>
        </w:rPr>
        <w:t xml:space="preserve">s </w:t>
      </w:r>
      <w:r w:rsidRPr="00876582">
        <w:rPr>
          <w:lang w:val="es-419" w:eastAsia="es-CO"/>
        </w:rPr>
        <w:t>en la optimización de la conversión.</w:t>
      </w:r>
    </w:p>
    <w:p w14:paraId="2C01114C" w14:textId="77777777" w:rsidR="00876582" w:rsidRPr="00876582" w:rsidRDefault="00876582" w:rsidP="004A1D13">
      <w:pPr>
        <w:pStyle w:val="Prrafodelista"/>
        <w:numPr>
          <w:ilvl w:val="0"/>
          <w:numId w:val="32"/>
        </w:numPr>
        <w:rPr>
          <w:lang w:val="es-419" w:eastAsia="es-CO"/>
        </w:rPr>
      </w:pPr>
      <w:r w:rsidRPr="00876582">
        <w:rPr>
          <w:lang w:val="es-419" w:eastAsia="es-CO"/>
        </w:rPr>
        <w:lastRenderedPageBreak/>
        <w:t>Innova las expresiones emotivas para describir el producto, estas expresiones deben hacer sentir sensación de poder o superioridad y ganas de adquirir ese producto, pintar un producto como un cuadro único e interesante.</w:t>
      </w:r>
    </w:p>
    <w:p w14:paraId="3C370398" w14:textId="77777777" w:rsidR="00876582" w:rsidRPr="00876582" w:rsidRDefault="00876582" w:rsidP="004A1D13">
      <w:pPr>
        <w:pStyle w:val="Prrafodelista"/>
        <w:numPr>
          <w:ilvl w:val="0"/>
          <w:numId w:val="32"/>
        </w:numPr>
        <w:rPr>
          <w:lang w:val="es-419" w:eastAsia="es-CO"/>
        </w:rPr>
      </w:pPr>
      <w:r w:rsidRPr="00876582">
        <w:rPr>
          <w:lang w:val="es-419" w:eastAsia="es-CO"/>
        </w:rPr>
        <w:t xml:space="preserve">Logra que la descripción le hable al cliente de la tienda </w:t>
      </w:r>
      <w:r w:rsidRPr="007F30F5">
        <w:rPr>
          <w:rStyle w:val="Extranjerismo"/>
          <w:lang w:val="es-419" w:eastAsia="es-CO"/>
        </w:rPr>
        <w:t>online</w:t>
      </w:r>
      <w:r w:rsidRPr="007F30F5">
        <w:rPr>
          <w:lang w:val="es-419" w:eastAsia="es-CO"/>
        </w:rPr>
        <w:t>, es</w:t>
      </w:r>
      <w:r w:rsidRPr="00876582">
        <w:rPr>
          <w:lang w:val="es-419" w:eastAsia="es-CO"/>
        </w:rPr>
        <w:t xml:space="preserve"> decir que la descripción no se limite simplemente a describir, sino que genere contacto personalizado, que parezca ser para un usuario puntual.</w:t>
      </w:r>
    </w:p>
    <w:p w14:paraId="149547C9" w14:textId="77777777" w:rsidR="00876582" w:rsidRPr="00876582" w:rsidRDefault="00876582" w:rsidP="004A1D13">
      <w:pPr>
        <w:pStyle w:val="Prrafodelista"/>
        <w:numPr>
          <w:ilvl w:val="0"/>
          <w:numId w:val="32"/>
        </w:numPr>
        <w:rPr>
          <w:lang w:val="es-419" w:eastAsia="es-CO"/>
        </w:rPr>
      </w:pPr>
      <w:r w:rsidRPr="00876582">
        <w:rPr>
          <w:lang w:val="es-419" w:eastAsia="es-CO"/>
        </w:rPr>
        <w:t>Enfatiza en gran parte en los resultados del producto, no en las funciones, un comparador estará más vinculado con lo que puede hacer el producto por el que lo que en sí mismos es el producto.</w:t>
      </w:r>
    </w:p>
    <w:p w14:paraId="7A27E840" w14:textId="77777777" w:rsidR="00876582" w:rsidRPr="00876582" w:rsidRDefault="00876582" w:rsidP="004A1D13">
      <w:pPr>
        <w:pStyle w:val="Prrafodelista"/>
        <w:numPr>
          <w:ilvl w:val="0"/>
          <w:numId w:val="32"/>
        </w:numPr>
        <w:rPr>
          <w:lang w:val="es-419" w:eastAsia="es-CO"/>
        </w:rPr>
      </w:pPr>
      <w:r w:rsidRPr="00876582">
        <w:rPr>
          <w:lang w:val="es-419" w:eastAsia="es-CO"/>
        </w:rPr>
        <w:t>La mayoría de los compradores buscan en la reseña del producto como las beneficia, por eso hay que restarles importancia a los detalles del producto, se sugiere colocar estas especificaciones técnicas en un lugar que no robe la atención o cieguen al comparador, procura que la descripción emotiva y descriptiva se muestre primero y antes de las especificaciones.</w:t>
      </w:r>
    </w:p>
    <w:p w14:paraId="117E63EC" w14:textId="77777777" w:rsidR="00876582" w:rsidRDefault="00876582" w:rsidP="004A1D13">
      <w:pPr>
        <w:pStyle w:val="Prrafodelista"/>
        <w:numPr>
          <w:ilvl w:val="0"/>
          <w:numId w:val="32"/>
        </w:numPr>
        <w:rPr>
          <w:lang w:val="es-419" w:eastAsia="es-CO"/>
        </w:rPr>
      </w:pPr>
      <w:r w:rsidRPr="00876582">
        <w:rPr>
          <w:lang w:val="es-419" w:eastAsia="es-CO"/>
        </w:rPr>
        <w:t xml:space="preserve">Optimizar las descripciones a </w:t>
      </w:r>
      <w:r w:rsidRPr="00D17E80">
        <w:rPr>
          <w:lang w:val="es-419" w:eastAsia="es-CO"/>
        </w:rPr>
        <w:t>nivel SEO (</w:t>
      </w:r>
      <w:r w:rsidRPr="00D17E80">
        <w:rPr>
          <w:rStyle w:val="Extranjerismo"/>
          <w:lang w:val="es-419" w:eastAsia="es-CO"/>
        </w:rPr>
        <w:t xml:space="preserve">Search </w:t>
      </w:r>
      <w:proofErr w:type="spellStart"/>
      <w:r w:rsidRPr="00D17E80">
        <w:rPr>
          <w:rStyle w:val="Extranjerismo"/>
          <w:lang w:val="es-419" w:eastAsia="es-CO"/>
        </w:rPr>
        <w:t>Engine</w:t>
      </w:r>
      <w:proofErr w:type="spellEnd"/>
      <w:r w:rsidRPr="00D17E80">
        <w:rPr>
          <w:rStyle w:val="Extranjerismo"/>
          <w:lang w:val="es-419" w:eastAsia="es-CO"/>
        </w:rPr>
        <w:t xml:space="preserve"> </w:t>
      </w:r>
      <w:proofErr w:type="spellStart"/>
      <w:r w:rsidRPr="00D17E80">
        <w:rPr>
          <w:rStyle w:val="Extranjerismo"/>
          <w:lang w:val="es-419" w:eastAsia="es-CO"/>
        </w:rPr>
        <w:t>Optimization</w:t>
      </w:r>
      <w:proofErr w:type="spellEnd"/>
      <w:r w:rsidRPr="00D17E80">
        <w:rPr>
          <w:lang w:val="es-419" w:eastAsia="es-CO"/>
        </w:rPr>
        <w:t>)</w:t>
      </w:r>
      <w:r w:rsidRPr="00876582">
        <w:rPr>
          <w:lang w:val="es-419" w:eastAsia="es-CO"/>
        </w:rPr>
        <w:t xml:space="preserve"> para potenciar buscadores, creando textos sensibles, únicos y originales que aporten más valor y no robotizar la descripción.</w:t>
      </w:r>
    </w:p>
    <w:p w14:paraId="617E739D" w14:textId="3E70B2ED" w:rsidR="00E92A62" w:rsidRDefault="00DA76BD" w:rsidP="00E92A62">
      <w:pPr>
        <w:rPr>
          <w:lang w:val="es-419" w:eastAsia="es-CO"/>
        </w:rPr>
      </w:pPr>
      <w:r w:rsidRPr="00DA76BD">
        <w:rPr>
          <w:lang w:val="es-419" w:eastAsia="es-CO"/>
        </w:rPr>
        <w:t xml:space="preserve">A </w:t>
      </w:r>
      <w:r w:rsidRPr="009B6EA5">
        <w:rPr>
          <w:lang w:val="es-419" w:eastAsia="es-CO"/>
        </w:rPr>
        <w:t xml:space="preserve">continuación, veremos estos elementos en una ficha descriptiva de un producto de una tienda </w:t>
      </w:r>
      <w:r w:rsidRPr="009B6EA5">
        <w:rPr>
          <w:rStyle w:val="Extranjerismo"/>
        </w:rPr>
        <w:t>online</w:t>
      </w:r>
      <w:r w:rsidRPr="009B6EA5">
        <w:rPr>
          <w:lang w:val="es-419" w:eastAsia="es-CO"/>
        </w:rPr>
        <w:t xml:space="preserve"> que inició vendiendo ropa </w:t>
      </w:r>
      <w:r w:rsidRPr="009B6EA5">
        <w:rPr>
          <w:rStyle w:val="Extranjerismo"/>
        </w:rPr>
        <w:t>vintage</w:t>
      </w:r>
      <w:r w:rsidRPr="009B6EA5">
        <w:rPr>
          <w:lang w:val="es-419" w:eastAsia="es-CO"/>
        </w:rPr>
        <w:t xml:space="preserve"> y hoy día tiene una diversidad de ropa femenina, incluso inició una marca propia. La página es la marca registrada </w:t>
      </w:r>
      <w:proofErr w:type="spellStart"/>
      <w:r w:rsidRPr="009B6EA5">
        <w:rPr>
          <w:lang w:val="es-419" w:eastAsia="es-CO"/>
        </w:rPr>
        <w:t>Nasty</w:t>
      </w:r>
      <w:proofErr w:type="spellEnd"/>
      <w:r w:rsidRPr="009B6EA5">
        <w:rPr>
          <w:lang w:val="es-419" w:eastAsia="es-CO"/>
        </w:rPr>
        <w:t xml:space="preserve">. Está catalogada como toda una filosofía y un ejemplo de </w:t>
      </w:r>
      <w:r w:rsidRPr="009B6EA5">
        <w:rPr>
          <w:rStyle w:val="Extranjerismo"/>
        </w:rPr>
        <w:t>branding</w:t>
      </w:r>
      <w:r w:rsidRPr="009B6EA5">
        <w:rPr>
          <w:lang w:val="es-419" w:eastAsia="es-CO"/>
        </w:rPr>
        <w:t>. Revis</w:t>
      </w:r>
      <w:r w:rsidR="00E0460C" w:rsidRPr="009B6EA5">
        <w:rPr>
          <w:lang w:val="es-419" w:eastAsia="es-CO"/>
        </w:rPr>
        <w:t>e</w:t>
      </w:r>
      <w:r w:rsidRPr="009B6EA5">
        <w:rPr>
          <w:lang w:val="es-419" w:eastAsia="es-CO"/>
        </w:rPr>
        <w:t xml:space="preserve"> </w:t>
      </w:r>
      <w:r w:rsidR="00E0460C" w:rsidRPr="009B6EA5">
        <w:rPr>
          <w:lang w:val="es-419" w:eastAsia="es-CO"/>
        </w:rPr>
        <w:t>el</w:t>
      </w:r>
      <w:r w:rsidRPr="009B6EA5">
        <w:rPr>
          <w:lang w:val="es-419" w:eastAsia="es-CO"/>
        </w:rPr>
        <w:t xml:space="preserve"> sitio web haciendo clic en el</w:t>
      </w:r>
      <w:r w:rsidR="009404BA" w:rsidRPr="009B6EA5">
        <w:rPr>
          <w:lang w:val="es-419" w:eastAsia="es-CO"/>
        </w:rPr>
        <w:t xml:space="preserve"> siguiente enlace</w:t>
      </w:r>
      <w:r w:rsidR="00014570" w:rsidRPr="009B6EA5">
        <w:rPr>
          <w:lang w:val="es-419" w:eastAsia="es-CO"/>
        </w:rPr>
        <w:t xml:space="preserve">: </w:t>
      </w:r>
      <w:hyperlink r:id="rId14" w:history="1">
        <w:r w:rsidR="00014570" w:rsidRPr="009B6EA5">
          <w:rPr>
            <w:rStyle w:val="Hipervnculo"/>
            <w:lang w:val="es-419" w:eastAsia="es-CO"/>
          </w:rPr>
          <w:t>https://www.nastygal.com/</w:t>
        </w:r>
      </w:hyperlink>
      <w:r w:rsidR="00014570">
        <w:rPr>
          <w:lang w:val="es-419" w:eastAsia="es-CO"/>
        </w:rPr>
        <w:t xml:space="preserve"> </w:t>
      </w:r>
    </w:p>
    <w:p w14:paraId="0A0B0DC2" w14:textId="575F67A1" w:rsidR="00014570" w:rsidRPr="00014570" w:rsidRDefault="00014570" w:rsidP="00014570">
      <w:pPr>
        <w:rPr>
          <w:lang w:val="es-419" w:eastAsia="es-CO"/>
        </w:rPr>
      </w:pPr>
      <w:r w:rsidRPr="00014570">
        <w:rPr>
          <w:lang w:val="es-419" w:eastAsia="es-CO"/>
        </w:rPr>
        <w:lastRenderedPageBreak/>
        <w:t>Una vez revisada la página web ¿qué puede concluir?, para ayudar con la respuesta podemos afirmar que:</w:t>
      </w:r>
    </w:p>
    <w:p w14:paraId="68D6FFD9" w14:textId="77777777" w:rsidR="00014570" w:rsidRPr="00965393" w:rsidRDefault="00014570" w:rsidP="00965393">
      <w:pPr>
        <w:pStyle w:val="Prrafodelista"/>
        <w:numPr>
          <w:ilvl w:val="0"/>
          <w:numId w:val="27"/>
        </w:numPr>
        <w:rPr>
          <w:lang w:val="es-419" w:eastAsia="es-CO"/>
        </w:rPr>
      </w:pPr>
      <w:r w:rsidRPr="00965393">
        <w:rPr>
          <w:lang w:val="es-419" w:eastAsia="es-CO"/>
        </w:rPr>
        <w:t>Diseños muy nítidos y sutiles para la presentación de los productos.</w:t>
      </w:r>
    </w:p>
    <w:p w14:paraId="1B22165B" w14:textId="77777777" w:rsidR="00014570" w:rsidRPr="00965393" w:rsidRDefault="00014570" w:rsidP="00965393">
      <w:pPr>
        <w:pStyle w:val="Prrafodelista"/>
        <w:numPr>
          <w:ilvl w:val="0"/>
          <w:numId w:val="27"/>
        </w:numPr>
        <w:rPr>
          <w:lang w:val="es-419" w:eastAsia="es-CO"/>
        </w:rPr>
      </w:pPr>
      <w:r w:rsidRPr="00965393">
        <w:rPr>
          <w:lang w:val="es-419" w:eastAsia="es-CO"/>
        </w:rPr>
        <w:t>Las imágenes del producto posibilitan desde varios ángulos mayor claridad ante los ojos del cliente.</w:t>
      </w:r>
    </w:p>
    <w:p w14:paraId="05C05177" w14:textId="58A241A6" w:rsidR="00014570" w:rsidRPr="00965393" w:rsidRDefault="00014570" w:rsidP="00965393">
      <w:pPr>
        <w:pStyle w:val="Prrafodelista"/>
        <w:numPr>
          <w:ilvl w:val="0"/>
          <w:numId w:val="27"/>
        </w:numPr>
        <w:rPr>
          <w:lang w:val="es-419" w:eastAsia="es-CO"/>
        </w:rPr>
      </w:pPr>
      <w:r w:rsidRPr="00965393">
        <w:rPr>
          <w:lang w:val="es-419" w:eastAsia="es-CO"/>
        </w:rPr>
        <w:t>Las fotos definidas milimétricamente resaltan la silueta y las características diferencial</w:t>
      </w:r>
      <w:r w:rsidR="00C538A2">
        <w:rPr>
          <w:lang w:val="es-419" w:eastAsia="es-CO"/>
        </w:rPr>
        <w:t>es</w:t>
      </w:r>
      <w:r w:rsidRPr="00965393">
        <w:rPr>
          <w:lang w:val="es-419" w:eastAsia="es-CO"/>
        </w:rPr>
        <w:t xml:space="preserve"> de las prendas, lo que llevaría a un deseo del cliente.</w:t>
      </w:r>
    </w:p>
    <w:p w14:paraId="3E0202BF" w14:textId="77777777" w:rsidR="00014570" w:rsidRPr="00965393" w:rsidRDefault="00014570" w:rsidP="00965393">
      <w:pPr>
        <w:pStyle w:val="Prrafodelista"/>
        <w:numPr>
          <w:ilvl w:val="0"/>
          <w:numId w:val="27"/>
        </w:numPr>
        <w:rPr>
          <w:lang w:val="es-419" w:eastAsia="es-CO"/>
        </w:rPr>
      </w:pPr>
      <w:r w:rsidRPr="00965393">
        <w:rPr>
          <w:lang w:val="es-419" w:eastAsia="es-CO"/>
        </w:rPr>
        <w:t>La narrativa sintética tiene un poder evocador capaz de evocar el beneficio de la prenda.</w:t>
      </w:r>
    </w:p>
    <w:p w14:paraId="6EE82E4C" w14:textId="6E301BEC" w:rsidR="00014570" w:rsidRDefault="00014570" w:rsidP="00965393">
      <w:pPr>
        <w:pStyle w:val="Prrafodelista"/>
        <w:numPr>
          <w:ilvl w:val="0"/>
          <w:numId w:val="27"/>
        </w:numPr>
        <w:rPr>
          <w:lang w:val="es-419" w:eastAsia="es-CO"/>
        </w:rPr>
      </w:pPr>
      <w:r w:rsidRPr="00965393">
        <w:rPr>
          <w:lang w:val="es-419" w:eastAsia="es-CO"/>
        </w:rPr>
        <w:t>La descripción del producto incluye detalles técnicos como materiales, cuidado, guía de talla.</w:t>
      </w:r>
    </w:p>
    <w:p w14:paraId="24EB6D3D" w14:textId="77777777" w:rsidR="00965393" w:rsidRPr="00965393" w:rsidRDefault="00965393" w:rsidP="00965393">
      <w:pPr>
        <w:rPr>
          <w:lang w:val="es-419" w:eastAsia="es-CO"/>
        </w:rPr>
      </w:pPr>
    </w:p>
    <w:p w14:paraId="6C66FBF7" w14:textId="1E59437A" w:rsidR="005C43DB" w:rsidRDefault="005C43DB" w:rsidP="00E92A62">
      <w:pPr>
        <w:rPr>
          <w:rFonts w:ascii="Calibri" w:eastAsiaTheme="majorEastAsia" w:hAnsi="Calibri" w:cstheme="majorBidi"/>
          <w:b/>
          <w:color w:val="000000" w:themeColor="text1"/>
          <w:kern w:val="0"/>
          <w:sz w:val="32"/>
          <w:szCs w:val="26"/>
          <w:lang w:val="es-419" w:eastAsia="es-CO"/>
          <w14:ligatures w14:val="none"/>
        </w:rPr>
      </w:pPr>
      <w:r>
        <w:rPr>
          <w:rFonts w:ascii="Calibri" w:eastAsiaTheme="majorEastAsia" w:hAnsi="Calibri" w:cstheme="majorBidi"/>
          <w:b/>
          <w:color w:val="000000" w:themeColor="text1"/>
          <w:kern w:val="0"/>
          <w:sz w:val="32"/>
          <w:szCs w:val="26"/>
          <w:lang w:val="es-419" w:eastAsia="es-CO"/>
          <w14:ligatures w14:val="none"/>
        </w:rPr>
        <w:br w:type="page"/>
      </w:r>
    </w:p>
    <w:p w14:paraId="11695EB0" w14:textId="2383294F" w:rsidR="00E326B2" w:rsidRDefault="00D84BC9" w:rsidP="00F10977">
      <w:pPr>
        <w:pStyle w:val="Ttulo1"/>
      </w:pPr>
      <w:bookmarkStart w:id="7" w:name="_Toc232867927"/>
      <w:r w:rsidRPr="00D84BC9">
        <w:lastRenderedPageBreak/>
        <w:t>Elaboración e interpretación de gráficos</w:t>
      </w:r>
      <w:bookmarkEnd w:id="7"/>
    </w:p>
    <w:p w14:paraId="0F0A489D" w14:textId="510B0DE2" w:rsidR="00891FAA" w:rsidRPr="00891FAA" w:rsidRDefault="00754BEC" w:rsidP="00891FAA">
      <w:pPr>
        <w:rPr>
          <w:lang w:val="es-419" w:eastAsia="es-CO"/>
        </w:rPr>
      </w:pPr>
      <w:r w:rsidRPr="00754BEC">
        <w:rPr>
          <w:lang w:val="es-419" w:eastAsia="es-CO"/>
        </w:rPr>
        <w:t>Los gráficos permiten representar datos de forma visual para facilitar su comprensión y análisis. A través de ellos es posible identificar comparaciones, tendencias y relaciones entre la información. A continuación, se presenta un video que explica de manera detallada cómo elaborar e interpretar gráficos correctamente.</w:t>
      </w:r>
    </w:p>
    <w:p w14:paraId="333CD29B" w14:textId="2921FD24" w:rsidR="00CD62FC" w:rsidRDefault="00BD16F2" w:rsidP="00EA0F20">
      <w:pPr>
        <w:pStyle w:val="Video"/>
        <w:jc w:val="left"/>
      </w:pPr>
      <w:r w:rsidRPr="00BD16F2">
        <w:t>Elaboración e interpretación de gráficos</w:t>
      </w:r>
    </w:p>
    <w:p w14:paraId="3F684353" w14:textId="77777777" w:rsidR="00CD62FC" w:rsidRDefault="00CD62FC" w:rsidP="00CD62FC">
      <w:pPr>
        <w:jc w:val="center"/>
      </w:pPr>
      <w:r>
        <w:rPr>
          <w:noProof/>
        </w:rPr>
        <w:drawing>
          <wp:inline distT="0" distB="0" distL="0" distR="0" wp14:anchorId="4F995BD6" wp14:editId="764A5C53">
            <wp:extent cx="4680000" cy="2632500"/>
            <wp:effectExtent l="0" t="0" r="6350" b="0"/>
            <wp:docPr id="102145082" name="Imagen 1021450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5082" name="Imagen 102145082">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680000" cy="2632500"/>
                    </a:xfrm>
                    <a:prstGeom prst="rect">
                      <a:avLst/>
                    </a:prstGeom>
                    <a:noFill/>
                    <a:ln>
                      <a:noFill/>
                    </a:ln>
                  </pic:spPr>
                </pic:pic>
              </a:graphicData>
            </a:graphic>
          </wp:inline>
        </w:drawing>
      </w:r>
    </w:p>
    <w:p w14:paraId="722A71DA" w14:textId="4F2C07C0" w:rsidR="00CD62FC" w:rsidRDefault="00CD62FC" w:rsidP="00EA0F20">
      <w:pPr>
        <w:jc w:val="center"/>
      </w:pPr>
      <w:hyperlink r:id="rId16" w:history="1">
        <w:r w:rsidRPr="00BB274E">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CD62FC" w:rsidRPr="005F0B71" w14:paraId="053D47C6" w14:textId="77777777" w:rsidTr="00D02367">
        <w:tc>
          <w:tcPr>
            <w:tcW w:w="9962" w:type="dxa"/>
          </w:tcPr>
          <w:p w14:paraId="615E99C0" w14:textId="6D4E9DE8" w:rsidR="00CD62FC" w:rsidRPr="005F0B71" w:rsidRDefault="00D225EF" w:rsidP="00EA0F20">
            <w:pPr>
              <w:ind w:firstLine="0"/>
              <w:rPr>
                <w:b/>
                <w:lang w:val="es-419"/>
              </w:rPr>
            </w:pPr>
            <w:r>
              <w:rPr>
                <w:b/>
                <w:lang w:val="es-419"/>
              </w:rPr>
              <w:t xml:space="preserve">Transcripción </w:t>
            </w:r>
            <w:r w:rsidR="00CD62FC" w:rsidRPr="005F0B71">
              <w:rPr>
                <w:b/>
                <w:lang w:val="es-419"/>
              </w:rPr>
              <w:t xml:space="preserve">del </w:t>
            </w:r>
            <w:r w:rsidR="00CD62FC" w:rsidRPr="00EA0F20">
              <w:rPr>
                <w:b/>
                <w:lang w:val="es-419"/>
              </w:rPr>
              <w:t>video</w:t>
            </w:r>
            <w:r w:rsidR="00EA0F20" w:rsidRPr="00EA0F20">
              <w:rPr>
                <w:b/>
                <w:lang w:val="es-419"/>
              </w:rPr>
              <w:t xml:space="preserve">. </w:t>
            </w:r>
            <w:r w:rsidR="00BD16F2" w:rsidRPr="00EA0F20">
              <w:rPr>
                <w:b/>
              </w:rPr>
              <w:t>Elaboración e interpretación de gráficos</w:t>
            </w:r>
          </w:p>
        </w:tc>
      </w:tr>
      <w:tr w:rsidR="00CD62FC" w:rsidRPr="005F0B71" w14:paraId="23A36D00" w14:textId="77777777" w:rsidTr="00D02367">
        <w:tc>
          <w:tcPr>
            <w:tcW w:w="9962" w:type="dxa"/>
          </w:tcPr>
          <w:p w14:paraId="663881D1" w14:textId="77777777" w:rsidR="00BB274E" w:rsidRPr="00BB274E" w:rsidRDefault="00BB274E" w:rsidP="00BB274E">
            <w:pPr>
              <w:rPr>
                <w:rFonts w:cstheme="minorHAnsi"/>
                <w:szCs w:val="28"/>
              </w:rPr>
            </w:pPr>
            <w:r w:rsidRPr="00BB274E">
              <w:rPr>
                <w:rFonts w:cstheme="minorHAnsi"/>
                <w:szCs w:val="28"/>
              </w:rPr>
              <w:t xml:space="preserve">El reporte de redes sociales y analítica digital son estrategias eficaces para mejorar la comunicación adecuada entre las campañas de </w:t>
            </w:r>
            <w:r w:rsidRPr="00D01A7E">
              <w:rPr>
                <w:rStyle w:val="Extranjerismo"/>
              </w:rPr>
              <w:t>marketing</w:t>
            </w:r>
            <w:r w:rsidRPr="00BB274E">
              <w:rPr>
                <w:rFonts w:cstheme="minorHAnsi"/>
                <w:szCs w:val="28"/>
              </w:rPr>
              <w:t xml:space="preserve"> y la dirección de la empresa. De los datos analíticos depende la </w:t>
            </w:r>
            <w:r w:rsidRPr="00D01A7E">
              <w:rPr>
                <w:rStyle w:val="Extranjerismo"/>
              </w:rPr>
              <w:t>social media</w:t>
            </w:r>
            <w:r w:rsidRPr="00BB274E">
              <w:rPr>
                <w:rFonts w:cstheme="minorHAnsi"/>
                <w:szCs w:val="28"/>
              </w:rPr>
              <w:t xml:space="preserve"> para que las iniciativas sean eficaces y exitosas, redundando así en el beneficio para las empresas.</w:t>
            </w:r>
          </w:p>
          <w:p w14:paraId="4473B35F" w14:textId="77777777" w:rsidR="00BB274E" w:rsidRPr="00BB274E" w:rsidRDefault="00BB274E" w:rsidP="00BB274E">
            <w:pPr>
              <w:rPr>
                <w:rFonts w:cstheme="minorHAnsi"/>
                <w:szCs w:val="28"/>
              </w:rPr>
            </w:pPr>
            <w:r w:rsidRPr="00BB274E">
              <w:rPr>
                <w:rFonts w:cstheme="minorHAnsi"/>
                <w:szCs w:val="28"/>
              </w:rPr>
              <w:lastRenderedPageBreak/>
              <w:t>Cuando hablamos de visualización de datos, nos referimos al proceso de convertir cantidades grandísimas de información en conocimiento y, para esto, se utilizan diversos gráficos estadísticos, que serían aquellas herramientas visuales que ayudan a plasmar datos estadísticos complejos de forma ordenada y sencilla para ser interpretados, analizados y entendidos.</w:t>
            </w:r>
          </w:p>
          <w:p w14:paraId="2F42623B" w14:textId="77777777" w:rsidR="00BB274E" w:rsidRPr="00BB274E" w:rsidRDefault="00BB274E" w:rsidP="00BB274E">
            <w:pPr>
              <w:rPr>
                <w:rFonts w:cstheme="minorHAnsi"/>
                <w:szCs w:val="28"/>
              </w:rPr>
            </w:pPr>
            <w:r w:rsidRPr="00BB274E">
              <w:rPr>
                <w:rFonts w:cstheme="minorHAnsi"/>
                <w:szCs w:val="28"/>
              </w:rPr>
              <w:t>Un dato estadístico se puede definir como el valor cuantitativo de un objeto de conocimiento en un tiempo y en un espacio, y puede ser de dos tipos. Cuantitativos, hace referencia a cantidades y valores, y cualitativos, son cualidades del producto que no pueden expresarse a partir de números.</w:t>
            </w:r>
          </w:p>
          <w:p w14:paraId="6379D02D" w14:textId="096F5E93" w:rsidR="00BB274E" w:rsidRPr="00BB274E" w:rsidRDefault="00BB274E" w:rsidP="00BB274E">
            <w:pPr>
              <w:rPr>
                <w:rFonts w:cstheme="minorHAnsi"/>
                <w:szCs w:val="28"/>
              </w:rPr>
            </w:pPr>
            <w:r w:rsidRPr="00BB274E">
              <w:rPr>
                <w:rFonts w:cstheme="minorHAnsi"/>
                <w:szCs w:val="28"/>
              </w:rPr>
              <w:t>Entonces, un gráfico, resultado de una estrategia de analítica digital, lo que hace es ordenar los datos estadísticos con diversas estructuras: líneas, barras, burbujas, etcétera, todo con el propósito de generar facilidad en el entendimiento sobre la data.</w:t>
            </w:r>
          </w:p>
          <w:p w14:paraId="258970EC" w14:textId="294AADA3" w:rsidR="00CD62FC" w:rsidRDefault="00BB274E" w:rsidP="00BB274E">
            <w:pPr>
              <w:rPr>
                <w:rFonts w:cstheme="minorHAnsi"/>
                <w:szCs w:val="28"/>
              </w:rPr>
            </w:pPr>
            <w:r w:rsidRPr="00BB274E">
              <w:rPr>
                <w:rFonts w:cstheme="minorHAnsi"/>
                <w:szCs w:val="28"/>
              </w:rPr>
              <w:t>Características de los gráficos.</w:t>
            </w:r>
            <w:r>
              <w:rPr>
                <w:rFonts w:cstheme="minorHAnsi"/>
                <w:szCs w:val="28"/>
              </w:rPr>
              <w:t xml:space="preserve"> </w:t>
            </w:r>
            <w:r w:rsidRPr="00BB274E">
              <w:rPr>
                <w:rFonts w:cstheme="minorHAnsi"/>
                <w:szCs w:val="28"/>
              </w:rPr>
              <w:t>Un buen gráfico debe generar las siguientes particularidades: presentar la información de manera agradable, sencilla, clara y precisa; generar interés y captar la atención del lector; acompaña e ilustra el tema, mensaje o trama del texto en el que se apoya; facilita la comparación de datos, destacando tendencias y diferencias; no puede inducir al error.</w:t>
            </w:r>
          </w:p>
          <w:p w14:paraId="24BDE268" w14:textId="77777777" w:rsidR="00CD62FC" w:rsidRPr="005F0B71" w:rsidRDefault="00CD62FC" w:rsidP="00D02367">
            <w:pPr>
              <w:rPr>
                <w:lang w:val="es-419"/>
              </w:rPr>
            </w:pPr>
          </w:p>
        </w:tc>
      </w:tr>
    </w:tbl>
    <w:p w14:paraId="5CB40547" w14:textId="503F79CE" w:rsidR="00306485" w:rsidRDefault="00FF3816" w:rsidP="00306485">
      <w:pPr>
        <w:pStyle w:val="Ttulo2"/>
      </w:pPr>
      <w:bookmarkStart w:id="8" w:name="_Toc232867928"/>
      <w:r w:rsidRPr="00FF3816">
        <w:lastRenderedPageBreak/>
        <w:t>Características de los gráficos</w:t>
      </w:r>
      <w:bookmarkEnd w:id="8"/>
    </w:p>
    <w:p w14:paraId="4BDBD8D8" w14:textId="77777777" w:rsidR="00B00B70" w:rsidRPr="00B00B70" w:rsidRDefault="00B00B70" w:rsidP="00B00B70">
      <w:pPr>
        <w:rPr>
          <w:lang w:val="es-419" w:eastAsia="es-CO"/>
        </w:rPr>
      </w:pPr>
      <w:r w:rsidRPr="00B00B70">
        <w:rPr>
          <w:lang w:val="es-419" w:eastAsia="es-CO"/>
        </w:rPr>
        <w:t>Un buen gráfico debe generar las siguientes particularidades:</w:t>
      </w:r>
    </w:p>
    <w:p w14:paraId="353E4BA4" w14:textId="77777777" w:rsidR="00B00B70" w:rsidRPr="00B00B70" w:rsidRDefault="00B00B70" w:rsidP="00B00B70">
      <w:pPr>
        <w:pStyle w:val="Prrafodelista"/>
        <w:numPr>
          <w:ilvl w:val="0"/>
          <w:numId w:val="28"/>
        </w:numPr>
        <w:rPr>
          <w:lang w:val="es-419" w:eastAsia="es-CO"/>
        </w:rPr>
      </w:pPr>
      <w:r w:rsidRPr="00B00B70">
        <w:rPr>
          <w:lang w:val="es-419" w:eastAsia="es-CO"/>
        </w:rPr>
        <w:t>Presentar la información de manera agradable, sencilla, clara y precisa.</w:t>
      </w:r>
    </w:p>
    <w:p w14:paraId="31E8AC32" w14:textId="77777777" w:rsidR="00B00B70" w:rsidRPr="00B00B70" w:rsidRDefault="00B00B70" w:rsidP="00B00B70">
      <w:pPr>
        <w:pStyle w:val="Prrafodelista"/>
        <w:numPr>
          <w:ilvl w:val="0"/>
          <w:numId w:val="28"/>
        </w:numPr>
        <w:rPr>
          <w:lang w:val="es-419" w:eastAsia="es-CO"/>
        </w:rPr>
      </w:pPr>
      <w:r w:rsidRPr="00B00B70">
        <w:rPr>
          <w:lang w:val="es-419" w:eastAsia="es-CO"/>
        </w:rPr>
        <w:lastRenderedPageBreak/>
        <w:t>Generar interés y captar la atención del lector.</w:t>
      </w:r>
    </w:p>
    <w:p w14:paraId="4622B6EE" w14:textId="77777777" w:rsidR="00B00B70" w:rsidRPr="00B00B70" w:rsidRDefault="00B00B70" w:rsidP="00B00B70">
      <w:pPr>
        <w:pStyle w:val="Prrafodelista"/>
        <w:numPr>
          <w:ilvl w:val="0"/>
          <w:numId w:val="28"/>
        </w:numPr>
        <w:rPr>
          <w:lang w:val="es-419" w:eastAsia="es-CO"/>
        </w:rPr>
      </w:pPr>
      <w:r w:rsidRPr="00B00B70">
        <w:rPr>
          <w:lang w:val="es-419" w:eastAsia="es-CO"/>
        </w:rPr>
        <w:t>Acompaña e ilustra el tema, mensaje o trama del texto en él se apoya.</w:t>
      </w:r>
    </w:p>
    <w:p w14:paraId="3CD0AE37" w14:textId="77777777" w:rsidR="00B00B70" w:rsidRPr="00B00B70" w:rsidRDefault="00B00B70" w:rsidP="00B00B70">
      <w:pPr>
        <w:pStyle w:val="Prrafodelista"/>
        <w:numPr>
          <w:ilvl w:val="0"/>
          <w:numId w:val="28"/>
        </w:numPr>
        <w:rPr>
          <w:lang w:val="es-419" w:eastAsia="es-CO"/>
        </w:rPr>
      </w:pPr>
      <w:r w:rsidRPr="00B00B70">
        <w:rPr>
          <w:lang w:val="es-419" w:eastAsia="es-CO"/>
        </w:rPr>
        <w:t>Facilita la comparación de datos, destacando tendencias y diferencias.</w:t>
      </w:r>
    </w:p>
    <w:p w14:paraId="2CB84115" w14:textId="77777777" w:rsidR="00B00B70" w:rsidRPr="00B00B70" w:rsidRDefault="00B00B70" w:rsidP="00B00B70">
      <w:pPr>
        <w:pStyle w:val="Prrafodelista"/>
        <w:numPr>
          <w:ilvl w:val="0"/>
          <w:numId w:val="28"/>
        </w:numPr>
        <w:rPr>
          <w:lang w:val="es-419" w:eastAsia="es-CO"/>
        </w:rPr>
      </w:pPr>
      <w:r w:rsidRPr="00B00B70">
        <w:rPr>
          <w:lang w:val="es-419" w:eastAsia="es-CO"/>
        </w:rPr>
        <w:t>No puede inducir al error.</w:t>
      </w:r>
    </w:p>
    <w:p w14:paraId="13F4A628" w14:textId="60D65DC3" w:rsidR="00D32E29" w:rsidRDefault="00B00B70" w:rsidP="00B00B70">
      <w:pPr>
        <w:rPr>
          <w:lang w:val="es-419" w:eastAsia="es-CO"/>
        </w:rPr>
      </w:pPr>
      <w:r w:rsidRPr="00B00B70">
        <w:rPr>
          <w:lang w:val="es-419" w:eastAsia="es-CO"/>
        </w:rPr>
        <w:t>Existe un amplio abanico de gráficos diferentes que se pueden implementar en los informes de analíticas digital</w:t>
      </w:r>
      <w:r w:rsidR="007F5824">
        <w:rPr>
          <w:lang w:val="es-419" w:eastAsia="es-CO"/>
        </w:rPr>
        <w:t>es</w:t>
      </w:r>
      <w:r w:rsidRPr="00B00B70">
        <w:rPr>
          <w:lang w:val="es-419" w:eastAsia="es-CO"/>
        </w:rPr>
        <w:t>. Se presentarán los más usados desde su tipo, explicación y cuándo se usan. Le sugerimos percibir los beneficios de estos gráficos para que pueda tomar decisiones en el momento de utilizarlos.</w:t>
      </w:r>
    </w:p>
    <w:p w14:paraId="7D2A4792" w14:textId="77777777" w:rsidR="000E0A5C" w:rsidRPr="000E0A5C" w:rsidRDefault="000E0A5C" w:rsidP="000E0A5C">
      <w:pPr>
        <w:rPr>
          <w:lang w:val="es-419" w:eastAsia="es-CO"/>
        </w:rPr>
      </w:pPr>
      <w:r w:rsidRPr="000E0A5C">
        <w:rPr>
          <w:b/>
          <w:bCs/>
          <w:lang w:val="es-419" w:eastAsia="es-CO"/>
        </w:rPr>
        <w:t>Tablas</w:t>
      </w:r>
    </w:p>
    <w:p w14:paraId="00F8B5C5" w14:textId="77777777" w:rsidR="00011D37" w:rsidRPr="002A11DF" w:rsidRDefault="000E0A5C" w:rsidP="002A11DF">
      <w:pPr>
        <w:pStyle w:val="Prrafodelista"/>
        <w:numPr>
          <w:ilvl w:val="0"/>
          <w:numId w:val="33"/>
        </w:numPr>
        <w:rPr>
          <w:lang w:val="es-419" w:eastAsia="es-CO"/>
        </w:rPr>
      </w:pPr>
      <w:r w:rsidRPr="002A11DF">
        <w:rPr>
          <w:b/>
          <w:bCs/>
          <w:lang w:val="es-419" w:eastAsia="es-CO"/>
        </w:rPr>
        <w:t>Explicación</w:t>
      </w:r>
    </w:p>
    <w:p w14:paraId="18ADC4E4" w14:textId="72FED14E" w:rsidR="000E0A5C" w:rsidRPr="000E0A5C" w:rsidRDefault="000E0A5C" w:rsidP="000E0A5C">
      <w:pPr>
        <w:rPr>
          <w:lang w:val="es-419" w:eastAsia="es-CO"/>
        </w:rPr>
      </w:pPr>
      <w:r w:rsidRPr="000E0A5C">
        <w:rPr>
          <w:lang w:val="es-419" w:eastAsia="es-CO"/>
        </w:rPr>
        <w:t xml:space="preserve">Gráfico que sirve para organizar los datos en columnas dando cuenta de las </w:t>
      </w:r>
      <w:r w:rsidR="009A12D0" w:rsidRPr="009A12D0">
        <w:rPr>
          <w:lang w:val="es-419" w:eastAsia="es-CO"/>
        </w:rPr>
        <w:t>frecuencias con que un dato se repite</w:t>
      </w:r>
      <w:r w:rsidRPr="000E0A5C">
        <w:rPr>
          <w:lang w:val="es-419" w:eastAsia="es-CO"/>
        </w:rPr>
        <w:t>.</w:t>
      </w:r>
    </w:p>
    <w:p w14:paraId="297A6CE7" w14:textId="77777777" w:rsidR="00011D37" w:rsidRPr="002A11DF" w:rsidRDefault="000E0A5C" w:rsidP="002A11DF">
      <w:pPr>
        <w:pStyle w:val="Prrafodelista"/>
        <w:numPr>
          <w:ilvl w:val="0"/>
          <w:numId w:val="33"/>
        </w:numPr>
        <w:rPr>
          <w:lang w:val="es-419" w:eastAsia="es-CO"/>
        </w:rPr>
      </w:pPr>
      <w:r w:rsidRPr="002A11DF">
        <w:rPr>
          <w:lang w:val="es-419" w:eastAsia="es-CO"/>
        </w:rPr>
        <w:t>¿</w:t>
      </w:r>
      <w:r w:rsidRPr="002A11DF">
        <w:rPr>
          <w:b/>
          <w:bCs/>
          <w:lang w:val="es-419" w:eastAsia="es-CO"/>
        </w:rPr>
        <w:t>Cuándo se usa</w:t>
      </w:r>
      <w:r w:rsidRPr="002A11DF">
        <w:rPr>
          <w:lang w:val="es-419" w:eastAsia="es-CO"/>
        </w:rPr>
        <w:t>?</w:t>
      </w:r>
      <w:r w:rsidR="00011D37" w:rsidRPr="002A11DF">
        <w:rPr>
          <w:lang w:val="es-419" w:eastAsia="es-CO"/>
        </w:rPr>
        <w:t xml:space="preserve"> </w:t>
      </w:r>
    </w:p>
    <w:p w14:paraId="22FA1D43" w14:textId="6061F82B" w:rsidR="000E0A5C" w:rsidRDefault="000E0A5C" w:rsidP="000E0A5C">
      <w:pPr>
        <w:rPr>
          <w:lang w:val="es-419" w:eastAsia="es-CO"/>
        </w:rPr>
      </w:pPr>
      <w:r w:rsidRPr="000E0A5C">
        <w:rPr>
          <w:lang w:val="es-419" w:eastAsia="es-CO"/>
        </w:rPr>
        <w:t xml:space="preserve">Este gráfico se implementa para representar variables cuantitativas o cualitativas </w:t>
      </w:r>
      <w:r w:rsidRPr="00B66BD0">
        <w:rPr>
          <w:lang w:val="es-419" w:eastAsia="es-CO"/>
        </w:rPr>
        <w:t>ordinales</w:t>
      </w:r>
      <w:r w:rsidR="00011D37" w:rsidRPr="00B66BD0">
        <w:rPr>
          <w:lang w:val="es-419" w:eastAsia="es-CO"/>
        </w:rPr>
        <w:t>.</w:t>
      </w:r>
    </w:p>
    <w:p w14:paraId="3DC7DFBD" w14:textId="77777777" w:rsidR="00011D37" w:rsidRPr="00011D37" w:rsidRDefault="00011D37" w:rsidP="00011D37">
      <w:pPr>
        <w:rPr>
          <w:b/>
          <w:bCs/>
          <w:lang w:val="es-419" w:eastAsia="es-CO"/>
        </w:rPr>
      </w:pPr>
      <w:r w:rsidRPr="00011D37">
        <w:rPr>
          <w:b/>
          <w:bCs/>
          <w:lang w:val="es-419" w:eastAsia="es-CO"/>
        </w:rPr>
        <w:t>Gráfico de barras</w:t>
      </w:r>
    </w:p>
    <w:p w14:paraId="37DF23D0" w14:textId="77777777" w:rsidR="00011D37" w:rsidRPr="002A11DF" w:rsidRDefault="00011D37" w:rsidP="002A11DF">
      <w:pPr>
        <w:pStyle w:val="Prrafodelista"/>
        <w:numPr>
          <w:ilvl w:val="0"/>
          <w:numId w:val="33"/>
        </w:numPr>
        <w:rPr>
          <w:b/>
          <w:bCs/>
          <w:lang w:val="es-419" w:eastAsia="es-CO"/>
        </w:rPr>
      </w:pPr>
      <w:r w:rsidRPr="002A11DF">
        <w:rPr>
          <w:b/>
          <w:bCs/>
          <w:lang w:val="es-419" w:eastAsia="es-CO"/>
        </w:rPr>
        <w:t>Explicación</w:t>
      </w:r>
    </w:p>
    <w:p w14:paraId="7501CD9D" w14:textId="7C0CC503" w:rsidR="00275C07" w:rsidRDefault="00011D37" w:rsidP="00EA0F20">
      <w:pPr>
        <w:rPr>
          <w:lang w:val="es-419" w:eastAsia="es-CO"/>
        </w:rPr>
      </w:pPr>
      <w:r w:rsidRPr="00011D37">
        <w:rPr>
          <w:lang w:val="es-419" w:eastAsia="es-CO"/>
        </w:rPr>
        <w:t>Es el gráfico más utilizado se conforma de un eje x que posiciona conceptos y un eje y que define la escala de valor y se representa mediante barras o rectángulos.</w:t>
      </w:r>
      <w:r w:rsidR="00275C07">
        <w:rPr>
          <w:lang w:val="es-419" w:eastAsia="es-CO"/>
        </w:rPr>
        <w:br w:type="page"/>
      </w:r>
    </w:p>
    <w:p w14:paraId="6EA44977" w14:textId="77777777" w:rsidR="00011D37" w:rsidRPr="002A11DF" w:rsidRDefault="00011D37" w:rsidP="002A11DF">
      <w:pPr>
        <w:pStyle w:val="Prrafodelista"/>
        <w:numPr>
          <w:ilvl w:val="0"/>
          <w:numId w:val="33"/>
        </w:numPr>
        <w:rPr>
          <w:b/>
          <w:bCs/>
          <w:lang w:val="es-419" w:eastAsia="es-CO"/>
        </w:rPr>
      </w:pPr>
      <w:r w:rsidRPr="002A11DF">
        <w:rPr>
          <w:b/>
          <w:bCs/>
          <w:lang w:val="es-419" w:eastAsia="es-CO"/>
        </w:rPr>
        <w:lastRenderedPageBreak/>
        <w:t>¿Cuándo se usa?</w:t>
      </w:r>
    </w:p>
    <w:p w14:paraId="6C483BFF" w14:textId="3E92B569" w:rsidR="00693562" w:rsidRDefault="00011D37" w:rsidP="00F7461F">
      <w:pPr>
        <w:rPr>
          <w:lang w:val="es-419" w:eastAsia="es-CO"/>
        </w:rPr>
      </w:pPr>
      <w:r w:rsidRPr="00011D37">
        <w:rPr>
          <w:lang w:val="es-419" w:eastAsia="es-CO"/>
        </w:rPr>
        <w:t>Cuando se requiera magnitudes de varias categorías o ver la evolución de una magnitud completa.</w:t>
      </w:r>
    </w:p>
    <w:p w14:paraId="3390CF66" w14:textId="77777777" w:rsidR="00693562" w:rsidRPr="00693562" w:rsidRDefault="00693562" w:rsidP="00693562">
      <w:pPr>
        <w:rPr>
          <w:b/>
          <w:bCs/>
          <w:lang w:val="es-419" w:eastAsia="es-CO"/>
        </w:rPr>
      </w:pPr>
      <w:r w:rsidRPr="00693562">
        <w:rPr>
          <w:b/>
          <w:bCs/>
          <w:lang w:val="es-419" w:eastAsia="es-CO"/>
        </w:rPr>
        <w:t>Gráfica lineal o de líneas</w:t>
      </w:r>
    </w:p>
    <w:p w14:paraId="55715871" w14:textId="77777777" w:rsidR="00693562" w:rsidRPr="00BF0D94" w:rsidRDefault="00693562" w:rsidP="00BF0D94">
      <w:pPr>
        <w:pStyle w:val="Prrafodelista"/>
        <w:numPr>
          <w:ilvl w:val="0"/>
          <w:numId w:val="33"/>
        </w:numPr>
        <w:rPr>
          <w:b/>
          <w:bCs/>
          <w:lang w:val="es-419" w:eastAsia="es-CO"/>
        </w:rPr>
      </w:pPr>
      <w:r w:rsidRPr="00BF0D94">
        <w:rPr>
          <w:b/>
          <w:bCs/>
          <w:lang w:val="es-419" w:eastAsia="es-CO"/>
        </w:rPr>
        <w:t>Explicación</w:t>
      </w:r>
    </w:p>
    <w:p w14:paraId="785ABF77" w14:textId="77777777" w:rsidR="00693562" w:rsidRPr="00693562" w:rsidRDefault="00693562" w:rsidP="00693562">
      <w:pPr>
        <w:rPr>
          <w:lang w:val="es-419" w:eastAsia="es-CO"/>
        </w:rPr>
      </w:pPr>
      <w:r w:rsidRPr="00693562">
        <w:rPr>
          <w:lang w:val="es-419" w:eastAsia="es-CO"/>
        </w:rPr>
        <w:t>Muestra tendencias en el tiempo y los valores se representan con puntos unidos por líneas.</w:t>
      </w:r>
    </w:p>
    <w:p w14:paraId="0460780C" w14:textId="77777777" w:rsidR="00693562" w:rsidRPr="00BF0D94" w:rsidRDefault="00693562" w:rsidP="00BF0D94">
      <w:pPr>
        <w:pStyle w:val="Prrafodelista"/>
        <w:numPr>
          <w:ilvl w:val="0"/>
          <w:numId w:val="33"/>
        </w:numPr>
        <w:rPr>
          <w:b/>
          <w:bCs/>
          <w:lang w:val="es-419" w:eastAsia="es-CO"/>
        </w:rPr>
      </w:pPr>
      <w:r w:rsidRPr="00BF0D94">
        <w:rPr>
          <w:b/>
          <w:bCs/>
          <w:lang w:val="es-419" w:eastAsia="es-CO"/>
        </w:rPr>
        <w:t>¿Cuándo se usa?</w:t>
      </w:r>
    </w:p>
    <w:p w14:paraId="3C74E0FD" w14:textId="03EA0C13" w:rsidR="00D32E29" w:rsidRDefault="00693562" w:rsidP="00693562">
      <w:pPr>
        <w:rPr>
          <w:lang w:val="es-419" w:eastAsia="es-CO"/>
        </w:rPr>
      </w:pPr>
      <w:r w:rsidRPr="00693562">
        <w:rPr>
          <w:lang w:val="es-419" w:eastAsia="es-CO"/>
        </w:rPr>
        <w:t>Muy útil para describir las tendencias de una serie de datos de un periodo determinado años, meses, semanas, días, horas, minutos.</w:t>
      </w:r>
    </w:p>
    <w:p w14:paraId="302BEC32" w14:textId="77777777" w:rsidR="00A45ECC" w:rsidRPr="00A45ECC" w:rsidRDefault="00A45ECC" w:rsidP="00A45ECC">
      <w:pPr>
        <w:rPr>
          <w:b/>
          <w:bCs/>
          <w:lang w:val="es-419" w:eastAsia="es-CO"/>
        </w:rPr>
      </w:pPr>
      <w:r w:rsidRPr="00A45ECC">
        <w:rPr>
          <w:b/>
          <w:bCs/>
          <w:lang w:val="es-419" w:eastAsia="es-CO"/>
        </w:rPr>
        <w:t>Gráfico circular o pastel</w:t>
      </w:r>
    </w:p>
    <w:p w14:paraId="2010F9DB" w14:textId="77777777" w:rsidR="00A45ECC" w:rsidRPr="00597BEF" w:rsidRDefault="00A45ECC" w:rsidP="00597BEF">
      <w:pPr>
        <w:pStyle w:val="Prrafodelista"/>
        <w:numPr>
          <w:ilvl w:val="0"/>
          <w:numId w:val="33"/>
        </w:numPr>
        <w:rPr>
          <w:lang w:val="es-419" w:eastAsia="es-CO"/>
        </w:rPr>
      </w:pPr>
      <w:r w:rsidRPr="00597BEF">
        <w:rPr>
          <w:b/>
          <w:bCs/>
          <w:lang w:val="es-419" w:eastAsia="es-CO"/>
        </w:rPr>
        <w:t>Explicación</w:t>
      </w:r>
    </w:p>
    <w:p w14:paraId="464E092B" w14:textId="77777777" w:rsidR="00A45ECC" w:rsidRPr="00A45ECC" w:rsidRDefault="00A45ECC" w:rsidP="00A45ECC">
      <w:pPr>
        <w:rPr>
          <w:lang w:val="es-419" w:eastAsia="es-CO"/>
        </w:rPr>
      </w:pPr>
      <w:r w:rsidRPr="00A45ECC">
        <w:rPr>
          <w:lang w:val="es-419" w:eastAsia="es-CO"/>
        </w:rPr>
        <w:t>Gráfico con gran utilización por su facilidad y sencillez, también conocido como Tora por su representación circular que simboliza la totalidad y se expresa en porcentajes.</w:t>
      </w:r>
    </w:p>
    <w:p w14:paraId="57ED10DA" w14:textId="77777777" w:rsidR="00A45ECC" w:rsidRPr="00597BEF" w:rsidRDefault="00A45ECC" w:rsidP="00597BEF">
      <w:pPr>
        <w:pStyle w:val="Prrafodelista"/>
        <w:numPr>
          <w:ilvl w:val="0"/>
          <w:numId w:val="33"/>
        </w:numPr>
        <w:rPr>
          <w:b/>
          <w:bCs/>
          <w:lang w:val="es-419" w:eastAsia="es-CO"/>
        </w:rPr>
      </w:pPr>
      <w:r w:rsidRPr="00597BEF">
        <w:rPr>
          <w:b/>
          <w:bCs/>
          <w:lang w:val="es-419" w:eastAsia="es-CO"/>
        </w:rPr>
        <w:t>¿Cuándo se usa?</w:t>
      </w:r>
    </w:p>
    <w:p w14:paraId="0A29FB48" w14:textId="1A3E6F54" w:rsidR="00F7461F" w:rsidRDefault="00A45ECC" w:rsidP="00EA0F20">
      <w:pPr>
        <w:rPr>
          <w:lang w:val="es-419" w:eastAsia="es-CO"/>
        </w:rPr>
      </w:pPr>
      <w:r w:rsidRPr="00A45ECC">
        <w:rPr>
          <w:lang w:val="es-419" w:eastAsia="es-CO"/>
        </w:rPr>
        <w:t>Cuando se analizan pocas variables y se requiera recalcar proporciones de un total.</w:t>
      </w:r>
    </w:p>
    <w:p w14:paraId="4E6ED523" w14:textId="77777777" w:rsidR="00A45ECC" w:rsidRPr="00A45ECC" w:rsidRDefault="00A45ECC" w:rsidP="00A45ECC">
      <w:pPr>
        <w:rPr>
          <w:b/>
          <w:bCs/>
          <w:lang w:val="es-419" w:eastAsia="es-CO"/>
        </w:rPr>
      </w:pPr>
      <w:r w:rsidRPr="00A45ECC">
        <w:rPr>
          <w:b/>
          <w:bCs/>
          <w:lang w:val="es-419" w:eastAsia="es-CO"/>
        </w:rPr>
        <w:t>Gráfica poligonal o polígona de frecuencias</w:t>
      </w:r>
    </w:p>
    <w:p w14:paraId="13F53B91" w14:textId="77777777" w:rsidR="00597BEF" w:rsidRPr="00597BEF" w:rsidRDefault="00A45ECC" w:rsidP="00597BEF">
      <w:pPr>
        <w:pStyle w:val="Prrafodelista"/>
        <w:numPr>
          <w:ilvl w:val="0"/>
          <w:numId w:val="33"/>
        </w:numPr>
        <w:rPr>
          <w:b/>
          <w:bCs/>
          <w:lang w:val="es-419" w:eastAsia="es-CO"/>
        </w:rPr>
      </w:pPr>
      <w:r w:rsidRPr="00597BEF">
        <w:rPr>
          <w:b/>
          <w:bCs/>
          <w:lang w:val="es-419" w:eastAsia="es-CO"/>
        </w:rPr>
        <w:t>Explicación</w:t>
      </w:r>
    </w:p>
    <w:p w14:paraId="653C42C3" w14:textId="479343AA" w:rsidR="00C036EC" w:rsidRDefault="0035484C" w:rsidP="00A45ECC">
      <w:pPr>
        <w:rPr>
          <w:lang w:val="es-419" w:eastAsia="es-CO"/>
        </w:rPr>
      </w:pPr>
      <w:r w:rsidRPr="0035484C">
        <w:rPr>
          <w:lang w:val="es-419" w:eastAsia="es-CO"/>
        </w:rPr>
        <w:lastRenderedPageBreak/>
        <w:t>Gráfico conformado por las variables definidas en el eje X y las frecuencias en el eje Y se marcan los puntos, para luego unirlos y formar una línea poligonal constante o irregular llamada gráfica poligonal.</w:t>
      </w:r>
    </w:p>
    <w:p w14:paraId="52032E56" w14:textId="77777777" w:rsidR="00597BEF" w:rsidRPr="00597BEF" w:rsidRDefault="00A45ECC" w:rsidP="00597BEF">
      <w:pPr>
        <w:pStyle w:val="Prrafodelista"/>
        <w:numPr>
          <w:ilvl w:val="0"/>
          <w:numId w:val="33"/>
        </w:numPr>
        <w:rPr>
          <w:b/>
          <w:bCs/>
          <w:lang w:val="es-419" w:eastAsia="es-CO"/>
        </w:rPr>
      </w:pPr>
      <w:r w:rsidRPr="00597BEF">
        <w:rPr>
          <w:b/>
          <w:bCs/>
          <w:lang w:val="es-419" w:eastAsia="es-CO"/>
        </w:rPr>
        <w:t>¿Cuándo se usa?</w:t>
      </w:r>
      <w:r w:rsidR="006415F7" w:rsidRPr="00597BEF">
        <w:rPr>
          <w:b/>
          <w:bCs/>
          <w:lang w:val="es-419" w:eastAsia="es-CO"/>
        </w:rPr>
        <w:t xml:space="preserve"> </w:t>
      </w:r>
    </w:p>
    <w:p w14:paraId="1C38AA4B" w14:textId="6A6C41FD" w:rsidR="00693562" w:rsidRDefault="0035484C" w:rsidP="00A45ECC">
      <w:pPr>
        <w:rPr>
          <w:lang w:val="es-419" w:eastAsia="es-CO"/>
        </w:rPr>
      </w:pPr>
      <w:r w:rsidRPr="0035484C">
        <w:rPr>
          <w:lang w:val="es-419" w:eastAsia="es-CO"/>
        </w:rPr>
        <w:t>Se implementa para mostrar y comparar una variable en el tiempo o evidenciar los cambios de una variable en un periodo determinado.</w:t>
      </w:r>
    </w:p>
    <w:p w14:paraId="193D3483" w14:textId="77777777" w:rsidR="00C54C49" w:rsidRPr="00C54C49" w:rsidRDefault="00C54C49" w:rsidP="00C54C49">
      <w:pPr>
        <w:rPr>
          <w:b/>
          <w:bCs/>
          <w:lang w:val="es-419" w:eastAsia="es-CO"/>
        </w:rPr>
      </w:pPr>
      <w:r w:rsidRPr="00C54C49">
        <w:rPr>
          <w:b/>
          <w:bCs/>
          <w:lang w:val="es-419" w:eastAsia="es-CO"/>
        </w:rPr>
        <w:t>Gráfico de acciones</w:t>
      </w:r>
    </w:p>
    <w:p w14:paraId="4BB8FEF0" w14:textId="77777777" w:rsidR="00597BEF" w:rsidRPr="00597BEF" w:rsidRDefault="00C54C49" w:rsidP="00597BEF">
      <w:pPr>
        <w:pStyle w:val="Prrafodelista"/>
        <w:numPr>
          <w:ilvl w:val="0"/>
          <w:numId w:val="33"/>
        </w:numPr>
        <w:rPr>
          <w:b/>
          <w:bCs/>
          <w:lang w:val="es-419" w:eastAsia="es-CO"/>
        </w:rPr>
      </w:pPr>
      <w:r w:rsidRPr="00597BEF">
        <w:rPr>
          <w:b/>
          <w:bCs/>
          <w:lang w:val="es-419" w:eastAsia="es-CO"/>
        </w:rPr>
        <w:t>Explicación</w:t>
      </w:r>
    </w:p>
    <w:p w14:paraId="12E3248D" w14:textId="24AAE8FD" w:rsidR="00C54C49" w:rsidRPr="00C54C49" w:rsidRDefault="00C54C49" w:rsidP="00C54C49">
      <w:pPr>
        <w:rPr>
          <w:lang w:val="es-419" w:eastAsia="es-CO"/>
        </w:rPr>
      </w:pPr>
      <w:r w:rsidRPr="00C54C49">
        <w:rPr>
          <w:lang w:val="es-419" w:eastAsia="es-CO"/>
        </w:rPr>
        <w:t>Con este gráfico se puede representar datos financieros, a través de eje horizontal que expresa el tiempo y el eje vertical que expresa los valores o porcentajes.</w:t>
      </w:r>
    </w:p>
    <w:p w14:paraId="51FD2B50" w14:textId="77777777" w:rsidR="00597BEF" w:rsidRPr="00597BEF" w:rsidRDefault="00C54C49" w:rsidP="00597BEF">
      <w:pPr>
        <w:pStyle w:val="Prrafodelista"/>
        <w:numPr>
          <w:ilvl w:val="0"/>
          <w:numId w:val="33"/>
        </w:numPr>
        <w:rPr>
          <w:b/>
          <w:bCs/>
          <w:lang w:val="es-419" w:eastAsia="es-CO"/>
        </w:rPr>
      </w:pPr>
      <w:r w:rsidRPr="00597BEF">
        <w:rPr>
          <w:b/>
          <w:bCs/>
          <w:lang w:val="es-419" w:eastAsia="es-CO"/>
        </w:rPr>
        <w:t>¿Cuándo se usa?</w:t>
      </w:r>
      <w:r w:rsidR="006415F7" w:rsidRPr="00597BEF">
        <w:rPr>
          <w:b/>
          <w:bCs/>
          <w:lang w:val="es-419" w:eastAsia="es-CO"/>
        </w:rPr>
        <w:t xml:space="preserve"> </w:t>
      </w:r>
    </w:p>
    <w:p w14:paraId="0718FCCC" w14:textId="362F5C85" w:rsidR="00C54C49" w:rsidRDefault="00C54C49" w:rsidP="00C54C49">
      <w:pPr>
        <w:rPr>
          <w:lang w:val="es-419" w:eastAsia="es-CO"/>
        </w:rPr>
      </w:pPr>
      <w:r w:rsidRPr="00C54C49">
        <w:rPr>
          <w:lang w:val="es-419" w:eastAsia="es-CO"/>
        </w:rPr>
        <w:t>Al medir variables cuantitativas que generen y visualizar qué variables tienen valores similares, o si existen valores atípicos entre las variables.</w:t>
      </w:r>
    </w:p>
    <w:p w14:paraId="71B5DFD4" w14:textId="0499577B" w:rsidR="005D3ABE" w:rsidRPr="005D3ABE" w:rsidRDefault="005D3ABE" w:rsidP="005D3ABE">
      <w:pPr>
        <w:rPr>
          <w:b/>
          <w:bCs/>
          <w:lang w:val="es-419" w:eastAsia="es-CO"/>
        </w:rPr>
      </w:pPr>
      <w:r w:rsidRPr="005D3ABE">
        <w:rPr>
          <w:b/>
          <w:bCs/>
          <w:lang w:val="es-419" w:eastAsia="es-CO"/>
        </w:rPr>
        <w:t xml:space="preserve">Gráfico radial </w:t>
      </w:r>
      <w:r w:rsidRPr="00597BEF">
        <w:rPr>
          <w:b/>
          <w:bCs/>
          <w:lang w:val="es-419" w:eastAsia="es-CO"/>
        </w:rPr>
        <w:t>o de telaraña</w:t>
      </w:r>
    </w:p>
    <w:p w14:paraId="0F6BCC71" w14:textId="77777777" w:rsidR="00597BEF" w:rsidRPr="00597BEF" w:rsidRDefault="005D3ABE" w:rsidP="00597BEF">
      <w:pPr>
        <w:pStyle w:val="Prrafodelista"/>
        <w:numPr>
          <w:ilvl w:val="0"/>
          <w:numId w:val="33"/>
        </w:numPr>
        <w:rPr>
          <w:b/>
          <w:bCs/>
          <w:lang w:val="es-419" w:eastAsia="es-CO"/>
        </w:rPr>
      </w:pPr>
      <w:r w:rsidRPr="00597BEF">
        <w:rPr>
          <w:b/>
          <w:bCs/>
          <w:lang w:val="es-419" w:eastAsia="es-CO"/>
        </w:rPr>
        <w:t>Explicación</w:t>
      </w:r>
    </w:p>
    <w:p w14:paraId="09DE4DF2" w14:textId="44586D74" w:rsidR="005D3ABE" w:rsidRPr="005D3ABE" w:rsidRDefault="005D3ABE" w:rsidP="005D3ABE">
      <w:pPr>
        <w:rPr>
          <w:lang w:val="es-419" w:eastAsia="es-CO"/>
        </w:rPr>
      </w:pPr>
      <w:r w:rsidRPr="005D3ABE">
        <w:rPr>
          <w:lang w:val="es-419" w:eastAsia="es-CO"/>
        </w:rPr>
        <w:t>Es un gráfico estructurado con ejes radiales referenciados al mismo origen, que contienen una escala con valores fijos para todas las variables y genera un polígono regular.</w:t>
      </w:r>
    </w:p>
    <w:p w14:paraId="5D83CF17" w14:textId="77777777" w:rsidR="00597BEF" w:rsidRPr="00597BEF" w:rsidRDefault="005D3ABE" w:rsidP="00597BEF">
      <w:pPr>
        <w:pStyle w:val="Prrafodelista"/>
        <w:numPr>
          <w:ilvl w:val="0"/>
          <w:numId w:val="33"/>
        </w:numPr>
        <w:rPr>
          <w:b/>
          <w:bCs/>
          <w:lang w:val="es-419" w:eastAsia="es-CO"/>
        </w:rPr>
      </w:pPr>
      <w:r w:rsidRPr="00597BEF">
        <w:rPr>
          <w:b/>
          <w:bCs/>
          <w:lang w:val="es-419" w:eastAsia="es-CO"/>
        </w:rPr>
        <w:t>¿Cuándo se usa?</w:t>
      </w:r>
      <w:r w:rsidR="006415F7" w:rsidRPr="00597BEF">
        <w:rPr>
          <w:b/>
          <w:bCs/>
          <w:lang w:val="es-419" w:eastAsia="es-CO"/>
        </w:rPr>
        <w:t xml:space="preserve"> </w:t>
      </w:r>
    </w:p>
    <w:p w14:paraId="41DD9D92" w14:textId="376B7B9C" w:rsidR="006B27C6" w:rsidRDefault="005D3ABE" w:rsidP="00F7461F">
      <w:pPr>
        <w:rPr>
          <w:lang w:val="es-419" w:eastAsia="es-CO"/>
        </w:rPr>
      </w:pPr>
      <w:r w:rsidRPr="005D3ABE">
        <w:rPr>
          <w:lang w:val="es-419" w:eastAsia="es-CO"/>
        </w:rPr>
        <w:t>Cuando tengamos que analizar o evaluar diferentes opciones en función de múltiples variables.</w:t>
      </w:r>
    </w:p>
    <w:p w14:paraId="45F03B19" w14:textId="77777777" w:rsidR="006B27C6" w:rsidRDefault="005D3ABE" w:rsidP="005D3ABE">
      <w:pPr>
        <w:rPr>
          <w:b/>
          <w:bCs/>
          <w:lang w:val="es-419" w:eastAsia="es-CO"/>
        </w:rPr>
      </w:pPr>
      <w:r w:rsidRPr="005D3ABE">
        <w:rPr>
          <w:b/>
          <w:bCs/>
          <w:lang w:val="es-419" w:eastAsia="es-CO"/>
        </w:rPr>
        <w:lastRenderedPageBreak/>
        <w:t>Histograma</w:t>
      </w:r>
    </w:p>
    <w:p w14:paraId="3039E2D0" w14:textId="2E3C2A3C" w:rsidR="006B27C6" w:rsidRPr="006B27C6" w:rsidRDefault="005D3ABE" w:rsidP="006B27C6">
      <w:pPr>
        <w:pStyle w:val="Prrafodelista"/>
        <w:numPr>
          <w:ilvl w:val="0"/>
          <w:numId w:val="33"/>
        </w:numPr>
        <w:rPr>
          <w:lang w:val="es-419" w:eastAsia="es-CO"/>
        </w:rPr>
      </w:pPr>
      <w:r w:rsidRPr="006B27C6">
        <w:rPr>
          <w:b/>
          <w:bCs/>
          <w:lang w:val="es-419" w:eastAsia="es-CO"/>
        </w:rPr>
        <w:t>Explicación</w:t>
      </w:r>
    </w:p>
    <w:p w14:paraId="162FC07E" w14:textId="2C18030D" w:rsidR="005D3ABE" w:rsidRDefault="005D3ABE" w:rsidP="005D3ABE">
      <w:pPr>
        <w:rPr>
          <w:lang w:val="es-419" w:eastAsia="es-CO"/>
        </w:rPr>
      </w:pPr>
      <w:r w:rsidRPr="005D3ABE">
        <w:rPr>
          <w:lang w:val="es-419" w:eastAsia="es-CO"/>
        </w:rPr>
        <w:t>Gráfico que se estructura a través de ejes cartesianos que muestra la frecuencia de determinados valores, pero, en vez de establecer la frecuencia de un valor concreto, refleja todo un intervalo.</w:t>
      </w:r>
    </w:p>
    <w:p w14:paraId="2F254990" w14:textId="77777777" w:rsidR="006B27C6" w:rsidRPr="006B27C6" w:rsidRDefault="005D3ABE" w:rsidP="006B27C6">
      <w:pPr>
        <w:pStyle w:val="Prrafodelista"/>
        <w:numPr>
          <w:ilvl w:val="0"/>
          <w:numId w:val="33"/>
        </w:numPr>
        <w:rPr>
          <w:b/>
          <w:bCs/>
          <w:lang w:val="es-419" w:eastAsia="es-CO"/>
        </w:rPr>
      </w:pPr>
      <w:r w:rsidRPr="006B27C6">
        <w:rPr>
          <w:b/>
          <w:bCs/>
          <w:lang w:val="es-419" w:eastAsia="es-CO"/>
        </w:rPr>
        <w:t>¿Cuándo se usa?</w:t>
      </w:r>
    </w:p>
    <w:p w14:paraId="4FBB17CE" w14:textId="15AD29B2" w:rsidR="005D3ABE" w:rsidRDefault="005D3ABE" w:rsidP="005D3ABE">
      <w:pPr>
        <w:rPr>
          <w:lang w:val="es-419" w:eastAsia="es-CO"/>
        </w:rPr>
      </w:pPr>
      <w:r w:rsidRPr="005D3ABE">
        <w:rPr>
          <w:lang w:val="es-419" w:eastAsia="es-CO"/>
        </w:rPr>
        <w:t>Cuando debamos representar datos cualitativos o datos cuantitativos de tipo discreto.</w:t>
      </w:r>
    </w:p>
    <w:p w14:paraId="0048155E" w14:textId="77777777" w:rsidR="00F16DD3" w:rsidRPr="00F16DD3" w:rsidRDefault="00F16DD3" w:rsidP="00F16DD3">
      <w:pPr>
        <w:rPr>
          <w:b/>
          <w:bCs/>
          <w:lang w:val="es-419" w:eastAsia="es-CO"/>
        </w:rPr>
      </w:pPr>
      <w:r w:rsidRPr="00F16DD3">
        <w:rPr>
          <w:b/>
          <w:bCs/>
          <w:lang w:val="es-419" w:eastAsia="es-CO"/>
        </w:rPr>
        <w:t>Cartograma</w:t>
      </w:r>
    </w:p>
    <w:p w14:paraId="44BC4F67" w14:textId="1765D5E2" w:rsidR="006B27C6" w:rsidRPr="006B27C6" w:rsidRDefault="00F16DD3" w:rsidP="006B27C6">
      <w:pPr>
        <w:pStyle w:val="Prrafodelista"/>
        <w:numPr>
          <w:ilvl w:val="0"/>
          <w:numId w:val="33"/>
        </w:numPr>
        <w:rPr>
          <w:lang w:val="es-419" w:eastAsia="es-CO"/>
        </w:rPr>
      </w:pPr>
      <w:r w:rsidRPr="006B27C6">
        <w:rPr>
          <w:b/>
          <w:bCs/>
          <w:lang w:val="es-419" w:eastAsia="es-CO"/>
        </w:rPr>
        <w:t>Explicación</w:t>
      </w:r>
    </w:p>
    <w:p w14:paraId="06990748" w14:textId="7D2842F6" w:rsidR="00F16DD3" w:rsidRPr="00F16DD3" w:rsidRDefault="00F16DD3" w:rsidP="00F16DD3">
      <w:pPr>
        <w:rPr>
          <w:lang w:val="es-419" w:eastAsia="es-CO"/>
        </w:rPr>
      </w:pPr>
      <w:r w:rsidRPr="00F16DD3">
        <w:rPr>
          <w:lang w:val="es-419" w:eastAsia="es-CO"/>
        </w:rPr>
        <w:t xml:space="preserve">Este tipo de gráfico es implementado para indicar las zonas o áreas geográficas de mayor o menor frecuencia de una variable o </w:t>
      </w:r>
      <w:r w:rsidR="00943252">
        <w:rPr>
          <w:lang w:val="es-419" w:eastAsia="es-CO"/>
        </w:rPr>
        <w:t xml:space="preserve">un </w:t>
      </w:r>
      <w:r w:rsidRPr="00F16DD3">
        <w:rPr>
          <w:lang w:val="es-419" w:eastAsia="es-CO"/>
        </w:rPr>
        <w:t>valo</w:t>
      </w:r>
      <w:r w:rsidR="00943252">
        <w:rPr>
          <w:lang w:val="es-419" w:eastAsia="es-CO"/>
        </w:rPr>
        <w:t>r</w:t>
      </w:r>
      <w:r w:rsidRPr="00F16DD3">
        <w:rPr>
          <w:lang w:val="es-419" w:eastAsia="es-CO"/>
        </w:rPr>
        <w:t xml:space="preserve"> determinado. Estas frecuencias o rangos se indican mediante el uso del color.</w:t>
      </w:r>
    </w:p>
    <w:p w14:paraId="5DD561BD" w14:textId="77777777" w:rsidR="006B27C6" w:rsidRPr="006B27C6" w:rsidRDefault="00F16DD3" w:rsidP="006B27C6">
      <w:pPr>
        <w:pStyle w:val="Prrafodelista"/>
        <w:numPr>
          <w:ilvl w:val="0"/>
          <w:numId w:val="33"/>
        </w:numPr>
        <w:rPr>
          <w:b/>
          <w:bCs/>
          <w:lang w:val="es-419" w:eastAsia="es-CO"/>
        </w:rPr>
      </w:pPr>
      <w:r w:rsidRPr="006B27C6">
        <w:rPr>
          <w:b/>
          <w:bCs/>
          <w:lang w:val="es-419" w:eastAsia="es-CO"/>
        </w:rPr>
        <w:t>¿Cuándo se usa?</w:t>
      </w:r>
    </w:p>
    <w:p w14:paraId="1C5E9720" w14:textId="3A3E9648" w:rsidR="00F7461F" w:rsidRDefault="00F16DD3" w:rsidP="00EA0F20">
      <w:pPr>
        <w:rPr>
          <w:lang w:val="es-419" w:eastAsia="es-CO"/>
        </w:rPr>
      </w:pPr>
      <w:r w:rsidRPr="00F16DD3">
        <w:rPr>
          <w:lang w:val="es-419" w:eastAsia="es-CO"/>
        </w:rPr>
        <w:t>Cuando tengamos que mostrar una distribución temática sobre como un territorio adquiere un tamaño, proporcional al valor de la variable representada.</w:t>
      </w:r>
    </w:p>
    <w:p w14:paraId="0A9588BA" w14:textId="77777777" w:rsidR="00F16DD3" w:rsidRPr="00F16DD3" w:rsidRDefault="00F16DD3" w:rsidP="00F16DD3">
      <w:pPr>
        <w:rPr>
          <w:b/>
          <w:bCs/>
          <w:lang w:val="es-419" w:eastAsia="es-CO"/>
        </w:rPr>
      </w:pPr>
      <w:r w:rsidRPr="00F16DD3">
        <w:rPr>
          <w:b/>
          <w:bCs/>
          <w:lang w:val="es-419" w:eastAsia="es-CO"/>
        </w:rPr>
        <w:t>Gráfico de dispersión</w:t>
      </w:r>
    </w:p>
    <w:p w14:paraId="2CE34403" w14:textId="77777777" w:rsidR="00335734" w:rsidRPr="00335734" w:rsidRDefault="00F16DD3" w:rsidP="00335734">
      <w:pPr>
        <w:pStyle w:val="Prrafodelista"/>
        <w:numPr>
          <w:ilvl w:val="0"/>
          <w:numId w:val="33"/>
        </w:numPr>
        <w:rPr>
          <w:b/>
          <w:bCs/>
          <w:lang w:val="es-419" w:eastAsia="es-CO"/>
        </w:rPr>
      </w:pPr>
      <w:r w:rsidRPr="00335734">
        <w:rPr>
          <w:b/>
          <w:bCs/>
          <w:lang w:val="es-419" w:eastAsia="es-CO"/>
        </w:rPr>
        <w:t>Explicación</w:t>
      </w:r>
    </w:p>
    <w:p w14:paraId="2AFDB214" w14:textId="05AF3079" w:rsidR="00F16DD3" w:rsidRPr="00F16DD3" w:rsidRDefault="00F16DD3" w:rsidP="00335734">
      <w:pPr>
        <w:rPr>
          <w:lang w:val="es-419" w:eastAsia="es-CO"/>
        </w:rPr>
      </w:pPr>
      <w:r w:rsidRPr="00F16DD3">
        <w:rPr>
          <w:lang w:val="es-419" w:eastAsia="es-CO"/>
        </w:rPr>
        <w:t>Este gráfico utiliza los puntos para representar los datos, esos puntos representan el valor de cada observación, y muestra como una nube de puntos que valida nivel de dispersión de los datos.</w:t>
      </w:r>
    </w:p>
    <w:p w14:paraId="02F5F5D0" w14:textId="77777777" w:rsidR="00335734" w:rsidRPr="00335734" w:rsidRDefault="00F16DD3" w:rsidP="00335734">
      <w:pPr>
        <w:pStyle w:val="Prrafodelista"/>
        <w:numPr>
          <w:ilvl w:val="0"/>
          <w:numId w:val="33"/>
        </w:numPr>
        <w:rPr>
          <w:b/>
          <w:bCs/>
          <w:lang w:val="es-419" w:eastAsia="es-CO"/>
        </w:rPr>
      </w:pPr>
      <w:r w:rsidRPr="00335734">
        <w:rPr>
          <w:b/>
          <w:bCs/>
          <w:lang w:val="es-419" w:eastAsia="es-CO"/>
        </w:rPr>
        <w:lastRenderedPageBreak/>
        <w:t>¿Cuándo se usa?</w:t>
      </w:r>
    </w:p>
    <w:p w14:paraId="3531470B" w14:textId="2C34DC58" w:rsidR="00F16DD3" w:rsidRDefault="00F16DD3" w:rsidP="00F16DD3">
      <w:pPr>
        <w:rPr>
          <w:lang w:val="es-419" w:eastAsia="es-CO"/>
        </w:rPr>
      </w:pPr>
      <w:r w:rsidRPr="00F16DD3">
        <w:rPr>
          <w:lang w:val="es-419" w:eastAsia="es-CO"/>
        </w:rPr>
        <w:t>Cuando necesitamos representar de una gran cantidad de observaciones y se desea saber si existe una relación entre variables.</w:t>
      </w:r>
    </w:p>
    <w:p w14:paraId="4AFF2A36" w14:textId="77777777" w:rsidR="00F16DD3" w:rsidRPr="00F16DD3" w:rsidRDefault="00F16DD3" w:rsidP="00F16DD3">
      <w:pPr>
        <w:rPr>
          <w:b/>
          <w:bCs/>
          <w:lang w:val="es-419" w:eastAsia="es-CO"/>
        </w:rPr>
      </w:pPr>
      <w:r w:rsidRPr="00F16DD3">
        <w:rPr>
          <w:b/>
          <w:bCs/>
          <w:lang w:val="es-419" w:eastAsia="es-CO"/>
        </w:rPr>
        <w:t xml:space="preserve">Diagrama de </w:t>
      </w:r>
      <w:proofErr w:type="spellStart"/>
      <w:r w:rsidRPr="00F16DD3">
        <w:rPr>
          <w:b/>
          <w:bCs/>
          <w:lang w:val="es-419" w:eastAsia="es-CO"/>
        </w:rPr>
        <w:t>gantt</w:t>
      </w:r>
      <w:proofErr w:type="spellEnd"/>
    </w:p>
    <w:p w14:paraId="38D34236" w14:textId="77777777" w:rsidR="00335734" w:rsidRPr="00335734" w:rsidRDefault="00F16DD3" w:rsidP="00335734">
      <w:pPr>
        <w:pStyle w:val="Prrafodelista"/>
        <w:numPr>
          <w:ilvl w:val="0"/>
          <w:numId w:val="33"/>
        </w:numPr>
        <w:rPr>
          <w:lang w:val="es-419" w:eastAsia="es-CO"/>
        </w:rPr>
      </w:pPr>
      <w:r w:rsidRPr="00335734">
        <w:rPr>
          <w:b/>
          <w:bCs/>
          <w:lang w:val="es-419" w:eastAsia="es-CO"/>
        </w:rPr>
        <w:t>Explicación</w:t>
      </w:r>
    </w:p>
    <w:p w14:paraId="25DD1811" w14:textId="56709A10" w:rsidR="00F16DD3" w:rsidRPr="00F16DD3" w:rsidRDefault="00F16DD3" w:rsidP="00F16DD3">
      <w:pPr>
        <w:rPr>
          <w:lang w:val="es-419" w:eastAsia="es-CO"/>
        </w:rPr>
      </w:pPr>
      <w:r w:rsidRPr="00F16DD3">
        <w:rPr>
          <w:lang w:val="es-419" w:eastAsia="es-CO"/>
        </w:rPr>
        <w:t>Este gráfico consta de un eje horizontal que representa el tiempo y una vertical, en el cual se describen los procesos. Se implementan para optimizar planeaciones y gestión de recursos.</w:t>
      </w:r>
    </w:p>
    <w:p w14:paraId="01A924FF" w14:textId="77777777" w:rsidR="00E46E68" w:rsidRPr="00E46E68" w:rsidRDefault="00F16DD3" w:rsidP="00E46E68">
      <w:pPr>
        <w:pStyle w:val="Prrafodelista"/>
        <w:numPr>
          <w:ilvl w:val="0"/>
          <w:numId w:val="33"/>
        </w:numPr>
        <w:rPr>
          <w:b/>
          <w:bCs/>
          <w:lang w:val="es-419" w:eastAsia="es-CO"/>
        </w:rPr>
      </w:pPr>
      <w:r w:rsidRPr="00E46E68">
        <w:rPr>
          <w:b/>
          <w:bCs/>
          <w:lang w:val="es-419" w:eastAsia="es-CO"/>
        </w:rPr>
        <w:t>¿Cuándo se usa?</w:t>
      </w:r>
    </w:p>
    <w:p w14:paraId="0238AFA2" w14:textId="366FFF7D" w:rsidR="00F16DD3" w:rsidRDefault="00F16DD3" w:rsidP="00F16DD3">
      <w:pPr>
        <w:rPr>
          <w:lang w:val="es-419" w:eastAsia="es-CO"/>
        </w:rPr>
      </w:pPr>
      <w:r w:rsidRPr="00F16DD3">
        <w:rPr>
          <w:lang w:val="es-419" w:eastAsia="es-CO"/>
        </w:rPr>
        <w:t>Cuando se requiere planificar un proyecto y gestionar los recursos.</w:t>
      </w:r>
    </w:p>
    <w:p w14:paraId="275B71B7" w14:textId="11870F7E" w:rsidR="00F529AA" w:rsidRDefault="00F529AA" w:rsidP="00F529AA">
      <w:pPr>
        <w:pStyle w:val="Ttulo2"/>
      </w:pPr>
      <w:bookmarkStart w:id="9" w:name="_Toc232867929"/>
      <w:r w:rsidRPr="00F529AA">
        <w:t>Tipos de analíticas</w:t>
      </w:r>
      <w:bookmarkEnd w:id="9"/>
    </w:p>
    <w:p w14:paraId="4C61EC12" w14:textId="4B0311AB" w:rsidR="00F7461F" w:rsidRDefault="00F529AA" w:rsidP="00EA0F20">
      <w:pPr>
        <w:rPr>
          <w:lang w:val="es-419" w:eastAsia="es-CO"/>
        </w:rPr>
      </w:pPr>
      <w:r w:rsidRPr="00F529AA">
        <w:rPr>
          <w:lang w:val="es-419" w:eastAsia="es-CO"/>
        </w:rPr>
        <w:t>Entender y saber analizar las estadísticas de la analítica digital de manera correcta, posibilita un mayor crecimiento del negocio. Los informes de las analíticas digitales tienen múltiples finalidades, por eso es importante a la hora de redactar tener en cuenta qué tipo de informe se requiere, veamos los más implementados:</w:t>
      </w:r>
    </w:p>
    <w:p w14:paraId="79806851" w14:textId="2763EA69" w:rsidR="00C2579A" w:rsidRPr="00C2579A" w:rsidRDefault="00C2579A" w:rsidP="00C2579A">
      <w:pPr>
        <w:rPr>
          <w:b/>
          <w:bCs/>
          <w:lang w:val="es-419" w:eastAsia="es-CO"/>
        </w:rPr>
      </w:pPr>
      <w:r w:rsidRPr="00C2579A">
        <w:rPr>
          <w:b/>
          <w:bCs/>
          <w:lang w:val="es-419" w:eastAsia="es-CO"/>
        </w:rPr>
        <w:t>Retrospectiva</w:t>
      </w:r>
    </w:p>
    <w:p w14:paraId="4E2EE8C8" w14:textId="0A3CDACE" w:rsidR="00C2579A" w:rsidRPr="00C2579A" w:rsidRDefault="00C2579A" w:rsidP="00C2579A">
      <w:pPr>
        <w:rPr>
          <w:lang w:val="es-419" w:eastAsia="es-CO"/>
        </w:rPr>
      </w:pPr>
      <w:r w:rsidRPr="00C2579A">
        <w:rPr>
          <w:lang w:val="es-419" w:eastAsia="es-CO"/>
        </w:rPr>
        <w:t>Análisis descriptivo. Es la interpretación más común del análisis de estadística de redes y páginas web, basadas en acontecimientos del presente y del pasado. Hace referencia a la compilación de información estadística sobre elementos históricos definidos claramente, que se almacenan y se realiza</w:t>
      </w:r>
      <w:r w:rsidR="00943252">
        <w:rPr>
          <w:lang w:val="es-419" w:eastAsia="es-CO"/>
        </w:rPr>
        <w:t>n</w:t>
      </w:r>
      <w:r w:rsidRPr="00C2579A">
        <w:rPr>
          <w:lang w:val="es-419" w:eastAsia="es-CO"/>
        </w:rPr>
        <w:t xml:space="preserve"> agregaciones del histórico para la comprensión del estado actual o pasado del negocio; como ejemplo podríamos poner clientes, productos, proveedores.</w:t>
      </w:r>
    </w:p>
    <w:p w14:paraId="07FDB2A0" w14:textId="77777777" w:rsidR="00C2579A" w:rsidRPr="008D0966" w:rsidRDefault="00C2579A" w:rsidP="00C2579A">
      <w:pPr>
        <w:rPr>
          <w:rStyle w:val="Extranjerismo"/>
          <w:b/>
          <w:bCs/>
          <w:lang w:val="es-419" w:eastAsia="es-CO"/>
        </w:rPr>
      </w:pPr>
      <w:proofErr w:type="spellStart"/>
      <w:r w:rsidRPr="008D0966">
        <w:rPr>
          <w:rStyle w:val="Extranjerismo"/>
          <w:b/>
          <w:bCs/>
          <w:lang w:val="es-419" w:eastAsia="es-CO"/>
        </w:rPr>
        <w:lastRenderedPageBreak/>
        <w:t>Insights</w:t>
      </w:r>
      <w:proofErr w:type="spellEnd"/>
    </w:p>
    <w:p w14:paraId="79D88293" w14:textId="77777777" w:rsidR="00C2579A" w:rsidRPr="008D0966" w:rsidRDefault="00C2579A" w:rsidP="00C2579A">
      <w:pPr>
        <w:rPr>
          <w:lang w:val="es-419" w:eastAsia="es-CO"/>
        </w:rPr>
      </w:pPr>
      <w:r w:rsidRPr="008D0966">
        <w:rPr>
          <w:lang w:val="es-419" w:eastAsia="es-CO"/>
        </w:rPr>
        <w:t>Análisis de diagnóstico. Gira en torno al “porqué”, es decir da elementos de éxito o fallidos de una campaña, generalmente se combina con la información que entrega el análisis descriptivo.</w:t>
      </w:r>
    </w:p>
    <w:p w14:paraId="5E1CF3E4" w14:textId="7B9E0FFE" w:rsidR="00C2579A" w:rsidRPr="008D0966" w:rsidRDefault="00C2579A" w:rsidP="00C2579A">
      <w:pPr>
        <w:rPr>
          <w:lang w:val="es-419" w:eastAsia="es-CO"/>
        </w:rPr>
      </w:pPr>
      <w:r w:rsidRPr="008D0966">
        <w:rPr>
          <w:b/>
          <w:bCs/>
          <w:lang w:val="es-419" w:eastAsia="es-CO"/>
        </w:rPr>
        <w:t>Previsión</w:t>
      </w:r>
    </w:p>
    <w:p w14:paraId="364EDC97" w14:textId="1C4A1F44" w:rsidR="00C2579A" w:rsidRPr="00C2579A" w:rsidRDefault="00C2579A" w:rsidP="00C2579A">
      <w:pPr>
        <w:rPr>
          <w:lang w:val="es-419" w:eastAsia="es-CO"/>
        </w:rPr>
      </w:pPr>
      <w:r w:rsidRPr="008D0966">
        <w:rPr>
          <w:lang w:val="es-419" w:eastAsia="es-CO"/>
        </w:rPr>
        <w:t xml:space="preserve">Análisis predictivo. Basada en el uso de técnicas de </w:t>
      </w:r>
      <w:r w:rsidRPr="008D0966">
        <w:rPr>
          <w:rStyle w:val="Extranjerismo"/>
          <w:lang w:val="es-419" w:eastAsia="es-CO"/>
        </w:rPr>
        <w:t xml:space="preserve">machine </w:t>
      </w:r>
      <w:proofErr w:type="spellStart"/>
      <w:r w:rsidRPr="008D0966">
        <w:rPr>
          <w:rStyle w:val="Extranjerismo"/>
          <w:lang w:val="es-419" w:eastAsia="es-CO"/>
        </w:rPr>
        <w:t>learning</w:t>
      </w:r>
      <w:proofErr w:type="spellEnd"/>
      <w:r w:rsidRPr="008D0966">
        <w:rPr>
          <w:lang w:val="es-419" w:eastAsia="es-CO"/>
        </w:rPr>
        <w:t>, datos y algoritmos estadísticos que ayudan a contrarrestar información, para visionar</w:t>
      </w:r>
      <w:r w:rsidRPr="00C2579A">
        <w:rPr>
          <w:lang w:val="es-419" w:eastAsia="es-CO"/>
        </w:rPr>
        <w:t xml:space="preserve"> la probabilidad de resultados futuros basado en ese material histórico, definiendo si la estrategia va por buen camino y proveer la mejor evaluación de lo que sucederá en el futuro.</w:t>
      </w:r>
    </w:p>
    <w:p w14:paraId="0A7167F9" w14:textId="77777777" w:rsidR="00C2579A" w:rsidRPr="00C2579A" w:rsidRDefault="00C2579A" w:rsidP="00C2579A">
      <w:pPr>
        <w:rPr>
          <w:lang w:val="es-419" w:eastAsia="es-CO"/>
        </w:rPr>
      </w:pPr>
      <w:r w:rsidRPr="00C2579A">
        <w:rPr>
          <w:b/>
          <w:bCs/>
          <w:lang w:val="es-419" w:eastAsia="es-CO"/>
        </w:rPr>
        <w:t>Prospectiva</w:t>
      </w:r>
    </w:p>
    <w:p w14:paraId="607D2741" w14:textId="67235BE6" w:rsidR="00F7461F" w:rsidRDefault="00C2579A" w:rsidP="00EA0F20">
      <w:pPr>
        <w:rPr>
          <w:lang w:val="es-419" w:eastAsia="es-CO"/>
        </w:rPr>
      </w:pPr>
      <w:r w:rsidRPr="00C2579A">
        <w:rPr>
          <w:lang w:val="es-419" w:eastAsia="es-CO"/>
        </w:rPr>
        <w:t>Análisis prescriptivo. Va más allá del análisis predictivo pues entrega elementos sobre acciones futuras, pero te da claridad sobre cómo abordar ese escenario para optimizar los resultados.</w:t>
      </w:r>
    </w:p>
    <w:p w14:paraId="1729114B" w14:textId="77777777" w:rsidR="00C2579A" w:rsidRPr="00C2579A" w:rsidRDefault="00C2579A" w:rsidP="00C2579A">
      <w:pPr>
        <w:rPr>
          <w:b/>
          <w:bCs/>
          <w:lang w:val="es-419" w:eastAsia="es-CO"/>
        </w:rPr>
      </w:pPr>
      <w:r w:rsidRPr="00C2579A">
        <w:rPr>
          <w:b/>
          <w:bCs/>
          <w:lang w:val="es-419" w:eastAsia="es-CO"/>
        </w:rPr>
        <w:t>Analítica selectiva</w:t>
      </w:r>
    </w:p>
    <w:p w14:paraId="0AF903B4" w14:textId="543B8935" w:rsidR="00C2579A" w:rsidRPr="00C2579A" w:rsidRDefault="00C2579A" w:rsidP="00C2579A">
      <w:pPr>
        <w:rPr>
          <w:lang w:val="es-419" w:eastAsia="es-CO"/>
        </w:rPr>
      </w:pPr>
      <w:proofErr w:type="spellStart"/>
      <w:r w:rsidRPr="001A46DD">
        <w:rPr>
          <w:rStyle w:val="Extranjerismo"/>
          <w:lang w:val="es-419" w:eastAsia="es-CO"/>
        </w:rPr>
        <w:t>Reporting</w:t>
      </w:r>
      <w:proofErr w:type="spellEnd"/>
      <w:r w:rsidRPr="001A46DD">
        <w:rPr>
          <w:lang w:val="es-419" w:eastAsia="es-CO"/>
        </w:rPr>
        <w:t xml:space="preserve"> que posibilita</w:t>
      </w:r>
      <w:r w:rsidRPr="00C2579A">
        <w:rPr>
          <w:lang w:val="es-419" w:eastAsia="es-CO"/>
        </w:rPr>
        <w:t xml:space="preserve"> seleccionar material a través de un filtro con criterios específicos, generalmente se usa para revisión de casos, para grupos de investigación en un área específica o informes de cumplimiento obligatorio.</w:t>
      </w:r>
    </w:p>
    <w:p w14:paraId="0E0FCCF0" w14:textId="77777777" w:rsidR="00C2579A" w:rsidRPr="00C2579A" w:rsidRDefault="00C2579A" w:rsidP="00C2579A">
      <w:pPr>
        <w:rPr>
          <w:b/>
          <w:bCs/>
          <w:lang w:val="es-419" w:eastAsia="es-CO"/>
        </w:rPr>
      </w:pPr>
      <w:r w:rsidRPr="00C2579A">
        <w:rPr>
          <w:b/>
          <w:bCs/>
          <w:lang w:val="es-419" w:eastAsia="es-CO"/>
        </w:rPr>
        <w:t>Analística y exportación de registros</w:t>
      </w:r>
    </w:p>
    <w:p w14:paraId="548D6778" w14:textId="4A21AEC5" w:rsidR="00C2579A" w:rsidRPr="00C2579A" w:rsidRDefault="00C2579A" w:rsidP="00C2579A">
      <w:pPr>
        <w:rPr>
          <w:lang w:val="es-419" w:eastAsia="es-CO"/>
        </w:rPr>
      </w:pPr>
      <w:r w:rsidRPr="00C2579A">
        <w:rPr>
          <w:lang w:val="es-419" w:eastAsia="es-CO"/>
        </w:rPr>
        <w:t>Traslada información de su fuente original para generar reportes específicos, generalmente se usa cuando se van a analizar clientes, datos demográficos de usuarios o interacciones con el servicio antes y postventa.</w:t>
      </w:r>
    </w:p>
    <w:p w14:paraId="4FC75496" w14:textId="77777777" w:rsidR="00C2579A" w:rsidRPr="00C2579A" w:rsidRDefault="00C2579A" w:rsidP="00C2579A">
      <w:pPr>
        <w:rPr>
          <w:b/>
          <w:bCs/>
          <w:lang w:val="es-419" w:eastAsia="es-CO"/>
        </w:rPr>
      </w:pPr>
      <w:r w:rsidRPr="00C2579A">
        <w:rPr>
          <w:b/>
          <w:bCs/>
          <w:lang w:val="es-419" w:eastAsia="es-CO"/>
        </w:rPr>
        <w:lastRenderedPageBreak/>
        <w:t>Analíticas periódicas</w:t>
      </w:r>
    </w:p>
    <w:p w14:paraId="26781386" w14:textId="2D04F135" w:rsidR="00F529AA" w:rsidRDefault="00C2579A" w:rsidP="00C2579A">
      <w:pPr>
        <w:rPr>
          <w:lang w:val="es-419" w:eastAsia="es-CO"/>
        </w:rPr>
      </w:pPr>
      <w:r w:rsidRPr="00C2579A">
        <w:rPr>
          <w:lang w:val="es-419" w:eastAsia="es-CO"/>
        </w:rPr>
        <w:t>Son los reportes estándar, se diferencian de las listas de seguimiento, porque no se enfoca a una búsqueda intensiva y reducida, sino que generan en periodos de tiempo establecidos y basados en estadística descriptiva, información más general de un área en concreto.</w:t>
      </w:r>
    </w:p>
    <w:p w14:paraId="26BF1140" w14:textId="3DF26C9D" w:rsidR="00C2579A" w:rsidRDefault="00DA14E8" w:rsidP="00DA14E8">
      <w:pPr>
        <w:pStyle w:val="Ttulo2"/>
      </w:pPr>
      <w:bookmarkStart w:id="10" w:name="_Toc232867930"/>
      <w:r w:rsidRPr="00DA14E8">
        <w:t>Tipos de métricas</w:t>
      </w:r>
      <w:bookmarkEnd w:id="10"/>
    </w:p>
    <w:p w14:paraId="7D917BE2" w14:textId="0E586E38" w:rsidR="00DA14E8" w:rsidRPr="00DA14E8" w:rsidRDefault="00DA14E8" w:rsidP="00DA14E8">
      <w:pPr>
        <w:rPr>
          <w:lang w:val="es-419" w:eastAsia="es-CO"/>
        </w:rPr>
      </w:pPr>
      <w:r w:rsidRPr="00DA14E8">
        <w:rPr>
          <w:lang w:val="es-419" w:eastAsia="es-CO"/>
        </w:rPr>
        <w:t xml:space="preserve">Un informe estadístico producto de un ejercicio de analítica, entrega datos que ayudan al proceso de análisis del rendimiento de la página y de las redes sociales a través de métricas, que son datos que sirven para analizar el rendimiento de las </w:t>
      </w:r>
      <w:r w:rsidRPr="003A0C7B">
        <w:rPr>
          <w:lang w:val="es-419" w:eastAsia="es-CO"/>
        </w:rPr>
        <w:t>campañas</w:t>
      </w:r>
      <w:r w:rsidR="005E60CF">
        <w:rPr>
          <w:lang w:val="es-419" w:eastAsia="es-CO"/>
        </w:rPr>
        <w:t xml:space="preserve"> de</w:t>
      </w:r>
      <w:r w:rsidRPr="003A0C7B">
        <w:rPr>
          <w:lang w:val="es-419" w:eastAsia="es-CO"/>
        </w:rPr>
        <w:t xml:space="preserve"> </w:t>
      </w:r>
      <w:r w:rsidRPr="003A0C7B">
        <w:rPr>
          <w:rStyle w:val="Extranjerismo"/>
          <w:lang w:val="es-419" w:eastAsia="es-CO"/>
        </w:rPr>
        <w:t>marketing</w:t>
      </w:r>
      <w:r w:rsidRPr="003A0C7B">
        <w:rPr>
          <w:lang w:val="es-419" w:eastAsia="es-CO"/>
        </w:rPr>
        <w:t xml:space="preserve"> digital. Veremos a continuación algunas métricas comunes en el </w:t>
      </w:r>
      <w:r w:rsidRPr="003A0C7B">
        <w:rPr>
          <w:rStyle w:val="Extranjerismo"/>
          <w:lang w:val="es-419" w:eastAsia="es-CO"/>
        </w:rPr>
        <w:t>marketing</w:t>
      </w:r>
      <w:r w:rsidRPr="00DA14E8">
        <w:rPr>
          <w:lang w:val="es-419" w:eastAsia="es-CO"/>
        </w:rPr>
        <w:t>.</w:t>
      </w:r>
    </w:p>
    <w:p w14:paraId="514A8536" w14:textId="19AD27A6" w:rsidR="00DA14E8" w:rsidRPr="00DA14E8" w:rsidRDefault="00DA14E8" w:rsidP="00DA14E8">
      <w:pPr>
        <w:rPr>
          <w:lang w:val="es-419" w:eastAsia="es-CO"/>
        </w:rPr>
      </w:pPr>
      <w:r w:rsidRPr="00EA4640">
        <w:rPr>
          <w:b/>
          <w:bCs/>
          <w:lang w:val="es-419" w:eastAsia="es-CO"/>
        </w:rPr>
        <w:t xml:space="preserve">Métricas de </w:t>
      </w:r>
      <w:r w:rsidR="00EA4640">
        <w:rPr>
          <w:b/>
          <w:bCs/>
          <w:lang w:val="es-419" w:eastAsia="es-CO"/>
        </w:rPr>
        <w:t>á</w:t>
      </w:r>
      <w:r w:rsidRPr="00EA4640">
        <w:rPr>
          <w:b/>
          <w:bCs/>
          <w:lang w:val="es-419" w:eastAsia="es-CO"/>
        </w:rPr>
        <w:t xml:space="preserve">rea o </w:t>
      </w:r>
      <w:r w:rsidR="00EA4640">
        <w:rPr>
          <w:b/>
          <w:bCs/>
          <w:lang w:val="es-419" w:eastAsia="es-CO"/>
        </w:rPr>
        <w:t>g</w:t>
      </w:r>
      <w:r w:rsidRPr="00EA4640">
        <w:rPr>
          <w:b/>
          <w:bCs/>
          <w:lang w:val="es-419" w:eastAsia="es-CO"/>
        </w:rPr>
        <w:t>enerales</w:t>
      </w:r>
      <w:r w:rsidRPr="00DA14E8">
        <w:rPr>
          <w:lang w:val="es-419" w:eastAsia="es-CO"/>
        </w:rPr>
        <w:t>. Basadas en la correspondencia del esfuerzo organizativo y la inversión en la búsqueda y adquisición de clientes.</w:t>
      </w:r>
    </w:p>
    <w:p w14:paraId="32E5490D" w14:textId="25A95614" w:rsidR="00DA14E8" w:rsidRPr="00DA14E8" w:rsidRDefault="00DA14E8" w:rsidP="00DA14E8">
      <w:pPr>
        <w:rPr>
          <w:lang w:val="es-419" w:eastAsia="es-CO"/>
        </w:rPr>
      </w:pPr>
      <w:r w:rsidRPr="00EA4640">
        <w:rPr>
          <w:b/>
          <w:bCs/>
          <w:lang w:val="es-419" w:eastAsia="es-CO"/>
        </w:rPr>
        <w:t xml:space="preserve">Métricas de </w:t>
      </w:r>
      <w:r w:rsidR="00EA4640" w:rsidRPr="00EA4640">
        <w:rPr>
          <w:b/>
          <w:bCs/>
          <w:lang w:val="es-419" w:eastAsia="es-CO"/>
        </w:rPr>
        <w:t>p</w:t>
      </w:r>
      <w:r w:rsidRPr="00EA4640">
        <w:rPr>
          <w:b/>
          <w:bCs/>
          <w:lang w:val="es-419" w:eastAsia="es-CO"/>
        </w:rPr>
        <w:t>roducto</w:t>
      </w:r>
      <w:r w:rsidRPr="00DA14E8">
        <w:rPr>
          <w:lang w:val="es-419" w:eastAsia="es-CO"/>
        </w:rPr>
        <w:t>. Mide la popularidad y características de un producto con respecto a la competencia.</w:t>
      </w:r>
    </w:p>
    <w:p w14:paraId="213048CC" w14:textId="05C6CEAC" w:rsidR="00DA14E8" w:rsidRPr="00DA14E8" w:rsidRDefault="00DA14E8" w:rsidP="00DA14E8">
      <w:pPr>
        <w:rPr>
          <w:lang w:val="es-419" w:eastAsia="es-CO"/>
        </w:rPr>
      </w:pPr>
      <w:r w:rsidRPr="00EA4640">
        <w:rPr>
          <w:b/>
          <w:bCs/>
          <w:lang w:val="es-419" w:eastAsia="es-CO"/>
        </w:rPr>
        <w:t xml:space="preserve">Métrica de </w:t>
      </w:r>
      <w:r w:rsidR="00EA4640" w:rsidRPr="00EA4640">
        <w:rPr>
          <w:b/>
          <w:bCs/>
          <w:lang w:val="es-419" w:eastAsia="es-CO"/>
        </w:rPr>
        <w:t>c</w:t>
      </w:r>
      <w:r w:rsidRPr="00EA4640">
        <w:rPr>
          <w:b/>
          <w:bCs/>
          <w:lang w:val="es-419" w:eastAsia="es-CO"/>
        </w:rPr>
        <w:t>ampaña</w:t>
      </w:r>
      <w:r w:rsidRPr="00DA14E8">
        <w:rPr>
          <w:lang w:val="es-419" w:eastAsia="es-CO"/>
        </w:rPr>
        <w:t xml:space="preserve">. Mide la adquisición de </w:t>
      </w:r>
      <w:r w:rsidRPr="00EA4640">
        <w:rPr>
          <w:rStyle w:val="Extranjerismo"/>
          <w:lang w:val="es-419" w:eastAsia="es-CO"/>
        </w:rPr>
        <w:t>leads</w:t>
      </w:r>
      <w:r w:rsidRPr="00DA14E8">
        <w:rPr>
          <w:lang w:val="es-419" w:eastAsia="es-CO"/>
        </w:rPr>
        <w:t xml:space="preserve"> y ventas efectivas basadas en el comportamiento de público.</w:t>
      </w:r>
    </w:p>
    <w:p w14:paraId="5465821D" w14:textId="34F8B5B8" w:rsidR="00DA14E8" w:rsidRPr="00DA14E8" w:rsidRDefault="00DA14E8" w:rsidP="00DA14E8">
      <w:pPr>
        <w:rPr>
          <w:lang w:val="es-419" w:eastAsia="es-CO"/>
        </w:rPr>
      </w:pPr>
      <w:r w:rsidRPr="00EA4640">
        <w:rPr>
          <w:b/>
          <w:bCs/>
          <w:lang w:val="es-419" w:eastAsia="es-CO"/>
        </w:rPr>
        <w:t xml:space="preserve">Métricas </w:t>
      </w:r>
      <w:r w:rsidR="00EA4640" w:rsidRPr="00EA4640">
        <w:rPr>
          <w:b/>
          <w:bCs/>
          <w:lang w:val="es-419" w:eastAsia="es-CO"/>
        </w:rPr>
        <w:t>d</w:t>
      </w:r>
      <w:r w:rsidRPr="00EA4640">
        <w:rPr>
          <w:b/>
          <w:bCs/>
          <w:lang w:val="es-419" w:eastAsia="es-CO"/>
        </w:rPr>
        <w:t>igitales</w:t>
      </w:r>
      <w:r w:rsidRPr="00DA14E8">
        <w:rPr>
          <w:lang w:val="es-419" w:eastAsia="es-CO"/>
        </w:rPr>
        <w:t>. Valida seguidores, número de visitas, nivel de interacciones y de conversión.</w:t>
      </w:r>
    </w:p>
    <w:p w14:paraId="6DCCF1FE" w14:textId="553D81BA" w:rsidR="00DA14E8" w:rsidRPr="00DA14E8" w:rsidRDefault="00DA14E8" w:rsidP="00DA14E8">
      <w:pPr>
        <w:rPr>
          <w:lang w:val="es-419" w:eastAsia="es-CO"/>
        </w:rPr>
      </w:pPr>
      <w:r w:rsidRPr="00DA14E8">
        <w:rPr>
          <w:lang w:val="es-419" w:eastAsia="es-CO"/>
        </w:rPr>
        <w:t xml:space="preserve">Analizar e interpretar los gráficos estadísticos de las redes sociales y las páginas web, permite no solo recopilar sino comprender los datos arrojados, para alcanzar una </w:t>
      </w:r>
      <w:r w:rsidRPr="00DA14E8">
        <w:rPr>
          <w:lang w:val="es-419" w:eastAsia="es-CO"/>
        </w:rPr>
        <w:lastRenderedPageBreak/>
        <w:t>visión del actual mercado, conocer y comprender el consumidor objetivo, analizar audiencias, y recopilar todo tipo de comentarios para usarlos como insumo de mejoras.</w:t>
      </w:r>
    </w:p>
    <w:p w14:paraId="6C861F8D" w14:textId="60D93F87" w:rsidR="00F716F5" w:rsidRDefault="00F716F5">
      <w:pPr>
        <w:spacing w:before="0" w:after="160" w:line="259" w:lineRule="auto"/>
        <w:ind w:firstLine="0"/>
        <w:rPr>
          <w:lang w:val="es-419" w:eastAsia="es-CO"/>
        </w:rPr>
      </w:pPr>
      <w:r>
        <w:rPr>
          <w:lang w:val="es-419" w:eastAsia="es-CO"/>
        </w:rPr>
        <w:br w:type="page"/>
      </w:r>
    </w:p>
    <w:p w14:paraId="0966F9E9" w14:textId="1E593F73" w:rsidR="00306485" w:rsidRDefault="00AC2CED" w:rsidP="00F716F5">
      <w:pPr>
        <w:pStyle w:val="Ttulo1"/>
      </w:pPr>
      <w:bookmarkStart w:id="11" w:name="_Toc232867931"/>
      <w:r w:rsidRPr="00AC2CED">
        <w:lastRenderedPageBreak/>
        <w:t>Elaboración de informes con proyección de mejora</w:t>
      </w:r>
      <w:bookmarkEnd w:id="11"/>
    </w:p>
    <w:p w14:paraId="7C72E230" w14:textId="7AD7E619" w:rsidR="00F716F5" w:rsidRDefault="00AC2CED" w:rsidP="00D32E29">
      <w:pPr>
        <w:rPr>
          <w:lang w:val="es-419" w:eastAsia="es-CO"/>
        </w:rPr>
      </w:pPr>
      <w:r w:rsidRPr="00AC2CED">
        <w:rPr>
          <w:lang w:val="es-419" w:eastAsia="es-CO"/>
        </w:rPr>
        <w:t>La mejora continua está ligada a la búsqueda de la excelencia organizacional y viene marcada por la cultura de calidad, donde debe existir una vinculación colectiva de los miembros de la organización asociados a los diferentes procesos y resultados esperados.</w:t>
      </w:r>
    </w:p>
    <w:p w14:paraId="5EEFBA3B" w14:textId="1D111414" w:rsidR="00AC2CED" w:rsidRDefault="00AC2CED" w:rsidP="00AC2CED">
      <w:pPr>
        <w:rPr>
          <w:lang w:val="es-419" w:eastAsia="es-CO"/>
        </w:rPr>
      </w:pPr>
      <w:r>
        <w:rPr>
          <w:lang w:val="es-419" w:eastAsia="es-CO"/>
        </w:rPr>
        <w:t>“</w:t>
      </w:r>
      <w:r w:rsidR="000D6CEB">
        <w:rPr>
          <w:lang w:val="es-419" w:eastAsia="es-CO"/>
        </w:rPr>
        <w:t>U</w:t>
      </w:r>
      <w:r w:rsidRPr="00AC2CED">
        <w:rPr>
          <w:lang w:val="es-419" w:eastAsia="es-CO"/>
        </w:rPr>
        <w:t>n plan de mejora se define como la propuesta de actuaciones, resultante de un proceso previo de diagnóstico de una unidad, que recoge y formaliza los objetivos de mejora y las correspondientes actuaciones dirigidas a fortalecer los puntos fuertes y resolver los débiles, de manera priorizada y temporalizada</w:t>
      </w:r>
      <w:r>
        <w:rPr>
          <w:lang w:val="es-419" w:eastAsia="es-CO"/>
        </w:rPr>
        <w:t>”</w:t>
      </w:r>
      <w:r w:rsidRPr="00AC2CED">
        <w:rPr>
          <w:lang w:val="es-419" w:eastAsia="es-CO"/>
        </w:rPr>
        <w:t xml:space="preserve"> (pág.11).</w:t>
      </w:r>
      <w:r w:rsidR="000D6CEB">
        <w:rPr>
          <w:lang w:val="es-419" w:eastAsia="es-CO"/>
        </w:rPr>
        <w:t xml:space="preserve"> </w:t>
      </w:r>
      <w:r w:rsidR="000D6CEB" w:rsidRPr="00AC2CED">
        <w:rPr>
          <w:lang w:val="es-419" w:eastAsia="es-CO"/>
        </w:rPr>
        <w:t>AQU Catalunya (2005)</w:t>
      </w:r>
      <w:r w:rsidR="000D6CEB">
        <w:rPr>
          <w:lang w:val="es-419" w:eastAsia="es-CO"/>
        </w:rPr>
        <w:t>.</w:t>
      </w:r>
    </w:p>
    <w:p w14:paraId="75ECE59B" w14:textId="5C5FEC81" w:rsidR="00F7461F" w:rsidRDefault="00AC2CED" w:rsidP="004A19B4">
      <w:pPr>
        <w:rPr>
          <w:lang w:val="es-419" w:eastAsia="es-CO"/>
        </w:rPr>
      </w:pPr>
      <w:r w:rsidRPr="00AC2CED">
        <w:rPr>
          <w:lang w:val="es-419" w:eastAsia="es-CO"/>
        </w:rPr>
        <w:t>Según AITECO Consultores S.L (2019) Un plan de mejora tiene una proyección a futuro, pues proyecta desde el análisis de una situación, unos objetivos a corto, mediano y largo plazo, priorizando acciones para producir cambios positivos en la cultura organizativa. El plan de mejora no se centra en los problemas esporádicos de una organización. En su lugar, se dirige hacia los problemas crónicos. Son estos los responsables de un insuficiente rendimiento que se manifiesta en un nivel estable de resultados, aunque insatisfactorio. A su vez, los planes de mejora pueden ser proactivos, es decir, dirigirse a mejorar un área de gestión, un servicio o un proceso. En todo caso, su planificación y desarrollo requiere de acciones determinadas, de forma que aseguren el éxito. En el siguiente recurso educativo se exponen los beneficios de un plan de mejora ¿cuáles cree que son los beneficios?, piense por un momento y explore el gráfico</w:t>
      </w:r>
      <w:r w:rsidR="00866ADD">
        <w:rPr>
          <w:lang w:val="es-419" w:eastAsia="es-CO"/>
        </w:rPr>
        <w:t xml:space="preserve">. </w:t>
      </w:r>
    </w:p>
    <w:p w14:paraId="6700E741" w14:textId="77777777" w:rsidR="00F7461F" w:rsidRDefault="00F7461F">
      <w:pPr>
        <w:spacing w:before="0" w:after="160" w:line="259" w:lineRule="auto"/>
        <w:ind w:firstLine="0"/>
        <w:rPr>
          <w:lang w:val="es-419" w:eastAsia="es-CO"/>
        </w:rPr>
      </w:pPr>
      <w:r>
        <w:rPr>
          <w:lang w:val="es-419" w:eastAsia="es-CO"/>
        </w:rPr>
        <w:br w:type="page"/>
      </w:r>
    </w:p>
    <w:p w14:paraId="6F90C454" w14:textId="77777777" w:rsidR="00866ADD" w:rsidRPr="00866ADD" w:rsidRDefault="00866ADD" w:rsidP="00866ADD">
      <w:pPr>
        <w:pStyle w:val="Prrafodelista"/>
        <w:numPr>
          <w:ilvl w:val="0"/>
          <w:numId w:val="29"/>
        </w:numPr>
        <w:rPr>
          <w:lang w:val="es-419" w:eastAsia="es-CO"/>
        </w:rPr>
      </w:pPr>
      <w:r w:rsidRPr="00866ADD">
        <w:rPr>
          <w:lang w:val="es-419" w:eastAsia="es-CO"/>
        </w:rPr>
        <w:lastRenderedPageBreak/>
        <w:t>Priorizar decisiones, recurso y asignación de actores.</w:t>
      </w:r>
    </w:p>
    <w:p w14:paraId="1FC8C088" w14:textId="77777777" w:rsidR="00866ADD" w:rsidRPr="00866ADD" w:rsidRDefault="00866ADD" w:rsidP="00866ADD">
      <w:pPr>
        <w:pStyle w:val="Prrafodelista"/>
        <w:numPr>
          <w:ilvl w:val="0"/>
          <w:numId w:val="29"/>
        </w:numPr>
        <w:rPr>
          <w:lang w:val="es-419" w:eastAsia="es-CO"/>
        </w:rPr>
      </w:pPr>
      <w:r w:rsidRPr="00866ADD">
        <w:rPr>
          <w:lang w:val="es-419" w:eastAsia="es-CO"/>
        </w:rPr>
        <w:t>Globalizar la mirada y la acción de los problemas con perspectiva temporal.</w:t>
      </w:r>
    </w:p>
    <w:p w14:paraId="738EE3B7" w14:textId="77777777" w:rsidR="00866ADD" w:rsidRPr="00866ADD" w:rsidRDefault="00866ADD" w:rsidP="00866ADD">
      <w:pPr>
        <w:pStyle w:val="Prrafodelista"/>
        <w:numPr>
          <w:ilvl w:val="0"/>
          <w:numId w:val="29"/>
        </w:numPr>
        <w:rPr>
          <w:lang w:val="es-419" w:eastAsia="es-CO"/>
        </w:rPr>
      </w:pPr>
      <w:r w:rsidRPr="00866ADD">
        <w:rPr>
          <w:lang w:val="es-419" w:eastAsia="es-CO"/>
        </w:rPr>
        <w:t>Repensar la cultura organizativa con proyección a futuro enmarcada en los cambios requeridos según contexto.</w:t>
      </w:r>
    </w:p>
    <w:p w14:paraId="4BC2DA2B" w14:textId="77777777" w:rsidR="00866ADD" w:rsidRPr="00866ADD" w:rsidRDefault="00866ADD" w:rsidP="00866ADD">
      <w:pPr>
        <w:pStyle w:val="Prrafodelista"/>
        <w:numPr>
          <w:ilvl w:val="0"/>
          <w:numId w:val="29"/>
        </w:numPr>
        <w:rPr>
          <w:lang w:val="es-419" w:eastAsia="es-CO"/>
        </w:rPr>
      </w:pPr>
      <w:r w:rsidRPr="00866ADD">
        <w:rPr>
          <w:lang w:val="es-419" w:eastAsia="es-CO"/>
        </w:rPr>
        <w:t>Visionar los objetivos esperados versus acciones desarrolladas para lograrlos.</w:t>
      </w:r>
    </w:p>
    <w:p w14:paraId="0D3872AD" w14:textId="77777777" w:rsidR="00866ADD" w:rsidRPr="00866ADD" w:rsidRDefault="00866ADD" w:rsidP="00866ADD">
      <w:pPr>
        <w:pStyle w:val="Prrafodelista"/>
        <w:numPr>
          <w:ilvl w:val="0"/>
          <w:numId w:val="29"/>
        </w:numPr>
        <w:rPr>
          <w:lang w:val="es-419" w:eastAsia="es-CO"/>
        </w:rPr>
      </w:pPr>
      <w:r w:rsidRPr="00866ADD">
        <w:rPr>
          <w:lang w:val="es-419" w:eastAsia="es-CO"/>
        </w:rPr>
        <w:t>Involucrar a los actores de las diferentes áreas y procesos en la mejora organizacional.</w:t>
      </w:r>
    </w:p>
    <w:p w14:paraId="6F4F62DA" w14:textId="4993FC29" w:rsidR="00866ADD" w:rsidRDefault="00866ADD" w:rsidP="00866ADD">
      <w:pPr>
        <w:pStyle w:val="Prrafodelista"/>
        <w:numPr>
          <w:ilvl w:val="0"/>
          <w:numId w:val="29"/>
        </w:numPr>
        <w:rPr>
          <w:lang w:val="es-419" w:eastAsia="es-CO"/>
        </w:rPr>
      </w:pPr>
      <w:r w:rsidRPr="00866ADD">
        <w:rPr>
          <w:lang w:val="es-419" w:eastAsia="es-CO"/>
        </w:rPr>
        <w:t>Introducir cambios en la cultura organizativa basados en la dirección por objetivos.</w:t>
      </w:r>
    </w:p>
    <w:p w14:paraId="328767C9" w14:textId="75A43DE1" w:rsidR="00866ADD" w:rsidRDefault="00866ADD" w:rsidP="00866ADD">
      <w:pPr>
        <w:rPr>
          <w:lang w:val="es-419" w:eastAsia="es-CO"/>
        </w:rPr>
      </w:pPr>
      <w:r w:rsidRPr="00866ADD">
        <w:rPr>
          <w:lang w:val="es-419" w:eastAsia="es-CO"/>
        </w:rPr>
        <w:t>Luego de percibir los beneficios del plan de mejora, es importante que usted, como aprendiz</w:t>
      </w:r>
      <w:r w:rsidR="00F556C5">
        <w:rPr>
          <w:lang w:val="es-419" w:eastAsia="es-CO"/>
        </w:rPr>
        <w:t>,</w:t>
      </w:r>
      <w:r w:rsidRPr="00866ADD">
        <w:rPr>
          <w:lang w:val="es-419" w:eastAsia="es-CO"/>
        </w:rPr>
        <w:t xml:space="preserve"> reconozca los pasos de la metodología del plan de mejora, la cual está basada en el espiral de mejora continua a partir del ciclo PHVA (Planear-Hacer-Verificar-Actuar)</w:t>
      </w:r>
      <w:r w:rsidR="00F556C5">
        <w:rPr>
          <w:lang w:val="es-419" w:eastAsia="es-CO"/>
        </w:rPr>
        <w:t>,</w:t>
      </w:r>
      <w:r w:rsidRPr="00866ADD">
        <w:rPr>
          <w:lang w:val="es-419" w:eastAsia="es-CO"/>
        </w:rPr>
        <w:t xml:space="preserve"> la cual está constituida por cuatro fases. Ellas son:</w:t>
      </w:r>
    </w:p>
    <w:p w14:paraId="72E03B09" w14:textId="77777777" w:rsidR="009632B8" w:rsidRDefault="00866ADD" w:rsidP="00866ADD">
      <w:pPr>
        <w:rPr>
          <w:b/>
          <w:bCs/>
          <w:lang w:val="es-419" w:eastAsia="es-CO"/>
        </w:rPr>
      </w:pPr>
      <w:r w:rsidRPr="00866ADD">
        <w:rPr>
          <w:b/>
          <w:bCs/>
          <w:lang w:val="es-419" w:eastAsia="es-CO"/>
        </w:rPr>
        <w:t>Planificar</w:t>
      </w:r>
    </w:p>
    <w:p w14:paraId="27966D58" w14:textId="2ABB3BA6" w:rsidR="00866ADD" w:rsidRPr="00866ADD" w:rsidRDefault="00866ADD" w:rsidP="00866ADD">
      <w:pPr>
        <w:rPr>
          <w:lang w:val="es-419" w:eastAsia="es-CO"/>
        </w:rPr>
      </w:pPr>
      <w:r w:rsidRPr="00866ADD">
        <w:rPr>
          <w:lang w:val="es-419" w:eastAsia="es-CO"/>
        </w:rPr>
        <w:t>Se identifica el problema y se definen objetivos y acciones para lograrlos</w:t>
      </w:r>
      <w:r w:rsidR="00185720">
        <w:rPr>
          <w:lang w:val="es-419" w:eastAsia="es-CO"/>
        </w:rPr>
        <w:t>.</w:t>
      </w:r>
    </w:p>
    <w:p w14:paraId="5BC70125" w14:textId="77777777" w:rsidR="009632B8" w:rsidRDefault="00866ADD" w:rsidP="00866ADD">
      <w:pPr>
        <w:rPr>
          <w:lang w:val="es-419" w:eastAsia="es-CO"/>
        </w:rPr>
      </w:pPr>
      <w:r w:rsidRPr="00643160">
        <w:rPr>
          <w:b/>
          <w:bCs/>
          <w:lang w:val="es-419" w:eastAsia="es-CO"/>
        </w:rPr>
        <w:t>Hacer</w:t>
      </w:r>
    </w:p>
    <w:p w14:paraId="165AD3DC" w14:textId="191BD4FF" w:rsidR="00866ADD" w:rsidRPr="00866ADD" w:rsidRDefault="00866ADD" w:rsidP="00866ADD">
      <w:pPr>
        <w:rPr>
          <w:lang w:val="es-419" w:eastAsia="es-CO"/>
        </w:rPr>
      </w:pPr>
      <w:r w:rsidRPr="00866ADD">
        <w:rPr>
          <w:lang w:val="es-419" w:eastAsia="es-CO"/>
        </w:rPr>
        <w:t>Se trabaja en los cambios para lograr los objetivos.</w:t>
      </w:r>
    </w:p>
    <w:p w14:paraId="54F7E667" w14:textId="77777777" w:rsidR="009632B8" w:rsidRDefault="00866ADD" w:rsidP="00866ADD">
      <w:pPr>
        <w:rPr>
          <w:lang w:val="es-419" w:eastAsia="es-CO"/>
        </w:rPr>
      </w:pPr>
      <w:r w:rsidRPr="00643160">
        <w:rPr>
          <w:b/>
          <w:bCs/>
          <w:lang w:val="es-419" w:eastAsia="es-CO"/>
        </w:rPr>
        <w:t>Verificar</w:t>
      </w:r>
      <w:r w:rsidR="009632B8">
        <w:rPr>
          <w:lang w:val="es-419" w:eastAsia="es-CO"/>
        </w:rPr>
        <w:t xml:space="preserve"> </w:t>
      </w:r>
    </w:p>
    <w:p w14:paraId="44BE51F2" w14:textId="1D8967F4" w:rsidR="009632B8" w:rsidRDefault="009632B8" w:rsidP="00F7461F">
      <w:pPr>
        <w:rPr>
          <w:lang w:val="es-419" w:eastAsia="es-CO"/>
        </w:rPr>
      </w:pPr>
      <w:r>
        <w:rPr>
          <w:lang w:val="es-419" w:eastAsia="es-CO"/>
        </w:rPr>
        <w:t>T</w:t>
      </w:r>
      <w:r w:rsidR="00866ADD" w:rsidRPr="00866ADD">
        <w:rPr>
          <w:lang w:val="es-419" w:eastAsia="es-CO"/>
        </w:rPr>
        <w:t xml:space="preserve">ranscurrido un tiempo definido previamente, se evalúan los resultados con base en los </w:t>
      </w:r>
      <w:r w:rsidR="00866ADD" w:rsidRPr="00C0361B">
        <w:rPr>
          <w:rStyle w:val="Extranjerismo"/>
        </w:rPr>
        <w:t>KPI</w:t>
      </w:r>
      <w:r w:rsidR="00866ADD" w:rsidRPr="00866ADD">
        <w:rPr>
          <w:lang w:val="es-419" w:eastAsia="es-CO"/>
        </w:rPr>
        <w:t xml:space="preserve"> (indicadores), para verificar la eficacia y eficiencia de las acciones implementadas.</w:t>
      </w:r>
      <w:r>
        <w:rPr>
          <w:lang w:val="es-419" w:eastAsia="es-CO"/>
        </w:rPr>
        <w:br w:type="page"/>
      </w:r>
    </w:p>
    <w:p w14:paraId="688C2962" w14:textId="77777777" w:rsidR="009632B8" w:rsidRDefault="00866ADD" w:rsidP="00866ADD">
      <w:pPr>
        <w:rPr>
          <w:lang w:val="es-419" w:eastAsia="es-CO"/>
        </w:rPr>
      </w:pPr>
      <w:r w:rsidRPr="00643160">
        <w:rPr>
          <w:b/>
          <w:bCs/>
          <w:lang w:val="es-419" w:eastAsia="es-CO"/>
        </w:rPr>
        <w:lastRenderedPageBreak/>
        <w:t>Actuar</w:t>
      </w:r>
    </w:p>
    <w:p w14:paraId="738C8991" w14:textId="7BF5489E" w:rsidR="00CA1622" w:rsidRDefault="00866ADD" w:rsidP="00176D56">
      <w:pPr>
        <w:rPr>
          <w:lang w:val="es-419" w:eastAsia="es-CO"/>
        </w:rPr>
      </w:pPr>
      <w:r w:rsidRPr="00866ADD">
        <w:rPr>
          <w:lang w:val="es-419" w:eastAsia="es-CO"/>
        </w:rPr>
        <w:t>Se toman decisiones de acuerdo a lo encontrado</w:t>
      </w:r>
      <w:r w:rsidR="000E1D20">
        <w:rPr>
          <w:lang w:val="es-419" w:eastAsia="es-CO"/>
        </w:rPr>
        <w:t>,</w:t>
      </w:r>
      <w:r w:rsidRPr="00866ADD">
        <w:rPr>
          <w:lang w:val="es-419" w:eastAsia="es-CO"/>
        </w:rPr>
        <w:t xml:space="preserve"> generando acciones correctivas y repensando la unidad en el marco de los cambios de contexto.</w:t>
      </w:r>
    </w:p>
    <w:p w14:paraId="23F0086C" w14:textId="77777777" w:rsidR="00CA1622" w:rsidRPr="00CA1622" w:rsidRDefault="00CA1622" w:rsidP="00CA1622">
      <w:pPr>
        <w:rPr>
          <w:b/>
          <w:bCs/>
          <w:lang w:val="es-419" w:eastAsia="es-CO"/>
        </w:rPr>
      </w:pPr>
      <w:r w:rsidRPr="00CA1622">
        <w:rPr>
          <w:b/>
          <w:bCs/>
          <w:lang w:val="es-419" w:eastAsia="es-CO"/>
        </w:rPr>
        <w:t>Fases de ejecución</w:t>
      </w:r>
    </w:p>
    <w:p w14:paraId="10EDC96B" w14:textId="695FB3DA" w:rsidR="00CA1622" w:rsidRDefault="00CA1622" w:rsidP="00CA1622">
      <w:pPr>
        <w:rPr>
          <w:lang w:val="es-419" w:eastAsia="es-CO"/>
        </w:rPr>
      </w:pPr>
      <w:r w:rsidRPr="00CA1622">
        <w:rPr>
          <w:lang w:val="es-419" w:eastAsia="es-CO"/>
        </w:rPr>
        <w:t xml:space="preserve">Para definir las fases de ejecución de un plan de mejora nos basaremos en Proaño, D. et al. (2017), que definen cuatro fases a seguir para ejecutar un plan de mejora. Las fases expuestas por estos autores son: </w:t>
      </w:r>
      <w:r>
        <w:rPr>
          <w:lang w:val="es-419" w:eastAsia="es-CO"/>
        </w:rPr>
        <w:t>A</w:t>
      </w:r>
      <w:r w:rsidRPr="00CA1622">
        <w:rPr>
          <w:lang w:val="es-419" w:eastAsia="es-CO"/>
        </w:rPr>
        <w:t xml:space="preserve">. Análisis, </w:t>
      </w:r>
      <w:r>
        <w:rPr>
          <w:lang w:val="es-419" w:eastAsia="es-CO"/>
        </w:rPr>
        <w:t>B</w:t>
      </w:r>
      <w:r w:rsidRPr="00CA1622">
        <w:rPr>
          <w:lang w:val="es-419" w:eastAsia="es-CO"/>
        </w:rPr>
        <w:t xml:space="preserve">. Planeación, </w:t>
      </w:r>
      <w:r>
        <w:rPr>
          <w:lang w:val="es-419" w:eastAsia="es-CO"/>
        </w:rPr>
        <w:t>C</w:t>
      </w:r>
      <w:r w:rsidRPr="00CA1622">
        <w:rPr>
          <w:lang w:val="es-419" w:eastAsia="es-CO"/>
        </w:rPr>
        <w:t xml:space="preserve">. Implementación y Seguimiento, </w:t>
      </w:r>
      <w:r>
        <w:rPr>
          <w:lang w:val="es-419" w:eastAsia="es-CO"/>
        </w:rPr>
        <w:t>D</w:t>
      </w:r>
      <w:r w:rsidRPr="00CA1622">
        <w:rPr>
          <w:lang w:val="es-419" w:eastAsia="es-CO"/>
        </w:rPr>
        <w:t>. Evaluación. Le sugerimos leerlas e identificar las acciones que debe realizar, esto le permitirá saber cómo hacerlo cuando le toque hacerlo en su contexto laboral.</w:t>
      </w:r>
    </w:p>
    <w:p w14:paraId="6E63D8CB" w14:textId="2554C9FD" w:rsidR="00CA1622" w:rsidRPr="00B47D7D" w:rsidRDefault="00CA1622" w:rsidP="00B47D7D">
      <w:pPr>
        <w:pStyle w:val="Prrafodelista"/>
        <w:numPr>
          <w:ilvl w:val="0"/>
          <w:numId w:val="30"/>
        </w:numPr>
        <w:rPr>
          <w:b/>
          <w:bCs/>
          <w:lang w:val="es-419" w:eastAsia="es-CO"/>
        </w:rPr>
      </w:pPr>
      <w:r w:rsidRPr="00B47D7D">
        <w:rPr>
          <w:b/>
          <w:bCs/>
          <w:lang w:val="es-419" w:eastAsia="es-CO"/>
        </w:rPr>
        <w:t>Fase análisis</w:t>
      </w:r>
    </w:p>
    <w:p w14:paraId="0780DA49" w14:textId="77777777" w:rsidR="00CA1622" w:rsidRDefault="00CA1622" w:rsidP="00CA1622">
      <w:pPr>
        <w:rPr>
          <w:lang w:val="es-419" w:eastAsia="es-CO"/>
        </w:rPr>
      </w:pPr>
      <w:r w:rsidRPr="00CA1622">
        <w:rPr>
          <w:lang w:val="es-419" w:eastAsia="es-CO"/>
        </w:rPr>
        <w:t>Esta fase inicia con la identificación de las posibles causas de la problemática, del área y proceso a ser mejorado, teniendo en cuenta los siguientes elementos como: análisis del impacto que tiene el proceso en el área para lograr objetivos estratégicos de la empresa, importancia de la visión, misión y objetivos estratégicos y prever los efectos negativos de la situación problémica, para esto existen herramientas y técnicas de análisis como la matriz DOFA (Debilidades, Oportunidades, Fortalezas, Amenazas) diagramas de causa- efecto, el árbol de problemas.</w:t>
      </w:r>
    </w:p>
    <w:p w14:paraId="60EFDCD3" w14:textId="25EFB6E7" w:rsidR="00B47D7D" w:rsidRPr="00B47D7D" w:rsidRDefault="00B47D7D" w:rsidP="00B47D7D">
      <w:pPr>
        <w:pStyle w:val="Prrafodelista"/>
        <w:numPr>
          <w:ilvl w:val="0"/>
          <w:numId w:val="30"/>
        </w:numPr>
        <w:rPr>
          <w:b/>
          <w:bCs/>
          <w:lang w:val="es-419" w:eastAsia="es-CO"/>
        </w:rPr>
      </w:pPr>
      <w:r w:rsidRPr="00B47D7D">
        <w:rPr>
          <w:b/>
          <w:bCs/>
          <w:lang w:val="es-419" w:eastAsia="es-CO"/>
        </w:rPr>
        <w:t>Fase de planeación</w:t>
      </w:r>
    </w:p>
    <w:p w14:paraId="76F0E46D" w14:textId="7C8DE42C" w:rsidR="00B47D7D" w:rsidRDefault="00B47D7D" w:rsidP="00164109">
      <w:pPr>
        <w:rPr>
          <w:lang w:val="es-419" w:eastAsia="es-CO"/>
        </w:rPr>
      </w:pPr>
      <w:r w:rsidRPr="00B47D7D">
        <w:rPr>
          <w:lang w:val="es-419" w:eastAsia="es-CO"/>
        </w:rPr>
        <w:t xml:space="preserve">Esta planificación debe ser definida en varios momentos o plazos, ser medible, viable, flexible, y se debe tener en cuenta lo siguiente: validar los resultados del análisis y definir los objetivos, definir las posibles soluciones y establecer las acciones, asignar </w:t>
      </w:r>
      <w:r w:rsidRPr="00B47D7D">
        <w:rPr>
          <w:lang w:val="es-419" w:eastAsia="es-CO"/>
        </w:rPr>
        <w:lastRenderedPageBreak/>
        <w:t>las responsabilidades a los miembros del equipo y definir las herramientas para la solución de problemáticas.</w:t>
      </w:r>
    </w:p>
    <w:p w14:paraId="66BED0EE" w14:textId="765EB467" w:rsidR="00B47D7D" w:rsidRPr="00B47D7D" w:rsidRDefault="00B47D7D" w:rsidP="00B47D7D">
      <w:pPr>
        <w:pStyle w:val="Prrafodelista"/>
        <w:numPr>
          <w:ilvl w:val="0"/>
          <w:numId w:val="30"/>
        </w:numPr>
        <w:rPr>
          <w:b/>
          <w:bCs/>
          <w:lang w:val="es-419" w:eastAsia="es-CO"/>
        </w:rPr>
      </w:pPr>
      <w:r w:rsidRPr="00B47D7D">
        <w:rPr>
          <w:b/>
          <w:bCs/>
          <w:lang w:val="es-419" w:eastAsia="es-CO"/>
        </w:rPr>
        <w:t>Fase de implementación y seguimiento</w:t>
      </w:r>
    </w:p>
    <w:p w14:paraId="24A85543" w14:textId="7FED4C14" w:rsidR="00B47D7D" w:rsidRDefault="00B47D7D" w:rsidP="00B47D7D">
      <w:pPr>
        <w:rPr>
          <w:lang w:val="es-419" w:eastAsia="es-CO"/>
        </w:rPr>
      </w:pPr>
      <w:r w:rsidRPr="00B47D7D">
        <w:rPr>
          <w:lang w:val="es-419" w:eastAsia="es-CO"/>
        </w:rPr>
        <w:t>En esta fase es vital la incorporación del personal</w:t>
      </w:r>
      <w:r w:rsidR="001026F7">
        <w:rPr>
          <w:lang w:val="es-419" w:eastAsia="es-CO"/>
        </w:rPr>
        <w:t>,</w:t>
      </w:r>
      <w:r w:rsidRPr="00B47D7D">
        <w:rPr>
          <w:lang w:val="es-419" w:eastAsia="es-CO"/>
        </w:rPr>
        <w:t xml:space="preserve"> pues son los encargados de ejecutar las acciones y se debe tener en cuenta lo siguiente: la socialización del plan de mejora, la ejecución de las acciones programadas, los seguimientos basados en indicadores de impacto y de desempeño, y valoración del cumplimiento del plan.</w:t>
      </w:r>
    </w:p>
    <w:p w14:paraId="7B19DC94" w14:textId="2D1AD8E7" w:rsidR="00B47D7D" w:rsidRPr="00B47D7D" w:rsidRDefault="00B47D7D" w:rsidP="00B47D7D">
      <w:pPr>
        <w:pStyle w:val="Prrafodelista"/>
        <w:numPr>
          <w:ilvl w:val="0"/>
          <w:numId w:val="30"/>
        </w:numPr>
        <w:rPr>
          <w:b/>
          <w:bCs/>
          <w:lang w:val="es-419" w:eastAsia="es-CO"/>
        </w:rPr>
      </w:pPr>
      <w:r w:rsidRPr="00B47D7D">
        <w:rPr>
          <w:b/>
          <w:bCs/>
          <w:lang w:val="es-419" w:eastAsia="es-CO"/>
        </w:rPr>
        <w:t>Fase de evaluación</w:t>
      </w:r>
    </w:p>
    <w:p w14:paraId="1083E650" w14:textId="365F4ACD" w:rsidR="00B47D7D" w:rsidRPr="00B47D7D" w:rsidRDefault="00B47D7D" w:rsidP="00B47D7D">
      <w:pPr>
        <w:rPr>
          <w:lang w:val="es-419" w:eastAsia="es-CO"/>
        </w:rPr>
      </w:pPr>
      <w:r w:rsidRPr="00B47D7D">
        <w:rPr>
          <w:lang w:val="es-419" w:eastAsia="es-CO"/>
        </w:rPr>
        <w:t>Consiste en la verificación del plan de mejora definido, se define a partir de objetivos e indicadores y finalmente</w:t>
      </w:r>
      <w:r w:rsidR="00C905A8">
        <w:rPr>
          <w:lang w:val="es-419" w:eastAsia="es-CO"/>
        </w:rPr>
        <w:t>,</w:t>
      </w:r>
      <w:r w:rsidRPr="00B47D7D">
        <w:rPr>
          <w:lang w:val="es-419" w:eastAsia="es-CO"/>
        </w:rPr>
        <w:t xml:space="preserve"> se realiza el informe.</w:t>
      </w:r>
    </w:p>
    <w:p w14:paraId="46F70A53" w14:textId="32ACEB7E" w:rsidR="00B47D7D" w:rsidRPr="00CA1622" w:rsidRDefault="00B47D7D" w:rsidP="00B47D7D">
      <w:pPr>
        <w:rPr>
          <w:lang w:val="es-419" w:eastAsia="es-CO"/>
        </w:rPr>
      </w:pPr>
      <w:r w:rsidRPr="00B47D7D">
        <w:rPr>
          <w:lang w:val="es-419" w:eastAsia="es-CO"/>
        </w:rPr>
        <w:t>Apreciado aprendiz, gracias por llegar al final de esta experiencia de aprendizaje. Es importante que usted</w:t>
      </w:r>
      <w:r w:rsidR="00C905A8">
        <w:rPr>
          <w:lang w:val="es-419" w:eastAsia="es-CO"/>
        </w:rPr>
        <w:t>,</w:t>
      </w:r>
      <w:r w:rsidRPr="00B47D7D">
        <w:rPr>
          <w:lang w:val="es-419" w:eastAsia="es-CO"/>
        </w:rPr>
        <w:t xml:space="preserve"> más allá de identificar o comprender conceptos vistos</w:t>
      </w:r>
      <w:r w:rsidR="00C905A8">
        <w:rPr>
          <w:lang w:val="es-419" w:eastAsia="es-CO"/>
        </w:rPr>
        <w:t>,</w:t>
      </w:r>
      <w:r w:rsidRPr="00B47D7D">
        <w:rPr>
          <w:lang w:val="es-419" w:eastAsia="es-CO"/>
        </w:rPr>
        <w:t xml:space="preserve"> debe buscar las formas de cómo llevarlos a cabo en su contexto. Allí es donde tiene utilidad su formación.</w:t>
      </w:r>
    </w:p>
    <w:p w14:paraId="581C16A8" w14:textId="77777777" w:rsidR="00CA1622" w:rsidRDefault="00CA1622" w:rsidP="00CA1622">
      <w:pPr>
        <w:rPr>
          <w:lang w:val="es-419" w:eastAsia="es-CO"/>
        </w:rPr>
      </w:pPr>
    </w:p>
    <w:p w14:paraId="60294378" w14:textId="5512BA8B" w:rsidR="00CA1622" w:rsidRDefault="00CA1622">
      <w:pPr>
        <w:spacing w:before="0" w:after="160" w:line="259" w:lineRule="auto"/>
        <w:ind w:firstLine="0"/>
        <w:rPr>
          <w:lang w:val="es-419" w:eastAsia="es-CO"/>
        </w:rPr>
      </w:pPr>
      <w:r>
        <w:rPr>
          <w:lang w:val="es-419" w:eastAsia="es-CO"/>
        </w:rPr>
        <w:br w:type="page"/>
      </w:r>
    </w:p>
    <w:p w14:paraId="427B7F23" w14:textId="59B4A838" w:rsidR="00EE4C61" w:rsidRPr="00572424" w:rsidRDefault="0029220C" w:rsidP="007C71AE">
      <w:pPr>
        <w:pStyle w:val="Titulosgenerales"/>
      </w:pPr>
      <w:bookmarkStart w:id="12" w:name="_Toc232867932"/>
      <w:r>
        <w:lastRenderedPageBreak/>
        <w:t>S</w:t>
      </w:r>
      <w:r w:rsidR="00EE4C61" w:rsidRPr="00572424">
        <w:t>íntesis</w:t>
      </w:r>
      <w:bookmarkEnd w:id="12"/>
      <w:r w:rsidR="00EE4C61" w:rsidRPr="00572424">
        <w:t xml:space="preserve"> </w:t>
      </w:r>
    </w:p>
    <w:p w14:paraId="7A65B210" w14:textId="77777777" w:rsidR="00CD68A2" w:rsidRPr="00CD68A2" w:rsidRDefault="00CD68A2" w:rsidP="00CD68A2">
      <w:pPr>
        <w:rPr>
          <w:lang w:val="es-419" w:eastAsia="es-CO"/>
        </w:rPr>
      </w:pPr>
      <w:r w:rsidRPr="00CD68A2">
        <w:rPr>
          <w:lang w:val="es-419" w:eastAsia="es-CO"/>
        </w:rPr>
        <w:t>El componente formativo Protocolos de atención ofrece al aprendiz conocimientos relacionados con los protocolos de atención y respuesta para redes sociales, abordando la importancia de establecer lineamientos claros para la interacción con los clientes en entornos digitales. El material presenta conceptos asociados a los protocolos de servicio al cliente, sus ventajas organizacionales y las dimensiones que permiten evaluar la calidad de la atención, como fiabilidad, seguridad, capacidad de respuesta, empatía e intangibilidad dentro de los procesos de servicio empresarial.</w:t>
      </w:r>
    </w:p>
    <w:p w14:paraId="2ECD81F1" w14:textId="1C7C6895" w:rsidR="00CD673F" w:rsidRDefault="00CD68A2" w:rsidP="00CD68A2">
      <w:pPr>
        <w:rPr>
          <w:lang w:val="es-419" w:eastAsia="es-CO"/>
        </w:rPr>
      </w:pPr>
      <w:r w:rsidRPr="00CD68A2">
        <w:rPr>
          <w:lang w:val="es-419" w:eastAsia="es-CO"/>
        </w:rPr>
        <w:t xml:space="preserve">El componente también desarrolla contenidos relacionados con el manejo de crisis en redes sociales, la utilización de herramientas de analítica digital y la elaboración de informes de resultados para la toma de decisiones. Asimismo, se abordan elementos para la elaboración de descripciones de productos en comercio electrónico y la interpretación de gráficos utilizados en analítica digital, incluyendo tipos de analíticas, métricas de </w:t>
      </w:r>
      <w:r w:rsidRPr="00CD68A2">
        <w:rPr>
          <w:rStyle w:val="Extranjerismo"/>
          <w:lang w:val="es-419" w:eastAsia="es-CO"/>
        </w:rPr>
        <w:t>marketing</w:t>
      </w:r>
      <w:r w:rsidRPr="00CD68A2">
        <w:rPr>
          <w:lang w:val="es-419" w:eastAsia="es-CO"/>
        </w:rPr>
        <w:t xml:space="preserve"> y representaciones gráficas que permiten analizar datos de campañas y comportamiento de usuarios.</w:t>
      </w:r>
    </w:p>
    <w:p w14:paraId="2E71BD7E" w14:textId="0B072D8F" w:rsidR="00FC50A6" w:rsidRPr="00CD673F" w:rsidRDefault="00AD2258" w:rsidP="00FC50A6">
      <w:pPr>
        <w:ind w:firstLine="0"/>
        <w:rPr>
          <w:lang w:val="es-419" w:eastAsia="es-CO"/>
        </w:rPr>
      </w:pPr>
      <w:r>
        <w:rPr>
          <w:noProof/>
          <w:lang w:val="es-419" w:eastAsia="es-CO"/>
        </w:rPr>
        <w:drawing>
          <wp:inline distT="0" distB="0" distL="0" distR="0" wp14:anchorId="39D89D33" wp14:editId="723E4B84">
            <wp:extent cx="6373160" cy="1871330"/>
            <wp:effectExtent l="0" t="0" r="0" b="0"/>
            <wp:docPr id="1063732137" name="Imagen 5" descr="La figura describe un mapa conceptual sobre protocolos de atención. El tema principal se divide en seis componentes: protocolos de atención y respuesta para redes sociales, manejo de crisis en atención al cliente en redes sociales, herramientas para analítica e informes de resultados, elaboración e informe descriptivo del producto, elaboración e interpretación de gráficos y elaboración de informes con proyección de mejora. Además, se incluyen subtemas sobre ventajas y dimensiones del protocolo de atención al cliente, así como características de los gráficos, tipos de analíticas y tipos de mét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32137" name="Imagen 5" descr="La figura describe un mapa conceptual sobre protocolos de atención. El tema principal se divide en seis componentes: protocolos de atención y respuesta para redes sociales, manejo de crisis en atención al cliente en redes sociales, herramientas para analítica e informes de resultados, elaboración e informe descriptivo del producto, elaboración e interpretación de gráficos y elaboración de informes con proyección de mejora. Además, se incluyen subtemas sobre ventajas y dimensiones del protocolo de atención al cliente, así como características de los gráficos, tipos de analíticas y tipos de métrica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1907" cy="1879771"/>
                    </a:xfrm>
                    <a:prstGeom prst="rect">
                      <a:avLst/>
                    </a:prstGeom>
                    <a:noFill/>
                  </pic:spPr>
                </pic:pic>
              </a:graphicData>
            </a:graphic>
          </wp:inline>
        </w:drawing>
      </w:r>
    </w:p>
    <w:p w14:paraId="2AE64EEB" w14:textId="77777777" w:rsidR="007D17E5" w:rsidRPr="00572424" w:rsidRDefault="007D17E5" w:rsidP="007C71AE">
      <w:pPr>
        <w:pStyle w:val="Titulosgenerales"/>
      </w:pPr>
      <w:bookmarkStart w:id="13" w:name="_Toc232867933"/>
      <w:r w:rsidRPr="00572424">
        <w:lastRenderedPageBreak/>
        <w:t>Glosario</w:t>
      </w:r>
      <w:bookmarkEnd w:id="13"/>
    </w:p>
    <w:p w14:paraId="11FEFEDC" w14:textId="77777777" w:rsidR="002C75F7" w:rsidRPr="00163A17" w:rsidRDefault="00D52B84" w:rsidP="00D52B84">
      <w:pPr>
        <w:rPr>
          <w:rFonts w:ascii="Calibri" w:hAnsi="Calibri" w:cs="Calibri"/>
          <w:szCs w:val="28"/>
          <w:lang w:val="es-419"/>
        </w:rPr>
      </w:pPr>
      <w:r w:rsidRPr="00D52B84">
        <w:rPr>
          <w:rFonts w:ascii="Calibri" w:hAnsi="Calibri" w:cs="Calibri"/>
          <w:b/>
          <w:bCs/>
          <w:szCs w:val="28"/>
          <w:lang w:val="es-419"/>
        </w:rPr>
        <w:t xml:space="preserve">Canales de </w:t>
      </w:r>
      <w:r w:rsidR="002C75F7">
        <w:rPr>
          <w:rFonts w:ascii="Calibri" w:hAnsi="Calibri" w:cs="Calibri"/>
          <w:b/>
          <w:bCs/>
          <w:szCs w:val="28"/>
          <w:lang w:val="es-419"/>
        </w:rPr>
        <w:t>c</w:t>
      </w:r>
      <w:r w:rsidRPr="00D52B84">
        <w:rPr>
          <w:rFonts w:ascii="Calibri" w:hAnsi="Calibri" w:cs="Calibri"/>
          <w:b/>
          <w:bCs/>
          <w:szCs w:val="28"/>
          <w:lang w:val="es-419"/>
        </w:rPr>
        <w:t>omunicación</w:t>
      </w:r>
      <w:r w:rsidRPr="00D52B84">
        <w:rPr>
          <w:rFonts w:ascii="Calibri" w:hAnsi="Calibri" w:cs="Calibri"/>
          <w:szCs w:val="28"/>
          <w:lang w:val="es-419"/>
        </w:rPr>
        <w:t xml:space="preserve">: soporte por el cual se emite el mensaje entre el emisor y </w:t>
      </w:r>
      <w:r w:rsidRPr="00163A17">
        <w:rPr>
          <w:rFonts w:ascii="Calibri" w:hAnsi="Calibri" w:cs="Calibri"/>
          <w:szCs w:val="28"/>
          <w:lang w:val="es-419"/>
        </w:rPr>
        <w:t xml:space="preserve">el receptor en el proceso de comunicación, puede ser la radio, tv, prensa, internet, </w:t>
      </w:r>
      <w:r w:rsidRPr="00163A17">
        <w:rPr>
          <w:rStyle w:val="Extranjerismo"/>
          <w:lang w:val="es-419"/>
        </w:rPr>
        <w:t>email</w:t>
      </w:r>
      <w:r w:rsidRPr="00163A17">
        <w:rPr>
          <w:rFonts w:ascii="Calibri" w:hAnsi="Calibri" w:cs="Calibri"/>
          <w:szCs w:val="28"/>
          <w:lang w:val="es-419"/>
        </w:rPr>
        <w:t>, etc.</w:t>
      </w:r>
    </w:p>
    <w:p w14:paraId="4B5713E2" w14:textId="3818298E" w:rsidR="00D52B84" w:rsidRPr="00163A17" w:rsidRDefault="00D52B84" w:rsidP="00D52B84">
      <w:pPr>
        <w:rPr>
          <w:rFonts w:ascii="Calibri" w:hAnsi="Calibri" w:cs="Calibri"/>
          <w:szCs w:val="28"/>
          <w:lang w:val="es-419"/>
        </w:rPr>
      </w:pPr>
      <w:r w:rsidRPr="00163A17">
        <w:rPr>
          <w:rFonts w:ascii="Calibri" w:hAnsi="Calibri" w:cs="Calibri"/>
          <w:b/>
          <w:bCs/>
          <w:szCs w:val="28"/>
          <w:lang w:val="es-419"/>
        </w:rPr>
        <w:t>Clientes</w:t>
      </w:r>
      <w:r w:rsidRPr="00163A17">
        <w:rPr>
          <w:rFonts w:ascii="Calibri" w:hAnsi="Calibri" w:cs="Calibri"/>
          <w:szCs w:val="28"/>
          <w:lang w:val="es-419"/>
        </w:rPr>
        <w:t>: persona que hace uso de un producto o servicio, el cual paga por este.</w:t>
      </w:r>
    </w:p>
    <w:p w14:paraId="77285C67" w14:textId="1B2C83E2" w:rsidR="00D52B84" w:rsidRPr="00D52B84" w:rsidRDefault="00D52B84" w:rsidP="00D52B84">
      <w:pPr>
        <w:rPr>
          <w:rFonts w:ascii="Calibri" w:hAnsi="Calibri" w:cs="Calibri"/>
          <w:szCs w:val="28"/>
          <w:lang w:val="es-419"/>
        </w:rPr>
      </w:pPr>
      <w:r w:rsidRPr="00163A17">
        <w:rPr>
          <w:rFonts w:ascii="Calibri" w:hAnsi="Calibri" w:cs="Calibri"/>
          <w:b/>
          <w:bCs/>
          <w:szCs w:val="28"/>
          <w:lang w:val="es-419"/>
        </w:rPr>
        <w:t>Fidelización</w:t>
      </w:r>
      <w:r w:rsidRPr="00163A17">
        <w:rPr>
          <w:rFonts w:ascii="Calibri" w:hAnsi="Calibri" w:cs="Calibri"/>
          <w:szCs w:val="28"/>
          <w:lang w:val="es-419"/>
        </w:rPr>
        <w:t xml:space="preserve">: dentro del </w:t>
      </w:r>
      <w:r w:rsidRPr="00163A17">
        <w:rPr>
          <w:rStyle w:val="Extranjerismo"/>
          <w:lang w:val="es-419"/>
        </w:rPr>
        <w:t>marketing</w:t>
      </w:r>
      <w:r w:rsidRPr="00163A17">
        <w:rPr>
          <w:rFonts w:ascii="Calibri" w:hAnsi="Calibri" w:cs="Calibri"/>
          <w:szCs w:val="28"/>
          <w:lang w:val="es-419"/>
        </w:rPr>
        <w:t>,</w:t>
      </w:r>
      <w:r w:rsidRPr="00D52B84">
        <w:rPr>
          <w:rFonts w:ascii="Calibri" w:hAnsi="Calibri" w:cs="Calibri"/>
          <w:szCs w:val="28"/>
          <w:lang w:val="es-419"/>
        </w:rPr>
        <w:t xml:space="preserve"> se define como el hecho de la lealtad que tiene un cliente con una marca.</w:t>
      </w:r>
    </w:p>
    <w:p w14:paraId="6F837F37" w14:textId="2316CC1E" w:rsidR="00D52B84" w:rsidRPr="00D52B84" w:rsidRDefault="00722E0F" w:rsidP="00D52B84">
      <w:pPr>
        <w:rPr>
          <w:rFonts w:ascii="Calibri" w:hAnsi="Calibri" w:cs="Calibri"/>
          <w:szCs w:val="28"/>
          <w:lang w:val="es-419"/>
        </w:rPr>
      </w:pPr>
      <w:r w:rsidRPr="00722E0F">
        <w:rPr>
          <w:rFonts w:ascii="Calibri" w:hAnsi="Calibri" w:cs="Calibri"/>
          <w:b/>
          <w:bCs/>
          <w:szCs w:val="28"/>
          <w:lang w:val="es-419"/>
        </w:rPr>
        <w:t xml:space="preserve">Google </w:t>
      </w:r>
      <w:proofErr w:type="spellStart"/>
      <w:r w:rsidRPr="00722E0F">
        <w:rPr>
          <w:rFonts w:ascii="Calibri" w:hAnsi="Calibri" w:cs="Calibri"/>
          <w:b/>
          <w:bCs/>
          <w:szCs w:val="28"/>
          <w:lang w:val="es-419"/>
        </w:rPr>
        <w:t>Analytics</w:t>
      </w:r>
      <w:proofErr w:type="spellEnd"/>
      <w:r w:rsidRPr="00722E0F">
        <w:rPr>
          <w:rFonts w:ascii="Calibri" w:hAnsi="Calibri" w:cs="Calibri"/>
          <w:b/>
          <w:bCs/>
          <w:szCs w:val="28"/>
          <w:lang w:val="es-419"/>
        </w:rPr>
        <w:t xml:space="preserve"> 4 (GA4): </w:t>
      </w:r>
      <w:r w:rsidRPr="00722E0F">
        <w:rPr>
          <w:rFonts w:ascii="Calibri" w:hAnsi="Calibri" w:cs="Calibri"/>
          <w:szCs w:val="28"/>
          <w:lang w:val="es-419"/>
        </w:rPr>
        <w:t>herramienta de medición de sitios web y aplicaciones que permite analizar</w:t>
      </w:r>
      <w:r w:rsidRPr="00722E0F">
        <w:rPr>
          <w:rFonts w:ascii="Calibri" w:hAnsi="Calibri" w:cs="Calibri"/>
          <w:b/>
          <w:bCs/>
          <w:szCs w:val="28"/>
          <w:lang w:val="es-419"/>
        </w:rPr>
        <w:t xml:space="preserve"> </w:t>
      </w:r>
      <w:r w:rsidRPr="00722E0F">
        <w:rPr>
          <w:rFonts w:ascii="Calibri" w:hAnsi="Calibri" w:cs="Calibri"/>
          <w:szCs w:val="28"/>
          <w:lang w:val="es-419"/>
        </w:rPr>
        <w:t>eventos, audiencias, conversiones y comportamiento de los usuarios.</w:t>
      </w:r>
    </w:p>
    <w:p w14:paraId="4E6A462A" w14:textId="29EA5C72" w:rsidR="00D52B84" w:rsidRPr="00D52B84" w:rsidRDefault="00D52B84" w:rsidP="00D52B84">
      <w:pPr>
        <w:rPr>
          <w:rFonts w:ascii="Calibri" w:hAnsi="Calibri" w:cs="Calibri"/>
          <w:szCs w:val="28"/>
          <w:lang w:val="es-419"/>
        </w:rPr>
      </w:pPr>
      <w:r w:rsidRPr="002C75F7">
        <w:rPr>
          <w:rFonts w:ascii="Calibri" w:hAnsi="Calibri" w:cs="Calibri"/>
          <w:b/>
          <w:bCs/>
          <w:szCs w:val="28"/>
          <w:lang w:val="es-419"/>
        </w:rPr>
        <w:t>Protocolo</w:t>
      </w:r>
      <w:r w:rsidRPr="00D52B84">
        <w:rPr>
          <w:rFonts w:ascii="Calibri" w:hAnsi="Calibri" w:cs="Calibri"/>
          <w:szCs w:val="28"/>
          <w:lang w:val="es-419"/>
        </w:rPr>
        <w:t>: conjunto de reglas de formalidad y establecimiento de ruta de seguimiento para una situación o manejo de un elemento.</w:t>
      </w:r>
    </w:p>
    <w:p w14:paraId="03DFFE23" w14:textId="40CB42A6" w:rsidR="00D52B84" w:rsidRPr="00D52B84" w:rsidRDefault="00D52B84" w:rsidP="00D52B84">
      <w:pPr>
        <w:rPr>
          <w:rFonts w:ascii="Calibri" w:hAnsi="Calibri" w:cs="Calibri"/>
          <w:szCs w:val="28"/>
          <w:lang w:val="es-419"/>
        </w:rPr>
      </w:pPr>
      <w:r w:rsidRPr="002C75F7">
        <w:rPr>
          <w:rFonts w:ascii="Calibri" w:hAnsi="Calibri" w:cs="Calibri"/>
          <w:b/>
          <w:bCs/>
          <w:szCs w:val="28"/>
          <w:lang w:val="es-419"/>
        </w:rPr>
        <w:t>Redes sociales</w:t>
      </w:r>
      <w:r w:rsidRPr="00D52B84">
        <w:rPr>
          <w:rFonts w:ascii="Calibri" w:hAnsi="Calibri" w:cs="Calibri"/>
          <w:szCs w:val="28"/>
          <w:lang w:val="es-419"/>
        </w:rPr>
        <w:t>: estructuras formadas en Internet por personas u organizaciones que se conectan a partir de intereses o valores comunes.</w:t>
      </w:r>
    </w:p>
    <w:p w14:paraId="6FAE676E" w14:textId="7593206E" w:rsidR="00D52B84" w:rsidRPr="00D52B84" w:rsidRDefault="00F56732" w:rsidP="00D52B84">
      <w:pPr>
        <w:rPr>
          <w:rFonts w:ascii="Calibri" w:hAnsi="Calibri" w:cs="Calibri"/>
          <w:szCs w:val="28"/>
          <w:lang w:val="es-419"/>
        </w:rPr>
      </w:pPr>
      <w:r>
        <w:rPr>
          <w:rStyle w:val="Extranjerismo"/>
          <w:b/>
          <w:bCs/>
        </w:rPr>
        <w:t>Social</w:t>
      </w:r>
      <w:r w:rsidR="00D52B84" w:rsidRPr="00F56732">
        <w:rPr>
          <w:rStyle w:val="Extranjerismo"/>
          <w:b/>
          <w:bCs/>
          <w:lang w:val="es-419"/>
        </w:rPr>
        <w:t xml:space="preserve"> media</w:t>
      </w:r>
      <w:r w:rsidR="00D52B84" w:rsidRPr="00D52B84">
        <w:rPr>
          <w:rFonts w:ascii="Calibri" w:hAnsi="Calibri" w:cs="Calibri"/>
          <w:szCs w:val="28"/>
          <w:lang w:val="es-419"/>
        </w:rPr>
        <w:t>: plataformas de comunicación en línea donde el contenido es creado por los propios usuarios mediante el uso de la Web 2.0, que facilitan la edición, publicación e intercambio de información.</w:t>
      </w:r>
    </w:p>
    <w:p w14:paraId="6B810D0D" w14:textId="28A64D39" w:rsidR="00D52B84" w:rsidRPr="00D52B84" w:rsidRDefault="00D52B84" w:rsidP="00D52B84">
      <w:pPr>
        <w:rPr>
          <w:rFonts w:ascii="Calibri" w:hAnsi="Calibri" w:cs="Calibri"/>
          <w:szCs w:val="28"/>
          <w:lang w:val="es-419"/>
        </w:rPr>
      </w:pPr>
      <w:r w:rsidRPr="002C75F7">
        <w:rPr>
          <w:rFonts w:ascii="Calibri" w:hAnsi="Calibri" w:cs="Calibri"/>
          <w:b/>
          <w:bCs/>
          <w:szCs w:val="28"/>
          <w:lang w:val="es-419"/>
        </w:rPr>
        <w:t>Tendencia</w:t>
      </w:r>
      <w:r w:rsidRPr="00D52B84">
        <w:rPr>
          <w:rFonts w:ascii="Calibri" w:hAnsi="Calibri" w:cs="Calibri"/>
          <w:szCs w:val="28"/>
          <w:lang w:val="es-419"/>
        </w:rPr>
        <w:t>: corriente que se orienta a determinada dirección.</w:t>
      </w:r>
    </w:p>
    <w:p w14:paraId="5AE8D639" w14:textId="198E8C34" w:rsidR="003C1578" w:rsidRPr="002D28C5" w:rsidRDefault="00D52B84" w:rsidP="00D52B84">
      <w:pPr>
        <w:rPr>
          <w:rFonts w:ascii="Calibri" w:hAnsi="Calibri" w:cs="Calibri"/>
          <w:szCs w:val="28"/>
          <w:lang w:val="es-419"/>
        </w:rPr>
      </w:pPr>
      <w:r w:rsidRPr="002C75F7">
        <w:rPr>
          <w:rFonts w:ascii="Calibri" w:hAnsi="Calibri" w:cs="Calibri"/>
          <w:b/>
          <w:bCs/>
          <w:szCs w:val="28"/>
          <w:lang w:val="es-419"/>
        </w:rPr>
        <w:t>Web</w:t>
      </w:r>
      <w:r w:rsidRPr="00D52B84">
        <w:rPr>
          <w:rFonts w:ascii="Calibri" w:hAnsi="Calibri" w:cs="Calibri"/>
          <w:szCs w:val="28"/>
          <w:lang w:val="es-419"/>
        </w:rPr>
        <w:t>: conjunto de información que se encuentra en una dirección determinada de internet.</w:t>
      </w:r>
    </w:p>
    <w:p w14:paraId="40B682D2" w14:textId="77777777" w:rsidR="002E5B3A" w:rsidRPr="00572424" w:rsidRDefault="002E5B3A" w:rsidP="007C71AE">
      <w:pPr>
        <w:pStyle w:val="Titulosgenerales"/>
      </w:pPr>
      <w:bookmarkStart w:id="14" w:name="_Toc232867934"/>
      <w:r w:rsidRPr="00572424">
        <w:lastRenderedPageBreak/>
        <w:t>Referencias bibliográficas</w:t>
      </w:r>
      <w:bookmarkEnd w:id="14"/>
      <w:r w:rsidRPr="00572424">
        <w:t xml:space="preserve"> </w:t>
      </w:r>
    </w:p>
    <w:p w14:paraId="13E6DC7C" w14:textId="0D29BEE9" w:rsidR="00722E0F" w:rsidRDefault="00722E0F" w:rsidP="00722E0F">
      <w:r>
        <w:t xml:space="preserve">Agencia Nacional de Evaluación de la Calidad y Acreditación. (2021). Guía para la elaboración de un plan de mejoras. ANECA. </w:t>
      </w:r>
      <w:hyperlink r:id="rId18" w:history="1">
        <w:r w:rsidRPr="00DE626E">
          <w:rPr>
            <w:rStyle w:val="Hipervnculo"/>
          </w:rPr>
          <w:t>https://www.aneca.es/</w:t>
        </w:r>
      </w:hyperlink>
      <w:r>
        <w:t xml:space="preserve"> </w:t>
      </w:r>
    </w:p>
    <w:p w14:paraId="1AA542D6" w14:textId="75B7E3EE" w:rsidR="00722E0F" w:rsidRDefault="00722E0F" w:rsidP="00722E0F">
      <w:r>
        <w:t xml:space="preserve">AITECO Consultores. (2019). Planes de mejora. </w:t>
      </w:r>
      <w:hyperlink r:id="rId19" w:history="1">
        <w:r w:rsidRPr="00DE626E">
          <w:rPr>
            <w:rStyle w:val="Hipervnculo"/>
          </w:rPr>
          <w:t>https://www.aiteco.com/calidad/plan-de-mejora/</w:t>
        </w:r>
      </w:hyperlink>
      <w:r>
        <w:t xml:space="preserve"> </w:t>
      </w:r>
      <w:r>
        <w:t xml:space="preserve"> </w:t>
      </w:r>
    </w:p>
    <w:p w14:paraId="5101D1A6" w14:textId="5D59B193" w:rsidR="00722E0F" w:rsidRDefault="00722E0F" w:rsidP="00722E0F">
      <w:proofErr w:type="spellStart"/>
      <w:r w:rsidRPr="00722E0F">
        <w:rPr>
          <w:rStyle w:val="Extranjerismo"/>
        </w:rPr>
        <w:t>Agència</w:t>
      </w:r>
      <w:proofErr w:type="spellEnd"/>
      <w:r w:rsidRPr="00722E0F">
        <w:rPr>
          <w:rStyle w:val="Extranjerismo"/>
        </w:rPr>
        <w:t xml:space="preserve"> per a la </w:t>
      </w:r>
      <w:proofErr w:type="spellStart"/>
      <w:r w:rsidRPr="00722E0F">
        <w:rPr>
          <w:rStyle w:val="Extranjerismo"/>
        </w:rPr>
        <w:t>Qualitat</w:t>
      </w:r>
      <w:proofErr w:type="spellEnd"/>
      <w:r w:rsidRPr="00722E0F">
        <w:rPr>
          <w:rStyle w:val="Extranjerismo"/>
        </w:rPr>
        <w:t xml:space="preserve"> del Sistema </w:t>
      </w:r>
      <w:proofErr w:type="spellStart"/>
      <w:r w:rsidRPr="00722E0F">
        <w:rPr>
          <w:rStyle w:val="Extranjerismo"/>
        </w:rPr>
        <w:t>Universitari</w:t>
      </w:r>
      <w:proofErr w:type="spellEnd"/>
      <w:r w:rsidRPr="00722E0F">
        <w:rPr>
          <w:rStyle w:val="Extranjerismo"/>
        </w:rPr>
        <w:t xml:space="preserve"> de Catalunya</w:t>
      </w:r>
      <w:r>
        <w:t xml:space="preserve">. (2005). La calidad, garantía de mejora: Marco general para el establecimiento, el seguimiento y la revisión de los planes de mejora. </w:t>
      </w:r>
      <w:hyperlink r:id="rId20" w:history="1">
        <w:r w:rsidRPr="00DE626E">
          <w:rPr>
            <w:rStyle w:val="Hipervnculo"/>
          </w:rPr>
          <w:t>https://www.aqu.cat/doc/doc_40159984_1.pdf</w:t>
        </w:r>
      </w:hyperlink>
      <w:r>
        <w:t xml:space="preserve"> </w:t>
      </w:r>
      <w:r>
        <w:t xml:space="preserve"> </w:t>
      </w:r>
    </w:p>
    <w:p w14:paraId="4DD4B933" w14:textId="795E5589" w:rsidR="00722E0F" w:rsidRDefault="00722E0F" w:rsidP="00722E0F">
      <w:r>
        <w:t xml:space="preserve">Castillo </w:t>
      </w:r>
      <w:proofErr w:type="spellStart"/>
      <w:r>
        <w:t>Esparcia</w:t>
      </w:r>
      <w:proofErr w:type="spellEnd"/>
      <w:r>
        <w:t>, A., &amp; Ponce, D. (2015). Comunicación de crisis 2.0. Editorial Fragua. ISBN: 978-84-7074-666-6</w:t>
      </w:r>
    </w:p>
    <w:p w14:paraId="74D1C8F1" w14:textId="75EF0B1A" w:rsidR="00722E0F" w:rsidRDefault="00722E0F" w:rsidP="00722E0F">
      <w:r>
        <w:t xml:space="preserve">Congreso de Colombia. (2012, 17 de octubre). Ley 1581 de 2012. Por la cual se dictan disposiciones generales para la protección de datos personales. Diario Oficial. </w:t>
      </w:r>
      <w:hyperlink r:id="rId21" w:history="1">
        <w:r w:rsidRPr="00DE626E">
          <w:rPr>
            <w:rStyle w:val="Hipervnculo"/>
          </w:rPr>
          <w:t>https://www.suin-juriscol.gov.co/viewDocument.asp?id=1684507</w:t>
        </w:r>
      </w:hyperlink>
      <w:r>
        <w:t xml:space="preserve"> </w:t>
      </w:r>
    </w:p>
    <w:p w14:paraId="2F16C993" w14:textId="0AF2E6D5" w:rsidR="00722E0F" w:rsidRDefault="00722E0F" w:rsidP="00722E0F">
      <w:r>
        <w:t xml:space="preserve">Congreso de Colombia. (2023, 10 de julio). Ley 2300 de 2023. Por medio de la cual se establecen medidas que protejan el derecho a la intimidad de los consumidores. Diario Oficial. </w:t>
      </w:r>
      <w:hyperlink r:id="rId22" w:history="1">
        <w:r w:rsidRPr="00DE626E">
          <w:rPr>
            <w:rStyle w:val="Hipervnculo"/>
          </w:rPr>
          <w:t>https://www.suin-juriscol.gov.co/viewDocument.asp?id=30046853</w:t>
        </w:r>
      </w:hyperlink>
      <w:r>
        <w:t xml:space="preserve"> </w:t>
      </w:r>
      <w:r>
        <w:t xml:space="preserve"> </w:t>
      </w:r>
    </w:p>
    <w:p w14:paraId="183FE858" w14:textId="1102B2EC" w:rsidR="00722E0F" w:rsidRDefault="00722E0F" w:rsidP="00722E0F">
      <w:r>
        <w:t xml:space="preserve">Da Silva, D. (2020). Protocolo de atención y servicio al cliente: Qué es, por qué es importante para tu empresa, cómo hacerlo y cuáles son sus ventajas. </w:t>
      </w:r>
      <w:proofErr w:type="spellStart"/>
      <w:r>
        <w:t>Zendesk</w:t>
      </w:r>
      <w:proofErr w:type="spellEnd"/>
      <w:r>
        <w:t xml:space="preserve">. </w:t>
      </w:r>
      <w:hyperlink r:id="rId23" w:history="1">
        <w:r w:rsidRPr="00DE626E">
          <w:rPr>
            <w:rStyle w:val="Hipervnculo"/>
          </w:rPr>
          <w:t>https://www.zendesk.es/blog/customer-service/protocolo-de-atencion-al-cliente/</w:t>
        </w:r>
      </w:hyperlink>
      <w:r>
        <w:t xml:space="preserve"> </w:t>
      </w:r>
    </w:p>
    <w:p w14:paraId="66C12692" w14:textId="77777777" w:rsidR="00722E0F" w:rsidRDefault="00722E0F" w:rsidP="00722E0F">
      <w:r>
        <w:t>Drucker, P. F. (1990). El ejecutivo eficaz. Buenos Aires: Editorial Sudamericana.</w:t>
      </w:r>
    </w:p>
    <w:p w14:paraId="1AF1AE7F" w14:textId="15FA308B" w:rsidR="00722E0F" w:rsidRDefault="00722E0F" w:rsidP="00722E0F">
      <w:r>
        <w:lastRenderedPageBreak/>
        <w:t xml:space="preserve">Emprendedores. (2020). Pautas para elaborar un informe eficaz, comprensible y bien presentado. </w:t>
      </w:r>
      <w:hyperlink r:id="rId24" w:history="1">
        <w:r w:rsidRPr="00DE626E">
          <w:rPr>
            <w:rStyle w:val="Hipervnculo"/>
          </w:rPr>
          <w:t>https://emprendedores.es/gestion/como-elaborar-un-documento-eficaz-comprensible-y-bien-presentado/</w:t>
        </w:r>
      </w:hyperlink>
      <w:r>
        <w:t xml:space="preserve"> </w:t>
      </w:r>
      <w:r>
        <w:t xml:space="preserve"> </w:t>
      </w:r>
    </w:p>
    <w:p w14:paraId="44BFF07D" w14:textId="31AE2B88" w:rsidR="00722E0F" w:rsidRDefault="00722E0F" w:rsidP="00722E0F">
      <w:r>
        <w:t xml:space="preserve">Enrique Jiménez, A. M. (2007). La comunicación empresarial en situaciones de crisis: Estudio de caso: La crisis de </w:t>
      </w:r>
      <w:proofErr w:type="spellStart"/>
      <w:r>
        <w:t>Fontaneda</w:t>
      </w:r>
      <w:proofErr w:type="spellEnd"/>
      <w:r>
        <w:t xml:space="preserve"> [Tesis doctoral, </w:t>
      </w:r>
      <w:proofErr w:type="spellStart"/>
      <w:r>
        <w:t>Universitat</w:t>
      </w:r>
      <w:proofErr w:type="spellEnd"/>
      <w:r>
        <w:t xml:space="preserve"> </w:t>
      </w:r>
      <w:proofErr w:type="spellStart"/>
      <w:r>
        <w:t>Autònoma</w:t>
      </w:r>
      <w:proofErr w:type="spellEnd"/>
      <w:r>
        <w:t xml:space="preserve"> de Barcelona]. </w:t>
      </w:r>
      <w:proofErr w:type="spellStart"/>
      <w:r>
        <w:t>Dipòsit</w:t>
      </w:r>
      <w:proofErr w:type="spellEnd"/>
      <w:r>
        <w:t xml:space="preserve"> Digital de </w:t>
      </w:r>
      <w:proofErr w:type="spellStart"/>
      <w:r>
        <w:t>Documents</w:t>
      </w:r>
      <w:proofErr w:type="spellEnd"/>
      <w:r>
        <w:t xml:space="preserve"> de la UAB. </w:t>
      </w:r>
      <w:hyperlink r:id="rId25" w:history="1">
        <w:r w:rsidRPr="00DE626E">
          <w:rPr>
            <w:rStyle w:val="Hipervnculo"/>
          </w:rPr>
          <w:t>https://hdl.handle.net/10803/4142</w:t>
        </w:r>
      </w:hyperlink>
      <w:r>
        <w:t xml:space="preserve"> </w:t>
      </w:r>
      <w:r>
        <w:t xml:space="preserve"> </w:t>
      </w:r>
    </w:p>
    <w:p w14:paraId="1279C7A6" w14:textId="4B9AFFB0" w:rsidR="00722E0F" w:rsidRDefault="00722E0F" w:rsidP="00722E0F">
      <w:r>
        <w:t xml:space="preserve">Escuela de Negocios y Dirección. (7 de mayo de 2026). Analítica Web: qué es y mejores herramientas. ENyD Blog. </w:t>
      </w:r>
      <w:hyperlink r:id="rId26" w:history="1">
        <w:r w:rsidRPr="00DE626E">
          <w:rPr>
            <w:rStyle w:val="Hipervnculo"/>
          </w:rPr>
          <w:t>https://www.escueladenegociosydireccion.com/blog/marketing/herramientas-analitica-web-marketing-digital/</w:t>
        </w:r>
      </w:hyperlink>
      <w:r>
        <w:t xml:space="preserve"> </w:t>
      </w:r>
    </w:p>
    <w:p w14:paraId="64ECF5C8" w14:textId="0AFD5E1B" w:rsidR="00722E0F" w:rsidRDefault="00722E0F" w:rsidP="00722E0F">
      <w:r>
        <w:t xml:space="preserve">Maldonado, S. (2010). Analítica web: Medir para triunfar. ESIC Editorial. </w:t>
      </w:r>
      <w:hyperlink r:id="rId27" w:history="1">
        <w:r w:rsidRPr="00DE626E">
          <w:rPr>
            <w:rStyle w:val="Hipervnculo"/>
          </w:rPr>
          <w:t>https://books.google.com/books?id=27h3ClYpEM0C</w:t>
        </w:r>
      </w:hyperlink>
      <w:r>
        <w:t xml:space="preserve"> </w:t>
      </w:r>
      <w:r>
        <w:t xml:space="preserve"> </w:t>
      </w:r>
    </w:p>
    <w:p w14:paraId="719DE89F" w14:textId="0AA3F040" w:rsidR="00722E0F" w:rsidRDefault="00722E0F" w:rsidP="00722E0F">
      <w:r>
        <w:t xml:space="preserve">Ministerio de Comercio, Industria y Turismo. (2015, 26 de mayo). Decreto 1074 de 2015. Por medio del cual se expide el Decreto Único Reglamentario del Sector Comercio, Industria y Turismo. Diario Oficial. </w:t>
      </w:r>
      <w:hyperlink r:id="rId28" w:history="1">
        <w:r w:rsidRPr="00DE626E">
          <w:rPr>
            <w:rStyle w:val="Hipervnculo"/>
          </w:rPr>
          <w:t>https://www.suin-juriscol.gov.co/viewDocument.asp?id=30019935</w:t>
        </w:r>
      </w:hyperlink>
      <w:r>
        <w:t xml:space="preserve"> </w:t>
      </w:r>
      <w:r>
        <w:t xml:space="preserve"> </w:t>
      </w:r>
    </w:p>
    <w:p w14:paraId="51F21C57" w14:textId="3BB89CA7" w:rsidR="00722E0F" w:rsidRDefault="00722E0F" w:rsidP="00722E0F">
      <w:r>
        <w:t xml:space="preserve">Morales Martínez, M. (2011). Analítica web para empresas: Arte, ingenio y anticipación. Editorial UOC. </w:t>
      </w:r>
      <w:hyperlink r:id="rId29" w:history="1">
        <w:r w:rsidRPr="00DE626E">
          <w:rPr>
            <w:rStyle w:val="Hipervnculo"/>
          </w:rPr>
          <w:t>https://books.google.com/books?id=v9BhAQAACAAJ</w:t>
        </w:r>
      </w:hyperlink>
      <w:r>
        <w:t xml:space="preserve"> </w:t>
      </w:r>
      <w:r>
        <w:t xml:space="preserve"> </w:t>
      </w:r>
    </w:p>
    <w:p w14:paraId="503603C1" w14:textId="5979DA57" w:rsidR="00722E0F" w:rsidRDefault="00722E0F" w:rsidP="00722E0F">
      <w:r>
        <w:t xml:space="preserve">Observatorio Digital (2020). Observatorio Digital: Analítica Digital: mejores herramientas de analítica digital de 2020. </w:t>
      </w:r>
      <w:hyperlink r:id="rId30" w:history="1">
        <w:r w:rsidRPr="00DE626E">
          <w:rPr>
            <w:rStyle w:val="Hipervnculo"/>
          </w:rPr>
          <w:t>https://observatorio.digital/blog/analitica-digital-2/#anal</w:t>
        </w:r>
      </w:hyperlink>
      <w:r>
        <w:t xml:space="preserve"> </w:t>
      </w:r>
      <w:r>
        <w:t xml:space="preserve"> </w:t>
      </w:r>
    </w:p>
    <w:p w14:paraId="2D547450" w14:textId="3419B0DB" w:rsidR="00AF1C58" w:rsidRDefault="00722E0F" w:rsidP="00722E0F">
      <w:r>
        <w:lastRenderedPageBreak/>
        <w:t xml:space="preserve">Proaño Villavicencio, D. X., Gisbert Soler, V., &amp; Pérez Bernabeu, E. (2017). Metodología para elaborar un plan de mejora continua. 3C Empresa: Investigación y pensamiento crítico, edición especial, 50–56. </w:t>
      </w:r>
      <w:hyperlink r:id="rId31" w:history="1">
        <w:r w:rsidRPr="00DE626E">
          <w:rPr>
            <w:rStyle w:val="Hipervnculo"/>
          </w:rPr>
          <w:t>https://dialnet.unirioja.es/servlet/articulo?codigo=6300064</w:t>
        </w:r>
      </w:hyperlink>
      <w:r>
        <w:t xml:space="preserve"> </w:t>
      </w:r>
    </w:p>
    <w:p w14:paraId="5F3BEFB5" w14:textId="77777777" w:rsidR="00165EAE" w:rsidRDefault="00165EAE" w:rsidP="00165EAE">
      <w:pPr>
        <w:pStyle w:val="Normal0"/>
        <w:ind w:firstLine="708"/>
        <w:rPr>
          <w:rFonts w:asciiTheme="minorHAnsi" w:hAnsiTheme="minorHAnsi" w:cstheme="minorHAnsi"/>
          <w:sz w:val="28"/>
          <w:szCs w:val="28"/>
        </w:rPr>
      </w:pPr>
    </w:p>
    <w:p w14:paraId="6AF86081" w14:textId="4D2D4381" w:rsidR="00B63204" w:rsidRPr="00572424" w:rsidRDefault="0033296A" w:rsidP="007C71AE">
      <w:pPr>
        <w:pStyle w:val="Titulosgenerales"/>
      </w:pPr>
      <w:bookmarkStart w:id="15" w:name="_Toc232867935"/>
      <w:r>
        <w:lastRenderedPageBreak/>
        <w:t>C</w:t>
      </w:r>
      <w:r w:rsidR="00F36C9D" w:rsidRPr="00572424">
        <w:t>réditos</w:t>
      </w:r>
      <w:bookmarkEnd w:id="15"/>
    </w:p>
    <w:tbl>
      <w:tblPr>
        <w:tblStyle w:val="SENA"/>
        <w:tblW w:w="10060" w:type="dxa"/>
        <w:tblLayout w:type="fixed"/>
        <w:tblLook w:val="04A0" w:firstRow="1" w:lastRow="0" w:firstColumn="1" w:lastColumn="0" w:noHBand="0" w:noVBand="1"/>
      </w:tblPr>
      <w:tblGrid>
        <w:gridCol w:w="2830"/>
        <w:gridCol w:w="3261"/>
        <w:gridCol w:w="3969"/>
      </w:tblGrid>
      <w:tr w:rsidR="004554CA" w:rsidRPr="00920225" w14:paraId="3B837997" w14:textId="77777777" w:rsidTr="00183D94">
        <w:trPr>
          <w:cnfStyle w:val="100000000000" w:firstRow="1" w:lastRow="0" w:firstColumn="0" w:lastColumn="0" w:oddVBand="0" w:evenVBand="0" w:oddHBand="0" w:evenHBand="0" w:firstRowFirstColumn="0" w:firstRowLastColumn="0" w:lastRowFirstColumn="0" w:lastRowLastColumn="0"/>
        </w:trPr>
        <w:tc>
          <w:tcPr>
            <w:tcW w:w="2830" w:type="dxa"/>
          </w:tcPr>
          <w:p w14:paraId="52196E69" w14:textId="69ACCFF8" w:rsidR="004554CA" w:rsidRPr="00920225" w:rsidRDefault="004554CA" w:rsidP="00DE0F92">
            <w:pPr>
              <w:ind w:firstLine="0"/>
              <w:rPr>
                <w:sz w:val="24"/>
                <w:szCs w:val="24"/>
                <w:lang w:val="es-419" w:eastAsia="es-CO"/>
              </w:rPr>
            </w:pPr>
            <w:r w:rsidRPr="00920225">
              <w:rPr>
                <w:sz w:val="24"/>
                <w:szCs w:val="24"/>
                <w:lang w:val="es-419" w:eastAsia="es-CO"/>
              </w:rPr>
              <w:t>Nombre</w:t>
            </w:r>
          </w:p>
        </w:tc>
        <w:tc>
          <w:tcPr>
            <w:tcW w:w="3261" w:type="dxa"/>
          </w:tcPr>
          <w:p w14:paraId="34AD80E5" w14:textId="25DC38F0" w:rsidR="004554CA" w:rsidRPr="00920225" w:rsidRDefault="004554CA" w:rsidP="00DE0F92">
            <w:pPr>
              <w:ind w:firstLine="0"/>
              <w:rPr>
                <w:sz w:val="24"/>
                <w:szCs w:val="24"/>
                <w:lang w:val="es-419" w:eastAsia="es-CO"/>
              </w:rPr>
            </w:pPr>
            <w:r w:rsidRPr="00920225">
              <w:rPr>
                <w:sz w:val="24"/>
                <w:szCs w:val="24"/>
                <w:lang w:val="es-419" w:eastAsia="es-CO"/>
              </w:rPr>
              <w:t>Cargo</w:t>
            </w:r>
          </w:p>
        </w:tc>
        <w:tc>
          <w:tcPr>
            <w:tcW w:w="3969" w:type="dxa"/>
          </w:tcPr>
          <w:p w14:paraId="7F36A75B" w14:textId="3224E8EA" w:rsidR="004554CA" w:rsidRPr="00920225" w:rsidRDefault="004554CA" w:rsidP="00DE0F92">
            <w:pPr>
              <w:ind w:firstLine="0"/>
              <w:rPr>
                <w:sz w:val="24"/>
                <w:szCs w:val="24"/>
                <w:lang w:val="es-419" w:eastAsia="es-CO"/>
              </w:rPr>
            </w:pPr>
            <w:r w:rsidRPr="00920225">
              <w:rPr>
                <w:sz w:val="24"/>
                <w:szCs w:val="24"/>
                <w:lang w:val="es-419" w:eastAsia="es-CO"/>
              </w:rPr>
              <w:t>Centro de Formación</w:t>
            </w:r>
            <w:r w:rsidR="000B3C24" w:rsidRPr="00920225">
              <w:rPr>
                <w:sz w:val="24"/>
                <w:szCs w:val="24"/>
                <w:lang w:val="es-419" w:eastAsia="es-CO"/>
              </w:rPr>
              <w:t xml:space="preserve"> y Regional</w:t>
            </w:r>
          </w:p>
        </w:tc>
      </w:tr>
      <w:tr w:rsidR="006C191A" w:rsidRPr="00920225" w14:paraId="2321DA31" w14:textId="77777777" w:rsidTr="00183D94">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1DB9D5DA" w:rsidR="006C191A" w:rsidRPr="00920225" w:rsidRDefault="006C191A" w:rsidP="006C191A">
            <w:pPr>
              <w:pStyle w:val="TextoTablas"/>
              <w:rPr>
                <w:rFonts w:cs="Calibri"/>
                <w:szCs w:val="24"/>
              </w:rPr>
            </w:pPr>
            <w:r w:rsidRPr="00920225">
              <w:rPr>
                <w:rFonts w:cs="Calibri"/>
                <w:szCs w:val="24"/>
              </w:rPr>
              <w:t>Claudia Johanna Gómez Pérez</w:t>
            </w:r>
          </w:p>
        </w:tc>
        <w:tc>
          <w:tcPr>
            <w:tcW w:w="3261" w:type="dxa"/>
          </w:tcPr>
          <w:p w14:paraId="241873FA" w14:textId="0A71A18E" w:rsidR="006C191A" w:rsidRPr="00920225" w:rsidRDefault="002D3393" w:rsidP="006C191A">
            <w:pPr>
              <w:pStyle w:val="TextoTablas"/>
              <w:rPr>
                <w:rFonts w:cs="Calibri"/>
                <w:szCs w:val="24"/>
              </w:rPr>
            </w:pPr>
            <w:r w:rsidRPr="002D3393">
              <w:rPr>
                <w:rFonts w:cs="Calibri"/>
                <w:szCs w:val="24"/>
              </w:rPr>
              <w:t>Profesional 06. Responsable Ecosistema Virtual de Recursos Educativos Digitales</w:t>
            </w:r>
          </w:p>
        </w:tc>
        <w:tc>
          <w:tcPr>
            <w:tcW w:w="3969" w:type="dxa"/>
          </w:tcPr>
          <w:p w14:paraId="59260886" w14:textId="19A654A8" w:rsidR="006C191A" w:rsidRPr="00920225" w:rsidRDefault="00D225EF" w:rsidP="006C191A">
            <w:pPr>
              <w:pStyle w:val="TextoTablas"/>
              <w:rPr>
                <w:rFonts w:cs="Calibri"/>
                <w:szCs w:val="24"/>
              </w:rPr>
            </w:pPr>
            <w:r w:rsidRPr="00D225EF">
              <w:rPr>
                <w:rFonts w:cs="Calibri"/>
                <w:szCs w:val="24"/>
              </w:rPr>
              <w:t xml:space="preserve">Centro Agroturístico </w:t>
            </w:r>
            <w:r w:rsidR="002D3393" w:rsidRPr="00920225">
              <w:rPr>
                <w:rFonts w:cs="Calibri"/>
                <w:szCs w:val="24"/>
              </w:rPr>
              <w:t xml:space="preserve">– </w:t>
            </w:r>
            <w:r w:rsidRPr="00D225EF">
              <w:rPr>
                <w:rFonts w:cs="Calibri"/>
                <w:szCs w:val="24"/>
              </w:rPr>
              <w:t>Regional Santander</w:t>
            </w:r>
          </w:p>
        </w:tc>
      </w:tr>
      <w:tr w:rsidR="006C191A" w:rsidRPr="00920225" w14:paraId="2418690E" w14:textId="77777777" w:rsidTr="00183D94">
        <w:tc>
          <w:tcPr>
            <w:tcW w:w="2830" w:type="dxa"/>
          </w:tcPr>
          <w:p w14:paraId="56E3E097" w14:textId="385F3C66" w:rsidR="006C191A" w:rsidRPr="00920225" w:rsidRDefault="006C191A" w:rsidP="006C191A">
            <w:pPr>
              <w:pStyle w:val="TextoTablas"/>
              <w:rPr>
                <w:rFonts w:cs="Calibri"/>
                <w:szCs w:val="24"/>
              </w:rPr>
            </w:pPr>
            <w:r w:rsidRPr="00920225">
              <w:rPr>
                <w:rFonts w:cs="Calibri"/>
                <w:szCs w:val="24"/>
              </w:rPr>
              <w:t>Miguel de Jesús Paredes Maestre</w:t>
            </w:r>
          </w:p>
        </w:tc>
        <w:tc>
          <w:tcPr>
            <w:tcW w:w="3261" w:type="dxa"/>
          </w:tcPr>
          <w:p w14:paraId="7F2BF5D1" w14:textId="389CE3BB" w:rsidR="006C191A" w:rsidRPr="00920225" w:rsidRDefault="006C191A" w:rsidP="006C191A">
            <w:pPr>
              <w:pStyle w:val="TextoTablas"/>
              <w:rPr>
                <w:rFonts w:cs="Calibri"/>
                <w:szCs w:val="24"/>
              </w:rPr>
            </w:pPr>
            <w:r w:rsidRPr="00920225">
              <w:rPr>
                <w:rFonts w:cs="Calibri"/>
                <w:szCs w:val="24"/>
              </w:rPr>
              <w:t>Responsable de línea de producción</w:t>
            </w:r>
          </w:p>
        </w:tc>
        <w:tc>
          <w:tcPr>
            <w:tcW w:w="3969" w:type="dxa"/>
          </w:tcPr>
          <w:p w14:paraId="54824185" w14:textId="75D94C21" w:rsidR="006C191A" w:rsidRPr="00920225" w:rsidRDefault="006C191A" w:rsidP="006C191A">
            <w:pPr>
              <w:pStyle w:val="TextoTablas"/>
              <w:rPr>
                <w:rFonts w:cs="Calibri"/>
                <w:szCs w:val="24"/>
              </w:rPr>
            </w:pPr>
            <w:r w:rsidRPr="00920225">
              <w:rPr>
                <w:rFonts w:cs="Calibri"/>
                <w:szCs w:val="24"/>
              </w:rPr>
              <w:t>Centro de Comercio y Servicios – Regional Atlántico</w:t>
            </w:r>
          </w:p>
        </w:tc>
      </w:tr>
      <w:tr w:rsidR="006C191A" w:rsidRPr="00920225" w14:paraId="234525BE" w14:textId="77777777" w:rsidTr="00183D94">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44084F6F" w:rsidR="006C191A" w:rsidRPr="00920225" w:rsidRDefault="006C191A" w:rsidP="006C191A">
            <w:pPr>
              <w:pStyle w:val="TextoTablas"/>
              <w:rPr>
                <w:rFonts w:cs="Calibri"/>
                <w:szCs w:val="24"/>
              </w:rPr>
            </w:pPr>
            <w:r w:rsidRPr="00920225">
              <w:rPr>
                <w:rFonts w:cs="Calibri"/>
                <w:szCs w:val="24"/>
              </w:rPr>
              <w:t>Rafael Neftalí Lizcano Reyes</w:t>
            </w:r>
          </w:p>
        </w:tc>
        <w:tc>
          <w:tcPr>
            <w:tcW w:w="3261" w:type="dxa"/>
          </w:tcPr>
          <w:p w14:paraId="063EF5B8" w14:textId="0DDC243A" w:rsidR="006C191A" w:rsidRPr="00920225" w:rsidRDefault="006C191A" w:rsidP="006C191A">
            <w:pPr>
              <w:pStyle w:val="TextoTablas"/>
              <w:rPr>
                <w:rFonts w:cs="Calibri"/>
                <w:szCs w:val="24"/>
              </w:rPr>
            </w:pPr>
            <w:r w:rsidRPr="00920225">
              <w:rPr>
                <w:rFonts w:cs="Calibri"/>
                <w:szCs w:val="24"/>
              </w:rPr>
              <w:t>Asesor metodológico y pedagógico</w:t>
            </w:r>
          </w:p>
        </w:tc>
        <w:tc>
          <w:tcPr>
            <w:tcW w:w="3969" w:type="dxa"/>
          </w:tcPr>
          <w:p w14:paraId="38655A47" w14:textId="779C9BFD" w:rsidR="006C191A" w:rsidRPr="00920225" w:rsidRDefault="006C191A" w:rsidP="006C191A">
            <w:pPr>
              <w:pStyle w:val="TextoTablas"/>
              <w:rPr>
                <w:rFonts w:cs="Calibri"/>
                <w:szCs w:val="24"/>
              </w:rPr>
            </w:pPr>
            <w:r w:rsidRPr="00920225">
              <w:rPr>
                <w:rFonts w:cs="Calibri"/>
                <w:szCs w:val="24"/>
              </w:rPr>
              <w:t xml:space="preserve">Centro Industrial del Diseño y la Manufactura </w:t>
            </w:r>
            <w:r w:rsidR="002D3393" w:rsidRPr="00920225">
              <w:rPr>
                <w:rFonts w:cs="Calibri"/>
                <w:szCs w:val="24"/>
              </w:rPr>
              <w:t xml:space="preserve">– </w:t>
            </w:r>
            <w:r w:rsidRPr="00920225">
              <w:rPr>
                <w:rFonts w:cs="Calibri"/>
                <w:szCs w:val="24"/>
              </w:rPr>
              <w:t>Regional Santander</w:t>
            </w:r>
          </w:p>
        </w:tc>
      </w:tr>
      <w:tr w:rsidR="006C191A" w:rsidRPr="00920225" w14:paraId="554AE976" w14:textId="77777777" w:rsidTr="00183D94">
        <w:tc>
          <w:tcPr>
            <w:tcW w:w="2830" w:type="dxa"/>
          </w:tcPr>
          <w:p w14:paraId="5D023DBF" w14:textId="5469F04B" w:rsidR="006C191A" w:rsidRPr="00920225" w:rsidRDefault="006C191A" w:rsidP="006C191A">
            <w:pPr>
              <w:pStyle w:val="TextoTablas"/>
              <w:rPr>
                <w:rFonts w:cs="Calibri"/>
                <w:szCs w:val="24"/>
              </w:rPr>
            </w:pPr>
            <w:proofErr w:type="spellStart"/>
            <w:r w:rsidRPr="00920225">
              <w:rPr>
                <w:rFonts w:cs="Calibri"/>
                <w:szCs w:val="24"/>
              </w:rPr>
              <w:t>Maria</w:t>
            </w:r>
            <w:proofErr w:type="spellEnd"/>
            <w:r w:rsidRPr="00920225">
              <w:rPr>
                <w:rFonts w:cs="Calibri"/>
                <w:szCs w:val="24"/>
              </w:rPr>
              <w:t xml:space="preserve"> Camila Álvarez</w:t>
            </w:r>
          </w:p>
        </w:tc>
        <w:tc>
          <w:tcPr>
            <w:tcW w:w="3261" w:type="dxa"/>
          </w:tcPr>
          <w:p w14:paraId="3A07A440" w14:textId="4C0D6A27" w:rsidR="006C191A" w:rsidRPr="00920225" w:rsidRDefault="006C191A" w:rsidP="006C191A">
            <w:pPr>
              <w:pStyle w:val="TextoTablas"/>
              <w:rPr>
                <w:rFonts w:cs="Calibri"/>
                <w:szCs w:val="24"/>
              </w:rPr>
            </w:pPr>
            <w:r w:rsidRPr="00920225">
              <w:rPr>
                <w:rFonts w:cs="Calibri"/>
                <w:szCs w:val="24"/>
              </w:rPr>
              <w:t xml:space="preserve">Contratista diseño </w:t>
            </w:r>
            <w:r w:rsidR="007E5E5A">
              <w:rPr>
                <w:rFonts w:cs="Calibri"/>
                <w:szCs w:val="24"/>
              </w:rPr>
              <w:t>c</w:t>
            </w:r>
            <w:r w:rsidRPr="00920225">
              <w:rPr>
                <w:rFonts w:cs="Calibri"/>
                <w:szCs w:val="24"/>
              </w:rPr>
              <w:t>urricular</w:t>
            </w:r>
          </w:p>
        </w:tc>
        <w:tc>
          <w:tcPr>
            <w:tcW w:w="3969" w:type="dxa"/>
          </w:tcPr>
          <w:p w14:paraId="5234F940" w14:textId="30E0E443" w:rsidR="006C191A" w:rsidRPr="00920225" w:rsidRDefault="006C191A" w:rsidP="006C191A">
            <w:pPr>
              <w:pStyle w:val="TextoTablas"/>
              <w:rPr>
                <w:rFonts w:cs="Calibri"/>
                <w:szCs w:val="24"/>
              </w:rPr>
            </w:pPr>
            <w:r w:rsidRPr="00920225">
              <w:rPr>
                <w:rFonts w:cs="Calibri"/>
                <w:szCs w:val="24"/>
              </w:rPr>
              <w:t>Centro de Formación en Diseño, Confección y Moda</w:t>
            </w:r>
            <w:r w:rsidR="002D3393">
              <w:rPr>
                <w:rFonts w:cs="Calibri"/>
                <w:szCs w:val="24"/>
              </w:rPr>
              <w:t xml:space="preserve"> </w:t>
            </w:r>
            <w:r w:rsidR="002D3393" w:rsidRPr="00920225">
              <w:rPr>
                <w:rFonts w:cs="Calibri"/>
                <w:szCs w:val="24"/>
              </w:rPr>
              <w:t xml:space="preserve">– </w:t>
            </w:r>
            <w:r w:rsidRPr="00920225">
              <w:rPr>
                <w:rFonts w:cs="Calibri"/>
                <w:szCs w:val="24"/>
              </w:rPr>
              <w:t>Regional</w:t>
            </w:r>
            <w:r w:rsidR="002D3393">
              <w:rPr>
                <w:rFonts w:cs="Calibri"/>
                <w:szCs w:val="24"/>
              </w:rPr>
              <w:t xml:space="preserve"> </w:t>
            </w:r>
            <w:r w:rsidRPr="00920225">
              <w:rPr>
                <w:rFonts w:cs="Calibri"/>
                <w:szCs w:val="24"/>
              </w:rPr>
              <w:t>Antioquia</w:t>
            </w:r>
          </w:p>
        </w:tc>
      </w:tr>
      <w:tr w:rsidR="006C191A" w:rsidRPr="00920225" w14:paraId="149AE07E" w14:textId="77777777" w:rsidTr="00183D94">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69EB4D64" w:rsidR="006C191A" w:rsidRPr="00920225" w:rsidRDefault="006C191A" w:rsidP="006C191A">
            <w:pPr>
              <w:pStyle w:val="TextoTablas"/>
              <w:rPr>
                <w:rFonts w:cs="Calibri"/>
                <w:szCs w:val="24"/>
              </w:rPr>
            </w:pPr>
            <w:r w:rsidRPr="00920225">
              <w:rPr>
                <w:rFonts w:cs="Calibri"/>
                <w:szCs w:val="24"/>
              </w:rPr>
              <w:t>Liliana Ceballos</w:t>
            </w:r>
          </w:p>
        </w:tc>
        <w:tc>
          <w:tcPr>
            <w:tcW w:w="3261" w:type="dxa"/>
          </w:tcPr>
          <w:p w14:paraId="3DB4D76A" w14:textId="7E6E67E5" w:rsidR="006C191A" w:rsidRPr="00920225" w:rsidRDefault="006C191A" w:rsidP="006C191A">
            <w:pPr>
              <w:pStyle w:val="TextoTablas"/>
              <w:rPr>
                <w:rFonts w:cs="Calibri"/>
                <w:szCs w:val="24"/>
              </w:rPr>
            </w:pPr>
            <w:r w:rsidRPr="00920225">
              <w:rPr>
                <w:rFonts w:cs="Calibri"/>
                <w:szCs w:val="24"/>
              </w:rPr>
              <w:t xml:space="preserve">Contratista diseño </w:t>
            </w:r>
            <w:r w:rsidR="007E5E5A">
              <w:rPr>
                <w:rFonts w:cs="Calibri"/>
                <w:szCs w:val="24"/>
              </w:rPr>
              <w:t>cu</w:t>
            </w:r>
            <w:r w:rsidRPr="00920225">
              <w:rPr>
                <w:rFonts w:cs="Calibri"/>
                <w:szCs w:val="24"/>
              </w:rPr>
              <w:t>rricular</w:t>
            </w:r>
          </w:p>
        </w:tc>
        <w:tc>
          <w:tcPr>
            <w:tcW w:w="3969" w:type="dxa"/>
          </w:tcPr>
          <w:p w14:paraId="5DB8C643" w14:textId="001948B1" w:rsidR="006C191A" w:rsidRPr="00920225" w:rsidRDefault="006C191A" w:rsidP="006C191A">
            <w:pPr>
              <w:pStyle w:val="TextoTablas"/>
              <w:rPr>
                <w:rFonts w:cs="Calibri"/>
                <w:szCs w:val="24"/>
              </w:rPr>
            </w:pPr>
            <w:r w:rsidRPr="00920225">
              <w:rPr>
                <w:rFonts w:cs="Calibri"/>
                <w:szCs w:val="24"/>
              </w:rPr>
              <w:t xml:space="preserve">Centro de Formación en Diseño, Confección y Moda </w:t>
            </w:r>
            <w:r w:rsidR="002D3393" w:rsidRPr="00920225">
              <w:rPr>
                <w:rFonts w:cs="Calibri"/>
                <w:szCs w:val="24"/>
              </w:rPr>
              <w:t xml:space="preserve">– </w:t>
            </w:r>
            <w:r w:rsidRPr="00920225">
              <w:rPr>
                <w:rFonts w:cs="Calibri"/>
                <w:szCs w:val="24"/>
              </w:rPr>
              <w:t>Regional Antioquia</w:t>
            </w:r>
          </w:p>
        </w:tc>
      </w:tr>
      <w:tr w:rsidR="006C191A" w:rsidRPr="00920225" w14:paraId="0FAEA9E3" w14:textId="77777777" w:rsidTr="00183D94">
        <w:tc>
          <w:tcPr>
            <w:tcW w:w="2830" w:type="dxa"/>
          </w:tcPr>
          <w:p w14:paraId="1DA47AD0" w14:textId="658133E0" w:rsidR="006C191A" w:rsidRPr="00920225" w:rsidRDefault="006C191A" w:rsidP="006C191A">
            <w:pPr>
              <w:pStyle w:val="TextoTablas"/>
              <w:rPr>
                <w:rFonts w:cs="Calibri"/>
                <w:szCs w:val="24"/>
              </w:rPr>
            </w:pPr>
            <w:r w:rsidRPr="00920225">
              <w:rPr>
                <w:rFonts w:cs="Calibri"/>
                <w:szCs w:val="24"/>
              </w:rPr>
              <w:t>Cristian Metaute Medina</w:t>
            </w:r>
          </w:p>
        </w:tc>
        <w:tc>
          <w:tcPr>
            <w:tcW w:w="3261" w:type="dxa"/>
          </w:tcPr>
          <w:p w14:paraId="4A0837C8" w14:textId="28B009E5" w:rsidR="006C191A" w:rsidRPr="00920225" w:rsidRDefault="006C191A" w:rsidP="006C191A">
            <w:pPr>
              <w:pStyle w:val="TextoTablas"/>
              <w:rPr>
                <w:rFonts w:cs="Calibri"/>
                <w:szCs w:val="24"/>
              </w:rPr>
            </w:pPr>
            <w:r w:rsidRPr="00920225">
              <w:rPr>
                <w:rFonts w:cs="Calibri"/>
                <w:szCs w:val="24"/>
              </w:rPr>
              <w:t>Diseñador instruccional</w:t>
            </w:r>
          </w:p>
        </w:tc>
        <w:tc>
          <w:tcPr>
            <w:tcW w:w="3969" w:type="dxa"/>
          </w:tcPr>
          <w:p w14:paraId="3850D2AB" w14:textId="1355EE00" w:rsidR="006C191A" w:rsidRPr="00920225" w:rsidRDefault="006C191A" w:rsidP="006C191A">
            <w:pPr>
              <w:pStyle w:val="TextoTablas"/>
              <w:rPr>
                <w:rFonts w:cs="Calibri"/>
                <w:szCs w:val="24"/>
              </w:rPr>
            </w:pPr>
            <w:r w:rsidRPr="00920225">
              <w:rPr>
                <w:rFonts w:cs="Calibri"/>
                <w:szCs w:val="24"/>
              </w:rPr>
              <w:t xml:space="preserve">Centro Industrial del Diseño y la Manufactura </w:t>
            </w:r>
            <w:r w:rsidR="002D3393" w:rsidRPr="00920225">
              <w:rPr>
                <w:rFonts w:cs="Calibri"/>
                <w:szCs w:val="24"/>
              </w:rPr>
              <w:t xml:space="preserve">– </w:t>
            </w:r>
            <w:r w:rsidRPr="00920225">
              <w:rPr>
                <w:rFonts w:cs="Calibri"/>
                <w:szCs w:val="24"/>
              </w:rPr>
              <w:t>Regional</w:t>
            </w:r>
            <w:r w:rsidR="002D3393">
              <w:rPr>
                <w:rFonts w:cs="Calibri"/>
                <w:szCs w:val="24"/>
              </w:rPr>
              <w:t xml:space="preserve"> </w:t>
            </w:r>
            <w:r w:rsidRPr="00920225">
              <w:rPr>
                <w:rFonts w:cs="Calibri"/>
                <w:szCs w:val="24"/>
              </w:rPr>
              <w:t>Santander</w:t>
            </w:r>
          </w:p>
        </w:tc>
      </w:tr>
      <w:tr w:rsidR="006C191A" w:rsidRPr="00920225" w14:paraId="790222DF" w14:textId="77777777" w:rsidTr="00183D94">
        <w:trPr>
          <w:cnfStyle w:val="000000100000" w:firstRow="0" w:lastRow="0" w:firstColumn="0" w:lastColumn="0" w:oddVBand="0" w:evenVBand="0" w:oddHBand="1" w:evenHBand="0" w:firstRowFirstColumn="0" w:firstRowLastColumn="0" w:lastRowFirstColumn="0" w:lastRowLastColumn="0"/>
        </w:trPr>
        <w:tc>
          <w:tcPr>
            <w:tcW w:w="2830" w:type="dxa"/>
          </w:tcPr>
          <w:p w14:paraId="2016FF78" w14:textId="17011F5D" w:rsidR="006C191A" w:rsidRPr="00920225" w:rsidRDefault="006C191A" w:rsidP="006C191A">
            <w:pPr>
              <w:pStyle w:val="TextoTablas"/>
              <w:rPr>
                <w:rFonts w:cs="Calibri"/>
                <w:szCs w:val="24"/>
              </w:rPr>
            </w:pPr>
            <w:proofErr w:type="spellStart"/>
            <w:r w:rsidRPr="00920225">
              <w:rPr>
                <w:rFonts w:cs="Calibri"/>
                <w:szCs w:val="24"/>
              </w:rPr>
              <w:t>Jesus</w:t>
            </w:r>
            <w:proofErr w:type="spellEnd"/>
            <w:r w:rsidRPr="00920225">
              <w:rPr>
                <w:rFonts w:cs="Calibri"/>
                <w:szCs w:val="24"/>
              </w:rPr>
              <w:t xml:space="preserve"> Antonio Vecino Valero</w:t>
            </w:r>
          </w:p>
        </w:tc>
        <w:tc>
          <w:tcPr>
            <w:tcW w:w="3261" w:type="dxa"/>
          </w:tcPr>
          <w:p w14:paraId="2D5363FB" w14:textId="211CE2AB" w:rsidR="006C191A" w:rsidRPr="00920225" w:rsidRDefault="006C191A" w:rsidP="006C191A">
            <w:pPr>
              <w:pStyle w:val="TextoTablas"/>
              <w:rPr>
                <w:rFonts w:cs="Calibri"/>
                <w:szCs w:val="24"/>
              </w:rPr>
            </w:pPr>
            <w:r w:rsidRPr="00920225">
              <w:rPr>
                <w:rFonts w:cs="Calibri"/>
                <w:szCs w:val="24"/>
              </w:rPr>
              <w:t xml:space="preserve">Diseñador web </w:t>
            </w:r>
          </w:p>
        </w:tc>
        <w:tc>
          <w:tcPr>
            <w:tcW w:w="3969" w:type="dxa"/>
          </w:tcPr>
          <w:p w14:paraId="732F4F4D" w14:textId="6C307038" w:rsidR="006C191A" w:rsidRPr="00920225" w:rsidRDefault="006C191A" w:rsidP="006C191A">
            <w:pPr>
              <w:pStyle w:val="TextoTablas"/>
              <w:rPr>
                <w:rFonts w:cs="Calibri"/>
                <w:szCs w:val="24"/>
              </w:rPr>
            </w:pPr>
            <w:r w:rsidRPr="00920225">
              <w:rPr>
                <w:rFonts w:cs="Calibri"/>
                <w:szCs w:val="24"/>
              </w:rPr>
              <w:t>Centro de Comercio y Servicios – Regional Atlántico</w:t>
            </w:r>
          </w:p>
        </w:tc>
      </w:tr>
      <w:tr w:rsidR="006C191A" w:rsidRPr="00920225" w14:paraId="762AA7D1" w14:textId="77777777" w:rsidTr="00183D94">
        <w:tc>
          <w:tcPr>
            <w:tcW w:w="2830" w:type="dxa"/>
          </w:tcPr>
          <w:p w14:paraId="7D7A778B" w14:textId="194DF3BB" w:rsidR="006C191A" w:rsidRPr="00920225" w:rsidRDefault="006C191A" w:rsidP="006C191A">
            <w:pPr>
              <w:pStyle w:val="TextoTablas"/>
              <w:rPr>
                <w:rFonts w:cs="Calibri"/>
                <w:szCs w:val="24"/>
              </w:rPr>
            </w:pPr>
            <w:r w:rsidRPr="00920225">
              <w:rPr>
                <w:rFonts w:cs="Calibri"/>
                <w:szCs w:val="24"/>
              </w:rPr>
              <w:t>Carlos Andrés Diaz Pinto</w:t>
            </w:r>
          </w:p>
        </w:tc>
        <w:tc>
          <w:tcPr>
            <w:tcW w:w="3261" w:type="dxa"/>
          </w:tcPr>
          <w:p w14:paraId="5E48F7F2" w14:textId="5E8C0940" w:rsidR="006C191A" w:rsidRPr="00920225" w:rsidRDefault="006C191A" w:rsidP="006C191A">
            <w:pPr>
              <w:pStyle w:val="TextoTablas"/>
              <w:rPr>
                <w:rFonts w:cs="Calibri"/>
                <w:szCs w:val="24"/>
              </w:rPr>
            </w:pPr>
            <w:r w:rsidRPr="00920225">
              <w:rPr>
                <w:rFonts w:cs="Calibri"/>
                <w:szCs w:val="24"/>
              </w:rPr>
              <w:t xml:space="preserve">Desarrollador </w:t>
            </w:r>
            <w:r w:rsidRPr="00920225">
              <w:rPr>
                <w:rStyle w:val="Extranjerismo"/>
                <w:szCs w:val="24"/>
              </w:rPr>
              <w:t>full stack</w:t>
            </w:r>
          </w:p>
        </w:tc>
        <w:tc>
          <w:tcPr>
            <w:tcW w:w="3969" w:type="dxa"/>
          </w:tcPr>
          <w:p w14:paraId="305CE0D9" w14:textId="3D4BBE8E" w:rsidR="006C191A" w:rsidRPr="00920225" w:rsidRDefault="006C191A" w:rsidP="006C191A">
            <w:pPr>
              <w:pStyle w:val="TextoTablas"/>
              <w:rPr>
                <w:rFonts w:cs="Calibri"/>
                <w:szCs w:val="24"/>
              </w:rPr>
            </w:pPr>
            <w:r w:rsidRPr="00920225">
              <w:rPr>
                <w:rFonts w:cs="Calibri"/>
                <w:szCs w:val="24"/>
              </w:rPr>
              <w:t>Centro de Comercio y Servicios – Regional Atlántico</w:t>
            </w:r>
          </w:p>
        </w:tc>
      </w:tr>
      <w:tr w:rsidR="006C191A" w:rsidRPr="00920225" w14:paraId="48829F9A" w14:textId="77777777" w:rsidTr="00183D94">
        <w:trPr>
          <w:cnfStyle w:val="000000100000" w:firstRow="0" w:lastRow="0" w:firstColumn="0" w:lastColumn="0" w:oddVBand="0" w:evenVBand="0" w:oddHBand="1" w:evenHBand="0" w:firstRowFirstColumn="0" w:firstRowLastColumn="0" w:lastRowFirstColumn="0" w:lastRowLastColumn="0"/>
        </w:trPr>
        <w:tc>
          <w:tcPr>
            <w:tcW w:w="2830" w:type="dxa"/>
          </w:tcPr>
          <w:p w14:paraId="2A4D6021" w14:textId="1DDA336A" w:rsidR="006C191A" w:rsidRPr="00920225" w:rsidRDefault="006C191A" w:rsidP="006C191A">
            <w:pPr>
              <w:pStyle w:val="TextoTablas"/>
              <w:rPr>
                <w:rFonts w:cs="Calibri"/>
                <w:szCs w:val="24"/>
              </w:rPr>
            </w:pPr>
            <w:r w:rsidRPr="00920225">
              <w:rPr>
                <w:rFonts w:cs="Calibri"/>
                <w:szCs w:val="24"/>
              </w:rPr>
              <w:t>Nelson Iván Vera Briceño</w:t>
            </w:r>
          </w:p>
        </w:tc>
        <w:tc>
          <w:tcPr>
            <w:tcW w:w="3261" w:type="dxa"/>
          </w:tcPr>
          <w:p w14:paraId="756D9FFC" w14:textId="56F33D94" w:rsidR="006C191A" w:rsidRPr="00920225" w:rsidRDefault="006C191A" w:rsidP="006C191A">
            <w:pPr>
              <w:pStyle w:val="TextoTablas"/>
              <w:rPr>
                <w:rFonts w:cs="Calibri"/>
                <w:szCs w:val="24"/>
              </w:rPr>
            </w:pPr>
            <w:r w:rsidRPr="00920225">
              <w:rPr>
                <w:rFonts w:cs="Calibri"/>
                <w:szCs w:val="24"/>
              </w:rPr>
              <w:t xml:space="preserve">Animador y productor audiovisual </w:t>
            </w:r>
          </w:p>
        </w:tc>
        <w:tc>
          <w:tcPr>
            <w:tcW w:w="3969" w:type="dxa"/>
          </w:tcPr>
          <w:p w14:paraId="099F8A20" w14:textId="4C8E28F6" w:rsidR="006C191A" w:rsidRPr="00920225" w:rsidRDefault="006C191A" w:rsidP="006C191A">
            <w:pPr>
              <w:pStyle w:val="TextoTablas"/>
              <w:rPr>
                <w:rFonts w:cs="Calibri"/>
                <w:szCs w:val="24"/>
              </w:rPr>
            </w:pPr>
            <w:r w:rsidRPr="00920225">
              <w:rPr>
                <w:rFonts w:cs="Calibri"/>
                <w:szCs w:val="24"/>
              </w:rPr>
              <w:t>Centro de Comercio y Servicios – Regional Atlántico</w:t>
            </w:r>
          </w:p>
        </w:tc>
      </w:tr>
      <w:tr w:rsidR="006C191A" w:rsidRPr="00920225" w14:paraId="5E874F2D" w14:textId="77777777" w:rsidTr="00183D94">
        <w:tc>
          <w:tcPr>
            <w:tcW w:w="2830" w:type="dxa"/>
          </w:tcPr>
          <w:p w14:paraId="4A797BAC" w14:textId="5A75BB3B" w:rsidR="006C191A" w:rsidRPr="00920225" w:rsidRDefault="006C191A" w:rsidP="006C191A">
            <w:pPr>
              <w:pStyle w:val="TextoTablas"/>
              <w:rPr>
                <w:rFonts w:cs="Calibri"/>
                <w:szCs w:val="24"/>
              </w:rPr>
            </w:pPr>
            <w:r w:rsidRPr="00920225">
              <w:rPr>
                <w:rFonts w:cs="Calibri"/>
                <w:szCs w:val="24"/>
              </w:rPr>
              <w:t>Zuleidy María Ruíz Torres</w:t>
            </w:r>
          </w:p>
        </w:tc>
        <w:tc>
          <w:tcPr>
            <w:tcW w:w="3261" w:type="dxa"/>
          </w:tcPr>
          <w:p w14:paraId="318A631B" w14:textId="719CB600" w:rsidR="006C191A" w:rsidRPr="00920225" w:rsidRDefault="006C191A" w:rsidP="006C191A">
            <w:pPr>
              <w:pStyle w:val="TextoTablas"/>
              <w:rPr>
                <w:rFonts w:cs="Calibri"/>
                <w:szCs w:val="24"/>
              </w:rPr>
            </w:pPr>
            <w:r w:rsidRPr="00920225">
              <w:rPr>
                <w:rFonts w:cs="Calibri"/>
                <w:szCs w:val="24"/>
              </w:rPr>
              <w:t>Producción audiovisual</w:t>
            </w:r>
          </w:p>
        </w:tc>
        <w:tc>
          <w:tcPr>
            <w:tcW w:w="3969" w:type="dxa"/>
          </w:tcPr>
          <w:p w14:paraId="2508D2AF" w14:textId="7E779D6C" w:rsidR="006C191A" w:rsidRPr="00920225" w:rsidRDefault="006C191A" w:rsidP="006C191A">
            <w:pPr>
              <w:pStyle w:val="TextoTablas"/>
              <w:rPr>
                <w:rFonts w:cs="Calibri"/>
                <w:szCs w:val="24"/>
              </w:rPr>
            </w:pPr>
            <w:r w:rsidRPr="00920225">
              <w:rPr>
                <w:rFonts w:cs="Calibri"/>
                <w:szCs w:val="24"/>
              </w:rPr>
              <w:t xml:space="preserve">Centro de Comercio y Servicios </w:t>
            </w:r>
            <w:r w:rsidR="002D3393" w:rsidRPr="00920225">
              <w:rPr>
                <w:rFonts w:cs="Calibri"/>
                <w:szCs w:val="24"/>
              </w:rPr>
              <w:t xml:space="preserve">– </w:t>
            </w:r>
            <w:r w:rsidRPr="00920225">
              <w:rPr>
                <w:rFonts w:cs="Calibri"/>
                <w:szCs w:val="24"/>
              </w:rPr>
              <w:t>Regional</w:t>
            </w:r>
            <w:r w:rsidR="002D3393">
              <w:rPr>
                <w:rFonts w:cs="Calibri"/>
                <w:szCs w:val="24"/>
              </w:rPr>
              <w:t xml:space="preserve"> </w:t>
            </w:r>
            <w:r w:rsidRPr="00920225">
              <w:rPr>
                <w:rFonts w:cs="Calibri"/>
                <w:szCs w:val="24"/>
              </w:rPr>
              <w:t>Tolima</w:t>
            </w:r>
          </w:p>
        </w:tc>
      </w:tr>
      <w:tr w:rsidR="006C191A" w:rsidRPr="00920225" w14:paraId="48A5CA0B" w14:textId="77777777" w:rsidTr="00183D94">
        <w:trPr>
          <w:cnfStyle w:val="000000100000" w:firstRow="0" w:lastRow="0" w:firstColumn="0" w:lastColumn="0" w:oddVBand="0" w:evenVBand="0" w:oddHBand="1" w:evenHBand="0" w:firstRowFirstColumn="0" w:firstRowLastColumn="0" w:lastRowFirstColumn="0" w:lastRowLastColumn="0"/>
        </w:trPr>
        <w:tc>
          <w:tcPr>
            <w:tcW w:w="2830" w:type="dxa"/>
          </w:tcPr>
          <w:p w14:paraId="72CA18D1" w14:textId="0A200621" w:rsidR="006C191A" w:rsidRPr="00920225" w:rsidRDefault="006C191A" w:rsidP="006C191A">
            <w:pPr>
              <w:pStyle w:val="TextoTablas"/>
              <w:rPr>
                <w:rFonts w:cs="Calibri"/>
                <w:szCs w:val="24"/>
              </w:rPr>
            </w:pPr>
            <w:r w:rsidRPr="00920225">
              <w:rPr>
                <w:rFonts w:cs="Calibri"/>
                <w:szCs w:val="24"/>
              </w:rPr>
              <w:t>Wilson Andrés Arenales Cáceres</w:t>
            </w:r>
          </w:p>
        </w:tc>
        <w:tc>
          <w:tcPr>
            <w:tcW w:w="3261" w:type="dxa"/>
          </w:tcPr>
          <w:p w14:paraId="4E26FD9D" w14:textId="0997E7C6" w:rsidR="006C191A" w:rsidRPr="00920225" w:rsidRDefault="006C191A" w:rsidP="006C191A">
            <w:pPr>
              <w:pStyle w:val="TextoTablas"/>
              <w:rPr>
                <w:rFonts w:cs="Calibri"/>
                <w:szCs w:val="24"/>
              </w:rPr>
            </w:pPr>
            <w:r w:rsidRPr="00920225">
              <w:rPr>
                <w:rFonts w:cs="Calibri"/>
                <w:szCs w:val="24"/>
              </w:rPr>
              <w:t>Producción audiovisual</w:t>
            </w:r>
          </w:p>
        </w:tc>
        <w:tc>
          <w:tcPr>
            <w:tcW w:w="3969" w:type="dxa"/>
          </w:tcPr>
          <w:p w14:paraId="48DC5B42" w14:textId="3EE04833" w:rsidR="006C191A" w:rsidRPr="00920225" w:rsidRDefault="006C191A" w:rsidP="006C191A">
            <w:pPr>
              <w:pStyle w:val="TextoTablas"/>
              <w:rPr>
                <w:rFonts w:cs="Calibri"/>
                <w:szCs w:val="24"/>
              </w:rPr>
            </w:pPr>
            <w:r w:rsidRPr="00920225">
              <w:rPr>
                <w:rFonts w:cs="Calibri"/>
                <w:szCs w:val="24"/>
              </w:rPr>
              <w:t>Centro Industrial del Diseño y la Manufactura</w:t>
            </w:r>
            <w:r w:rsidR="002D3393">
              <w:rPr>
                <w:rFonts w:cs="Calibri"/>
                <w:szCs w:val="24"/>
              </w:rPr>
              <w:t xml:space="preserve"> </w:t>
            </w:r>
            <w:r w:rsidR="002D3393" w:rsidRPr="00920225">
              <w:rPr>
                <w:rFonts w:cs="Calibri"/>
                <w:szCs w:val="24"/>
              </w:rPr>
              <w:t xml:space="preserve">– </w:t>
            </w:r>
            <w:r w:rsidRPr="00920225">
              <w:rPr>
                <w:rFonts w:cs="Calibri"/>
                <w:szCs w:val="24"/>
              </w:rPr>
              <w:t>Regional Santander</w:t>
            </w:r>
          </w:p>
        </w:tc>
      </w:tr>
      <w:tr w:rsidR="006C191A" w:rsidRPr="00920225" w14:paraId="2BE59CCA" w14:textId="77777777" w:rsidTr="00183D94">
        <w:tc>
          <w:tcPr>
            <w:tcW w:w="2830" w:type="dxa"/>
          </w:tcPr>
          <w:p w14:paraId="3EA47BB9" w14:textId="4A7B88AD" w:rsidR="006C191A" w:rsidRPr="00920225" w:rsidRDefault="006C191A" w:rsidP="006C191A">
            <w:pPr>
              <w:pStyle w:val="TextoTablas"/>
              <w:rPr>
                <w:rFonts w:cs="Calibri"/>
                <w:szCs w:val="24"/>
              </w:rPr>
            </w:pPr>
            <w:r w:rsidRPr="00920225">
              <w:rPr>
                <w:rFonts w:cs="Calibri"/>
                <w:szCs w:val="24"/>
              </w:rPr>
              <w:lastRenderedPageBreak/>
              <w:t xml:space="preserve">Gilberto Junior Rodríguez </w:t>
            </w:r>
            <w:proofErr w:type="spellStart"/>
            <w:r w:rsidRPr="00920225">
              <w:rPr>
                <w:rFonts w:cs="Calibri"/>
                <w:szCs w:val="24"/>
              </w:rPr>
              <w:t>Rodríguez</w:t>
            </w:r>
            <w:proofErr w:type="spellEnd"/>
          </w:p>
        </w:tc>
        <w:tc>
          <w:tcPr>
            <w:tcW w:w="3261" w:type="dxa"/>
          </w:tcPr>
          <w:p w14:paraId="472B3143" w14:textId="00373BE1" w:rsidR="006C191A" w:rsidRPr="00920225" w:rsidRDefault="006C191A" w:rsidP="006C191A">
            <w:pPr>
              <w:pStyle w:val="TextoTablas"/>
              <w:rPr>
                <w:rFonts w:cs="Calibri"/>
                <w:szCs w:val="24"/>
              </w:rPr>
            </w:pPr>
            <w:r w:rsidRPr="00920225">
              <w:rPr>
                <w:rFonts w:cs="Calibri"/>
                <w:szCs w:val="24"/>
              </w:rPr>
              <w:t>Producción audiovisual</w:t>
            </w:r>
          </w:p>
        </w:tc>
        <w:tc>
          <w:tcPr>
            <w:tcW w:w="3969" w:type="dxa"/>
          </w:tcPr>
          <w:p w14:paraId="5F0DB500" w14:textId="2B12975D" w:rsidR="006C191A" w:rsidRPr="00920225" w:rsidRDefault="006C191A" w:rsidP="006C191A">
            <w:pPr>
              <w:pStyle w:val="TextoTablas"/>
              <w:rPr>
                <w:rFonts w:cs="Calibri"/>
                <w:szCs w:val="24"/>
              </w:rPr>
            </w:pPr>
            <w:r w:rsidRPr="00920225">
              <w:rPr>
                <w:rFonts w:cs="Calibri"/>
                <w:szCs w:val="24"/>
              </w:rPr>
              <w:t xml:space="preserve">Centro Industrial del Diseño y la Manufactura </w:t>
            </w:r>
            <w:r w:rsidR="002D3393" w:rsidRPr="00920225">
              <w:rPr>
                <w:rFonts w:cs="Calibri"/>
                <w:szCs w:val="24"/>
              </w:rPr>
              <w:t xml:space="preserve">– </w:t>
            </w:r>
            <w:r w:rsidRPr="00920225">
              <w:rPr>
                <w:rFonts w:cs="Calibri"/>
                <w:szCs w:val="24"/>
              </w:rPr>
              <w:t>Regional Santander</w:t>
            </w:r>
          </w:p>
        </w:tc>
      </w:tr>
      <w:tr w:rsidR="006C191A" w:rsidRPr="00920225" w14:paraId="7D017764" w14:textId="77777777" w:rsidTr="00183D94">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3E337E65" w:rsidR="006C191A" w:rsidRPr="00920225" w:rsidRDefault="006C191A" w:rsidP="006C191A">
            <w:pPr>
              <w:pStyle w:val="TextoTablas"/>
              <w:rPr>
                <w:rFonts w:cs="Calibri"/>
                <w:szCs w:val="24"/>
              </w:rPr>
            </w:pPr>
            <w:r w:rsidRPr="00920225">
              <w:rPr>
                <w:rFonts w:cs="Calibri"/>
                <w:szCs w:val="24"/>
              </w:rPr>
              <w:t>Víctor Cardenas</w:t>
            </w:r>
          </w:p>
        </w:tc>
        <w:tc>
          <w:tcPr>
            <w:tcW w:w="3261" w:type="dxa"/>
          </w:tcPr>
          <w:p w14:paraId="2F8AFEBB" w14:textId="5884B9EA" w:rsidR="006C191A" w:rsidRPr="00920225" w:rsidRDefault="006C191A" w:rsidP="006C191A">
            <w:pPr>
              <w:pStyle w:val="TextoTablas"/>
              <w:rPr>
                <w:rFonts w:cs="Calibri"/>
                <w:szCs w:val="24"/>
              </w:rPr>
            </w:pPr>
            <w:r w:rsidRPr="00920225">
              <w:rPr>
                <w:rFonts w:cs="Calibri"/>
                <w:szCs w:val="24"/>
              </w:rPr>
              <w:t>Producción audiovisual</w:t>
            </w:r>
          </w:p>
        </w:tc>
        <w:tc>
          <w:tcPr>
            <w:tcW w:w="3969" w:type="dxa"/>
          </w:tcPr>
          <w:p w14:paraId="025B20AE" w14:textId="2FC2A89C" w:rsidR="006C191A" w:rsidRPr="00920225" w:rsidRDefault="006C191A" w:rsidP="006C191A">
            <w:pPr>
              <w:pStyle w:val="TextoTablas"/>
              <w:rPr>
                <w:rFonts w:cs="Calibri"/>
                <w:szCs w:val="24"/>
              </w:rPr>
            </w:pPr>
            <w:r w:rsidRPr="00920225">
              <w:rPr>
                <w:rFonts w:cs="Calibri"/>
                <w:szCs w:val="24"/>
              </w:rPr>
              <w:t xml:space="preserve">Centro Industrial del Diseño y la Manufactura </w:t>
            </w:r>
            <w:r w:rsidR="002D3393" w:rsidRPr="00920225">
              <w:rPr>
                <w:rFonts w:cs="Calibri"/>
                <w:szCs w:val="24"/>
              </w:rPr>
              <w:t xml:space="preserve">– </w:t>
            </w:r>
            <w:r w:rsidRPr="00920225">
              <w:rPr>
                <w:rFonts w:cs="Calibri"/>
                <w:szCs w:val="24"/>
              </w:rPr>
              <w:t>Regional</w:t>
            </w:r>
            <w:r w:rsidR="002D3393">
              <w:rPr>
                <w:rFonts w:cs="Calibri"/>
                <w:szCs w:val="24"/>
              </w:rPr>
              <w:t xml:space="preserve"> </w:t>
            </w:r>
            <w:r w:rsidRPr="00920225">
              <w:rPr>
                <w:rFonts w:cs="Calibri"/>
                <w:szCs w:val="24"/>
              </w:rPr>
              <w:t>Santander</w:t>
            </w:r>
          </w:p>
        </w:tc>
      </w:tr>
      <w:tr w:rsidR="006C191A" w:rsidRPr="00920225" w14:paraId="0D26AE24" w14:textId="77777777" w:rsidTr="00183D94">
        <w:tc>
          <w:tcPr>
            <w:tcW w:w="2830" w:type="dxa"/>
          </w:tcPr>
          <w:p w14:paraId="5E176C2A" w14:textId="1B86203B" w:rsidR="006C191A" w:rsidRPr="00920225" w:rsidRDefault="006C191A" w:rsidP="006C191A">
            <w:pPr>
              <w:pStyle w:val="TextoTablas"/>
              <w:rPr>
                <w:rFonts w:cs="Calibri"/>
                <w:szCs w:val="24"/>
              </w:rPr>
            </w:pPr>
            <w:r w:rsidRPr="00920225">
              <w:rPr>
                <w:rFonts w:cs="Calibri"/>
                <w:szCs w:val="24"/>
              </w:rPr>
              <w:t>Camilo Villamizar</w:t>
            </w:r>
          </w:p>
        </w:tc>
        <w:tc>
          <w:tcPr>
            <w:tcW w:w="3261" w:type="dxa"/>
          </w:tcPr>
          <w:p w14:paraId="439D7747" w14:textId="038F4118" w:rsidR="006C191A" w:rsidRPr="00920225" w:rsidRDefault="006C191A" w:rsidP="006C191A">
            <w:pPr>
              <w:pStyle w:val="TextoTablas"/>
              <w:rPr>
                <w:rFonts w:cs="Calibri"/>
                <w:szCs w:val="24"/>
              </w:rPr>
            </w:pPr>
            <w:r w:rsidRPr="00920225">
              <w:rPr>
                <w:rFonts w:cs="Calibri"/>
                <w:szCs w:val="24"/>
              </w:rPr>
              <w:t>Producción audiovisual</w:t>
            </w:r>
          </w:p>
        </w:tc>
        <w:tc>
          <w:tcPr>
            <w:tcW w:w="3969" w:type="dxa"/>
          </w:tcPr>
          <w:p w14:paraId="0AF5A77A" w14:textId="7027A6A8" w:rsidR="006C191A" w:rsidRPr="00920225" w:rsidRDefault="006C191A" w:rsidP="006C191A">
            <w:pPr>
              <w:pStyle w:val="TextoTablas"/>
              <w:rPr>
                <w:rFonts w:cs="Calibri"/>
                <w:szCs w:val="24"/>
              </w:rPr>
            </w:pPr>
            <w:r w:rsidRPr="00920225">
              <w:rPr>
                <w:rFonts w:cs="Calibri"/>
                <w:szCs w:val="24"/>
              </w:rPr>
              <w:t xml:space="preserve">Centro Industrial del Diseño y la Manufactura </w:t>
            </w:r>
            <w:r w:rsidR="002D3393" w:rsidRPr="00920225">
              <w:rPr>
                <w:rFonts w:cs="Calibri"/>
                <w:szCs w:val="24"/>
              </w:rPr>
              <w:t xml:space="preserve">– </w:t>
            </w:r>
            <w:r w:rsidRPr="00920225">
              <w:rPr>
                <w:rFonts w:cs="Calibri"/>
                <w:szCs w:val="24"/>
              </w:rPr>
              <w:t>Regional Santander</w:t>
            </w:r>
          </w:p>
        </w:tc>
      </w:tr>
      <w:tr w:rsidR="006C191A" w:rsidRPr="00920225" w14:paraId="767D0209" w14:textId="77777777" w:rsidTr="00183D94">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662CB273" w:rsidR="006C191A" w:rsidRPr="00920225" w:rsidRDefault="006C191A" w:rsidP="006C191A">
            <w:pPr>
              <w:pStyle w:val="TextoTablas"/>
              <w:rPr>
                <w:rFonts w:cs="Calibri"/>
                <w:szCs w:val="24"/>
              </w:rPr>
            </w:pPr>
            <w:proofErr w:type="spellStart"/>
            <w:r w:rsidRPr="00920225">
              <w:rPr>
                <w:rFonts w:cs="Calibri"/>
                <w:szCs w:val="24"/>
              </w:rPr>
              <w:t>Jose</w:t>
            </w:r>
            <w:proofErr w:type="spellEnd"/>
            <w:r w:rsidRPr="00920225">
              <w:rPr>
                <w:rFonts w:cs="Calibri"/>
                <w:szCs w:val="24"/>
              </w:rPr>
              <w:t xml:space="preserve"> Tang</w:t>
            </w:r>
          </w:p>
        </w:tc>
        <w:tc>
          <w:tcPr>
            <w:tcW w:w="3261" w:type="dxa"/>
          </w:tcPr>
          <w:p w14:paraId="6602AD9A" w14:textId="5BC6D62B" w:rsidR="006C191A" w:rsidRPr="00920225" w:rsidRDefault="006C191A" w:rsidP="006C191A">
            <w:pPr>
              <w:pStyle w:val="TextoTablas"/>
              <w:rPr>
                <w:rFonts w:cs="Calibri"/>
                <w:szCs w:val="24"/>
              </w:rPr>
            </w:pPr>
            <w:r w:rsidRPr="00920225">
              <w:rPr>
                <w:rFonts w:cs="Calibri"/>
                <w:szCs w:val="24"/>
              </w:rPr>
              <w:t>Producción audiovisual</w:t>
            </w:r>
          </w:p>
        </w:tc>
        <w:tc>
          <w:tcPr>
            <w:tcW w:w="3969" w:type="dxa"/>
          </w:tcPr>
          <w:p w14:paraId="0FCAE9EE" w14:textId="59E7DFA0" w:rsidR="006C191A" w:rsidRPr="00920225" w:rsidRDefault="006C191A" w:rsidP="006C191A">
            <w:pPr>
              <w:pStyle w:val="TextoTablas"/>
              <w:rPr>
                <w:rFonts w:cs="Calibri"/>
                <w:szCs w:val="24"/>
              </w:rPr>
            </w:pPr>
            <w:r w:rsidRPr="00920225">
              <w:rPr>
                <w:rFonts w:cs="Calibri"/>
                <w:szCs w:val="24"/>
              </w:rPr>
              <w:t xml:space="preserve">Centro Industrial del Diseño y la Manufactura </w:t>
            </w:r>
            <w:r w:rsidR="002D3393" w:rsidRPr="00920225">
              <w:rPr>
                <w:rFonts w:cs="Calibri"/>
                <w:szCs w:val="24"/>
              </w:rPr>
              <w:t xml:space="preserve">– </w:t>
            </w:r>
            <w:r w:rsidRPr="00920225">
              <w:rPr>
                <w:rFonts w:cs="Calibri"/>
                <w:szCs w:val="24"/>
              </w:rPr>
              <w:t>Regional Santander</w:t>
            </w:r>
          </w:p>
        </w:tc>
      </w:tr>
      <w:tr w:rsidR="006C191A" w:rsidRPr="00920225" w14:paraId="6BD8A747" w14:textId="77777777" w:rsidTr="00183D94">
        <w:tc>
          <w:tcPr>
            <w:tcW w:w="2830" w:type="dxa"/>
          </w:tcPr>
          <w:p w14:paraId="7510D8C7" w14:textId="56052704" w:rsidR="006C191A" w:rsidRPr="00920225" w:rsidRDefault="006C191A" w:rsidP="006C191A">
            <w:pPr>
              <w:pStyle w:val="TextoTablas"/>
              <w:rPr>
                <w:rFonts w:cs="Calibri"/>
                <w:szCs w:val="24"/>
              </w:rPr>
            </w:pPr>
            <w:proofErr w:type="spellStart"/>
            <w:r w:rsidRPr="00920225">
              <w:rPr>
                <w:rFonts w:cs="Calibri"/>
                <w:szCs w:val="24"/>
              </w:rPr>
              <w:t>Maria</w:t>
            </w:r>
            <w:proofErr w:type="spellEnd"/>
            <w:r w:rsidRPr="00920225">
              <w:rPr>
                <w:rFonts w:cs="Calibri"/>
                <w:szCs w:val="24"/>
              </w:rPr>
              <w:t xml:space="preserve"> Camila Ovalle</w:t>
            </w:r>
          </w:p>
        </w:tc>
        <w:tc>
          <w:tcPr>
            <w:tcW w:w="3261" w:type="dxa"/>
          </w:tcPr>
          <w:p w14:paraId="22592F4C" w14:textId="1EB6B6DF" w:rsidR="006C191A" w:rsidRPr="00920225" w:rsidRDefault="006C191A" w:rsidP="006C191A">
            <w:pPr>
              <w:pStyle w:val="TextoTablas"/>
              <w:rPr>
                <w:rFonts w:cs="Calibri"/>
                <w:szCs w:val="24"/>
              </w:rPr>
            </w:pPr>
            <w:r w:rsidRPr="00920225">
              <w:rPr>
                <w:rFonts w:cs="Calibri"/>
                <w:szCs w:val="24"/>
              </w:rPr>
              <w:t>Producción audiovisual</w:t>
            </w:r>
          </w:p>
        </w:tc>
        <w:tc>
          <w:tcPr>
            <w:tcW w:w="3969" w:type="dxa"/>
          </w:tcPr>
          <w:p w14:paraId="52784AC1" w14:textId="4805E9F8" w:rsidR="006C191A" w:rsidRPr="00920225" w:rsidRDefault="006C191A" w:rsidP="006C191A">
            <w:pPr>
              <w:pStyle w:val="TextoTablas"/>
              <w:rPr>
                <w:rFonts w:cs="Calibri"/>
                <w:szCs w:val="24"/>
              </w:rPr>
            </w:pPr>
            <w:r w:rsidRPr="00920225">
              <w:rPr>
                <w:rFonts w:cs="Calibri"/>
                <w:szCs w:val="24"/>
              </w:rPr>
              <w:t xml:space="preserve">Centro Industrial del Diseño y la Manufactura </w:t>
            </w:r>
            <w:r w:rsidR="002D3393" w:rsidRPr="00920225">
              <w:rPr>
                <w:rFonts w:cs="Calibri"/>
                <w:szCs w:val="24"/>
              </w:rPr>
              <w:t xml:space="preserve">– </w:t>
            </w:r>
            <w:r w:rsidRPr="00920225">
              <w:rPr>
                <w:rFonts w:cs="Calibri"/>
                <w:szCs w:val="24"/>
              </w:rPr>
              <w:t>Regional Santander</w:t>
            </w:r>
          </w:p>
        </w:tc>
      </w:tr>
      <w:tr w:rsidR="006C191A" w:rsidRPr="00920225" w14:paraId="2600CCFF" w14:textId="77777777" w:rsidTr="00183D94">
        <w:trPr>
          <w:cnfStyle w:val="000000100000" w:firstRow="0" w:lastRow="0" w:firstColumn="0" w:lastColumn="0" w:oddVBand="0" w:evenVBand="0" w:oddHBand="1" w:evenHBand="0" w:firstRowFirstColumn="0" w:firstRowLastColumn="0" w:lastRowFirstColumn="0" w:lastRowLastColumn="0"/>
        </w:trPr>
        <w:tc>
          <w:tcPr>
            <w:tcW w:w="2830" w:type="dxa"/>
          </w:tcPr>
          <w:p w14:paraId="051D9B39" w14:textId="7D41C13E" w:rsidR="006C191A" w:rsidRPr="00920225" w:rsidRDefault="006C191A" w:rsidP="006C191A">
            <w:pPr>
              <w:pStyle w:val="TextoTablas"/>
              <w:rPr>
                <w:rFonts w:cs="Calibri"/>
                <w:szCs w:val="24"/>
              </w:rPr>
            </w:pPr>
            <w:r w:rsidRPr="00920225">
              <w:rPr>
                <w:rFonts w:cs="Calibri"/>
                <w:szCs w:val="24"/>
              </w:rPr>
              <w:t>Luz Karime Amaya Cabra</w:t>
            </w:r>
          </w:p>
        </w:tc>
        <w:tc>
          <w:tcPr>
            <w:tcW w:w="3261" w:type="dxa"/>
          </w:tcPr>
          <w:p w14:paraId="5BD8883C" w14:textId="5E9F5F7B" w:rsidR="006C191A" w:rsidRPr="00920225" w:rsidRDefault="006C191A" w:rsidP="006C191A">
            <w:pPr>
              <w:pStyle w:val="TextoTablas"/>
              <w:rPr>
                <w:rFonts w:cs="Calibri"/>
                <w:szCs w:val="24"/>
              </w:rPr>
            </w:pPr>
            <w:r w:rsidRPr="00920225">
              <w:rPr>
                <w:rFonts w:cs="Calibri"/>
                <w:szCs w:val="24"/>
              </w:rPr>
              <w:t xml:space="preserve">Evaluador de contenidos inclusivos y accesibles </w:t>
            </w:r>
          </w:p>
        </w:tc>
        <w:tc>
          <w:tcPr>
            <w:tcW w:w="3969" w:type="dxa"/>
          </w:tcPr>
          <w:p w14:paraId="1CEF5E49" w14:textId="231EEA8C" w:rsidR="006C191A" w:rsidRPr="00920225" w:rsidRDefault="006C191A" w:rsidP="006C191A">
            <w:pPr>
              <w:pStyle w:val="TextoTablas"/>
              <w:rPr>
                <w:rFonts w:cs="Calibri"/>
                <w:szCs w:val="24"/>
              </w:rPr>
            </w:pPr>
            <w:r w:rsidRPr="00920225">
              <w:rPr>
                <w:rFonts w:cs="Calibri"/>
                <w:szCs w:val="24"/>
              </w:rPr>
              <w:t>Centro de Comercio y Servicios – Regional Atlántico</w:t>
            </w:r>
          </w:p>
        </w:tc>
      </w:tr>
      <w:tr w:rsidR="006C191A" w:rsidRPr="00920225" w14:paraId="5608FFD3" w14:textId="77777777" w:rsidTr="00183D94">
        <w:tc>
          <w:tcPr>
            <w:tcW w:w="2830" w:type="dxa"/>
          </w:tcPr>
          <w:p w14:paraId="7F3F6CF7" w14:textId="7418AFCF" w:rsidR="006C191A" w:rsidRPr="00920225" w:rsidRDefault="006C191A" w:rsidP="006C191A">
            <w:pPr>
              <w:pStyle w:val="TextoTablas"/>
              <w:rPr>
                <w:rFonts w:cs="Calibri"/>
                <w:szCs w:val="24"/>
              </w:rPr>
            </w:pPr>
            <w:r w:rsidRPr="00920225">
              <w:rPr>
                <w:rFonts w:cs="Calibri"/>
                <w:szCs w:val="24"/>
              </w:rPr>
              <w:t>Laura Daniela Burgos Rueda</w:t>
            </w:r>
          </w:p>
        </w:tc>
        <w:tc>
          <w:tcPr>
            <w:tcW w:w="3261" w:type="dxa"/>
          </w:tcPr>
          <w:p w14:paraId="3F44313F" w14:textId="721D85D1" w:rsidR="006C191A" w:rsidRPr="00920225" w:rsidRDefault="006C191A" w:rsidP="006C191A">
            <w:pPr>
              <w:pStyle w:val="TextoTablas"/>
              <w:rPr>
                <w:rFonts w:cs="Calibri"/>
                <w:szCs w:val="24"/>
              </w:rPr>
            </w:pPr>
            <w:r w:rsidRPr="00920225">
              <w:rPr>
                <w:rFonts w:cs="Calibri"/>
                <w:szCs w:val="24"/>
              </w:rPr>
              <w:t xml:space="preserve">Evaluador de contenidos inclusivos y accesibles </w:t>
            </w:r>
          </w:p>
        </w:tc>
        <w:tc>
          <w:tcPr>
            <w:tcW w:w="3969" w:type="dxa"/>
          </w:tcPr>
          <w:p w14:paraId="36221EEB" w14:textId="71A3993C" w:rsidR="006C191A" w:rsidRPr="00920225" w:rsidRDefault="006C191A" w:rsidP="006C191A">
            <w:pPr>
              <w:pStyle w:val="TextoTablas"/>
              <w:rPr>
                <w:rFonts w:cs="Calibri"/>
                <w:szCs w:val="24"/>
              </w:rPr>
            </w:pPr>
            <w:r w:rsidRPr="00920225">
              <w:rPr>
                <w:rFonts w:cs="Calibri"/>
                <w:szCs w:val="24"/>
              </w:rPr>
              <w:t>Centro de Comercio y Servicios – Regional Atlántico</w:t>
            </w:r>
          </w:p>
        </w:tc>
      </w:tr>
      <w:tr w:rsidR="006C191A" w:rsidRPr="00920225" w14:paraId="05DE0DF7" w14:textId="77777777" w:rsidTr="00183D94">
        <w:trPr>
          <w:cnfStyle w:val="000000100000" w:firstRow="0" w:lastRow="0" w:firstColumn="0" w:lastColumn="0" w:oddVBand="0" w:evenVBand="0" w:oddHBand="1" w:evenHBand="0" w:firstRowFirstColumn="0" w:firstRowLastColumn="0" w:lastRowFirstColumn="0" w:lastRowLastColumn="0"/>
        </w:trPr>
        <w:tc>
          <w:tcPr>
            <w:tcW w:w="2830" w:type="dxa"/>
          </w:tcPr>
          <w:p w14:paraId="2E0DC0D4" w14:textId="1AF65304" w:rsidR="006C191A" w:rsidRPr="00920225" w:rsidRDefault="006C191A" w:rsidP="006C191A">
            <w:pPr>
              <w:pStyle w:val="TextoTablas"/>
              <w:rPr>
                <w:rFonts w:cs="Calibri"/>
                <w:szCs w:val="24"/>
              </w:rPr>
            </w:pPr>
            <w:r w:rsidRPr="00920225">
              <w:rPr>
                <w:rFonts w:cs="Calibri"/>
                <w:szCs w:val="24"/>
              </w:rPr>
              <w:t>Jonathan Adié Villafañe</w:t>
            </w:r>
          </w:p>
        </w:tc>
        <w:tc>
          <w:tcPr>
            <w:tcW w:w="3261" w:type="dxa"/>
          </w:tcPr>
          <w:p w14:paraId="60AB4168" w14:textId="76DB8203" w:rsidR="006C191A" w:rsidRPr="00920225" w:rsidRDefault="006C191A" w:rsidP="006C191A">
            <w:pPr>
              <w:pStyle w:val="TextoTablas"/>
              <w:rPr>
                <w:rFonts w:cs="Calibri"/>
                <w:szCs w:val="24"/>
              </w:rPr>
            </w:pPr>
            <w:r w:rsidRPr="00920225">
              <w:rPr>
                <w:rFonts w:cs="Calibri"/>
                <w:szCs w:val="24"/>
              </w:rPr>
              <w:t xml:space="preserve">Validador y vinculador de recursos digitales </w:t>
            </w:r>
          </w:p>
        </w:tc>
        <w:tc>
          <w:tcPr>
            <w:tcW w:w="3969" w:type="dxa"/>
          </w:tcPr>
          <w:p w14:paraId="24F92A72" w14:textId="5E17AAD1" w:rsidR="006C191A" w:rsidRPr="00920225" w:rsidRDefault="006C191A" w:rsidP="006C191A">
            <w:pPr>
              <w:pStyle w:val="TextoTablas"/>
              <w:rPr>
                <w:rFonts w:cs="Calibri"/>
                <w:szCs w:val="24"/>
              </w:rPr>
            </w:pPr>
            <w:r w:rsidRPr="00920225">
              <w:rPr>
                <w:rFonts w:cs="Calibri"/>
                <w:szCs w:val="24"/>
              </w:rPr>
              <w:t>Centro de Comercio y Servicios – Regional Atlántico</w:t>
            </w:r>
          </w:p>
        </w:tc>
      </w:tr>
      <w:tr w:rsidR="006C191A" w:rsidRPr="00920225" w14:paraId="20B8AE91" w14:textId="77777777" w:rsidTr="00183D94">
        <w:tc>
          <w:tcPr>
            <w:tcW w:w="2830" w:type="dxa"/>
          </w:tcPr>
          <w:p w14:paraId="1BC5440E" w14:textId="4D010C56" w:rsidR="006C191A" w:rsidRPr="00920225" w:rsidRDefault="006C191A" w:rsidP="006C191A">
            <w:pPr>
              <w:pStyle w:val="TextoTablas"/>
              <w:rPr>
                <w:rFonts w:cs="Calibri"/>
                <w:szCs w:val="24"/>
              </w:rPr>
            </w:pPr>
            <w:r w:rsidRPr="00920225">
              <w:rPr>
                <w:rFonts w:cs="Calibri"/>
                <w:szCs w:val="24"/>
              </w:rPr>
              <w:t>Karine Isabel Ospino Fritz</w:t>
            </w:r>
          </w:p>
        </w:tc>
        <w:tc>
          <w:tcPr>
            <w:tcW w:w="3261" w:type="dxa"/>
          </w:tcPr>
          <w:p w14:paraId="79D089C6" w14:textId="3C43151C" w:rsidR="006C191A" w:rsidRPr="00920225" w:rsidRDefault="006C191A" w:rsidP="006C191A">
            <w:pPr>
              <w:pStyle w:val="TextoTablas"/>
              <w:rPr>
                <w:rFonts w:cs="Calibri"/>
                <w:szCs w:val="24"/>
              </w:rPr>
            </w:pPr>
            <w:r w:rsidRPr="00920225">
              <w:rPr>
                <w:rFonts w:cs="Calibri"/>
                <w:szCs w:val="24"/>
              </w:rPr>
              <w:t xml:space="preserve">Validador y vinculador de recursos digitales </w:t>
            </w:r>
          </w:p>
        </w:tc>
        <w:tc>
          <w:tcPr>
            <w:tcW w:w="3969" w:type="dxa"/>
          </w:tcPr>
          <w:p w14:paraId="50427614" w14:textId="748DB327" w:rsidR="006C191A" w:rsidRPr="00920225" w:rsidRDefault="006C191A" w:rsidP="006C191A">
            <w:pPr>
              <w:pStyle w:val="TextoTablas"/>
              <w:rPr>
                <w:rFonts w:cs="Calibri"/>
                <w:szCs w:val="24"/>
              </w:rPr>
            </w:pPr>
            <w:r w:rsidRPr="00920225">
              <w:rPr>
                <w:rFonts w:cs="Calibri"/>
                <w:szCs w:val="24"/>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2"/>
      <w:footerReference w:type="default" r:id="rId3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78F83" w14:textId="77777777" w:rsidR="00992644" w:rsidRDefault="00992644" w:rsidP="00EC0858">
      <w:pPr>
        <w:spacing w:before="0" w:after="0" w:line="240" w:lineRule="auto"/>
      </w:pPr>
      <w:r>
        <w:separator/>
      </w:r>
    </w:p>
  </w:endnote>
  <w:endnote w:type="continuationSeparator" w:id="0">
    <w:p w14:paraId="7DAC269B" w14:textId="77777777" w:rsidR="00992644" w:rsidRDefault="00992644"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02E8AEFC"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5239E" w14:textId="77777777" w:rsidR="00992644" w:rsidRDefault="00992644" w:rsidP="00EC0858">
      <w:pPr>
        <w:spacing w:before="0" w:after="0" w:line="240" w:lineRule="auto"/>
      </w:pPr>
      <w:r>
        <w:separator/>
      </w:r>
    </w:p>
  </w:footnote>
  <w:footnote w:type="continuationSeparator" w:id="0">
    <w:p w14:paraId="78838312" w14:textId="77777777" w:rsidR="00992644" w:rsidRDefault="00992644"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825D2E"/>
    <w:multiLevelType w:val="hybridMultilevel"/>
    <w:tmpl w:val="EDDA4C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AD33C4"/>
    <w:multiLevelType w:val="hybridMultilevel"/>
    <w:tmpl w:val="288E5B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F9628B6"/>
    <w:multiLevelType w:val="hybridMultilevel"/>
    <w:tmpl w:val="3352227C"/>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19E778FC"/>
    <w:multiLevelType w:val="hybridMultilevel"/>
    <w:tmpl w:val="CDA4C0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BBA546F"/>
    <w:multiLevelType w:val="hybridMultilevel"/>
    <w:tmpl w:val="7EB6A35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F6359A6"/>
    <w:multiLevelType w:val="hybridMultilevel"/>
    <w:tmpl w:val="DA34985A"/>
    <w:lvl w:ilvl="0" w:tplc="240A0015">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0" w15:restartNumberingAfterBreak="0">
    <w:nsid w:val="201E4BC2"/>
    <w:multiLevelType w:val="hybridMultilevel"/>
    <w:tmpl w:val="1D06B0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F60368D"/>
    <w:multiLevelType w:val="hybridMultilevel"/>
    <w:tmpl w:val="0C72AF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213432C"/>
    <w:multiLevelType w:val="hybridMultilevel"/>
    <w:tmpl w:val="427E6A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3324FEF"/>
    <w:multiLevelType w:val="hybridMultilevel"/>
    <w:tmpl w:val="4B56A4BE"/>
    <w:lvl w:ilvl="0" w:tplc="240A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7"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9"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22928F5"/>
    <w:multiLevelType w:val="hybridMultilevel"/>
    <w:tmpl w:val="161EEB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3"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8705681"/>
    <w:multiLevelType w:val="hybridMultilevel"/>
    <w:tmpl w:val="586A616C"/>
    <w:lvl w:ilvl="0" w:tplc="240A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9"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6EC43614"/>
    <w:multiLevelType w:val="hybridMultilevel"/>
    <w:tmpl w:val="57D019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683970854">
    <w:abstractNumId w:val="0"/>
  </w:num>
  <w:num w:numId="2" w16cid:durableId="1264340357">
    <w:abstractNumId w:val="13"/>
  </w:num>
  <w:num w:numId="3" w16cid:durableId="684139429">
    <w:abstractNumId w:val="20"/>
  </w:num>
  <w:num w:numId="4" w16cid:durableId="5985735">
    <w:abstractNumId w:val="18"/>
  </w:num>
  <w:num w:numId="5" w16cid:durableId="997416964">
    <w:abstractNumId w:val="22"/>
  </w:num>
  <w:num w:numId="6" w16cid:durableId="883566586">
    <w:abstractNumId w:val="26"/>
  </w:num>
  <w:num w:numId="7" w16cid:durableId="843515822">
    <w:abstractNumId w:val="29"/>
  </w:num>
  <w:num w:numId="8" w16cid:durableId="1763989838">
    <w:abstractNumId w:val="34"/>
  </w:num>
  <w:num w:numId="9" w16cid:durableId="901260457">
    <w:abstractNumId w:val="33"/>
  </w:num>
  <w:num w:numId="10" w16cid:durableId="2090156235">
    <w:abstractNumId w:val="8"/>
  </w:num>
  <w:num w:numId="11" w16cid:durableId="460149048">
    <w:abstractNumId w:val="19"/>
  </w:num>
  <w:num w:numId="12" w16cid:durableId="251205254">
    <w:abstractNumId w:val="17"/>
  </w:num>
  <w:num w:numId="13" w16cid:durableId="230971850">
    <w:abstractNumId w:val="3"/>
  </w:num>
  <w:num w:numId="14" w16cid:durableId="701905212">
    <w:abstractNumId w:val="4"/>
  </w:num>
  <w:num w:numId="15" w16cid:durableId="555092178">
    <w:abstractNumId w:val="32"/>
  </w:num>
  <w:num w:numId="16" w16cid:durableId="1929338649">
    <w:abstractNumId w:val="12"/>
  </w:num>
  <w:num w:numId="17" w16cid:durableId="347678653">
    <w:abstractNumId w:val="31"/>
  </w:num>
  <w:num w:numId="18" w16cid:durableId="82341372">
    <w:abstractNumId w:val="25"/>
  </w:num>
  <w:num w:numId="19" w16cid:durableId="800995483">
    <w:abstractNumId w:val="23"/>
  </w:num>
  <w:num w:numId="20" w16cid:durableId="1690643407">
    <w:abstractNumId w:val="24"/>
  </w:num>
  <w:num w:numId="21" w16cid:durableId="16738832">
    <w:abstractNumId w:val="27"/>
  </w:num>
  <w:num w:numId="22" w16cid:durableId="552040762">
    <w:abstractNumId w:val="11"/>
  </w:num>
  <w:num w:numId="23" w16cid:durableId="1171339190">
    <w:abstractNumId w:val="5"/>
  </w:num>
  <w:num w:numId="24" w16cid:durableId="50200825">
    <w:abstractNumId w:val="9"/>
  </w:num>
  <w:num w:numId="25" w16cid:durableId="908417722">
    <w:abstractNumId w:val="21"/>
  </w:num>
  <w:num w:numId="26" w16cid:durableId="1117214009">
    <w:abstractNumId w:val="14"/>
  </w:num>
  <w:num w:numId="27" w16cid:durableId="1256135688">
    <w:abstractNumId w:val="1"/>
  </w:num>
  <w:num w:numId="28" w16cid:durableId="223687226">
    <w:abstractNumId w:val="10"/>
  </w:num>
  <w:num w:numId="29" w16cid:durableId="497892739">
    <w:abstractNumId w:val="2"/>
  </w:num>
  <w:num w:numId="30" w16cid:durableId="509098701">
    <w:abstractNumId w:val="7"/>
  </w:num>
  <w:num w:numId="31" w16cid:durableId="1215969844">
    <w:abstractNumId w:val="28"/>
  </w:num>
  <w:num w:numId="32" w16cid:durableId="1185361653">
    <w:abstractNumId w:val="16"/>
  </w:num>
  <w:num w:numId="33" w16cid:durableId="451284574">
    <w:abstractNumId w:val="30"/>
  </w:num>
  <w:num w:numId="34" w16cid:durableId="79371763">
    <w:abstractNumId w:val="15"/>
  </w:num>
  <w:num w:numId="35" w16cid:durableId="323898206">
    <w:abstractNumId w:val="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723"/>
    <w:rsid w:val="00003C1E"/>
    <w:rsid w:val="0000608D"/>
    <w:rsid w:val="00006655"/>
    <w:rsid w:val="00006BAF"/>
    <w:rsid w:val="000074F7"/>
    <w:rsid w:val="00010042"/>
    <w:rsid w:val="0001041D"/>
    <w:rsid w:val="00010870"/>
    <w:rsid w:val="000108E5"/>
    <w:rsid w:val="00010B48"/>
    <w:rsid w:val="00011A49"/>
    <w:rsid w:val="00011D37"/>
    <w:rsid w:val="00011D8C"/>
    <w:rsid w:val="00012EDB"/>
    <w:rsid w:val="00013CAF"/>
    <w:rsid w:val="00014570"/>
    <w:rsid w:val="00014FD1"/>
    <w:rsid w:val="00015E25"/>
    <w:rsid w:val="00016FBF"/>
    <w:rsid w:val="00023108"/>
    <w:rsid w:val="00023B65"/>
    <w:rsid w:val="00024D63"/>
    <w:rsid w:val="00026301"/>
    <w:rsid w:val="00026BD8"/>
    <w:rsid w:val="00026D7E"/>
    <w:rsid w:val="000278DE"/>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36A1"/>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594F"/>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D7A"/>
    <w:rsid w:val="00083C3D"/>
    <w:rsid w:val="00083DF1"/>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40A"/>
    <w:rsid w:val="000B729E"/>
    <w:rsid w:val="000C0DD4"/>
    <w:rsid w:val="000C342B"/>
    <w:rsid w:val="000C35EF"/>
    <w:rsid w:val="000C3A2B"/>
    <w:rsid w:val="000C3F4A"/>
    <w:rsid w:val="000C4CC0"/>
    <w:rsid w:val="000C4DB1"/>
    <w:rsid w:val="000C5A51"/>
    <w:rsid w:val="000C66CC"/>
    <w:rsid w:val="000C697D"/>
    <w:rsid w:val="000C7959"/>
    <w:rsid w:val="000C7B53"/>
    <w:rsid w:val="000D0930"/>
    <w:rsid w:val="000D1435"/>
    <w:rsid w:val="000D14DB"/>
    <w:rsid w:val="000D1939"/>
    <w:rsid w:val="000D1C4B"/>
    <w:rsid w:val="000D2C10"/>
    <w:rsid w:val="000D2E5A"/>
    <w:rsid w:val="000D438F"/>
    <w:rsid w:val="000D5447"/>
    <w:rsid w:val="000D65C3"/>
    <w:rsid w:val="000D6CEB"/>
    <w:rsid w:val="000D704B"/>
    <w:rsid w:val="000D73B1"/>
    <w:rsid w:val="000D7781"/>
    <w:rsid w:val="000D7E7C"/>
    <w:rsid w:val="000E03DE"/>
    <w:rsid w:val="000E0490"/>
    <w:rsid w:val="000E09F2"/>
    <w:rsid w:val="000E0A5C"/>
    <w:rsid w:val="000E1D20"/>
    <w:rsid w:val="000E1F88"/>
    <w:rsid w:val="000E24D2"/>
    <w:rsid w:val="000E33EE"/>
    <w:rsid w:val="000E376D"/>
    <w:rsid w:val="000E3DFB"/>
    <w:rsid w:val="000E4EE8"/>
    <w:rsid w:val="000E5A46"/>
    <w:rsid w:val="000E5C1D"/>
    <w:rsid w:val="000E685E"/>
    <w:rsid w:val="000E74E4"/>
    <w:rsid w:val="000F0B17"/>
    <w:rsid w:val="000F0EA3"/>
    <w:rsid w:val="000F172F"/>
    <w:rsid w:val="000F25ED"/>
    <w:rsid w:val="000F3578"/>
    <w:rsid w:val="000F37F2"/>
    <w:rsid w:val="000F3A69"/>
    <w:rsid w:val="000F51A5"/>
    <w:rsid w:val="000F6052"/>
    <w:rsid w:val="000F664D"/>
    <w:rsid w:val="000F7E07"/>
    <w:rsid w:val="00100562"/>
    <w:rsid w:val="00100AA1"/>
    <w:rsid w:val="001017BE"/>
    <w:rsid w:val="001024A9"/>
    <w:rsid w:val="001026F7"/>
    <w:rsid w:val="001052B9"/>
    <w:rsid w:val="00105A10"/>
    <w:rsid w:val="0010626A"/>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95B"/>
    <w:rsid w:val="001433B5"/>
    <w:rsid w:val="00144278"/>
    <w:rsid w:val="00144E9C"/>
    <w:rsid w:val="00146260"/>
    <w:rsid w:val="0014663F"/>
    <w:rsid w:val="00146E89"/>
    <w:rsid w:val="00147D22"/>
    <w:rsid w:val="001507C4"/>
    <w:rsid w:val="00150DA3"/>
    <w:rsid w:val="0015134C"/>
    <w:rsid w:val="00151505"/>
    <w:rsid w:val="001518A5"/>
    <w:rsid w:val="00152A73"/>
    <w:rsid w:val="0015389F"/>
    <w:rsid w:val="001551B6"/>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2DDC"/>
    <w:rsid w:val="0016368B"/>
    <w:rsid w:val="001639D6"/>
    <w:rsid w:val="00163A17"/>
    <w:rsid w:val="00164109"/>
    <w:rsid w:val="001657BF"/>
    <w:rsid w:val="00165EAE"/>
    <w:rsid w:val="001679E8"/>
    <w:rsid w:val="00167D22"/>
    <w:rsid w:val="0017083B"/>
    <w:rsid w:val="00172567"/>
    <w:rsid w:val="00173A22"/>
    <w:rsid w:val="00174067"/>
    <w:rsid w:val="00174ED2"/>
    <w:rsid w:val="00175E3A"/>
    <w:rsid w:val="00176D56"/>
    <w:rsid w:val="0017719B"/>
    <w:rsid w:val="00177EDF"/>
    <w:rsid w:val="00182157"/>
    <w:rsid w:val="0018261E"/>
    <w:rsid w:val="00183A9F"/>
    <w:rsid w:val="00183C92"/>
    <w:rsid w:val="00183D94"/>
    <w:rsid w:val="0018433E"/>
    <w:rsid w:val="001847A2"/>
    <w:rsid w:val="001854C4"/>
    <w:rsid w:val="00185720"/>
    <w:rsid w:val="001858C0"/>
    <w:rsid w:val="001859EC"/>
    <w:rsid w:val="00185BCA"/>
    <w:rsid w:val="00186994"/>
    <w:rsid w:val="0018725D"/>
    <w:rsid w:val="00190154"/>
    <w:rsid w:val="001909DE"/>
    <w:rsid w:val="001915CB"/>
    <w:rsid w:val="0019183F"/>
    <w:rsid w:val="00192811"/>
    <w:rsid w:val="00192B82"/>
    <w:rsid w:val="001935EE"/>
    <w:rsid w:val="00194512"/>
    <w:rsid w:val="00194954"/>
    <w:rsid w:val="00194E4D"/>
    <w:rsid w:val="00194F2A"/>
    <w:rsid w:val="00195184"/>
    <w:rsid w:val="00195D74"/>
    <w:rsid w:val="00196C87"/>
    <w:rsid w:val="0019718F"/>
    <w:rsid w:val="001A0AC1"/>
    <w:rsid w:val="001A466D"/>
    <w:rsid w:val="001A46DD"/>
    <w:rsid w:val="001A4CCF"/>
    <w:rsid w:val="001A51A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FC9"/>
    <w:rsid w:val="001D3535"/>
    <w:rsid w:val="001D56AF"/>
    <w:rsid w:val="001D7039"/>
    <w:rsid w:val="001E03A4"/>
    <w:rsid w:val="001E0AAE"/>
    <w:rsid w:val="001E0CFC"/>
    <w:rsid w:val="001E0D6E"/>
    <w:rsid w:val="001E12E5"/>
    <w:rsid w:val="001E166C"/>
    <w:rsid w:val="001E24BA"/>
    <w:rsid w:val="001E2E20"/>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916"/>
    <w:rsid w:val="0020693B"/>
    <w:rsid w:val="00206B8D"/>
    <w:rsid w:val="00210C12"/>
    <w:rsid w:val="00210F8B"/>
    <w:rsid w:val="0021336A"/>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401C2"/>
    <w:rsid w:val="00240978"/>
    <w:rsid w:val="00241791"/>
    <w:rsid w:val="002418EB"/>
    <w:rsid w:val="00241E8D"/>
    <w:rsid w:val="002421AE"/>
    <w:rsid w:val="00243080"/>
    <w:rsid w:val="00243804"/>
    <w:rsid w:val="00243BA5"/>
    <w:rsid w:val="0024496D"/>
    <w:rsid w:val="00244F14"/>
    <w:rsid w:val="002450B6"/>
    <w:rsid w:val="002463C7"/>
    <w:rsid w:val="00246CC6"/>
    <w:rsid w:val="0024740E"/>
    <w:rsid w:val="00250008"/>
    <w:rsid w:val="002502B0"/>
    <w:rsid w:val="002521F7"/>
    <w:rsid w:val="002535E4"/>
    <w:rsid w:val="0025379F"/>
    <w:rsid w:val="002539EF"/>
    <w:rsid w:val="00254AF4"/>
    <w:rsid w:val="002552BE"/>
    <w:rsid w:val="002560EA"/>
    <w:rsid w:val="00260382"/>
    <w:rsid w:val="002630C1"/>
    <w:rsid w:val="00264356"/>
    <w:rsid w:val="00265C6D"/>
    <w:rsid w:val="00265D93"/>
    <w:rsid w:val="00270CCA"/>
    <w:rsid w:val="0027164D"/>
    <w:rsid w:val="002718FF"/>
    <w:rsid w:val="0027190A"/>
    <w:rsid w:val="00272364"/>
    <w:rsid w:val="002740C5"/>
    <w:rsid w:val="00275C07"/>
    <w:rsid w:val="0027774E"/>
    <w:rsid w:val="002803E0"/>
    <w:rsid w:val="00280FC8"/>
    <w:rsid w:val="002818A8"/>
    <w:rsid w:val="002823A7"/>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11DF"/>
    <w:rsid w:val="002A2A7A"/>
    <w:rsid w:val="002A3611"/>
    <w:rsid w:val="002A3FE1"/>
    <w:rsid w:val="002A4442"/>
    <w:rsid w:val="002A4EB3"/>
    <w:rsid w:val="002A6DF3"/>
    <w:rsid w:val="002A73D7"/>
    <w:rsid w:val="002A7416"/>
    <w:rsid w:val="002A7D7D"/>
    <w:rsid w:val="002B1792"/>
    <w:rsid w:val="002B1D37"/>
    <w:rsid w:val="002B2A99"/>
    <w:rsid w:val="002B2FD3"/>
    <w:rsid w:val="002B3607"/>
    <w:rsid w:val="002B4190"/>
    <w:rsid w:val="002B4853"/>
    <w:rsid w:val="002B5E60"/>
    <w:rsid w:val="002B76B2"/>
    <w:rsid w:val="002B793C"/>
    <w:rsid w:val="002C1383"/>
    <w:rsid w:val="002C1776"/>
    <w:rsid w:val="002C3CA8"/>
    <w:rsid w:val="002C4092"/>
    <w:rsid w:val="002C48B1"/>
    <w:rsid w:val="002C5765"/>
    <w:rsid w:val="002C674B"/>
    <w:rsid w:val="002C7216"/>
    <w:rsid w:val="002C74C1"/>
    <w:rsid w:val="002C75F7"/>
    <w:rsid w:val="002C7A05"/>
    <w:rsid w:val="002C7A77"/>
    <w:rsid w:val="002D0198"/>
    <w:rsid w:val="002D048A"/>
    <w:rsid w:val="002D0E97"/>
    <w:rsid w:val="002D126E"/>
    <w:rsid w:val="002D137C"/>
    <w:rsid w:val="002D1BD3"/>
    <w:rsid w:val="002D28C5"/>
    <w:rsid w:val="002D2F7B"/>
    <w:rsid w:val="002D3393"/>
    <w:rsid w:val="002D3BFF"/>
    <w:rsid w:val="002D478A"/>
    <w:rsid w:val="002D70C1"/>
    <w:rsid w:val="002D7EDC"/>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395"/>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6485"/>
    <w:rsid w:val="0030740E"/>
    <w:rsid w:val="00307CDD"/>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2E6E"/>
    <w:rsid w:val="00323985"/>
    <w:rsid w:val="00324156"/>
    <w:rsid w:val="00324AFF"/>
    <w:rsid w:val="00324B35"/>
    <w:rsid w:val="0032712B"/>
    <w:rsid w:val="00330255"/>
    <w:rsid w:val="00331E59"/>
    <w:rsid w:val="0033209F"/>
    <w:rsid w:val="0033296A"/>
    <w:rsid w:val="0033314A"/>
    <w:rsid w:val="00333F5C"/>
    <w:rsid w:val="0033433B"/>
    <w:rsid w:val="00334509"/>
    <w:rsid w:val="003350B3"/>
    <w:rsid w:val="003352F2"/>
    <w:rsid w:val="00335734"/>
    <w:rsid w:val="00336376"/>
    <w:rsid w:val="003363D5"/>
    <w:rsid w:val="0033655C"/>
    <w:rsid w:val="003372FB"/>
    <w:rsid w:val="00337FC2"/>
    <w:rsid w:val="00340065"/>
    <w:rsid w:val="00341576"/>
    <w:rsid w:val="00341A2F"/>
    <w:rsid w:val="003420E8"/>
    <w:rsid w:val="00342823"/>
    <w:rsid w:val="003433F6"/>
    <w:rsid w:val="003438DA"/>
    <w:rsid w:val="00345C94"/>
    <w:rsid w:val="00345D53"/>
    <w:rsid w:val="00345EDD"/>
    <w:rsid w:val="003467FA"/>
    <w:rsid w:val="00347B96"/>
    <w:rsid w:val="00347D28"/>
    <w:rsid w:val="003500DA"/>
    <w:rsid w:val="003501D9"/>
    <w:rsid w:val="003504E6"/>
    <w:rsid w:val="00352F45"/>
    <w:rsid w:val="00352FA3"/>
    <w:rsid w:val="00352FB0"/>
    <w:rsid w:val="003534DC"/>
    <w:rsid w:val="00353681"/>
    <w:rsid w:val="0035484C"/>
    <w:rsid w:val="00354CD0"/>
    <w:rsid w:val="00354D5B"/>
    <w:rsid w:val="00355678"/>
    <w:rsid w:val="00356349"/>
    <w:rsid w:val="00356BFD"/>
    <w:rsid w:val="00356D0D"/>
    <w:rsid w:val="003573B5"/>
    <w:rsid w:val="003575DE"/>
    <w:rsid w:val="003601BE"/>
    <w:rsid w:val="00360705"/>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86D"/>
    <w:rsid w:val="00374970"/>
    <w:rsid w:val="0037554D"/>
    <w:rsid w:val="003759FC"/>
    <w:rsid w:val="00376903"/>
    <w:rsid w:val="00377289"/>
    <w:rsid w:val="0038003E"/>
    <w:rsid w:val="00382B32"/>
    <w:rsid w:val="00382E2F"/>
    <w:rsid w:val="0038306E"/>
    <w:rsid w:val="00383101"/>
    <w:rsid w:val="0038376A"/>
    <w:rsid w:val="00383A06"/>
    <w:rsid w:val="003842F1"/>
    <w:rsid w:val="0038463B"/>
    <w:rsid w:val="0038516B"/>
    <w:rsid w:val="003869E9"/>
    <w:rsid w:val="00386BF8"/>
    <w:rsid w:val="00390A58"/>
    <w:rsid w:val="00390C1B"/>
    <w:rsid w:val="00390CDC"/>
    <w:rsid w:val="00391287"/>
    <w:rsid w:val="00392108"/>
    <w:rsid w:val="00393B4B"/>
    <w:rsid w:val="00394862"/>
    <w:rsid w:val="0039489A"/>
    <w:rsid w:val="00396A5A"/>
    <w:rsid w:val="00396FB3"/>
    <w:rsid w:val="00397402"/>
    <w:rsid w:val="00397E06"/>
    <w:rsid w:val="003A0381"/>
    <w:rsid w:val="003A07DA"/>
    <w:rsid w:val="003A0A00"/>
    <w:rsid w:val="003A0C7B"/>
    <w:rsid w:val="003A0FFD"/>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3ABB"/>
    <w:rsid w:val="003B5A1E"/>
    <w:rsid w:val="003B5F9D"/>
    <w:rsid w:val="003B6625"/>
    <w:rsid w:val="003B7768"/>
    <w:rsid w:val="003B7F00"/>
    <w:rsid w:val="003B7F1D"/>
    <w:rsid w:val="003C00F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5D35"/>
    <w:rsid w:val="003D6C8F"/>
    <w:rsid w:val="003D767D"/>
    <w:rsid w:val="003E10F7"/>
    <w:rsid w:val="003E1C68"/>
    <w:rsid w:val="003E43D4"/>
    <w:rsid w:val="003E45F4"/>
    <w:rsid w:val="003E4960"/>
    <w:rsid w:val="003E533E"/>
    <w:rsid w:val="003E55DA"/>
    <w:rsid w:val="003E5B50"/>
    <w:rsid w:val="003E660A"/>
    <w:rsid w:val="003E7363"/>
    <w:rsid w:val="003F0B7A"/>
    <w:rsid w:val="003F3C0E"/>
    <w:rsid w:val="003F4668"/>
    <w:rsid w:val="003F67AC"/>
    <w:rsid w:val="003F6DBF"/>
    <w:rsid w:val="004012CA"/>
    <w:rsid w:val="004023CD"/>
    <w:rsid w:val="00402C5B"/>
    <w:rsid w:val="004045FD"/>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B24"/>
    <w:rsid w:val="00416DDF"/>
    <w:rsid w:val="00417C51"/>
    <w:rsid w:val="004200D0"/>
    <w:rsid w:val="00420950"/>
    <w:rsid w:val="004227D4"/>
    <w:rsid w:val="004236A8"/>
    <w:rsid w:val="004236C9"/>
    <w:rsid w:val="00423995"/>
    <w:rsid w:val="00424605"/>
    <w:rsid w:val="0042470B"/>
    <w:rsid w:val="00424DB6"/>
    <w:rsid w:val="00424F06"/>
    <w:rsid w:val="00424F70"/>
    <w:rsid w:val="00425E49"/>
    <w:rsid w:val="00426225"/>
    <w:rsid w:val="00426691"/>
    <w:rsid w:val="00426804"/>
    <w:rsid w:val="004300AD"/>
    <w:rsid w:val="0043016F"/>
    <w:rsid w:val="00431817"/>
    <w:rsid w:val="00431937"/>
    <w:rsid w:val="00432F0C"/>
    <w:rsid w:val="00434B88"/>
    <w:rsid w:val="00434F86"/>
    <w:rsid w:val="0043614A"/>
    <w:rsid w:val="0043756D"/>
    <w:rsid w:val="004376E8"/>
    <w:rsid w:val="00437A86"/>
    <w:rsid w:val="00437CBE"/>
    <w:rsid w:val="0044196C"/>
    <w:rsid w:val="00441A0F"/>
    <w:rsid w:val="00442031"/>
    <w:rsid w:val="00442128"/>
    <w:rsid w:val="00442804"/>
    <w:rsid w:val="00442813"/>
    <w:rsid w:val="004429A2"/>
    <w:rsid w:val="00442FA5"/>
    <w:rsid w:val="00442FF8"/>
    <w:rsid w:val="00443817"/>
    <w:rsid w:val="0044445A"/>
    <w:rsid w:val="004454D1"/>
    <w:rsid w:val="00445E86"/>
    <w:rsid w:val="0044633F"/>
    <w:rsid w:val="00446361"/>
    <w:rsid w:val="00446B19"/>
    <w:rsid w:val="0044709F"/>
    <w:rsid w:val="00450244"/>
    <w:rsid w:val="00450AB4"/>
    <w:rsid w:val="0045204A"/>
    <w:rsid w:val="00452B28"/>
    <w:rsid w:val="00453077"/>
    <w:rsid w:val="004531B7"/>
    <w:rsid w:val="00454312"/>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EA3"/>
    <w:rsid w:val="00472EAB"/>
    <w:rsid w:val="0047305E"/>
    <w:rsid w:val="0047523B"/>
    <w:rsid w:val="004753C3"/>
    <w:rsid w:val="004769AD"/>
    <w:rsid w:val="00477155"/>
    <w:rsid w:val="00477163"/>
    <w:rsid w:val="00477B5F"/>
    <w:rsid w:val="00477CE6"/>
    <w:rsid w:val="00481D03"/>
    <w:rsid w:val="00483031"/>
    <w:rsid w:val="00483CE9"/>
    <w:rsid w:val="0048400A"/>
    <w:rsid w:val="004847BE"/>
    <w:rsid w:val="00484C29"/>
    <w:rsid w:val="00485865"/>
    <w:rsid w:val="00485ADE"/>
    <w:rsid w:val="00485B4A"/>
    <w:rsid w:val="00485EB3"/>
    <w:rsid w:val="00486024"/>
    <w:rsid w:val="00486CF6"/>
    <w:rsid w:val="004875F4"/>
    <w:rsid w:val="004906B4"/>
    <w:rsid w:val="00491D4E"/>
    <w:rsid w:val="00492391"/>
    <w:rsid w:val="00492415"/>
    <w:rsid w:val="004938D2"/>
    <w:rsid w:val="00495570"/>
    <w:rsid w:val="0049586F"/>
    <w:rsid w:val="00495F48"/>
    <w:rsid w:val="00496CEA"/>
    <w:rsid w:val="004A03B3"/>
    <w:rsid w:val="004A19B4"/>
    <w:rsid w:val="004A1C32"/>
    <w:rsid w:val="004A1D13"/>
    <w:rsid w:val="004A2E3B"/>
    <w:rsid w:val="004A5E1B"/>
    <w:rsid w:val="004A6388"/>
    <w:rsid w:val="004A72C5"/>
    <w:rsid w:val="004B05B9"/>
    <w:rsid w:val="004B15E9"/>
    <w:rsid w:val="004B16F1"/>
    <w:rsid w:val="004B340A"/>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4D3E"/>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641"/>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1FD0"/>
    <w:rsid w:val="004F29B9"/>
    <w:rsid w:val="004F52AF"/>
    <w:rsid w:val="004F5B89"/>
    <w:rsid w:val="004F60E1"/>
    <w:rsid w:val="005010F1"/>
    <w:rsid w:val="00501252"/>
    <w:rsid w:val="00501783"/>
    <w:rsid w:val="00502BDB"/>
    <w:rsid w:val="005038A4"/>
    <w:rsid w:val="0050450C"/>
    <w:rsid w:val="00505644"/>
    <w:rsid w:val="005062D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3C8"/>
    <w:rsid w:val="005276DF"/>
    <w:rsid w:val="0053024D"/>
    <w:rsid w:val="00530C39"/>
    <w:rsid w:val="005310BF"/>
    <w:rsid w:val="005311EF"/>
    <w:rsid w:val="00531626"/>
    <w:rsid w:val="00533B83"/>
    <w:rsid w:val="00534869"/>
    <w:rsid w:val="00534A58"/>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2DB5"/>
    <w:rsid w:val="0055305A"/>
    <w:rsid w:val="00553679"/>
    <w:rsid w:val="00553B07"/>
    <w:rsid w:val="00553C78"/>
    <w:rsid w:val="00553D4E"/>
    <w:rsid w:val="0055431E"/>
    <w:rsid w:val="00557A63"/>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90D20"/>
    <w:rsid w:val="00591A11"/>
    <w:rsid w:val="00591B58"/>
    <w:rsid w:val="00592604"/>
    <w:rsid w:val="00593232"/>
    <w:rsid w:val="005936E0"/>
    <w:rsid w:val="00593D14"/>
    <w:rsid w:val="00593FC0"/>
    <w:rsid w:val="005946F4"/>
    <w:rsid w:val="00594F54"/>
    <w:rsid w:val="005974DF"/>
    <w:rsid w:val="0059796D"/>
    <w:rsid w:val="00597BEF"/>
    <w:rsid w:val="00597E4E"/>
    <w:rsid w:val="005A165E"/>
    <w:rsid w:val="005A242F"/>
    <w:rsid w:val="005A2469"/>
    <w:rsid w:val="005A2A32"/>
    <w:rsid w:val="005A33DF"/>
    <w:rsid w:val="005A3737"/>
    <w:rsid w:val="005A5D34"/>
    <w:rsid w:val="005A65BD"/>
    <w:rsid w:val="005B000F"/>
    <w:rsid w:val="005B0499"/>
    <w:rsid w:val="005B0885"/>
    <w:rsid w:val="005B0A1A"/>
    <w:rsid w:val="005B1170"/>
    <w:rsid w:val="005B1CDD"/>
    <w:rsid w:val="005B277F"/>
    <w:rsid w:val="005B2AC3"/>
    <w:rsid w:val="005B3B37"/>
    <w:rsid w:val="005B631C"/>
    <w:rsid w:val="005C0057"/>
    <w:rsid w:val="005C0921"/>
    <w:rsid w:val="005C0DA8"/>
    <w:rsid w:val="005C2048"/>
    <w:rsid w:val="005C2FC3"/>
    <w:rsid w:val="005C3440"/>
    <w:rsid w:val="005C34C0"/>
    <w:rsid w:val="005C3910"/>
    <w:rsid w:val="005C43DB"/>
    <w:rsid w:val="005C4E77"/>
    <w:rsid w:val="005C5022"/>
    <w:rsid w:val="005C5552"/>
    <w:rsid w:val="005C635A"/>
    <w:rsid w:val="005C6CB1"/>
    <w:rsid w:val="005C7081"/>
    <w:rsid w:val="005C7886"/>
    <w:rsid w:val="005C7C74"/>
    <w:rsid w:val="005D1A5C"/>
    <w:rsid w:val="005D385C"/>
    <w:rsid w:val="005D3ABE"/>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0CF"/>
    <w:rsid w:val="005E6E57"/>
    <w:rsid w:val="005E7DE7"/>
    <w:rsid w:val="005F0B71"/>
    <w:rsid w:val="005F0F2A"/>
    <w:rsid w:val="005F108D"/>
    <w:rsid w:val="005F16AB"/>
    <w:rsid w:val="005F1D2B"/>
    <w:rsid w:val="005F3975"/>
    <w:rsid w:val="005F42B9"/>
    <w:rsid w:val="005F4C54"/>
    <w:rsid w:val="005F4EBF"/>
    <w:rsid w:val="005F58EE"/>
    <w:rsid w:val="005F60E7"/>
    <w:rsid w:val="005F62CF"/>
    <w:rsid w:val="005F6C5C"/>
    <w:rsid w:val="005F747D"/>
    <w:rsid w:val="005F7698"/>
    <w:rsid w:val="005F7A4A"/>
    <w:rsid w:val="006005CA"/>
    <w:rsid w:val="0060113B"/>
    <w:rsid w:val="00601F30"/>
    <w:rsid w:val="00602082"/>
    <w:rsid w:val="00602F46"/>
    <w:rsid w:val="00602F49"/>
    <w:rsid w:val="00604BA7"/>
    <w:rsid w:val="00604C58"/>
    <w:rsid w:val="006061A1"/>
    <w:rsid w:val="00606518"/>
    <w:rsid w:val="00606F68"/>
    <w:rsid w:val="00607086"/>
    <w:rsid w:val="0060722D"/>
    <w:rsid w:val="006074C9"/>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663"/>
    <w:rsid w:val="006265B9"/>
    <w:rsid w:val="00626D1A"/>
    <w:rsid w:val="00626E37"/>
    <w:rsid w:val="006270EE"/>
    <w:rsid w:val="00627754"/>
    <w:rsid w:val="00627BB1"/>
    <w:rsid w:val="006319F0"/>
    <w:rsid w:val="00632059"/>
    <w:rsid w:val="006333C0"/>
    <w:rsid w:val="0063420C"/>
    <w:rsid w:val="00634898"/>
    <w:rsid w:val="006348E7"/>
    <w:rsid w:val="00634FA3"/>
    <w:rsid w:val="0063560C"/>
    <w:rsid w:val="00636103"/>
    <w:rsid w:val="0063728A"/>
    <w:rsid w:val="0064005E"/>
    <w:rsid w:val="006404F1"/>
    <w:rsid w:val="006415F7"/>
    <w:rsid w:val="00641F47"/>
    <w:rsid w:val="00642A79"/>
    <w:rsid w:val="00642D37"/>
    <w:rsid w:val="00642F64"/>
    <w:rsid w:val="00643160"/>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5CB8"/>
    <w:rsid w:val="0065661E"/>
    <w:rsid w:val="0065677B"/>
    <w:rsid w:val="0066338F"/>
    <w:rsid w:val="006638FD"/>
    <w:rsid w:val="006648A7"/>
    <w:rsid w:val="006653BA"/>
    <w:rsid w:val="00666A6D"/>
    <w:rsid w:val="00670DC0"/>
    <w:rsid w:val="0067138C"/>
    <w:rsid w:val="006717B8"/>
    <w:rsid w:val="00672906"/>
    <w:rsid w:val="00673422"/>
    <w:rsid w:val="00680229"/>
    <w:rsid w:val="0068030C"/>
    <w:rsid w:val="006804C5"/>
    <w:rsid w:val="006805A2"/>
    <w:rsid w:val="006808DF"/>
    <w:rsid w:val="0068160A"/>
    <w:rsid w:val="00682B75"/>
    <w:rsid w:val="0068438A"/>
    <w:rsid w:val="0068494D"/>
    <w:rsid w:val="00685107"/>
    <w:rsid w:val="00685B88"/>
    <w:rsid w:val="00686329"/>
    <w:rsid w:val="00686DCC"/>
    <w:rsid w:val="00686F4C"/>
    <w:rsid w:val="006873E9"/>
    <w:rsid w:val="0068777A"/>
    <w:rsid w:val="00690491"/>
    <w:rsid w:val="00690738"/>
    <w:rsid w:val="00692D35"/>
    <w:rsid w:val="006933E2"/>
    <w:rsid w:val="006934B3"/>
    <w:rsid w:val="00693562"/>
    <w:rsid w:val="00693D5F"/>
    <w:rsid w:val="0069442D"/>
    <w:rsid w:val="00695180"/>
    <w:rsid w:val="00695904"/>
    <w:rsid w:val="0069648F"/>
    <w:rsid w:val="006966C8"/>
    <w:rsid w:val="00696E3D"/>
    <w:rsid w:val="0069718E"/>
    <w:rsid w:val="00697486"/>
    <w:rsid w:val="006A021A"/>
    <w:rsid w:val="006A0DBE"/>
    <w:rsid w:val="006A22D7"/>
    <w:rsid w:val="006A2A4B"/>
    <w:rsid w:val="006A4A95"/>
    <w:rsid w:val="006A4CC0"/>
    <w:rsid w:val="006B0947"/>
    <w:rsid w:val="006B0A68"/>
    <w:rsid w:val="006B11AD"/>
    <w:rsid w:val="006B14D2"/>
    <w:rsid w:val="006B15FA"/>
    <w:rsid w:val="006B1B4A"/>
    <w:rsid w:val="006B27C6"/>
    <w:rsid w:val="006B29EF"/>
    <w:rsid w:val="006B2BF4"/>
    <w:rsid w:val="006B4C20"/>
    <w:rsid w:val="006B53B8"/>
    <w:rsid w:val="006B55C4"/>
    <w:rsid w:val="006B583B"/>
    <w:rsid w:val="006B5B20"/>
    <w:rsid w:val="006B6A82"/>
    <w:rsid w:val="006B7C4B"/>
    <w:rsid w:val="006B7DEA"/>
    <w:rsid w:val="006B7EC7"/>
    <w:rsid w:val="006C0AA4"/>
    <w:rsid w:val="006C191A"/>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2E0F"/>
    <w:rsid w:val="00723503"/>
    <w:rsid w:val="00723E6B"/>
    <w:rsid w:val="00724D26"/>
    <w:rsid w:val="007263A0"/>
    <w:rsid w:val="00730C6E"/>
    <w:rsid w:val="00730C70"/>
    <w:rsid w:val="007314A6"/>
    <w:rsid w:val="007327F0"/>
    <w:rsid w:val="00732DA7"/>
    <w:rsid w:val="00733B80"/>
    <w:rsid w:val="00734FF5"/>
    <w:rsid w:val="00735E46"/>
    <w:rsid w:val="00736990"/>
    <w:rsid w:val="0074012D"/>
    <w:rsid w:val="0074091E"/>
    <w:rsid w:val="0074102E"/>
    <w:rsid w:val="00741076"/>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4BEC"/>
    <w:rsid w:val="00755091"/>
    <w:rsid w:val="00755F1B"/>
    <w:rsid w:val="007562BD"/>
    <w:rsid w:val="00756457"/>
    <w:rsid w:val="00756B4D"/>
    <w:rsid w:val="00756F42"/>
    <w:rsid w:val="00756FB3"/>
    <w:rsid w:val="0075710F"/>
    <w:rsid w:val="00757485"/>
    <w:rsid w:val="00761D45"/>
    <w:rsid w:val="0076234C"/>
    <w:rsid w:val="00762418"/>
    <w:rsid w:val="00762AD9"/>
    <w:rsid w:val="00762F2F"/>
    <w:rsid w:val="00763E68"/>
    <w:rsid w:val="00764177"/>
    <w:rsid w:val="007643ED"/>
    <w:rsid w:val="007652FA"/>
    <w:rsid w:val="00765621"/>
    <w:rsid w:val="00766E36"/>
    <w:rsid w:val="00767BD2"/>
    <w:rsid w:val="00771167"/>
    <w:rsid w:val="00773739"/>
    <w:rsid w:val="00774F1B"/>
    <w:rsid w:val="0077650C"/>
    <w:rsid w:val="00776F9E"/>
    <w:rsid w:val="00781A2D"/>
    <w:rsid w:val="00782652"/>
    <w:rsid w:val="00782C1C"/>
    <w:rsid w:val="00783574"/>
    <w:rsid w:val="00783E7E"/>
    <w:rsid w:val="007848A4"/>
    <w:rsid w:val="00785379"/>
    <w:rsid w:val="00785476"/>
    <w:rsid w:val="00785C01"/>
    <w:rsid w:val="00786D2E"/>
    <w:rsid w:val="007870D3"/>
    <w:rsid w:val="00790659"/>
    <w:rsid w:val="007909F3"/>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322"/>
    <w:rsid w:val="007B0B9B"/>
    <w:rsid w:val="007B18ED"/>
    <w:rsid w:val="007B1FF8"/>
    <w:rsid w:val="007B25C8"/>
    <w:rsid w:val="007B25F6"/>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48A8"/>
    <w:rsid w:val="007C51CC"/>
    <w:rsid w:val="007C51EB"/>
    <w:rsid w:val="007C6774"/>
    <w:rsid w:val="007C71AE"/>
    <w:rsid w:val="007C73BF"/>
    <w:rsid w:val="007C7B6F"/>
    <w:rsid w:val="007D0555"/>
    <w:rsid w:val="007D17E5"/>
    <w:rsid w:val="007D2262"/>
    <w:rsid w:val="007D2C3A"/>
    <w:rsid w:val="007D2CE6"/>
    <w:rsid w:val="007D2E07"/>
    <w:rsid w:val="007D39F7"/>
    <w:rsid w:val="007D43D3"/>
    <w:rsid w:val="007D4AA6"/>
    <w:rsid w:val="007D5174"/>
    <w:rsid w:val="007D691A"/>
    <w:rsid w:val="007D6DEF"/>
    <w:rsid w:val="007D7375"/>
    <w:rsid w:val="007D7C57"/>
    <w:rsid w:val="007E15B7"/>
    <w:rsid w:val="007E1647"/>
    <w:rsid w:val="007E20E1"/>
    <w:rsid w:val="007E23C0"/>
    <w:rsid w:val="007E2717"/>
    <w:rsid w:val="007E2AD2"/>
    <w:rsid w:val="007E3157"/>
    <w:rsid w:val="007E4B9A"/>
    <w:rsid w:val="007E553A"/>
    <w:rsid w:val="007E5E5A"/>
    <w:rsid w:val="007E62D0"/>
    <w:rsid w:val="007E7678"/>
    <w:rsid w:val="007E7E8F"/>
    <w:rsid w:val="007F0856"/>
    <w:rsid w:val="007F2B44"/>
    <w:rsid w:val="007F2C7F"/>
    <w:rsid w:val="007F30F5"/>
    <w:rsid w:val="007F388C"/>
    <w:rsid w:val="007F5824"/>
    <w:rsid w:val="007F5A5D"/>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7DDE"/>
    <w:rsid w:val="00817EB0"/>
    <w:rsid w:val="00820D5B"/>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3641F"/>
    <w:rsid w:val="008409A2"/>
    <w:rsid w:val="00842CA5"/>
    <w:rsid w:val="008439F5"/>
    <w:rsid w:val="00843E03"/>
    <w:rsid w:val="00843FE6"/>
    <w:rsid w:val="0084427B"/>
    <w:rsid w:val="00844AF6"/>
    <w:rsid w:val="008453EE"/>
    <w:rsid w:val="00845DC5"/>
    <w:rsid w:val="00846913"/>
    <w:rsid w:val="00846C44"/>
    <w:rsid w:val="00847337"/>
    <w:rsid w:val="0085027E"/>
    <w:rsid w:val="00852466"/>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66ADD"/>
    <w:rsid w:val="008716B8"/>
    <w:rsid w:val="00871A44"/>
    <w:rsid w:val="00871F56"/>
    <w:rsid w:val="00871F8C"/>
    <w:rsid w:val="008720F1"/>
    <w:rsid w:val="00872167"/>
    <w:rsid w:val="008724AA"/>
    <w:rsid w:val="00873280"/>
    <w:rsid w:val="00873284"/>
    <w:rsid w:val="00875F16"/>
    <w:rsid w:val="00876179"/>
    <w:rsid w:val="00876582"/>
    <w:rsid w:val="00880830"/>
    <w:rsid w:val="00880FE1"/>
    <w:rsid w:val="00882C4F"/>
    <w:rsid w:val="008861C7"/>
    <w:rsid w:val="00886C51"/>
    <w:rsid w:val="008875E9"/>
    <w:rsid w:val="00890559"/>
    <w:rsid w:val="00890ACD"/>
    <w:rsid w:val="00891FAA"/>
    <w:rsid w:val="00892E9D"/>
    <w:rsid w:val="008932B7"/>
    <w:rsid w:val="00893D29"/>
    <w:rsid w:val="00894455"/>
    <w:rsid w:val="0089468F"/>
    <w:rsid w:val="00895235"/>
    <w:rsid w:val="00896A05"/>
    <w:rsid w:val="008A0223"/>
    <w:rsid w:val="008A0E3D"/>
    <w:rsid w:val="008A211B"/>
    <w:rsid w:val="008A213B"/>
    <w:rsid w:val="008A2C4E"/>
    <w:rsid w:val="008A367A"/>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EF3"/>
    <w:rsid w:val="008B5FA8"/>
    <w:rsid w:val="008C1814"/>
    <w:rsid w:val="008C258A"/>
    <w:rsid w:val="008C3103"/>
    <w:rsid w:val="008C352E"/>
    <w:rsid w:val="008C3561"/>
    <w:rsid w:val="008C392F"/>
    <w:rsid w:val="008C3ACC"/>
    <w:rsid w:val="008C3DDB"/>
    <w:rsid w:val="008C5C88"/>
    <w:rsid w:val="008C7CC5"/>
    <w:rsid w:val="008D0099"/>
    <w:rsid w:val="008D0966"/>
    <w:rsid w:val="008D2039"/>
    <w:rsid w:val="008D32CD"/>
    <w:rsid w:val="008D4066"/>
    <w:rsid w:val="008D4556"/>
    <w:rsid w:val="008D5608"/>
    <w:rsid w:val="008D6004"/>
    <w:rsid w:val="008D6780"/>
    <w:rsid w:val="008D6D7C"/>
    <w:rsid w:val="008D73BC"/>
    <w:rsid w:val="008E1302"/>
    <w:rsid w:val="008E27C4"/>
    <w:rsid w:val="008E3985"/>
    <w:rsid w:val="008E3B9F"/>
    <w:rsid w:val="008E48EF"/>
    <w:rsid w:val="008F033C"/>
    <w:rsid w:val="008F0AE7"/>
    <w:rsid w:val="008F0EA8"/>
    <w:rsid w:val="008F1A4F"/>
    <w:rsid w:val="008F350D"/>
    <w:rsid w:val="008F35A7"/>
    <w:rsid w:val="008F3DA6"/>
    <w:rsid w:val="008F4C05"/>
    <w:rsid w:val="008F4D2D"/>
    <w:rsid w:val="008F518E"/>
    <w:rsid w:val="008F76B3"/>
    <w:rsid w:val="0090130C"/>
    <w:rsid w:val="0090141A"/>
    <w:rsid w:val="00902033"/>
    <w:rsid w:val="009028E6"/>
    <w:rsid w:val="009032D2"/>
    <w:rsid w:val="00903A56"/>
    <w:rsid w:val="009048CB"/>
    <w:rsid w:val="00905453"/>
    <w:rsid w:val="0090661D"/>
    <w:rsid w:val="00906790"/>
    <w:rsid w:val="00911204"/>
    <w:rsid w:val="00911A5B"/>
    <w:rsid w:val="00911C87"/>
    <w:rsid w:val="00913790"/>
    <w:rsid w:val="00913AA2"/>
    <w:rsid w:val="00913EEF"/>
    <w:rsid w:val="00914257"/>
    <w:rsid w:val="00914B40"/>
    <w:rsid w:val="00914CEA"/>
    <w:rsid w:val="00915D50"/>
    <w:rsid w:val="00916812"/>
    <w:rsid w:val="00916ADB"/>
    <w:rsid w:val="0091704D"/>
    <w:rsid w:val="00920225"/>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3BBA"/>
    <w:rsid w:val="00935463"/>
    <w:rsid w:val="00936219"/>
    <w:rsid w:val="009366E8"/>
    <w:rsid w:val="009367F3"/>
    <w:rsid w:val="009377E8"/>
    <w:rsid w:val="00940222"/>
    <w:rsid w:val="00940250"/>
    <w:rsid w:val="009404BA"/>
    <w:rsid w:val="00940BC7"/>
    <w:rsid w:val="00940D86"/>
    <w:rsid w:val="009413F3"/>
    <w:rsid w:val="00941AC3"/>
    <w:rsid w:val="009430C7"/>
    <w:rsid w:val="00943252"/>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4343"/>
    <w:rsid w:val="00954620"/>
    <w:rsid w:val="00956220"/>
    <w:rsid w:val="00956463"/>
    <w:rsid w:val="0095750C"/>
    <w:rsid w:val="009579E3"/>
    <w:rsid w:val="00960DF7"/>
    <w:rsid w:val="00961D28"/>
    <w:rsid w:val="00961FE0"/>
    <w:rsid w:val="00962164"/>
    <w:rsid w:val="00962348"/>
    <w:rsid w:val="009632B8"/>
    <w:rsid w:val="009639BC"/>
    <w:rsid w:val="00963E94"/>
    <w:rsid w:val="009644FB"/>
    <w:rsid w:val="00964F8B"/>
    <w:rsid w:val="00965393"/>
    <w:rsid w:val="009656E8"/>
    <w:rsid w:val="009673BB"/>
    <w:rsid w:val="00967AFB"/>
    <w:rsid w:val="00970622"/>
    <w:rsid w:val="00970B30"/>
    <w:rsid w:val="00971135"/>
    <w:rsid w:val="009714D3"/>
    <w:rsid w:val="00972368"/>
    <w:rsid w:val="009735D1"/>
    <w:rsid w:val="00973BC8"/>
    <w:rsid w:val="00975060"/>
    <w:rsid w:val="009769CC"/>
    <w:rsid w:val="00977105"/>
    <w:rsid w:val="00977B17"/>
    <w:rsid w:val="00980C9C"/>
    <w:rsid w:val="00981BFF"/>
    <w:rsid w:val="00981EB3"/>
    <w:rsid w:val="0098345C"/>
    <w:rsid w:val="0098373E"/>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2644"/>
    <w:rsid w:val="00993563"/>
    <w:rsid w:val="009935B9"/>
    <w:rsid w:val="00995708"/>
    <w:rsid w:val="00995AF6"/>
    <w:rsid w:val="00996A1D"/>
    <w:rsid w:val="009973F0"/>
    <w:rsid w:val="009A12D0"/>
    <w:rsid w:val="009A1C4C"/>
    <w:rsid w:val="009A3B7A"/>
    <w:rsid w:val="009A401C"/>
    <w:rsid w:val="009A4088"/>
    <w:rsid w:val="009A48E4"/>
    <w:rsid w:val="009A5188"/>
    <w:rsid w:val="009A5CC8"/>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6EA5"/>
    <w:rsid w:val="009B7AC2"/>
    <w:rsid w:val="009C02B4"/>
    <w:rsid w:val="009C269E"/>
    <w:rsid w:val="009C322A"/>
    <w:rsid w:val="009C3A9C"/>
    <w:rsid w:val="009C3C5D"/>
    <w:rsid w:val="009C461B"/>
    <w:rsid w:val="009C5C4E"/>
    <w:rsid w:val="009C5ECE"/>
    <w:rsid w:val="009C641C"/>
    <w:rsid w:val="009C6A9D"/>
    <w:rsid w:val="009D11C2"/>
    <w:rsid w:val="009D11D8"/>
    <w:rsid w:val="009D16C0"/>
    <w:rsid w:val="009D1C44"/>
    <w:rsid w:val="009D1F12"/>
    <w:rsid w:val="009D315D"/>
    <w:rsid w:val="009D3C79"/>
    <w:rsid w:val="009D41F4"/>
    <w:rsid w:val="009D4400"/>
    <w:rsid w:val="009E239A"/>
    <w:rsid w:val="009E2595"/>
    <w:rsid w:val="009E2FD4"/>
    <w:rsid w:val="009E30D9"/>
    <w:rsid w:val="009E3950"/>
    <w:rsid w:val="009E4381"/>
    <w:rsid w:val="009E5642"/>
    <w:rsid w:val="009E5DA4"/>
    <w:rsid w:val="009E6137"/>
    <w:rsid w:val="009E6D30"/>
    <w:rsid w:val="009E7E19"/>
    <w:rsid w:val="009F02BD"/>
    <w:rsid w:val="009F037C"/>
    <w:rsid w:val="009F03EE"/>
    <w:rsid w:val="009F2257"/>
    <w:rsid w:val="009F2EE6"/>
    <w:rsid w:val="009F570C"/>
    <w:rsid w:val="009F5771"/>
    <w:rsid w:val="009F6667"/>
    <w:rsid w:val="009F7150"/>
    <w:rsid w:val="009F7344"/>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4669"/>
    <w:rsid w:val="00A1603B"/>
    <w:rsid w:val="00A162FA"/>
    <w:rsid w:val="00A200A1"/>
    <w:rsid w:val="00A2014F"/>
    <w:rsid w:val="00A20179"/>
    <w:rsid w:val="00A20599"/>
    <w:rsid w:val="00A20D5D"/>
    <w:rsid w:val="00A2158A"/>
    <w:rsid w:val="00A228BD"/>
    <w:rsid w:val="00A22CE9"/>
    <w:rsid w:val="00A23E56"/>
    <w:rsid w:val="00A24064"/>
    <w:rsid w:val="00A24AC2"/>
    <w:rsid w:val="00A24CE0"/>
    <w:rsid w:val="00A25FD4"/>
    <w:rsid w:val="00A2772A"/>
    <w:rsid w:val="00A2799A"/>
    <w:rsid w:val="00A30994"/>
    <w:rsid w:val="00A30E32"/>
    <w:rsid w:val="00A319E7"/>
    <w:rsid w:val="00A31F49"/>
    <w:rsid w:val="00A321AB"/>
    <w:rsid w:val="00A330FB"/>
    <w:rsid w:val="00A33175"/>
    <w:rsid w:val="00A33AB9"/>
    <w:rsid w:val="00A356CC"/>
    <w:rsid w:val="00A3714A"/>
    <w:rsid w:val="00A37266"/>
    <w:rsid w:val="00A40350"/>
    <w:rsid w:val="00A42CBC"/>
    <w:rsid w:val="00A43001"/>
    <w:rsid w:val="00A43150"/>
    <w:rsid w:val="00A43831"/>
    <w:rsid w:val="00A438F2"/>
    <w:rsid w:val="00A43A23"/>
    <w:rsid w:val="00A449A5"/>
    <w:rsid w:val="00A450D2"/>
    <w:rsid w:val="00A45613"/>
    <w:rsid w:val="00A45ECC"/>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824"/>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2FCB"/>
    <w:rsid w:val="00A83015"/>
    <w:rsid w:val="00A833A4"/>
    <w:rsid w:val="00A833B8"/>
    <w:rsid w:val="00A83539"/>
    <w:rsid w:val="00A83B79"/>
    <w:rsid w:val="00A84CF2"/>
    <w:rsid w:val="00A84F83"/>
    <w:rsid w:val="00A8510C"/>
    <w:rsid w:val="00A86563"/>
    <w:rsid w:val="00A86BDA"/>
    <w:rsid w:val="00A86D5C"/>
    <w:rsid w:val="00A8781D"/>
    <w:rsid w:val="00A9036C"/>
    <w:rsid w:val="00A91AF9"/>
    <w:rsid w:val="00A92A23"/>
    <w:rsid w:val="00A94F7C"/>
    <w:rsid w:val="00A953EA"/>
    <w:rsid w:val="00A97997"/>
    <w:rsid w:val="00AA0CAB"/>
    <w:rsid w:val="00AA0F3A"/>
    <w:rsid w:val="00AA0F5C"/>
    <w:rsid w:val="00AA1694"/>
    <w:rsid w:val="00AA3900"/>
    <w:rsid w:val="00AA4B61"/>
    <w:rsid w:val="00AA555E"/>
    <w:rsid w:val="00AA5591"/>
    <w:rsid w:val="00AA7646"/>
    <w:rsid w:val="00AA7801"/>
    <w:rsid w:val="00AB06A1"/>
    <w:rsid w:val="00AB1179"/>
    <w:rsid w:val="00AB383E"/>
    <w:rsid w:val="00AB490D"/>
    <w:rsid w:val="00AB5C95"/>
    <w:rsid w:val="00AB5E5E"/>
    <w:rsid w:val="00AB6AF5"/>
    <w:rsid w:val="00AC0349"/>
    <w:rsid w:val="00AC1D6E"/>
    <w:rsid w:val="00AC2CED"/>
    <w:rsid w:val="00AC4BC4"/>
    <w:rsid w:val="00AC65DB"/>
    <w:rsid w:val="00AD0F1E"/>
    <w:rsid w:val="00AD1366"/>
    <w:rsid w:val="00AD1559"/>
    <w:rsid w:val="00AD1639"/>
    <w:rsid w:val="00AD17B6"/>
    <w:rsid w:val="00AD1CBE"/>
    <w:rsid w:val="00AD20EB"/>
    <w:rsid w:val="00AD2258"/>
    <w:rsid w:val="00AD2327"/>
    <w:rsid w:val="00AD4B67"/>
    <w:rsid w:val="00AD5B4E"/>
    <w:rsid w:val="00AD78BD"/>
    <w:rsid w:val="00AD7E49"/>
    <w:rsid w:val="00AE0664"/>
    <w:rsid w:val="00AE1909"/>
    <w:rsid w:val="00AE1F29"/>
    <w:rsid w:val="00AE21A9"/>
    <w:rsid w:val="00AE3A66"/>
    <w:rsid w:val="00AE3ACE"/>
    <w:rsid w:val="00AE4089"/>
    <w:rsid w:val="00AE4CAF"/>
    <w:rsid w:val="00AE55E2"/>
    <w:rsid w:val="00AE771A"/>
    <w:rsid w:val="00AF077E"/>
    <w:rsid w:val="00AF0BCA"/>
    <w:rsid w:val="00AF1C58"/>
    <w:rsid w:val="00AF28C3"/>
    <w:rsid w:val="00AF2FA8"/>
    <w:rsid w:val="00AF3441"/>
    <w:rsid w:val="00AF5E7E"/>
    <w:rsid w:val="00AF7F14"/>
    <w:rsid w:val="00B00B70"/>
    <w:rsid w:val="00B00EFB"/>
    <w:rsid w:val="00B0148D"/>
    <w:rsid w:val="00B01C14"/>
    <w:rsid w:val="00B0244A"/>
    <w:rsid w:val="00B03BB8"/>
    <w:rsid w:val="00B03FBA"/>
    <w:rsid w:val="00B044FE"/>
    <w:rsid w:val="00B04661"/>
    <w:rsid w:val="00B05853"/>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5FD1"/>
    <w:rsid w:val="00B16021"/>
    <w:rsid w:val="00B16AAA"/>
    <w:rsid w:val="00B17014"/>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40F8E"/>
    <w:rsid w:val="00B411FD"/>
    <w:rsid w:val="00B41B36"/>
    <w:rsid w:val="00B41C50"/>
    <w:rsid w:val="00B42365"/>
    <w:rsid w:val="00B42A4E"/>
    <w:rsid w:val="00B42CD5"/>
    <w:rsid w:val="00B451BB"/>
    <w:rsid w:val="00B45951"/>
    <w:rsid w:val="00B470E6"/>
    <w:rsid w:val="00B47150"/>
    <w:rsid w:val="00B4762D"/>
    <w:rsid w:val="00B47D7D"/>
    <w:rsid w:val="00B50017"/>
    <w:rsid w:val="00B50179"/>
    <w:rsid w:val="00B50542"/>
    <w:rsid w:val="00B50633"/>
    <w:rsid w:val="00B507EF"/>
    <w:rsid w:val="00B5122E"/>
    <w:rsid w:val="00B526B7"/>
    <w:rsid w:val="00B540D2"/>
    <w:rsid w:val="00B546A6"/>
    <w:rsid w:val="00B547A4"/>
    <w:rsid w:val="00B56953"/>
    <w:rsid w:val="00B57B55"/>
    <w:rsid w:val="00B57BD2"/>
    <w:rsid w:val="00B57BEF"/>
    <w:rsid w:val="00B609C4"/>
    <w:rsid w:val="00B60D30"/>
    <w:rsid w:val="00B62891"/>
    <w:rsid w:val="00B63161"/>
    <w:rsid w:val="00B63204"/>
    <w:rsid w:val="00B637E1"/>
    <w:rsid w:val="00B64394"/>
    <w:rsid w:val="00B6570C"/>
    <w:rsid w:val="00B66A75"/>
    <w:rsid w:val="00B66BD0"/>
    <w:rsid w:val="00B674D1"/>
    <w:rsid w:val="00B67CDB"/>
    <w:rsid w:val="00B705CF"/>
    <w:rsid w:val="00B7110B"/>
    <w:rsid w:val="00B71CF6"/>
    <w:rsid w:val="00B71E41"/>
    <w:rsid w:val="00B72149"/>
    <w:rsid w:val="00B73227"/>
    <w:rsid w:val="00B7358B"/>
    <w:rsid w:val="00B73D52"/>
    <w:rsid w:val="00B74BF2"/>
    <w:rsid w:val="00B76792"/>
    <w:rsid w:val="00B77E41"/>
    <w:rsid w:val="00B803A6"/>
    <w:rsid w:val="00B80656"/>
    <w:rsid w:val="00B806A4"/>
    <w:rsid w:val="00B807C5"/>
    <w:rsid w:val="00B80B51"/>
    <w:rsid w:val="00B81747"/>
    <w:rsid w:val="00B81FB7"/>
    <w:rsid w:val="00B83B90"/>
    <w:rsid w:val="00B845B6"/>
    <w:rsid w:val="00B8508E"/>
    <w:rsid w:val="00B857F5"/>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88C"/>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274E"/>
    <w:rsid w:val="00BB336E"/>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B55"/>
    <w:rsid w:val="00BD022B"/>
    <w:rsid w:val="00BD0BD8"/>
    <w:rsid w:val="00BD16F2"/>
    <w:rsid w:val="00BD2EE5"/>
    <w:rsid w:val="00BD338C"/>
    <w:rsid w:val="00BD33AD"/>
    <w:rsid w:val="00BD452B"/>
    <w:rsid w:val="00BD6DF6"/>
    <w:rsid w:val="00BD7349"/>
    <w:rsid w:val="00BD7529"/>
    <w:rsid w:val="00BD76F8"/>
    <w:rsid w:val="00BE44C6"/>
    <w:rsid w:val="00BE4AD5"/>
    <w:rsid w:val="00BE53FD"/>
    <w:rsid w:val="00BE5A03"/>
    <w:rsid w:val="00BE6D71"/>
    <w:rsid w:val="00BE75F4"/>
    <w:rsid w:val="00BE7A59"/>
    <w:rsid w:val="00BF0600"/>
    <w:rsid w:val="00BF0BB0"/>
    <w:rsid w:val="00BF0D94"/>
    <w:rsid w:val="00BF1E14"/>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61B"/>
    <w:rsid w:val="00C036EC"/>
    <w:rsid w:val="00C03C69"/>
    <w:rsid w:val="00C03F89"/>
    <w:rsid w:val="00C05612"/>
    <w:rsid w:val="00C058DD"/>
    <w:rsid w:val="00C05B9D"/>
    <w:rsid w:val="00C05DAA"/>
    <w:rsid w:val="00C06475"/>
    <w:rsid w:val="00C0651B"/>
    <w:rsid w:val="00C06F9A"/>
    <w:rsid w:val="00C0799D"/>
    <w:rsid w:val="00C07F7D"/>
    <w:rsid w:val="00C10E2B"/>
    <w:rsid w:val="00C11615"/>
    <w:rsid w:val="00C11626"/>
    <w:rsid w:val="00C1195B"/>
    <w:rsid w:val="00C13ED6"/>
    <w:rsid w:val="00C1402F"/>
    <w:rsid w:val="00C14402"/>
    <w:rsid w:val="00C1527E"/>
    <w:rsid w:val="00C2035B"/>
    <w:rsid w:val="00C20B9C"/>
    <w:rsid w:val="00C22799"/>
    <w:rsid w:val="00C2320D"/>
    <w:rsid w:val="00C23A25"/>
    <w:rsid w:val="00C246F4"/>
    <w:rsid w:val="00C25424"/>
    <w:rsid w:val="00C254CB"/>
    <w:rsid w:val="00C2579A"/>
    <w:rsid w:val="00C267D8"/>
    <w:rsid w:val="00C27F94"/>
    <w:rsid w:val="00C303D2"/>
    <w:rsid w:val="00C30C0D"/>
    <w:rsid w:val="00C31272"/>
    <w:rsid w:val="00C31EF1"/>
    <w:rsid w:val="00C321E4"/>
    <w:rsid w:val="00C32E6F"/>
    <w:rsid w:val="00C33AC9"/>
    <w:rsid w:val="00C34014"/>
    <w:rsid w:val="00C351CB"/>
    <w:rsid w:val="00C359BC"/>
    <w:rsid w:val="00C3679C"/>
    <w:rsid w:val="00C36CB9"/>
    <w:rsid w:val="00C37D2A"/>
    <w:rsid w:val="00C406B2"/>
    <w:rsid w:val="00C407C1"/>
    <w:rsid w:val="00C4086F"/>
    <w:rsid w:val="00C40935"/>
    <w:rsid w:val="00C4096E"/>
    <w:rsid w:val="00C409E3"/>
    <w:rsid w:val="00C40BAE"/>
    <w:rsid w:val="00C40FED"/>
    <w:rsid w:val="00C4164F"/>
    <w:rsid w:val="00C432EF"/>
    <w:rsid w:val="00C439DA"/>
    <w:rsid w:val="00C43C51"/>
    <w:rsid w:val="00C462F8"/>
    <w:rsid w:val="00C465E3"/>
    <w:rsid w:val="00C467A9"/>
    <w:rsid w:val="00C46DC5"/>
    <w:rsid w:val="00C472CE"/>
    <w:rsid w:val="00C5146D"/>
    <w:rsid w:val="00C51A04"/>
    <w:rsid w:val="00C526DB"/>
    <w:rsid w:val="00C538A2"/>
    <w:rsid w:val="00C5474B"/>
    <w:rsid w:val="00C54AFC"/>
    <w:rsid w:val="00C54C49"/>
    <w:rsid w:val="00C55534"/>
    <w:rsid w:val="00C55A47"/>
    <w:rsid w:val="00C57799"/>
    <w:rsid w:val="00C62532"/>
    <w:rsid w:val="00C62F6A"/>
    <w:rsid w:val="00C63AC8"/>
    <w:rsid w:val="00C64046"/>
    <w:rsid w:val="00C64C40"/>
    <w:rsid w:val="00C657AD"/>
    <w:rsid w:val="00C66835"/>
    <w:rsid w:val="00C71958"/>
    <w:rsid w:val="00C72AF5"/>
    <w:rsid w:val="00C735BB"/>
    <w:rsid w:val="00C7377B"/>
    <w:rsid w:val="00C74BD9"/>
    <w:rsid w:val="00C7512C"/>
    <w:rsid w:val="00C752FB"/>
    <w:rsid w:val="00C754A0"/>
    <w:rsid w:val="00C75EAE"/>
    <w:rsid w:val="00C7639C"/>
    <w:rsid w:val="00C76EED"/>
    <w:rsid w:val="00C77756"/>
    <w:rsid w:val="00C804CB"/>
    <w:rsid w:val="00C8093D"/>
    <w:rsid w:val="00C80D9B"/>
    <w:rsid w:val="00C8164F"/>
    <w:rsid w:val="00C82BDA"/>
    <w:rsid w:val="00C8396C"/>
    <w:rsid w:val="00C84307"/>
    <w:rsid w:val="00C84730"/>
    <w:rsid w:val="00C85128"/>
    <w:rsid w:val="00C851BB"/>
    <w:rsid w:val="00C85428"/>
    <w:rsid w:val="00C857A9"/>
    <w:rsid w:val="00C905A8"/>
    <w:rsid w:val="00C90DAF"/>
    <w:rsid w:val="00C91F40"/>
    <w:rsid w:val="00C9266A"/>
    <w:rsid w:val="00C93577"/>
    <w:rsid w:val="00C94627"/>
    <w:rsid w:val="00C94F8D"/>
    <w:rsid w:val="00C95737"/>
    <w:rsid w:val="00C95AFC"/>
    <w:rsid w:val="00C967A1"/>
    <w:rsid w:val="00C97196"/>
    <w:rsid w:val="00CA0A51"/>
    <w:rsid w:val="00CA0E06"/>
    <w:rsid w:val="00CA1622"/>
    <w:rsid w:val="00CA39AE"/>
    <w:rsid w:val="00CA40AA"/>
    <w:rsid w:val="00CA4C8E"/>
    <w:rsid w:val="00CA5037"/>
    <w:rsid w:val="00CA53DA"/>
    <w:rsid w:val="00CA5CDB"/>
    <w:rsid w:val="00CA741C"/>
    <w:rsid w:val="00CB04D2"/>
    <w:rsid w:val="00CB08DC"/>
    <w:rsid w:val="00CB1352"/>
    <w:rsid w:val="00CB226E"/>
    <w:rsid w:val="00CB2345"/>
    <w:rsid w:val="00CB4105"/>
    <w:rsid w:val="00CB43D6"/>
    <w:rsid w:val="00CB479E"/>
    <w:rsid w:val="00CB4E93"/>
    <w:rsid w:val="00CB5562"/>
    <w:rsid w:val="00CB61C0"/>
    <w:rsid w:val="00CB6A63"/>
    <w:rsid w:val="00CC0C98"/>
    <w:rsid w:val="00CC159C"/>
    <w:rsid w:val="00CC1CEC"/>
    <w:rsid w:val="00CC2108"/>
    <w:rsid w:val="00CC21C5"/>
    <w:rsid w:val="00CC26EA"/>
    <w:rsid w:val="00CC5724"/>
    <w:rsid w:val="00CC5923"/>
    <w:rsid w:val="00CC606D"/>
    <w:rsid w:val="00CC60F7"/>
    <w:rsid w:val="00CC684C"/>
    <w:rsid w:val="00CC7317"/>
    <w:rsid w:val="00CC73B9"/>
    <w:rsid w:val="00CC78CD"/>
    <w:rsid w:val="00CC7F2C"/>
    <w:rsid w:val="00CD0179"/>
    <w:rsid w:val="00CD01BA"/>
    <w:rsid w:val="00CD1F73"/>
    <w:rsid w:val="00CD3918"/>
    <w:rsid w:val="00CD4126"/>
    <w:rsid w:val="00CD5437"/>
    <w:rsid w:val="00CD62FC"/>
    <w:rsid w:val="00CD673F"/>
    <w:rsid w:val="00CD68A2"/>
    <w:rsid w:val="00CD6A17"/>
    <w:rsid w:val="00CD6FCF"/>
    <w:rsid w:val="00CD6FF0"/>
    <w:rsid w:val="00CD7AE5"/>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497E"/>
    <w:rsid w:val="00CF76E0"/>
    <w:rsid w:val="00CF77C8"/>
    <w:rsid w:val="00CF77D5"/>
    <w:rsid w:val="00CF7965"/>
    <w:rsid w:val="00CF7F06"/>
    <w:rsid w:val="00D00536"/>
    <w:rsid w:val="00D00F3B"/>
    <w:rsid w:val="00D01A7E"/>
    <w:rsid w:val="00D0216B"/>
    <w:rsid w:val="00D0253E"/>
    <w:rsid w:val="00D02957"/>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17E80"/>
    <w:rsid w:val="00D20339"/>
    <w:rsid w:val="00D204DE"/>
    <w:rsid w:val="00D22404"/>
    <w:rsid w:val="00D225EF"/>
    <w:rsid w:val="00D228DF"/>
    <w:rsid w:val="00D26C4A"/>
    <w:rsid w:val="00D27FCA"/>
    <w:rsid w:val="00D32111"/>
    <w:rsid w:val="00D32E29"/>
    <w:rsid w:val="00D33118"/>
    <w:rsid w:val="00D344F5"/>
    <w:rsid w:val="00D35D41"/>
    <w:rsid w:val="00D36707"/>
    <w:rsid w:val="00D37589"/>
    <w:rsid w:val="00D40B6B"/>
    <w:rsid w:val="00D4376E"/>
    <w:rsid w:val="00D43FDF"/>
    <w:rsid w:val="00D44733"/>
    <w:rsid w:val="00D45163"/>
    <w:rsid w:val="00D45F76"/>
    <w:rsid w:val="00D46246"/>
    <w:rsid w:val="00D47101"/>
    <w:rsid w:val="00D477B5"/>
    <w:rsid w:val="00D47FE6"/>
    <w:rsid w:val="00D50F32"/>
    <w:rsid w:val="00D50FE6"/>
    <w:rsid w:val="00D51B6F"/>
    <w:rsid w:val="00D52B84"/>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4BC9"/>
    <w:rsid w:val="00D8594A"/>
    <w:rsid w:val="00D859FD"/>
    <w:rsid w:val="00D876D3"/>
    <w:rsid w:val="00D900D3"/>
    <w:rsid w:val="00D90203"/>
    <w:rsid w:val="00D902E7"/>
    <w:rsid w:val="00D91451"/>
    <w:rsid w:val="00D916AA"/>
    <w:rsid w:val="00D92803"/>
    <w:rsid w:val="00D92EC4"/>
    <w:rsid w:val="00D9376A"/>
    <w:rsid w:val="00D93785"/>
    <w:rsid w:val="00D93E24"/>
    <w:rsid w:val="00D93E9D"/>
    <w:rsid w:val="00D946DA"/>
    <w:rsid w:val="00D94AB4"/>
    <w:rsid w:val="00D9775B"/>
    <w:rsid w:val="00DA0569"/>
    <w:rsid w:val="00DA0584"/>
    <w:rsid w:val="00DA14E8"/>
    <w:rsid w:val="00DA233D"/>
    <w:rsid w:val="00DA3975"/>
    <w:rsid w:val="00DA4F19"/>
    <w:rsid w:val="00DA5B2E"/>
    <w:rsid w:val="00DA5C1D"/>
    <w:rsid w:val="00DA6898"/>
    <w:rsid w:val="00DA76BD"/>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B7EAA"/>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656"/>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985"/>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460C"/>
    <w:rsid w:val="00E0617A"/>
    <w:rsid w:val="00E065F0"/>
    <w:rsid w:val="00E06B7E"/>
    <w:rsid w:val="00E074AC"/>
    <w:rsid w:val="00E077C8"/>
    <w:rsid w:val="00E103F1"/>
    <w:rsid w:val="00E10928"/>
    <w:rsid w:val="00E111F6"/>
    <w:rsid w:val="00E11820"/>
    <w:rsid w:val="00E11FC0"/>
    <w:rsid w:val="00E13888"/>
    <w:rsid w:val="00E141AC"/>
    <w:rsid w:val="00E1446C"/>
    <w:rsid w:val="00E1514A"/>
    <w:rsid w:val="00E15477"/>
    <w:rsid w:val="00E154B7"/>
    <w:rsid w:val="00E15C57"/>
    <w:rsid w:val="00E16576"/>
    <w:rsid w:val="00E16D99"/>
    <w:rsid w:val="00E179C5"/>
    <w:rsid w:val="00E20B12"/>
    <w:rsid w:val="00E216BD"/>
    <w:rsid w:val="00E23E72"/>
    <w:rsid w:val="00E24E95"/>
    <w:rsid w:val="00E25B48"/>
    <w:rsid w:val="00E262B8"/>
    <w:rsid w:val="00E262BC"/>
    <w:rsid w:val="00E26999"/>
    <w:rsid w:val="00E26EE1"/>
    <w:rsid w:val="00E2726C"/>
    <w:rsid w:val="00E27A39"/>
    <w:rsid w:val="00E302DB"/>
    <w:rsid w:val="00E31EB2"/>
    <w:rsid w:val="00E323E2"/>
    <w:rsid w:val="00E326B2"/>
    <w:rsid w:val="00E32C47"/>
    <w:rsid w:val="00E33975"/>
    <w:rsid w:val="00E342FC"/>
    <w:rsid w:val="00E345C8"/>
    <w:rsid w:val="00E3465B"/>
    <w:rsid w:val="00E37197"/>
    <w:rsid w:val="00E40986"/>
    <w:rsid w:val="00E41D13"/>
    <w:rsid w:val="00E4329B"/>
    <w:rsid w:val="00E43F38"/>
    <w:rsid w:val="00E43F79"/>
    <w:rsid w:val="00E44EC4"/>
    <w:rsid w:val="00E458CD"/>
    <w:rsid w:val="00E4597C"/>
    <w:rsid w:val="00E46E68"/>
    <w:rsid w:val="00E47223"/>
    <w:rsid w:val="00E47556"/>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2"/>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0F20"/>
    <w:rsid w:val="00EA11D4"/>
    <w:rsid w:val="00EA1915"/>
    <w:rsid w:val="00EA20B5"/>
    <w:rsid w:val="00EA265C"/>
    <w:rsid w:val="00EA33E3"/>
    <w:rsid w:val="00EA4411"/>
    <w:rsid w:val="00EA448F"/>
    <w:rsid w:val="00EA4640"/>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498B"/>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C77AE"/>
    <w:rsid w:val="00ED0E40"/>
    <w:rsid w:val="00ED1036"/>
    <w:rsid w:val="00ED1BAE"/>
    <w:rsid w:val="00ED3073"/>
    <w:rsid w:val="00ED39DA"/>
    <w:rsid w:val="00ED3B20"/>
    <w:rsid w:val="00ED3F23"/>
    <w:rsid w:val="00ED415D"/>
    <w:rsid w:val="00ED6175"/>
    <w:rsid w:val="00ED684D"/>
    <w:rsid w:val="00ED7673"/>
    <w:rsid w:val="00EE10B3"/>
    <w:rsid w:val="00EE17F1"/>
    <w:rsid w:val="00EE1965"/>
    <w:rsid w:val="00EE1990"/>
    <w:rsid w:val="00EE1A90"/>
    <w:rsid w:val="00EE2107"/>
    <w:rsid w:val="00EE3686"/>
    <w:rsid w:val="00EE390D"/>
    <w:rsid w:val="00EE3958"/>
    <w:rsid w:val="00EE44FB"/>
    <w:rsid w:val="00EE4C61"/>
    <w:rsid w:val="00EE4F9B"/>
    <w:rsid w:val="00EE503A"/>
    <w:rsid w:val="00EE52B7"/>
    <w:rsid w:val="00EE5390"/>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DD3"/>
    <w:rsid w:val="00F16E68"/>
    <w:rsid w:val="00F178CD"/>
    <w:rsid w:val="00F17D9B"/>
    <w:rsid w:val="00F200BF"/>
    <w:rsid w:val="00F2040A"/>
    <w:rsid w:val="00F2069A"/>
    <w:rsid w:val="00F23B16"/>
    <w:rsid w:val="00F24245"/>
    <w:rsid w:val="00F24722"/>
    <w:rsid w:val="00F24C12"/>
    <w:rsid w:val="00F2551D"/>
    <w:rsid w:val="00F2579E"/>
    <w:rsid w:val="00F26557"/>
    <w:rsid w:val="00F26D96"/>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B8"/>
    <w:rsid w:val="00F50143"/>
    <w:rsid w:val="00F512A3"/>
    <w:rsid w:val="00F51D49"/>
    <w:rsid w:val="00F524AB"/>
    <w:rsid w:val="00F526FF"/>
    <w:rsid w:val="00F529A4"/>
    <w:rsid w:val="00F529AA"/>
    <w:rsid w:val="00F53E46"/>
    <w:rsid w:val="00F54C8B"/>
    <w:rsid w:val="00F556C5"/>
    <w:rsid w:val="00F560D2"/>
    <w:rsid w:val="00F564C0"/>
    <w:rsid w:val="00F56732"/>
    <w:rsid w:val="00F56872"/>
    <w:rsid w:val="00F57ABF"/>
    <w:rsid w:val="00F57C7B"/>
    <w:rsid w:val="00F57F09"/>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61F"/>
    <w:rsid w:val="00F74ABD"/>
    <w:rsid w:val="00F8005F"/>
    <w:rsid w:val="00F801A9"/>
    <w:rsid w:val="00F80866"/>
    <w:rsid w:val="00F80CF9"/>
    <w:rsid w:val="00F8192A"/>
    <w:rsid w:val="00F81C85"/>
    <w:rsid w:val="00F82EB1"/>
    <w:rsid w:val="00F83065"/>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AA"/>
    <w:rsid w:val="00FB12DC"/>
    <w:rsid w:val="00FB228F"/>
    <w:rsid w:val="00FB3470"/>
    <w:rsid w:val="00FB380E"/>
    <w:rsid w:val="00FB416F"/>
    <w:rsid w:val="00FB4960"/>
    <w:rsid w:val="00FB6456"/>
    <w:rsid w:val="00FB6D47"/>
    <w:rsid w:val="00FB7F56"/>
    <w:rsid w:val="00FC07D0"/>
    <w:rsid w:val="00FC4CCC"/>
    <w:rsid w:val="00FC50A6"/>
    <w:rsid w:val="00FC516A"/>
    <w:rsid w:val="00FC5BB7"/>
    <w:rsid w:val="00FC659D"/>
    <w:rsid w:val="00FC6813"/>
    <w:rsid w:val="00FC6825"/>
    <w:rsid w:val="00FD273D"/>
    <w:rsid w:val="00FD32B6"/>
    <w:rsid w:val="00FD35F2"/>
    <w:rsid w:val="00FD397F"/>
    <w:rsid w:val="00FD3B8B"/>
    <w:rsid w:val="00FD3D24"/>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3816"/>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scueladenegociosydireccion.com/blog/marketing/herramientas-analitica-web-marketing-digital/" TargetMode="External"/><Relationship Id="rId18" Type="http://schemas.openxmlformats.org/officeDocument/2006/relationships/hyperlink" Target="https://www.aneca.es/" TargetMode="External"/><Relationship Id="rId26" Type="http://schemas.openxmlformats.org/officeDocument/2006/relationships/hyperlink" Target="https://www.escueladenegociosydireccion.com/blog/marketing/herramientas-analitica-web-marketing-digital/" TargetMode="External"/><Relationship Id="rId3" Type="http://schemas.openxmlformats.org/officeDocument/2006/relationships/customXml" Target="../customXml/item3.xml"/><Relationship Id="rId21" Type="http://schemas.openxmlformats.org/officeDocument/2006/relationships/hyperlink" Target="https://www.suin-juriscol.gov.co/viewDocument.asp?id=1684507"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hyperlink" Target="https://hdl.handle.net/10803/4142"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youtube.com/watch?v=g7rYJ2fsnbY" TargetMode="External"/><Relationship Id="rId20" Type="http://schemas.openxmlformats.org/officeDocument/2006/relationships/hyperlink" Target="https://www.aqu.cat/doc/doc_40159984_1.pdf" TargetMode="External"/><Relationship Id="rId29" Type="http://schemas.openxmlformats.org/officeDocument/2006/relationships/hyperlink" Target="https://books.google.com/books?id=v9BhAQAACAAJ"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emprendedores.es/gestion/como-elaborar-un-documento-eficaz-comprensible-y-bien-presentado/"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hyperlink" Target="https://www.zendesk.es/blog/customer-service/protocolo-de-atencion-al-cliente/" TargetMode="External"/><Relationship Id="rId28" Type="http://schemas.openxmlformats.org/officeDocument/2006/relationships/hyperlink" Target="https://www.suin-juriscol.gov.co/viewDocument.asp?id=30019935" TargetMode="External"/><Relationship Id="rId10" Type="http://schemas.openxmlformats.org/officeDocument/2006/relationships/endnotes" Target="endnotes.xml"/><Relationship Id="rId19" Type="http://schemas.openxmlformats.org/officeDocument/2006/relationships/hyperlink" Target="https://www.aiteco.com/calidad/plan-de-mejora/" TargetMode="External"/><Relationship Id="rId31" Type="http://schemas.openxmlformats.org/officeDocument/2006/relationships/hyperlink" Target="https://dialnet.unirioja.es/servlet/articulo?codigo=630006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astygal.com/" TargetMode="External"/><Relationship Id="rId22" Type="http://schemas.openxmlformats.org/officeDocument/2006/relationships/hyperlink" Target="https://www.suin-juriscol.gov.co/viewDocument.asp?id=30046853" TargetMode="External"/><Relationship Id="rId27" Type="http://schemas.openxmlformats.org/officeDocument/2006/relationships/hyperlink" Target="https://books.google.com/books?id=27h3ClYpEM0C" TargetMode="External"/><Relationship Id="rId30" Type="http://schemas.openxmlformats.org/officeDocument/2006/relationships/hyperlink" Target="https://observatorio.digital/blog/analitica-digital-2/#anal"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1" ma:contentTypeDescription="Crear nuevo documento." ma:contentTypeScope="" ma:versionID="92b81066167b779aaeee7a3d91bad2fd">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83cd6766d967e870b9368cac1ade74e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6EC644EF-7CB2-442E-88D6-B9BBA6E51919}"/>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318</TotalTime>
  <Pages>44</Pages>
  <Words>8158</Words>
  <Characters>44870</Characters>
  <Application>Microsoft Office Word</Application>
  <DocSecurity>0</DocSecurity>
  <Lines>373</Lines>
  <Paragraphs>105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Protocolos de atención</vt:lpstr>
      <vt:lpstr>Generalidades de las prácticas agrícolas para el cultivo del plátano</vt:lpstr>
    </vt:vector>
  </TitlesOfParts>
  <Company/>
  <LinksUpToDate>false</LinksUpToDate>
  <CharactersWithSpaces>52923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Protocolos de atención</dc:title>
  <dc:subject/>
  <dc:creator>SENA</dc:creator>
  <cp:keywords/>
  <dc:description/>
  <cp:lastModifiedBy>Laura Daniela Burgos Rueda</cp:lastModifiedBy>
  <cp:revision>191</cp:revision>
  <cp:lastPrinted>2025-12-26T13:56:00Z</cp:lastPrinted>
  <dcterms:created xsi:type="dcterms:W3CDTF">2026-03-30T23:48:00Z</dcterms:created>
  <dcterms:modified xsi:type="dcterms:W3CDTF">2026-06-20T22:11:00Z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