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mc:Ignorable="w14 w15 w16se w16cid w16 w16cex w16sdtdh w16sdtfl w16du wp14">
  <w:body>
    <w:p w:rsidR="0059034F" w:rsidRDefault="00325C14" w14:paraId="72E026BF" w14:textId="780D8F57">
      <w:pPr>
        <w:jc w:val="center"/>
        <w:rPr>
          <w:b/>
          <w:sz w:val="20"/>
          <w:szCs w:val="20"/>
        </w:rPr>
      </w:pPr>
      <w:r>
        <w:rPr>
          <w:b/>
          <w:sz w:val="20"/>
          <w:szCs w:val="20"/>
        </w:rPr>
        <w:t xml:space="preserve">ANEXO </w:t>
      </w:r>
      <w:r w:rsidR="00D55C84">
        <w:rPr>
          <w:b/>
          <w:sz w:val="20"/>
          <w:szCs w:val="20"/>
        </w:rPr>
        <w:t>FORMATO COMPONENTE FORMATIVO</w:t>
      </w:r>
    </w:p>
    <w:p w:rsidR="0059034F" w:rsidRDefault="0059034F" w14:paraId="1C3B5BFC" w14:textId="77777777">
      <w:pPr>
        <w:tabs>
          <w:tab w:val="left" w:pos="3224"/>
        </w:tabs>
        <w:rPr>
          <w:sz w:val="20"/>
          <w:szCs w:val="20"/>
        </w:rPr>
      </w:pPr>
    </w:p>
    <w:p w:rsidR="0070224C" w:rsidRDefault="0070224C" w14:paraId="48C70A46" w14:textId="77777777">
      <w:pPr>
        <w:tabs>
          <w:tab w:val="left" w:pos="3224"/>
        </w:tabs>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F2BA6" w:rsidR="008F2BA6" w:rsidTr="008F2BA6" w14:paraId="63E89D76" w14:textId="77777777">
        <w:trPr>
          <w:trHeight w:val="616"/>
        </w:trPr>
        <w:tc>
          <w:tcPr>
            <w:tcW w:w="3397" w:type="dxa"/>
            <w:shd w:val="clear" w:color="auto" w:fill="auto"/>
            <w:vAlign w:val="center"/>
          </w:tcPr>
          <w:p w:rsidRPr="008F2BA6" w:rsidR="008F2BA6" w:rsidP="008F2BA6" w:rsidRDefault="008F2BA6" w14:paraId="53BA2FD5" w14:textId="77777777">
            <w:pPr>
              <w:spacing w:line="276" w:lineRule="auto"/>
              <w:rPr>
                <w:sz w:val="20"/>
                <w:szCs w:val="20"/>
              </w:rPr>
            </w:pPr>
            <w:r w:rsidRPr="008F2BA6">
              <w:rPr>
                <w:sz w:val="20"/>
                <w:szCs w:val="20"/>
              </w:rPr>
              <w:t>PROGRAMA DE FORMACIÓN</w:t>
            </w:r>
          </w:p>
        </w:tc>
        <w:tc>
          <w:tcPr>
            <w:tcW w:w="6565" w:type="dxa"/>
            <w:shd w:val="clear" w:color="auto" w:fill="auto"/>
            <w:vAlign w:val="center"/>
          </w:tcPr>
          <w:p w:rsidRPr="008F2BA6" w:rsidR="008F2BA6" w:rsidP="008F2BA6" w:rsidRDefault="0040321F" w14:paraId="28C9E1CF" w14:textId="59AD1693">
            <w:pPr>
              <w:spacing w:line="276" w:lineRule="auto"/>
              <w:rPr>
                <w:sz w:val="20"/>
                <w:szCs w:val="20"/>
              </w:rPr>
            </w:pPr>
            <w:r w:rsidRPr="005D64D4">
              <w:rPr>
                <w:sz w:val="20"/>
                <w:szCs w:val="20"/>
              </w:rPr>
              <w:t>Gestión de documentación aduanera en comercio exterior</w:t>
            </w:r>
          </w:p>
        </w:tc>
      </w:tr>
    </w:tbl>
    <w:p w:rsidR="008F2BA6" w:rsidRDefault="008F2BA6" w14:paraId="7C8326A5" w14:textId="77777777">
      <w:pPr>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8F2BA6" w:rsidR="008F2BA6" w:rsidTr="008F2BA6" w14:paraId="4A4DAB13" w14:textId="77777777">
        <w:trPr>
          <w:trHeight w:val="1298"/>
        </w:trPr>
        <w:tc>
          <w:tcPr>
            <w:tcW w:w="1838" w:type="dxa"/>
            <w:shd w:val="clear" w:color="auto" w:fill="auto"/>
            <w:vAlign w:val="center"/>
          </w:tcPr>
          <w:p w:rsidRPr="008F2BA6" w:rsidR="008F2BA6" w:rsidP="008F2BA6" w:rsidRDefault="008F2BA6" w14:paraId="0F04FCEC" w14:textId="77777777">
            <w:pPr>
              <w:spacing w:line="276" w:lineRule="auto"/>
              <w:rPr>
                <w:sz w:val="20"/>
                <w:szCs w:val="20"/>
              </w:rPr>
            </w:pPr>
            <w:r w:rsidRPr="008F2BA6">
              <w:rPr>
                <w:sz w:val="20"/>
                <w:szCs w:val="20"/>
              </w:rPr>
              <w:t>COMPETENCIA</w:t>
            </w:r>
          </w:p>
        </w:tc>
        <w:tc>
          <w:tcPr>
            <w:tcW w:w="2835" w:type="dxa"/>
            <w:shd w:val="clear" w:color="auto" w:fill="auto"/>
            <w:vAlign w:val="center"/>
          </w:tcPr>
          <w:p w:rsidRPr="008F2BA6" w:rsidR="008F2BA6" w:rsidP="008F2BA6" w:rsidRDefault="0040321F" w14:paraId="4D67ADFE" w14:textId="5B60B8BA">
            <w:pPr>
              <w:spacing w:line="276" w:lineRule="auto"/>
              <w:rPr>
                <w:bCs/>
                <w:sz w:val="20"/>
                <w:szCs w:val="20"/>
                <w:u w:val="single"/>
              </w:rPr>
            </w:pPr>
            <w:r w:rsidRPr="005D64D4">
              <w:rPr>
                <w:bCs/>
                <w:sz w:val="20"/>
                <w:szCs w:val="20"/>
              </w:rPr>
              <w:t>210101063.</w:t>
            </w:r>
            <w:r w:rsidRPr="005D64D4" w:rsidR="008F2BA6">
              <w:rPr>
                <w:bCs/>
                <w:sz w:val="20"/>
                <w:szCs w:val="20"/>
              </w:rPr>
              <w:t xml:space="preserve"> </w:t>
            </w:r>
            <w:r w:rsidRPr="005D64D4">
              <w:rPr>
                <w:b w:val="0"/>
                <w:sz w:val="20"/>
                <w:szCs w:val="20"/>
              </w:rPr>
              <w:t>Tramitar documentos aduaneros según procedimientos de comercio exterior y marco normativo</w:t>
            </w:r>
            <w:r w:rsidRPr="005D64D4" w:rsidR="005D64D4">
              <w:rPr>
                <w:b w:val="0"/>
                <w:sz w:val="20"/>
                <w:szCs w:val="20"/>
              </w:rPr>
              <w:t>.</w:t>
            </w:r>
          </w:p>
        </w:tc>
        <w:tc>
          <w:tcPr>
            <w:tcW w:w="2126" w:type="dxa"/>
            <w:shd w:val="clear" w:color="auto" w:fill="auto"/>
            <w:vAlign w:val="center"/>
          </w:tcPr>
          <w:p w:rsidRPr="008F2BA6" w:rsidR="008F2BA6" w:rsidP="008F2BA6" w:rsidRDefault="008F2BA6" w14:paraId="1D8AD553" w14:textId="77777777">
            <w:pPr>
              <w:spacing w:line="276" w:lineRule="auto"/>
              <w:rPr>
                <w:sz w:val="20"/>
                <w:szCs w:val="20"/>
              </w:rPr>
            </w:pPr>
            <w:r w:rsidRPr="008F2BA6">
              <w:rPr>
                <w:sz w:val="20"/>
                <w:szCs w:val="20"/>
              </w:rPr>
              <w:t>RESULTADOS DE APRENDIZAJE</w:t>
            </w:r>
          </w:p>
        </w:tc>
        <w:tc>
          <w:tcPr>
            <w:tcW w:w="3163" w:type="dxa"/>
            <w:shd w:val="clear" w:color="auto" w:fill="auto"/>
            <w:vAlign w:val="center"/>
          </w:tcPr>
          <w:p w:rsidRPr="008F2BA6" w:rsidR="008F2BA6" w:rsidP="008F2BA6" w:rsidRDefault="005D64D4" w14:paraId="722681C7" w14:textId="13E02CB1">
            <w:pPr>
              <w:spacing w:line="276" w:lineRule="auto"/>
              <w:rPr>
                <w:b w:val="0"/>
                <w:sz w:val="20"/>
                <w:szCs w:val="20"/>
              </w:rPr>
            </w:pPr>
            <w:r w:rsidRPr="005D64D4">
              <w:rPr>
                <w:bCs/>
                <w:sz w:val="20"/>
                <w:szCs w:val="20"/>
              </w:rPr>
              <w:t>210101063</w:t>
            </w:r>
            <w:r>
              <w:rPr>
                <w:bCs/>
                <w:sz w:val="20"/>
                <w:szCs w:val="20"/>
              </w:rPr>
              <w:t xml:space="preserve">-01. </w:t>
            </w:r>
            <w:r w:rsidRPr="005D64D4">
              <w:rPr>
                <w:b w:val="0"/>
                <w:sz w:val="20"/>
                <w:szCs w:val="20"/>
              </w:rPr>
              <w:t>Definir documentación de la mercancía según tipo, operación y normativa aduanera.</w:t>
            </w:r>
          </w:p>
        </w:tc>
      </w:tr>
    </w:tbl>
    <w:p w:rsidR="0059034F" w:rsidRDefault="0059034F" w14:paraId="587837DD" w14:textId="77777777">
      <w:pPr>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9034F" w:rsidTr="00636E26" w14:paraId="159EF054" w14:textId="77777777">
        <w:trPr>
          <w:trHeight w:val="735"/>
        </w:trPr>
        <w:tc>
          <w:tcPr>
            <w:tcW w:w="3397" w:type="dxa"/>
            <w:shd w:val="clear" w:color="auto" w:fill="auto"/>
            <w:vAlign w:val="center"/>
          </w:tcPr>
          <w:p w:rsidR="0059034F" w:rsidRDefault="00D55C84" w14:paraId="17040F00" w14:textId="77777777">
            <w:pPr>
              <w:spacing w:line="276" w:lineRule="auto"/>
              <w:rPr>
                <w:sz w:val="20"/>
                <w:szCs w:val="20"/>
              </w:rPr>
            </w:pPr>
            <w:r>
              <w:rPr>
                <w:sz w:val="20"/>
                <w:szCs w:val="20"/>
              </w:rPr>
              <w:t>NÚMERO DEL COMPONENTE FORMATIVO</w:t>
            </w:r>
          </w:p>
        </w:tc>
        <w:tc>
          <w:tcPr>
            <w:tcW w:w="6565" w:type="dxa"/>
            <w:shd w:val="clear" w:color="auto" w:fill="auto"/>
            <w:vAlign w:val="center"/>
          </w:tcPr>
          <w:p w:rsidRPr="005D64D4" w:rsidR="0059034F" w:rsidRDefault="005D64D4" w14:paraId="11C03431" w14:textId="4766D9C6">
            <w:pPr>
              <w:spacing w:line="276" w:lineRule="auto"/>
              <w:rPr>
                <w:b w:val="0"/>
                <w:bCs/>
                <w:sz w:val="20"/>
                <w:szCs w:val="20"/>
              </w:rPr>
            </w:pPr>
            <w:r w:rsidRPr="005D64D4">
              <w:rPr>
                <w:b w:val="0"/>
                <w:bCs/>
                <w:sz w:val="20"/>
                <w:szCs w:val="20"/>
              </w:rPr>
              <w:t>01</w:t>
            </w:r>
          </w:p>
        </w:tc>
      </w:tr>
      <w:tr w:rsidR="0059034F" w:rsidTr="00636E26" w14:paraId="26E8C2D4" w14:textId="77777777">
        <w:trPr>
          <w:trHeight w:val="756"/>
        </w:trPr>
        <w:tc>
          <w:tcPr>
            <w:tcW w:w="3397" w:type="dxa"/>
            <w:shd w:val="clear" w:color="auto" w:fill="auto"/>
            <w:vAlign w:val="center"/>
          </w:tcPr>
          <w:p w:rsidR="0059034F" w:rsidRDefault="00D55C84" w14:paraId="0D7686A8" w14:textId="77777777">
            <w:pPr>
              <w:spacing w:line="276" w:lineRule="auto"/>
              <w:rPr>
                <w:sz w:val="20"/>
                <w:szCs w:val="20"/>
              </w:rPr>
            </w:pPr>
            <w:r>
              <w:rPr>
                <w:sz w:val="20"/>
                <w:szCs w:val="20"/>
              </w:rPr>
              <w:t>NOMBRE DEL COMPONENTE FORMATIVO</w:t>
            </w:r>
          </w:p>
        </w:tc>
        <w:tc>
          <w:tcPr>
            <w:tcW w:w="6565" w:type="dxa"/>
            <w:shd w:val="clear" w:color="auto" w:fill="auto"/>
            <w:vAlign w:val="center"/>
          </w:tcPr>
          <w:p w:rsidRPr="005D64D4" w:rsidR="0059034F" w:rsidRDefault="005D64D4" w14:paraId="1718A118" w14:textId="359072C0">
            <w:pPr>
              <w:spacing w:line="276" w:lineRule="auto"/>
              <w:rPr>
                <w:b w:val="0"/>
                <w:bCs/>
                <w:sz w:val="20"/>
                <w:szCs w:val="20"/>
              </w:rPr>
            </w:pPr>
            <w:r w:rsidRPr="005D64D4">
              <w:rPr>
                <w:b w:val="0"/>
                <w:bCs/>
                <w:sz w:val="20"/>
                <w:szCs w:val="20"/>
              </w:rPr>
              <w:t>Operaciones y documentación aduanera</w:t>
            </w:r>
          </w:p>
        </w:tc>
      </w:tr>
      <w:tr w:rsidR="0059034F" w:rsidTr="00636E26" w14:paraId="09C79858" w14:textId="77777777">
        <w:trPr>
          <w:trHeight w:val="629"/>
        </w:trPr>
        <w:tc>
          <w:tcPr>
            <w:tcW w:w="3397" w:type="dxa"/>
            <w:shd w:val="clear" w:color="auto" w:fill="auto"/>
            <w:vAlign w:val="center"/>
          </w:tcPr>
          <w:p w:rsidR="0059034F" w:rsidRDefault="00D55C84" w14:paraId="4A86FFD4" w14:textId="77777777">
            <w:pPr>
              <w:spacing w:line="276" w:lineRule="auto"/>
              <w:rPr>
                <w:sz w:val="20"/>
                <w:szCs w:val="20"/>
              </w:rPr>
            </w:pPr>
            <w:r>
              <w:rPr>
                <w:sz w:val="20"/>
                <w:szCs w:val="20"/>
              </w:rPr>
              <w:t>BREVE DESCRIPCIÓN</w:t>
            </w:r>
          </w:p>
        </w:tc>
        <w:tc>
          <w:tcPr>
            <w:tcW w:w="6565" w:type="dxa"/>
            <w:shd w:val="clear" w:color="auto" w:fill="auto"/>
            <w:vAlign w:val="center"/>
          </w:tcPr>
          <w:p w:rsidRPr="005D64D4" w:rsidR="0059034F" w:rsidRDefault="00F25A1B" w14:paraId="3811466D" w14:textId="1927EAAD">
            <w:pPr>
              <w:spacing w:line="276" w:lineRule="auto"/>
              <w:rPr>
                <w:b w:val="0"/>
                <w:bCs/>
                <w:sz w:val="20"/>
                <w:szCs w:val="20"/>
              </w:rPr>
            </w:pPr>
            <w:r w:rsidRPr="00F25A1B">
              <w:rPr>
                <w:b w:val="0"/>
                <w:bCs/>
                <w:sz w:val="20"/>
                <w:szCs w:val="20"/>
              </w:rPr>
              <w:t xml:space="preserve">Este </w:t>
            </w:r>
            <w:r>
              <w:rPr>
                <w:b w:val="0"/>
                <w:bCs/>
                <w:sz w:val="20"/>
                <w:szCs w:val="20"/>
              </w:rPr>
              <w:t>componente</w:t>
            </w:r>
            <w:r w:rsidRPr="00F25A1B">
              <w:rPr>
                <w:b w:val="0"/>
                <w:bCs/>
                <w:sz w:val="20"/>
                <w:szCs w:val="20"/>
              </w:rPr>
              <w:t xml:space="preserve"> desarrolla conocimientos fundamentales sobre comercio exterior, incluyendo operaciones de importación y exportación, la clasificación y naturaleza de las mercancías, y el análisis de la normativa aduanera y arancelaria. Proporciona las bases para comprender los procedimientos legales, los tipos de trámites y documentos requeridos en las actividades comerciales internacionales.</w:t>
            </w:r>
          </w:p>
        </w:tc>
      </w:tr>
      <w:tr w:rsidR="0059034F" w:rsidTr="00636E26" w14:paraId="1D1D8101" w14:textId="77777777">
        <w:trPr>
          <w:trHeight w:val="567"/>
        </w:trPr>
        <w:tc>
          <w:tcPr>
            <w:tcW w:w="3397" w:type="dxa"/>
            <w:shd w:val="clear" w:color="auto" w:fill="auto"/>
            <w:vAlign w:val="center"/>
          </w:tcPr>
          <w:p w:rsidR="0059034F" w:rsidRDefault="00D55C84" w14:paraId="492C2C27" w14:textId="77777777">
            <w:pPr>
              <w:spacing w:line="276" w:lineRule="auto"/>
              <w:rPr>
                <w:sz w:val="20"/>
                <w:szCs w:val="20"/>
              </w:rPr>
            </w:pPr>
            <w:r>
              <w:rPr>
                <w:sz w:val="20"/>
                <w:szCs w:val="20"/>
              </w:rPr>
              <w:t>PALABRAS CLAVE</w:t>
            </w:r>
          </w:p>
        </w:tc>
        <w:tc>
          <w:tcPr>
            <w:tcW w:w="6565" w:type="dxa"/>
            <w:shd w:val="clear" w:color="auto" w:fill="auto"/>
            <w:vAlign w:val="center"/>
          </w:tcPr>
          <w:p w:rsidRPr="005D64D4" w:rsidR="0059034F" w:rsidRDefault="00446260" w14:paraId="3EA6B93F" w14:textId="1947927C">
            <w:pPr>
              <w:spacing w:line="276" w:lineRule="auto"/>
              <w:rPr>
                <w:b w:val="0"/>
                <w:bCs/>
                <w:sz w:val="20"/>
                <w:szCs w:val="20"/>
              </w:rPr>
            </w:pPr>
            <w:r>
              <w:rPr>
                <w:b w:val="0"/>
                <w:bCs/>
                <w:sz w:val="20"/>
                <w:szCs w:val="20"/>
              </w:rPr>
              <w:t>Aduana</w:t>
            </w:r>
            <w:r w:rsidR="000C2E14">
              <w:rPr>
                <w:b w:val="0"/>
                <w:bCs/>
                <w:sz w:val="20"/>
                <w:szCs w:val="20"/>
              </w:rPr>
              <w:t>,</w:t>
            </w:r>
            <w:r>
              <w:rPr>
                <w:b w:val="0"/>
                <w:bCs/>
                <w:sz w:val="20"/>
                <w:szCs w:val="20"/>
              </w:rPr>
              <w:t xml:space="preserve"> arancel, </w:t>
            </w:r>
            <w:r w:rsidR="000C2E14">
              <w:rPr>
                <w:b w:val="0"/>
                <w:bCs/>
                <w:sz w:val="20"/>
                <w:szCs w:val="20"/>
              </w:rPr>
              <w:t>c</w:t>
            </w:r>
            <w:r>
              <w:rPr>
                <w:b w:val="0"/>
                <w:bCs/>
                <w:sz w:val="20"/>
                <w:szCs w:val="20"/>
              </w:rPr>
              <w:t>omercio exterior, mercancía, normativa.</w:t>
            </w:r>
          </w:p>
        </w:tc>
      </w:tr>
    </w:tbl>
    <w:p w:rsidR="0059034F" w:rsidRDefault="0059034F" w14:paraId="0FEAB20C" w14:textId="77777777">
      <w:pPr>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9034F" w:rsidTr="00F25A1B" w14:paraId="656B9C5F" w14:textId="77777777">
        <w:trPr>
          <w:trHeight w:val="381"/>
        </w:trPr>
        <w:tc>
          <w:tcPr>
            <w:tcW w:w="3397" w:type="dxa"/>
            <w:shd w:val="clear" w:color="auto" w:fill="auto"/>
            <w:vAlign w:val="center"/>
          </w:tcPr>
          <w:p w:rsidR="0059034F" w:rsidRDefault="00D55C84" w14:paraId="39BD300E" w14:textId="77777777">
            <w:pPr>
              <w:spacing w:line="276" w:lineRule="auto"/>
              <w:rPr>
                <w:sz w:val="20"/>
                <w:szCs w:val="20"/>
              </w:rPr>
            </w:pPr>
            <w:r>
              <w:rPr>
                <w:sz w:val="20"/>
                <w:szCs w:val="20"/>
              </w:rPr>
              <w:t>ÁREA OCUPACIONAL</w:t>
            </w:r>
          </w:p>
        </w:tc>
        <w:tc>
          <w:tcPr>
            <w:tcW w:w="6565" w:type="dxa"/>
            <w:shd w:val="clear" w:color="auto" w:fill="auto"/>
            <w:vAlign w:val="center"/>
          </w:tcPr>
          <w:p w:rsidRPr="00F25A1B" w:rsidR="0059034F" w:rsidRDefault="00F25A1B" w14:paraId="5959CF1E" w14:textId="4D0D06CC">
            <w:pPr>
              <w:spacing w:line="276" w:lineRule="auto"/>
              <w:rPr>
                <w:b w:val="0"/>
                <w:bCs/>
                <w:sz w:val="20"/>
                <w:szCs w:val="20"/>
              </w:rPr>
            </w:pPr>
            <w:r w:rsidRPr="00F25A1B">
              <w:rPr>
                <w:b w:val="0"/>
                <w:bCs/>
                <w:sz w:val="20"/>
                <w:szCs w:val="20"/>
              </w:rPr>
              <w:t>Finanzas y administración</w:t>
            </w:r>
          </w:p>
        </w:tc>
      </w:tr>
      <w:tr w:rsidR="0059034F" w:rsidTr="00F25A1B" w14:paraId="3B672B62" w14:textId="77777777">
        <w:trPr>
          <w:trHeight w:val="415"/>
        </w:trPr>
        <w:tc>
          <w:tcPr>
            <w:tcW w:w="3397" w:type="dxa"/>
            <w:shd w:val="clear" w:color="auto" w:fill="auto"/>
            <w:vAlign w:val="center"/>
          </w:tcPr>
          <w:p w:rsidR="0059034F" w:rsidRDefault="00D55C84" w14:paraId="6C5AC69F" w14:textId="77777777">
            <w:pPr>
              <w:spacing w:line="276" w:lineRule="auto"/>
              <w:rPr>
                <w:sz w:val="20"/>
                <w:szCs w:val="20"/>
              </w:rPr>
            </w:pPr>
            <w:r>
              <w:rPr>
                <w:sz w:val="20"/>
                <w:szCs w:val="20"/>
              </w:rPr>
              <w:t>IDIOMA</w:t>
            </w:r>
          </w:p>
        </w:tc>
        <w:tc>
          <w:tcPr>
            <w:tcW w:w="6565" w:type="dxa"/>
            <w:shd w:val="clear" w:color="auto" w:fill="auto"/>
            <w:vAlign w:val="center"/>
          </w:tcPr>
          <w:p w:rsidRPr="00F25A1B" w:rsidR="0059034F" w:rsidRDefault="00F25A1B" w14:paraId="7182A0FE" w14:textId="6D62D8D7">
            <w:pPr>
              <w:spacing w:line="276" w:lineRule="auto"/>
              <w:rPr>
                <w:b w:val="0"/>
                <w:bCs/>
                <w:sz w:val="20"/>
                <w:szCs w:val="20"/>
              </w:rPr>
            </w:pPr>
            <w:r>
              <w:rPr>
                <w:b w:val="0"/>
                <w:bCs/>
                <w:sz w:val="20"/>
                <w:szCs w:val="20"/>
              </w:rPr>
              <w:t xml:space="preserve">Español </w:t>
            </w:r>
          </w:p>
        </w:tc>
      </w:tr>
    </w:tbl>
    <w:p w:rsidR="0059034F" w:rsidRDefault="0059034F" w14:paraId="7FF812DC" w14:textId="77777777">
      <w:pPr>
        <w:rPr>
          <w:sz w:val="20"/>
          <w:szCs w:val="20"/>
        </w:rPr>
      </w:pPr>
    </w:p>
    <w:p w:rsidR="0059034F" w:rsidRDefault="0059034F" w14:paraId="38703355" w14:textId="77777777">
      <w:pPr>
        <w:rPr>
          <w:color w:val="595959" w:themeColor="text1" w:themeTint="A6"/>
          <w:sz w:val="20"/>
          <w:szCs w:val="20"/>
        </w:rPr>
      </w:pPr>
    </w:p>
    <w:p w:rsidR="00F4347E" w:rsidRDefault="00F4347E" w14:paraId="729A02DC" w14:textId="77777777">
      <w:pPr>
        <w:rPr>
          <w:color w:val="595959" w:themeColor="text1" w:themeTint="A6"/>
          <w:sz w:val="20"/>
          <w:szCs w:val="20"/>
        </w:rPr>
      </w:pPr>
    </w:p>
    <w:p w:rsidR="00F4347E" w:rsidRDefault="00F4347E" w14:paraId="7AA0FFDE" w14:textId="77777777">
      <w:pPr>
        <w:rPr>
          <w:color w:val="595959" w:themeColor="text1" w:themeTint="A6"/>
          <w:sz w:val="20"/>
          <w:szCs w:val="20"/>
        </w:rPr>
      </w:pPr>
    </w:p>
    <w:p w:rsidR="00F4347E" w:rsidRDefault="00F4347E" w14:paraId="3E664BE0" w14:textId="77777777">
      <w:pPr>
        <w:rPr>
          <w:color w:val="595959" w:themeColor="text1" w:themeTint="A6"/>
          <w:sz w:val="20"/>
          <w:szCs w:val="20"/>
        </w:rPr>
      </w:pPr>
    </w:p>
    <w:p w:rsidRPr="003F2B64" w:rsidR="00F4347E" w:rsidRDefault="00F4347E" w14:paraId="59585C92" w14:textId="77777777">
      <w:pPr>
        <w:rPr>
          <w:color w:val="595959" w:themeColor="text1" w:themeTint="A6"/>
          <w:sz w:val="20"/>
          <w:szCs w:val="20"/>
        </w:rPr>
      </w:pPr>
    </w:p>
    <w:p w:rsidR="00636E26" w:rsidRDefault="00636E26" w14:paraId="73070A33" w14:textId="77777777">
      <w:pPr>
        <w:rPr>
          <w:sz w:val="20"/>
          <w:szCs w:val="20"/>
        </w:rPr>
      </w:pPr>
    </w:p>
    <w:p w:rsidR="00636E26" w:rsidRDefault="00636E26" w14:paraId="76D014F5" w14:textId="77777777">
      <w:pPr>
        <w:rPr>
          <w:sz w:val="20"/>
          <w:szCs w:val="20"/>
        </w:rPr>
      </w:pPr>
    </w:p>
    <w:p w:rsidR="00F25A1B" w:rsidRDefault="00F25A1B" w14:paraId="2C80FE3B" w14:textId="77777777">
      <w:pPr>
        <w:rPr>
          <w:sz w:val="20"/>
          <w:szCs w:val="20"/>
        </w:rPr>
      </w:pPr>
    </w:p>
    <w:p w:rsidR="00F25A1B" w:rsidRDefault="00F25A1B" w14:paraId="5565D422" w14:textId="77777777">
      <w:pPr>
        <w:rPr>
          <w:sz w:val="20"/>
          <w:szCs w:val="20"/>
        </w:rPr>
      </w:pPr>
    </w:p>
    <w:p w:rsidR="00F25A1B" w:rsidRDefault="00F25A1B" w14:paraId="006CCDF1" w14:textId="77777777">
      <w:pPr>
        <w:rPr>
          <w:sz w:val="20"/>
          <w:szCs w:val="20"/>
        </w:rPr>
      </w:pPr>
    </w:p>
    <w:p w:rsidR="00F25A1B" w:rsidRDefault="00F25A1B" w14:paraId="58A6A86B" w14:textId="77777777" w14:noSpellErr="1">
      <w:pPr>
        <w:rPr>
          <w:sz w:val="20"/>
          <w:szCs w:val="20"/>
        </w:rPr>
      </w:pPr>
    </w:p>
    <w:p w:rsidR="6F125C0F" w:rsidP="6F125C0F" w:rsidRDefault="6F125C0F" w14:paraId="353C2488" w14:textId="02436B91">
      <w:pPr>
        <w:rPr>
          <w:sz w:val="20"/>
          <w:szCs w:val="20"/>
        </w:rPr>
      </w:pPr>
    </w:p>
    <w:p w:rsidR="6F125C0F" w:rsidP="6F125C0F" w:rsidRDefault="6F125C0F" w14:paraId="5DB53AEE" w14:textId="72FA5D4E">
      <w:pPr>
        <w:rPr>
          <w:sz w:val="20"/>
          <w:szCs w:val="20"/>
        </w:rPr>
      </w:pPr>
    </w:p>
    <w:p w:rsidR="6F125C0F" w:rsidP="6F125C0F" w:rsidRDefault="6F125C0F" w14:paraId="28B591F7" w14:textId="24468154">
      <w:pPr>
        <w:rPr>
          <w:sz w:val="20"/>
          <w:szCs w:val="20"/>
        </w:rPr>
      </w:pPr>
    </w:p>
    <w:p w:rsidR="6F125C0F" w:rsidP="6F125C0F" w:rsidRDefault="6F125C0F" w14:paraId="7FD37AB0" w14:textId="2251BD38">
      <w:pPr>
        <w:rPr>
          <w:sz w:val="20"/>
          <w:szCs w:val="20"/>
        </w:rPr>
      </w:pPr>
    </w:p>
    <w:p w:rsidR="00F25A1B" w:rsidRDefault="00F25A1B" w14:paraId="3E139742" w14:textId="77777777">
      <w:pPr>
        <w:rPr>
          <w:sz w:val="20"/>
          <w:szCs w:val="20"/>
        </w:rPr>
      </w:pPr>
    </w:p>
    <w:p w:rsidR="00F25A1B" w:rsidRDefault="00F25A1B" w14:paraId="311CA74B" w14:textId="77777777">
      <w:pPr>
        <w:rPr>
          <w:sz w:val="20"/>
          <w:szCs w:val="20"/>
        </w:rPr>
      </w:pPr>
    </w:p>
    <w:p w:rsidR="00F25A1B" w:rsidRDefault="00F25A1B" w14:paraId="56B9AF84" w14:textId="77777777">
      <w:pPr>
        <w:rPr>
          <w:sz w:val="20"/>
          <w:szCs w:val="20"/>
        </w:rPr>
      </w:pPr>
    </w:p>
    <w:p w:rsidR="00F25A1B" w:rsidRDefault="00F25A1B" w14:paraId="0E2DF2CF" w14:textId="77777777">
      <w:pPr>
        <w:rPr>
          <w:sz w:val="20"/>
          <w:szCs w:val="20"/>
        </w:rPr>
      </w:pPr>
    </w:p>
    <w:p w:rsidR="00F25A1B" w:rsidRDefault="00F25A1B" w14:paraId="1238427B" w14:textId="77777777">
      <w:pPr>
        <w:rPr>
          <w:sz w:val="20"/>
          <w:szCs w:val="20"/>
        </w:rPr>
      </w:pPr>
    </w:p>
    <w:p w:rsidR="00F25A1B" w:rsidRDefault="00F25A1B" w14:paraId="2AD2715E" w14:textId="77777777">
      <w:pPr>
        <w:rPr>
          <w:sz w:val="20"/>
          <w:szCs w:val="20"/>
        </w:rPr>
      </w:pPr>
    </w:p>
    <w:p w:rsidR="0059034F" w:rsidP="00AC3F4A" w:rsidRDefault="00D55C84" w14:paraId="436E26DC" w14:textId="2DAA32BE">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lastRenderedPageBreak/>
        <w:t xml:space="preserve">TABLA DE CONTENIDOS </w:t>
      </w:r>
    </w:p>
    <w:p w:rsidR="0059034F" w:rsidP="00AC3F4A" w:rsidRDefault="0059034F" w14:paraId="73D59DBC" w14:textId="77777777">
      <w:pPr>
        <w:rPr>
          <w:b/>
          <w:sz w:val="20"/>
          <w:szCs w:val="20"/>
        </w:rPr>
      </w:pPr>
    </w:p>
    <w:p w:rsidR="0059034F" w:rsidP="005E3939" w:rsidRDefault="00A40E08" w14:paraId="65113100" w14:textId="3E1888AD">
      <w:pPr>
        <w:rPr>
          <w:b/>
          <w:sz w:val="20"/>
          <w:szCs w:val="20"/>
        </w:rPr>
      </w:pPr>
      <w:r>
        <w:rPr>
          <w:b/>
          <w:sz w:val="20"/>
          <w:szCs w:val="20"/>
        </w:rPr>
        <w:t>Introducción</w:t>
      </w:r>
    </w:p>
    <w:p w:rsidR="00E417A6" w:rsidP="005E3939" w:rsidRDefault="00A40E08" w14:paraId="230CB1DE" w14:textId="13160182">
      <w:pPr>
        <w:numPr>
          <w:ilvl w:val="0"/>
          <w:numId w:val="2"/>
        </w:numPr>
        <w:pBdr>
          <w:top w:val="nil"/>
          <w:left w:val="nil"/>
          <w:bottom w:val="nil"/>
          <w:right w:val="nil"/>
          <w:between w:val="nil"/>
        </w:pBdr>
        <w:ind w:left="360"/>
        <w:rPr>
          <w:b/>
          <w:color w:val="000000"/>
          <w:sz w:val="20"/>
          <w:szCs w:val="20"/>
        </w:rPr>
      </w:pPr>
      <w:bookmarkStart w:name="_Hlk194907423" w:id="0"/>
      <w:r>
        <w:rPr>
          <w:b/>
          <w:color w:val="000000"/>
          <w:sz w:val="20"/>
          <w:szCs w:val="20"/>
        </w:rPr>
        <w:t>Comercio exterior</w:t>
      </w:r>
    </w:p>
    <w:p w:rsidRPr="00E417A6" w:rsidR="00E417A6" w:rsidP="005E3939" w:rsidRDefault="002D2697" w14:paraId="388A94B9" w14:textId="46A4D566">
      <w:pPr>
        <w:pStyle w:val="Prrafodelista"/>
        <w:numPr>
          <w:ilvl w:val="1"/>
          <w:numId w:val="8"/>
        </w:numPr>
        <w:pBdr>
          <w:top w:val="nil"/>
          <w:left w:val="nil"/>
          <w:bottom w:val="nil"/>
          <w:right w:val="nil"/>
          <w:between w:val="nil"/>
        </w:pBdr>
        <w:ind w:left="720"/>
        <w:rPr>
          <w:bCs/>
          <w:color w:val="000000"/>
          <w:sz w:val="20"/>
          <w:szCs w:val="20"/>
        </w:rPr>
      </w:pPr>
      <w:r>
        <w:rPr>
          <w:bCs/>
          <w:color w:val="000000"/>
          <w:sz w:val="20"/>
          <w:szCs w:val="20"/>
        </w:rPr>
        <w:t>Concepto</w:t>
      </w:r>
    </w:p>
    <w:p w:rsidRPr="00E417A6" w:rsidR="00E417A6" w:rsidP="005E3939" w:rsidRDefault="00EE2092" w14:paraId="00DE15F5" w14:textId="36D3BE95">
      <w:pPr>
        <w:pStyle w:val="Prrafodelista"/>
        <w:numPr>
          <w:ilvl w:val="1"/>
          <w:numId w:val="8"/>
        </w:numPr>
        <w:pBdr>
          <w:top w:val="nil"/>
          <w:left w:val="nil"/>
          <w:bottom w:val="nil"/>
          <w:right w:val="nil"/>
          <w:between w:val="nil"/>
        </w:pBdr>
        <w:ind w:left="720"/>
        <w:rPr>
          <w:bCs/>
          <w:color w:val="000000"/>
          <w:sz w:val="20"/>
          <w:szCs w:val="20"/>
        </w:rPr>
      </w:pPr>
      <w:r w:rsidRPr="00E417A6">
        <w:rPr>
          <w:bCs/>
          <w:color w:val="000000"/>
          <w:sz w:val="20"/>
          <w:szCs w:val="20"/>
        </w:rPr>
        <w:t>Operaci</w:t>
      </w:r>
      <w:r>
        <w:rPr>
          <w:bCs/>
          <w:color w:val="000000"/>
          <w:sz w:val="20"/>
          <w:szCs w:val="20"/>
        </w:rPr>
        <w:t>ón</w:t>
      </w:r>
      <w:r w:rsidRPr="00E417A6" w:rsidR="00E417A6">
        <w:rPr>
          <w:bCs/>
          <w:color w:val="000000"/>
          <w:sz w:val="20"/>
          <w:szCs w:val="20"/>
        </w:rPr>
        <w:t xml:space="preserve"> de importación</w:t>
      </w:r>
    </w:p>
    <w:p w:rsidR="00E417A6" w:rsidP="005E3939" w:rsidRDefault="00EE2092" w14:paraId="65ECF9A5" w14:textId="4A8917DE">
      <w:pPr>
        <w:pStyle w:val="Prrafodelista"/>
        <w:numPr>
          <w:ilvl w:val="1"/>
          <w:numId w:val="8"/>
        </w:numPr>
        <w:pBdr>
          <w:top w:val="nil"/>
          <w:left w:val="nil"/>
          <w:bottom w:val="nil"/>
          <w:right w:val="nil"/>
          <w:between w:val="nil"/>
        </w:pBdr>
        <w:ind w:left="720"/>
        <w:rPr>
          <w:bCs/>
          <w:color w:val="000000"/>
          <w:sz w:val="20"/>
          <w:szCs w:val="20"/>
        </w:rPr>
      </w:pPr>
      <w:r w:rsidRPr="00E417A6">
        <w:rPr>
          <w:bCs/>
          <w:color w:val="000000"/>
          <w:sz w:val="20"/>
          <w:szCs w:val="20"/>
        </w:rPr>
        <w:t>Operaci</w:t>
      </w:r>
      <w:r>
        <w:rPr>
          <w:bCs/>
          <w:color w:val="000000"/>
          <w:sz w:val="20"/>
          <w:szCs w:val="20"/>
        </w:rPr>
        <w:t>ón</w:t>
      </w:r>
      <w:r w:rsidRPr="00E417A6" w:rsidR="00E417A6">
        <w:rPr>
          <w:bCs/>
          <w:color w:val="000000"/>
          <w:sz w:val="20"/>
          <w:szCs w:val="20"/>
        </w:rPr>
        <w:t xml:space="preserve"> de exportación</w:t>
      </w:r>
    </w:p>
    <w:bookmarkEnd w:id="0"/>
    <w:p w:rsidR="002D2697" w:rsidP="005E3939" w:rsidRDefault="002D2697" w14:paraId="30A5F426" w14:textId="7BE9AA33">
      <w:pPr>
        <w:numPr>
          <w:ilvl w:val="0"/>
          <w:numId w:val="8"/>
        </w:numPr>
        <w:pBdr>
          <w:top w:val="nil"/>
          <w:left w:val="nil"/>
          <w:bottom w:val="nil"/>
          <w:right w:val="nil"/>
          <w:between w:val="nil"/>
        </w:pBdr>
        <w:ind w:left="294" w:hanging="284"/>
        <w:rPr>
          <w:b/>
          <w:color w:val="000000"/>
          <w:sz w:val="20"/>
          <w:szCs w:val="20"/>
        </w:rPr>
      </w:pPr>
      <w:r>
        <w:rPr>
          <w:b/>
          <w:color w:val="000000"/>
          <w:sz w:val="20"/>
          <w:szCs w:val="20"/>
        </w:rPr>
        <w:t xml:space="preserve"> Mercancías</w:t>
      </w:r>
    </w:p>
    <w:p w:rsidRPr="00AC3F4A" w:rsidR="00E417A6" w:rsidP="005E3939" w:rsidRDefault="002D2697" w14:paraId="726AC45B" w14:textId="02E811C9">
      <w:pPr>
        <w:pStyle w:val="Prrafodelista"/>
        <w:numPr>
          <w:ilvl w:val="1"/>
          <w:numId w:val="8"/>
        </w:numPr>
        <w:pBdr>
          <w:top w:val="nil"/>
          <w:left w:val="nil"/>
          <w:bottom w:val="nil"/>
          <w:right w:val="nil"/>
          <w:between w:val="nil"/>
        </w:pBdr>
        <w:ind w:left="720"/>
        <w:rPr>
          <w:bCs/>
          <w:color w:val="000000"/>
          <w:sz w:val="20"/>
          <w:szCs w:val="20"/>
        </w:rPr>
      </w:pPr>
      <w:r>
        <w:rPr>
          <w:bCs/>
          <w:color w:val="000000"/>
          <w:sz w:val="20"/>
          <w:szCs w:val="20"/>
        </w:rPr>
        <w:t>Concepto</w:t>
      </w:r>
    </w:p>
    <w:p w:rsidRPr="00AC3F4A" w:rsidR="00E417A6" w:rsidP="005E3939" w:rsidRDefault="00E417A6" w14:paraId="23C1EA8B" w14:textId="7DA476C8">
      <w:pPr>
        <w:pStyle w:val="Prrafodelista"/>
        <w:numPr>
          <w:ilvl w:val="1"/>
          <w:numId w:val="8"/>
        </w:numPr>
        <w:pBdr>
          <w:top w:val="nil"/>
          <w:left w:val="nil"/>
          <w:bottom w:val="nil"/>
          <w:right w:val="nil"/>
          <w:between w:val="nil"/>
        </w:pBdr>
        <w:ind w:left="720"/>
        <w:rPr>
          <w:bCs/>
          <w:color w:val="000000"/>
          <w:sz w:val="20"/>
          <w:szCs w:val="20"/>
        </w:rPr>
      </w:pPr>
      <w:r w:rsidRPr="00AC3F4A">
        <w:rPr>
          <w:bCs/>
          <w:color w:val="000000"/>
          <w:sz w:val="20"/>
          <w:szCs w:val="20"/>
        </w:rPr>
        <w:t>Naturaleza</w:t>
      </w:r>
    </w:p>
    <w:p w:rsidR="00E417A6" w:rsidP="005E3939" w:rsidRDefault="00E417A6" w14:paraId="6893A29C" w14:textId="7A0EA3B8">
      <w:pPr>
        <w:pStyle w:val="Prrafodelista"/>
        <w:numPr>
          <w:ilvl w:val="1"/>
          <w:numId w:val="8"/>
        </w:numPr>
        <w:pBdr>
          <w:top w:val="nil"/>
          <w:left w:val="nil"/>
          <w:bottom w:val="nil"/>
          <w:right w:val="nil"/>
          <w:between w:val="nil"/>
        </w:pBdr>
        <w:ind w:left="720"/>
        <w:rPr>
          <w:bCs/>
          <w:color w:val="000000"/>
          <w:sz w:val="20"/>
          <w:szCs w:val="20"/>
        </w:rPr>
      </w:pPr>
      <w:r w:rsidRPr="00AC3F4A">
        <w:rPr>
          <w:bCs/>
          <w:color w:val="000000"/>
          <w:sz w:val="20"/>
          <w:szCs w:val="20"/>
        </w:rPr>
        <w:t>Clasificación</w:t>
      </w:r>
    </w:p>
    <w:p w:rsidRPr="00FF7365" w:rsidR="00FF7365" w:rsidP="00FF7365" w:rsidRDefault="00FF7365" w14:paraId="358EB277" w14:textId="532A713D">
      <w:pPr>
        <w:pBdr>
          <w:top w:val="nil"/>
          <w:left w:val="nil"/>
          <w:bottom w:val="nil"/>
          <w:right w:val="nil"/>
          <w:between w:val="nil"/>
        </w:pBdr>
        <w:rPr>
          <w:bCs/>
          <w:color w:val="000000"/>
          <w:sz w:val="20"/>
          <w:szCs w:val="20"/>
        </w:rPr>
      </w:pPr>
      <w:r>
        <w:rPr>
          <w:bCs/>
          <w:color w:val="000000"/>
          <w:sz w:val="20"/>
          <w:szCs w:val="20"/>
        </w:rPr>
        <w:t xml:space="preserve">      2.3.1. </w:t>
      </w:r>
      <w:r w:rsidRPr="00FF7365">
        <w:rPr>
          <w:bCs/>
          <w:color w:val="000000"/>
          <w:sz w:val="20"/>
          <w:szCs w:val="20"/>
        </w:rPr>
        <w:t>Sistema armonizado</w:t>
      </w:r>
    </w:p>
    <w:p w:rsidR="00E417A6" w:rsidP="005E3939" w:rsidRDefault="002D2697" w14:paraId="73E9E972" w14:textId="14BF6F89">
      <w:pPr>
        <w:numPr>
          <w:ilvl w:val="0"/>
          <w:numId w:val="8"/>
        </w:numPr>
        <w:pBdr>
          <w:top w:val="nil"/>
          <w:left w:val="nil"/>
          <w:bottom w:val="nil"/>
          <w:right w:val="nil"/>
          <w:between w:val="nil"/>
        </w:pBdr>
        <w:ind w:left="228" w:hanging="218"/>
        <w:rPr>
          <w:b/>
          <w:color w:val="000000"/>
          <w:sz w:val="20"/>
          <w:szCs w:val="20"/>
        </w:rPr>
      </w:pPr>
      <w:r>
        <w:rPr>
          <w:b/>
          <w:color w:val="000000"/>
          <w:sz w:val="20"/>
          <w:szCs w:val="20"/>
        </w:rPr>
        <w:t xml:space="preserve">  Normativa aduanera</w:t>
      </w:r>
    </w:p>
    <w:p w:rsidRPr="00AC3F4A" w:rsidR="002D2697" w:rsidP="005E3939" w:rsidRDefault="002D2697" w14:paraId="17ABBD51" w14:textId="2DAD42AC">
      <w:pPr>
        <w:pStyle w:val="Prrafodelista"/>
        <w:numPr>
          <w:ilvl w:val="1"/>
          <w:numId w:val="8"/>
        </w:numPr>
        <w:pBdr>
          <w:top w:val="nil"/>
          <w:left w:val="nil"/>
          <w:bottom w:val="nil"/>
          <w:right w:val="nil"/>
          <w:between w:val="nil"/>
        </w:pBdr>
        <w:ind w:left="720"/>
        <w:rPr>
          <w:bCs/>
          <w:color w:val="000000"/>
          <w:sz w:val="20"/>
          <w:szCs w:val="20"/>
        </w:rPr>
      </w:pPr>
      <w:r>
        <w:rPr>
          <w:bCs/>
          <w:color w:val="000000"/>
          <w:sz w:val="20"/>
          <w:szCs w:val="20"/>
        </w:rPr>
        <w:t xml:space="preserve">Tipos de </w:t>
      </w:r>
      <w:r w:rsidR="00FB088D">
        <w:rPr>
          <w:bCs/>
          <w:color w:val="000000"/>
          <w:sz w:val="20"/>
          <w:szCs w:val="20"/>
        </w:rPr>
        <w:t xml:space="preserve">procedimientos </w:t>
      </w:r>
    </w:p>
    <w:p w:rsidRPr="00FB088D" w:rsidR="002D2697" w:rsidP="00FB088D" w:rsidRDefault="002D2697" w14:paraId="328A9912" w14:textId="549E00FB">
      <w:pPr>
        <w:pStyle w:val="Prrafodelista"/>
        <w:numPr>
          <w:ilvl w:val="1"/>
          <w:numId w:val="8"/>
        </w:numPr>
        <w:pBdr>
          <w:top w:val="nil"/>
          <w:left w:val="nil"/>
          <w:bottom w:val="nil"/>
          <w:right w:val="nil"/>
          <w:between w:val="nil"/>
        </w:pBdr>
        <w:ind w:left="720"/>
        <w:rPr>
          <w:bCs/>
          <w:color w:val="000000"/>
          <w:sz w:val="20"/>
          <w:szCs w:val="20"/>
        </w:rPr>
      </w:pPr>
      <w:r>
        <w:rPr>
          <w:bCs/>
          <w:color w:val="000000"/>
          <w:sz w:val="20"/>
          <w:szCs w:val="20"/>
        </w:rPr>
        <w:t xml:space="preserve">Tipos de </w:t>
      </w:r>
      <w:r w:rsidR="00FB088D">
        <w:rPr>
          <w:bCs/>
          <w:color w:val="000000"/>
          <w:sz w:val="20"/>
          <w:szCs w:val="20"/>
        </w:rPr>
        <w:t>reglamentación</w:t>
      </w:r>
    </w:p>
    <w:p w:rsidR="002D2697" w:rsidP="005E3939" w:rsidRDefault="002D2697" w14:paraId="0A1F0B2A" w14:textId="7532048F">
      <w:pPr>
        <w:pStyle w:val="Prrafodelista"/>
        <w:numPr>
          <w:ilvl w:val="1"/>
          <w:numId w:val="8"/>
        </w:numPr>
        <w:pBdr>
          <w:top w:val="nil"/>
          <w:left w:val="nil"/>
          <w:bottom w:val="nil"/>
          <w:right w:val="nil"/>
          <w:between w:val="nil"/>
        </w:pBdr>
        <w:ind w:left="720"/>
        <w:rPr>
          <w:bCs/>
          <w:color w:val="000000"/>
          <w:sz w:val="20"/>
          <w:szCs w:val="20"/>
        </w:rPr>
      </w:pPr>
      <w:r>
        <w:rPr>
          <w:bCs/>
          <w:color w:val="000000"/>
          <w:sz w:val="20"/>
          <w:szCs w:val="20"/>
        </w:rPr>
        <w:t xml:space="preserve">Tipos de </w:t>
      </w:r>
      <w:r w:rsidR="00FB088D">
        <w:rPr>
          <w:bCs/>
          <w:color w:val="000000"/>
          <w:sz w:val="20"/>
          <w:szCs w:val="20"/>
        </w:rPr>
        <w:t>requerimientos</w:t>
      </w:r>
    </w:p>
    <w:p w:rsidRPr="002D2697" w:rsidR="002D2697" w:rsidP="005E3939" w:rsidRDefault="002D2697" w14:paraId="7AD54B0C" w14:textId="717A8827">
      <w:pPr>
        <w:pStyle w:val="Prrafodelista"/>
        <w:numPr>
          <w:ilvl w:val="1"/>
          <w:numId w:val="8"/>
        </w:numPr>
        <w:pBdr>
          <w:top w:val="nil"/>
          <w:left w:val="nil"/>
          <w:bottom w:val="nil"/>
          <w:right w:val="nil"/>
          <w:between w:val="nil"/>
        </w:pBdr>
        <w:ind w:left="720"/>
        <w:rPr>
          <w:bCs/>
          <w:color w:val="000000"/>
          <w:sz w:val="20"/>
          <w:szCs w:val="20"/>
        </w:rPr>
      </w:pPr>
      <w:r>
        <w:rPr>
          <w:bCs/>
          <w:color w:val="000000"/>
          <w:sz w:val="20"/>
          <w:szCs w:val="20"/>
        </w:rPr>
        <w:t>Tipos de documentos legales</w:t>
      </w:r>
    </w:p>
    <w:p w:rsidR="002D2697" w:rsidP="005E3939" w:rsidRDefault="002D2697" w14:paraId="2482BE48" w14:textId="5611CE36">
      <w:pPr>
        <w:numPr>
          <w:ilvl w:val="0"/>
          <w:numId w:val="8"/>
        </w:numPr>
        <w:pBdr>
          <w:top w:val="nil"/>
          <w:left w:val="nil"/>
          <w:bottom w:val="nil"/>
          <w:right w:val="nil"/>
          <w:between w:val="nil"/>
        </w:pBdr>
        <w:ind w:left="228" w:hanging="218"/>
        <w:rPr>
          <w:b/>
          <w:color w:val="000000"/>
          <w:sz w:val="20"/>
          <w:szCs w:val="20"/>
        </w:rPr>
      </w:pPr>
      <w:r>
        <w:rPr>
          <w:b/>
          <w:color w:val="000000"/>
          <w:sz w:val="20"/>
          <w:szCs w:val="20"/>
        </w:rPr>
        <w:t xml:space="preserve">  Normativa arancelaria</w:t>
      </w:r>
    </w:p>
    <w:p w:rsidRPr="00AC3F4A" w:rsidR="002D2697" w:rsidP="005E3939" w:rsidRDefault="002D2697" w14:paraId="6542510D" w14:textId="0DFA5511">
      <w:pPr>
        <w:pStyle w:val="Prrafodelista"/>
        <w:numPr>
          <w:ilvl w:val="1"/>
          <w:numId w:val="8"/>
        </w:numPr>
        <w:pBdr>
          <w:top w:val="nil"/>
          <w:left w:val="nil"/>
          <w:bottom w:val="nil"/>
          <w:right w:val="nil"/>
          <w:between w:val="nil"/>
        </w:pBdr>
        <w:ind w:left="720"/>
        <w:rPr>
          <w:bCs/>
          <w:color w:val="000000"/>
          <w:sz w:val="20"/>
          <w:szCs w:val="20"/>
        </w:rPr>
      </w:pPr>
      <w:r>
        <w:rPr>
          <w:bCs/>
          <w:color w:val="000000"/>
          <w:sz w:val="20"/>
          <w:szCs w:val="20"/>
        </w:rPr>
        <w:t>Arancel</w:t>
      </w:r>
    </w:p>
    <w:p w:rsidR="008165EA" w:rsidP="005E3939" w:rsidRDefault="002D2697" w14:paraId="35E88BA1" w14:textId="77777777">
      <w:pPr>
        <w:pStyle w:val="Prrafodelista"/>
        <w:numPr>
          <w:ilvl w:val="1"/>
          <w:numId w:val="8"/>
        </w:numPr>
        <w:pBdr>
          <w:top w:val="nil"/>
          <w:left w:val="nil"/>
          <w:bottom w:val="nil"/>
          <w:right w:val="nil"/>
          <w:between w:val="nil"/>
        </w:pBdr>
        <w:ind w:left="720"/>
        <w:rPr>
          <w:bCs/>
          <w:color w:val="000000"/>
          <w:sz w:val="20"/>
          <w:szCs w:val="20"/>
        </w:rPr>
      </w:pPr>
      <w:r>
        <w:rPr>
          <w:bCs/>
          <w:color w:val="000000"/>
          <w:sz w:val="20"/>
          <w:szCs w:val="20"/>
        </w:rPr>
        <w:t xml:space="preserve">Tipos de </w:t>
      </w:r>
      <w:r w:rsidR="008165EA">
        <w:rPr>
          <w:bCs/>
          <w:color w:val="000000"/>
          <w:sz w:val="20"/>
          <w:szCs w:val="20"/>
        </w:rPr>
        <w:t xml:space="preserve">procedimientos arancelarios </w:t>
      </w:r>
    </w:p>
    <w:p w:rsidR="002D2697" w:rsidP="005E3939" w:rsidRDefault="008165EA" w14:paraId="3C2C4F37" w14:textId="1FCFE3C6">
      <w:pPr>
        <w:pStyle w:val="Prrafodelista"/>
        <w:numPr>
          <w:ilvl w:val="1"/>
          <w:numId w:val="8"/>
        </w:numPr>
        <w:pBdr>
          <w:top w:val="nil"/>
          <w:left w:val="nil"/>
          <w:bottom w:val="nil"/>
          <w:right w:val="nil"/>
          <w:between w:val="nil"/>
        </w:pBdr>
        <w:ind w:left="720"/>
        <w:rPr>
          <w:bCs/>
          <w:color w:val="000000"/>
          <w:sz w:val="20"/>
          <w:szCs w:val="20"/>
        </w:rPr>
      </w:pPr>
      <w:r>
        <w:rPr>
          <w:bCs/>
          <w:color w:val="000000"/>
          <w:sz w:val="20"/>
          <w:szCs w:val="20"/>
        </w:rPr>
        <w:t xml:space="preserve">Tipos de </w:t>
      </w:r>
      <w:r w:rsidR="002D2697">
        <w:rPr>
          <w:bCs/>
          <w:color w:val="000000"/>
          <w:sz w:val="20"/>
          <w:szCs w:val="20"/>
        </w:rPr>
        <w:t>reglamentación</w:t>
      </w:r>
    </w:p>
    <w:p w:rsidR="00620BE4" w:rsidP="00620BE4" w:rsidRDefault="00620BE4" w14:paraId="4442920E" w14:textId="15400765">
      <w:pPr>
        <w:pStyle w:val="Prrafodelista"/>
        <w:pBdr>
          <w:top w:val="nil"/>
          <w:left w:val="nil"/>
          <w:bottom w:val="nil"/>
          <w:right w:val="nil"/>
          <w:between w:val="nil"/>
        </w:pBdr>
        <w:ind w:hanging="436"/>
        <w:rPr>
          <w:bCs/>
          <w:color w:val="000000"/>
          <w:sz w:val="20"/>
          <w:szCs w:val="20"/>
        </w:rPr>
      </w:pPr>
      <w:r>
        <w:rPr>
          <w:bCs/>
          <w:color w:val="000000"/>
          <w:sz w:val="20"/>
          <w:szCs w:val="20"/>
        </w:rPr>
        <w:t xml:space="preserve"> 4.</w:t>
      </w:r>
      <w:r w:rsidR="008165EA">
        <w:rPr>
          <w:bCs/>
          <w:color w:val="000000"/>
          <w:sz w:val="20"/>
          <w:szCs w:val="20"/>
        </w:rPr>
        <w:t>3</w:t>
      </w:r>
      <w:r>
        <w:rPr>
          <w:bCs/>
          <w:color w:val="000000"/>
          <w:sz w:val="20"/>
          <w:szCs w:val="20"/>
        </w:rPr>
        <w:t>.1. Reglamentación nacional</w:t>
      </w:r>
    </w:p>
    <w:p w:rsidRPr="00620BE4" w:rsidR="00620BE4" w:rsidP="00FB088D" w:rsidRDefault="00620BE4" w14:paraId="527A3F08" w14:textId="46D6F897">
      <w:pPr>
        <w:pStyle w:val="Prrafodelista"/>
        <w:pBdr>
          <w:top w:val="nil"/>
          <w:left w:val="nil"/>
          <w:bottom w:val="nil"/>
          <w:right w:val="nil"/>
          <w:between w:val="nil"/>
        </w:pBdr>
        <w:ind w:hanging="436"/>
        <w:rPr>
          <w:bCs/>
          <w:color w:val="000000"/>
          <w:sz w:val="20"/>
          <w:szCs w:val="20"/>
        </w:rPr>
      </w:pPr>
      <w:r>
        <w:rPr>
          <w:bCs/>
          <w:color w:val="000000"/>
          <w:sz w:val="20"/>
          <w:szCs w:val="20"/>
        </w:rPr>
        <w:t xml:space="preserve"> 4.</w:t>
      </w:r>
      <w:r w:rsidR="008165EA">
        <w:rPr>
          <w:bCs/>
          <w:color w:val="000000"/>
          <w:sz w:val="20"/>
          <w:szCs w:val="20"/>
        </w:rPr>
        <w:t>3</w:t>
      </w:r>
      <w:r>
        <w:rPr>
          <w:bCs/>
          <w:color w:val="000000"/>
          <w:sz w:val="20"/>
          <w:szCs w:val="20"/>
        </w:rPr>
        <w:t xml:space="preserve">.2. Reglamentación internacional </w:t>
      </w:r>
    </w:p>
    <w:p w:rsidR="002D2697" w:rsidP="005E3939" w:rsidRDefault="002D2697" w14:paraId="0AE7D59D" w14:textId="020C9651">
      <w:pPr>
        <w:pStyle w:val="Prrafodelista"/>
        <w:numPr>
          <w:ilvl w:val="1"/>
          <w:numId w:val="8"/>
        </w:numPr>
        <w:pBdr>
          <w:top w:val="nil"/>
          <w:left w:val="nil"/>
          <w:bottom w:val="nil"/>
          <w:right w:val="nil"/>
          <w:between w:val="nil"/>
        </w:pBdr>
        <w:ind w:left="720"/>
        <w:rPr>
          <w:bCs/>
          <w:color w:val="000000"/>
          <w:sz w:val="20"/>
          <w:szCs w:val="20"/>
        </w:rPr>
      </w:pPr>
      <w:r>
        <w:rPr>
          <w:bCs/>
          <w:color w:val="000000"/>
          <w:sz w:val="20"/>
          <w:szCs w:val="20"/>
        </w:rPr>
        <w:t>Tipos de trámites</w:t>
      </w:r>
    </w:p>
    <w:p w:rsidRPr="008165EA" w:rsidR="002D2697" w:rsidP="008165EA" w:rsidRDefault="002D2697" w14:paraId="74342C9B" w14:textId="00D0731B">
      <w:pPr>
        <w:pBdr>
          <w:top w:val="nil"/>
          <w:left w:val="nil"/>
          <w:bottom w:val="nil"/>
          <w:right w:val="nil"/>
          <w:between w:val="nil"/>
        </w:pBdr>
        <w:ind w:left="360"/>
        <w:rPr>
          <w:bCs/>
          <w:color w:val="000000"/>
          <w:sz w:val="20"/>
          <w:szCs w:val="20"/>
        </w:rPr>
      </w:pPr>
    </w:p>
    <w:p w:rsidRPr="00E417A6" w:rsidR="00E417A6" w:rsidP="00E417A6" w:rsidRDefault="00E417A6" w14:paraId="4A8F905C" w14:textId="77777777">
      <w:pPr>
        <w:pStyle w:val="Prrafodelista"/>
        <w:pBdr>
          <w:top w:val="nil"/>
          <w:left w:val="nil"/>
          <w:bottom w:val="nil"/>
          <w:right w:val="nil"/>
          <w:between w:val="nil"/>
        </w:pBdr>
        <w:ind w:left="360"/>
        <w:rPr>
          <w:bCs/>
          <w:color w:val="000000"/>
          <w:sz w:val="20"/>
          <w:szCs w:val="20"/>
        </w:rPr>
      </w:pPr>
    </w:p>
    <w:p w:rsidR="00A40E08" w:rsidP="00A40E08" w:rsidRDefault="00A40E08" w14:paraId="656854BC" w14:textId="77777777">
      <w:pPr>
        <w:pBdr>
          <w:top w:val="nil"/>
          <w:left w:val="nil"/>
          <w:bottom w:val="nil"/>
          <w:right w:val="nil"/>
          <w:between w:val="nil"/>
        </w:pBdr>
        <w:ind w:left="1212"/>
        <w:rPr>
          <w:b/>
          <w:color w:val="000000"/>
          <w:sz w:val="20"/>
          <w:szCs w:val="20"/>
        </w:rPr>
      </w:pPr>
    </w:p>
    <w:p w:rsidR="0059034F" w:rsidRDefault="00D55C84" w14:paraId="105FA661" w14:textId="77777777">
      <w:pPr>
        <w:numPr>
          <w:ilvl w:val="0"/>
          <w:numId w:val="1"/>
        </w:numPr>
        <w:pBdr>
          <w:top w:val="nil"/>
          <w:left w:val="nil"/>
          <w:bottom w:val="nil"/>
          <w:right w:val="nil"/>
          <w:between w:val="nil"/>
        </w:pBdr>
        <w:ind w:left="284" w:hanging="284"/>
        <w:jc w:val="both"/>
        <w:rPr>
          <w:b/>
          <w:sz w:val="20"/>
          <w:szCs w:val="20"/>
        </w:rPr>
      </w:pPr>
      <w:r>
        <w:rPr>
          <w:b/>
          <w:sz w:val="20"/>
          <w:szCs w:val="20"/>
        </w:rPr>
        <w:t>INTRODUCCIÓN</w:t>
      </w:r>
    </w:p>
    <w:p w:rsidR="0059034F" w:rsidRDefault="0059034F" w14:paraId="407E97C0" w14:textId="77777777">
      <w:pPr>
        <w:pBdr>
          <w:top w:val="nil"/>
          <w:left w:val="nil"/>
          <w:bottom w:val="nil"/>
          <w:right w:val="nil"/>
          <w:between w:val="nil"/>
        </w:pBdr>
        <w:jc w:val="both"/>
        <w:rPr>
          <w:b/>
          <w:sz w:val="20"/>
          <w:szCs w:val="20"/>
        </w:rPr>
      </w:pPr>
    </w:p>
    <w:p w:rsidR="00E565F9" w:rsidP="00E565F9" w:rsidRDefault="005E3939" w14:paraId="21441C71" w14:textId="59821A13">
      <w:pPr>
        <w:pBdr>
          <w:top w:val="nil"/>
          <w:left w:val="nil"/>
          <w:bottom w:val="nil"/>
          <w:right w:val="nil"/>
          <w:between w:val="nil"/>
        </w:pBdr>
        <w:ind w:left="426"/>
        <w:jc w:val="both"/>
        <w:rPr>
          <w:sz w:val="20"/>
          <w:szCs w:val="20"/>
        </w:rPr>
      </w:pPr>
      <w:r w:rsidRPr="005E3939">
        <w:rPr>
          <w:sz w:val="20"/>
          <w:szCs w:val="20"/>
        </w:rPr>
        <w:t>Este componente tiene como objetivo proporcionar al aprendiz los conocimientos necesarios sobre el comercio exterior, las mercancías y las normativas que regulan las operaciones internacionales. A través del estudio del concepto, operaciones de importación y exportación, así como de la naturaleza y clasificación de las mercancías, se busca fortalecer la comprensión del marco legal aduanero y arancelario. Para ello, se abordarán los tipos de reglamentaciones, procedimientos, trámites y documentos legales requeridos, con el fin de preparar al estudiante para tramitar correctamente la documentación aduanera. El aprendizaje se desarrollará mediante el análisis conceptual y la aplicación práctica en contextos reales del comercio internacional.</w:t>
      </w:r>
    </w:p>
    <w:p w:rsidR="005E3939" w:rsidP="00E565F9" w:rsidRDefault="005E3939" w14:paraId="02A67067" w14:textId="77777777">
      <w:pPr>
        <w:pBdr>
          <w:top w:val="nil"/>
          <w:left w:val="nil"/>
          <w:bottom w:val="nil"/>
          <w:right w:val="nil"/>
          <w:between w:val="nil"/>
        </w:pBdr>
        <w:ind w:left="426"/>
        <w:jc w:val="both"/>
        <w:rPr>
          <w:sz w:val="20"/>
          <w:szCs w:val="20"/>
        </w:rPr>
      </w:pPr>
    </w:p>
    <w:p w:rsidR="005E3939" w:rsidP="00E565F9" w:rsidRDefault="005E3939" w14:paraId="241F8BE8" w14:textId="77777777">
      <w:pPr>
        <w:pBdr>
          <w:top w:val="nil"/>
          <w:left w:val="nil"/>
          <w:bottom w:val="nil"/>
          <w:right w:val="nil"/>
          <w:between w:val="nil"/>
        </w:pBdr>
        <w:ind w:left="426"/>
        <w:jc w:val="both"/>
        <w:rPr>
          <w:sz w:val="20"/>
          <w:szCs w:val="20"/>
        </w:rPr>
      </w:pPr>
    </w:p>
    <w:p w:rsidR="005E3939" w:rsidP="00E565F9" w:rsidRDefault="005E3939" w14:paraId="649489B4" w14:textId="77777777">
      <w:pPr>
        <w:pBdr>
          <w:top w:val="nil"/>
          <w:left w:val="nil"/>
          <w:bottom w:val="nil"/>
          <w:right w:val="nil"/>
          <w:between w:val="nil"/>
        </w:pBdr>
        <w:ind w:left="426"/>
        <w:jc w:val="both"/>
        <w:rPr>
          <w:sz w:val="20"/>
          <w:szCs w:val="20"/>
        </w:rPr>
      </w:pPr>
    </w:p>
    <w:p w:rsidR="005E3939" w:rsidP="00E565F9" w:rsidRDefault="005E3939" w14:paraId="3E94D3B6" w14:textId="77777777">
      <w:pPr>
        <w:pBdr>
          <w:top w:val="nil"/>
          <w:left w:val="nil"/>
          <w:bottom w:val="nil"/>
          <w:right w:val="nil"/>
          <w:between w:val="nil"/>
        </w:pBdr>
        <w:ind w:left="426"/>
        <w:jc w:val="both"/>
        <w:rPr>
          <w:sz w:val="20"/>
          <w:szCs w:val="20"/>
        </w:rPr>
      </w:pPr>
    </w:p>
    <w:p w:rsidR="005E3939" w:rsidP="00E565F9" w:rsidRDefault="005E3939" w14:paraId="5EA043EC" w14:textId="77777777">
      <w:pPr>
        <w:pBdr>
          <w:top w:val="nil"/>
          <w:left w:val="nil"/>
          <w:bottom w:val="nil"/>
          <w:right w:val="nil"/>
          <w:between w:val="nil"/>
        </w:pBdr>
        <w:ind w:left="426"/>
        <w:jc w:val="both"/>
        <w:rPr>
          <w:sz w:val="20"/>
          <w:szCs w:val="20"/>
        </w:rPr>
      </w:pPr>
    </w:p>
    <w:p w:rsidR="005E3939" w:rsidP="00E565F9" w:rsidRDefault="005E3939" w14:paraId="407DD3A8" w14:textId="77777777">
      <w:pPr>
        <w:pBdr>
          <w:top w:val="nil"/>
          <w:left w:val="nil"/>
          <w:bottom w:val="nil"/>
          <w:right w:val="nil"/>
          <w:between w:val="nil"/>
        </w:pBdr>
        <w:ind w:left="426"/>
        <w:jc w:val="both"/>
        <w:rPr>
          <w:sz w:val="20"/>
          <w:szCs w:val="20"/>
        </w:rPr>
      </w:pPr>
    </w:p>
    <w:p w:rsidR="005E3939" w:rsidP="00E565F9" w:rsidRDefault="005E3939" w14:paraId="12B04776" w14:textId="77777777">
      <w:pPr>
        <w:pBdr>
          <w:top w:val="nil"/>
          <w:left w:val="nil"/>
          <w:bottom w:val="nil"/>
          <w:right w:val="nil"/>
          <w:between w:val="nil"/>
        </w:pBdr>
        <w:ind w:left="426"/>
        <w:jc w:val="both"/>
        <w:rPr>
          <w:sz w:val="20"/>
          <w:szCs w:val="20"/>
        </w:rPr>
      </w:pPr>
    </w:p>
    <w:p w:rsidR="005E3939" w:rsidP="04701BE9" w:rsidRDefault="005E3939" w14:paraId="427F4F43" w14:textId="77777777">
      <w:pPr>
        <w:pBdr>
          <w:top w:val="nil" w:color="000000" w:sz="0" w:space="0"/>
          <w:left w:val="nil" w:color="000000" w:sz="0" w:space="0"/>
          <w:bottom w:val="nil" w:color="000000" w:sz="0" w:space="0"/>
          <w:right w:val="nil" w:color="000000" w:sz="0" w:space="0"/>
          <w:between w:val="nil" w:color="000000" w:sz="0" w:space="0"/>
        </w:pBdr>
        <w:ind w:left="426"/>
        <w:jc w:val="both"/>
        <w:rPr>
          <w:sz w:val="20"/>
          <w:szCs w:val="20"/>
        </w:rPr>
      </w:pPr>
    </w:p>
    <w:p w:rsidR="04701BE9" w:rsidP="04701BE9" w:rsidRDefault="04701BE9" w14:paraId="5BBF9E86" w14:textId="622F0309">
      <w:pPr>
        <w:pBdr>
          <w:top w:val="nil" w:color="000000" w:sz="0" w:space="0"/>
          <w:left w:val="nil" w:color="000000" w:sz="0" w:space="0"/>
          <w:bottom w:val="nil" w:color="000000" w:sz="0" w:space="0"/>
          <w:right w:val="nil" w:color="000000" w:sz="0" w:space="0"/>
          <w:between w:val="nil" w:color="000000" w:sz="0" w:space="0"/>
        </w:pBdr>
        <w:ind w:left="426"/>
        <w:jc w:val="both"/>
        <w:rPr>
          <w:sz w:val="20"/>
          <w:szCs w:val="20"/>
        </w:rPr>
      </w:pPr>
    </w:p>
    <w:p w:rsidR="005E3939" w:rsidP="00E565F9" w:rsidRDefault="005E3939" w14:paraId="79D87029" w14:textId="77777777">
      <w:pPr>
        <w:pBdr>
          <w:top w:val="nil"/>
          <w:left w:val="nil"/>
          <w:bottom w:val="nil"/>
          <w:right w:val="nil"/>
          <w:between w:val="nil"/>
        </w:pBdr>
        <w:ind w:left="426"/>
        <w:jc w:val="both"/>
        <w:rPr>
          <w:sz w:val="20"/>
          <w:szCs w:val="20"/>
        </w:rPr>
      </w:pPr>
    </w:p>
    <w:p w:rsidR="005E3939" w:rsidP="00E565F9" w:rsidRDefault="005E3939" w14:paraId="4B938F51" w14:textId="77777777">
      <w:pPr>
        <w:pBdr>
          <w:top w:val="nil"/>
          <w:left w:val="nil"/>
          <w:bottom w:val="nil"/>
          <w:right w:val="nil"/>
          <w:between w:val="nil"/>
        </w:pBdr>
        <w:ind w:left="426"/>
        <w:jc w:val="both"/>
        <w:rPr>
          <w:sz w:val="20"/>
          <w:szCs w:val="20"/>
        </w:rPr>
      </w:pPr>
    </w:p>
    <w:p w:rsidR="005E3939" w:rsidP="00E565F9" w:rsidRDefault="005E3939" w14:paraId="1F38C89F" w14:textId="77777777">
      <w:pPr>
        <w:pBdr>
          <w:top w:val="nil"/>
          <w:left w:val="nil"/>
          <w:bottom w:val="nil"/>
          <w:right w:val="nil"/>
          <w:between w:val="nil"/>
        </w:pBdr>
        <w:ind w:left="426"/>
        <w:jc w:val="both"/>
        <w:rPr>
          <w:sz w:val="20"/>
          <w:szCs w:val="20"/>
        </w:rPr>
      </w:pPr>
    </w:p>
    <w:p w:rsidR="005E3939" w:rsidP="00E565F9" w:rsidRDefault="005E3939" w14:paraId="0D53E9CC" w14:textId="77777777">
      <w:pPr>
        <w:pBdr>
          <w:top w:val="nil"/>
          <w:left w:val="nil"/>
          <w:bottom w:val="nil"/>
          <w:right w:val="nil"/>
          <w:between w:val="nil"/>
        </w:pBdr>
        <w:ind w:left="426"/>
        <w:jc w:val="both"/>
        <w:rPr>
          <w:sz w:val="20"/>
          <w:szCs w:val="20"/>
        </w:rPr>
      </w:pPr>
    </w:p>
    <w:p w:rsidR="0059034F" w:rsidRDefault="00D55C84" w14:paraId="65FBFB5E" w14:textId="75695DFD">
      <w:pPr>
        <w:numPr>
          <w:ilvl w:val="0"/>
          <w:numId w:val="1"/>
        </w:numPr>
        <w:pBdr>
          <w:top w:val="nil"/>
          <w:left w:val="nil"/>
          <w:bottom w:val="nil"/>
          <w:right w:val="nil"/>
          <w:between w:val="nil"/>
        </w:pBdr>
        <w:ind w:left="284" w:hanging="284"/>
        <w:jc w:val="both"/>
        <w:rPr>
          <w:b/>
          <w:color w:val="000000"/>
          <w:sz w:val="20"/>
          <w:szCs w:val="20"/>
        </w:rPr>
      </w:pPr>
      <w:r w:rsidRPr="643E2C8C" w:rsidR="00D55C84">
        <w:rPr>
          <w:b w:val="1"/>
          <w:bCs w:val="1"/>
          <w:color w:val="000000" w:themeColor="text1" w:themeTint="FF" w:themeShade="FF"/>
          <w:sz w:val="20"/>
          <w:szCs w:val="20"/>
        </w:rPr>
        <w:t xml:space="preserve">DESARROLLO DE CONTENIDOS </w:t>
      </w:r>
    </w:p>
    <w:p w:rsidR="00266A55" w:rsidP="00266A55" w:rsidRDefault="00266A55" w14:paraId="773FA8C8" w14:textId="5AE41EBD">
      <w:pPr>
        <w:pStyle w:val="Prrafodelista"/>
        <w:numPr>
          <w:ilvl w:val="3"/>
          <w:numId w:val="1"/>
        </w:numPr>
        <w:ind w:left="426" w:hanging="426"/>
        <w:jc w:val="both"/>
        <w:rPr>
          <w:b/>
          <w:bCs/>
          <w:sz w:val="20"/>
          <w:szCs w:val="20"/>
        </w:rPr>
      </w:pPr>
      <w:r w:rsidRPr="002D08DA">
        <w:rPr>
          <w:b/>
          <w:bCs/>
          <w:sz w:val="20"/>
          <w:szCs w:val="20"/>
        </w:rPr>
        <w:t>Comercio exterior</w:t>
      </w:r>
    </w:p>
    <w:p w:rsidRPr="002D08DA" w:rsidR="00A50049" w:rsidP="00A50049" w:rsidRDefault="00A50049" w14:paraId="099F950F" w14:textId="77777777">
      <w:pPr>
        <w:pStyle w:val="Prrafodelista"/>
        <w:ind w:left="426"/>
        <w:jc w:val="both"/>
        <w:rPr>
          <w:b/>
          <w:bCs/>
          <w:sz w:val="20"/>
          <w:szCs w:val="20"/>
        </w:rPr>
      </w:pPr>
    </w:p>
    <w:p w:rsidRPr="002D08DA" w:rsidR="00266A55" w:rsidP="00266A55" w:rsidRDefault="002D08DA" w14:paraId="68DF2604" w14:textId="7BF92800">
      <w:pPr>
        <w:pStyle w:val="Prrafodelista"/>
        <w:ind w:left="426"/>
        <w:jc w:val="both"/>
        <w:rPr>
          <w:sz w:val="20"/>
          <w:szCs w:val="20"/>
        </w:rPr>
      </w:pPr>
      <w:r w:rsidRPr="002D08DA">
        <w:rPr>
          <w:sz w:val="20"/>
          <w:szCs w:val="20"/>
        </w:rPr>
        <w:t xml:space="preserve">La temática que vamos a desarrollar está orientada a conocer los conceptos básicos, procesos clave y el impacto de las operaciones de comercio exterior, </w:t>
      </w:r>
      <w:r w:rsidR="0081433B">
        <w:rPr>
          <w:sz w:val="20"/>
          <w:szCs w:val="20"/>
        </w:rPr>
        <w:t>resalt</w:t>
      </w:r>
      <w:r w:rsidRPr="002D08DA">
        <w:rPr>
          <w:sz w:val="20"/>
          <w:szCs w:val="20"/>
        </w:rPr>
        <w:t xml:space="preserve">ando su relevancia en un </w:t>
      </w:r>
      <w:r w:rsidR="0081433B">
        <w:rPr>
          <w:sz w:val="20"/>
          <w:szCs w:val="20"/>
        </w:rPr>
        <w:t>mundo globalizado</w:t>
      </w:r>
      <w:r w:rsidRPr="002D08DA">
        <w:rPr>
          <w:sz w:val="20"/>
          <w:szCs w:val="20"/>
        </w:rPr>
        <w:t xml:space="preserve">; con el </w:t>
      </w:r>
      <w:r w:rsidR="0081433B">
        <w:rPr>
          <w:sz w:val="20"/>
          <w:szCs w:val="20"/>
        </w:rPr>
        <w:t>fin</w:t>
      </w:r>
      <w:r w:rsidRPr="002D08DA">
        <w:rPr>
          <w:sz w:val="20"/>
          <w:szCs w:val="20"/>
        </w:rPr>
        <w:t xml:space="preserve"> de satisfacer demandas internas, aprovechar ventajas competitivas y fortalecer el crecimiento económico del país.</w:t>
      </w:r>
    </w:p>
    <w:p w:rsidRPr="002D08DA" w:rsidR="002D08DA" w:rsidP="00266A55" w:rsidRDefault="002D08DA" w14:paraId="2899812F" w14:textId="77777777">
      <w:pPr>
        <w:pStyle w:val="Prrafodelista"/>
        <w:ind w:left="2880"/>
        <w:jc w:val="both"/>
        <w:rPr>
          <w:sz w:val="20"/>
          <w:szCs w:val="20"/>
        </w:rPr>
      </w:pPr>
    </w:p>
    <w:p w:rsidR="00266A55" w:rsidP="002D08DA" w:rsidRDefault="00266A55" w14:paraId="603AFBD6" w14:textId="1495852D">
      <w:pPr>
        <w:pStyle w:val="Prrafodelista"/>
        <w:numPr>
          <w:ilvl w:val="1"/>
          <w:numId w:val="9"/>
        </w:numPr>
        <w:tabs>
          <w:tab w:val="left" w:pos="993"/>
        </w:tabs>
        <w:jc w:val="both"/>
        <w:rPr>
          <w:b/>
          <w:bCs/>
          <w:sz w:val="20"/>
          <w:szCs w:val="20"/>
        </w:rPr>
      </w:pPr>
      <w:r w:rsidRPr="000B19A8">
        <w:rPr>
          <w:b/>
          <w:bCs/>
          <w:sz w:val="20"/>
          <w:szCs w:val="20"/>
        </w:rPr>
        <w:t>Concepto</w:t>
      </w:r>
    </w:p>
    <w:p w:rsidRPr="000B19A8" w:rsidR="00A50049" w:rsidP="00A50049" w:rsidRDefault="00A50049" w14:paraId="325896F3" w14:textId="77777777">
      <w:pPr>
        <w:pStyle w:val="Prrafodelista"/>
        <w:tabs>
          <w:tab w:val="left" w:pos="993"/>
        </w:tabs>
        <w:ind w:left="986"/>
        <w:jc w:val="both"/>
        <w:rPr>
          <w:b/>
          <w:bCs/>
          <w:sz w:val="20"/>
          <w:szCs w:val="20"/>
        </w:rPr>
      </w:pPr>
    </w:p>
    <w:p w:rsidR="002D08DA" w:rsidP="002D08DA" w:rsidRDefault="000B19A8" w14:paraId="570276D4" w14:textId="38F8F066">
      <w:pPr>
        <w:pStyle w:val="Prrafodelista"/>
        <w:tabs>
          <w:tab w:val="left" w:pos="993"/>
        </w:tabs>
        <w:ind w:left="986"/>
        <w:jc w:val="both"/>
        <w:rPr>
          <w:sz w:val="20"/>
          <w:szCs w:val="20"/>
        </w:rPr>
      </w:pPr>
      <w:r w:rsidRPr="31F0F143" w:rsidR="60CF734C">
        <w:rPr>
          <w:sz w:val="20"/>
          <w:szCs w:val="20"/>
        </w:rPr>
        <w:t>El</w:t>
      </w:r>
      <w:r w:rsidRPr="31F0F143" w:rsidR="4CBA17A8">
        <w:rPr>
          <w:sz w:val="20"/>
          <w:szCs w:val="20"/>
        </w:rPr>
        <w:t xml:space="preserve"> comercio</w:t>
      </w:r>
      <w:r w:rsidRPr="31F0F143" w:rsidR="4CBA17A8">
        <w:rPr>
          <w:sz w:val="20"/>
          <w:szCs w:val="20"/>
        </w:rPr>
        <w:t xml:space="preserve"> exterior</w:t>
      </w:r>
      <w:r w:rsidRPr="31F0F143" w:rsidR="2CFDD7C5">
        <w:rPr>
          <w:sz w:val="20"/>
          <w:szCs w:val="20"/>
        </w:rPr>
        <w:t xml:space="preserve"> puede definirse</w:t>
      </w:r>
      <w:r w:rsidRPr="31F0F143" w:rsidR="4CBA17A8">
        <w:rPr>
          <w:sz w:val="20"/>
          <w:szCs w:val="20"/>
        </w:rPr>
        <w:t xml:space="preserve"> como el intercambio de bienes y servicios entre países que cuentan con economías abiertas, </w:t>
      </w:r>
      <w:r w:rsidRPr="31F0F143" w:rsidR="4CBA17A8">
        <w:rPr>
          <w:sz w:val="20"/>
          <w:szCs w:val="20"/>
        </w:rPr>
        <w:t>e</w:t>
      </w:r>
      <w:commentRangeStart w:id="815873324"/>
      <w:commentRangeStart w:id="1519620513"/>
      <w:r w:rsidRPr="31F0F143" w:rsidR="4CBA17A8">
        <w:rPr>
          <w:sz w:val="20"/>
          <w:szCs w:val="20"/>
        </w:rPr>
        <w:t>n</w:t>
      </w:r>
      <w:r w:rsidRPr="31F0F143" w:rsidR="4CBA17A8">
        <w:rPr>
          <w:sz w:val="20"/>
          <w:szCs w:val="20"/>
        </w:rPr>
        <w:t xml:space="preserve"> </w:t>
      </w:r>
      <w:r w:rsidRPr="31F0F143" w:rsidR="4CBA17A8">
        <w:rPr>
          <w:sz w:val="20"/>
          <w:szCs w:val="20"/>
        </w:rPr>
        <w:t>el</w:t>
      </w:r>
      <w:r w:rsidRPr="31F0F143" w:rsidR="4CBA17A8">
        <w:rPr>
          <w:sz w:val="20"/>
          <w:szCs w:val="20"/>
        </w:rPr>
        <w:t xml:space="preserve"> </w:t>
      </w:r>
      <w:r w:rsidRPr="31F0F143" w:rsidR="1DA9306A">
        <w:rPr>
          <w:sz w:val="20"/>
          <w:szCs w:val="20"/>
        </w:rPr>
        <w:t xml:space="preserve">que </w:t>
      </w:r>
      <w:r w:rsidRPr="31F0F143" w:rsidR="4CBA17A8">
        <w:rPr>
          <w:sz w:val="20"/>
          <w:szCs w:val="20"/>
        </w:rPr>
        <w:t xml:space="preserve">se </w:t>
      </w:r>
      <w:r w:rsidRPr="31F0F143" w:rsidR="4CBA17A8">
        <w:rPr>
          <w:sz w:val="20"/>
          <w:szCs w:val="20"/>
        </w:rPr>
        <w:t>requiere</w:t>
      </w:r>
      <w:commentRangeEnd w:id="815873324"/>
      <w:r>
        <w:rPr>
          <w:rStyle w:val="CommentReference"/>
        </w:rPr>
        <w:commentReference w:id="815873324"/>
      </w:r>
      <w:commentRangeEnd w:id="1519620513"/>
      <w:r>
        <w:rPr>
          <w:rStyle w:val="CommentReference"/>
        </w:rPr>
        <w:commentReference w:id="1519620513"/>
      </w:r>
      <w:r w:rsidRPr="31F0F143" w:rsidR="4CBA17A8">
        <w:rPr>
          <w:sz w:val="20"/>
          <w:szCs w:val="20"/>
        </w:rPr>
        <w:t xml:space="preserve"> cumplir con trámites, procedimientos tributarios y normativa vigente.</w:t>
      </w:r>
      <w:r w:rsidRPr="31F0F143" w:rsidR="45E4E82A">
        <w:rPr>
          <w:sz w:val="20"/>
          <w:szCs w:val="20"/>
        </w:rPr>
        <w:t xml:space="preserve"> El comercio exterior comprende dos tipos de operaciones: importación y exportación.</w:t>
      </w:r>
    </w:p>
    <w:p w:rsidR="000B19A8" w:rsidP="002D08DA" w:rsidRDefault="003B0F43" w14:paraId="423EF62D" w14:textId="4212CFA0">
      <w:pPr>
        <w:pStyle w:val="Prrafodelista"/>
        <w:tabs>
          <w:tab w:val="left" w:pos="993"/>
        </w:tabs>
        <w:ind w:left="986"/>
        <w:jc w:val="both"/>
        <w:rPr>
          <w:sz w:val="20"/>
          <w:szCs w:val="20"/>
        </w:rPr>
      </w:pPr>
      <w:r>
        <w:rPr>
          <w:sz w:val="20"/>
          <w:szCs w:val="20"/>
        </w:rPr>
        <w:t xml:space="preserve"> </w:t>
      </w:r>
    </w:p>
    <w:p w:rsidR="003B0F43" w:rsidP="002D08DA" w:rsidRDefault="003B0F43" w14:paraId="2602C64E" w14:textId="56B1CE61">
      <w:pPr>
        <w:pStyle w:val="Prrafodelista"/>
        <w:tabs>
          <w:tab w:val="left" w:pos="993"/>
        </w:tabs>
        <w:ind w:left="986"/>
        <w:jc w:val="both"/>
        <w:rPr>
          <w:sz w:val="20"/>
          <w:szCs w:val="20"/>
        </w:rPr>
      </w:pPr>
      <w:r>
        <w:rPr>
          <w:sz w:val="20"/>
          <w:szCs w:val="20"/>
        </w:rPr>
        <w:t>Para que se desarrolle de manera eficaz el comercio exterior entre países, es necesario cumplir con las siguientes etapas:</w:t>
      </w:r>
    </w:p>
    <w:p w:rsidR="003B0F43" w:rsidP="002D08DA" w:rsidRDefault="003B0F43" w14:paraId="0DDE4082" w14:textId="77777777">
      <w:pPr>
        <w:pStyle w:val="Prrafodelista"/>
        <w:tabs>
          <w:tab w:val="left" w:pos="993"/>
        </w:tabs>
        <w:ind w:left="986"/>
        <w:jc w:val="both"/>
        <w:rPr>
          <w:sz w:val="20"/>
          <w:szCs w:val="20"/>
        </w:rPr>
      </w:pPr>
    </w:p>
    <w:p w:rsidR="00731FB0" w:rsidP="002D08DA" w:rsidRDefault="00731FB0" w14:paraId="419CF3E7" w14:textId="2DE535CF">
      <w:pPr>
        <w:pStyle w:val="Prrafodelista"/>
        <w:tabs>
          <w:tab w:val="left" w:pos="993"/>
        </w:tabs>
        <w:ind w:left="986"/>
        <w:jc w:val="both"/>
        <w:rPr>
          <w:sz w:val="20"/>
          <w:szCs w:val="20"/>
        </w:rPr>
      </w:pPr>
      <w:commentRangeStart w:id="1"/>
      <w:commentRangeStart w:id="1497065638"/>
      <w:r w:rsidRPr="643E2C8C" w:rsidR="00731FB0">
        <w:rPr>
          <w:sz w:val="20"/>
          <w:szCs w:val="20"/>
        </w:rPr>
        <w:t>Figura 1. Etapas del comercio exterior</w:t>
      </w:r>
      <w:commentRangeEnd w:id="1"/>
      <w:r>
        <w:rPr>
          <w:rStyle w:val="CommentReference"/>
        </w:rPr>
        <w:commentReference w:id="1"/>
      </w:r>
      <w:commentRangeEnd w:id="1497065638"/>
      <w:r>
        <w:rPr>
          <w:rStyle w:val="CommentReference"/>
        </w:rPr>
        <w:commentReference w:id="1497065638"/>
      </w:r>
    </w:p>
    <w:p w:rsidR="003B0F43" w:rsidP="00731FB0" w:rsidRDefault="00AA4071" w14:paraId="782A2181" w14:textId="6373AE0C">
      <w:pPr>
        <w:pStyle w:val="Prrafodelista"/>
        <w:tabs>
          <w:tab w:val="left" w:pos="993"/>
        </w:tabs>
        <w:jc w:val="both"/>
        <w:rPr>
          <w:sz w:val="20"/>
          <w:szCs w:val="20"/>
        </w:rPr>
      </w:pPr>
      <w:r>
        <w:rPr>
          <w:noProof/>
          <w:sz w:val="20"/>
          <w:szCs w:val="20"/>
        </w:rPr>
        <w:drawing>
          <wp:inline distT="0" distB="0" distL="0" distR="0" wp14:anchorId="67E8ECE8" wp14:editId="7E9310C2">
            <wp:extent cx="5486400" cy="3200400"/>
            <wp:effectExtent l="19050" t="0" r="19050" b="19050"/>
            <wp:docPr id="2128467697"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3B0F43" w:rsidP="002D08DA" w:rsidRDefault="00731FB0" w14:paraId="539576AA" w14:textId="6D0DB83F">
      <w:pPr>
        <w:pStyle w:val="Prrafodelista"/>
        <w:tabs>
          <w:tab w:val="left" w:pos="993"/>
        </w:tabs>
        <w:ind w:left="986"/>
        <w:jc w:val="both"/>
        <w:rPr>
          <w:sz w:val="20"/>
          <w:szCs w:val="20"/>
        </w:rPr>
      </w:pPr>
      <w:r w:rsidRPr="004E08B7" w:rsidR="04893CB5">
        <w:rPr>
          <w:sz w:val="20"/>
          <w:szCs w:val="20"/>
        </w:rPr>
        <w:t>Fuente</w:t>
      </w:r>
      <w:r w:rsidRPr="004E08B7" w:rsidR="1C2D4A15">
        <w:rPr>
          <w:sz w:val="20"/>
          <w:szCs w:val="20"/>
        </w:rPr>
        <w:t>:</w:t>
      </w:r>
      <w:r w:rsidRPr="004E08B7" w:rsidR="00731FB0">
        <w:rPr>
          <w:sz w:val="20"/>
          <w:szCs w:val="20"/>
        </w:rPr>
        <w:t xml:space="preserve"> </w:t>
      </w:r>
      <w:r w:rsidRPr="004E08B7" w:rsidR="00A16395">
        <w:rPr>
          <w:sz w:val="20"/>
          <w:szCs w:val="20"/>
        </w:rPr>
        <w:t>Adopt</w:t>
      </w:r>
      <w:r w:rsidRPr="004E08B7" w:rsidR="00731FB0">
        <w:rPr>
          <w:sz w:val="20"/>
          <w:szCs w:val="20"/>
        </w:rPr>
        <w:t xml:space="preserve">ado de </w:t>
      </w:r>
      <w:r w:rsidRPr="004E08B7" w:rsidR="00A16395">
        <w:rPr>
          <w:sz w:val="20"/>
          <w:szCs w:val="20"/>
        </w:rPr>
        <w:t xml:space="preserve">Comercio </w:t>
      </w:r>
      <w:r w:rsidRPr="004E08B7" w:rsidR="00A16395">
        <w:rPr>
          <w:sz w:val="20"/>
          <w:szCs w:val="20"/>
        </w:rPr>
        <w:t>exterior: una introducción al intercambio de bienes y servicios a nivel global</w:t>
      </w:r>
      <w:r w:rsidRPr="004E08B7" w:rsidR="00A16395">
        <w:rPr>
          <w:sz w:val="20"/>
          <w:szCs w:val="20"/>
        </w:rPr>
        <w:t xml:space="preserve">, por Zona Franca Parque Central, 2023. </w:t>
      </w:r>
      <w:hyperlink r:id="R3c42f979631a423e">
        <w:r w:rsidRPr="004E08B7" w:rsidR="00A16395">
          <w:rPr>
            <w:rStyle w:val="Hipervnculo"/>
            <w:sz w:val="20"/>
            <w:szCs w:val="20"/>
          </w:rPr>
          <w:t>https://zonafrancapc.co/comercio-exterior-una-introduccion-al-intercambio-de-bienes-y-servicios-a-nivel-global/</w:t>
        </w:r>
      </w:hyperlink>
    </w:p>
    <w:p w:rsidR="003B0F43" w:rsidP="002D08DA" w:rsidRDefault="003B0F43" w14:paraId="2D3DE7B6" w14:textId="77777777">
      <w:pPr>
        <w:pStyle w:val="Prrafodelista"/>
        <w:tabs>
          <w:tab w:val="left" w:pos="993"/>
        </w:tabs>
        <w:ind w:left="986"/>
        <w:jc w:val="both"/>
        <w:rPr>
          <w:sz w:val="20"/>
          <w:szCs w:val="20"/>
        </w:rPr>
      </w:pPr>
    </w:p>
    <w:p w:rsidR="00694550" w:rsidP="002D08DA" w:rsidRDefault="00694550" w14:paraId="6331B490" w14:textId="1438F2C4">
      <w:pPr>
        <w:pStyle w:val="Prrafodelista"/>
        <w:tabs>
          <w:tab w:val="left" w:pos="993"/>
        </w:tabs>
        <w:ind w:left="986"/>
        <w:jc w:val="both"/>
        <w:rPr>
          <w:sz w:val="20"/>
          <w:szCs w:val="20"/>
        </w:rPr>
      </w:pPr>
      <w:r>
        <w:rPr>
          <w:sz w:val="20"/>
          <w:szCs w:val="20"/>
        </w:rPr>
        <w:t>Colombia cuenta con entidades que promueven e intervienen en las operaciones de comercio exterior, las cuales pueden ser consultadas en el siguiente enlace:</w:t>
      </w:r>
    </w:p>
    <w:p w:rsidR="00694550" w:rsidP="002D08DA" w:rsidRDefault="00694550" w14:paraId="293675C4" w14:textId="6F9D7B04" w14:noSpellErr="1">
      <w:pPr>
        <w:pStyle w:val="Prrafodelista"/>
        <w:tabs>
          <w:tab w:val="left" w:pos="993"/>
        </w:tabs>
        <w:ind w:left="986"/>
        <w:jc w:val="both"/>
        <w:rPr>
          <w:sz w:val="20"/>
          <w:szCs w:val="20"/>
        </w:rPr>
      </w:pPr>
      <w:hyperlink r:id="Raaa83dc0a40246a8">
        <w:r w:rsidRPr="04701BE9" w:rsidR="00694550">
          <w:rPr>
            <w:rStyle w:val="Hipervnculo"/>
            <w:sz w:val="20"/>
            <w:szCs w:val="20"/>
          </w:rPr>
          <w:t>https://www.legiscomex.com/Documentos/links-interes-colombia-entidades</w:t>
        </w:r>
      </w:hyperlink>
    </w:p>
    <w:p w:rsidR="00694550" w:rsidP="002D08DA" w:rsidRDefault="00694550" w14:paraId="32F6DFD0" w14:textId="77777777">
      <w:pPr>
        <w:pStyle w:val="Prrafodelista"/>
        <w:tabs>
          <w:tab w:val="left" w:pos="993"/>
        </w:tabs>
        <w:ind w:left="986"/>
        <w:jc w:val="both"/>
        <w:rPr>
          <w:sz w:val="20"/>
          <w:szCs w:val="20"/>
        </w:rPr>
      </w:pPr>
    </w:p>
    <w:p w:rsidR="00694550" w:rsidP="002D08DA" w:rsidRDefault="00694550" w14:paraId="781FB6CB" w14:textId="77777777">
      <w:pPr>
        <w:pStyle w:val="Prrafodelista"/>
        <w:tabs>
          <w:tab w:val="left" w:pos="993"/>
        </w:tabs>
        <w:ind w:left="986"/>
        <w:jc w:val="both"/>
        <w:rPr>
          <w:sz w:val="20"/>
          <w:szCs w:val="20"/>
        </w:rPr>
      </w:pPr>
    </w:p>
    <w:p w:rsidR="643E2C8C" w:rsidP="643E2C8C" w:rsidRDefault="643E2C8C" w14:paraId="705E9DF9" w14:textId="6AE4265B">
      <w:pPr>
        <w:pStyle w:val="Prrafodelista"/>
        <w:tabs>
          <w:tab w:val="left" w:leader="none" w:pos="993"/>
        </w:tabs>
        <w:ind w:left="986"/>
        <w:jc w:val="both"/>
        <w:rPr>
          <w:sz w:val="20"/>
          <w:szCs w:val="20"/>
        </w:rPr>
      </w:pPr>
    </w:p>
    <w:p w:rsidR="00694550" w:rsidP="002D08DA" w:rsidRDefault="00694550" w14:paraId="1F7D83FD" w14:textId="77777777">
      <w:pPr>
        <w:pStyle w:val="Prrafodelista"/>
        <w:tabs>
          <w:tab w:val="left" w:pos="993"/>
        </w:tabs>
        <w:ind w:left="986"/>
        <w:jc w:val="both"/>
        <w:rPr>
          <w:sz w:val="20"/>
          <w:szCs w:val="20"/>
        </w:rPr>
      </w:pPr>
    </w:p>
    <w:p w:rsidR="31F0F143" w:rsidP="31F0F143" w:rsidRDefault="31F0F143" w14:paraId="2A29CD5D" w14:textId="6B9BBA58">
      <w:pPr>
        <w:pStyle w:val="Prrafodelista"/>
        <w:tabs>
          <w:tab w:val="left" w:leader="none" w:pos="993"/>
        </w:tabs>
        <w:ind w:left="986"/>
        <w:jc w:val="both"/>
        <w:rPr>
          <w:sz w:val="20"/>
          <w:szCs w:val="20"/>
        </w:rPr>
      </w:pPr>
    </w:p>
    <w:p w:rsidR="31F0F143" w:rsidP="31F0F143" w:rsidRDefault="31F0F143" w14:paraId="701953AF" w14:textId="3FD1AFDC">
      <w:pPr>
        <w:pStyle w:val="Prrafodelista"/>
        <w:tabs>
          <w:tab w:val="left" w:leader="none" w:pos="993"/>
        </w:tabs>
        <w:ind w:left="986"/>
        <w:jc w:val="both"/>
        <w:rPr>
          <w:sz w:val="20"/>
          <w:szCs w:val="20"/>
        </w:rPr>
      </w:pPr>
    </w:p>
    <w:p w:rsidR="31F0F143" w:rsidP="31F0F143" w:rsidRDefault="31F0F143" w14:paraId="0FC25C26" w14:textId="19DA17B0">
      <w:pPr>
        <w:pStyle w:val="Prrafodelista"/>
        <w:tabs>
          <w:tab w:val="left" w:leader="none" w:pos="993"/>
        </w:tabs>
        <w:ind w:left="986"/>
        <w:jc w:val="both"/>
        <w:rPr>
          <w:sz w:val="20"/>
          <w:szCs w:val="20"/>
        </w:rPr>
      </w:pPr>
    </w:p>
    <w:p w:rsidR="31F0F143" w:rsidP="31F0F143" w:rsidRDefault="31F0F143" w14:paraId="3168F3CB" w14:textId="192A5ED2">
      <w:pPr>
        <w:pStyle w:val="Prrafodelista"/>
        <w:tabs>
          <w:tab w:val="left" w:leader="none" w:pos="993"/>
        </w:tabs>
        <w:ind w:left="986"/>
        <w:jc w:val="both"/>
        <w:rPr>
          <w:sz w:val="20"/>
          <w:szCs w:val="20"/>
        </w:rPr>
      </w:pPr>
    </w:p>
    <w:p w:rsidR="31F0F143" w:rsidP="31F0F143" w:rsidRDefault="31F0F143" w14:paraId="40A379F3" w14:textId="48B0003D">
      <w:pPr>
        <w:pStyle w:val="Prrafodelista"/>
        <w:tabs>
          <w:tab w:val="left" w:leader="none" w:pos="993"/>
        </w:tabs>
        <w:ind w:left="986"/>
        <w:jc w:val="both"/>
        <w:rPr>
          <w:sz w:val="20"/>
          <w:szCs w:val="20"/>
        </w:rPr>
      </w:pPr>
    </w:p>
    <w:p w:rsidR="31F0F143" w:rsidP="31F0F143" w:rsidRDefault="31F0F143" w14:paraId="2165764F" w14:textId="5AF19F38">
      <w:pPr>
        <w:pStyle w:val="Prrafodelista"/>
        <w:tabs>
          <w:tab w:val="left" w:leader="none" w:pos="993"/>
        </w:tabs>
        <w:ind w:left="986"/>
        <w:jc w:val="both"/>
        <w:rPr>
          <w:sz w:val="20"/>
          <w:szCs w:val="20"/>
        </w:rPr>
      </w:pPr>
    </w:p>
    <w:p w:rsidR="31F0F143" w:rsidP="31F0F143" w:rsidRDefault="31F0F143" w14:paraId="024535DC" w14:textId="4DDB7000">
      <w:pPr>
        <w:pStyle w:val="Prrafodelista"/>
        <w:tabs>
          <w:tab w:val="left" w:leader="none" w:pos="993"/>
        </w:tabs>
        <w:ind w:left="986"/>
        <w:jc w:val="both"/>
        <w:rPr>
          <w:sz w:val="20"/>
          <w:szCs w:val="20"/>
        </w:rPr>
      </w:pPr>
    </w:p>
    <w:p w:rsidR="31F0F143" w:rsidP="31F0F143" w:rsidRDefault="31F0F143" w14:paraId="79F390DE" w14:textId="3CE09F6B">
      <w:pPr>
        <w:pStyle w:val="Prrafodelista"/>
        <w:tabs>
          <w:tab w:val="left" w:leader="none" w:pos="993"/>
        </w:tabs>
        <w:ind w:left="986"/>
        <w:jc w:val="both"/>
        <w:rPr>
          <w:sz w:val="20"/>
          <w:szCs w:val="20"/>
        </w:rPr>
      </w:pPr>
    </w:p>
    <w:p w:rsidR="31F0F143" w:rsidP="31F0F143" w:rsidRDefault="31F0F143" w14:paraId="24F56D76" w14:textId="115E7C53">
      <w:pPr>
        <w:pStyle w:val="Prrafodelista"/>
        <w:tabs>
          <w:tab w:val="left" w:leader="none" w:pos="993"/>
        </w:tabs>
        <w:ind w:left="986"/>
        <w:jc w:val="both"/>
        <w:rPr>
          <w:sz w:val="20"/>
          <w:szCs w:val="20"/>
        </w:rPr>
      </w:pPr>
    </w:p>
    <w:p w:rsidR="31F0F143" w:rsidP="31F0F143" w:rsidRDefault="31F0F143" w14:paraId="4C21EBD6" w14:textId="33975613">
      <w:pPr>
        <w:pStyle w:val="Prrafodelista"/>
        <w:tabs>
          <w:tab w:val="left" w:leader="none" w:pos="993"/>
        </w:tabs>
        <w:ind w:left="986"/>
        <w:jc w:val="both"/>
        <w:rPr>
          <w:sz w:val="20"/>
          <w:szCs w:val="20"/>
        </w:rPr>
      </w:pPr>
    </w:p>
    <w:p w:rsidR="00266A55" w:rsidP="00C831FB" w:rsidRDefault="00EE2092" w14:paraId="51DC3242" w14:textId="00D03EFA">
      <w:pPr>
        <w:pStyle w:val="Prrafodelista"/>
        <w:numPr>
          <w:ilvl w:val="1"/>
          <w:numId w:val="9"/>
        </w:numPr>
        <w:tabs>
          <w:tab w:val="left" w:pos="993"/>
        </w:tabs>
        <w:jc w:val="both"/>
        <w:rPr>
          <w:b/>
          <w:bCs/>
          <w:sz w:val="20"/>
          <w:szCs w:val="20"/>
        </w:rPr>
      </w:pPr>
      <w:r w:rsidRPr="00C831FB">
        <w:rPr>
          <w:b/>
          <w:bCs/>
          <w:sz w:val="20"/>
          <w:szCs w:val="20"/>
        </w:rPr>
        <w:t>Operación</w:t>
      </w:r>
      <w:r w:rsidRPr="00C831FB" w:rsidR="00266A55">
        <w:rPr>
          <w:b/>
          <w:bCs/>
          <w:sz w:val="20"/>
          <w:szCs w:val="20"/>
        </w:rPr>
        <w:t xml:space="preserve"> de importación</w:t>
      </w:r>
    </w:p>
    <w:p w:rsidRPr="00C831FB" w:rsidR="00A50049" w:rsidP="00A50049" w:rsidRDefault="00A50049" w14:paraId="253DE05B" w14:textId="77777777">
      <w:pPr>
        <w:pStyle w:val="Prrafodelista"/>
        <w:tabs>
          <w:tab w:val="left" w:pos="993"/>
        </w:tabs>
        <w:ind w:left="986"/>
        <w:jc w:val="both"/>
        <w:rPr>
          <w:b/>
          <w:bCs/>
          <w:sz w:val="20"/>
          <w:szCs w:val="20"/>
        </w:rPr>
      </w:pPr>
    </w:p>
    <w:p w:rsidR="00C669FB" w:rsidP="00AC2552" w:rsidRDefault="00AC2552" w14:paraId="76E1D00F" w14:textId="5F01569E">
      <w:pPr>
        <w:pStyle w:val="Prrafodelista"/>
        <w:tabs>
          <w:tab w:val="left" w:pos="993"/>
        </w:tabs>
        <w:ind w:left="986"/>
        <w:jc w:val="both"/>
        <w:rPr>
          <w:sz w:val="20"/>
          <w:szCs w:val="20"/>
        </w:rPr>
      </w:pPr>
      <w:r w:rsidRPr="04701BE9" w:rsidR="00AC2552">
        <w:rPr>
          <w:sz w:val="20"/>
          <w:szCs w:val="20"/>
        </w:rPr>
        <w:t xml:space="preserve">La operación de importación se </w:t>
      </w:r>
      <w:r w:rsidRPr="04701BE9" w:rsidR="00AC2552">
        <w:rPr>
          <w:sz w:val="20"/>
          <w:szCs w:val="20"/>
        </w:rPr>
        <w:t>refier</w:t>
      </w:r>
      <w:r w:rsidRPr="04701BE9" w:rsidR="5A6836C3">
        <w:rPr>
          <w:sz w:val="20"/>
          <w:szCs w:val="20"/>
        </w:rPr>
        <w:t>e</w:t>
      </w:r>
      <w:r w:rsidRPr="04701BE9" w:rsidR="00AC2552">
        <w:rPr>
          <w:sz w:val="20"/>
          <w:szCs w:val="20"/>
        </w:rPr>
        <w:t xml:space="preserve"> al proceso de</w:t>
      </w:r>
      <w:r w:rsidRPr="04701BE9" w:rsidR="00AC2552">
        <w:rPr>
          <w:sz w:val="20"/>
          <w:szCs w:val="20"/>
        </w:rPr>
        <w:t xml:space="preserve"> comprar productos o servicios de otros países para usarlos, venderlos o transformarlos </w:t>
      </w:r>
      <w:r w:rsidRPr="04701BE9" w:rsidR="00AC2552">
        <w:rPr>
          <w:sz w:val="20"/>
          <w:szCs w:val="20"/>
        </w:rPr>
        <w:t>de manera interna</w:t>
      </w:r>
      <w:r w:rsidRPr="04701BE9" w:rsidR="00AC2552">
        <w:rPr>
          <w:sz w:val="20"/>
          <w:szCs w:val="20"/>
        </w:rPr>
        <w:t xml:space="preserve">. Para hacerlo, hay que cumplir con ciertas reglas, pagar impuestos como el IVA y entregar </w:t>
      </w:r>
      <w:r w:rsidRPr="04701BE9" w:rsidR="00AC2552">
        <w:rPr>
          <w:sz w:val="20"/>
          <w:szCs w:val="20"/>
        </w:rPr>
        <w:t>documentos</w:t>
      </w:r>
      <w:r w:rsidRPr="04701BE9" w:rsidR="00AC2552">
        <w:rPr>
          <w:sz w:val="20"/>
          <w:szCs w:val="20"/>
        </w:rPr>
        <w:t xml:space="preserve"> </w:t>
      </w:r>
      <w:r w:rsidRPr="04701BE9" w:rsidR="00AC2552">
        <w:rPr>
          <w:sz w:val="20"/>
          <w:szCs w:val="20"/>
        </w:rPr>
        <w:t>requeridos</w:t>
      </w:r>
      <w:r w:rsidRPr="04701BE9" w:rsidR="00AC2552">
        <w:rPr>
          <w:sz w:val="20"/>
          <w:szCs w:val="20"/>
        </w:rPr>
        <w:t xml:space="preserve">, como facturas y certificados. En Colombia, esto se hace por medio de la DIAN y herramientas </w:t>
      </w:r>
      <w:r w:rsidRPr="04701BE9" w:rsidR="00AC2552">
        <w:rPr>
          <w:sz w:val="20"/>
          <w:szCs w:val="20"/>
        </w:rPr>
        <w:t xml:space="preserve">tecnológicas </w:t>
      </w:r>
      <w:r w:rsidRPr="04701BE9" w:rsidR="00AC2552">
        <w:rPr>
          <w:sz w:val="20"/>
          <w:szCs w:val="20"/>
        </w:rPr>
        <w:t xml:space="preserve">como la Ventanilla Única de Comercio Exterior (VUCE). Las empresas que importan deben tener en cuenta </w:t>
      </w:r>
      <w:r w:rsidRPr="04701BE9" w:rsidR="00AC2552">
        <w:rPr>
          <w:sz w:val="20"/>
          <w:szCs w:val="20"/>
        </w:rPr>
        <w:t>las</w:t>
      </w:r>
      <w:r w:rsidRPr="04701BE9" w:rsidR="00AC2552">
        <w:rPr>
          <w:sz w:val="20"/>
          <w:szCs w:val="20"/>
        </w:rPr>
        <w:t xml:space="preserve"> normas para el comercio</w:t>
      </w:r>
      <w:r w:rsidRPr="04701BE9" w:rsidR="00AC2552">
        <w:rPr>
          <w:sz w:val="20"/>
          <w:szCs w:val="20"/>
        </w:rPr>
        <w:t xml:space="preserve"> internacional</w:t>
      </w:r>
      <w:r w:rsidRPr="04701BE9" w:rsidR="00AC2552">
        <w:rPr>
          <w:sz w:val="20"/>
          <w:szCs w:val="20"/>
        </w:rPr>
        <w:t xml:space="preserve">, </w:t>
      </w:r>
      <w:r w:rsidRPr="04701BE9" w:rsidR="00AC2552">
        <w:rPr>
          <w:sz w:val="20"/>
          <w:szCs w:val="20"/>
        </w:rPr>
        <w:t>la tasa de cambio</w:t>
      </w:r>
      <w:r w:rsidRPr="04701BE9" w:rsidR="00AC2552">
        <w:rPr>
          <w:sz w:val="20"/>
          <w:szCs w:val="20"/>
        </w:rPr>
        <w:t xml:space="preserve"> y las restricciones según el producto. </w:t>
      </w:r>
    </w:p>
    <w:p w:rsidR="00AC2552" w:rsidP="00C669FB" w:rsidRDefault="00C669FB" w14:paraId="3398E3BC" w14:textId="076E2182">
      <w:pPr>
        <w:pStyle w:val="Prrafodelista"/>
        <w:tabs>
          <w:tab w:val="left" w:pos="993"/>
        </w:tabs>
        <w:ind w:left="986"/>
        <w:jc w:val="both"/>
        <w:rPr>
          <w:sz w:val="20"/>
          <w:szCs w:val="20"/>
        </w:rPr>
      </w:pPr>
      <w:r>
        <w:rPr>
          <w:sz w:val="20"/>
          <w:szCs w:val="20"/>
        </w:rPr>
        <w:t>Para lograr que las im</w:t>
      </w:r>
      <w:r w:rsidRPr="00C669FB">
        <w:rPr>
          <w:sz w:val="20"/>
          <w:szCs w:val="20"/>
        </w:rPr>
        <w:t>portaciones</w:t>
      </w:r>
      <w:r>
        <w:rPr>
          <w:sz w:val="20"/>
          <w:szCs w:val="20"/>
        </w:rPr>
        <w:t xml:space="preserve"> se desarrollen de manera eficiente, se</w:t>
      </w:r>
      <w:r w:rsidRPr="00C669FB">
        <w:rPr>
          <w:sz w:val="20"/>
          <w:szCs w:val="20"/>
        </w:rPr>
        <w:t xml:space="preserve"> requiere conocimiento especializado en comercio internacional, logística y legislación aduanera.</w:t>
      </w:r>
      <w:r>
        <w:rPr>
          <w:sz w:val="20"/>
          <w:szCs w:val="20"/>
        </w:rPr>
        <w:t xml:space="preserve"> De esta forma, se </w:t>
      </w:r>
      <w:r w:rsidRPr="00C669FB" w:rsidR="00086115">
        <w:rPr>
          <w:sz w:val="20"/>
          <w:szCs w:val="20"/>
        </w:rPr>
        <w:t>contribuye a la obtención de productos</w:t>
      </w:r>
      <w:r w:rsidRPr="00C669FB" w:rsidR="00AC2552">
        <w:rPr>
          <w:sz w:val="20"/>
          <w:szCs w:val="20"/>
        </w:rPr>
        <w:t xml:space="preserve"> que no se producen en el país</w:t>
      </w:r>
      <w:r w:rsidRPr="00C669FB" w:rsidR="00086115">
        <w:rPr>
          <w:sz w:val="20"/>
          <w:szCs w:val="20"/>
        </w:rPr>
        <w:t>, el acceso a tecnologías, y/</w:t>
      </w:r>
      <w:r w:rsidRPr="00C669FB" w:rsidR="00AC2552">
        <w:rPr>
          <w:sz w:val="20"/>
          <w:szCs w:val="20"/>
        </w:rPr>
        <w:t xml:space="preserve">o </w:t>
      </w:r>
      <w:r w:rsidRPr="00C669FB" w:rsidR="00086115">
        <w:rPr>
          <w:sz w:val="20"/>
          <w:szCs w:val="20"/>
        </w:rPr>
        <w:t>adquirirlos</w:t>
      </w:r>
      <w:r w:rsidRPr="00C669FB" w:rsidR="00AC2552">
        <w:rPr>
          <w:sz w:val="20"/>
          <w:szCs w:val="20"/>
        </w:rPr>
        <w:t xml:space="preserve"> a precios</w:t>
      </w:r>
      <w:r w:rsidRPr="00C669FB" w:rsidR="00086115">
        <w:rPr>
          <w:sz w:val="20"/>
          <w:szCs w:val="20"/>
        </w:rPr>
        <w:t xml:space="preserve"> más competitivos</w:t>
      </w:r>
      <w:r w:rsidRPr="00C669FB" w:rsidR="00AC2552">
        <w:rPr>
          <w:sz w:val="20"/>
          <w:szCs w:val="20"/>
        </w:rPr>
        <w:t>.</w:t>
      </w:r>
    </w:p>
    <w:p w:rsidR="00C669FB" w:rsidP="00C669FB" w:rsidRDefault="00C669FB" w14:paraId="02054D19" w14:textId="359E20C8">
      <w:pPr>
        <w:pStyle w:val="Prrafodelista"/>
        <w:tabs>
          <w:tab w:val="left" w:pos="993"/>
        </w:tabs>
        <w:ind w:left="986"/>
        <w:jc w:val="both"/>
        <w:rPr>
          <w:sz w:val="20"/>
          <w:szCs w:val="20"/>
        </w:rPr>
      </w:pPr>
      <w:r w:rsidRPr="04701BE9" w:rsidR="00C669FB">
        <w:rPr>
          <w:sz w:val="20"/>
          <w:szCs w:val="20"/>
        </w:rPr>
        <w:t>Lo anterior genera impacto</w:t>
      </w:r>
      <w:r w:rsidRPr="04701BE9" w:rsidR="008C3C4B">
        <w:rPr>
          <w:sz w:val="20"/>
          <w:szCs w:val="20"/>
        </w:rPr>
        <w:t>s</w:t>
      </w:r>
      <w:r w:rsidRPr="04701BE9" w:rsidR="00C669FB">
        <w:rPr>
          <w:sz w:val="20"/>
          <w:szCs w:val="20"/>
        </w:rPr>
        <w:t xml:space="preserve"> económico</w:t>
      </w:r>
      <w:r w:rsidRPr="04701BE9" w:rsidR="008C3C4B">
        <w:rPr>
          <w:sz w:val="20"/>
          <w:szCs w:val="20"/>
        </w:rPr>
        <w:t>s</w:t>
      </w:r>
      <w:r w:rsidRPr="04701BE9" w:rsidR="00C669FB">
        <w:rPr>
          <w:sz w:val="20"/>
          <w:szCs w:val="20"/>
        </w:rPr>
        <w:t xml:space="preserve"> en los países</w:t>
      </w:r>
      <w:r w:rsidRPr="04701BE9" w:rsidR="008C3C4B">
        <w:rPr>
          <w:sz w:val="20"/>
          <w:szCs w:val="20"/>
        </w:rPr>
        <w:t>,</w:t>
      </w:r>
      <w:r w:rsidRPr="04701BE9" w:rsidR="00C669FB">
        <w:rPr>
          <w:sz w:val="20"/>
          <w:szCs w:val="20"/>
        </w:rPr>
        <w:t xml:space="preserve"> de distintas formas </w:t>
      </w:r>
      <w:r w:rsidRPr="04701BE9" w:rsidR="0E26ECE9">
        <w:rPr>
          <w:sz w:val="20"/>
          <w:szCs w:val="20"/>
        </w:rPr>
        <w:t>como,</w:t>
      </w:r>
      <w:r w:rsidRPr="04701BE9" w:rsidR="00C669FB">
        <w:rPr>
          <w:sz w:val="20"/>
          <w:szCs w:val="20"/>
        </w:rPr>
        <w:t xml:space="preserve"> </w:t>
      </w:r>
      <w:r w:rsidRPr="04701BE9" w:rsidR="176D6108">
        <w:rPr>
          <w:sz w:val="20"/>
          <w:szCs w:val="20"/>
        </w:rPr>
        <w:t>por ejemplo</w:t>
      </w:r>
      <w:r w:rsidRPr="04701BE9" w:rsidR="00C669FB">
        <w:rPr>
          <w:sz w:val="20"/>
          <w:szCs w:val="20"/>
        </w:rPr>
        <w:t>: salida de divisas, se complementa la oferta nacional, se puede afectar la balanza comercial</w:t>
      </w:r>
      <w:r w:rsidRPr="04701BE9" w:rsidR="008C3C4B">
        <w:rPr>
          <w:sz w:val="20"/>
          <w:szCs w:val="20"/>
        </w:rPr>
        <w:t xml:space="preserve"> y se estimula la competitividad empresarial.</w:t>
      </w:r>
    </w:p>
    <w:p w:rsidR="008C3C4B" w:rsidP="00C669FB" w:rsidRDefault="008C3C4B" w14:paraId="4C24D0B3" w14:textId="77777777">
      <w:pPr>
        <w:pStyle w:val="Prrafodelista"/>
        <w:tabs>
          <w:tab w:val="left" w:pos="993"/>
        </w:tabs>
        <w:ind w:left="986"/>
        <w:jc w:val="both"/>
        <w:rPr>
          <w:sz w:val="20"/>
          <w:szCs w:val="20"/>
        </w:rPr>
      </w:pPr>
    </w:p>
    <w:p w:rsidR="0059034F" w:rsidP="008C3C4B" w:rsidRDefault="00560468" w14:paraId="3B8C226F" w14:textId="69787F8C">
      <w:pPr>
        <w:pStyle w:val="Prrafodelista"/>
        <w:numPr>
          <w:ilvl w:val="1"/>
          <w:numId w:val="9"/>
        </w:numPr>
        <w:tabs>
          <w:tab w:val="left" w:pos="993"/>
        </w:tabs>
        <w:jc w:val="both"/>
        <w:rPr>
          <w:b/>
          <w:bCs/>
          <w:sz w:val="20"/>
          <w:szCs w:val="20"/>
        </w:rPr>
      </w:pPr>
      <w:r w:rsidRPr="008C3C4B">
        <w:rPr>
          <w:b/>
          <w:bCs/>
          <w:sz w:val="20"/>
          <w:szCs w:val="20"/>
        </w:rPr>
        <w:t>Operación</w:t>
      </w:r>
      <w:r w:rsidRPr="008C3C4B" w:rsidR="00266A55">
        <w:rPr>
          <w:b/>
          <w:bCs/>
          <w:sz w:val="20"/>
          <w:szCs w:val="20"/>
        </w:rPr>
        <w:t xml:space="preserve"> de exportación</w:t>
      </w:r>
    </w:p>
    <w:p w:rsidRPr="008C3C4B" w:rsidR="00A50049" w:rsidP="00A50049" w:rsidRDefault="00A50049" w14:paraId="6B4E3634" w14:textId="77777777">
      <w:pPr>
        <w:pStyle w:val="Prrafodelista"/>
        <w:tabs>
          <w:tab w:val="left" w:pos="993"/>
        </w:tabs>
        <w:ind w:left="986"/>
        <w:jc w:val="both"/>
        <w:rPr>
          <w:b/>
          <w:bCs/>
          <w:sz w:val="20"/>
          <w:szCs w:val="20"/>
        </w:rPr>
      </w:pPr>
    </w:p>
    <w:p w:rsidR="005C4FF3" w:rsidP="008C3C4B" w:rsidRDefault="00560468" w14:paraId="5902F925" w14:textId="77777777">
      <w:pPr>
        <w:pStyle w:val="Prrafodelista"/>
        <w:tabs>
          <w:tab w:val="left" w:pos="993"/>
        </w:tabs>
        <w:ind w:left="986"/>
        <w:jc w:val="both"/>
        <w:rPr>
          <w:sz w:val="20"/>
          <w:szCs w:val="20"/>
        </w:rPr>
      </w:pPr>
      <w:r>
        <w:rPr>
          <w:sz w:val="20"/>
          <w:szCs w:val="20"/>
        </w:rPr>
        <w:t>La exportación se refiere a la</w:t>
      </w:r>
      <w:r w:rsidRPr="008C3C4B" w:rsidR="008C3C4B">
        <w:rPr>
          <w:sz w:val="20"/>
          <w:szCs w:val="20"/>
        </w:rPr>
        <w:t xml:space="preserve"> ven</w:t>
      </w:r>
      <w:r>
        <w:rPr>
          <w:sz w:val="20"/>
          <w:szCs w:val="20"/>
        </w:rPr>
        <w:t>ta de</w:t>
      </w:r>
      <w:r w:rsidRPr="008C3C4B" w:rsidR="008C3C4B">
        <w:rPr>
          <w:sz w:val="20"/>
          <w:szCs w:val="20"/>
        </w:rPr>
        <w:t xml:space="preserve"> productos o servicios </w:t>
      </w:r>
      <w:r>
        <w:rPr>
          <w:sz w:val="20"/>
          <w:szCs w:val="20"/>
        </w:rPr>
        <w:t>haci</w:t>
      </w:r>
      <w:r w:rsidRPr="008C3C4B" w:rsidR="008C3C4B">
        <w:rPr>
          <w:sz w:val="20"/>
          <w:szCs w:val="20"/>
        </w:rPr>
        <w:t xml:space="preserve">a otros países. Para </w:t>
      </w:r>
      <w:r>
        <w:rPr>
          <w:sz w:val="20"/>
          <w:szCs w:val="20"/>
        </w:rPr>
        <w:t>lograr que esta operación se lleve a cabo</w:t>
      </w:r>
      <w:r w:rsidRPr="008C3C4B" w:rsidR="008C3C4B">
        <w:rPr>
          <w:sz w:val="20"/>
          <w:szCs w:val="20"/>
        </w:rPr>
        <w:t xml:space="preserve">, hay que cumplir con </w:t>
      </w:r>
      <w:r>
        <w:rPr>
          <w:sz w:val="20"/>
          <w:szCs w:val="20"/>
        </w:rPr>
        <w:t>la normativa</w:t>
      </w:r>
      <w:r w:rsidRPr="008C3C4B" w:rsidR="008C3C4B">
        <w:rPr>
          <w:sz w:val="20"/>
          <w:szCs w:val="20"/>
        </w:rPr>
        <w:t xml:space="preserve"> local</w:t>
      </w:r>
      <w:r w:rsidR="005C4FF3">
        <w:rPr>
          <w:sz w:val="20"/>
          <w:szCs w:val="20"/>
        </w:rPr>
        <w:t xml:space="preserve"> </w:t>
      </w:r>
      <w:r w:rsidRPr="008C3C4B" w:rsidR="008C3C4B">
        <w:rPr>
          <w:sz w:val="20"/>
          <w:szCs w:val="20"/>
        </w:rPr>
        <w:t xml:space="preserve">y del país al que se envían, como </w:t>
      </w:r>
      <w:r w:rsidR="005C4FF3">
        <w:rPr>
          <w:sz w:val="20"/>
          <w:szCs w:val="20"/>
        </w:rPr>
        <w:t>lo son los</w:t>
      </w:r>
      <w:r w:rsidRPr="008C3C4B" w:rsidR="008C3C4B">
        <w:rPr>
          <w:sz w:val="20"/>
          <w:szCs w:val="20"/>
        </w:rPr>
        <w:t xml:space="preserve"> certificados de calidad, permisos sanitarios y documentos de transporte. En Colombia, los exportadores pueden aprovechar beneficios como el Plan Vallejo y el apoyo de ProColombia. </w:t>
      </w:r>
    </w:p>
    <w:p w:rsidR="005C4FF3" w:rsidP="008C3C4B" w:rsidRDefault="008C3C4B" w14:paraId="08678866" w14:textId="77777777">
      <w:pPr>
        <w:pStyle w:val="Prrafodelista"/>
        <w:tabs>
          <w:tab w:val="left" w:pos="993"/>
        </w:tabs>
        <w:ind w:left="986"/>
        <w:jc w:val="both"/>
        <w:rPr>
          <w:sz w:val="20"/>
          <w:szCs w:val="20"/>
        </w:rPr>
      </w:pPr>
      <w:r w:rsidRPr="008C3C4B">
        <w:rPr>
          <w:sz w:val="20"/>
          <w:szCs w:val="20"/>
        </w:rPr>
        <w:t xml:space="preserve">Exportar </w:t>
      </w:r>
      <w:r w:rsidR="005C4FF3">
        <w:rPr>
          <w:sz w:val="20"/>
          <w:szCs w:val="20"/>
        </w:rPr>
        <w:t>genera importantes beneficios</w:t>
      </w:r>
      <w:r w:rsidRPr="008C3C4B">
        <w:rPr>
          <w:sz w:val="20"/>
          <w:szCs w:val="20"/>
        </w:rPr>
        <w:t xml:space="preserve"> </w:t>
      </w:r>
      <w:r w:rsidR="005C4FF3">
        <w:rPr>
          <w:sz w:val="20"/>
          <w:szCs w:val="20"/>
        </w:rPr>
        <w:t>como el ingreso de divisas</w:t>
      </w:r>
      <w:r w:rsidRPr="008C3C4B">
        <w:rPr>
          <w:sz w:val="20"/>
          <w:szCs w:val="20"/>
        </w:rPr>
        <w:t xml:space="preserve"> al país, fortalece la economía</w:t>
      </w:r>
      <w:r w:rsidR="005C4FF3">
        <w:rPr>
          <w:sz w:val="20"/>
          <w:szCs w:val="20"/>
        </w:rPr>
        <w:t>, fomenta la creación de empleos, promueve la innovación tecnológica</w:t>
      </w:r>
      <w:r w:rsidRPr="008C3C4B">
        <w:rPr>
          <w:sz w:val="20"/>
          <w:szCs w:val="20"/>
        </w:rPr>
        <w:t xml:space="preserve"> y </w:t>
      </w:r>
      <w:r w:rsidR="005C4FF3">
        <w:rPr>
          <w:sz w:val="20"/>
          <w:szCs w:val="20"/>
        </w:rPr>
        <w:t>estimula a</w:t>
      </w:r>
      <w:r w:rsidRPr="008C3C4B">
        <w:rPr>
          <w:sz w:val="20"/>
          <w:szCs w:val="20"/>
        </w:rPr>
        <w:t xml:space="preserve"> las empresas</w:t>
      </w:r>
      <w:r w:rsidR="005C4FF3">
        <w:rPr>
          <w:sz w:val="20"/>
          <w:szCs w:val="20"/>
        </w:rPr>
        <w:t xml:space="preserve"> para que</w:t>
      </w:r>
      <w:r w:rsidRPr="008C3C4B">
        <w:rPr>
          <w:sz w:val="20"/>
          <w:szCs w:val="20"/>
        </w:rPr>
        <w:t xml:space="preserve"> sean más competitivas. </w:t>
      </w:r>
    </w:p>
    <w:p w:rsidR="008C3C4B" w:rsidP="008C3C4B" w:rsidRDefault="008C3C4B" w14:paraId="0B8C791A" w14:textId="621CDD6D">
      <w:pPr>
        <w:pStyle w:val="Prrafodelista"/>
        <w:tabs>
          <w:tab w:val="left" w:pos="993"/>
        </w:tabs>
        <w:ind w:left="986"/>
        <w:jc w:val="both"/>
        <w:rPr>
          <w:sz w:val="20"/>
          <w:szCs w:val="20"/>
        </w:rPr>
      </w:pPr>
      <w:r w:rsidRPr="008C3C4B">
        <w:rPr>
          <w:sz w:val="20"/>
          <w:szCs w:val="20"/>
        </w:rPr>
        <w:t xml:space="preserve">Es importante tener en cuenta aspectos como la logística internacional, las normas de comercio </w:t>
      </w:r>
      <w:r w:rsidR="005C4FF3">
        <w:rPr>
          <w:sz w:val="20"/>
          <w:szCs w:val="20"/>
        </w:rPr>
        <w:t>internacional</w:t>
      </w:r>
      <w:r w:rsidRPr="008C3C4B">
        <w:rPr>
          <w:sz w:val="20"/>
          <w:szCs w:val="20"/>
        </w:rPr>
        <w:t xml:space="preserve"> y el uso de medios de pago internacionales, como</w:t>
      </w:r>
      <w:r w:rsidR="005C4FF3">
        <w:rPr>
          <w:sz w:val="20"/>
          <w:szCs w:val="20"/>
        </w:rPr>
        <w:t xml:space="preserve"> lo son</w:t>
      </w:r>
      <w:r w:rsidRPr="008C3C4B">
        <w:rPr>
          <w:sz w:val="20"/>
          <w:szCs w:val="20"/>
        </w:rPr>
        <w:t xml:space="preserve"> las cartas de crédito.</w:t>
      </w:r>
    </w:p>
    <w:p w:rsidR="008C3C4B" w:rsidP="008C3C4B" w:rsidRDefault="005C4FF3" w14:paraId="252E2F88" w14:textId="249F3D2F">
      <w:pPr>
        <w:pStyle w:val="Prrafodelista"/>
        <w:tabs>
          <w:tab w:val="left" w:pos="993"/>
        </w:tabs>
        <w:ind w:left="986"/>
        <w:jc w:val="both"/>
        <w:rPr>
          <w:sz w:val="20"/>
          <w:szCs w:val="20"/>
        </w:rPr>
      </w:pPr>
      <w:r w:rsidRPr="005C4FF3">
        <w:rPr>
          <w:sz w:val="20"/>
          <w:szCs w:val="20"/>
        </w:rPr>
        <w:t>Lograr éxito en la exportación requiere una buena planificación, entender los mercados a los que se desea llegar y ajustarse a las normas internacionales.</w:t>
      </w:r>
    </w:p>
    <w:p w:rsidR="00AA373A" w:rsidP="008C3C4B" w:rsidRDefault="00AA373A" w14:paraId="56AC5323" w14:textId="77777777">
      <w:pPr>
        <w:pStyle w:val="Prrafodelista"/>
        <w:tabs>
          <w:tab w:val="left" w:pos="993"/>
        </w:tabs>
        <w:ind w:left="986"/>
        <w:jc w:val="both"/>
        <w:rPr>
          <w:sz w:val="20"/>
          <w:szCs w:val="20"/>
        </w:rPr>
      </w:pPr>
    </w:p>
    <w:p w:rsidR="00A83C4F" w:rsidP="008C3C4B" w:rsidRDefault="00A83C4F" w14:paraId="0CCC4069" w14:textId="77777777">
      <w:pPr>
        <w:pStyle w:val="Prrafodelista"/>
        <w:tabs>
          <w:tab w:val="left" w:pos="993"/>
        </w:tabs>
        <w:ind w:left="986"/>
        <w:jc w:val="both"/>
        <w:rPr>
          <w:sz w:val="20"/>
          <w:szCs w:val="20"/>
        </w:rPr>
      </w:pPr>
    </w:p>
    <w:p w:rsidR="00AA373A" w:rsidP="00AA373A" w:rsidRDefault="00674492" w14:paraId="1152CBA7" w14:textId="253A2317">
      <w:pPr>
        <w:pStyle w:val="Prrafodelista"/>
        <w:numPr>
          <w:ilvl w:val="0"/>
          <w:numId w:val="9"/>
        </w:numPr>
        <w:tabs>
          <w:tab w:val="left" w:pos="993"/>
        </w:tabs>
        <w:jc w:val="both"/>
        <w:rPr>
          <w:b/>
          <w:bCs/>
          <w:sz w:val="20"/>
          <w:szCs w:val="20"/>
        </w:rPr>
      </w:pPr>
      <w:r w:rsidRPr="00674492">
        <w:rPr>
          <w:b/>
          <w:bCs/>
          <w:sz w:val="20"/>
          <w:szCs w:val="20"/>
        </w:rPr>
        <w:t>Mercancías</w:t>
      </w:r>
    </w:p>
    <w:p w:rsidR="00A50049" w:rsidP="00A50049" w:rsidRDefault="00A50049" w14:paraId="4C775889" w14:textId="77777777">
      <w:pPr>
        <w:pStyle w:val="Prrafodelista"/>
        <w:tabs>
          <w:tab w:val="left" w:pos="993"/>
        </w:tabs>
        <w:ind w:left="560"/>
        <w:jc w:val="both"/>
        <w:rPr>
          <w:b/>
          <w:bCs/>
          <w:sz w:val="20"/>
          <w:szCs w:val="20"/>
        </w:rPr>
      </w:pPr>
    </w:p>
    <w:p w:rsidRPr="000508C4" w:rsidR="000508C4" w:rsidP="000508C4" w:rsidRDefault="00674492" w14:paraId="30BAA36B" w14:textId="31CF3854">
      <w:pPr>
        <w:pStyle w:val="Prrafodelista"/>
        <w:tabs>
          <w:tab w:val="left" w:pos="993"/>
        </w:tabs>
        <w:ind w:left="560"/>
        <w:jc w:val="both"/>
        <w:rPr>
          <w:sz w:val="20"/>
          <w:szCs w:val="20"/>
        </w:rPr>
      </w:pPr>
      <w:r w:rsidRPr="00674492">
        <w:rPr>
          <w:sz w:val="20"/>
          <w:szCs w:val="20"/>
        </w:rPr>
        <w:t xml:space="preserve">Las mercancías son la base del comercio y la economía, abarcando desde productos básicos hasta servicios especializados. Su </w:t>
      </w:r>
      <w:r>
        <w:rPr>
          <w:sz w:val="20"/>
          <w:szCs w:val="20"/>
        </w:rPr>
        <w:t xml:space="preserve">naturaleza y </w:t>
      </w:r>
      <w:r w:rsidRPr="00674492">
        <w:rPr>
          <w:sz w:val="20"/>
          <w:szCs w:val="20"/>
        </w:rPr>
        <w:t>clasificación ayuda</w:t>
      </w:r>
      <w:r>
        <w:rPr>
          <w:sz w:val="20"/>
          <w:szCs w:val="20"/>
        </w:rPr>
        <w:t>n</w:t>
      </w:r>
      <w:r w:rsidRPr="00674492">
        <w:rPr>
          <w:sz w:val="20"/>
          <w:szCs w:val="20"/>
        </w:rPr>
        <w:t xml:space="preserve"> a entender su papel en el mercado, su regulación y su impacto en la cadena de producción y consumo.</w:t>
      </w:r>
    </w:p>
    <w:p w:rsidR="00AA373A" w:rsidP="00AA373A" w:rsidRDefault="00AA373A" w14:paraId="2FE833C4" w14:textId="77777777">
      <w:pPr>
        <w:pStyle w:val="Prrafodelista"/>
        <w:tabs>
          <w:tab w:val="left" w:pos="993"/>
        </w:tabs>
        <w:ind w:left="560"/>
        <w:jc w:val="both"/>
        <w:rPr>
          <w:sz w:val="20"/>
          <w:szCs w:val="20"/>
        </w:rPr>
      </w:pPr>
    </w:p>
    <w:p w:rsidR="00AA373A" w:rsidP="00AA373A" w:rsidRDefault="00AA373A" w14:paraId="0699E819" w14:textId="77777777">
      <w:pPr>
        <w:pStyle w:val="Prrafodelista"/>
        <w:numPr>
          <w:ilvl w:val="1"/>
          <w:numId w:val="9"/>
        </w:numPr>
        <w:pBdr>
          <w:top w:val="nil"/>
          <w:left w:val="nil"/>
          <w:bottom w:val="nil"/>
          <w:right w:val="nil"/>
          <w:between w:val="nil"/>
        </w:pBdr>
        <w:rPr>
          <w:b/>
          <w:color w:val="000000"/>
          <w:sz w:val="20"/>
          <w:szCs w:val="20"/>
        </w:rPr>
      </w:pPr>
      <w:r w:rsidRPr="00674492">
        <w:rPr>
          <w:b/>
          <w:color w:val="000000"/>
          <w:sz w:val="20"/>
          <w:szCs w:val="20"/>
        </w:rPr>
        <w:t>Concepto</w:t>
      </w:r>
    </w:p>
    <w:p w:rsidRPr="00674492" w:rsidR="00A50049" w:rsidP="00A50049" w:rsidRDefault="00A50049" w14:paraId="3AA98C93" w14:textId="77777777">
      <w:pPr>
        <w:pStyle w:val="Prrafodelista"/>
        <w:pBdr>
          <w:top w:val="nil"/>
          <w:left w:val="nil"/>
          <w:bottom w:val="nil"/>
          <w:right w:val="nil"/>
          <w:between w:val="nil"/>
        </w:pBdr>
        <w:ind w:left="986"/>
        <w:rPr>
          <w:b/>
          <w:color w:val="000000"/>
          <w:sz w:val="20"/>
          <w:szCs w:val="20"/>
        </w:rPr>
      </w:pPr>
    </w:p>
    <w:p w:rsidR="00674492" w:rsidP="00674492" w:rsidRDefault="00674492" w14:paraId="15368925" w14:textId="42A1F520">
      <w:pPr>
        <w:pStyle w:val="Prrafodelista"/>
        <w:pBdr>
          <w:top w:val="nil"/>
          <w:left w:val="nil"/>
          <w:bottom w:val="nil"/>
          <w:right w:val="nil"/>
          <w:between w:val="nil"/>
        </w:pBdr>
        <w:ind w:left="986"/>
        <w:jc w:val="both"/>
        <w:rPr>
          <w:bCs/>
          <w:color w:val="000000"/>
          <w:sz w:val="20"/>
          <w:szCs w:val="20"/>
        </w:rPr>
      </w:pPr>
      <w:r w:rsidRPr="00674492">
        <w:rPr>
          <w:bCs/>
          <w:color w:val="000000"/>
          <w:sz w:val="20"/>
          <w:szCs w:val="20"/>
        </w:rPr>
        <w:t>Son un bien que una persona puede vender o comprar a través de una transacción, también se define como cualquier elemento que sea posible intercambiar o comercializar en un mercado. Toda mercancía tiene como característica originaria satisfacer una necesidad del comprador o consumidor; con la venta de la mercancía se cubre una demanda específica.</w:t>
      </w:r>
    </w:p>
    <w:p w:rsidR="00674492" w:rsidP="00674492" w:rsidRDefault="00674492" w14:paraId="37D60EFF" w14:textId="77777777">
      <w:pPr>
        <w:pStyle w:val="Prrafodelista"/>
        <w:pBdr>
          <w:top w:val="nil"/>
          <w:left w:val="nil"/>
          <w:bottom w:val="nil"/>
          <w:right w:val="nil"/>
          <w:between w:val="nil"/>
        </w:pBdr>
        <w:ind w:left="560"/>
        <w:rPr>
          <w:bCs/>
          <w:color w:val="000000"/>
          <w:sz w:val="20"/>
          <w:szCs w:val="20"/>
        </w:rPr>
      </w:pPr>
    </w:p>
    <w:p w:rsidR="00A50049" w:rsidP="00674492" w:rsidRDefault="00A50049" w14:paraId="24D19410" w14:textId="77777777">
      <w:pPr>
        <w:pStyle w:val="Prrafodelista"/>
        <w:pBdr>
          <w:top w:val="nil"/>
          <w:left w:val="nil"/>
          <w:bottom w:val="nil"/>
          <w:right w:val="nil"/>
          <w:between w:val="nil"/>
        </w:pBdr>
        <w:ind w:left="560"/>
        <w:rPr>
          <w:bCs/>
          <w:color w:val="000000"/>
          <w:sz w:val="20"/>
          <w:szCs w:val="20"/>
        </w:rPr>
      </w:pPr>
    </w:p>
    <w:p w:rsidR="00A50049" w:rsidP="00674492" w:rsidRDefault="00A50049" w14:paraId="3DCA5E28" w14:textId="77777777">
      <w:pPr>
        <w:pStyle w:val="Prrafodelista"/>
        <w:pBdr>
          <w:top w:val="nil"/>
          <w:left w:val="nil"/>
          <w:bottom w:val="nil"/>
          <w:right w:val="nil"/>
          <w:between w:val="nil"/>
        </w:pBdr>
        <w:ind w:left="560"/>
        <w:rPr>
          <w:bCs/>
          <w:color w:val="000000"/>
          <w:sz w:val="20"/>
          <w:szCs w:val="20"/>
        </w:rPr>
      </w:pPr>
    </w:p>
    <w:p w:rsidR="00A50049" w:rsidP="00674492" w:rsidRDefault="00A50049" w14:paraId="49955C76" w14:textId="77777777">
      <w:pPr>
        <w:pStyle w:val="Prrafodelista"/>
        <w:pBdr>
          <w:top w:val="nil"/>
          <w:left w:val="nil"/>
          <w:bottom w:val="nil"/>
          <w:right w:val="nil"/>
          <w:between w:val="nil"/>
        </w:pBdr>
        <w:ind w:left="560"/>
        <w:rPr>
          <w:bCs/>
          <w:color w:val="000000"/>
          <w:sz w:val="20"/>
          <w:szCs w:val="20"/>
        </w:rPr>
      </w:pPr>
    </w:p>
    <w:p w:rsidRPr="00AC3F4A" w:rsidR="00A50049" w:rsidP="6F125C0F" w:rsidRDefault="00A50049" w14:paraId="2BD75E7B" w14:textId="77777777" w14:noSpellErr="1">
      <w:pPr>
        <w:pStyle w:val="Prrafodelista"/>
        <w:pBdr>
          <w:top w:val="nil" w:color="000000" w:sz="0" w:space="0"/>
          <w:left w:val="nil" w:color="000000" w:sz="0" w:space="0"/>
          <w:bottom w:val="nil" w:color="000000" w:sz="0" w:space="0"/>
          <w:right w:val="nil" w:color="000000" w:sz="0" w:space="0"/>
          <w:between w:val="nil" w:color="000000" w:sz="0" w:space="0"/>
        </w:pBdr>
        <w:ind w:left="560"/>
        <w:rPr>
          <w:color w:val="000000"/>
          <w:sz w:val="20"/>
          <w:szCs w:val="20"/>
        </w:rPr>
      </w:pPr>
    </w:p>
    <w:p w:rsidR="6F125C0F" w:rsidP="6F125C0F" w:rsidRDefault="6F125C0F" w14:paraId="504FC218" w14:textId="067AD5C7">
      <w:pPr>
        <w:pStyle w:val="Prrafodelista"/>
        <w:pBdr>
          <w:top w:val="nil" w:color="000000" w:sz="0" w:space="0"/>
          <w:left w:val="nil" w:color="000000" w:sz="0" w:space="0"/>
          <w:bottom w:val="nil" w:color="000000" w:sz="0" w:space="0"/>
          <w:right w:val="nil" w:color="000000" w:sz="0" w:space="0"/>
          <w:between w:val="nil" w:color="000000" w:sz="0" w:space="0"/>
        </w:pBdr>
        <w:ind w:left="560"/>
        <w:rPr>
          <w:color w:val="000000" w:themeColor="text1" w:themeTint="FF" w:themeShade="FF"/>
          <w:sz w:val="20"/>
          <w:szCs w:val="20"/>
        </w:rPr>
      </w:pPr>
    </w:p>
    <w:p w:rsidR="00AA373A" w:rsidP="00AA373A" w:rsidRDefault="00AA373A" w14:paraId="5969AF05" w14:textId="77777777">
      <w:pPr>
        <w:pStyle w:val="Prrafodelista"/>
        <w:numPr>
          <w:ilvl w:val="1"/>
          <w:numId w:val="9"/>
        </w:numPr>
        <w:pBdr>
          <w:top w:val="nil"/>
          <w:left w:val="nil"/>
          <w:bottom w:val="nil"/>
          <w:right w:val="nil"/>
          <w:between w:val="nil"/>
        </w:pBdr>
        <w:rPr>
          <w:b/>
          <w:color w:val="000000"/>
          <w:sz w:val="20"/>
          <w:szCs w:val="20"/>
        </w:rPr>
      </w:pPr>
      <w:r w:rsidRPr="00792600">
        <w:rPr>
          <w:b/>
          <w:color w:val="000000"/>
          <w:sz w:val="20"/>
          <w:szCs w:val="20"/>
        </w:rPr>
        <w:lastRenderedPageBreak/>
        <w:t>Naturaleza</w:t>
      </w:r>
    </w:p>
    <w:p w:rsidRPr="00792600" w:rsidR="00A50049" w:rsidP="00A50049" w:rsidRDefault="00A50049" w14:paraId="5235B59E" w14:textId="77777777">
      <w:pPr>
        <w:pStyle w:val="Prrafodelista"/>
        <w:pBdr>
          <w:top w:val="nil"/>
          <w:left w:val="nil"/>
          <w:bottom w:val="nil"/>
          <w:right w:val="nil"/>
          <w:between w:val="nil"/>
        </w:pBdr>
        <w:ind w:left="986"/>
        <w:rPr>
          <w:b/>
          <w:color w:val="000000"/>
          <w:sz w:val="20"/>
          <w:szCs w:val="20"/>
        </w:rPr>
      </w:pPr>
    </w:p>
    <w:p w:rsidR="00792600" w:rsidP="00BF7BE9" w:rsidRDefault="00792600" w14:paraId="18B01351" w14:textId="3CA056C5">
      <w:pPr>
        <w:pStyle w:val="Prrafodelista"/>
        <w:pBdr>
          <w:top w:val="nil"/>
          <w:left w:val="nil"/>
          <w:bottom w:val="nil"/>
          <w:right w:val="nil"/>
          <w:between w:val="nil"/>
        </w:pBdr>
        <w:ind w:left="986"/>
        <w:jc w:val="both"/>
        <w:rPr>
          <w:bCs/>
          <w:color w:val="000000"/>
          <w:sz w:val="20"/>
          <w:szCs w:val="20"/>
        </w:rPr>
      </w:pPr>
      <w:r w:rsidRPr="00792600">
        <w:rPr>
          <w:bCs/>
          <w:color w:val="000000"/>
          <w:sz w:val="20"/>
          <w:szCs w:val="20"/>
        </w:rPr>
        <w:t>La naturaleza de las mercancías se refiere a las características físicas, químicas, biológicas y legales</w:t>
      </w:r>
      <w:r>
        <w:rPr>
          <w:bCs/>
          <w:color w:val="000000"/>
          <w:sz w:val="20"/>
          <w:szCs w:val="20"/>
        </w:rPr>
        <w:t xml:space="preserve">, las cuales </w:t>
      </w:r>
      <w:r w:rsidRPr="00792600">
        <w:rPr>
          <w:bCs/>
          <w:color w:val="000000"/>
          <w:sz w:val="20"/>
          <w:szCs w:val="20"/>
        </w:rPr>
        <w:t>define</w:t>
      </w:r>
      <w:r>
        <w:rPr>
          <w:bCs/>
          <w:color w:val="000000"/>
          <w:sz w:val="20"/>
          <w:szCs w:val="20"/>
        </w:rPr>
        <w:t>n</w:t>
      </w:r>
      <w:r w:rsidRPr="00792600">
        <w:rPr>
          <w:bCs/>
          <w:color w:val="000000"/>
          <w:sz w:val="20"/>
          <w:szCs w:val="20"/>
        </w:rPr>
        <w:t xml:space="preserve"> su manejo y cumplimiento legal. Un análisis adecuado</w:t>
      </w:r>
      <w:r>
        <w:rPr>
          <w:bCs/>
          <w:color w:val="000000"/>
          <w:sz w:val="20"/>
          <w:szCs w:val="20"/>
        </w:rPr>
        <w:t xml:space="preserve"> de la naturaleza</w:t>
      </w:r>
      <w:r w:rsidRPr="00792600">
        <w:rPr>
          <w:bCs/>
          <w:color w:val="000000"/>
          <w:sz w:val="20"/>
          <w:szCs w:val="20"/>
        </w:rPr>
        <w:t xml:space="preserve"> evita riesgos, multas o deterioro de l</w:t>
      </w:r>
      <w:r>
        <w:rPr>
          <w:bCs/>
          <w:color w:val="000000"/>
          <w:sz w:val="20"/>
          <w:szCs w:val="20"/>
        </w:rPr>
        <w:t>a mercancía</w:t>
      </w:r>
      <w:r w:rsidRPr="00792600">
        <w:rPr>
          <w:bCs/>
          <w:color w:val="000000"/>
          <w:sz w:val="20"/>
          <w:szCs w:val="20"/>
        </w:rPr>
        <w:t>.</w:t>
      </w:r>
    </w:p>
    <w:p w:rsidR="00A83C4F" w:rsidP="00BF7BE9" w:rsidRDefault="00A83C4F" w14:paraId="3591D950" w14:textId="77777777">
      <w:pPr>
        <w:pStyle w:val="Prrafodelista"/>
        <w:pBdr>
          <w:top w:val="nil"/>
          <w:left w:val="nil"/>
          <w:bottom w:val="nil"/>
          <w:right w:val="nil"/>
          <w:between w:val="nil"/>
        </w:pBdr>
        <w:ind w:left="986"/>
        <w:jc w:val="both"/>
        <w:rPr>
          <w:bCs/>
          <w:color w:val="000000"/>
          <w:sz w:val="20"/>
          <w:szCs w:val="20"/>
        </w:rPr>
      </w:pPr>
    </w:p>
    <w:p w:rsidR="00792600" w:rsidP="00BF7BE9" w:rsidRDefault="00865C2C" w14:paraId="67FC44F1" w14:textId="4A24855B">
      <w:pPr>
        <w:pStyle w:val="Prrafodelista"/>
        <w:pBdr>
          <w:top w:val="nil"/>
          <w:left w:val="nil"/>
          <w:bottom w:val="nil"/>
          <w:right w:val="nil"/>
          <w:between w:val="nil"/>
        </w:pBdr>
        <w:ind w:left="986"/>
        <w:jc w:val="both"/>
        <w:rPr>
          <w:bCs/>
          <w:color w:val="000000"/>
          <w:sz w:val="20"/>
          <w:szCs w:val="20"/>
        </w:rPr>
      </w:pPr>
      <w:commentRangeStart w:id="2"/>
      <w:r>
        <w:rPr>
          <w:bCs/>
          <w:color w:val="000000"/>
          <w:sz w:val="20"/>
          <w:szCs w:val="20"/>
        </w:rPr>
        <w:t xml:space="preserve">En el siguiente video podemos </w:t>
      </w:r>
      <w:r w:rsidR="00BF7BE9">
        <w:rPr>
          <w:bCs/>
          <w:color w:val="000000"/>
          <w:sz w:val="20"/>
          <w:szCs w:val="20"/>
        </w:rPr>
        <w:t>estudiar la clasificación de las mercancías, según su naturaleza</w:t>
      </w:r>
      <w:r w:rsidRPr="00792600" w:rsidR="00792600">
        <w:rPr>
          <w:bCs/>
          <w:color w:val="000000"/>
          <w:sz w:val="20"/>
          <w:szCs w:val="20"/>
        </w:rPr>
        <w:t>:</w:t>
      </w:r>
      <w:commentRangeEnd w:id="2"/>
      <w:r w:rsidR="00BF7BE9">
        <w:rPr>
          <w:rStyle w:val="Refdecomentario"/>
        </w:rPr>
        <w:commentReference w:id="2"/>
      </w:r>
    </w:p>
    <w:p w:rsidR="00BF7BE9" w:rsidP="00792600" w:rsidRDefault="00BF7BE9" w14:paraId="6A33E2E4" w14:textId="54771A7D">
      <w:pPr>
        <w:pStyle w:val="Prrafodelista"/>
        <w:pBdr>
          <w:top w:val="nil"/>
          <w:left w:val="nil"/>
          <w:bottom w:val="nil"/>
          <w:right w:val="nil"/>
          <w:between w:val="nil"/>
        </w:pBdr>
        <w:ind w:left="986"/>
        <w:rPr>
          <w:bCs/>
          <w:color w:val="000000"/>
          <w:sz w:val="20"/>
          <w:szCs w:val="20"/>
        </w:rPr>
      </w:pPr>
      <w:r w:rsidRPr="00BF7BE9">
        <w:rPr>
          <w:bCs/>
          <w:noProof/>
          <w:color w:val="000000"/>
          <w:sz w:val="20"/>
          <w:szCs w:val="20"/>
        </w:rPr>
        <w:drawing>
          <wp:inline distT="0" distB="0" distL="0" distR="0" wp14:anchorId="78401CAD" wp14:editId="18C2C965">
            <wp:extent cx="3854450" cy="1683766"/>
            <wp:effectExtent l="0" t="0" r="0" b="0"/>
            <wp:docPr id="506986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86984" name=""/>
                    <pic:cNvPicPr/>
                  </pic:nvPicPr>
                  <pic:blipFill>
                    <a:blip r:embed="rId23"/>
                    <a:stretch>
                      <a:fillRect/>
                    </a:stretch>
                  </pic:blipFill>
                  <pic:spPr>
                    <a:xfrm>
                      <a:off x="0" y="0"/>
                      <a:ext cx="3893503" cy="1700826"/>
                    </a:xfrm>
                    <a:prstGeom prst="rect">
                      <a:avLst/>
                    </a:prstGeom>
                  </pic:spPr>
                </pic:pic>
              </a:graphicData>
            </a:graphic>
          </wp:inline>
        </w:drawing>
      </w:r>
    </w:p>
    <w:p w:rsidR="00BF7BE9" w:rsidP="004E08B7" w:rsidRDefault="00436542" w14:paraId="45C24846" w14:textId="5C83F266">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sz w:val="20"/>
          <w:szCs w:val="20"/>
        </w:rPr>
      </w:pPr>
      <w:r w:rsidRPr="004E08B7" w:rsidR="649F1FD5">
        <w:rPr>
          <w:color w:val="000000" w:themeColor="text1" w:themeTint="FF" w:themeShade="FF"/>
          <w:sz w:val="20"/>
          <w:szCs w:val="20"/>
        </w:rPr>
        <w:t>Fuente</w:t>
      </w:r>
      <w:r w:rsidRPr="004E08B7" w:rsidR="4707381A">
        <w:rPr>
          <w:color w:val="000000" w:themeColor="text1" w:themeTint="FF" w:themeShade="FF"/>
          <w:sz w:val="20"/>
          <w:szCs w:val="20"/>
        </w:rPr>
        <w:t>:</w:t>
      </w:r>
      <w:r w:rsidRPr="004E08B7" w:rsidR="2F417E3E">
        <w:rPr>
          <w:color w:val="000000" w:themeColor="text1" w:themeTint="FF" w:themeShade="FF"/>
          <w:sz w:val="20"/>
          <w:szCs w:val="20"/>
        </w:rPr>
        <w:t xml:space="preserve"> SENA</w:t>
      </w:r>
      <w:r w:rsidRPr="004E08B7" w:rsidR="590FDA90">
        <w:rPr>
          <w:color w:val="000000" w:themeColor="text1" w:themeTint="FF" w:themeShade="FF"/>
          <w:sz w:val="20"/>
          <w:szCs w:val="20"/>
        </w:rPr>
        <w:t>,</w:t>
      </w:r>
      <w:r w:rsidRPr="004E08B7" w:rsidR="2F417E3E">
        <w:rPr>
          <w:color w:val="000000" w:themeColor="text1" w:themeTint="FF" w:themeShade="FF"/>
          <w:sz w:val="20"/>
          <w:szCs w:val="20"/>
        </w:rPr>
        <w:t xml:space="preserve"> 202</w:t>
      </w:r>
      <w:r w:rsidRPr="004E08B7" w:rsidR="397B0FE8">
        <w:rPr>
          <w:color w:val="000000" w:themeColor="text1" w:themeTint="FF" w:themeShade="FF"/>
          <w:sz w:val="20"/>
          <w:szCs w:val="20"/>
        </w:rPr>
        <w:t>5</w:t>
      </w:r>
    </w:p>
    <w:p w:rsidR="00436542" w:rsidP="00792600" w:rsidRDefault="00436542" w14:paraId="0F291F7A" w14:textId="77777777">
      <w:pPr>
        <w:pStyle w:val="Prrafodelista"/>
        <w:pBdr>
          <w:top w:val="nil"/>
          <w:left w:val="nil"/>
          <w:bottom w:val="nil"/>
          <w:right w:val="nil"/>
          <w:between w:val="nil"/>
        </w:pBdr>
        <w:ind w:left="986"/>
        <w:rPr>
          <w:bCs/>
          <w:color w:val="000000"/>
          <w:sz w:val="20"/>
          <w:szCs w:val="20"/>
        </w:rPr>
      </w:pPr>
    </w:p>
    <w:p w:rsidR="00AA373A" w:rsidP="00AA373A" w:rsidRDefault="00AA373A" w14:paraId="466C258A" w14:textId="77777777">
      <w:pPr>
        <w:pStyle w:val="Prrafodelista"/>
        <w:numPr>
          <w:ilvl w:val="1"/>
          <w:numId w:val="9"/>
        </w:numPr>
        <w:pBdr>
          <w:top w:val="nil"/>
          <w:left w:val="nil"/>
          <w:bottom w:val="nil"/>
          <w:right w:val="nil"/>
          <w:between w:val="nil"/>
        </w:pBdr>
        <w:rPr>
          <w:b/>
          <w:color w:val="000000"/>
          <w:sz w:val="20"/>
          <w:szCs w:val="20"/>
        </w:rPr>
      </w:pPr>
      <w:r w:rsidRPr="00FF7365">
        <w:rPr>
          <w:b/>
          <w:color w:val="000000"/>
          <w:sz w:val="20"/>
          <w:szCs w:val="20"/>
        </w:rPr>
        <w:t>Clasificación</w:t>
      </w:r>
    </w:p>
    <w:p w:rsidRPr="00FF7365" w:rsidR="00A50049" w:rsidP="00A50049" w:rsidRDefault="00A50049" w14:paraId="25D893F2" w14:textId="77777777">
      <w:pPr>
        <w:pStyle w:val="Prrafodelista"/>
        <w:pBdr>
          <w:top w:val="nil"/>
          <w:left w:val="nil"/>
          <w:bottom w:val="nil"/>
          <w:right w:val="nil"/>
          <w:between w:val="nil"/>
        </w:pBdr>
        <w:ind w:left="986"/>
        <w:rPr>
          <w:b/>
          <w:color w:val="000000"/>
          <w:sz w:val="20"/>
          <w:szCs w:val="20"/>
        </w:rPr>
      </w:pPr>
    </w:p>
    <w:p w:rsidR="00FF7365" w:rsidP="009C7715" w:rsidRDefault="009C7715" w14:paraId="3904DCDB" w14:textId="463563D5">
      <w:pPr>
        <w:pStyle w:val="Prrafodelista"/>
        <w:pBdr>
          <w:top w:val="nil"/>
          <w:left w:val="nil"/>
          <w:bottom w:val="nil"/>
          <w:right w:val="nil"/>
          <w:between w:val="nil"/>
        </w:pBdr>
        <w:ind w:left="986"/>
        <w:jc w:val="both"/>
        <w:rPr>
          <w:bCs/>
          <w:color w:val="000000"/>
          <w:sz w:val="20"/>
          <w:szCs w:val="20"/>
        </w:rPr>
      </w:pPr>
      <w:r w:rsidRPr="009C7715">
        <w:rPr>
          <w:bCs/>
          <w:color w:val="000000"/>
          <w:sz w:val="20"/>
          <w:szCs w:val="20"/>
        </w:rPr>
        <w:t>La clasificación de mercancías es un sistema ordenado que permite agrupar los productos según sus características, composición, función o uso. Su objetivo principal es facilitar la identificación</w:t>
      </w:r>
      <w:r>
        <w:rPr>
          <w:bCs/>
          <w:color w:val="000000"/>
          <w:sz w:val="20"/>
          <w:szCs w:val="20"/>
        </w:rPr>
        <w:t xml:space="preserve"> durante las operaciones</w:t>
      </w:r>
      <w:r w:rsidRPr="009C7715">
        <w:rPr>
          <w:bCs/>
          <w:color w:val="000000"/>
          <w:sz w:val="20"/>
          <w:szCs w:val="20"/>
        </w:rPr>
        <w:t xml:space="preserve"> </w:t>
      </w:r>
      <w:r>
        <w:rPr>
          <w:bCs/>
          <w:color w:val="000000"/>
          <w:sz w:val="20"/>
          <w:szCs w:val="20"/>
        </w:rPr>
        <w:t>d</w:t>
      </w:r>
      <w:r w:rsidRPr="009C7715">
        <w:rPr>
          <w:bCs/>
          <w:color w:val="000000"/>
          <w:sz w:val="20"/>
          <w:szCs w:val="20"/>
        </w:rPr>
        <w:t xml:space="preserve">e comercio </w:t>
      </w:r>
      <w:r>
        <w:rPr>
          <w:bCs/>
          <w:color w:val="000000"/>
          <w:sz w:val="20"/>
          <w:szCs w:val="20"/>
        </w:rPr>
        <w:t>exterior</w:t>
      </w:r>
      <w:r w:rsidRPr="009C7715">
        <w:rPr>
          <w:bCs/>
          <w:color w:val="000000"/>
          <w:sz w:val="20"/>
          <w:szCs w:val="20"/>
        </w:rPr>
        <w:t xml:space="preserve">, transporte, almacenamiento y el cumplimiento de normativas aduaneras y </w:t>
      </w:r>
      <w:r>
        <w:rPr>
          <w:bCs/>
          <w:color w:val="000000"/>
          <w:sz w:val="20"/>
          <w:szCs w:val="20"/>
        </w:rPr>
        <w:t>arancelarias</w:t>
      </w:r>
      <w:r w:rsidRPr="009C7715">
        <w:rPr>
          <w:bCs/>
          <w:color w:val="000000"/>
          <w:sz w:val="20"/>
          <w:szCs w:val="20"/>
        </w:rPr>
        <w:t>.</w:t>
      </w:r>
    </w:p>
    <w:p w:rsidR="009C7715" w:rsidP="009C7715" w:rsidRDefault="009C7715" w14:paraId="05848E6F" w14:textId="77777777">
      <w:pPr>
        <w:pStyle w:val="Prrafodelista"/>
        <w:pBdr>
          <w:top w:val="nil"/>
          <w:left w:val="nil"/>
          <w:bottom w:val="nil"/>
          <w:right w:val="nil"/>
          <w:between w:val="nil"/>
        </w:pBdr>
        <w:ind w:left="986"/>
        <w:jc w:val="both"/>
        <w:rPr>
          <w:bCs/>
          <w:color w:val="000000"/>
          <w:sz w:val="20"/>
          <w:szCs w:val="20"/>
        </w:rPr>
      </w:pPr>
    </w:p>
    <w:p w:rsidR="009C7715" w:rsidP="009C7715" w:rsidRDefault="009C7715" w14:paraId="7515953A" w14:textId="613F8E78">
      <w:pPr>
        <w:pStyle w:val="Prrafodelista"/>
        <w:pBdr>
          <w:top w:val="nil"/>
          <w:left w:val="nil"/>
          <w:bottom w:val="nil"/>
          <w:right w:val="nil"/>
          <w:between w:val="nil"/>
        </w:pBdr>
        <w:ind w:left="986"/>
        <w:jc w:val="both"/>
        <w:rPr>
          <w:bCs/>
          <w:color w:val="000000"/>
          <w:sz w:val="20"/>
          <w:szCs w:val="20"/>
        </w:rPr>
      </w:pPr>
      <w:commentRangeStart w:id="3"/>
      <w:r>
        <w:rPr>
          <w:bCs/>
          <w:color w:val="000000"/>
          <w:sz w:val="20"/>
          <w:szCs w:val="20"/>
        </w:rPr>
        <w:t>Tabla 1. Clasificación de las mercancías.</w:t>
      </w:r>
      <w:commentRangeEnd w:id="3"/>
      <w:r w:rsidR="00436542">
        <w:rPr>
          <w:rStyle w:val="Refdecomentario"/>
        </w:rPr>
        <w:commentReference w:id="3"/>
      </w:r>
    </w:p>
    <w:tbl>
      <w:tblPr>
        <w:tblW w:w="9680" w:type="dxa"/>
        <w:tblInd w:w="645" w:type="dxa"/>
        <w:tblCellMar>
          <w:left w:w="70" w:type="dxa"/>
          <w:right w:w="70" w:type="dxa"/>
        </w:tblCellMar>
        <w:tblLook w:val="04A0" w:firstRow="1" w:lastRow="0" w:firstColumn="1" w:lastColumn="0" w:noHBand="0" w:noVBand="1"/>
      </w:tblPr>
      <w:tblGrid>
        <w:gridCol w:w="2220"/>
        <w:gridCol w:w="3360"/>
        <w:gridCol w:w="4100"/>
      </w:tblGrid>
      <w:tr w:rsidRPr="00E8697E" w:rsidR="00E8697E" w:rsidTr="00E8697E" w14:paraId="2EF06937" w14:textId="77777777">
        <w:trPr>
          <w:trHeight w:val="440"/>
        </w:trPr>
        <w:tc>
          <w:tcPr>
            <w:tcW w:w="2220" w:type="dxa"/>
            <w:tcBorders>
              <w:top w:val="single" w:color="auto" w:sz="4" w:space="0"/>
              <w:left w:val="single" w:color="auto" w:sz="4" w:space="0"/>
              <w:bottom w:val="nil"/>
              <w:right w:val="single" w:color="auto" w:sz="4" w:space="0"/>
            </w:tcBorders>
            <w:shd w:val="clear" w:color="000000" w:fill="9BC2E6"/>
            <w:noWrap/>
            <w:vAlign w:val="center"/>
            <w:hideMark/>
          </w:tcPr>
          <w:p w:rsidRPr="00E8697E" w:rsidR="00E8697E" w:rsidP="00E8697E" w:rsidRDefault="00E8697E" w14:paraId="7CC959C3" w14:textId="77777777">
            <w:pPr>
              <w:spacing w:line="240" w:lineRule="auto"/>
              <w:jc w:val="center"/>
              <w:rPr>
                <w:rFonts w:eastAsia="Times New Roman"/>
                <w:b/>
                <w:bCs/>
                <w:color w:val="000000"/>
                <w:sz w:val="20"/>
                <w:szCs w:val="20"/>
              </w:rPr>
            </w:pPr>
            <w:r w:rsidRPr="00E8697E">
              <w:rPr>
                <w:rFonts w:eastAsia="Times New Roman"/>
                <w:b/>
                <w:bCs/>
                <w:color w:val="000000"/>
                <w:sz w:val="20"/>
                <w:szCs w:val="20"/>
              </w:rPr>
              <w:t>CRITERIO (según)</w:t>
            </w:r>
          </w:p>
        </w:tc>
        <w:tc>
          <w:tcPr>
            <w:tcW w:w="3360" w:type="dxa"/>
            <w:tcBorders>
              <w:top w:val="single" w:color="auto" w:sz="4" w:space="0"/>
              <w:left w:val="nil"/>
              <w:bottom w:val="nil"/>
              <w:right w:val="single" w:color="auto" w:sz="4" w:space="0"/>
            </w:tcBorders>
            <w:shd w:val="clear" w:color="000000" w:fill="9BC2E6"/>
            <w:noWrap/>
            <w:vAlign w:val="center"/>
            <w:hideMark/>
          </w:tcPr>
          <w:p w:rsidRPr="00E8697E" w:rsidR="00E8697E" w:rsidP="00E8697E" w:rsidRDefault="00E8697E" w14:paraId="53858AD2" w14:textId="77777777">
            <w:pPr>
              <w:spacing w:line="240" w:lineRule="auto"/>
              <w:jc w:val="center"/>
              <w:rPr>
                <w:rFonts w:eastAsia="Times New Roman"/>
                <w:b/>
                <w:bCs/>
                <w:color w:val="000000"/>
                <w:sz w:val="20"/>
                <w:szCs w:val="20"/>
              </w:rPr>
            </w:pPr>
            <w:r w:rsidRPr="00E8697E">
              <w:rPr>
                <w:rFonts w:eastAsia="Times New Roman"/>
                <w:b/>
                <w:bCs/>
                <w:color w:val="000000"/>
                <w:sz w:val="20"/>
                <w:szCs w:val="20"/>
              </w:rPr>
              <w:t>CLASIFICACIÓN</w:t>
            </w:r>
          </w:p>
        </w:tc>
        <w:tc>
          <w:tcPr>
            <w:tcW w:w="4100" w:type="dxa"/>
            <w:tcBorders>
              <w:top w:val="single" w:color="auto" w:sz="4" w:space="0"/>
              <w:left w:val="nil"/>
              <w:bottom w:val="nil"/>
              <w:right w:val="single" w:color="auto" w:sz="4" w:space="0"/>
            </w:tcBorders>
            <w:shd w:val="clear" w:color="000000" w:fill="9BC2E6"/>
            <w:noWrap/>
            <w:vAlign w:val="center"/>
            <w:hideMark/>
          </w:tcPr>
          <w:p w:rsidRPr="00E8697E" w:rsidR="00E8697E" w:rsidP="00E8697E" w:rsidRDefault="00E8697E" w14:paraId="452B733B" w14:textId="77777777">
            <w:pPr>
              <w:spacing w:line="240" w:lineRule="auto"/>
              <w:jc w:val="center"/>
              <w:rPr>
                <w:rFonts w:eastAsia="Times New Roman"/>
                <w:b/>
                <w:bCs/>
                <w:color w:val="000000"/>
                <w:sz w:val="20"/>
                <w:szCs w:val="20"/>
              </w:rPr>
            </w:pPr>
            <w:r w:rsidRPr="00E8697E">
              <w:rPr>
                <w:rFonts w:eastAsia="Times New Roman"/>
                <w:b/>
                <w:bCs/>
                <w:color w:val="000000"/>
                <w:sz w:val="20"/>
                <w:szCs w:val="20"/>
              </w:rPr>
              <w:t>EJEMPLO</w:t>
            </w:r>
          </w:p>
        </w:tc>
      </w:tr>
      <w:tr w:rsidRPr="00E8697E" w:rsidR="00E8697E" w:rsidTr="00E8697E" w14:paraId="3A8190AE" w14:textId="77777777">
        <w:trPr>
          <w:trHeight w:val="440"/>
        </w:trPr>
        <w:tc>
          <w:tcPr>
            <w:tcW w:w="2220" w:type="dxa"/>
            <w:vMerge w:val="restart"/>
            <w:tcBorders>
              <w:top w:val="single" w:color="auto" w:sz="8" w:space="0"/>
              <w:left w:val="single" w:color="auto" w:sz="8" w:space="0"/>
              <w:bottom w:val="single" w:color="000000" w:sz="8" w:space="0"/>
              <w:right w:val="single" w:color="auto" w:sz="4" w:space="0"/>
            </w:tcBorders>
            <w:shd w:val="clear" w:color="auto" w:fill="auto"/>
            <w:noWrap/>
            <w:vAlign w:val="center"/>
            <w:hideMark/>
          </w:tcPr>
          <w:p w:rsidRPr="00E8697E" w:rsidR="00E8697E" w:rsidP="00E8697E" w:rsidRDefault="00E8697E" w14:paraId="58012118" w14:textId="77777777">
            <w:pPr>
              <w:spacing w:line="240" w:lineRule="auto"/>
              <w:jc w:val="center"/>
              <w:rPr>
                <w:rFonts w:eastAsia="Times New Roman"/>
                <w:b/>
                <w:bCs/>
                <w:color w:val="000000"/>
                <w:sz w:val="20"/>
                <w:szCs w:val="20"/>
              </w:rPr>
            </w:pPr>
            <w:r w:rsidRPr="00E8697E">
              <w:rPr>
                <w:rFonts w:eastAsia="Times New Roman"/>
                <w:b/>
                <w:bCs/>
                <w:color w:val="000000"/>
                <w:sz w:val="20"/>
                <w:szCs w:val="20"/>
              </w:rPr>
              <w:t>Tangibilidad</w:t>
            </w:r>
          </w:p>
        </w:tc>
        <w:tc>
          <w:tcPr>
            <w:tcW w:w="3360" w:type="dxa"/>
            <w:tcBorders>
              <w:top w:val="single" w:color="auto" w:sz="8" w:space="0"/>
              <w:left w:val="nil"/>
              <w:bottom w:val="single" w:color="auto" w:sz="4" w:space="0"/>
              <w:right w:val="single" w:color="auto" w:sz="4" w:space="0"/>
            </w:tcBorders>
            <w:shd w:val="clear" w:color="auto" w:fill="auto"/>
            <w:noWrap/>
            <w:vAlign w:val="center"/>
            <w:hideMark/>
          </w:tcPr>
          <w:p w:rsidRPr="00E8697E" w:rsidR="00E8697E" w:rsidP="00E8697E" w:rsidRDefault="00E8697E" w14:paraId="3E5F85D0" w14:textId="77777777">
            <w:pPr>
              <w:spacing w:line="240" w:lineRule="auto"/>
              <w:rPr>
                <w:rFonts w:eastAsia="Times New Roman"/>
                <w:color w:val="000000"/>
                <w:sz w:val="20"/>
                <w:szCs w:val="20"/>
              </w:rPr>
            </w:pPr>
            <w:r w:rsidRPr="00E8697E">
              <w:rPr>
                <w:rFonts w:eastAsia="Times New Roman"/>
                <w:color w:val="000000"/>
                <w:sz w:val="20"/>
                <w:szCs w:val="20"/>
              </w:rPr>
              <w:t>Tangibles (bienes físicos)</w:t>
            </w:r>
          </w:p>
        </w:tc>
        <w:tc>
          <w:tcPr>
            <w:tcW w:w="4100" w:type="dxa"/>
            <w:tcBorders>
              <w:top w:val="single" w:color="auto" w:sz="8" w:space="0"/>
              <w:left w:val="nil"/>
              <w:bottom w:val="single" w:color="auto" w:sz="4" w:space="0"/>
              <w:right w:val="single" w:color="auto" w:sz="8" w:space="0"/>
            </w:tcBorders>
            <w:shd w:val="clear" w:color="auto" w:fill="auto"/>
            <w:noWrap/>
            <w:vAlign w:val="center"/>
            <w:hideMark/>
          </w:tcPr>
          <w:p w:rsidRPr="00E8697E" w:rsidR="00E8697E" w:rsidP="00E8697E" w:rsidRDefault="00E8697E" w14:paraId="719D4C35" w14:textId="77777777">
            <w:pPr>
              <w:spacing w:line="240" w:lineRule="auto"/>
              <w:rPr>
                <w:rFonts w:eastAsia="Times New Roman"/>
                <w:color w:val="000000"/>
                <w:sz w:val="20"/>
                <w:szCs w:val="20"/>
              </w:rPr>
            </w:pPr>
            <w:r w:rsidRPr="00E8697E">
              <w:rPr>
                <w:rFonts w:eastAsia="Times New Roman"/>
                <w:color w:val="000000"/>
                <w:sz w:val="20"/>
                <w:szCs w:val="20"/>
              </w:rPr>
              <w:t>Alimentos, electrodomésticos, ropa</w:t>
            </w:r>
          </w:p>
        </w:tc>
      </w:tr>
      <w:tr w:rsidRPr="00E8697E" w:rsidR="00E8697E" w:rsidTr="00E8697E" w14:paraId="08BFAB7E" w14:textId="77777777">
        <w:trPr>
          <w:trHeight w:val="440"/>
        </w:trPr>
        <w:tc>
          <w:tcPr>
            <w:tcW w:w="2220" w:type="dxa"/>
            <w:vMerge/>
            <w:tcBorders>
              <w:top w:val="single" w:color="auto" w:sz="8" w:space="0"/>
              <w:left w:val="single" w:color="auto" w:sz="8" w:space="0"/>
              <w:bottom w:val="single" w:color="000000" w:sz="8" w:space="0"/>
              <w:right w:val="single" w:color="auto" w:sz="4" w:space="0"/>
            </w:tcBorders>
            <w:vAlign w:val="center"/>
            <w:hideMark/>
          </w:tcPr>
          <w:p w:rsidRPr="00E8697E" w:rsidR="00E8697E" w:rsidP="00E8697E" w:rsidRDefault="00E8697E" w14:paraId="17982DC4" w14:textId="77777777">
            <w:pPr>
              <w:spacing w:line="240" w:lineRule="auto"/>
              <w:rPr>
                <w:rFonts w:eastAsia="Times New Roman"/>
                <w:b/>
                <w:bCs/>
                <w:color w:val="000000"/>
                <w:sz w:val="20"/>
                <w:szCs w:val="20"/>
              </w:rPr>
            </w:pPr>
          </w:p>
        </w:tc>
        <w:tc>
          <w:tcPr>
            <w:tcW w:w="3360" w:type="dxa"/>
            <w:tcBorders>
              <w:top w:val="nil"/>
              <w:left w:val="nil"/>
              <w:bottom w:val="single" w:color="auto" w:sz="8" w:space="0"/>
              <w:right w:val="single" w:color="auto" w:sz="4" w:space="0"/>
            </w:tcBorders>
            <w:shd w:val="clear" w:color="auto" w:fill="auto"/>
            <w:noWrap/>
            <w:vAlign w:val="center"/>
            <w:hideMark/>
          </w:tcPr>
          <w:p w:rsidRPr="00E8697E" w:rsidR="00E8697E" w:rsidP="00E8697E" w:rsidRDefault="00E8697E" w14:paraId="442087C7" w14:textId="77777777">
            <w:pPr>
              <w:spacing w:line="240" w:lineRule="auto"/>
              <w:rPr>
                <w:rFonts w:eastAsia="Times New Roman"/>
                <w:color w:val="000000"/>
                <w:sz w:val="20"/>
                <w:szCs w:val="20"/>
              </w:rPr>
            </w:pPr>
            <w:r w:rsidRPr="00E8697E">
              <w:rPr>
                <w:rFonts w:eastAsia="Times New Roman"/>
                <w:color w:val="000000"/>
                <w:sz w:val="20"/>
                <w:szCs w:val="20"/>
              </w:rPr>
              <w:t>Intangibles (servicios)</w:t>
            </w:r>
          </w:p>
        </w:tc>
        <w:tc>
          <w:tcPr>
            <w:tcW w:w="4100" w:type="dxa"/>
            <w:tcBorders>
              <w:top w:val="nil"/>
              <w:left w:val="nil"/>
              <w:bottom w:val="single" w:color="auto" w:sz="8" w:space="0"/>
              <w:right w:val="single" w:color="auto" w:sz="8" w:space="0"/>
            </w:tcBorders>
            <w:shd w:val="clear" w:color="auto" w:fill="auto"/>
            <w:noWrap/>
            <w:vAlign w:val="center"/>
            <w:hideMark/>
          </w:tcPr>
          <w:p w:rsidRPr="00E8697E" w:rsidR="00E8697E" w:rsidP="00E8697E" w:rsidRDefault="00E8697E" w14:paraId="2F05B363" w14:textId="77777777">
            <w:pPr>
              <w:spacing w:line="240" w:lineRule="auto"/>
              <w:rPr>
                <w:rFonts w:eastAsia="Times New Roman"/>
                <w:i/>
                <w:iCs/>
                <w:color w:val="000000"/>
                <w:sz w:val="20"/>
                <w:szCs w:val="20"/>
              </w:rPr>
            </w:pPr>
            <w:r w:rsidRPr="00E8697E">
              <w:rPr>
                <w:rFonts w:eastAsia="Times New Roman"/>
                <w:i/>
                <w:iCs/>
                <w:color w:val="000000"/>
                <w:sz w:val="20"/>
                <w:szCs w:val="20"/>
              </w:rPr>
              <w:t>Software</w:t>
            </w:r>
          </w:p>
        </w:tc>
      </w:tr>
      <w:tr w:rsidRPr="00E8697E" w:rsidR="00E8697E" w:rsidTr="00E8697E" w14:paraId="0F46662A" w14:textId="77777777">
        <w:trPr>
          <w:trHeight w:val="440"/>
        </w:trPr>
        <w:tc>
          <w:tcPr>
            <w:tcW w:w="2220" w:type="dxa"/>
            <w:vMerge w:val="restart"/>
            <w:tcBorders>
              <w:top w:val="nil"/>
              <w:left w:val="single" w:color="auto" w:sz="8" w:space="0"/>
              <w:bottom w:val="single" w:color="000000" w:sz="8" w:space="0"/>
              <w:right w:val="single" w:color="auto" w:sz="4" w:space="0"/>
            </w:tcBorders>
            <w:shd w:val="clear" w:color="auto" w:fill="auto"/>
            <w:noWrap/>
            <w:vAlign w:val="center"/>
            <w:hideMark/>
          </w:tcPr>
          <w:p w:rsidRPr="00E8697E" w:rsidR="00E8697E" w:rsidP="00E8697E" w:rsidRDefault="00E8697E" w14:paraId="3C22C209" w14:textId="77777777">
            <w:pPr>
              <w:spacing w:line="240" w:lineRule="auto"/>
              <w:jc w:val="center"/>
              <w:rPr>
                <w:rFonts w:eastAsia="Times New Roman"/>
                <w:b/>
                <w:bCs/>
                <w:color w:val="000000"/>
                <w:sz w:val="20"/>
                <w:szCs w:val="20"/>
              </w:rPr>
            </w:pPr>
            <w:r w:rsidRPr="00E8697E">
              <w:rPr>
                <w:rFonts w:eastAsia="Times New Roman"/>
                <w:b/>
                <w:bCs/>
                <w:color w:val="000000"/>
                <w:sz w:val="20"/>
                <w:szCs w:val="20"/>
              </w:rPr>
              <w:t>Durabilidad</w:t>
            </w:r>
          </w:p>
        </w:tc>
        <w:tc>
          <w:tcPr>
            <w:tcW w:w="3360" w:type="dxa"/>
            <w:tcBorders>
              <w:top w:val="nil"/>
              <w:left w:val="nil"/>
              <w:bottom w:val="single" w:color="auto" w:sz="4" w:space="0"/>
              <w:right w:val="single" w:color="auto" w:sz="4" w:space="0"/>
            </w:tcBorders>
            <w:shd w:val="clear" w:color="auto" w:fill="auto"/>
            <w:noWrap/>
            <w:vAlign w:val="center"/>
            <w:hideMark/>
          </w:tcPr>
          <w:p w:rsidRPr="00E8697E" w:rsidR="00E8697E" w:rsidP="00E8697E" w:rsidRDefault="00E8697E" w14:paraId="1C7AB521" w14:textId="77777777">
            <w:pPr>
              <w:spacing w:line="240" w:lineRule="auto"/>
              <w:rPr>
                <w:rFonts w:eastAsia="Times New Roman"/>
                <w:color w:val="000000"/>
                <w:sz w:val="20"/>
                <w:szCs w:val="20"/>
              </w:rPr>
            </w:pPr>
            <w:r w:rsidRPr="00E8697E">
              <w:rPr>
                <w:rFonts w:eastAsia="Times New Roman"/>
                <w:color w:val="000000"/>
                <w:sz w:val="20"/>
                <w:szCs w:val="20"/>
              </w:rPr>
              <w:t>Perecederos</w:t>
            </w:r>
          </w:p>
        </w:tc>
        <w:tc>
          <w:tcPr>
            <w:tcW w:w="4100" w:type="dxa"/>
            <w:tcBorders>
              <w:top w:val="nil"/>
              <w:left w:val="nil"/>
              <w:bottom w:val="single" w:color="auto" w:sz="4" w:space="0"/>
              <w:right w:val="single" w:color="auto" w:sz="8" w:space="0"/>
            </w:tcBorders>
            <w:shd w:val="clear" w:color="auto" w:fill="auto"/>
            <w:noWrap/>
            <w:vAlign w:val="center"/>
            <w:hideMark/>
          </w:tcPr>
          <w:p w:rsidRPr="00E8697E" w:rsidR="00E8697E" w:rsidP="00E8697E" w:rsidRDefault="00E8697E" w14:paraId="2A836F02" w14:textId="77777777">
            <w:pPr>
              <w:spacing w:line="240" w:lineRule="auto"/>
              <w:rPr>
                <w:rFonts w:eastAsia="Times New Roman"/>
                <w:color w:val="000000"/>
                <w:sz w:val="20"/>
                <w:szCs w:val="20"/>
              </w:rPr>
            </w:pPr>
            <w:r w:rsidRPr="00E8697E">
              <w:rPr>
                <w:rFonts w:eastAsia="Times New Roman"/>
                <w:color w:val="000000"/>
                <w:sz w:val="20"/>
                <w:szCs w:val="20"/>
              </w:rPr>
              <w:t>Alimentos, productos de higiene</w:t>
            </w:r>
          </w:p>
        </w:tc>
      </w:tr>
      <w:tr w:rsidRPr="00E8697E" w:rsidR="00E8697E" w:rsidTr="00E8697E" w14:paraId="51AD0082" w14:textId="77777777">
        <w:trPr>
          <w:trHeight w:val="440"/>
        </w:trPr>
        <w:tc>
          <w:tcPr>
            <w:tcW w:w="2220" w:type="dxa"/>
            <w:vMerge/>
            <w:tcBorders>
              <w:top w:val="nil"/>
              <w:left w:val="single" w:color="auto" w:sz="8" w:space="0"/>
              <w:bottom w:val="single" w:color="000000" w:sz="8" w:space="0"/>
              <w:right w:val="single" w:color="auto" w:sz="4" w:space="0"/>
            </w:tcBorders>
            <w:vAlign w:val="center"/>
            <w:hideMark/>
          </w:tcPr>
          <w:p w:rsidRPr="00E8697E" w:rsidR="00E8697E" w:rsidP="00E8697E" w:rsidRDefault="00E8697E" w14:paraId="1ACA02D8" w14:textId="77777777">
            <w:pPr>
              <w:spacing w:line="240" w:lineRule="auto"/>
              <w:rPr>
                <w:rFonts w:eastAsia="Times New Roman"/>
                <w:b/>
                <w:bCs/>
                <w:color w:val="000000"/>
                <w:sz w:val="20"/>
                <w:szCs w:val="20"/>
              </w:rPr>
            </w:pPr>
          </w:p>
        </w:tc>
        <w:tc>
          <w:tcPr>
            <w:tcW w:w="3360" w:type="dxa"/>
            <w:tcBorders>
              <w:top w:val="nil"/>
              <w:left w:val="nil"/>
              <w:bottom w:val="single" w:color="auto" w:sz="8" w:space="0"/>
              <w:right w:val="single" w:color="auto" w:sz="4" w:space="0"/>
            </w:tcBorders>
            <w:shd w:val="clear" w:color="auto" w:fill="auto"/>
            <w:noWrap/>
            <w:vAlign w:val="center"/>
            <w:hideMark/>
          </w:tcPr>
          <w:p w:rsidRPr="00E8697E" w:rsidR="00E8697E" w:rsidP="00E8697E" w:rsidRDefault="00E8697E" w14:paraId="52DBEB0A" w14:textId="77777777">
            <w:pPr>
              <w:spacing w:line="240" w:lineRule="auto"/>
              <w:rPr>
                <w:rFonts w:eastAsia="Times New Roman"/>
                <w:color w:val="000000"/>
                <w:sz w:val="20"/>
                <w:szCs w:val="20"/>
              </w:rPr>
            </w:pPr>
            <w:r w:rsidRPr="00E8697E">
              <w:rPr>
                <w:rFonts w:eastAsia="Times New Roman"/>
                <w:color w:val="000000"/>
                <w:sz w:val="20"/>
                <w:szCs w:val="20"/>
              </w:rPr>
              <w:t>No perecederos</w:t>
            </w:r>
          </w:p>
        </w:tc>
        <w:tc>
          <w:tcPr>
            <w:tcW w:w="4100" w:type="dxa"/>
            <w:tcBorders>
              <w:top w:val="nil"/>
              <w:left w:val="nil"/>
              <w:bottom w:val="single" w:color="auto" w:sz="8" w:space="0"/>
              <w:right w:val="single" w:color="auto" w:sz="8" w:space="0"/>
            </w:tcBorders>
            <w:shd w:val="clear" w:color="auto" w:fill="auto"/>
            <w:noWrap/>
            <w:vAlign w:val="center"/>
            <w:hideMark/>
          </w:tcPr>
          <w:p w:rsidRPr="00E8697E" w:rsidR="00E8697E" w:rsidP="00E8697E" w:rsidRDefault="00E8697E" w14:paraId="59D4BEEA" w14:textId="77777777">
            <w:pPr>
              <w:spacing w:line="240" w:lineRule="auto"/>
              <w:rPr>
                <w:rFonts w:eastAsia="Times New Roman"/>
                <w:color w:val="000000"/>
                <w:sz w:val="20"/>
                <w:szCs w:val="20"/>
              </w:rPr>
            </w:pPr>
            <w:r w:rsidRPr="00E8697E">
              <w:rPr>
                <w:rFonts w:eastAsia="Times New Roman"/>
                <w:color w:val="000000"/>
                <w:sz w:val="20"/>
                <w:szCs w:val="20"/>
              </w:rPr>
              <w:t>Vehículos</w:t>
            </w:r>
          </w:p>
        </w:tc>
      </w:tr>
      <w:tr w:rsidRPr="00E8697E" w:rsidR="00E8697E" w:rsidTr="00E8697E" w14:paraId="2C61D2B9" w14:textId="77777777">
        <w:trPr>
          <w:trHeight w:val="440"/>
        </w:trPr>
        <w:tc>
          <w:tcPr>
            <w:tcW w:w="2220" w:type="dxa"/>
            <w:vMerge w:val="restart"/>
            <w:tcBorders>
              <w:top w:val="nil"/>
              <w:left w:val="single" w:color="auto" w:sz="8" w:space="0"/>
              <w:bottom w:val="single" w:color="000000" w:sz="8" w:space="0"/>
              <w:right w:val="single" w:color="auto" w:sz="4" w:space="0"/>
            </w:tcBorders>
            <w:shd w:val="clear" w:color="auto" w:fill="auto"/>
            <w:noWrap/>
            <w:vAlign w:val="center"/>
            <w:hideMark/>
          </w:tcPr>
          <w:p w:rsidRPr="00E8697E" w:rsidR="00E8697E" w:rsidP="00E8697E" w:rsidRDefault="00E8697E" w14:paraId="74F94B79" w14:textId="77777777">
            <w:pPr>
              <w:spacing w:line="240" w:lineRule="auto"/>
              <w:jc w:val="center"/>
              <w:rPr>
                <w:rFonts w:eastAsia="Times New Roman"/>
                <w:b/>
                <w:bCs/>
                <w:color w:val="000000"/>
                <w:sz w:val="20"/>
                <w:szCs w:val="20"/>
              </w:rPr>
            </w:pPr>
            <w:r w:rsidRPr="00E8697E">
              <w:rPr>
                <w:rFonts w:eastAsia="Times New Roman"/>
                <w:b/>
                <w:bCs/>
                <w:color w:val="000000"/>
                <w:sz w:val="20"/>
                <w:szCs w:val="20"/>
              </w:rPr>
              <w:t>Función o consumo</w:t>
            </w:r>
          </w:p>
        </w:tc>
        <w:tc>
          <w:tcPr>
            <w:tcW w:w="3360" w:type="dxa"/>
            <w:tcBorders>
              <w:top w:val="nil"/>
              <w:left w:val="nil"/>
              <w:bottom w:val="single" w:color="auto" w:sz="4" w:space="0"/>
              <w:right w:val="single" w:color="auto" w:sz="4" w:space="0"/>
            </w:tcBorders>
            <w:shd w:val="clear" w:color="auto" w:fill="auto"/>
            <w:noWrap/>
            <w:vAlign w:val="center"/>
            <w:hideMark/>
          </w:tcPr>
          <w:p w:rsidRPr="00E8697E" w:rsidR="00E8697E" w:rsidP="00E8697E" w:rsidRDefault="00E8697E" w14:paraId="1AD14F67" w14:textId="77777777">
            <w:pPr>
              <w:spacing w:line="240" w:lineRule="auto"/>
              <w:rPr>
                <w:rFonts w:eastAsia="Times New Roman"/>
                <w:color w:val="000000"/>
                <w:sz w:val="20"/>
                <w:szCs w:val="20"/>
              </w:rPr>
            </w:pPr>
            <w:r w:rsidRPr="00E8697E">
              <w:rPr>
                <w:rFonts w:eastAsia="Times New Roman"/>
                <w:color w:val="000000"/>
                <w:sz w:val="20"/>
                <w:szCs w:val="20"/>
              </w:rPr>
              <w:t>De consumo</w:t>
            </w:r>
          </w:p>
        </w:tc>
        <w:tc>
          <w:tcPr>
            <w:tcW w:w="4100" w:type="dxa"/>
            <w:tcBorders>
              <w:top w:val="nil"/>
              <w:left w:val="nil"/>
              <w:bottom w:val="single" w:color="auto" w:sz="4" w:space="0"/>
              <w:right w:val="single" w:color="auto" w:sz="8" w:space="0"/>
            </w:tcBorders>
            <w:shd w:val="clear" w:color="auto" w:fill="auto"/>
            <w:noWrap/>
            <w:vAlign w:val="center"/>
            <w:hideMark/>
          </w:tcPr>
          <w:p w:rsidRPr="00E8697E" w:rsidR="00E8697E" w:rsidP="00E8697E" w:rsidRDefault="00E8697E" w14:paraId="6ADFF25D" w14:textId="77777777">
            <w:pPr>
              <w:spacing w:line="240" w:lineRule="auto"/>
              <w:rPr>
                <w:rFonts w:eastAsia="Times New Roman"/>
                <w:color w:val="000000"/>
                <w:sz w:val="20"/>
                <w:szCs w:val="20"/>
              </w:rPr>
            </w:pPr>
            <w:r w:rsidRPr="00E8697E">
              <w:rPr>
                <w:rFonts w:eastAsia="Times New Roman"/>
                <w:color w:val="000000"/>
                <w:sz w:val="20"/>
                <w:szCs w:val="20"/>
              </w:rPr>
              <w:t>Ropa, comida</w:t>
            </w:r>
          </w:p>
        </w:tc>
      </w:tr>
      <w:tr w:rsidRPr="00E8697E" w:rsidR="00E8697E" w:rsidTr="00E8697E" w14:paraId="34B316DD" w14:textId="77777777">
        <w:trPr>
          <w:trHeight w:val="440"/>
        </w:trPr>
        <w:tc>
          <w:tcPr>
            <w:tcW w:w="2220" w:type="dxa"/>
            <w:vMerge/>
            <w:tcBorders>
              <w:top w:val="nil"/>
              <w:left w:val="single" w:color="auto" w:sz="8" w:space="0"/>
              <w:bottom w:val="single" w:color="000000" w:sz="8" w:space="0"/>
              <w:right w:val="single" w:color="auto" w:sz="4" w:space="0"/>
            </w:tcBorders>
            <w:vAlign w:val="center"/>
            <w:hideMark/>
          </w:tcPr>
          <w:p w:rsidRPr="00E8697E" w:rsidR="00E8697E" w:rsidP="00E8697E" w:rsidRDefault="00E8697E" w14:paraId="3FDDBD47" w14:textId="77777777">
            <w:pPr>
              <w:spacing w:line="240" w:lineRule="auto"/>
              <w:rPr>
                <w:rFonts w:eastAsia="Times New Roman"/>
                <w:b/>
                <w:bCs/>
                <w:color w:val="000000"/>
                <w:sz w:val="20"/>
                <w:szCs w:val="20"/>
              </w:rPr>
            </w:pPr>
          </w:p>
        </w:tc>
        <w:tc>
          <w:tcPr>
            <w:tcW w:w="3360" w:type="dxa"/>
            <w:tcBorders>
              <w:top w:val="nil"/>
              <w:left w:val="nil"/>
              <w:bottom w:val="single" w:color="auto" w:sz="8" w:space="0"/>
              <w:right w:val="single" w:color="auto" w:sz="4" w:space="0"/>
            </w:tcBorders>
            <w:shd w:val="clear" w:color="auto" w:fill="auto"/>
            <w:noWrap/>
            <w:vAlign w:val="center"/>
            <w:hideMark/>
          </w:tcPr>
          <w:p w:rsidRPr="00E8697E" w:rsidR="00E8697E" w:rsidP="00E8697E" w:rsidRDefault="00E8697E" w14:paraId="38B31DDE" w14:textId="77777777">
            <w:pPr>
              <w:spacing w:line="240" w:lineRule="auto"/>
              <w:rPr>
                <w:rFonts w:eastAsia="Times New Roman"/>
                <w:color w:val="000000"/>
                <w:sz w:val="20"/>
                <w:szCs w:val="20"/>
              </w:rPr>
            </w:pPr>
            <w:r w:rsidRPr="00E8697E">
              <w:rPr>
                <w:rFonts w:eastAsia="Times New Roman"/>
                <w:color w:val="000000"/>
                <w:sz w:val="20"/>
                <w:szCs w:val="20"/>
              </w:rPr>
              <w:t>Producción</w:t>
            </w:r>
          </w:p>
        </w:tc>
        <w:tc>
          <w:tcPr>
            <w:tcW w:w="4100" w:type="dxa"/>
            <w:tcBorders>
              <w:top w:val="nil"/>
              <w:left w:val="nil"/>
              <w:bottom w:val="single" w:color="auto" w:sz="8" w:space="0"/>
              <w:right w:val="single" w:color="auto" w:sz="8" w:space="0"/>
            </w:tcBorders>
            <w:shd w:val="clear" w:color="auto" w:fill="auto"/>
            <w:noWrap/>
            <w:vAlign w:val="center"/>
            <w:hideMark/>
          </w:tcPr>
          <w:p w:rsidRPr="00E8697E" w:rsidR="00E8697E" w:rsidP="00E8697E" w:rsidRDefault="00E8697E" w14:paraId="4A8D95A7" w14:textId="77777777">
            <w:pPr>
              <w:spacing w:line="240" w:lineRule="auto"/>
              <w:rPr>
                <w:rFonts w:eastAsia="Times New Roman"/>
                <w:color w:val="000000"/>
                <w:sz w:val="20"/>
                <w:szCs w:val="20"/>
              </w:rPr>
            </w:pPr>
            <w:r w:rsidRPr="00E8697E">
              <w:rPr>
                <w:rFonts w:eastAsia="Times New Roman"/>
                <w:color w:val="000000"/>
                <w:sz w:val="20"/>
                <w:szCs w:val="20"/>
              </w:rPr>
              <w:t>Maquinaria, materias primas</w:t>
            </w:r>
          </w:p>
        </w:tc>
      </w:tr>
      <w:tr w:rsidRPr="00E8697E" w:rsidR="00E8697E" w:rsidTr="00E8697E" w14:paraId="2E639BFF" w14:textId="77777777">
        <w:trPr>
          <w:trHeight w:val="440"/>
        </w:trPr>
        <w:tc>
          <w:tcPr>
            <w:tcW w:w="2220" w:type="dxa"/>
            <w:vMerge w:val="restart"/>
            <w:tcBorders>
              <w:top w:val="nil"/>
              <w:left w:val="single" w:color="auto" w:sz="8" w:space="0"/>
              <w:bottom w:val="single" w:color="auto" w:sz="4" w:space="0"/>
              <w:right w:val="single" w:color="auto" w:sz="4" w:space="0"/>
            </w:tcBorders>
            <w:shd w:val="clear" w:color="auto" w:fill="auto"/>
            <w:noWrap/>
            <w:vAlign w:val="center"/>
            <w:hideMark/>
          </w:tcPr>
          <w:p w:rsidRPr="00E8697E" w:rsidR="00E8697E" w:rsidP="00E8697E" w:rsidRDefault="00E8697E" w14:paraId="5580E50A" w14:textId="77777777">
            <w:pPr>
              <w:spacing w:line="240" w:lineRule="auto"/>
              <w:jc w:val="center"/>
              <w:rPr>
                <w:rFonts w:eastAsia="Times New Roman"/>
                <w:b/>
                <w:bCs/>
                <w:color w:val="000000"/>
                <w:sz w:val="20"/>
                <w:szCs w:val="20"/>
              </w:rPr>
            </w:pPr>
            <w:r w:rsidRPr="00E8697E">
              <w:rPr>
                <w:rFonts w:eastAsia="Times New Roman"/>
                <w:b/>
                <w:bCs/>
                <w:color w:val="000000"/>
                <w:sz w:val="20"/>
                <w:szCs w:val="20"/>
              </w:rPr>
              <w:t>Regulación</w:t>
            </w:r>
          </w:p>
        </w:tc>
        <w:tc>
          <w:tcPr>
            <w:tcW w:w="3360" w:type="dxa"/>
            <w:tcBorders>
              <w:top w:val="nil"/>
              <w:left w:val="nil"/>
              <w:bottom w:val="single" w:color="auto" w:sz="4" w:space="0"/>
              <w:right w:val="single" w:color="auto" w:sz="4" w:space="0"/>
            </w:tcBorders>
            <w:shd w:val="clear" w:color="auto" w:fill="auto"/>
            <w:noWrap/>
            <w:vAlign w:val="center"/>
            <w:hideMark/>
          </w:tcPr>
          <w:p w:rsidRPr="00E8697E" w:rsidR="00E8697E" w:rsidP="00E8697E" w:rsidRDefault="00E8697E" w14:paraId="4CDF98C8" w14:textId="77777777">
            <w:pPr>
              <w:spacing w:line="240" w:lineRule="auto"/>
              <w:rPr>
                <w:rFonts w:eastAsia="Times New Roman"/>
                <w:color w:val="000000"/>
                <w:sz w:val="20"/>
                <w:szCs w:val="20"/>
              </w:rPr>
            </w:pPr>
            <w:r w:rsidRPr="00E8697E">
              <w:rPr>
                <w:rFonts w:eastAsia="Times New Roman"/>
                <w:color w:val="000000"/>
                <w:sz w:val="20"/>
                <w:szCs w:val="20"/>
              </w:rPr>
              <w:t>Libres (sin restricciones)</w:t>
            </w:r>
          </w:p>
        </w:tc>
        <w:tc>
          <w:tcPr>
            <w:tcW w:w="4100" w:type="dxa"/>
            <w:tcBorders>
              <w:top w:val="nil"/>
              <w:left w:val="nil"/>
              <w:bottom w:val="single" w:color="auto" w:sz="4" w:space="0"/>
              <w:right w:val="single" w:color="auto" w:sz="8" w:space="0"/>
            </w:tcBorders>
            <w:shd w:val="clear" w:color="auto" w:fill="auto"/>
            <w:noWrap/>
            <w:vAlign w:val="center"/>
            <w:hideMark/>
          </w:tcPr>
          <w:p w:rsidRPr="00E8697E" w:rsidR="00E8697E" w:rsidP="00E8697E" w:rsidRDefault="00E8697E" w14:paraId="38F51CEE" w14:textId="77777777">
            <w:pPr>
              <w:spacing w:line="240" w:lineRule="auto"/>
              <w:rPr>
                <w:rFonts w:eastAsia="Times New Roman"/>
                <w:color w:val="000000"/>
                <w:sz w:val="20"/>
                <w:szCs w:val="20"/>
              </w:rPr>
            </w:pPr>
            <w:r w:rsidRPr="00E8697E">
              <w:rPr>
                <w:rFonts w:eastAsia="Times New Roman"/>
                <w:color w:val="000000"/>
                <w:sz w:val="20"/>
                <w:szCs w:val="20"/>
              </w:rPr>
              <w:t>Ropa, libros</w:t>
            </w:r>
          </w:p>
        </w:tc>
      </w:tr>
      <w:tr w:rsidRPr="00E8697E" w:rsidR="00E8697E" w:rsidTr="00E8697E" w14:paraId="7F823B8F" w14:textId="77777777">
        <w:trPr>
          <w:trHeight w:val="440"/>
        </w:trPr>
        <w:tc>
          <w:tcPr>
            <w:tcW w:w="2220" w:type="dxa"/>
            <w:vMerge/>
            <w:tcBorders>
              <w:top w:val="nil"/>
              <w:left w:val="single" w:color="auto" w:sz="8" w:space="0"/>
              <w:bottom w:val="single" w:color="auto" w:sz="4" w:space="0"/>
              <w:right w:val="single" w:color="auto" w:sz="4" w:space="0"/>
            </w:tcBorders>
            <w:vAlign w:val="center"/>
            <w:hideMark/>
          </w:tcPr>
          <w:p w:rsidRPr="00E8697E" w:rsidR="00E8697E" w:rsidP="00E8697E" w:rsidRDefault="00E8697E" w14:paraId="3E644EB1" w14:textId="77777777">
            <w:pPr>
              <w:spacing w:line="240" w:lineRule="auto"/>
              <w:rPr>
                <w:rFonts w:eastAsia="Times New Roman"/>
                <w:b/>
                <w:bCs/>
                <w:color w:val="000000"/>
                <w:sz w:val="20"/>
                <w:szCs w:val="20"/>
              </w:rPr>
            </w:pPr>
          </w:p>
        </w:tc>
        <w:tc>
          <w:tcPr>
            <w:tcW w:w="3360" w:type="dxa"/>
            <w:tcBorders>
              <w:top w:val="nil"/>
              <w:left w:val="nil"/>
              <w:bottom w:val="single" w:color="auto" w:sz="4" w:space="0"/>
              <w:right w:val="single" w:color="auto" w:sz="4" w:space="0"/>
            </w:tcBorders>
            <w:shd w:val="clear" w:color="auto" w:fill="auto"/>
            <w:noWrap/>
            <w:vAlign w:val="center"/>
            <w:hideMark/>
          </w:tcPr>
          <w:p w:rsidRPr="00E8697E" w:rsidR="00E8697E" w:rsidP="00E8697E" w:rsidRDefault="00E8697E" w14:paraId="292BB9F6" w14:textId="77777777">
            <w:pPr>
              <w:spacing w:line="240" w:lineRule="auto"/>
              <w:rPr>
                <w:rFonts w:eastAsia="Times New Roman"/>
                <w:color w:val="000000"/>
                <w:sz w:val="20"/>
                <w:szCs w:val="20"/>
              </w:rPr>
            </w:pPr>
            <w:r w:rsidRPr="00E8697E">
              <w:rPr>
                <w:rFonts w:eastAsia="Times New Roman"/>
                <w:color w:val="000000"/>
                <w:sz w:val="20"/>
                <w:szCs w:val="20"/>
              </w:rPr>
              <w:t>Reguladas (venta controlada)</w:t>
            </w:r>
          </w:p>
        </w:tc>
        <w:tc>
          <w:tcPr>
            <w:tcW w:w="4100" w:type="dxa"/>
            <w:tcBorders>
              <w:top w:val="nil"/>
              <w:left w:val="nil"/>
              <w:bottom w:val="single" w:color="auto" w:sz="4" w:space="0"/>
              <w:right w:val="single" w:color="auto" w:sz="8" w:space="0"/>
            </w:tcBorders>
            <w:shd w:val="clear" w:color="auto" w:fill="auto"/>
            <w:noWrap/>
            <w:vAlign w:val="center"/>
            <w:hideMark/>
          </w:tcPr>
          <w:p w:rsidRPr="00E8697E" w:rsidR="00E8697E" w:rsidP="00E8697E" w:rsidRDefault="00E8697E" w14:paraId="0D89EE28" w14:textId="77777777">
            <w:pPr>
              <w:spacing w:line="240" w:lineRule="auto"/>
              <w:rPr>
                <w:rFonts w:eastAsia="Times New Roman"/>
                <w:color w:val="000000"/>
                <w:sz w:val="20"/>
                <w:szCs w:val="20"/>
              </w:rPr>
            </w:pPr>
            <w:r w:rsidRPr="00E8697E">
              <w:rPr>
                <w:rFonts w:eastAsia="Times New Roman"/>
                <w:color w:val="000000"/>
                <w:sz w:val="20"/>
                <w:szCs w:val="20"/>
              </w:rPr>
              <w:t>Armas, alcohol, medicamentos</w:t>
            </w:r>
          </w:p>
        </w:tc>
      </w:tr>
      <w:tr w:rsidRPr="00E8697E" w:rsidR="00E8697E" w:rsidTr="00E8697E" w14:paraId="7931C387" w14:textId="77777777">
        <w:trPr>
          <w:trHeight w:val="440"/>
        </w:trPr>
        <w:tc>
          <w:tcPr>
            <w:tcW w:w="2220" w:type="dxa"/>
            <w:vMerge/>
            <w:tcBorders>
              <w:top w:val="nil"/>
              <w:left w:val="single" w:color="auto" w:sz="8" w:space="0"/>
              <w:bottom w:val="single" w:color="auto" w:sz="4" w:space="0"/>
              <w:right w:val="single" w:color="auto" w:sz="4" w:space="0"/>
            </w:tcBorders>
            <w:vAlign w:val="center"/>
            <w:hideMark/>
          </w:tcPr>
          <w:p w:rsidRPr="00E8697E" w:rsidR="00E8697E" w:rsidP="00E8697E" w:rsidRDefault="00E8697E" w14:paraId="4233E4A5" w14:textId="77777777">
            <w:pPr>
              <w:spacing w:line="240" w:lineRule="auto"/>
              <w:rPr>
                <w:rFonts w:eastAsia="Times New Roman"/>
                <w:b/>
                <w:bCs/>
                <w:color w:val="000000"/>
                <w:sz w:val="20"/>
                <w:szCs w:val="20"/>
              </w:rPr>
            </w:pPr>
          </w:p>
        </w:tc>
        <w:tc>
          <w:tcPr>
            <w:tcW w:w="3360" w:type="dxa"/>
            <w:tcBorders>
              <w:top w:val="nil"/>
              <w:left w:val="nil"/>
              <w:bottom w:val="nil"/>
              <w:right w:val="single" w:color="auto" w:sz="4" w:space="0"/>
            </w:tcBorders>
            <w:shd w:val="clear" w:color="auto" w:fill="auto"/>
            <w:noWrap/>
            <w:vAlign w:val="center"/>
            <w:hideMark/>
          </w:tcPr>
          <w:p w:rsidRPr="00E8697E" w:rsidR="00E8697E" w:rsidP="00E8697E" w:rsidRDefault="00E8697E" w14:paraId="5BD765FB" w14:textId="77777777">
            <w:pPr>
              <w:spacing w:line="240" w:lineRule="auto"/>
              <w:rPr>
                <w:rFonts w:eastAsia="Times New Roman"/>
                <w:color w:val="000000"/>
                <w:sz w:val="20"/>
                <w:szCs w:val="20"/>
              </w:rPr>
            </w:pPr>
            <w:r w:rsidRPr="00E8697E">
              <w:rPr>
                <w:rFonts w:eastAsia="Times New Roman"/>
                <w:color w:val="000000"/>
                <w:sz w:val="20"/>
                <w:szCs w:val="20"/>
              </w:rPr>
              <w:t>Prohibidas (venta ilegal)</w:t>
            </w:r>
          </w:p>
        </w:tc>
        <w:tc>
          <w:tcPr>
            <w:tcW w:w="4100" w:type="dxa"/>
            <w:tcBorders>
              <w:top w:val="nil"/>
              <w:left w:val="nil"/>
              <w:bottom w:val="nil"/>
              <w:right w:val="single" w:color="auto" w:sz="8" w:space="0"/>
            </w:tcBorders>
            <w:shd w:val="clear" w:color="auto" w:fill="auto"/>
            <w:noWrap/>
            <w:vAlign w:val="center"/>
            <w:hideMark/>
          </w:tcPr>
          <w:p w:rsidRPr="00E8697E" w:rsidR="00E8697E" w:rsidP="00E8697E" w:rsidRDefault="00E8697E" w14:paraId="7170386E" w14:textId="77777777">
            <w:pPr>
              <w:spacing w:line="240" w:lineRule="auto"/>
              <w:rPr>
                <w:rFonts w:eastAsia="Times New Roman"/>
                <w:color w:val="000000"/>
                <w:sz w:val="20"/>
                <w:szCs w:val="20"/>
              </w:rPr>
            </w:pPr>
            <w:r w:rsidRPr="00E8697E">
              <w:rPr>
                <w:rFonts w:eastAsia="Times New Roman"/>
                <w:color w:val="000000"/>
                <w:sz w:val="20"/>
                <w:szCs w:val="20"/>
              </w:rPr>
              <w:t>Drogas ilícitas, especies en vía de extinción</w:t>
            </w:r>
          </w:p>
        </w:tc>
      </w:tr>
      <w:tr w:rsidRPr="00E8697E" w:rsidR="00E8697E" w:rsidTr="00E8697E" w14:paraId="5AB76129" w14:textId="77777777">
        <w:trPr>
          <w:trHeight w:val="440"/>
        </w:trPr>
        <w:tc>
          <w:tcPr>
            <w:tcW w:w="2220" w:type="dxa"/>
            <w:vMerge w:val="restart"/>
            <w:tcBorders>
              <w:top w:val="single" w:color="auto" w:sz="8" w:space="0"/>
              <w:left w:val="single" w:color="auto" w:sz="8" w:space="0"/>
              <w:bottom w:val="single" w:color="000000" w:sz="8" w:space="0"/>
              <w:right w:val="nil"/>
            </w:tcBorders>
            <w:shd w:val="clear" w:color="auto" w:fill="auto"/>
            <w:noWrap/>
            <w:vAlign w:val="center"/>
            <w:hideMark/>
          </w:tcPr>
          <w:p w:rsidRPr="00E8697E" w:rsidR="00E8697E" w:rsidP="00E8697E" w:rsidRDefault="00E8697E" w14:paraId="0526FDB8" w14:textId="77777777">
            <w:pPr>
              <w:spacing w:line="240" w:lineRule="auto"/>
              <w:jc w:val="center"/>
              <w:rPr>
                <w:rFonts w:eastAsia="Times New Roman"/>
                <w:b/>
                <w:bCs/>
                <w:color w:val="000000"/>
                <w:sz w:val="20"/>
                <w:szCs w:val="20"/>
              </w:rPr>
            </w:pPr>
            <w:r w:rsidRPr="00E8697E">
              <w:rPr>
                <w:rFonts w:eastAsia="Times New Roman"/>
                <w:b/>
                <w:bCs/>
                <w:color w:val="000000"/>
                <w:sz w:val="20"/>
                <w:szCs w:val="20"/>
              </w:rPr>
              <w:t>Origen</w:t>
            </w:r>
          </w:p>
        </w:tc>
        <w:tc>
          <w:tcPr>
            <w:tcW w:w="3360" w:type="dxa"/>
            <w:tcBorders>
              <w:top w:val="single" w:color="auto" w:sz="8" w:space="0"/>
              <w:left w:val="single" w:color="auto" w:sz="4" w:space="0"/>
              <w:bottom w:val="single" w:color="auto" w:sz="4" w:space="0"/>
              <w:right w:val="single" w:color="auto" w:sz="4" w:space="0"/>
            </w:tcBorders>
            <w:shd w:val="clear" w:color="auto" w:fill="auto"/>
            <w:noWrap/>
            <w:vAlign w:val="center"/>
            <w:hideMark/>
          </w:tcPr>
          <w:p w:rsidRPr="00E8697E" w:rsidR="00E8697E" w:rsidP="00E8697E" w:rsidRDefault="00E8697E" w14:paraId="43E03012" w14:textId="77777777">
            <w:pPr>
              <w:spacing w:line="240" w:lineRule="auto"/>
              <w:rPr>
                <w:rFonts w:eastAsia="Times New Roman"/>
                <w:color w:val="000000"/>
                <w:sz w:val="20"/>
                <w:szCs w:val="20"/>
              </w:rPr>
            </w:pPr>
            <w:r w:rsidRPr="00E8697E">
              <w:rPr>
                <w:rFonts w:eastAsia="Times New Roman"/>
                <w:color w:val="000000"/>
                <w:sz w:val="20"/>
                <w:szCs w:val="20"/>
              </w:rPr>
              <w:t>Agrícolas</w:t>
            </w:r>
          </w:p>
        </w:tc>
        <w:tc>
          <w:tcPr>
            <w:tcW w:w="4100" w:type="dxa"/>
            <w:tcBorders>
              <w:top w:val="single" w:color="auto" w:sz="8" w:space="0"/>
              <w:left w:val="nil"/>
              <w:bottom w:val="single" w:color="auto" w:sz="4" w:space="0"/>
              <w:right w:val="single" w:color="auto" w:sz="8" w:space="0"/>
            </w:tcBorders>
            <w:shd w:val="clear" w:color="auto" w:fill="auto"/>
            <w:noWrap/>
            <w:vAlign w:val="center"/>
            <w:hideMark/>
          </w:tcPr>
          <w:p w:rsidRPr="00E8697E" w:rsidR="00E8697E" w:rsidP="00E8697E" w:rsidRDefault="00E8697E" w14:paraId="0AA0ED2C" w14:textId="77777777">
            <w:pPr>
              <w:spacing w:line="240" w:lineRule="auto"/>
              <w:rPr>
                <w:rFonts w:eastAsia="Times New Roman"/>
                <w:color w:val="000000"/>
                <w:sz w:val="20"/>
                <w:szCs w:val="20"/>
              </w:rPr>
            </w:pPr>
            <w:r w:rsidRPr="00E8697E">
              <w:rPr>
                <w:rFonts w:eastAsia="Times New Roman"/>
                <w:color w:val="000000"/>
                <w:sz w:val="20"/>
                <w:szCs w:val="20"/>
              </w:rPr>
              <w:t>Trigo, leche</w:t>
            </w:r>
          </w:p>
        </w:tc>
      </w:tr>
      <w:tr w:rsidRPr="00E8697E" w:rsidR="00E8697E" w:rsidTr="00E8697E" w14:paraId="2F93C8CD" w14:textId="77777777">
        <w:trPr>
          <w:trHeight w:val="440"/>
        </w:trPr>
        <w:tc>
          <w:tcPr>
            <w:tcW w:w="2220" w:type="dxa"/>
            <w:vMerge/>
            <w:tcBorders>
              <w:top w:val="single" w:color="auto" w:sz="8" w:space="0"/>
              <w:left w:val="single" w:color="auto" w:sz="8" w:space="0"/>
              <w:bottom w:val="single" w:color="000000" w:sz="8" w:space="0"/>
              <w:right w:val="nil"/>
            </w:tcBorders>
            <w:vAlign w:val="center"/>
            <w:hideMark/>
          </w:tcPr>
          <w:p w:rsidRPr="00E8697E" w:rsidR="00E8697E" w:rsidP="00E8697E" w:rsidRDefault="00E8697E" w14:paraId="48175A3B" w14:textId="77777777">
            <w:pPr>
              <w:spacing w:line="240" w:lineRule="auto"/>
              <w:rPr>
                <w:rFonts w:eastAsia="Times New Roman"/>
                <w:b/>
                <w:bCs/>
                <w:color w:val="000000"/>
                <w:sz w:val="20"/>
                <w:szCs w:val="20"/>
              </w:rPr>
            </w:pPr>
          </w:p>
        </w:tc>
        <w:tc>
          <w:tcPr>
            <w:tcW w:w="3360" w:type="dxa"/>
            <w:tcBorders>
              <w:top w:val="nil"/>
              <w:left w:val="single" w:color="auto" w:sz="4" w:space="0"/>
              <w:bottom w:val="single" w:color="auto" w:sz="4" w:space="0"/>
              <w:right w:val="single" w:color="auto" w:sz="4" w:space="0"/>
            </w:tcBorders>
            <w:shd w:val="clear" w:color="auto" w:fill="auto"/>
            <w:noWrap/>
            <w:vAlign w:val="center"/>
            <w:hideMark/>
          </w:tcPr>
          <w:p w:rsidRPr="00E8697E" w:rsidR="00E8697E" w:rsidP="00E8697E" w:rsidRDefault="00E8697E" w14:paraId="42ED5855" w14:textId="77777777">
            <w:pPr>
              <w:spacing w:line="240" w:lineRule="auto"/>
              <w:rPr>
                <w:rFonts w:eastAsia="Times New Roman"/>
                <w:color w:val="000000"/>
                <w:sz w:val="20"/>
                <w:szCs w:val="20"/>
              </w:rPr>
            </w:pPr>
            <w:r w:rsidRPr="00E8697E">
              <w:rPr>
                <w:rFonts w:eastAsia="Times New Roman"/>
                <w:color w:val="000000"/>
                <w:sz w:val="20"/>
                <w:szCs w:val="20"/>
              </w:rPr>
              <w:t>Industriales</w:t>
            </w:r>
          </w:p>
        </w:tc>
        <w:tc>
          <w:tcPr>
            <w:tcW w:w="4100" w:type="dxa"/>
            <w:tcBorders>
              <w:top w:val="nil"/>
              <w:left w:val="nil"/>
              <w:bottom w:val="single" w:color="auto" w:sz="4" w:space="0"/>
              <w:right w:val="single" w:color="auto" w:sz="8" w:space="0"/>
            </w:tcBorders>
            <w:shd w:val="clear" w:color="auto" w:fill="auto"/>
            <w:noWrap/>
            <w:vAlign w:val="center"/>
            <w:hideMark/>
          </w:tcPr>
          <w:p w:rsidRPr="00E8697E" w:rsidR="00E8697E" w:rsidP="00E8697E" w:rsidRDefault="00E8697E" w14:paraId="266298FC" w14:textId="77777777">
            <w:pPr>
              <w:spacing w:line="240" w:lineRule="auto"/>
              <w:rPr>
                <w:rFonts w:eastAsia="Times New Roman"/>
                <w:color w:val="000000"/>
                <w:sz w:val="20"/>
                <w:szCs w:val="20"/>
              </w:rPr>
            </w:pPr>
            <w:r w:rsidRPr="00E8697E">
              <w:rPr>
                <w:rFonts w:eastAsia="Times New Roman"/>
                <w:color w:val="000000"/>
                <w:sz w:val="20"/>
                <w:szCs w:val="20"/>
              </w:rPr>
              <w:t>Teléfonos, autos</w:t>
            </w:r>
          </w:p>
        </w:tc>
      </w:tr>
      <w:tr w:rsidRPr="00E8697E" w:rsidR="00E8697E" w:rsidTr="00E8697E" w14:paraId="3F330388" w14:textId="77777777">
        <w:trPr>
          <w:trHeight w:val="440"/>
        </w:trPr>
        <w:tc>
          <w:tcPr>
            <w:tcW w:w="2220" w:type="dxa"/>
            <w:vMerge/>
            <w:tcBorders>
              <w:top w:val="single" w:color="auto" w:sz="8" w:space="0"/>
              <w:left w:val="single" w:color="auto" w:sz="8" w:space="0"/>
              <w:bottom w:val="single" w:color="000000" w:sz="8" w:space="0"/>
              <w:right w:val="nil"/>
            </w:tcBorders>
            <w:vAlign w:val="center"/>
            <w:hideMark/>
          </w:tcPr>
          <w:p w:rsidRPr="00E8697E" w:rsidR="00E8697E" w:rsidP="00E8697E" w:rsidRDefault="00E8697E" w14:paraId="538B1E5D" w14:textId="77777777">
            <w:pPr>
              <w:spacing w:line="240" w:lineRule="auto"/>
              <w:rPr>
                <w:rFonts w:eastAsia="Times New Roman"/>
                <w:b/>
                <w:bCs/>
                <w:color w:val="000000"/>
                <w:sz w:val="20"/>
                <w:szCs w:val="20"/>
              </w:rPr>
            </w:pPr>
          </w:p>
        </w:tc>
        <w:tc>
          <w:tcPr>
            <w:tcW w:w="3360" w:type="dxa"/>
            <w:tcBorders>
              <w:top w:val="nil"/>
              <w:left w:val="single" w:color="auto" w:sz="4" w:space="0"/>
              <w:bottom w:val="single" w:color="auto" w:sz="8" w:space="0"/>
              <w:right w:val="single" w:color="auto" w:sz="4" w:space="0"/>
            </w:tcBorders>
            <w:shd w:val="clear" w:color="auto" w:fill="auto"/>
            <w:noWrap/>
            <w:vAlign w:val="center"/>
            <w:hideMark/>
          </w:tcPr>
          <w:p w:rsidRPr="00E8697E" w:rsidR="00E8697E" w:rsidP="00E8697E" w:rsidRDefault="00E8697E" w14:paraId="1B18B0FA" w14:textId="77777777">
            <w:pPr>
              <w:spacing w:line="240" w:lineRule="auto"/>
              <w:rPr>
                <w:rFonts w:eastAsia="Times New Roman"/>
                <w:color w:val="000000"/>
                <w:sz w:val="20"/>
                <w:szCs w:val="20"/>
              </w:rPr>
            </w:pPr>
            <w:r w:rsidRPr="00E8697E">
              <w:rPr>
                <w:rFonts w:eastAsia="Times New Roman"/>
                <w:color w:val="000000"/>
                <w:sz w:val="20"/>
                <w:szCs w:val="20"/>
              </w:rPr>
              <w:t>Minerales</w:t>
            </w:r>
          </w:p>
        </w:tc>
        <w:tc>
          <w:tcPr>
            <w:tcW w:w="4100" w:type="dxa"/>
            <w:tcBorders>
              <w:top w:val="nil"/>
              <w:left w:val="nil"/>
              <w:bottom w:val="single" w:color="auto" w:sz="8" w:space="0"/>
              <w:right w:val="single" w:color="auto" w:sz="8" w:space="0"/>
            </w:tcBorders>
            <w:shd w:val="clear" w:color="auto" w:fill="auto"/>
            <w:noWrap/>
            <w:vAlign w:val="center"/>
            <w:hideMark/>
          </w:tcPr>
          <w:p w:rsidRPr="00E8697E" w:rsidR="00E8697E" w:rsidP="00E8697E" w:rsidRDefault="00E8697E" w14:paraId="1D4A1C79" w14:textId="77777777">
            <w:pPr>
              <w:spacing w:line="240" w:lineRule="auto"/>
              <w:rPr>
                <w:rFonts w:eastAsia="Times New Roman"/>
                <w:color w:val="000000"/>
                <w:sz w:val="20"/>
                <w:szCs w:val="20"/>
              </w:rPr>
            </w:pPr>
            <w:r w:rsidRPr="00E8697E">
              <w:rPr>
                <w:rFonts w:eastAsia="Times New Roman"/>
                <w:color w:val="000000"/>
                <w:sz w:val="20"/>
                <w:szCs w:val="20"/>
              </w:rPr>
              <w:t>Oro, carbón, cobre</w:t>
            </w:r>
          </w:p>
        </w:tc>
      </w:tr>
    </w:tbl>
    <w:p w:rsidR="009C7715" w:rsidP="004E08B7" w:rsidRDefault="00E8697E" w14:paraId="07BB5764" w14:textId="23AFF108">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004E08B7" w:rsidR="4AFFC387">
        <w:rPr>
          <w:color w:val="000000" w:themeColor="text1" w:themeTint="FF" w:themeShade="FF"/>
          <w:sz w:val="20"/>
          <w:szCs w:val="20"/>
        </w:rPr>
        <w:t>Fuente</w:t>
      </w:r>
      <w:r w:rsidRPr="004E08B7" w:rsidR="39418F86">
        <w:rPr>
          <w:color w:val="000000" w:themeColor="text1" w:themeTint="FF" w:themeShade="FF"/>
          <w:sz w:val="20"/>
          <w:szCs w:val="20"/>
        </w:rPr>
        <w:t>:</w:t>
      </w:r>
      <w:r w:rsidRPr="004E08B7" w:rsidR="00E8697E">
        <w:rPr>
          <w:color w:val="000000" w:themeColor="text1" w:themeTint="FF" w:themeShade="FF"/>
          <w:sz w:val="20"/>
          <w:szCs w:val="20"/>
        </w:rPr>
        <w:t xml:space="preserve"> </w:t>
      </w:r>
      <w:r w:rsidRPr="004E08B7" w:rsidR="00E8697E">
        <w:rPr>
          <w:color w:val="000000" w:themeColor="text1" w:themeTint="FF" w:themeShade="FF"/>
          <w:sz w:val="20"/>
          <w:szCs w:val="20"/>
        </w:rPr>
        <w:t>SENA</w:t>
      </w:r>
      <w:r w:rsidRPr="004E08B7" w:rsidR="6D5D1846">
        <w:rPr>
          <w:color w:val="000000" w:themeColor="text1" w:themeTint="FF" w:themeShade="FF"/>
          <w:sz w:val="20"/>
          <w:szCs w:val="20"/>
        </w:rPr>
        <w:t>,</w:t>
      </w:r>
      <w:r w:rsidRPr="004E08B7" w:rsidR="00E8697E">
        <w:rPr>
          <w:color w:val="000000" w:themeColor="text1" w:themeTint="FF" w:themeShade="FF"/>
          <w:sz w:val="20"/>
          <w:szCs w:val="20"/>
        </w:rPr>
        <w:t xml:space="preserve"> 2025</w:t>
      </w:r>
    </w:p>
    <w:p w:rsidR="00E8697E" w:rsidP="009C7715" w:rsidRDefault="00E8697E" w14:paraId="5E3192D6" w14:textId="77777777">
      <w:pPr>
        <w:pStyle w:val="Prrafodelista"/>
        <w:pBdr>
          <w:top w:val="nil"/>
          <w:left w:val="nil"/>
          <w:bottom w:val="nil"/>
          <w:right w:val="nil"/>
          <w:between w:val="nil"/>
        </w:pBdr>
        <w:ind w:left="986"/>
        <w:jc w:val="both"/>
        <w:rPr>
          <w:bCs/>
          <w:color w:val="000000"/>
          <w:sz w:val="20"/>
          <w:szCs w:val="20"/>
        </w:rPr>
      </w:pPr>
    </w:p>
    <w:p w:rsidR="00A83C4F" w:rsidP="009C7715" w:rsidRDefault="00A83C4F" w14:paraId="45D329F3" w14:textId="77777777">
      <w:pPr>
        <w:pStyle w:val="Prrafodelista"/>
        <w:pBdr>
          <w:top w:val="nil"/>
          <w:left w:val="nil"/>
          <w:bottom w:val="nil"/>
          <w:right w:val="nil"/>
          <w:between w:val="nil"/>
        </w:pBdr>
        <w:ind w:left="986"/>
        <w:jc w:val="both"/>
        <w:rPr>
          <w:bCs/>
          <w:color w:val="000000"/>
          <w:sz w:val="20"/>
          <w:szCs w:val="20"/>
        </w:rPr>
      </w:pPr>
    </w:p>
    <w:p w:rsidR="00A83C4F" w:rsidP="6F125C0F" w:rsidRDefault="00A83C4F" w14:paraId="1ADFF86B" w14:textId="77777777" w14:noSpellErr="1">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p>
    <w:p w:rsidR="6F125C0F" w:rsidP="6F125C0F" w:rsidRDefault="6F125C0F" w14:paraId="2B8BF03F" w14:textId="1B8DBFB6">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6F125C0F" w:rsidP="6F125C0F" w:rsidRDefault="6F125C0F" w14:paraId="6EB8EF73" w14:textId="5129C50A">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009C7715" w:rsidP="009C7715" w:rsidRDefault="009C7715" w14:paraId="59AC1C56" w14:textId="77777777">
      <w:pPr>
        <w:pStyle w:val="Prrafodelista"/>
        <w:pBdr>
          <w:top w:val="nil"/>
          <w:left w:val="nil"/>
          <w:bottom w:val="nil"/>
          <w:right w:val="nil"/>
          <w:between w:val="nil"/>
        </w:pBdr>
        <w:ind w:left="986"/>
        <w:jc w:val="both"/>
        <w:rPr>
          <w:bCs/>
          <w:color w:val="000000"/>
          <w:sz w:val="20"/>
          <w:szCs w:val="20"/>
        </w:rPr>
      </w:pPr>
    </w:p>
    <w:p w:rsidR="00E071C4" w:rsidP="00E071C4" w:rsidRDefault="00E071C4" w14:paraId="6D7298FA" w14:textId="407054D5">
      <w:pPr>
        <w:pStyle w:val="Prrafodelista"/>
        <w:numPr>
          <w:ilvl w:val="2"/>
          <w:numId w:val="9"/>
        </w:numPr>
        <w:pBdr>
          <w:top w:val="nil"/>
          <w:left w:val="nil"/>
          <w:bottom w:val="nil"/>
          <w:right w:val="nil"/>
          <w:between w:val="nil"/>
        </w:pBdr>
        <w:rPr>
          <w:bCs/>
          <w:color w:val="000000"/>
          <w:sz w:val="20"/>
          <w:szCs w:val="20"/>
        </w:rPr>
      </w:pPr>
      <w:r>
        <w:rPr>
          <w:bCs/>
          <w:color w:val="000000"/>
          <w:sz w:val="20"/>
          <w:szCs w:val="20"/>
        </w:rPr>
        <w:t>Sistema armonizado</w:t>
      </w:r>
    </w:p>
    <w:p w:rsidR="00A50049" w:rsidP="00A50049" w:rsidRDefault="00A50049" w14:paraId="0DDC2BF2" w14:textId="77777777">
      <w:pPr>
        <w:pStyle w:val="Prrafodelista"/>
        <w:pBdr>
          <w:top w:val="nil"/>
          <w:left w:val="nil"/>
          <w:bottom w:val="nil"/>
          <w:right w:val="nil"/>
          <w:between w:val="nil"/>
        </w:pBdr>
        <w:ind w:left="1572"/>
        <w:rPr>
          <w:bCs/>
          <w:color w:val="000000"/>
          <w:sz w:val="20"/>
          <w:szCs w:val="20"/>
        </w:rPr>
      </w:pPr>
    </w:p>
    <w:p w:rsidR="00707809" w:rsidP="00707809" w:rsidRDefault="00707809" w14:paraId="64779F49" w14:textId="449ED0A2">
      <w:pPr>
        <w:pStyle w:val="Prrafodelista"/>
        <w:pBdr>
          <w:top w:val="nil"/>
          <w:left w:val="nil"/>
          <w:bottom w:val="nil"/>
          <w:right w:val="nil"/>
          <w:between w:val="nil"/>
        </w:pBdr>
        <w:ind w:left="1572"/>
        <w:jc w:val="both"/>
        <w:rPr>
          <w:bCs/>
          <w:color w:val="000000"/>
          <w:sz w:val="20"/>
          <w:szCs w:val="20"/>
        </w:rPr>
      </w:pPr>
      <w:r>
        <w:rPr>
          <w:bCs/>
          <w:color w:val="000000"/>
          <w:sz w:val="20"/>
          <w:szCs w:val="20"/>
        </w:rPr>
        <w:t>E</w:t>
      </w:r>
      <w:r w:rsidRPr="00707809">
        <w:rPr>
          <w:bCs/>
          <w:color w:val="000000"/>
          <w:sz w:val="20"/>
          <w:szCs w:val="20"/>
        </w:rPr>
        <w:t xml:space="preserve">n épocas anteriores, </w:t>
      </w:r>
      <w:r>
        <w:rPr>
          <w:bCs/>
          <w:color w:val="000000"/>
          <w:sz w:val="20"/>
          <w:szCs w:val="20"/>
        </w:rPr>
        <w:t xml:space="preserve">durante el desarrollo de las operaciones de comercio exterior </w:t>
      </w:r>
      <w:r w:rsidRPr="00707809">
        <w:rPr>
          <w:bCs/>
          <w:color w:val="000000"/>
          <w:sz w:val="20"/>
          <w:szCs w:val="20"/>
        </w:rPr>
        <w:t xml:space="preserve">surgían numerosos inconvenientes debido a la necesidad de cumplir con regulaciones específicas que eran pertinentes para ciertos países o áreas, pero que no </w:t>
      </w:r>
      <w:r>
        <w:rPr>
          <w:bCs/>
          <w:color w:val="000000"/>
          <w:sz w:val="20"/>
          <w:szCs w:val="20"/>
        </w:rPr>
        <w:t xml:space="preserve">eran aplicables en otros. Por lo anterior, la Organización Mundial de Aduanas (OMA) en aras de </w:t>
      </w:r>
      <w:r w:rsidRPr="00707809">
        <w:rPr>
          <w:bCs/>
          <w:color w:val="000000"/>
          <w:sz w:val="20"/>
          <w:szCs w:val="20"/>
        </w:rPr>
        <w:t>simplificar el comercio entre las naciones del mundo</w:t>
      </w:r>
      <w:r>
        <w:rPr>
          <w:bCs/>
          <w:color w:val="000000"/>
          <w:sz w:val="20"/>
          <w:szCs w:val="20"/>
        </w:rPr>
        <w:t xml:space="preserve"> implementó </w:t>
      </w:r>
      <w:r w:rsidRPr="00707809">
        <w:rPr>
          <w:bCs/>
          <w:color w:val="000000"/>
          <w:sz w:val="20"/>
          <w:szCs w:val="20"/>
        </w:rPr>
        <w:t>el Sistema Armonizado de Designación y Codificación de Mercancías, más comúnmente conocido como Sistema Armonizado</w:t>
      </w:r>
      <w:r>
        <w:rPr>
          <w:bCs/>
          <w:color w:val="000000"/>
          <w:sz w:val="20"/>
          <w:szCs w:val="20"/>
        </w:rPr>
        <w:t>.</w:t>
      </w:r>
    </w:p>
    <w:p w:rsidR="00902855" w:rsidP="00707809" w:rsidRDefault="00902855" w14:paraId="28D17877" w14:textId="77777777">
      <w:pPr>
        <w:pStyle w:val="Prrafodelista"/>
        <w:pBdr>
          <w:top w:val="nil"/>
          <w:left w:val="nil"/>
          <w:bottom w:val="nil"/>
          <w:right w:val="nil"/>
          <w:between w:val="nil"/>
        </w:pBdr>
        <w:ind w:left="1572"/>
        <w:jc w:val="both"/>
        <w:rPr>
          <w:bCs/>
          <w:color w:val="000000"/>
          <w:sz w:val="20"/>
          <w:szCs w:val="20"/>
        </w:rPr>
      </w:pPr>
    </w:p>
    <w:p w:rsidR="00A83C4F" w:rsidP="00707809" w:rsidRDefault="00A83C4F" w14:paraId="366994BA" w14:textId="077D08F1">
      <w:pPr>
        <w:pStyle w:val="Prrafodelista"/>
        <w:pBdr>
          <w:top w:val="nil"/>
          <w:left w:val="nil"/>
          <w:bottom w:val="nil"/>
          <w:right w:val="nil"/>
          <w:between w:val="nil"/>
        </w:pBdr>
        <w:ind w:left="1572"/>
        <w:jc w:val="both"/>
        <w:rPr>
          <w:bCs/>
          <w:color w:val="000000"/>
          <w:sz w:val="20"/>
          <w:szCs w:val="20"/>
        </w:rPr>
      </w:pPr>
      <w:r>
        <w:rPr>
          <w:bCs/>
          <w:color w:val="000000"/>
          <w:sz w:val="20"/>
          <w:szCs w:val="20"/>
        </w:rPr>
        <w:t>Cabe resaltar que este sistema se puede implementar sin importar el tipo de transporte que sea utilizado para el intercambio de mercancías.</w:t>
      </w:r>
    </w:p>
    <w:p w:rsidR="00902855" w:rsidP="00707809" w:rsidRDefault="00902855" w14:paraId="3C1BFC46" w14:textId="77777777">
      <w:pPr>
        <w:pStyle w:val="Prrafodelista"/>
        <w:pBdr>
          <w:top w:val="nil"/>
          <w:left w:val="nil"/>
          <w:bottom w:val="nil"/>
          <w:right w:val="nil"/>
          <w:between w:val="nil"/>
        </w:pBdr>
        <w:ind w:left="1572"/>
        <w:jc w:val="both"/>
        <w:rPr>
          <w:bCs/>
          <w:color w:val="000000"/>
          <w:sz w:val="20"/>
          <w:szCs w:val="20"/>
        </w:rPr>
      </w:pPr>
    </w:p>
    <w:p w:rsidR="00A83C4F" w:rsidP="00707809" w:rsidRDefault="00902855" w14:paraId="62B7F527" w14:textId="75C2086A">
      <w:pPr>
        <w:pStyle w:val="Prrafodelista"/>
        <w:pBdr>
          <w:top w:val="nil"/>
          <w:left w:val="nil"/>
          <w:bottom w:val="nil"/>
          <w:right w:val="nil"/>
          <w:between w:val="nil"/>
        </w:pBdr>
        <w:ind w:left="1572"/>
        <w:jc w:val="both"/>
        <w:rPr>
          <w:bCs/>
          <w:color w:val="000000"/>
          <w:sz w:val="20"/>
          <w:szCs w:val="20"/>
        </w:rPr>
      </w:pPr>
      <w:r>
        <w:rPr>
          <w:bCs/>
          <w:color w:val="000000"/>
          <w:sz w:val="20"/>
          <w:szCs w:val="20"/>
        </w:rPr>
        <w:t>El Sistema Armonizado clasifica las mercancías en 4 categorías:</w:t>
      </w:r>
    </w:p>
    <w:p w:rsidRPr="00902855" w:rsidR="00902855" w:rsidP="00902855" w:rsidRDefault="00902855" w14:paraId="6889FB48" w14:textId="13BCE6D4">
      <w:pPr>
        <w:pStyle w:val="Prrafodelista"/>
        <w:numPr>
          <w:ilvl w:val="0"/>
          <w:numId w:val="12"/>
        </w:numPr>
        <w:pBdr>
          <w:top w:val="nil"/>
          <w:left w:val="nil"/>
          <w:bottom w:val="nil"/>
          <w:right w:val="nil"/>
          <w:between w:val="nil"/>
        </w:pBdr>
        <w:jc w:val="both"/>
        <w:rPr>
          <w:bCs/>
          <w:color w:val="000000"/>
          <w:sz w:val="20"/>
          <w:szCs w:val="20"/>
        </w:rPr>
      </w:pPr>
      <w:r w:rsidRPr="00902855">
        <w:rPr>
          <w:bCs/>
          <w:color w:val="000000"/>
          <w:sz w:val="20"/>
          <w:szCs w:val="20"/>
        </w:rPr>
        <w:t>Materias primas</w:t>
      </w:r>
    </w:p>
    <w:p w:rsidRPr="00902855" w:rsidR="00902855" w:rsidP="00902855" w:rsidRDefault="00902855" w14:paraId="220AEEE6" w14:textId="7A71624D">
      <w:pPr>
        <w:pStyle w:val="Prrafodelista"/>
        <w:numPr>
          <w:ilvl w:val="0"/>
          <w:numId w:val="12"/>
        </w:numPr>
        <w:pBdr>
          <w:top w:val="nil"/>
          <w:left w:val="nil"/>
          <w:bottom w:val="nil"/>
          <w:right w:val="nil"/>
          <w:between w:val="nil"/>
        </w:pBdr>
        <w:jc w:val="both"/>
        <w:rPr>
          <w:bCs/>
          <w:color w:val="000000"/>
          <w:sz w:val="20"/>
          <w:szCs w:val="20"/>
        </w:rPr>
      </w:pPr>
      <w:r w:rsidRPr="00902855">
        <w:rPr>
          <w:bCs/>
          <w:color w:val="000000"/>
          <w:sz w:val="20"/>
          <w:szCs w:val="20"/>
        </w:rPr>
        <w:t>Productos brutos</w:t>
      </w:r>
    </w:p>
    <w:p w:rsidRPr="00902855" w:rsidR="00902855" w:rsidP="00902855" w:rsidRDefault="00902855" w14:paraId="0D528A1A" w14:textId="3343C0DF">
      <w:pPr>
        <w:pStyle w:val="Prrafodelista"/>
        <w:numPr>
          <w:ilvl w:val="0"/>
          <w:numId w:val="12"/>
        </w:numPr>
        <w:pBdr>
          <w:top w:val="nil"/>
          <w:left w:val="nil"/>
          <w:bottom w:val="nil"/>
          <w:right w:val="nil"/>
          <w:between w:val="nil"/>
        </w:pBdr>
        <w:jc w:val="both"/>
        <w:rPr>
          <w:bCs/>
          <w:color w:val="000000"/>
          <w:sz w:val="20"/>
          <w:szCs w:val="20"/>
        </w:rPr>
      </w:pPr>
      <w:r w:rsidRPr="00902855">
        <w:rPr>
          <w:bCs/>
          <w:color w:val="000000"/>
          <w:sz w:val="20"/>
          <w:szCs w:val="20"/>
        </w:rPr>
        <w:t>Semiproductos</w:t>
      </w:r>
    </w:p>
    <w:p w:rsidRPr="00902855" w:rsidR="00902855" w:rsidP="00902855" w:rsidRDefault="00902855" w14:paraId="5990C435" w14:textId="5610654F">
      <w:pPr>
        <w:pStyle w:val="Prrafodelista"/>
        <w:numPr>
          <w:ilvl w:val="0"/>
          <w:numId w:val="12"/>
        </w:numPr>
        <w:pBdr>
          <w:top w:val="nil"/>
          <w:left w:val="nil"/>
          <w:bottom w:val="nil"/>
          <w:right w:val="nil"/>
          <w:between w:val="nil"/>
        </w:pBdr>
        <w:jc w:val="both"/>
        <w:rPr>
          <w:bCs/>
          <w:color w:val="000000"/>
          <w:sz w:val="20"/>
          <w:szCs w:val="20"/>
        </w:rPr>
      </w:pPr>
      <w:r w:rsidRPr="00902855">
        <w:rPr>
          <w:bCs/>
          <w:color w:val="000000"/>
          <w:sz w:val="20"/>
          <w:szCs w:val="20"/>
        </w:rPr>
        <w:t>Productos elaborados</w:t>
      </w:r>
    </w:p>
    <w:p w:rsidR="001E43C6" w:rsidP="00707809" w:rsidRDefault="001E43C6" w14:paraId="719E863B" w14:textId="77777777">
      <w:pPr>
        <w:pStyle w:val="Prrafodelista"/>
        <w:pBdr>
          <w:top w:val="nil"/>
          <w:left w:val="nil"/>
          <w:bottom w:val="nil"/>
          <w:right w:val="nil"/>
          <w:between w:val="nil"/>
        </w:pBdr>
        <w:ind w:left="1572"/>
        <w:jc w:val="both"/>
        <w:rPr>
          <w:bCs/>
          <w:color w:val="000000"/>
          <w:sz w:val="20"/>
          <w:szCs w:val="20"/>
        </w:rPr>
      </w:pPr>
    </w:p>
    <w:p w:rsidR="00707809" w:rsidP="00707809" w:rsidRDefault="001E43C6" w14:paraId="7D8696A1" w14:textId="3243E46A">
      <w:pPr>
        <w:pStyle w:val="Prrafodelista"/>
        <w:pBdr>
          <w:top w:val="nil"/>
          <w:left w:val="nil"/>
          <w:bottom w:val="nil"/>
          <w:right w:val="nil"/>
          <w:between w:val="nil"/>
        </w:pBdr>
        <w:ind w:left="1572"/>
        <w:jc w:val="both"/>
        <w:rPr>
          <w:bCs/>
          <w:color w:val="000000"/>
          <w:sz w:val="20"/>
          <w:szCs w:val="20"/>
        </w:rPr>
      </w:pPr>
      <w:r>
        <w:rPr>
          <w:bCs/>
          <w:color w:val="000000"/>
          <w:sz w:val="20"/>
          <w:szCs w:val="20"/>
        </w:rPr>
        <w:t xml:space="preserve">Este sistema </w:t>
      </w:r>
      <w:r w:rsidRPr="001E43C6">
        <w:rPr>
          <w:bCs/>
          <w:color w:val="000000"/>
          <w:sz w:val="20"/>
          <w:szCs w:val="20"/>
        </w:rPr>
        <w:t>consta de 21 secciones y 97 capítulos que detallan cada tipo de mercancía</w:t>
      </w:r>
      <w:r>
        <w:rPr>
          <w:bCs/>
          <w:color w:val="000000"/>
          <w:sz w:val="20"/>
          <w:szCs w:val="20"/>
        </w:rPr>
        <w:t xml:space="preserve">, además de </w:t>
      </w:r>
      <w:r w:rsidRPr="001E43C6">
        <w:rPr>
          <w:bCs/>
          <w:color w:val="000000"/>
          <w:sz w:val="20"/>
          <w:szCs w:val="20"/>
        </w:rPr>
        <w:t>títulos de cuatro dígitos y subtítulos de seis dígitos. </w:t>
      </w:r>
    </w:p>
    <w:p w:rsidR="001E43C6" w:rsidP="001E43C6" w:rsidRDefault="001E43C6" w14:paraId="46813D6F" w14:textId="778F240E">
      <w:pPr>
        <w:pStyle w:val="Prrafodelista"/>
        <w:pBdr>
          <w:top w:val="nil"/>
          <w:left w:val="nil"/>
          <w:bottom w:val="nil"/>
          <w:right w:val="nil"/>
          <w:between w:val="nil"/>
        </w:pBdr>
        <w:ind w:left="1572"/>
        <w:jc w:val="both"/>
        <w:rPr>
          <w:bCs/>
          <w:color w:val="000000"/>
          <w:sz w:val="20"/>
          <w:szCs w:val="20"/>
        </w:rPr>
      </w:pPr>
      <w:r>
        <w:rPr>
          <w:bCs/>
          <w:color w:val="000000"/>
          <w:sz w:val="20"/>
          <w:szCs w:val="20"/>
        </w:rPr>
        <w:t>Para la codificación de las mercancías se implementa la siguiente estructura de 6 dígitos: l</w:t>
      </w:r>
      <w:r w:rsidRPr="001E43C6">
        <w:rPr>
          <w:bCs/>
          <w:color w:val="000000"/>
          <w:sz w:val="20"/>
          <w:szCs w:val="20"/>
        </w:rPr>
        <w:t>os primeros 2 dígitos identifican el capítulo (grupo general de productos)</w:t>
      </w:r>
      <w:r>
        <w:rPr>
          <w:bCs/>
          <w:color w:val="000000"/>
          <w:sz w:val="20"/>
          <w:szCs w:val="20"/>
        </w:rPr>
        <w:t>, l</w:t>
      </w:r>
      <w:r w:rsidRPr="001E43C6">
        <w:rPr>
          <w:bCs/>
          <w:color w:val="000000"/>
          <w:sz w:val="20"/>
          <w:szCs w:val="20"/>
        </w:rPr>
        <w:t>os siguientes 2 dígitos (4 en total) corresponden a la partida (subgrupo más específico)</w:t>
      </w:r>
      <w:r>
        <w:rPr>
          <w:bCs/>
          <w:color w:val="000000"/>
          <w:sz w:val="20"/>
          <w:szCs w:val="20"/>
        </w:rPr>
        <w:t>, l</w:t>
      </w:r>
      <w:r w:rsidRPr="001E43C6">
        <w:rPr>
          <w:bCs/>
          <w:color w:val="000000"/>
          <w:sz w:val="20"/>
          <w:szCs w:val="20"/>
        </w:rPr>
        <w:t>os últimos 2 dígitos (6 en total) determinan la subpartida (clasificación detallada del producto).</w:t>
      </w:r>
    </w:p>
    <w:p w:rsidR="00133D28" w:rsidP="001E43C6" w:rsidRDefault="001E43C6" w14:paraId="4B43CE1A" w14:textId="63483C0A">
      <w:pPr>
        <w:pStyle w:val="Prrafodelista"/>
        <w:pBdr>
          <w:top w:val="nil"/>
          <w:left w:val="nil"/>
          <w:bottom w:val="nil"/>
          <w:right w:val="nil"/>
          <w:between w:val="nil"/>
        </w:pBdr>
        <w:ind w:left="1572"/>
        <w:jc w:val="both"/>
        <w:rPr>
          <w:bCs/>
          <w:color w:val="000000"/>
          <w:sz w:val="20"/>
          <w:szCs w:val="20"/>
        </w:rPr>
      </w:pPr>
      <w:r>
        <w:rPr>
          <w:bCs/>
          <w:color w:val="000000"/>
          <w:sz w:val="20"/>
          <w:szCs w:val="20"/>
        </w:rPr>
        <w:t>En el siguiente ejemplo podemos evidenciar la implementación de la codificación del Sistema Armonizado</w:t>
      </w:r>
      <w:r w:rsidR="00133D28">
        <w:rPr>
          <w:bCs/>
          <w:color w:val="000000"/>
          <w:sz w:val="20"/>
          <w:szCs w:val="20"/>
        </w:rPr>
        <w:t xml:space="preserve"> utilizada para </w:t>
      </w:r>
      <w:r w:rsidR="00B67889">
        <w:rPr>
          <w:bCs/>
          <w:color w:val="000000"/>
          <w:sz w:val="20"/>
          <w:szCs w:val="20"/>
        </w:rPr>
        <w:t xml:space="preserve">motores </w:t>
      </w:r>
      <w:r w:rsidR="007B51CE">
        <w:rPr>
          <w:bCs/>
          <w:color w:val="000000"/>
          <w:sz w:val="20"/>
          <w:szCs w:val="20"/>
        </w:rPr>
        <w:t>eléctricos para automóviles</w:t>
      </w:r>
      <w:r w:rsidRPr="00133D28" w:rsidR="00133D28">
        <w:rPr>
          <w:bCs/>
          <w:color w:val="000000"/>
          <w:sz w:val="20"/>
          <w:szCs w:val="20"/>
        </w:rPr>
        <w:t>.</w:t>
      </w:r>
    </w:p>
    <w:p w:rsidR="007B51CE" w:rsidP="001E43C6" w:rsidRDefault="007B51CE" w14:paraId="605CAD48" w14:textId="77777777">
      <w:pPr>
        <w:pStyle w:val="Prrafodelista"/>
        <w:pBdr>
          <w:top w:val="nil"/>
          <w:left w:val="nil"/>
          <w:bottom w:val="nil"/>
          <w:right w:val="nil"/>
          <w:between w:val="nil"/>
        </w:pBdr>
        <w:ind w:left="1572"/>
        <w:jc w:val="both"/>
        <w:rPr>
          <w:bCs/>
          <w:color w:val="000000"/>
          <w:sz w:val="20"/>
          <w:szCs w:val="20"/>
        </w:rPr>
      </w:pPr>
    </w:p>
    <w:p w:rsidR="00436542" w:rsidP="31F0F143" w:rsidRDefault="00436542" w14:paraId="59334076" w14:textId="1CD9F01E" w14:noSpellErr="1">
      <w:pPr>
        <w:pStyle w:val="Prrafodelista"/>
        <w:pBdr>
          <w:top w:val="nil" w:color="000000" w:sz="0" w:space="0"/>
          <w:left w:val="nil" w:color="000000" w:sz="0" w:space="0"/>
          <w:bottom w:val="nil" w:color="000000" w:sz="0" w:space="0"/>
          <w:right w:val="nil" w:color="000000" w:sz="0" w:space="0"/>
          <w:between w:val="nil" w:color="000000" w:sz="0" w:space="0"/>
        </w:pBdr>
        <w:ind w:left="1572"/>
        <w:jc w:val="both"/>
        <w:rPr>
          <w:color w:val="000000"/>
          <w:sz w:val="20"/>
          <w:szCs w:val="20"/>
        </w:rPr>
      </w:pPr>
      <w:commentRangeStart w:id="4"/>
      <w:commentRangeStart w:id="1336283530"/>
      <w:r w:rsidRPr="31F0F143" w:rsidR="2F417E3E">
        <w:rPr>
          <w:color w:val="000000" w:themeColor="text1" w:themeTint="FF" w:themeShade="FF"/>
          <w:sz w:val="20"/>
          <w:szCs w:val="20"/>
        </w:rPr>
        <w:t>Figura 2. Esquema de nomenclatura del Sistema Armonizado</w:t>
      </w:r>
      <w:commentRangeEnd w:id="4"/>
      <w:r>
        <w:rPr>
          <w:rStyle w:val="CommentReference"/>
        </w:rPr>
        <w:commentReference w:id="4"/>
      </w:r>
      <w:commentRangeEnd w:id="1336283530"/>
      <w:r>
        <w:rPr>
          <w:rStyle w:val="CommentReference"/>
        </w:rPr>
        <w:commentReference w:id="1336283530"/>
      </w:r>
    </w:p>
    <w:p w:rsidR="00133D28" w:rsidP="31F0F143" w:rsidRDefault="00133D28" w14:paraId="00FB88C2" w14:textId="1FCF00CE">
      <w:pPr>
        <w:pStyle w:val="Prrafodelista"/>
        <w:pBdr>
          <w:top w:val="nil" w:color="000000" w:sz="0" w:space="0"/>
          <w:left w:val="nil" w:color="000000" w:sz="0" w:space="0"/>
          <w:bottom w:val="nil" w:color="000000" w:sz="0" w:space="0"/>
          <w:right w:val="nil" w:color="000000" w:sz="0" w:space="0"/>
          <w:between w:val="nil" w:color="000000" w:sz="0" w:space="0"/>
        </w:pBdr>
        <w:ind w:left="1572"/>
        <w:jc w:val="both"/>
        <w:rPr>
          <w:color w:val="000000"/>
          <w:sz w:val="20"/>
          <w:szCs w:val="20"/>
        </w:rPr>
      </w:pPr>
      <w:r>
        <w:rPr>
          <w:bCs/>
          <w:noProof/>
          <w:color w:val="000000"/>
          <w:sz w:val="20"/>
          <w:szCs w:val="20"/>
        </w:rPr>
        <w:drawing>
          <wp:inline distT="0" distB="0" distL="0" distR="0" wp14:anchorId="635E9C80" wp14:editId="50C7A391">
            <wp:extent cx="5486400" cy="2159000"/>
            <wp:effectExtent l="0" t="0" r="19050" b="0"/>
            <wp:docPr id="182371407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436542" w:rsidP="004E08B7" w:rsidRDefault="00436542" w14:paraId="051C9C68" w14:textId="23048F15">
      <w:pPr>
        <w:pStyle w:val="Prrafodelista"/>
        <w:pBdr>
          <w:top w:val="nil" w:color="000000" w:sz="0" w:space="0"/>
          <w:left w:val="nil" w:color="000000" w:sz="0" w:space="0"/>
          <w:bottom w:val="nil" w:color="000000" w:sz="0" w:space="0"/>
          <w:right w:val="nil" w:color="000000" w:sz="0" w:space="0"/>
          <w:between w:val="nil" w:color="000000" w:sz="0" w:space="0"/>
        </w:pBdr>
        <w:ind w:left="1440"/>
        <w:jc w:val="both"/>
        <w:rPr>
          <w:color w:val="000000"/>
          <w:sz w:val="20"/>
          <w:szCs w:val="20"/>
        </w:rPr>
      </w:pPr>
      <w:r w:rsidRPr="004E08B7" w:rsidR="7F8CB12F">
        <w:rPr>
          <w:color w:val="000000" w:themeColor="text1" w:themeTint="FF" w:themeShade="FF"/>
          <w:sz w:val="20"/>
          <w:szCs w:val="20"/>
        </w:rPr>
        <w:t>Fuente</w:t>
      </w:r>
      <w:r w:rsidRPr="004E08B7" w:rsidR="4DDAD806">
        <w:rPr>
          <w:color w:val="000000" w:themeColor="text1" w:themeTint="FF" w:themeShade="FF"/>
          <w:sz w:val="20"/>
          <w:szCs w:val="20"/>
        </w:rPr>
        <w:t>:</w:t>
      </w:r>
      <w:r w:rsidRPr="004E08B7" w:rsidR="00436542">
        <w:rPr>
          <w:color w:val="000000" w:themeColor="text1" w:themeTint="FF" w:themeShade="FF"/>
          <w:sz w:val="20"/>
          <w:szCs w:val="20"/>
        </w:rPr>
        <w:t xml:space="preserve"> </w:t>
      </w:r>
      <w:r w:rsidRPr="004E08B7" w:rsidR="00436542">
        <w:rPr>
          <w:color w:val="000000" w:themeColor="text1" w:themeTint="FF" w:themeShade="FF"/>
          <w:sz w:val="20"/>
          <w:szCs w:val="20"/>
        </w:rPr>
        <w:t>SENA</w:t>
      </w:r>
      <w:r w:rsidRPr="004E08B7" w:rsidR="0D9FCD85">
        <w:rPr>
          <w:color w:val="000000" w:themeColor="text1" w:themeTint="FF" w:themeShade="FF"/>
          <w:sz w:val="20"/>
          <w:szCs w:val="20"/>
        </w:rPr>
        <w:t>,</w:t>
      </w:r>
      <w:r w:rsidRPr="004E08B7" w:rsidR="00436542">
        <w:rPr>
          <w:color w:val="000000" w:themeColor="text1" w:themeTint="FF" w:themeShade="FF"/>
          <w:sz w:val="20"/>
          <w:szCs w:val="20"/>
        </w:rPr>
        <w:t xml:space="preserve"> 2025</w:t>
      </w:r>
      <w:r w:rsidRPr="004E08B7" w:rsidR="4553C25E">
        <w:rPr>
          <w:color w:val="000000" w:themeColor="text1" w:themeTint="FF" w:themeShade="FF"/>
          <w:sz w:val="20"/>
          <w:szCs w:val="20"/>
        </w:rPr>
        <w:t>.</w:t>
      </w:r>
    </w:p>
    <w:p w:rsidR="00436542" w:rsidP="001E43C6" w:rsidRDefault="00436542" w14:paraId="1C83BDFF" w14:textId="77777777">
      <w:pPr>
        <w:pStyle w:val="Prrafodelista"/>
        <w:pBdr>
          <w:top w:val="nil"/>
          <w:left w:val="nil"/>
          <w:bottom w:val="nil"/>
          <w:right w:val="nil"/>
          <w:between w:val="nil"/>
        </w:pBdr>
        <w:ind w:left="1572"/>
        <w:jc w:val="both"/>
        <w:rPr>
          <w:bCs/>
          <w:color w:val="000000"/>
          <w:sz w:val="20"/>
          <w:szCs w:val="20"/>
        </w:rPr>
      </w:pPr>
    </w:p>
    <w:p w:rsidRPr="00902855" w:rsidR="00902855" w:rsidP="007B51CE" w:rsidRDefault="001E43C6" w14:paraId="680A0663" w14:textId="728DB3F4">
      <w:pPr>
        <w:pStyle w:val="Prrafodelista"/>
        <w:pBdr>
          <w:top w:val="nil"/>
          <w:left w:val="nil"/>
          <w:bottom w:val="nil"/>
          <w:right w:val="nil"/>
          <w:between w:val="nil"/>
        </w:pBdr>
        <w:ind w:left="1572"/>
        <w:jc w:val="both"/>
        <w:rPr>
          <w:bCs/>
          <w:color w:val="000000"/>
          <w:sz w:val="20"/>
          <w:szCs w:val="20"/>
        </w:rPr>
      </w:pPr>
      <w:r>
        <w:rPr>
          <w:bCs/>
          <w:color w:val="000000"/>
          <w:sz w:val="20"/>
          <w:szCs w:val="20"/>
        </w:rPr>
        <w:t xml:space="preserve"> </w:t>
      </w:r>
      <w:bookmarkStart w:name="_Hlk195016690" w:id="5"/>
      <w:r w:rsidRPr="00902855" w:rsidR="00902855">
        <w:rPr>
          <w:bCs/>
          <w:color w:val="000000"/>
          <w:sz w:val="20"/>
          <w:szCs w:val="20"/>
        </w:rPr>
        <w:t xml:space="preserve">Funciones </w:t>
      </w:r>
      <w:r w:rsidR="007B51CE">
        <w:rPr>
          <w:bCs/>
          <w:color w:val="000000"/>
          <w:sz w:val="20"/>
          <w:szCs w:val="20"/>
        </w:rPr>
        <w:t>p</w:t>
      </w:r>
      <w:r w:rsidRPr="00902855" w:rsidR="00902855">
        <w:rPr>
          <w:bCs/>
          <w:color w:val="000000"/>
          <w:sz w:val="20"/>
          <w:szCs w:val="20"/>
        </w:rPr>
        <w:t>rincipales</w:t>
      </w:r>
      <w:r w:rsidR="007B51CE">
        <w:rPr>
          <w:bCs/>
          <w:color w:val="000000"/>
          <w:sz w:val="20"/>
          <w:szCs w:val="20"/>
        </w:rPr>
        <w:t xml:space="preserve"> del Sistema Armonizado</w:t>
      </w:r>
      <w:r w:rsidR="00902855">
        <w:rPr>
          <w:bCs/>
          <w:color w:val="000000"/>
          <w:sz w:val="20"/>
          <w:szCs w:val="20"/>
        </w:rPr>
        <w:t>:</w:t>
      </w:r>
    </w:p>
    <w:bookmarkEnd w:id="5"/>
    <w:p w:rsidRPr="00902855" w:rsidR="00902855" w:rsidP="00902855" w:rsidRDefault="00902855" w14:paraId="14A575D0" w14:textId="3BCC4223">
      <w:pPr>
        <w:pStyle w:val="Prrafodelista"/>
        <w:numPr>
          <w:ilvl w:val="0"/>
          <w:numId w:val="11"/>
        </w:numPr>
        <w:pBdr>
          <w:top w:val="nil"/>
          <w:left w:val="nil"/>
          <w:bottom w:val="nil"/>
          <w:right w:val="nil"/>
          <w:between w:val="nil"/>
        </w:pBdr>
        <w:rPr>
          <w:bCs/>
          <w:color w:val="000000"/>
          <w:sz w:val="20"/>
          <w:szCs w:val="20"/>
        </w:rPr>
      </w:pPr>
      <w:r w:rsidRPr="00902855">
        <w:rPr>
          <w:bCs/>
          <w:color w:val="000000"/>
          <w:sz w:val="20"/>
          <w:szCs w:val="20"/>
        </w:rPr>
        <w:t>Arancelaria:</w:t>
      </w:r>
      <w:r>
        <w:rPr>
          <w:bCs/>
          <w:color w:val="000000"/>
          <w:sz w:val="20"/>
          <w:szCs w:val="20"/>
        </w:rPr>
        <w:t xml:space="preserve"> d</w:t>
      </w:r>
      <w:r w:rsidRPr="00902855">
        <w:rPr>
          <w:bCs/>
          <w:color w:val="000000"/>
          <w:sz w:val="20"/>
          <w:szCs w:val="20"/>
        </w:rPr>
        <w:t>etermina los impuestos de importación/exportación.</w:t>
      </w:r>
    </w:p>
    <w:p w:rsidRPr="00902855" w:rsidR="00902855" w:rsidP="00902855" w:rsidRDefault="00902855" w14:paraId="5BD2220B" w14:textId="04A75560">
      <w:pPr>
        <w:pStyle w:val="Prrafodelista"/>
        <w:numPr>
          <w:ilvl w:val="0"/>
          <w:numId w:val="11"/>
        </w:numPr>
        <w:pBdr>
          <w:top w:val="nil"/>
          <w:left w:val="nil"/>
          <w:bottom w:val="nil"/>
          <w:right w:val="nil"/>
          <w:between w:val="nil"/>
        </w:pBdr>
        <w:rPr>
          <w:bCs/>
          <w:color w:val="000000"/>
          <w:sz w:val="20"/>
          <w:szCs w:val="20"/>
        </w:rPr>
      </w:pPr>
      <w:r w:rsidRPr="00902855">
        <w:rPr>
          <w:bCs/>
          <w:color w:val="000000"/>
          <w:sz w:val="20"/>
          <w:szCs w:val="20"/>
        </w:rPr>
        <w:t>Estadística:</w:t>
      </w:r>
      <w:r>
        <w:rPr>
          <w:bCs/>
          <w:color w:val="000000"/>
          <w:sz w:val="20"/>
          <w:szCs w:val="20"/>
        </w:rPr>
        <w:t xml:space="preserve"> consolida</w:t>
      </w:r>
      <w:r w:rsidRPr="00902855">
        <w:rPr>
          <w:bCs/>
          <w:color w:val="000000"/>
          <w:sz w:val="20"/>
          <w:szCs w:val="20"/>
        </w:rPr>
        <w:t xml:space="preserve"> datos comerciales entre países.</w:t>
      </w:r>
    </w:p>
    <w:p w:rsidR="00707809" w:rsidP="004E08B7" w:rsidRDefault="00902855" w14:paraId="49BC7273" w14:textId="309F2ABC">
      <w:pPr>
        <w:pStyle w:val="Prrafodelista"/>
        <w:numPr>
          <w:ilvl w:val="0"/>
          <w:numId w:val="11"/>
        </w:numPr>
        <w:pBdr>
          <w:top w:val="nil" w:color="000000" w:sz="0" w:space="0"/>
          <w:left w:val="nil" w:color="000000" w:sz="0" w:space="0"/>
          <w:bottom w:val="nil" w:color="000000" w:sz="0" w:space="0"/>
          <w:right w:val="nil" w:color="000000" w:sz="0" w:space="0"/>
          <w:between w:val="nil" w:color="000000" w:sz="0" w:space="0"/>
        </w:pBdr>
        <w:rPr>
          <w:color w:val="000000"/>
          <w:sz w:val="20"/>
          <w:szCs w:val="20"/>
        </w:rPr>
      </w:pPr>
      <w:r w:rsidRPr="004E08B7" w:rsidR="00902855">
        <w:rPr>
          <w:color w:val="000000" w:themeColor="text1" w:themeTint="FF" w:themeShade="FF"/>
          <w:sz w:val="20"/>
          <w:szCs w:val="20"/>
        </w:rPr>
        <w:t>Regulatoria:</w:t>
      </w:r>
      <w:r w:rsidRPr="004E08B7" w:rsidR="00902855">
        <w:rPr>
          <w:color w:val="000000" w:themeColor="text1" w:themeTint="FF" w:themeShade="FF"/>
          <w:sz w:val="20"/>
          <w:szCs w:val="20"/>
        </w:rPr>
        <w:t xml:space="preserve"> </w:t>
      </w:r>
      <w:r w:rsidRPr="004E08B7" w:rsidR="16222F04">
        <w:rPr>
          <w:color w:val="000000" w:themeColor="text1" w:themeTint="FF" w:themeShade="FF"/>
          <w:sz w:val="20"/>
          <w:szCs w:val="20"/>
        </w:rPr>
        <w:t>i</w:t>
      </w:r>
      <w:r w:rsidRPr="004E08B7" w:rsidR="00902855">
        <w:rPr>
          <w:color w:val="000000" w:themeColor="text1" w:themeTint="FF" w:themeShade="FF"/>
          <w:sz w:val="20"/>
          <w:szCs w:val="20"/>
        </w:rPr>
        <w:t>dentifica mercancías sujetas a restricciones</w:t>
      </w:r>
      <w:r w:rsidRPr="004E08B7" w:rsidR="00902855">
        <w:rPr>
          <w:color w:val="000000" w:themeColor="text1" w:themeTint="FF" w:themeShade="FF"/>
          <w:sz w:val="20"/>
          <w:szCs w:val="20"/>
        </w:rPr>
        <w:t>.</w:t>
      </w:r>
    </w:p>
    <w:p w:rsidR="00902855" w:rsidP="00902855" w:rsidRDefault="00902855" w14:paraId="71FE95A6" w14:textId="77777777">
      <w:pPr>
        <w:pBdr>
          <w:top w:val="nil"/>
          <w:left w:val="nil"/>
          <w:bottom w:val="nil"/>
          <w:right w:val="nil"/>
          <w:between w:val="nil"/>
        </w:pBdr>
        <w:ind w:left="1932"/>
        <w:rPr>
          <w:bCs/>
          <w:color w:val="000000"/>
          <w:sz w:val="20"/>
          <w:szCs w:val="20"/>
        </w:rPr>
      </w:pPr>
    </w:p>
    <w:p w:rsidR="00902855" w:rsidP="00902855" w:rsidRDefault="00902855" w14:paraId="4A09EE73" w14:textId="239B34CB">
      <w:pPr>
        <w:pStyle w:val="Prrafodelista"/>
        <w:pBdr>
          <w:top w:val="nil"/>
          <w:left w:val="nil"/>
          <w:bottom w:val="nil"/>
          <w:right w:val="nil"/>
          <w:between w:val="nil"/>
        </w:pBdr>
        <w:ind w:left="1572"/>
        <w:rPr>
          <w:bCs/>
          <w:color w:val="000000"/>
          <w:sz w:val="20"/>
          <w:szCs w:val="20"/>
        </w:rPr>
      </w:pPr>
      <w:r>
        <w:rPr>
          <w:bCs/>
          <w:color w:val="000000"/>
          <w:sz w:val="20"/>
          <w:szCs w:val="20"/>
        </w:rPr>
        <w:t>Podemos mencionar que el Sistema Armonizado ofrece ventajas a los diferentes actores que intervienen en las operaciones de comercio exterior, como lo son:</w:t>
      </w:r>
    </w:p>
    <w:p w:rsidR="00902855" w:rsidP="00902855" w:rsidRDefault="00902855" w14:paraId="780AFE8F" w14:textId="558BB881">
      <w:pPr>
        <w:pStyle w:val="Prrafodelista"/>
        <w:numPr>
          <w:ilvl w:val="0"/>
          <w:numId w:val="13"/>
        </w:numPr>
        <w:pBdr>
          <w:top w:val="nil"/>
          <w:left w:val="nil"/>
          <w:bottom w:val="nil"/>
          <w:right w:val="nil"/>
          <w:between w:val="nil"/>
        </w:pBdr>
        <w:rPr>
          <w:bCs/>
          <w:color w:val="000000"/>
          <w:sz w:val="20"/>
          <w:szCs w:val="20"/>
        </w:rPr>
      </w:pPr>
      <w:r w:rsidRPr="00902855">
        <w:rPr>
          <w:bCs/>
          <w:color w:val="000000"/>
          <w:sz w:val="20"/>
          <w:szCs w:val="20"/>
        </w:rPr>
        <w:t>Reduce conflictos en clasificación.</w:t>
      </w:r>
    </w:p>
    <w:p w:rsidR="00902855" w:rsidP="00902855" w:rsidRDefault="00902855" w14:paraId="198BD406" w14:textId="27E1CAEF">
      <w:pPr>
        <w:pStyle w:val="Prrafodelista"/>
        <w:numPr>
          <w:ilvl w:val="0"/>
          <w:numId w:val="13"/>
        </w:numPr>
        <w:pBdr>
          <w:top w:val="nil"/>
          <w:left w:val="nil"/>
          <w:bottom w:val="nil"/>
          <w:right w:val="nil"/>
          <w:between w:val="nil"/>
        </w:pBdr>
        <w:rPr>
          <w:bCs/>
          <w:color w:val="000000"/>
          <w:sz w:val="20"/>
          <w:szCs w:val="20"/>
        </w:rPr>
      </w:pPr>
      <w:r w:rsidRPr="00902855">
        <w:rPr>
          <w:bCs/>
          <w:color w:val="000000"/>
          <w:sz w:val="20"/>
          <w:szCs w:val="20"/>
        </w:rPr>
        <w:t>Evita ambigüedades en mercancías similares.</w:t>
      </w:r>
    </w:p>
    <w:p w:rsidR="00902855" w:rsidP="00902855" w:rsidRDefault="00902855" w14:paraId="22D18712" w14:textId="33D37CE3">
      <w:pPr>
        <w:pStyle w:val="Prrafodelista"/>
        <w:numPr>
          <w:ilvl w:val="0"/>
          <w:numId w:val="13"/>
        </w:numPr>
        <w:pBdr>
          <w:top w:val="nil"/>
          <w:left w:val="nil"/>
          <w:bottom w:val="nil"/>
          <w:right w:val="nil"/>
          <w:between w:val="nil"/>
        </w:pBdr>
        <w:rPr>
          <w:bCs/>
          <w:color w:val="000000"/>
          <w:sz w:val="20"/>
          <w:szCs w:val="20"/>
        </w:rPr>
      </w:pPr>
      <w:r w:rsidRPr="00902855">
        <w:rPr>
          <w:bCs/>
          <w:color w:val="000000"/>
          <w:sz w:val="20"/>
          <w:szCs w:val="20"/>
        </w:rPr>
        <w:t>Facilita acuerdos comerciales</w:t>
      </w:r>
    </w:p>
    <w:p w:rsidR="00902855" w:rsidP="00902855" w:rsidRDefault="00902855" w14:paraId="066859DF" w14:textId="4A2B70FF">
      <w:pPr>
        <w:pBdr>
          <w:top w:val="nil"/>
          <w:left w:val="nil"/>
          <w:bottom w:val="nil"/>
          <w:right w:val="nil"/>
          <w:between w:val="nil"/>
        </w:pBdr>
        <w:ind w:left="1440"/>
        <w:rPr>
          <w:bCs/>
          <w:color w:val="000000"/>
          <w:sz w:val="20"/>
          <w:szCs w:val="20"/>
        </w:rPr>
      </w:pPr>
    </w:p>
    <w:p w:rsidR="00326E9E" w:rsidP="00902855" w:rsidRDefault="00326E9E" w14:paraId="5F9AC840" w14:textId="65B36340">
      <w:pPr>
        <w:pBdr>
          <w:top w:val="nil"/>
          <w:left w:val="nil"/>
          <w:bottom w:val="nil"/>
          <w:right w:val="nil"/>
          <w:between w:val="nil"/>
        </w:pBdr>
        <w:ind w:left="1440"/>
        <w:rPr>
          <w:bCs/>
          <w:color w:val="000000"/>
          <w:sz w:val="20"/>
          <w:szCs w:val="20"/>
        </w:rPr>
      </w:pPr>
      <w:r>
        <w:rPr>
          <w:bCs/>
          <w:color w:val="000000"/>
          <w:sz w:val="20"/>
          <w:szCs w:val="20"/>
        </w:rPr>
        <w:t>Para ampliar la información del Sistema Armonizado</w:t>
      </w:r>
      <w:r w:rsidR="00E20FA5">
        <w:rPr>
          <w:bCs/>
          <w:color w:val="000000"/>
          <w:sz w:val="20"/>
          <w:szCs w:val="20"/>
        </w:rPr>
        <w:t xml:space="preserve"> en su última versión</w:t>
      </w:r>
      <w:r>
        <w:rPr>
          <w:bCs/>
          <w:color w:val="000000"/>
          <w:sz w:val="20"/>
          <w:szCs w:val="20"/>
        </w:rPr>
        <w:t>, lo invitamos a acceder al siguiente enlace:</w:t>
      </w:r>
    </w:p>
    <w:p w:rsidRPr="00902855" w:rsidR="00326E9E" w:rsidP="00902855" w:rsidRDefault="00326E9E" w14:paraId="296D1BE0" w14:textId="1A777117">
      <w:pPr>
        <w:pBdr>
          <w:top w:val="nil"/>
          <w:left w:val="nil"/>
          <w:bottom w:val="nil"/>
          <w:right w:val="nil"/>
          <w:between w:val="nil"/>
        </w:pBdr>
        <w:ind w:left="1440"/>
        <w:rPr>
          <w:bCs/>
          <w:color w:val="000000"/>
          <w:sz w:val="20"/>
          <w:szCs w:val="20"/>
        </w:rPr>
      </w:pPr>
      <w:hyperlink w:history="1" r:id="rId29">
        <w:r w:rsidRPr="00326E9E">
          <w:rPr>
            <w:rStyle w:val="Hipervnculo"/>
            <w:bCs/>
            <w:sz w:val="20"/>
            <w:szCs w:val="20"/>
          </w:rPr>
          <w:t>https://www.wcotradetools.org/en/harmonized-system/2022/es</w:t>
        </w:r>
      </w:hyperlink>
    </w:p>
    <w:p w:rsidRPr="00AA373A" w:rsidR="00AA373A" w:rsidP="00AA373A" w:rsidRDefault="00AA373A" w14:paraId="7BE47643" w14:textId="77777777">
      <w:pPr>
        <w:pStyle w:val="Prrafodelista"/>
        <w:tabs>
          <w:tab w:val="left" w:pos="993"/>
        </w:tabs>
        <w:ind w:left="560"/>
        <w:jc w:val="both"/>
        <w:rPr>
          <w:sz w:val="20"/>
          <w:szCs w:val="20"/>
        </w:rPr>
      </w:pPr>
    </w:p>
    <w:p w:rsidR="008C3C4B" w:rsidP="008C3C4B" w:rsidRDefault="008C3C4B" w14:paraId="3BF84591" w14:textId="77777777">
      <w:pPr>
        <w:pStyle w:val="Prrafodelista"/>
        <w:tabs>
          <w:tab w:val="left" w:pos="993"/>
        </w:tabs>
        <w:ind w:left="986"/>
        <w:jc w:val="both"/>
        <w:rPr>
          <w:sz w:val="20"/>
          <w:szCs w:val="20"/>
        </w:rPr>
      </w:pPr>
    </w:p>
    <w:p w:rsidR="000508C4" w:rsidP="000508C4" w:rsidRDefault="000508C4" w14:paraId="1CB3B219" w14:textId="77777777">
      <w:pPr>
        <w:pStyle w:val="Prrafodelista"/>
        <w:numPr>
          <w:ilvl w:val="0"/>
          <w:numId w:val="9"/>
        </w:numPr>
        <w:tabs>
          <w:tab w:val="left" w:pos="993"/>
        </w:tabs>
        <w:jc w:val="both"/>
        <w:rPr>
          <w:b/>
          <w:bCs/>
          <w:sz w:val="20"/>
          <w:szCs w:val="20"/>
        </w:rPr>
      </w:pPr>
      <w:r>
        <w:rPr>
          <w:b/>
          <w:bCs/>
          <w:sz w:val="20"/>
          <w:szCs w:val="20"/>
        </w:rPr>
        <w:t>Normativa aduanera</w:t>
      </w:r>
    </w:p>
    <w:p w:rsidR="00A50049" w:rsidP="00A50049" w:rsidRDefault="00A50049" w14:paraId="040F2C07" w14:textId="77777777">
      <w:pPr>
        <w:pStyle w:val="Prrafodelista"/>
        <w:tabs>
          <w:tab w:val="left" w:pos="993"/>
        </w:tabs>
        <w:ind w:left="560"/>
        <w:jc w:val="both"/>
        <w:rPr>
          <w:b/>
          <w:bCs/>
          <w:sz w:val="20"/>
          <w:szCs w:val="20"/>
        </w:rPr>
      </w:pPr>
    </w:p>
    <w:p w:rsidRPr="00E90B26" w:rsidR="00E90B26" w:rsidP="00E90B26" w:rsidRDefault="00E90B26" w14:paraId="0014A035" w14:textId="70547B48">
      <w:pPr>
        <w:pStyle w:val="Prrafodelista"/>
        <w:tabs>
          <w:tab w:val="left" w:pos="993"/>
        </w:tabs>
        <w:ind w:left="560"/>
        <w:jc w:val="both"/>
        <w:rPr>
          <w:sz w:val="20"/>
          <w:szCs w:val="20"/>
        </w:rPr>
      </w:pPr>
      <w:r w:rsidRPr="00E90B26">
        <w:rPr>
          <w:sz w:val="20"/>
          <w:szCs w:val="20"/>
        </w:rPr>
        <w:t xml:space="preserve">La </w:t>
      </w:r>
      <w:r w:rsidR="00C26771">
        <w:rPr>
          <w:sz w:val="20"/>
          <w:szCs w:val="20"/>
        </w:rPr>
        <w:t>normativa</w:t>
      </w:r>
      <w:r w:rsidRPr="00E90B26">
        <w:rPr>
          <w:sz w:val="20"/>
          <w:szCs w:val="20"/>
        </w:rPr>
        <w:t xml:space="preserve"> aduanera es el conjunto de normas que regulan cómo se debe manejar la mercancía bajo el control de la aduana. Esto incluye que el responsable de la mercancía (declarante) presente ante la aduana un formulario o documento que sirva como declaración aduanera. Esta presentación puede hacerse de forma directa o a través de una agencia de aduanas encargada de realizar el trámite.</w:t>
      </w:r>
    </w:p>
    <w:p w:rsidRPr="00E90B26" w:rsidR="00E90B26" w:rsidP="00E90B26" w:rsidRDefault="00E90B26" w14:paraId="3252C88D" w14:textId="77777777">
      <w:pPr>
        <w:pStyle w:val="Prrafodelista"/>
        <w:tabs>
          <w:tab w:val="left" w:pos="993"/>
        </w:tabs>
        <w:ind w:left="560"/>
        <w:jc w:val="both"/>
        <w:rPr>
          <w:sz w:val="20"/>
          <w:szCs w:val="20"/>
        </w:rPr>
      </w:pPr>
    </w:p>
    <w:p w:rsidR="00E90B26" w:rsidP="00E90B26" w:rsidRDefault="00E90B26" w14:paraId="2CE4A503" w14:textId="77777777">
      <w:pPr>
        <w:pStyle w:val="Prrafodelista"/>
        <w:tabs>
          <w:tab w:val="left" w:pos="993"/>
        </w:tabs>
        <w:ind w:left="560"/>
        <w:jc w:val="both"/>
        <w:rPr>
          <w:b/>
          <w:bCs/>
          <w:sz w:val="20"/>
          <w:szCs w:val="20"/>
        </w:rPr>
      </w:pPr>
      <w:r w:rsidRPr="00E90B26">
        <w:rPr>
          <w:b/>
          <w:bCs/>
          <w:sz w:val="20"/>
          <w:szCs w:val="20"/>
        </w:rPr>
        <w:t>Decreto 659 de 2024</w:t>
      </w:r>
    </w:p>
    <w:p w:rsidRPr="00E90B26" w:rsidR="00A50049" w:rsidP="00E90B26" w:rsidRDefault="00A50049" w14:paraId="318756C4" w14:textId="77777777">
      <w:pPr>
        <w:pStyle w:val="Prrafodelista"/>
        <w:tabs>
          <w:tab w:val="left" w:pos="993"/>
        </w:tabs>
        <w:ind w:left="560"/>
        <w:jc w:val="both"/>
        <w:rPr>
          <w:b/>
          <w:bCs/>
          <w:sz w:val="20"/>
          <w:szCs w:val="20"/>
        </w:rPr>
      </w:pPr>
    </w:p>
    <w:p w:rsidRPr="00E90B26" w:rsidR="00E90B26" w:rsidP="00E90B26" w:rsidRDefault="00E90B26" w14:paraId="5A9B38C2" w14:textId="79464E23">
      <w:pPr>
        <w:pStyle w:val="Prrafodelista"/>
        <w:tabs>
          <w:tab w:val="left" w:pos="993"/>
        </w:tabs>
        <w:ind w:left="560"/>
        <w:jc w:val="both"/>
        <w:rPr>
          <w:sz w:val="20"/>
          <w:szCs w:val="20"/>
        </w:rPr>
      </w:pPr>
      <w:r w:rsidRPr="04701BE9" w:rsidR="00E90B26">
        <w:rPr>
          <w:sz w:val="20"/>
          <w:szCs w:val="20"/>
        </w:rPr>
        <w:t xml:space="preserve">El Decreto 659 del </w:t>
      </w:r>
      <w:r w:rsidRPr="04701BE9" w:rsidR="02C68A6A">
        <w:rPr>
          <w:sz w:val="20"/>
          <w:szCs w:val="20"/>
        </w:rPr>
        <w:t>22 de mayo</w:t>
      </w:r>
      <w:r w:rsidRPr="04701BE9" w:rsidR="00E90B26">
        <w:rPr>
          <w:sz w:val="20"/>
          <w:szCs w:val="20"/>
        </w:rPr>
        <w:t xml:space="preserve"> de 2024 </w:t>
      </w:r>
      <w:r w:rsidRPr="04701BE9" w:rsidR="00E90B26">
        <w:rPr>
          <w:sz w:val="20"/>
          <w:szCs w:val="20"/>
        </w:rPr>
        <w:t>establece una nueva normatividad aduanera en Colombia, modificando aspectos clave del régimen de importaciones y exportaciones</w:t>
      </w:r>
      <w:r w:rsidRPr="04701BE9" w:rsidR="000E166B">
        <w:rPr>
          <w:sz w:val="20"/>
          <w:szCs w:val="20"/>
        </w:rPr>
        <w:t xml:space="preserve"> pertenecientes al Decreto 1165 de 2019</w:t>
      </w:r>
      <w:r w:rsidRPr="04701BE9" w:rsidR="00E90B26">
        <w:rPr>
          <w:sz w:val="20"/>
          <w:szCs w:val="20"/>
        </w:rPr>
        <w:t xml:space="preserve">. Busca modernizar y simplificar los trámites aduaneros en Colombia, alineándose con estándares internacionales y facilitando el comercio exterior. Además, introduce medidas para fortalecer el control fiscal y la lucha contra el contrabando. De esta manera se logra equilibrar facilidad de comercio con control fiscal, promoviendo la competitividad de Colombia en mercados internacionales. </w:t>
      </w:r>
    </w:p>
    <w:p w:rsidRPr="00E90B26" w:rsidR="00E90B26" w:rsidP="00E90B26" w:rsidRDefault="00E90B26" w14:paraId="0FDD4E0F" w14:textId="77777777">
      <w:pPr>
        <w:pStyle w:val="Prrafodelista"/>
        <w:tabs>
          <w:tab w:val="left" w:pos="993"/>
        </w:tabs>
        <w:ind w:left="560"/>
        <w:jc w:val="both"/>
        <w:rPr>
          <w:sz w:val="20"/>
          <w:szCs w:val="20"/>
        </w:rPr>
      </w:pPr>
    </w:p>
    <w:p w:rsidRPr="00E90B26" w:rsidR="00E90B26" w:rsidP="00E90B26" w:rsidRDefault="00E90B26" w14:paraId="38085849" w14:textId="77777777">
      <w:pPr>
        <w:pStyle w:val="Prrafodelista"/>
        <w:tabs>
          <w:tab w:val="left" w:pos="993"/>
        </w:tabs>
        <w:ind w:left="560"/>
        <w:jc w:val="both"/>
        <w:rPr>
          <w:sz w:val="20"/>
          <w:szCs w:val="20"/>
        </w:rPr>
      </w:pPr>
      <w:r w:rsidRPr="00E90B26">
        <w:rPr>
          <w:sz w:val="20"/>
          <w:szCs w:val="20"/>
        </w:rPr>
        <w:t xml:space="preserve">Para ampliar la información del Decreto 659 de 2024, lo invitamos a acceder al siguiente enlace: </w:t>
      </w:r>
    </w:p>
    <w:p w:rsidRPr="00E90B26" w:rsidR="00E90B26" w:rsidP="00E90B26" w:rsidRDefault="00E90B26" w14:paraId="7E8D2564" w14:textId="082CC516">
      <w:pPr>
        <w:pStyle w:val="Prrafodelista"/>
        <w:tabs>
          <w:tab w:val="left" w:pos="993"/>
        </w:tabs>
        <w:ind w:left="560"/>
        <w:jc w:val="both"/>
        <w:rPr>
          <w:sz w:val="20"/>
          <w:szCs w:val="20"/>
        </w:rPr>
      </w:pPr>
      <w:hyperlink w:history="1" r:id="rId30">
        <w:r w:rsidRPr="00E90B26">
          <w:rPr>
            <w:rStyle w:val="Hipervnculo"/>
            <w:sz w:val="20"/>
            <w:szCs w:val="20"/>
          </w:rPr>
          <w:t>https://normograma.dian.gov.co/dian/compilacion/docs/decreto_0659_2024.htm</w:t>
        </w:r>
      </w:hyperlink>
    </w:p>
    <w:p w:rsidR="000508C4" w:rsidP="000508C4" w:rsidRDefault="000508C4" w14:paraId="290896D3" w14:textId="77777777">
      <w:pPr>
        <w:pStyle w:val="Prrafodelista"/>
        <w:tabs>
          <w:tab w:val="left" w:pos="993"/>
        </w:tabs>
        <w:ind w:left="560"/>
        <w:jc w:val="both"/>
        <w:rPr>
          <w:b/>
          <w:bCs/>
          <w:sz w:val="20"/>
          <w:szCs w:val="20"/>
        </w:rPr>
      </w:pPr>
    </w:p>
    <w:p w:rsidR="000E166B" w:rsidP="000508C4" w:rsidRDefault="00D32E4F" w14:paraId="6380EC56" w14:textId="162A3D75">
      <w:pPr>
        <w:pStyle w:val="Prrafodelista"/>
        <w:tabs>
          <w:tab w:val="left" w:pos="993"/>
        </w:tabs>
        <w:ind w:left="560"/>
        <w:jc w:val="both"/>
        <w:rPr>
          <w:sz w:val="20"/>
          <w:szCs w:val="20"/>
        </w:rPr>
      </w:pPr>
      <w:r w:rsidRPr="00D32E4F">
        <w:rPr>
          <w:sz w:val="20"/>
          <w:szCs w:val="20"/>
        </w:rPr>
        <w:t>T</w:t>
      </w:r>
      <w:commentRangeStart w:id="6"/>
      <w:r w:rsidRPr="00D32E4F">
        <w:rPr>
          <w:sz w:val="20"/>
          <w:szCs w:val="20"/>
        </w:rPr>
        <w:t xml:space="preserve">abla </w:t>
      </w:r>
      <w:r w:rsidR="00436542">
        <w:rPr>
          <w:sz w:val="20"/>
          <w:szCs w:val="20"/>
        </w:rPr>
        <w:t>2</w:t>
      </w:r>
      <w:r w:rsidRPr="00D32E4F">
        <w:rPr>
          <w:sz w:val="20"/>
          <w:szCs w:val="20"/>
        </w:rPr>
        <w:t>. Tabla comparativa Decreto 1165 (2019) vs. Decreto 659 (2024)</w:t>
      </w:r>
      <w:commentRangeEnd w:id="6"/>
      <w:r w:rsidR="00436542">
        <w:rPr>
          <w:rStyle w:val="Refdecomentario"/>
        </w:rPr>
        <w:commentReference w:id="6"/>
      </w:r>
    </w:p>
    <w:tbl>
      <w:tblPr>
        <w:tblW w:w="8720" w:type="dxa"/>
        <w:tblInd w:w="645" w:type="dxa"/>
        <w:tblCellMar>
          <w:left w:w="70" w:type="dxa"/>
          <w:right w:w="70" w:type="dxa"/>
        </w:tblCellMar>
        <w:tblLook w:val="04A0" w:firstRow="1" w:lastRow="0" w:firstColumn="1" w:lastColumn="0" w:noHBand="0" w:noVBand="1"/>
      </w:tblPr>
      <w:tblGrid>
        <w:gridCol w:w="1440"/>
        <w:gridCol w:w="2200"/>
        <w:gridCol w:w="2820"/>
        <w:gridCol w:w="2260"/>
      </w:tblGrid>
      <w:tr w:rsidRPr="00D32E4F" w:rsidR="00D32E4F" w:rsidTr="04701BE9" w14:paraId="5012C4C2" w14:textId="77777777">
        <w:trPr>
          <w:trHeight w:val="290"/>
        </w:trPr>
        <w:tc>
          <w:tcPr>
            <w:tcW w:w="1440" w:type="dxa"/>
            <w:tcBorders>
              <w:top w:val="single" w:color="auto" w:sz="4" w:space="0"/>
              <w:left w:val="single" w:color="auto" w:sz="4" w:space="0"/>
              <w:bottom w:val="single" w:color="auto" w:sz="4" w:space="0"/>
              <w:right w:val="single" w:color="auto" w:sz="4" w:space="0"/>
            </w:tcBorders>
            <w:shd w:val="clear" w:color="auto" w:fill="9BC2E6"/>
            <w:tcMar/>
            <w:vAlign w:val="center"/>
            <w:hideMark/>
          </w:tcPr>
          <w:p w:rsidRPr="00D32E4F" w:rsidR="00D32E4F" w:rsidP="00D32E4F" w:rsidRDefault="00D32E4F" w14:paraId="1EB4B398" w14:textId="77777777">
            <w:pPr>
              <w:spacing w:line="240" w:lineRule="auto"/>
              <w:jc w:val="center"/>
              <w:rPr>
                <w:rFonts w:eastAsia="Times New Roman"/>
                <w:b/>
                <w:bCs/>
                <w:color w:val="404040"/>
                <w:sz w:val="20"/>
                <w:szCs w:val="20"/>
              </w:rPr>
            </w:pPr>
            <w:r w:rsidRPr="00D32E4F">
              <w:rPr>
                <w:rFonts w:eastAsia="Times New Roman"/>
                <w:b/>
                <w:bCs/>
                <w:color w:val="404040"/>
                <w:sz w:val="20"/>
                <w:szCs w:val="20"/>
              </w:rPr>
              <w:t>Aspecto</w:t>
            </w:r>
          </w:p>
        </w:tc>
        <w:tc>
          <w:tcPr>
            <w:tcW w:w="2200" w:type="dxa"/>
            <w:tcBorders>
              <w:top w:val="single" w:color="auto" w:sz="4" w:space="0"/>
              <w:left w:val="nil"/>
              <w:bottom w:val="single" w:color="auto" w:sz="4" w:space="0"/>
              <w:right w:val="single" w:color="auto" w:sz="4" w:space="0"/>
            </w:tcBorders>
            <w:shd w:val="clear" w:color="auto" w:fill="9BC2E6"/>
            <w:tcMar/>
            <w:vAlign w:val="center"/>
            <w:hideMark/>
          </w:tcPr>
          <w:p w:rsidRPr="00D32E4F" w:rsidR="00D32E4F" w:rsidP="00D32E4F" w:rsidRDefault="00D32E4F" w14:paraId="155A9999" w14:textId="77777777">
            <w:pPr>
              <w:spacing w:line="240" w:lineRule="auto"/>
              <w:jc w:val="center"/>
              <w:rPr>
                <w:rFonts w:eastAsia="Times New Roman"/>
                <w:b/>
                <w:bCs/>
                <w:color w:val="404040"/>
                <w:sz w:val="20"/>
                <w:szCs w:val="20"/>
              </w:rPr>
            </w:pPr>
            <w:r w:rsidRPr="00D32E4F">
              <w:rPr>
                <w:rFonts w:eastAsia="Times New Roman"/>
                <w:b/>
                <w:bCs/>
                <w:color w:val="404040"/>
                <w:sz w:val="20"/>
                <w:szCs w:val="20"/>
              </w:rPr>
              <w:t>Decreto 1165 de 2019</w:t>
            </w:r>
          </w:p>
        </w:tc>
        <w:tc>
          <w:tcPr>
            <w:tcW w:w="2820" w:type="dxa"/>
            <w:tcBorders>
              <w:top w:val="single" w:color="auto" w:sz="4" w:space="0"/>
              <w:left w:val="nil"/>
              <w:bottom w:val="single" w:color="auto" w:sz="4" w:space="0"/>
              <w:right w:val="single" w:color="auto" w:sz="4" w:space="0"/>
            </w:tcBorders>
            <w:shd w:val="clear" w:color="auto" w:fill="9BC2E6"/>
            <w:tcMar/>
            <w:vAlign w:val="center"/>
            <w:hideMark/>
          </w:tcPr>
          <w:p w:rsidRPr="00D32E4F" w:rsidR="00D32E4F" w:rsidP="00D32E4F" w:rsidRDefault="00D32E4F" w14:paraId="4FC35215" w14:textId="77777777">
            <w:pPr>
              <w:spacing w:line="240" w:lineRule="auto"/>
              <w:jc w:val="center"/>
              <w:rPr>
                <w:rFonts w:eastAsia="Times New Roman"/>
                <w:b/>
                <w:bCs/>
                <w:color w:val="404040"/>
                <w:sz w:val="20"/>
                <w:szCs w:val="20"/>
              </w:rPr>
            </w:pPr>
            <w:r w:rsidRPr="00D32E4F">
              <w:rPr>
                <w:rFonts w:eastAsia="Times New Roman"/>
                <w:b/>
                <w:bCs/>
                <w:color w:val="404040"/>
                <w:sz w:val="20"/>
                <w:szCs w:val="20"/>
              </w:rPr>
              <w:t>Decreto 659 de 2024</w:t>
            </w:r>
          </w:p>
        </w:tc>
        <w:tc>
          <w:tcPr>
            <w:tcW w:w="2260" w:type="dxa"/>
            <w:tcBorders>
              <w:top w:val="single" w:color="auto" w:sz="4" w:space="0"/>
              <w:left w:val="nil"/>
              <w:bottom w:val="single" w:color="auto" w:sz="4" w:space="0"/>
              <w:right w:val="single" w:color="auto" w:sz="4" w:space="0"/>
            </w:tcBorders>
            <w:shd w:val="clear" w:color="auto" w:fill="9BC2E6"/>
            <w:tcMar/>
            <w:vAlign w:val="center"/>
            <w:hideMark/>
          </w:tcPr>
          <w:p w:rsidRPr="00D32E4F" w:rsidR="00D32E4F" w:rsidP="00D32E4F" w:rsidRDefault="00D32E4F" w14:paraId="1330BEC2" w14:textId="77777777">
            <w:pPr>
              <w:spacing w:line="240" w:lineRule="auto"/>
              <w:jc w:val="center"/>
              <w:rPr>
                <w:rFonts w:eastAsia="Times New Roman"/>
                <w:b/>
                <w:bCs/>
                <w:color w:val="404040"/>
                <w:sz w:val="20"/>
                <w:szCs w:val="20"/>
              </w:rPr>
            </w:pPr>
            <w:r w:rsidRPr="00D32E4F">
              <w:rPr>
                <w:rFonts w:eastAsia="Times New Roman"/>
                <w:b/>
                <w:bCs/>
                <w:color w:val="404040"/>
                <w:sz w:val="20"/>
                <w:szCs w:val="20"/>
              </w:rPr>
              <w:t>¿Qué cambia?</w:t>
            </w:r>
          </w:p>
        </w:tc>
      </w:tr>
      <w:tr w:rsidRPr="00D32E4F" w:rsidR="00D32E4F" w:rsidTr="04701BE9" w14:paraId="284F48C5" w14:textId="77777777">
        <w:trPr>
          <w:trHeight w:val="690"/>
        </w:trPr>
        <w:tc>
          <w:tcPr>
            <w:tcW w:w="1440" w:type="dxa"/>
            <w:tcBorders>
              <w:top w:val="nil"/>
              <w:left w:val="single" w:color="auto" w:sz="4" w:space="0"/>
              <w:bottom w:val="single" w:color="auto" w:sz="4" w:space="0"/>
              <w:right w:val="single" w:color="auto" w:sz="4" w:space="0"/>
            </w:tcBorders>
            <w:shd w:val="clear" w:color="auto" w:fill="auto"/>
            <w:tcMar/>
            <w:vAlign w:val="center"/>
            <w:hideMark/>
          </w:tcPr>
          <w:p w:rsidRPr="00D32E4F" w:rsidR="00D32E4F" w:rsidP="00D32E4F" w:rsidRDefault="00D32E4F" w14:paraId="7B132DB9" w14:textId="77777777">
            <w:pPr>
              <w:spacing w:line="240" w:lineRule="auto"/>
              <w:rPr>
                <w:rFonts w:eastAsia="Times New Roman"/>
                <w:b/>
                <w:bCs/>
                <w:color w:val="404040"/>
                <w:sz w:val="18"/>
                <w:szCs w:val="18"/>
              </w:rPr>
            </w:pPr>
            <w:r w:rsidRPr="00D32E4F">
              <w:rPr>
                <w:rFonts w:eastAsia="Times New Roman"/>
                <w:b/>
                <w:bCs/>
                <w:color w:val="404040"/>
                <w:sz w:val="18"/>
                <w:szCs w:val="18"/>
              </w:rPr>
              <w:t>Digitalización</w:t>
            </w:r>
          </w:p>
        </w:tc>
        <w:tc>
          <w:tcPr>
            <w:tcW w:w="220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29CE1DF3" w14:textId="77777777">
            <w:pPr>
              <w:spacing w:line="240" w:lineRule="auto"/>
              <w:rPr>
                <w:rFonts w:eastAsia="Times New Roman"/>
                <w:color w:val="404040"/>
                <w:sz w:val="18"/>
                <w:szCs w:val="18"/>
              </w:rPr>
            </w:pPr>
            <w:r w:rsidRPr="00D32E4F">
              <w:rPr>
                <w:rFonts w:eastAsia="Times New Roman"/>
                <w:color w:val="404040"/>
                <w:sz w:val="18"/>
                <w:szCs w:val="18"/>
              </w:rPr>
              <w:t>Uso de VUCE (Ventanilla Única de Comercio Exterior).</w:t>
            </w:r>
          </w:p>
        </w:tc>
        <w:tc>
          <w:tcPr>
            <w:tcW w:w="282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635FC3F9" w14:textId="77777777">
            <w:pPr>
              <w:spacing w:line="240" w:lineRule="auto"/>
              <w:rPr>
                <w:rFonts w:eastAsia="Times New Roman"/>
                <w:color w:val="404040"/>
                <w:sz w:val="18"/>
                <w:szCs w:val="18"/>
              </w:rPr>
            </w:pPr>
            <w:r w:rsidRPr="00D32E4F">
              <w:rPr>
                <w:rFonts w:eastAsia="Times New Roman"/>
                <w:color w:val="404040"/>
                <w:sz w:val="18"/>
                <w:szCs w:val="18"/>
              </w:rPr>
              <w:t>Facturación electrónica obligatoria y mayor integración en VUCE 2.0.</w:t>
            </w:r>
          </w:p>
        </w:tc>
        <w:tc>
          <w:tcPr>
            <w:tcW w:w="226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6BEE1958" w14:textId="77777777">
            <w:pPr>
              <w:spacing w:line="240" w:lineRule="auto"/>
              <w:rPr>
                <w:rFonts w:eastAsia="Times New Roman"/>
                <w:color w:val="404040"/>
                <w:sz w:val="18"/>
                <w:szCs w:val="18"/>
              </w:rPr>
            </w:pPr>
            <w:r w:rsidRPr="00D32E4F">
              <w:rPr>
                <w:rFonts w:eastAsia="Times New Roman"/>
                <w:color w:val="404040"/>
                <w:sz w:val="18"/>
                <w:szCs w:val="18"/>
              </w:rPr>
              <w:t>Más trámites en línea, menos papel.</w:t>
            </w:r>
          </w:p>
        </w:tc>
      </w:tr>
      <w:tr w:rsidRPr="00D32E4F" w:rsidR="00D32E4F" w:rsidTr="04701BE9" w14:paraId="2F40B19E" w14:textId="77777777">
        <w:trPr>
          <w:trHeight w:val="460"/>
        </w:trPr>
        <w:tc>
          <w:tcPr>
            <w:tcW w:w="1440" w:type="dxa"/>
            <w:tcBorders>
              <w:top w:val="nil"/>
              <w:left w:val="single" w:color="auto" w:sz="4" w:space="0"/>
              <w:bottom w:val="single" w:color="auto" w:sz="4" w:space="0"/>
              <w:right w:val="single" w:color="auto" w:sz="4" w:space="0"/>
            </w:tcBorders>
            <w:shd w:val="clear" w:color="auto" w:fill="auto"/>
            <w:tcMar/>
            <w:vAlign w:val="center"/>
            <w:hideMark/>
          </w:tcPr>
          <w:p w:rsidRPr="00D32E4F" w:rsidR="00D32E4F" w:rsidP="00D32E4F" w:rsidRDefault="00D32E4F" w14:paraId="04A77487" w14:textId="2121E0C4">
            <w:pPr>
              <w:spacing w:line="240" w:lineRule="auto"/>
              <w:rPr>
                <w:rFonts w:eastAsia="Times New Roman"/>
                <w:b w:val="1"/>
                <w:bCs w:val="1"/>
                <w:color w:val="404040"/>
                <w:sz w:val="18"/>
                <w:szCs w:val="18"/>
              </w:rPr>
            </w:pPr>
            <w:r w:rsidRPr="04701BE9" w:rsidR="00D32E4F">
              <w:rPr>
                <w:rFonts w:eastAsia="Times New Roman"/>
                <w:b w:val="1"/>
                <w:bCs w:val="1"/>
                <w:color w:val="000000" w:themeColor="text1" w:themeTint="FF" w:themeShade="FF"/>
                <w:sz w:val="18"/>
                <w:szCs w:val="18"/>
              </w:rPr>
              <w:t xml:space="preserve">Plazos de </w:t>
            </w:r>
            <w:r w:rsidRPr="04701BE9" w:rsidR="1D281900">
              <w:rPr>
                <w:rFonts w:eastAsia="Times New Roman"/>
                <w:b w:val="1"/>
                <w:bCs w:val="1"/>
                <w:color w:val="000000" w:themeColor="text1" w:themeTint="FF" w:themeShade="FF"/>
                <w:sz w:val="18"/>
                <w:szCs w:val="18"/>
              </w:rPr>
              <w:t>d</w:t>
            </w:r>
            <w:r w:rsidRPr="04701BE9" w:rsidR="00D32E4F">
              <w:rPr>
                <w:rFonts w:eastAsia="Times New Roman"/>
                <w:b w:val="1"/>
                <w:bCs w:val="1"/>
                <w:color w:val="000000" w:themeColor="text1" w:themeTint="FF" w:themeShade="FF"/>
                <w:sz w:val="18"/>
                <w:szCs w:val="18"/>
              </w:rPr>
              <w:t>espacho</w:t>
            </w:r>
          </w:p>
        </w:tc>
        <w:tc>
          <w:tcPr>
            <w:tcW w:w="220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272E130C" w14:textId="5FFA5827">
            <w:pPr>
              <w:spacing w:line="240" w:lineRule="auto"/>
              <w:rPr>
                <w:rFonts w:eastAsia="Times New Roman"/>
                <w:color w:val="404040"/>
                <w:sz w:val="18"/>
                <w:szCs w:val="18"/>
              </w:rPr>
            </w:pPr>
            <w:r w:rsidRPr="04701BE9" w:rsidR="00D32E4F">
              <w:rPr>
                <w:rFonts w:eastAsia="Times New Roman"/>
                <w:color w:val="000000" w:themeColor="text1" w:themeTint="FF" w:themeShade="FF"/>
                <w:sz w:val="18"/>
                <w:szCs w:val="18"/>
              </w:rPr>
              <w:t xml:space="preserve">Despacho ordinario: </w:t>
            </w:r>
            <w:r w:rsidRPr="04701BE9" w:rsidR="6BC5D13C">
              <w:rPr>
                <w:rFonts w:eastAsia="Times New Roman"/>
                <w:color w:val="000000" w:themeColor="text1" w:themeTint="FF" w:themeShade="FF"/>
                <w:sz w:val="18"/>
                <w:szCs w:val="18"/>
              </w:rPr>
              <w:t>h</w:t>
            </w:r>
            <w:r w:rsidRPr="04701BE9" w:rsidR="00D32E4F">
              <w:rPr>
                <w:rFonts w:eastAsia="Times New Roman"/>
                <w:color w:val="000000" w:themeColor="text1" w:themeTint="FF" w:themeShade="FF"/>
                <w:sz w:val="18"/>
                <w:szCs w:val="18"/>
              </w:rPr>
              <w:t>asta</w:t>
            </w:r>
            <w:r w:rsidRPr="04701BE9" w:rsidR="00D32E4F">
              <w:rPr>
                <w:rFonts w:eastAsia="Times New Roman"/>
                <w:color w:val="000000" w:themeColor="text1" w:themeTint="FF" w:themeShade="FF"/>
                <w:sz w:val="18"/>
                <w:szCs w:val="18"/>
              </w:rPr>
              <w:t xml:space="preserve"> </w:t>
            </w:r>
            <w:r w:rsidRPr="04701BE9" w:rsidR="00D32E4F">
              <w:rPr>
                <w:rFonts w:eastAsia="Times New Roman"/>
                <w:color w:val="000000" w:themeColor="text1" w:themeTint="FF" w:themeShade="FF"/>
                <w:sz w:val="18"/>
                <w:szCs w:val="18"/>
              </w:rPr>
              <w:t>5 días hábiles.</w:t>
            </w:r>
          </w:p>
        </w:tc>
        <w:tc>
          <w:tcPr>
            <w:tcW w:w="282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2D9D6916" w14:textId="77777777">
            <w:pPr>
              <w:spacing w:line="240" w:lineRule="auto"/>
              <w:rPr>
                <w:rFonts w:eastAsia="Times New Roman"/>
                <w:color w:val="404040"/>
                <w:sz w:val="18"/>
                <w:szCs w:val="18"/>
              </w:rPr>
            </w:pPr>
            <w:r w:rsidRPr="04701BE9" w:rsidR="00D32E4F">
              <w:rPr>
                <w:rFonts w:eastAsia="Times New Roman"/>
                <w:color w:val="404040" w:themeColor="text1" w:themeTint="BF" w:themeShade="FF"/>
                <w:sz w:val="18"/>
                <w:szCs w:val="18"/>
              </w:rPr>
              <w:t xml:space="preserve">Despacho </w:t>
            </w:r>
            <w:r w:rsidRPr="04701BE9" w:rsidR="00D32E4F">
              <w:rPr>
                <w:rFonts w:eastAsia="Times New Roman"/>
                <w:i w:val="1"/>
                <w:iCs w:val="1"/>
                <w:color w:val="404040" w:themeColor="text1" w:themeTint="BF" w:themeShade="FF"/>
                <w:sz w:val="18"/>
                <w:szCs w:val="18"/>
              </w:rPr>
              <w:t>express</w:t>
            </w:r>
            <w:r w:rsidRPr="04701BE9" w:rsidR="00D32E4F">
              <w:rPr>
                <w:rFonts w:eastAsia="Times New Roman"/>
                <w:i w:val="1"/>
                <w:iCs w:val="1"/>
                <w:color w:val="404040" w:themeColor="text1" w:themeTint="BF" w:themeShade="FF"/>
                <w:sz w:val="18"/>
                <w:szCs w:val="18"/>
              </w:rPr>
              <w:t xml:space="preserve">: </w:t>
            </w:r>
            <w:r w:rsidRPr="04701BE9" w:rsidR="00D32E4F">
              <w:rPr>
                <w:rFonts w:eastAsia="Times New Roman"/>
                <w:color w:val="404040" w:themeColor="text1" w:themeTint="BF" w:themeShade="FF"/>
                <w:sz w:val="18"/>
                <w:szCs w:val="18"/>
              </w:rPr>
              <w:t>24 horas para mercancías de bajo riesgo.</w:t>
            </w:r>
          </w:p>
        </w:tc>
        <w:tc>
          <w:tcPr>
            <w:tcW w:w="226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0AD52D8A" w14:textId="77777777">
            <w:pPr>
              <w:spacing w:line="240" w:lineRule="auto"/>
              <w:rPr>
                <w:rFonts w:eastAsia="Times New Roman"/>
                <w:color w:val="404040"/>
                <w:sz w:val="18"/>
                <w:szCs w:val="18"/>
              </w:rPr>
            </w:pPr>
            <w:r w:rsidRPr="00D32E4F">
              <w:rPr>
                <w:rFonts w:eastAsia="Times New Roman"/>
                <w:color w:val="404040"/>
                <w:sz w:val="18"/>
                <w:szCs w:val="18"/>
              </w:rPr>
              <w:t>Agiliza operaciones para importadores frecuentes.</w:t>
            </w:r>
          </w:p>
        </w:tc>
      </w:tr>
      <w:tr w:rsidRPr="00D32E4F" w:rsidR="00D32E4F" w:rsidTr="04701BE9" w14:paraId="276BEAA8" w14:textId="77777777">
        <w:trPr>
          <w:trHeight w:val="690"/>
        </w:trPr>
        <w:tc>
          <w:tcPr>
            <w:tcW w:w="1440" w:type="dxa"/>
            <w:tcBorders>
              <w:top w:val="nil"/>
              <w:left w:val="single" w:color="auto" w:sz="4" w:space="0"/>
              <w:bottom w:val="single" w:color="auto" w:sz="4" w:space="0"/>
              <w:right w:val="single" w:color="auto" w:sz="4" w:space="0"/>
            </w:tcBorders>
            <w:shd w:val="clear" w:color="auto" w:fill="auto"/>
            <w:tcMar/>
            <w:vAlign w:val="center"/>
            <w:hideMark/>
          </w:tcPr>
          <w:p w:rsidRPr="00D32E4F" w:rsidR="00D32E4F" w:rsidP="00D32E4F" w:rsidRDefault="00D32E4F" w14:paraId="5FEAD3DC" w14:textId="52B6EE23">
            <w:pPr>
              <w:spacing w:line="240" w:lineRule="auto"/>
              <w:rPr>
                <w:rFonts w:eastAsia="Times New Roman"/>
                <w:b w:val="1"/>
                <w:bCs w:val="1"/>
                <w:color w:val="404040"/>
                <w:sz w:val="18"/>
                <w:szCs w:val="18"/>
              </w:rPr>
            </w:pPr>
            <w:r w:rsidRPr="04701BE9" w:rsidR="00D32E4F">
              <w:rPr>
                <w:rFonts w:eastAsia="Times New Roman"/>
                <w:b w:val="1"/>
                <w:bCs w:val="1"/>
                <w:color w:val="000000" w:themeColor="text1" w:themeTint="FF" w:themeShade="FF"/>
                <w:sz w:val="18"/>
                <w:szCs w:val="18"/>
              </w:rPr>
              <w:t xml:space="preserve">Valoración </w:t>
            </w:r>
            <w:r w:rsidRPr="04701BE9" w:rsidR="4D112EBE">
              <w:rPr>
                <w:rFonts w:eastAsia="Times New Roman"/>
                <w:b w:val="1"/>
                <w:bCs w:val="1"/>
                <w:color w:val="000000" w:themeColor="text1" w:themeTint="FF" w:themeShade="FF"/>
                <w:sz w:val="18"/>
                <w:szCs w:val="18"/>
              </w:rPr>
              <w:t>a</w:t>
            </w:r>
            <w:r w:rsidRPr="04701BE9" w:rsidR="00D32E4F">
              <w:rPr>
                <w:rFonts w:eastAsia="Times New Roman"/>
                <w:b w:val="1"/>
                <w:bCs w:val="1"/>
                <w:color w:val="000000" w:themeColor="text1" w:themeTint="FF" w:themeShade="FF"/>
                <w:sz w:val="18"/>
                <w:szCs w:val="18"/>
              </w:rPr>
              <w:t>duanera</w:t>
            </w:r>
          </w:p>
        </w:tc>
        <w:tc>
          <w:tcPr>
            <w:tcW w:w="220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4ECE9A7A" w14:textId="77777777">
            <w:pPr>
              <w:spacing w:line="240" w:lineRule="auto"/>
              <w:rPr>
                <w:rFonts w:eastAsia="Times New Roman"/>
                <w:color w:val="404040"/>
                <w:sz w:val="18"/>
                <w:szCs w:val="18"/>
              </w:rPr>
            </w:pPr>
            <w:r w:rsidRPr="00D32E4F">
              <w:rPr>
                <w:rFonts w:eastAsia="Times New Roman"/>
                <w:color w:val="404040"/>
                <w:sz w:val="18"/>
                <w:szCs w:val="18"/>
              </w:rPr>
              <w:t>Se basa en valor declarado + métodos tradicionales.</w:t>
            </w:r>
          </w:p>
        </w:tc>
        <w:tc>
          <w:tcPr>
            <w:tcW w:w="282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67092850" w14:textId="77777777">
            <w:pPr>
              <w:spacing w:line="240" w:lineRule="auto"/>
              <w:rPr>
                <w:rFonts w:eastAsia="Times New Roman"/>
                <w:color w:val="404040"/>
                <w:sz w:val="18"/>
                <w:szCs w:val="18"/>
              </w:rPr>
            </w:pPr>
            <w:r w:rsidRPr="00D32E4F">
              <w:rPr>
                <w:rFonts w:eastAsia="Times New Roman"/>
                <w:color w:val="404040"/>
                <w:sz w:val="18"/>
                <w:szCs w:val="18"/>
              </w:rPr>
              <w:t>Precios de referencia internacionales para evitar subvaluación.</w:t>
            </w:r>
          </w:p>
        </w:tc>
        <w:tc>
          <w:tcPr>
            <w:tcW w:w="226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655C77C7" w14:textId="77777777">
            <w:pPr>
              <w:spacing w:line="240" w:lineRule="auto"/>
              <w:rPr>
                <w:rFonts w:eastAsia="Times New Roman"/>
                <w:color w:val="404040"/>
                <w:sz w:val="18"/>
                <w:szCs w:val="18"/>
              </w:rPr>
            </w:pPr>
            <w:r w:rsidRPr="00D32E4F">
              <w:rPr>
                <w:rFonts w:eastAsia="Times New Roman"/>
                <w:color w:val="404040"/>
                <w:sz w:val="18"/>
                <w:szCs w:val="18"/>
              </w:rPr>
              <w:t>Más controles a precios bajos artificiales.</w:t>
            </w:r>
          </w:p>
        </w:tc>
      </w:tr>
      <w:tr w:rsidRPr="00D32E4F" w:rsidR="00D32E4F" w:rsidTr="04701BE9" w14:paraId="1FE03016" w14:textId="77777777">
        <w:trPr>
          <w:trHeight w:val="460"/>
        </w:trPr>
        <w:tc>
          <w:tcPr>
            <w:tcW w:w="1440" w:type="dxa"/>
            <w:tcBorders>
              <w:top w:val="nil"/>
              <w:left w:val="single" w:color="auto" w:sz="4" w:space="0"/>
              <w:bottom w:val="single" w:color="auto" w:sz="4" w:space="0"/>
              <w:right w:val="single" w:color="auto" w:sz="4" w:space="0"/>
            </w:tcBorders>
            <w:shd w:val="clear" w:color="auto" w:fill="auto"/>
            <w:tcMar/>
            <w:vAlign w:val="center"/>
            <w:hideMark/>
          </w:tcPr>
          <w:p w:rsidRPr="00D32E4F" w:rsidR="00D32E4F" w:rsidP="00D32E4F" w:rsidRDefault="00D32E4F" w14:paraId="7215EEF1" w14:textId="77777777">
            <w:pPr>
              <w:spacing w:line="240" w:lineRule="auto"/>
              <w:rPr>
                <w:rFonts w:eastAsia="Times New Roman"/>
                <w:b/>
                <w:bCs/>
                <w:color w:val="404040"/>
                <w:sz w:val="18"/>
                <w:szCs w:val="18"/>
              </w:rPr>
            </w:pPr>
            <w:r w:rsidRPr="00D32E4F">
              <w:rPr>
                <w:rFonts w:eastAsia="Times New Roman"/>
                <w:b/>
                <w:bCs/>
                <w:color w:val="404040"/>
                <w:sz w:val="18"/>
                <w:szCs w:val="18"/>
              </w:rPr>
              <w:t>Sanciones</w:t>
            </w:r>
          </w:p>
        </w:tc>
        <w:tc>
          <w:tcPr>
            <w:tcW w:w="220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4E7C916E" w14:textId="77777777">
            <w:pPr>
              <w:spacing w:line="240" w:lineRule="auto"/>
              <w:rPr>
                <w:rFonts w:eastAsia="Times New Roman"/>
                <w:color w:val="404040"/>
                <w:sz w:val="18"/>
                <w:szCs w:val="18"/>
              </w:rPr>
            </w:pPr>
            <w:r w:rsidRPr="00D32E4F">
              <w:rPr>
                <w:rFonts w:eastAsia="Times New Roman"/>
                <w:color w:val="404040"/>
                <w:sz w:val="18"/>
                <w:szCs w:val="18"/>
              </w:rPr>
              <w:t>Multas hasta 10,000 UVT por infracciones graves.</w:t>
            </w:r>
          </w:p>
        </w:tc>
        <w:tc>
          <w:tcPr>
            <w:tcW w:w="282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1BE408CC" w14:textId="77777777">
            <w:pPr>
              <w:spacing w:line="240" w:lineRule="auto"/>
              <w:rPr>
                <w:rFonts w:eastAsia="Times New Roman"/>
                <w:color w:val="404040"/>
                <w:sz w:val="18"/>
                <w:szCs w:val="18"/>
              </w:rPr>
            </w:pPr>
            <w:r w:rsidRPr="00D32E4F">
              <w:rPr>
                <w:rFonts w:eastAsia="Times New Roman"/>
                <w:color w:val="404040"/>
                <w:sz w:val="18"/>
                <w:szCs w:val="18"/>
              </w:rPr>
              <w:t>Multas aumentadas hasta 15,000 UVT para contrabando técnico.</w:t>
            </w:r>
          </w:p>
        </w:tc>
        <w:tc>
          <w:tcPr>
            <w:tcW w:w="226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163239CD" w14:textId="77777777">
            <w:pPr>
              <w:spacing w:line="240" w:lineRule="auto"/>
              <w:rPr>
                <w:rFonts w:eastAsia="Times New Roman"/>
                <w:color w:val="404040"/>
                <w:sz w:val="18"/>
                <w:szCs w:val="18"/>
              </w:rPr>
            </w:pPr>
            <w:r w:rsidRPr="00D32E4F">
              <w:rPr>
                <w:rFonts w:eastAsia="Times New Roman"/>
                <w:color w:val="404040"/>
                <w:sz w:val="18"/>
                <w:szCs w:val="18"/>
              </w:rPr>
              <w:t>Mayor rigor en evasión fiscal.</w:t>
            </w:r>
          </w:p>
        </w:tc>
      </w:tr>
      <w:tr w:rsidRPr="00D32E4F" w:rsidR="00D32E4F" w:rsidTr="04701BE9" w14:paraId="1F2E1EF7" w14:textId="77777777">
        <w:trPr>
          <w:trHeight w:val="690"/>
        </w:trPr>
        <w:tc>
          <w:tcPr>
            <w:tcW w:w="1440" w:type="dxa"/>
            <w:tcBorders>
              <w:top w:val="nil"/>
              <w:left w:val="single" w:color="auto" w:sz="4" w:space="0"/>
              <w:bottom w:val="single" w:color="auto" w:sz="4" w:space="0"/>
              <w:right w:val="single" w:color="auto" w:sz="4" w:space="0"/>
            </w:tcBorders>
            <w:shd w:val="clear" w:color="auto" w:fill="auto"/>
            <w:tcMar/>
            <w:vAlign w:val="center"/>
            <w:hideMark/>
          </w:tcPr>
          <w:p w:rsidRPr="00D32E4F" w:rsidR="00D32E4F" w:rsidP="643E2C8C" w:rsidRDefault="00D32E4F" w14:paraId="76A181D3" w14:textId="3B108D31">
            <w:pPr>
              <w:spacing w:line="240" w:lineRule="auto"/>
              <w:rPr>
                <w:rFonts w:eastAsia="Times New Roman"/>
                <w:b w:val="1"/>
                <w:bCs w:val="1"/>
                <w:color w:val="000000" w:themeColor="text1" w:themeTint="FF" w:themeShade="FF"/>
                <w:sz w:val="18"/>
                <w:szCs w:val="18"/>
              </w:rPr>
            </w:pPr>
            <w:r w:rsidRPr="643E2C8C" w:rsidR="00D32E4F">
              <w:rPr>
                <w:rFonts w:eastAsia="Times New Roman"/>
                <w:b w:val="1"/>
                <w:bCs w:val="1"/>
                <w:color w:val="000000" w:themeColor="text1" w:themeTint="FF" w:themeShade="FF"/>
                <w:sz w:val="18"/>
                <w:szCs w:val="18"/>
              </w:rPr>
              <w:t xml:space="preserve">Controles </w:t>
            </w:r>
            <w:r w:rsidRPr="643E2C8C" w:rsidR="056BF34F">
              <w:rPr>
                <w:rFonts w:eastAsia="Times New Roman"/>
                <w:b w:val="1"/>
                <w:bCs w:val="1"/>
                <w:color w:val="000000" w:themeColor="text1" w:themeTint="FF" w:themeShade="FF"/>
                <w:sz w:val="18"/>
                <w:szCs w:val="18"/>
              </w:rPr>
              <w:t>aduaneros</w:t>
            </w:r>
          </w:p>
        </w:tc>
        <w:tc>
          <w:tcPr>
            <w:tcW w:w="220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2CFE6095" w14:textId="77777777">
            <w:pPr>
              <w:spacing w:line="240" w:lineRule="auto"/>
              <w:rPr>
                <w:rFonts w:eastAsia="Times New Roman"/>
                <w:color w:val="404040"/>
                <w:sz w:val="18"/>
                <w:szCs w:val="18"/>
              </w:rPr>
            </w:pPr>
            <w:r w:rsidRPr="00D32E4F">
              <w:rPr>
                <w:rFonts w:eastAsia="Times New Roman"/>
                <w:color w:val="404040"/>
                <w:sz w:val="18"/>
                <w:szCs w:val="18"/>
              </w:rPr>
              <w:t>Muestreo aleatorio y perfiles de riesgo.</w:t>
            </w:r>
          </w:p>
        </w:tc>
        <w:tc>
          <w:tcPr>
            <w:tcW w:w="282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35CC0162" w14:textId="77777777">
            <w:pPr>
              <w:spacing w:line="240" w:lineRule="auto"/>
              <w:rPr>
                <w:rFonts w:eastAsia="Times New Roman"/>
                <w:color w:val="404040"/>
                <w:sz w:val="18"/>
                <w:szCs w:val="18"/>
              </w:rPr>
            </w:pPr>
            <w:r w:rsidRPr="00D32E4F">
              <w:rPr>
                <w:rFonts w:eastAsia="Times New Roman"/>
                <w:color w:val="404040"/>
                <w:sz w:val="18"/>
                <w:szCs w:val="18"/>
              </w:rPr>
              <w:t>Enfoque en inteligencia artificial para detectar irregularidades.</w:t>
            </w:r>
          </w:p>
        </w:tc>
        <w:tc>
          <w:tcPr>
            <w:tcW w:w="226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6E5DCA7D" w14:textId="77777777">
            <w:pPr>
              <w:spacing w:line="240" w:lineRule="auto"/>
              <w:rPr>
                <w:rFonts w:eastAsia="Times New Roman"/>
                <w:color w:val="404040"/>
                <w:sz w:val="18"/>
                <w:szCs w:val="18"/>
              </w:rPr>
            </w:pPr>
            <w:r w:rsidRPr="00D32E4F">
              <w:rPr>
                <w:rFonts w:eastAsia="Times New Roman"/>
                <w:color w:val="404040"/>
                <w:sz w:val="18"/>
                <w:szCs w:val="18"/>
              </w:rPr>
              <w:t>Más eficiencia en fiscalización.</w:t>
            </w:r>
          </w:p>
        </w:tc>
      </w:tr>
      <w:tr w:rsidRPr="00D32E4F" w:rsidR="00D32E4F" w:rsidTr="04701BE9" w14:paraId="3454370A" w14:textId="77777777">
        <w:trPr>
          <w:trHeight w:val="690"/>
        </w:trPr>
        <w:tc>
          <w:tcPr>
            <w:tcW w:w="1440" w:type="dxa"/>
            <w:tcBorders>
              <w:top w:val="nil"/>
              <w:left w:val="single" w:color="auto" w:sz="4" w:space="0"/>
              <w:bottom w:val="single" w:color="auto" w:sz="4" w:space="0"/>
              <w:right w:val="single" w:color="auto" w:sz="4" w:space="0"/>
            </w:tcBorders>
            <w:shd w:val="clear" w:color="auto" w:fill="auto"/>
            <w:tcMar/>
            <w:vAlign w:val="center"/>
            <w:hideMark/>
          </w:tcPr>
          <w:p w:rsidRPr="00D32E4F" w:rsidR="00D32E4F" w:rsidP="00D32E4F" w:rsidRDefault="00D32E4F" w14:paraId="47669F74" w14:textId="77777777">
            <w:pPr>
              <w:spacing w:line="240" w:lineRule="auto"/>
              <w:rPr>
                <w:rFonts w:eastAsia="Times New Roman"/>
                <w:b/>
                <w:bCs/>
                <w:color w:val="404040"/>
                <w:sz w:val="18"/>
                <w:szCs w:val="18"/>
              </w:rPr>
            </w:pPr>
            <w:r w:rsidRPr="00D32E4F">
              <w:rPr>
                <w:rFonts w:eastAsia="Times New Roman"/>
                <w:b/>
                <w:bCs/>
                <w:color w:val="404040"/>
                <w:sz w:val="18"/>
                <w:szCs w:val="18"/>
              </w:rPr>
              <w:t>Trámites para PYMES</w:t>
            </w:r>
          </w:p>
        </w:tc>
        <w:tc>
          <w:tcPr>
            <w:tcW w:w="220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4700080C" w14:textId="77777777">
            <w:pPr>
              <w:spacing w:line="240" w:lineRule="auto"/>
              <w:rPr>
                <w:rFonts w:eastAsia="Times New Roman"/>
                <w:color w:val="404040"/>
                <w:sz w:val="18"/>
                <w:szCs w:val="18"/>
              </w:rPr>
            </w:pPr>
            <w:r w:rsidRPr="00D32E4F">
              <w:rPr>
                <w:rFonts w:eastAsia="Times New Roman"/>
                <w:color w:val="404040"/>
                <w:sz w:val="18"/>
                <w:szCs w:val="18"/>
              </w:rPr>
              <w:t>Mismos requisitos que grandes empresas.</w:t>
            </w:r>
          </w:p>
        </w:tc>
        <w:tc>
          <w:tcPr>
            <w:tcW w:w="282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67418534" w14:textId="77777777">
            <w:pPr>
              <w:spacing w:line="240" w:lineRule="auto"/>
              <w:rPr>
                <w:rFonts w:eastAsia="Times New Roman"/>
                <w:color w:val="404040"/>
                <w:sz w:val="18"/>
                <w:szCs w:val="18"/>
              </w:rPr>
            </w:pPr>
            <w:r w:rsidRPr="00D32E4F">
              <w:rPr>
                <w:rFonts w:eastAsia="Times New Roman"/>
                <w:color w:val="404040"/>
                <w:sz w:val="18"/>
                <w:szCs w:val="18"/>
              </w:rPr>
              <w:t>Simplificación de trámites para pequeños importadores/exportadores.</w:t>
            </w:r>
          </w:p>
        </w:tc>
        <w:tc>
          <w:tcPr>
            <w:tcW w:w="2260" w:type="dxa"/>
            <w:tcBorders>
              <w:top w:val="nil"/>
              <w:left w:val="nil"/>
              <w:bottom w:val="single" w:color="auto" w:sz="4" w:space="0"/>
              <w:right w:val="single" w:color="auto" w:sz="4" w:space="0"/>
            </w:tcBorders>
            <w:shd w:val="clear" w:color="auto" w:fill="auto"/>
            <w:tcMar/>
            <w:vAlign w:val="center"/>
            <w:hideMark/>
          </w:tcPr>
          <w:p w:rsidRPr="00D32E4F" w:rsidR="00D32E4F" w:rsidP="00D32E4F" w:rsidRDefault="00D32E4F" w14:paraId="57A01BB8" w14:textId="77777777">
            <w:pPr>
              <w:spacing w:line="240" w:lineRule="auto"/>
              <w:rPr>
                <w:rFonts w:eastAsia="Times New Roman"/>
                <w:color w:val="404040"/>
                <w:sz w:val="18"/>
                <w:szCs w:val="18"/>
              </w:rPr>
            </w:pPr>
            <w:r w:rsidRPr="00D32E4F">
              <w:rPr>
                <w:rFonts w:eastAsia="Times New Roman"/>
                <w:color w:val="404040"/>
                <w:sz w:val="18"/>
                <w:szCs w:val="18"/>
              </w:rPr>
              <w:t>Reduce barreras para PYMES.</w:t>
            </w:r>
          </w:p>
        </w:tc>
      </w:tr>
    </w:tbl>
    <w:p w:rsidR="00436542" w:rsidP="004E08B7" w:rsidRDefault="00436542" w14:paraId="25673F48" w14:textId="1175C22D">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004E08B7" w:rsidR="72552D55">
        <w:rPr>
          <w:color w:val="000000" w:themeColor="text1" w:themeTint="FF" w:themeShade="FF"/>
          <w:sz w:val="20"/>
          <w:szCs w:val="20"/>
        </w:rPr>
        <w:t>Fuente</w:t>
      </w:r>
      <w:r w:rsidRPr="004E08B7" w:rsidR="3FFF4776">
        <w:rPr>
          <w:color w:val="000000" w:themeColor="text1" w:themeTint="FF" w:themeShade="FF"/>
          <w:sz w:val="20"/>
          <w:szCs w:val="20"/>
        </w:rPr>
        <w:t>:</w:t>
      </w:r>
      <w:r w:rsidRPr="004E08B7" w:rsidR="00436542">
        <w:rPr>
          <w:color w:val="000000" w:themeColor="text1" w:themeTint="FF" w:themeShade="FF"/>
          <w:sz w:val="20"/>
          <w:szCs w:val="20"/>
        </w:rPr>
        <w:t xml:space="preserve"> </w:t>
      </w:r>
      <w:r w:rsidRPr="004E08B7" w:rsidR="00436542">
        <w:rPr>
          <w:color w:val="000000" w:themeColor="text1" w:themeTint="FF" w:themeShade="FF"/>
          <w:sz w:val="20"/>
          <w:szCs w:val="20"/>
        </w:rPr>
        <w:t>SENA</w:t>
      </w:r>
      <w:r w:rsidRPr="004E08B7" w:rsidR="030F519F">
        <w:rPr>
          <w:color w:val="000000" w:themeColor="text1" w:themeTint="FF" w:themeShade="FF"/>
          <w:sz w:val="20"/>
          <w:szCs w:val="20"/>
        </w:rPr>
        <w:t>,</w:t>
      </w:r>
      <w:r w:rsidRPr="004E08B7" w:rsidR="00436542">
        <w:rPr>
          <w:color w:val="000000" w:themeColor="text1" w:themeTint="FF" w:themeShade="FF"/>
          <w:sz w:val="20"/>
          <w:szCs w:val="20"/>
        </w:rPr>
        <w:t xml:space="preserve"> 2025</w:t>
      </w:r>
    </w:p>
    <w:p w:rsidR="000E166B" w:rsidP="00D32E4F" w:rsidRDefault="000E166B" w14:paraId="299C18E7" w14:textId="77777777">
      <w:pPr>
        <w:pStyle w:val="Prrafodelista"/>
        <w:tabs>
          <w:tab w:val="left" w:pos="993"/>
        </w:tabs>
        <w:jc w:val="both"/>
        <w:rPr>
          <w:b/>
          <w:bCs/>
          <w:sz w:val="20"/>
          <w:szCs w:val="20"/>
        </w:rPr>
      </w:pPr>
    </w:p>
    <w:p w:rsidR="00FB088D" w:rsidP="00D32E4F" w:rsidRDefault="00FB088D" w14:paraId="70993207" w14:textId="77777777">
      <w:pPr>
        <w:pStyle w:val="Prrafodelista"/>
        <w:tabs>
          <w:tab w:val="left" w:pos="993"/>
        </w:tabs>
        <w:jc w:val="both"/>
        <w:rPr>
          <w:b/>
          <w:bCs/>
          <w:sz w:val="20"/>
          <w:szCs w:val="20"/>
        </w:rPr>
      </w:pPr>
    </w:p>
    <w:p w:rsidR="005F7DFE" w:rsidP="005F7DFE" w:rsidRDefault="005F7DFE" w14:paraId="340B633F" w14:textId="77777777">
      <w:pPr>
        <w:pStyle w:val="Prrafodelista"/>
        <w:numPr>
          <w:ilvl w:val="1"/>
          <w:numId w:val="9"/>
        </w:numPr>
        <w:pBdr>
          <w:top w:val="nil"/>
          <w:left w:val="nil"/>
          <w:bottom w:val="nil"/>
          <w:right w:val="nil"/>
          <w:between w:val="nil"/>
        </w:pBdr>
        <w:rPr>
          <w:b/>
          <w:color w:val="000000"/>
          <w:sz w:val="20"/>
          <w:szCs w:val="20"/>
        </w:rPr>
      </w:pPr>
      <w:r w:rsidRPr="005B1681">
        <w:rPr>
          <w:b/>
          <w:color w:val="000000"/>
          <w:sz w:val="20"/>
          <w:szCs w:val="20"/>
        </w:rPr>
        <w:t>Tipos de procedimientos</w:t>
      </w:r>
    </w:p>
    <w:p w:rsidRPr="005B1681" w:rsidR="00A50049" w:rsidP="00A50049" w:rsidRDefault="00A50049" w14:paraId="322C1A3E" w14:textId="77777777">
      <w:pPr>
        <w:pStyle w:val="Prrafodelista"/>
        <w:pBdr>
          <w:top w:val="nil"/>
          <w:left w:val="nil"/>
          <w:bottom w:val="nil"/>
          <w:right w:val="nil"/>
          <w:between w:val="nil"/>
        </w:pBdr>
        <w:ind w:left="986"/>
        <w:rPr>
          <w:b/>
          <w:color w:val="000000"/>
          <w:sz w:val="20"/>
          <w:szCs w:val="20"/>
        </w:rPr>
      </w:pPr>
    </w:p>
    <w:p w:rsidR="005F7DFE" w:rsidP="31F0F143" w:rsidRDefault="005F7DFE" w14:paraId="33EB37FC" w14:textId="28B522C3">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31F0F143" w:rsidR="08179709">
        <w:rPr>
          <w:color w:val="000000" w:themeColor="text1" w:themeTint="FF" w:themeShade="FF"/>
          <w:sz w:val="20"/>
          <w:szCs w:val="20"/>
        </w:rPr>
        <w:t xml:space="preserve">De acuerdo </w:t>
      </w:r>
      <w:r w:rsidRPr="31F0F143" w:rsidR="4D71A168">
        <w:rPr>
          <w:color w:val="000000" w:themeColor="text1" w:themeTint="FF" w:themeShade="FF"/>
          <w:sz w:val="20"/>
          <w:szCs w:val="20"/>
        </w:rPr>
        <w:t>con el</w:t>
      </w:r>
      <w:r w:rsidRPr="31F0F143" w:rsidR="7DCE6CF6">
        <w:rPr>
          <w:color w:val="000000" w:themeColor="text1" w:themeTint="FF" w:themeShade="FF"/>
          <w:sz w:val="20"/>
          <w:szCs w:val="20"/>
        </w:rPr>
        <w:t xml:space="preserve"> </w:t>
      </w:r>
      <w:r w:rsidRPr="31F0F143" w:rsidR="08179709">
        <w:rPr>
          <w:color w:val="000000" w:themeColor="text1" w:themeTint="FF" w:themeShade="FF"/>
          <w:sz w:val="20"/>
          <w:szCs w:val="20"/>
        </w:rPr>
        <w:t xml:space="preserve">Decreto 659 de 2024, los procedimientos aduaneros son </w:t>
      </w:r>
      <w:r w:rsidRPr="31F0F143" w:rsidR="08179709">
        <w:rPr>
          <w:color w:val="000000" w:themeColor="text1" w:themeTint="FF" w:themeShade="FF"/>
          <w:sz w:val="20"/>
          <w:szCs w:val="20"/>
        </w:rPr>
        <w:t>"</w:t>
      </w:r>
      <w:r w:rsidRPr="31F0F143" w:rsidR="2A544A25">
        <w:rPr>
          <w:color w:val="000000" w:themeColor="text1" w:themeTint="FF" w:themeShade="FF"/>
          <w:sz w:val="20"/>
          <w:szCs w:val="20"/>
        </w:rPr>
        <w:t>l</w:t>
      </w:r>
      <w:r w:rsidRPr="31F0F143" w:rsidR="08179709">
        <w:rPr>
          <w:color w:val="000000" w:themeColor="text1" w:themeTint="FF" w:themeShade="FF"/>
          <w:sz w:val="20"/>
          <w:szCs w:val="20"/>
        </w:rPr>
        <w:t>as</w:t>
      </w:r>
      <w:r w:rsidRPr="31F0F143" w:rsidR="08179709">
        <w:rPr>
          <w:color w:val="000000" w:themeColor="text1" w:themeTint="FF" w:themeShade="FF"/>
          <w:sz w:val="20"/>
          <w:szCs w:val="20"/>
        </w:rPr>
        <w:t xml:space="preserve"> actuaciones, trámites y controles establecidos por la normativa aduanera, que deben surtirse ante la Dirección de Impuestos y Aduanas Nacionales (DIAN) o ante los operadores de comercio exterior autorizados, para el manejo, despacho y control de las mercancías que ingresan o salen del territorio aduanero nacional."</w:t>
      </w:r>
    </w:p>
    <w:p w:rsidR="005F7DFE" w:rsidP="005F7DFE" w:rsidRDefault="005F7DFE" w14:paraId="61CF9F0E" w14:textId="77777777">
      <w:pPr>
        <w:pStyle w:val="Prrafodelista"/>
        <w:pBdr>
          <w:top w:val="nil"/>
          <w:left w:val="nil"/>
          <w:bottom w:val="nil"/>
          <w:right w:val="nil"/>
          <w:between w:val="nil"/>
        </w:pBdr>
        <w:ind w:left="986"/>
        <w:rPr>
          <w:bCs/>
          <w:color w:val="000000"/>
          <w:sz w:val="20"/>
          <w:szCs w:val="20"/>
        </w:rPr>
      </w:pPr>
    </w:p>
    <w:p w:rsidR="005F7DFE" w:rsidP="005F7DFE" w:rsidRDefault="005F7DFE" w14:paraId="1CD8D31D" w14:textId="3D1B30B9">
      <w:pPr>
        <w:pStyle w:val="Prrafodelista"/>
        <w:pBdr>
          <w:top w:val="nil"/>
          <w:left w:val="nil"/>
          <w:bottom w:val="nil"/>
          <w:right w:val="nil"/>
          <w:between w:val="nil"/>
        </w:pBdr>
        <w:ind w:left="986"/>
        <w:rPr>
          <w:bCs/>
          <w:color w:val="000000"/>
          <w:sz w:val="20"/>
          <w:szCs w:val="20"/>
        </w:rPr>
      </w:pPr>
      <w:commentRangeStart w:id="7"/>
      <w:r>
        <w:rPr>
          <w:bCs/>
          <w:color w:val="000000"/>
          <w:sz w:val="20"/>
          <w:szCs w:val="20"/>
        </w:rPr>
        <w:t xml:space="preserve">Figura </w:t>
      </w:r>
      <w:r w:rsidR="00436542">
        <w:rPr>
          <w:bCs/>
          <w:color w:val="000000"/>
          <w:sz w:val="20"/>
          <w:szCs w:val="20"/>
        </w:rPr>
        <w:t>3</w:t>
      </w:r>
      <w:r>
        <w:rPr>
          <w:bCs/>
          <w:color w:val="000000"/>
          <w:sz w:val="20"/>
          <w:szCs w:val="20"/>
        </w:rPr>
        <w:t>. Tipos de procedimientos aduaneros</w:t>
      </w:r>
      <w:commentRangeEnd w:id="7"/>
      <w:r w:rsidR="00436542">
        <w:rPr>
          <w:rStyle w:val="Refdecomentario"/>
        </w:rPr>
        <w:commentReference w:id="7"/>
      </w:r>
    </w:p>
    <w:p w:rsidR="005F7DFE" w:rsidP="643E2C8C" w:rsidRDefault="005F7DFE" w14:paraId="4527C811" w14:textId="77777777" w14:noSpellErr="1">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sz w:val="20"/>
          <w:szCs w:val="20"/>
        </w:rPr>
      </w:pPr>
      <w:commentRangeStart w:id="1595157506"/>
      <w:commentRangeStart w:id="462817562"/>
      <w:r>
        <w:rPr>
          <w:bCs/>
          <w:noProof/>
          <w:color w:val="000000"/>
          <w:sz w:val="20"/>
          <w:szCs w:val="20"/>
        </w:rPr>
        <w:drawing>
          <wp:inline distT="0" distB="0" distL="0" distR="0" wp14:anchorId="2233076C" wp14:editId="5EBCE726">
            <wp:extent cx="5607050" cy="3841750"/>
            <wp:effectExtent l="0" t="19050" r="31750" b="44450"/>
            <wp:docPr id="2059618588"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commentRangeEnd w:id="1595157506"/>
      <w:r>
        <w:rPr>
          <w:rStyle w:val="CommentReference"/>
        </w:rPr>
        <w:commentReference w:id="1595157506"/>
      </w:r>
      <w:commentRangeEnd w:id="462817562"/>
      <w:r>
        <w:rPr>
          <w:rStyle w:val="CommentReference"/>
        </w:rPr>
        <w:commentReference w:id="462817562"/>
      </w:r>
    </w:p>
    <w:p w:rsidR="00436542" w:rsidP="004E08B7" w:rsidRDefault="00436542" w14:paraId="5728FFC0" w14:textId="0D0E9741">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004E08B7" w:rsidR="292D7951">
        <w:rPr>
          <w:color w:val="000000" w:themeColor="text1" w:themeTint="FF" w:themeShade="FF"/>
          <w:sz w:val="20"/>
          <w:szCs w:val="20"/>
        </w:rPr>
        <w:t>Fuente</w:t>
      </w:r>
      <w:r w:rsidRPr="004E08B7" w:rsidR="12096C9F">
        <w:rPr>
          <w:color w:val="000000" w:themeColor="text1" w:themeTint="FF" w:themeShade="FF"/>
          <w:sz w:val="20"/>
          <w:szCs w:val="20"/>
        </w:rPr>
        <w:t>:</w:t>
      </w:r>
      <w:r w:rsidRPr="004E08B7" w:rsidR="00436542">
        <w:rPr>
          <w:color w:val="000000" w:themeColor="text1" w:themeTint="FF" w:themeShade="FF"/>
          <w:sz w:val="20"/>
          <w:szCs w:val="20"/>
        </w:rPr>
        <w:t xml:space="preserve"> </w:t>
      </w:r>
      <w:r w:rsidRPr="004E08B7" w:rsidR="00436542">
        <w:rPr>
          <w:color w:val="000000" w:themeColor="text1" w:themeTint="FF" w:themeShade="FF"/>
          <w:sz w:val="20"/>
          <w:szCs w:val="20"/>
        </w:rPr>
        <w:t>SENA</w:t>
      </w:r>
      <w:r w:rsidRPr="004E08B7" w:rsidR="681CA0B2">
        <w:rPr>
          <w:color w:val="000000" w:themeColor="text1" w:themeTint="FF" w:themeShade="FF"/>
          <w:sz w:val="20"/>
          <w:szCs w:val="20"/>
        </w:rPr>
        <w:t>,</w:t>
      </w:r>
      <w:r w:rsidRPr="004E08B7" w:rsidR="00436542">
        <w:rPr>
          <w:color w:val="000000" w:themeColor="text1" w:themeTint="FF" w:themeShade="FF"/>
          <w:sz w:val="20"/>
          <w:szCs w:val="20"/>
        </w:rPr>
        <w:t xml:space="preserve"> 2025</w:t>
      </w:r>
    </w:p>
    <w:p w:rsidR="005F7DFE" w:rsidP="00D32E4F" w:rsidRDefault="005F7DFE" w14:paraId="422F84EE" w14:textId="77777777">
      <w:pPr>
        <w:pStyle w:val="Prrafodelista"/>
        <w:tabs>
          <w:tab w:val="left" w:pos="993"/>
        </w:tabs>
        <w:jc w:val="both"/>
        <w:rPr>
          <w:b/>
          <w:bCs/>
          <w:sz w:val="20"/>
          <w:szCs w:val="20"/>
        </w:rPr>
      </w:pPr>
    </w:p>
    <w:p w:rsidR="00FB088D" w:rsidP="00D32E4F" w:rsidRDefault="00FB088D" w14:paraId="2AC25FB9" w14:textId="77777777">
      <w:pPr>
        <w:pStyle w:val="Prrafodelista"/>
        <w:tabs>
          <w:tab w:val="left" w:pos="993"/>
        </w:tabs>
        <w:jc w:val="both"/>
        <w:rPr>
          <w:b/>
          <w:bCs/>
          <w:sz w:val="20"/>
          <w:szCs w:val="20"/>
        </w:rPr>
      </w:pPr>
    </w:p>
    <w:p w:rsidR="000508C4" w:rsidP="000508C4" w:rsidRDefault="000508C4" w14:paraId="49BC91D8" w14:textId="5164ADE3">
      <w:pPr>
        <w:pStyle w:val="Prrafodelista"/>
        <w:numPr>
          <w:ilvl w:val="1"/>
          <w:numId w:val="9"/>
        </w:numPr>
        <w:pBdr>
          <w:top w:val="nil"/>
          <w:left w:val="nil"/>
          <w:bottom w:val="nil"/>
          <w:right w:val="nil"/>
          <w:between w:val="nil"/>
        </w:pBdr>
        <w:rPr>
          <w:b/>
          <w:color w:val="000000"/>
          <w:sz w:val="20"/>
          <w:szCs w:val="20"/>
        </w:rPr>
      </w:pPr>
      <w:r w:rsidRPr="00E90B26">
        <w:rPr>
          <w:b/>
          <w:color w:val="000000"/>
          <w:sz w:val="20"/>
          <w:szCs w:val="20"/>
        </w:rPr>
        <w:lastRenderedPageBreak/>
        <w:t>Tipos de reglamentación</w:t>
      </w:r>
    </w:p>
    <w:p w:rsidRPr="00E90B26" w:rsidR="00A50049" w:rsidP="00A50049" w:rsidRDefault="00A50049" w14:paraId="148148C5" w14:textId="77777777">
      <w:pPr>
        <w:pStyle w:val="Prrafodelista"/>
        <w:pBdr>
          <w:top w:val="nil"/>
          <w:left w:val="nil"/>
          <w:bottom w:val="nil"/>
          <w:right w:val="nil"/>
          <w:between w:val="nil"/>
        </w:pBdr>
        <w:ind w:left="986"/>
        <w:rPr>
          <w:b/>
          <w:color w:val="000000"/>
          <w:sz w:val="20"/>
          <w:szCs w:val="20"/>
        </w:rPr>
      </w:pPr>
    </w:p>
    <w:p w:rsidR="000508C4" w:rsidP="31F0F143" w:rsidRDefault="00713282" w14:paraId="0EFDE048" w14:textId="4F460B7C">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31F0F143" w:rsidR="02BD2316">
        <w:rPr>
          <w:color w:val="000000" w:themeColor="text1" w:themeTint="FF" w:themeShade="FF"/>
          <w:sz w:val="20"/>
          <w:szCs w:val="20"/>
        </w:rPr>
        <w:t xml:space="preserve">De acuerdo </w:t>
      </w:r>
      <w:r w:rsidRPr="31F0F143" w:rsidR="62FE2FE6">
        <w:rPr>
          <w:color w:val="000000" w:themeColor="text1" w:themeTint="FF" w:themeShade="FF"/>
          <w:sz w:val="20"/>
          <w:szCs w:val="20"/>
        </w:rPr>
        <w:t>con</w:t>
      </w:r>
      <w:r w:rsidRPr="31F0F143" w:rsidR="02BD2316">
        <w:rPr>
          <w:color w:val="000000" w:themeColor="text1" w:themeTint="FF" w:themeShade="FF"/>
          <w:sz w:val="20"/>
          <w:szCs w:val="20"/>
        </w:rPr>
        <w:t xml:space="preserve"> </w:t>
      </w:r>
      <w:r w:rsidRPr="31F0F143" w:rsidR="499427D9">
        <w:rPr>
          <w:color w:val="000000" w:themeColor="text1" w:themeTint="FF" w:themeShade="FF"/>
          <w:sz w:val="20"/>
          <w:szCs w:val="20"/>
        </w:rPr>
        <w:t xml:space="preserve">el </w:t>
      </w:r>
      <w:r w:rsidRPr="31F0F143" w:rsidR="02BD2316">
        <w:rPr>
          <w:color w:val="000000" w:themeColor="text1" w:themeTint="FF" w:themeShade="FF"/>
          <w:sz w:val="20"/>
          <w:szCs w:val="20"/>
        </w:rPr>
        <w:t xml:space="preserve">Decreto 659 de 2024, se puede definir la reglamentación aduanera como </w:t>
      </w:r>
      <w:r w:rsidRPr="31F0F143" w:rsidR="02BD2316">
        <w:rPr>
          <w:color w:val="000000" w:themeColor="text1" w:themeTint="FF" w:themeShade="FF"/>
          <w:sz w:val="20"/>
          <w:szCs w:val="20"/>
        </w:rPr>
        <w:t>"</w:t>
      </w:r>
      <w:r w:rsidRPr="31F0F143" w:rsidR="24709A87">
        <w:rPr>
          <w:color w:val="000000" w:themeColor="text1" w:themeTint="FF" w:themeShade="FF"/>
          <w:sz w:val="20"/>
          <w:szCs w:val="20"/>
        </w:rPr>
        <w:t>l</w:t>
      </w:r>
      <w:r w:rsidRPr="31F0F143" w:rsidR="02BD2316">
        <w:rPr>
          <w:color w:val="000000" w:themeColor="text1" w:themeTint="FF" w:themeShade="FF"/>
          <w:sz w:val="20"/>
          <w:szCs w:val="20"/>
        </w:rPr>
        <w:t>as</w:t>
      </w:r>
      <w:r w:rsidRPr="31F0F143" w:rsidR="02BD2316">
        <w:rPr>
          <w:color w:val="000000" w:themeColor="text1" w:themeTint="FF" w:themeShade="FF"/>
          <w:sz w:val="20"/>
          <w:szCs w:val="20"/>
        </w:rPr>
        <w:t xml:space="preserve"> normas, requisitos, condiciones y trámites que deben seguir los importadores, exportadores, agentes de aduana y demás actores del comercio exterior para realizar operaciones legales ante la Dirección de Impuestos y Aduanas Nacionales (DIAN), garantizando el cumplimiento de las obligaciones tributarias, cambiarias y de control."</w:t>
      </w:r>
    </w:p>
    <w:p w:rsidR="00713282" w:rsidP="643E2C8C" w:rsidRDefault="00713282" w14:paraId="433BC68E" w14:textId="77777777">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sz w:val="20"/>
          <w:szCs w:val="20"/>
        </w:rPr>
      </w:pPr>
    </w:p>
    <w:p w:rsidR="643E2C8C" w:rsidP="643E2C8C" w:rsidRDefault="643E2C8C" w14:paraId="3DF0C6C0" w14:textId="5D05DE52">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643E2C8C" w:rsidRDefault="643E2C8C" w14:paraId="18C4A202" w14:textId="6395FDCF">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643E2C8C" w:rsidRDefault="643E2C8C" w14:paraId="45BF8EE1" w14:textId="18AD2CD5">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643E2C8C" w:rsidRDefault="643E2C8C" w14:paraId="3465D99E" w14:textId="594D2589">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643E2C8C" w:rsidRDefault="643E2C8C" w14:paraId="2946D960" w14:textId="0662CFEE">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00E90B26" w:rsidP="000508C4" w:rsidRDefault="000E166B" w14:paraId="456865DC" w14:textId="17EAED2D">
      <w:pPr>
        <w:pStyle w:val="Prrafodelista"/>
        <w:pBdr>
          <w:top w:val="nil"/>
          <w:left w:val="nil"/>
          <w:bottom w:val="nil"/>
          <w:right w:val="nil"/>
          <w:between w:val="nil"/>
        </w:pBdr>
        <w:ind w:left="986"/>
        <w:rPr>
          <w:bCs/>
          <w:color w:val="000000"/>
          <w:sz w:val="20"/>
          <w:szCs w:val="20"/>
        </w:rPr>
      </w:pPr>
      <w:commentRangeStart w:id="8"/>
      <w:r>
        <w:rPr>
          <w:bCs/>
          <w:color w:val="000000"/>
          <w:sz w:val="20"/>
          <w:szCs w:val="20"/>
        </w:rPr>
        <w:t xml:space="preserve">Tabla </w:t>
      </w:r>
      <w:r w:rsidR="00436542">
        <w:rPr>
          <w:bCs/>
          <w:color w:val="000000"/>
          <w:sz w:val="20"/>
          <w:szCs w:val="20"/>
        </w:rPr>
        <w:t>3</w:t>
      </w:r>
      <w:r>
        <w:rPr>
          <w:bCs/>
          <w:color w:val="000000"/>
          <w:sz w:val="20"/>
          <w:szCs w:val="20"/>
        </w:rPr>
        <w:t>. Tipos de reglamentación aduanera</w:t>
      </w:r>
      <w:commentRangeEnd w:id="8"/>
      <w:r w:rsidR="00436542">
        <w:rPr>
          <w:rStyle w:val="Refdecomentario"/>
        </w:rPr>
        <w:commentReference w:id="8"/>
      </w:r>
    </w:p>
    <w:tbl>
      <w:tblPr>
        <w:tblW w:w="9952" w:type="dxa"/>
        <w:tblCellMar>
          <w:left w:w="70" w:type="dxa"/>
          <w:right w:w="70" w:type="dxa"/>
        </w:tblCellMar>
        <w:tblLook w:val="04A0" w:firstRow="1" w:lastRow="0" w:firstColumn="1" w:lastColumn="0" w:noHBand="0" w:noVBand="1"/>
      </w:tblPr>
      <w:tblGrid>
        <w:gridCol w:w="2117"/>
        <w:gridCol w:w="1892"/>
        <w:gridCol w:w="5943"/>
      </w:tblGrid>
      <w:tr w:rsidRPr="000E166B" w:rsidR="000E166B" w:rsidTr="000E166B" w14:paraId="46D5B380" w14:textId="77777777">
        <w:trPr>
          <w:trHeight w:val="300"/>
        </w:trPr>
        <w:tc>
          <w:tcPr>
            <w:tcW w:w="2117" w:type="dxa"/>
            <w:tcBorders>
              <w:top w:val="single" w:color="auto" w:sz="8" w:space="0"/>
              <w:left w:val="single" w:color="auto" w:sz="8" w:space="0"/>
              <w:bottom w:val="single" w:color="auto" w:sz="8" w:space="0"/>
              <w:right w:val="single" w:color="auto" w:sz="4" w:space="0"/>
            </w:tcBorders>
            <w:shd w:val="clear" w:color="000000" w:fill="9BC2E6"/>
            <w:noWrap/>
            <w:vAlign w:val="bottom"/>
            <w:hideMark/>
          </w:tcPr>
          <w:p w:rsidRPr="000E166B" w:rsidR="000E166B" w:rsidP="000E166B" w:rsidRDefault="000E166B" w14:paraId="025E1AD0" w14:textId="77777777">
            <w:pPr>
              <w:spacing w:line="240" w:lineRule="auto"/>
              <w:jc w:val="center"/>
              <w:rPr>
                <w:rFonts w:eastAsia="Times New Roman"/>
                <w:b/>
                <w:bCs/>
                <w:color w:val="000000"/>
                <w:sz w:val="20"/>
                <w:szCs w:val="20"/>
              </w:rPr>
            </w:pPr>
            <w:r w:rsidRPr="000E166B">
              <w:rPr>
                <w:rFonts w:eastAsia="Times New Roman"/>
                <w:b/>
                <w:bCs/>
                <w:color w:val="000000"/>
                <w:sz w:val="20"/>
                <w:szCs w:val="20"/>
              </w:rPr>
              <w:t>REGLAMENTACIÓN</w:t>
            </w:r>
          </w:p>
        </w:tc>
        <w:tc>
          <w:tcPr>
            <w:tcW w:w="1892" w:type="dxa"/>
            <w:tcBorders>
              <w:top w:val="single" w:color="auto" w:sz="8" w:space="0"/>
              <w:left w:val="nil"/>
              <w:bottom w:val="single" w:color="auto" w:sz="8" w:space="0"/>
              <w:right w:val="single" w:color="auto" w:sz="4" w:space="0"/>
            </w:tcBorders>
            <w:shd w:val="clear" w:color="000000" w:fill="9BC2E6"/>
            <w:noWrap/>
            <w:vAlign w:val="bottom"/>
            <w:hideMark/>
          </w:tcPr>
          <w:p w:rsidRPr="000E166B" w:rsidR="000E166B" w:rsidP="000E166B" w:rsidRDefault="000E166B" w14:paraId="6F375A1A" w14:textId="77777777">
            <w:pPr>
              <w:spacing w:line="240" w:lineRule="auto"/>
              <w:jc w:val="center"/>
              <w:rPr>
                <w:rFonts w:eastAsia="Times New Roman"/>
                <w:b/>
                <w:bCs/>
                <w:color w:val="000000"/>
                <w:sz w:val="20"/>
                <w:szCs w:val="20"/>
              </w:rPr>
            </w:pPr>
            <w:r w:rsidRPr="000E166B">
              <w:rPr>
                <w:rFonts w:eastAsia="Times New Roman"/>
                <w:b/>
                <w:bCs/>
                <w:color w:val="000000"/>
                <w:sz w:val="20"/>
                <w:szCs w:val="20"/>
              </w:rPr>
              <w:t>CLASIFICACIÓN</w:t>
            </w:r>
          </w:p>
        </w:tc>
        <w:tc>
          <w:tcPr>
            <w:tcW w:w="5943" w:type="dxa"/>
            <w:tcBorders>
              <w:top w:val="single" w:color="auto" w:sz="8" w:space="0"/>
              <w:left w:val="nil"/>
              <w:bottom w:val="single" w:color="auto" w:sz="8" w:space="0"/>
              <w:right w:val="single" w:color="auto" w:sz="8" w:space="0"/>
            </w:tcBorders>
            <w:shd w:val="clear" w:color="000000" w:fill="9BC2E6"/>
            <w:noWrap/>
            <w:vAlign w:val="bottom"/>
            <w:hideMark/>
          </w:tcPr>
          <w:p w:rsidRPr="000E166B" w:rsidR="000E166B" w:rsidP="000E166B" w:rsidRDefault="000E166B" w14:paraId="39888EA9" w14:textId="77777777">
            <w:pPr>
              <w:spacing w:line="240" w:lineRule="auto"/>
              <w:jc w:val="center"/>
              <w:rPr>
                <w:rFonts w:eastAsia="Times New Roman"/>
                <w:b/>
                <w:bCs/>
                <w:color w:val="000000"/>
                <w:sz w:val="20"/>
                <w:szCs w:val="20"/>
              </w:rPr>
            </w:pPr>
            <w:r w:rsidRPr="000E166B">
              <w:rPr>
                <w:rFonts w:eastAsia="Times New Roman"/>
                <w:b/>
                <w:bCs/>
                <w:color w:val="000000"/>
                <w:sz w:val="20"/>
                <w:szCs w:val="20"/>
              </w:rPr>
              <w:t>DESCRIPCIÓN</w:t>
            </w:r>
          </w:p>
        </w:tc>
      </w:tr>
      <w:tr w:rsidRPr="000E166B" w:rsidR="000E166B" w:rsidTr="000E166B" w14:paraId="2BF52B32" w14:textId="77777777">
        <w:trPr>
          <w:trHeight w:val="520"/>
        </w:trPr>
        <w:tc>
          <w:tcPr>
            <w:tcW w:w="2117" w:type="dxa"/>
            <w:vMerge w:val="restart"/>
            <w:tcBorders>
              <w:top w:val="nil"/>
              <w:left w:val="single" w:color="auto" w:sz="8" w:space="0"/>
              <w:bottom w:val="single" w:color="000000" w:sz="8" w:space="0"/>
              <w:right w:val="single" w:color="auto" w:sz="4" w:space="0"/>
            </w:tcBorders>
            <w:shd w:val="clear" w:color="auto" w:fill="auto"/>
            <w:noWrap/>
            <w:vAlign w:val="center"/>
            <w:hideMark/>
          </w:tcPr>
          <w:p w:rsidRPr="000E166B" w:rsidR="000E166B" w:rsidP="000E166B" w:rsidRDefault="000E166B" w14:paraId="0F5401A1" w14:textId="77777777">
            <w:pPr>
              <w:spacing w:line="240" w:lineRule="auto"/>
              <w:jc w:val="center"/>
              <w:rPr>
                <w:rFonts w:eastAsia="Times New Roman"/>
                <w:b/>
                <w:bCs/>
                <w:color w:val="000000"/>
                <w:sz w:val="20"/>
                <w:szCs w:val="20"/>
              </w:rPr>
            </w:pPr>
            <w:r w:rsidRPr="000E166B">
              <w:rPr>
                <w:rFonts w:eastAsia="Times New Roman"/>
                <w:b/>
                <w:bCs/>
                <w:color w:val="000000"/>
                <w:sz w:val="20"/>
                <w:szCs w:val="20"/>
              </w:rPr>
              <w:t>Importación</w:t>
            </w:r>
          </w:p>
        </w:tc>
        <w:tc>
          <w:tcPr>
            <w:tcW w:w="1892" w:type="dxa"/>
            <w:tcBorders>
              <w:top w:val="nil"/>
              <w:left w:val="nil"/>
              <w:bottom w:val="single" w:color="auto" w:sz="4" w:space="0"/>
              <w:right w:val="single" w:color="auto" w:sz="4" w:space="0"/>
            </w:tcBorders>
            <w:shd w:val="clear" w:color="auto" w:fill="auto"/>
            <w:noWrap/>
            <w:vAlign w:val="center"/>
            <w:hideMark/>
          </w:tcPr>
          <w:p w:rsidRPr="000E166B" w:rsidR="000E166B" w:rsidP="000E166B" w:rsidRDefault="000E166B" w14:paraId="24CF45F2" w14:textId="77777777">
            <w:pPr>
              <w:spacing w:line="240" w:lineRule="auto"/>
              <w:jc w:val="center"/>
              <w:rPr>
                <w:rFonts w:eastAsia="Times New Roman"/>
                <w:color w:val="000000"/>
                <w:sz w:val="20"/>
                <w:szCs w:val="20"/>
              </w:rPr>
            </w:pPr>
            <w:r w:rsidRPr="000E166B">
              <w:rPr>
                <w:rFonts w:eastAsia="Times New Roman"/>
                <w:color w:val="000000"/>
                <w:sz w:val="20"/>
                <w:szCs w:val="20"/>
              </w:rPr>
              <w:t>Definitiva</w:t>
            </w:r>
          </w:p>
        </w:tc>
        <w:tc>
          <w:tcPr>
            <w:tcW w:w="5943" w:type="dxa"/>
            <w:tcBorders>
              <w:top w:val="nil"/>
              <w:left w:val="nil"/>
              <w:bottom w:val="single" w:color="auto" w:sz="4" w:space="0"/>
              <w:right w:val="single" w:color="auto" w:sz="8" w:space="0"/>
            </w:tcBorders>
            <w:shd w:val="clear" w:color="auto" w:fill="auto"/>
            <w:vAlign w:val="bottom"/>
            <w:hideMark/>
          </w:tcPr>
          <w:p w:rsidRPr="000E166B" w:rsidR="000E166B" w:rsidP="000E166B" w:rsidRDefault="000E166B" w14:paraId="3EBB2131" w14:textId="77777777">
            <w:pPr>
              <w:spacing w:line="240" w:lineRule="auto"/>
              <w:rPr>
                <w:rFonts w:eastAsia="Times New Roman"/>
                <w:color w:val="000000"/>
                <w:sz w:val="20"/>
                <w:szCs w:val="20"/>
              </w:rPr>
            </w:pPr>
            <w:r w:rsidRPr="000E166B">
              <w:rPr>
                <w:rFonts w:eastAsia="Times New Roman"/>
                <w:color w:val="000000"/>
                <w:sz w:val="20"/>
                <w:szCs w:val="20"/>
              </w:rPr>
              <w:t>Bienes que ingresan al territorio aduanero nacional para permanecer definitivamente.</w:t>
            </w:r>
          </w:p>
        </w:tc>
      </w:tr>
      <w:tr w:rsidRPr="000E166B" w:rsidR="000E166B" w:rsidTr="000E166B" w14:paraId="7EDF8B7B" w14:textId="77777777">
        <w:trPr>
          <w:trHeight w:val="520"/>
        </w:trPr>
        <w:tc>
          <w:tcPr>
            <w:tcW w:w="2117" w:type="dxa"/>
            <w:vMerge/>
            <w:tcBorders>
              <w:top w:val="nil"/>
              <w:left w:val="single" w:color="auto" w:sz="8" w:space="0"/>
              <w:bottom w:val="single" w:color="000000" w:sz="8" w:space="0"/>
              <w:right w:val="single" w:color="auto" w:sz="4" w:space="0"/>
            </w:tcBorders>
            <w:vAlign w:val="center"/>
            <w:hideMark/>
          </w:tcPr>
          <w:p w:rsidRPr="000E166B" w:rsidR="000E166B" w:rsidP="000E166B" w:rsidRDefault="000E166B" w14:paraId="7786E132" w14:textId="77777777">
            <w:pPr>
              <w:spacing w:line="240" w:lineRule="auto"/>
              <w:rPr>
                <w:rFonts w:eastAsia="Times New Roman"/>
                <w:b/>
                <w:bCs/>
                <w:color w:val="000000"/>
                <w:sz w:val="20"/>
                <w:szCs w:val="20"/>
              </w:rPr>
            </w:pPr>
          </w:p>
        </w:tc>
        <w:tc>
          <w:tcPr>
            <w:tcW w:w="1892" w:type="dxa"/>
            <w:tcBorders>
              <w:top w:val="nil"/>
              <w:left w:val="nil"/>
              <w:bottom w:val="single" w:color="auto" w:sz="4" w:space="0"/>
              <w:right w:val="single" w:color="auto" w:sz="4" w:space="0"/>
            </w:tcBorders>
            <w:shd w:val="clear" w:color="auto" w:fill="auto"/>
            <w:noWrap/>
            <w:vAlign w:val="center"/>
            <w:hideMark/>
          </w:tcPr>
          <w:p w:rsidRPr="000E166B" w:rsidR="000E166B" w:rsidP="000E166B" w:rsidRDefault="000E166B" w14:paraId="0C7A38AC" w14:textId="77777777">
            <w:pPr>
              <w:spacing w:line="240" w:lineRule="auto"/>
              <w:jc w:val="center"/>
              <w:rPr>
                <w:rFonts w:eastAsia="Times New Roman"/>
                <w:color w:val="000000"/>
                <w:sz w:val="20"/>
                <w:szCs w:val="20"/>
              </w:rPr>
            </w:pPr>
            <w:r w:rsidRPr="000E166B">
              <w:rPr>
                <w:rFonts w:eastAsia="Times New Roman"/>
                <w:color w:val="000000"/>
                <w:sz w:val="20"/>
                <w:szCs w:val="20"/>
              </w:rPr>
              <w:t>Temporal</w:t>
            </w:r>
          </w:p>
        </w:tc>
        <w:tc>
          <w:tcPr>
            <w:tcW w:w="5943" w:type="dxa"/>
            <w:tcBorders>
              <w:top w:val="nil"/>
              <w:left w:val="nil"/>
              <w:bottom w:val="single" w:color="auto" w:sz="4" w:space="0"/>
              <w:right w:val="single" w:color="auto" w:sz="8" w:space="0"/>
            </w:tcBorders>
            <w:shd w:val="clear" w:color="auto" w:fill="auto"/>
            <w:vAlign w:val="bottom"/>
            <w:hideMark/>
          </w:tcPr>
          <w:p w:rsidRPr="000E166B" w:rsidR="000E166B" w:rsidP="000E166B" w:rsidRDefault="000E166B" w14:paraId="47DCDB8D" w14:textId="77777777">
            <w:pPr>
              <w:spacing w:line="240" w:lineRule="auto"/>
              <w:rPr>
                <w:rFonts w:eastAsia="Times New Roman"/>
                <w:color w:val="000000"/>
                <w:sz w:val="20"/>
                <w:szCs w:val="20"/>
              </w:rPr>
            </w:pPr>
            <w:r w:rsidRPr="000E166B">
              <w:rPr>
                <w:rFonts w:eastAsia="Times New Roman"/>
                <w:color w:val="000000"/>
                <w:sz w:val="20"/>
                <w:szCs w:val="20"/>
              </w:rPr>
              <w:t>Bienes que ingresan por un tiempo limitado con suspensión de tributos.</w:t>
            </w:r>
          </w:p>
        </w:tc>
      </w:tr>
      <w:tr w:rsidRPr="000E166B" w:rsidR="000E166B" w:rsidTr="000E166B" w14:paraId="5B96DBA9" w14:textId="77777777">
        <w:trPr>
          <w:trHeight w:val="570"/>
        </w:trPr>
        <w:tc>
          <w:tcPr>
            <w:tcW w:w="2117" w:type="dxa"/>
            <w:vMerge/>
            <w:tcBorders>
              <w:top w:val="nil"/>
              <w:left w:val="single" w:color="auto" w:sz="8" w:space="0"/>
              <w:bottom w:val="single" w:color="000000" w:sz="8" w:space="0"/>
              <w:right w:val="single" w:color="auto" w:sz="4" w:space="0"/>
            </w:tcBorders>
            <w:vAlign w:val="center"/>
            <w:hideMark/>
          </w:tcPr>
          <w:p w:rsidRPr="000E166B" w:rsidR="000E166B" w:rsidP="000E166B" w:rsidRDefault="000E166B" w14:paraId="60F6F707" w14:textId="77777777">
            <w:pPr>
              <w:spacing w:line="240" w:lineRule="auto"/>
              <w:rPr>
                <w:rFonts w:eastAsia="Times New Roman"/>
                <w:b/>
                <w:bCs/>
                <w:color w:val="000000"/>
                <w:sz w:val="20"/>
                <w:szCs w:val="20"/>
              </w:rPr>
            </w:pPr>
          </w:p>
        </w:tc>
        <w:tc>
          <w:tcPr>
            <w:tcW w:w="1892" w:type="dxa"/>
            <w:tcBorders>
              <w:top w:val="nil"/>
              <w:left w:val="nil"/>
              <w:bottom w:val="single" w:color="auto" w:sz="4" w:space="0"/>
              <w:right w:val="single" w:color="auto" w:sz="4" w:space="0"/>
            </w:tcBorders>
            <w:shd w:val="clear" w:color="auto" w:fill="auto"/>
            <w:vAlign w:val="center"/>
            <w:hideMark/>
          </w:tcPr>
          <w:p w:rsidRPr="000E166B" w:rsidR="000E166B" w:rsidP="000E166B" w:rsidRDefault="000E166B" w14:paraId="7D6F9F6E" w14:textId="77777777">
            <w:pPr>
              <w:spacing w:line="240" w:lineRule="auto"/>
              <w:jc w:val="center"/>
              <w:rPr>
                <w:rFonts w:eastAsia="Times New Roman"/>
                <w:color w:val="000000"/>
                <w:sz w:val="20"/>
                <w:szCs w:val="20"/>
              </w:rPr>
            </w:pPr>
            <w:r w:rsidRPr="000E166B">
              <w:rPr>
                <w:rFonts w:eastAsia="Times New Roman"/>
                <w:color w:val="000000"/>
                <w:sz w:val="20"/>
                <w:szCs w:val="20"/>
              </w:rPr>
              <w:t>Perfeccionamiento activo</w:t>
            </w:r>
          </w:p>
        </w:tc>
        <w:tc>
          <w:tcPr>
            <w:tcW w:w="5943" w:type="dxa"/>
            <w:tcBorders>
              <w:top w:val="nil"/>
              <w:left w:val="nil"/>
              <w:bottom w:val="single" w:color="auto" w:sz="4" w:space="0"/>
              <w:right w:val="single" w:color="auto" w:sz="8" w:space="0"/>
            </w:tcBorders>
            <w:shd w:val="clear" w:color="auto" w:fill="auto"/>
            <w:vAlign w:val="bottom"/>
            <w:hideMark/>
          </w:tcPr>
          <w:p w:rsidRPr="000E166B" w:rsidR="000E166B" w:rsidP="000E166B" w:rsidRDefault="000E166B" w14:paraId="3E4441A3" w14:textId="77777777">
            <w:pPr>
              <w:spacing w:line="240" w:lineRule="auto"/>
              <w:rPr>
                <w:rFonts w:eastAsia="Times New Roman"/>
                <w:color w:val="000000"/>
                <w:sz w:val="20"/>
                <w:szCs w:val="20"/>
              </w:rPr>
            </w:pPr>
            <w:r w:rsidRPr="000E166B">
              <w:rPr>
                <w:rFonts w:eastAsia="Times New Roman"/>
                <w:color w:val="000000"/>
                <w:sz w:val="20"/>
                <w:szCs w:val="20"/>
              </w:rPr>
              <w:t>Permite importar materias primas o insumos temporalmente sin pagar aranceles, para ser transformados y luego exportados.</w:t>
            </w:r>
          </w:p>
        </w:tc>
      </w:tr>
      <w:tr w:rsidRPr="000E166B" w:rsidR="000E166B" w:rsidTr="000E166B" w14:paraId="0EA7E6CE" w14:textId="77777777">
        <w:trPr>
          <w:trHeight w:val="530"/>
        </w:trPr>
        <w:tc>
          <w:tcPr>
            <w:tcW w:w="2117" w:type="dxa"/>
            <w:vMerge/>
            <w:tcBorders>
              <w:top w:val="nil"/>
              <w:left w:val="single" w:color="auto" w:sz="8" w:space="0"/>
              <w:bottom w:val="single" w:color="000000" w:sz="8" w:space="0"/>
              <w:right w:val="single" w:color="auto" w:sz="4" w:space="0"/>
            </w:tcBorders>
            <w:vAlign w:val="center"/>
            <w:hideMark/>
          </w:tcPr>
          <w:p w:rsidRPr="000E166B" w:rsidR="000E166B" w:rsidP="000E166B" w:rsidRDefault="000E166B" w14:paraId="4575CD3E" w14:textId="77777777">
            <w:pPr>
              <w:spacing w:line="240" w:lineRule="auto"/>
              <w:rPr>
                <w:rFonts w:eastAsia="Times New Roman"/>
                <w:b/>
                <w:bCs/>
                <w:color w:val="000000"/>
                <w:sz w:val="20"/>
                <w:szCs w:val="20"/>
              </w:rPr>
            </w:pPr>
          </w:p>
        </w:tc>
        <w:tc>
          <w:tcPr>
            <w:tcW w:w="1892" w:type="dxa"/>
            <w:tcBorders>
              <w:top w:val="nil"/>
              <w:left w:val="nil"/>
              <w:bottom w:val="single" w:color="auto" w:sz="8" w:space="0"/>
              <w:right w:val="single" w:color="auto" w:sz="4" w:space="0"/>
            </w:tcBorders>
            <w:shd w:val="clear" w:color="auto" w:fill="auto"/>
            <w:noWrap/>
            <w:vAlign w:val="center"/>
            <w:hideMark/>
          </w:tcPr>
          <w:p w:rsidRPr="000E166B" w:rsidR="000E166B" w:rsidP="000E166B" w:rsidRDefault="000E166B" w14:paraId="534F9E1C" w14:textId="77777777">
            <w:pPr>
              <w:spacing w:line="240" w:lineRule="auto"/>
              <w:jc w:val="center"/>
              <w:rPr>
                <w:rFonts w:eastAsia="Times New Roman"/>
                <w:color w:val="000000"/>
                <w:sz w:val="20"/>
                <w:szCs w:val="20"/>
              </w:rPr>
            </w:pPr>
            <w:r w:rsidRPr="000E166B">
              <w:rPr>
                <w:rFonts w:eastAsia="Times New Roman"/>
                <w:color w:val="000000"/>
                <w:sz w:val="20"/>
                <w:szCs w:val="20"/>
              </w:rPr>
              <w:t>Especiales</w:t>
            </w:r>
          </w:p>
        </w:tc>
        <w:tc>
          <w:tcPr>
            <w:tcW w:w="5943" w:type="dxa"/>
            <w:tcBorders>
              <w:top w:val="nil"/>
              <w:left w:val="nil"/>
              <w:bottom w:val="single" w:color="auto" w:sz="8" w:space="0"/>
              <w:right w:val="single" w:color="auto" w:sz="8" w:space="0"/>
            </w:tcBorders>
            <w:shd w:val="clear" w:color="auto" w:fill="auto"/>
            <w:vAlign w:val="bottom"/>
            <w:hideMark/>
          </w:tcPr>
          <w:p w:rsidRPr="000E166B" w:rsidR="000E166B" w:rsidP="000E166B" w:rsidRDefault="000E166B" w14:paraId="3071892A" w14:textId="77777777">
            <w:pPr>
              <w:spacing w:line="240" w:lineRule="auto"/>
              <w:rPr>
                <w:rFonts w:eastAsia="Times New Roman"/>
                <w:color w:val="000000"/>
                <w:sz w:val="20"/>
                <w:szCs w:val="20"/>
              </w:rPr>
            </w:pPr>
            <w:r w:rsidRPr="000E166B">
              <w:rPr>
                <w:rFonts w:eastAsia="Times New Roman"/>
                <w:color w:val="000000"/>
                <w:sz w:val="20"/>
                <w:szCs w:val="20"/>
              </w:rPr>
              <w:t>Importación de bienes a zonas francas con beneficios tributarios y aduaneros.</w:t>
            </w:r>
          </w:p>
        </w:tc>
      </w:tr>
      <w:tr w:rsidRPr="000E166B" w:rsidR="000E166B" w:rsidTr="000E166B" w14:paraId="2A9577E0" w14:textId="77777777">
        <w:trPr>
          <w:trHeight w:val="520"/>
        </w:trPr>
        <w:tc>
          <w:tcPr>
            <w:tcW w:w="2117" w:type="dxa"/>
            <w:vMerge w:val="restart"/>
            <w:tcBorders>
              <w:top w:val="nil"/>
              <w:left w:val="single" w:color="auto" w:sz="8" w:space="0"/>
              <w:bottom w:val="single" w:color="000000" w:sz="8" w:space="0"/>
              <w:right w:val="single" w:color="auto" w:sz="4" w:space="0"/>
            </w:tcBorders>
            <w:shd w:val="clear" w:color="auto" w:fill="auto"/>
            <w:noWrap/>
            <w:vAlign w:val="center"/>
            <w:hideMark/>
          </w:tcPr>
          <w:p w:rsidRPr="000E166B" w:rsidR="000E166B" w:rsidP="000E166B" w:rsidRDefault="000E166B" w14:paraId="5A4E1871" w14:textId="77777777">
            <w:pPr>
              <w:spacing w:line="240" w:lineRule="auto"/>
              <w:jc w:val="center"/>
              <w:rPr>
                <w:rFonts w:eastAsia="Times New Roman"/>
                <w:b/>
                <w:bCs/>
                <w:color w:val="000000"/>
                <w:sz w:val="20"/>
                <w:szCs w:val="20"/>
              </w:rPr>
            </w:pPr>
            <w:r w:rsidRPr="000E166B">
              <w:rPr>
                <w:rFonts w:eastAsia="Times New Roman"/>
                <w:b/>
                <w:bCs/>
                <w:color w:val="000000"/>
                <w:sz w:val="20"/>
                <w:szCs w:val="20"/>
              </w:rPr>
              <w:t>Exportación</w:t>
            </w:r>
          </w:p>
        </w:tc>
        <w:tc>
          <w:tcPr>
            <w:tcW w:w="1892" w:type="dxa"/>
            <w:tcBorders>
              <w:top w:val="nil"/>
              <w:left w:val="nil"/>
              <w:bottom w:val="single" w:color="auto" w:sz="4" w:space="0"/>
              <w:right w:val="single" w:color="auto" w:sz="4" w:space="0"/>
            </w:tcBorders>
            <w:shd w:val="clear" w:color="auto" w:fill="auto"/>
            <w:noWrap/>
            <w:vAlign w:val="center"/>
            <w:hideMark/>
          </w:tcPr>
          <w:p w:rsidRPr="000E166B" w:rsidR="000E166B" w:rsidP="000E166B" w:rsidRDefault="000E166B" w14:paraId="010C9C51" w14:textId="77777777">
            <w:pPr>
              <w:spacing w:line="240" w:lineRule="auto"/>
              <w:jc w:val="center"/>
              <w:rPr>
                <w:rFonts w:eastAsia="Times New Roman"/>
                <w:color w:val="000000"/>
                <w:sz w:val="20"/>
                <w:szCs w:val="20"/>
              </w:rPr>
            </w:pPr>
            <w:r w:rsidRPr="000E166B">
              <w:rPr>
                <w:rFonts w:eastAsia="Times New Roman"/>
                <w:color w:val="000000"/>
                <w:sz w:val="20"/>
                <w:szCs w:val="20"/>
              </w:rPr>
              <w:t>Definitiva</w:t>
            </w:r>
          </w:p>
        </w:tc>
        <w:tc>
          <w:tcPr>
            <w:tcW w:w="5943" w:type="dxa"/>
            <w:tcBorders>
              <w:top w:val="nil"/>
              <w:left w:val="nil"/>
              <w:bottom w:val="single" w:color="auto" w:sz="4" w:space="0"/>
              <w:right w:val="single" w:color="auto" w:sz="8" w:space="0"/>
            </w:tcBorders>
            <w:shd w:val="clear" w:color="auto" w:fill="auto"/>
            <w:vAlign w:val="bottom"/>
            <w:hideMark/>
          </w:tcPr>
          <w:p w:rsidRPr="000E166B" w:rsidR="000E166B" w:rsidP="000E166B" w:rsidRDefault="000E166B" w14:paraId="5BD58D2A" w14:textId="77777777">
            <w:pPr>
              <w:spacing w:line="240" w:lineRule="auto"/>
              <w:rPr>
                <w:rFonts w:eastAsia="Times New Roman"/>
                <w:color w:val="000000"/>
                <w:sz w:val="20"/>
                <w:szCs w:val="20"/>
              </w:rPr>
            </w:pPr>
            <w:r w:rsidRPr="000E166B">
              <w:rPr>
                <w:rFonts w:eastAsia="Times New Roman"/>
                <w:color w:val="000000"/>
                <w:sz w:val="20"/>
                <w:szCs w:val="20"/>
              </w:rPr>
              <w:t>Ventas de bienes que salen del territorio aduanero nacional de manera permanente.</w:t>
            </w:r>
          </w:p>
        </w:tc>
      </w:tr>
      <w:tr w:rsidRPr="000E166B" w:rsidR="000E166B" w:rsidTr="000E166B" w14:paraId="057F8625" w14:textId="77777777">
        <w:trPr>
          <w:trHeight w:val="770"/>
        </w:trPr>
        <w:tc>
          <w:tcPr>
            <w:tcW w:w="2117" w:type="dxa"/>
            <w:vMerge/>
            <w:tcBorders>
              <w:top w:val="nil"/>
              <w:left w:val="single" w:color="auto" w:sz="8" w:space="0"/>
              <w:bottom w:val="single" w:color="000000" w:sz="8" w:space="0"/>
              <w:right w:val="single" w:color="auto" w:sz="4" w:space="0"/>
            </w:tcBorders>
            <w:vAlign w:val="center"/>
            <w:hideMark/>
          </w:tcPr>
          <w:p w:rsidRPr="000E166B" w:rsidR="000E166B" w:rsidP="000E166B" w:rsidRDefault="000E166B" w14:paraId="432495BB" w14:textId="77777777">
            <w:pPr>
              <w:spacing w:line="240" w:lineRule="auto"/>
              <w:rPr>
                <w:rFonts w:eastAsia="Times New Roman"/>
                <w:b/>
                <w:bCs/>
                <w:color w:val="000000"/>
                <w:sz w:val="20"/>
                <w:szCs w:val="20"/>
              </w:rPr>
            </w:pPr>
          </w:p>
        </w:tc>
        <w:tc>
          <w:tcPr>
            <w:tcW w:w="1892" w:type="dxa"/>
            <w:tcBorders>
              <w:top w:val="nil"/>
              <w:left w:val="nil"/>
              <w:bottom w:val="single" w:color="auto" w:sz="4" w:space="0"/>
              <w:right w:val="single" w:color="auto" w:sz="4" w:space="0"/>
            </w:tcBorders>
            <w:shd w:val="clear" w:color="auto" w:fill="auto"/>
            <w:noWrap/>
            <w:vAlign w:val="center"/>
            <w:hideMark/>
          </w:tcPr>
          <w:p w:rsidRPr="000E166B" w:rsidR="000E166B" w:rsidP="000E166B" w:rsidRDefault="000E166B" w14:paraId="6D90FA1A" w14:textId="77777777">
            <w:pPr>
              <w:spacing w:line="240" w:lineRule="auto"/>
              <w:jc w:val="center"/>
              <w:rPr>
                <w:rFonts w:eastAsia="Times New Roman"/>
                <w:color w:val="000000"/>
                <w:sz w:val="20"/>
                <w:szCs w:val="20"/>
              </w:rPr>
            </w:pPr>
            <w:r w:rsidRPr="000E166B">
              <w:rPr>
                <w:rFonts w:eastAsia="Times New Roman"/>
                <w:color w:val="000000"/>
                <w:sz w:val="20"/>
                <w:szCs w:val="20"/>
              </w:rPr>
              <w:t>Temporal</w:t>
            </w:r>
          </w:p>
        </w:tc>
        <w:tc>
          <w:tcPr>
            <w:tcW w:w="5943" w:type="dxa"/>
            <w:tcBorders>
              <w:top w:val="nil"/>
              <w:left w:val="nil"/>
              <w:bottom w:val="single" w:color="auto" w:sz="4" w:space="0"/>
              <w:right w:val="single" w:color="auto" w:sz="8" w:space="0"/>
            </w:tcBorders>
            <w:shd w:val="clear" w:color="auto" w:fill="auto"/>
            <w:vAlign w:val="bottom"/>
            <w:hideMark/>
          </w:tcPr>
          <w:p w:rsidRPr="000E166B" w:rsidR="000E166B" w:rsidP="000E166B" w:rsidRDefault="000E166B" w14:paraId="6DD7A91C" w14:textId="77777777">
            <w:pPr>
              <w:spacing w:line="240" w:lineRule="auto"/>
              <w:rPr>
                <w:rFonts w:eastAsia="Times New Roman"/>
                <w:color w:val="000000"/>
                <w:sz w:val="20"/>
                <w:szCs w:val="20"/>
              </w:rPr>
            </w:pPr>
            <w:r w:rsidRPr="000E166B">
              <w:rPr>
                <w:rFonts w:eastAsia="Times New Roman"/>
                <w:color w:val="000000"/>
                <w:sz w:val="20"/>
                <w:szCs w:val="20"/>
              </w:rPr>
              <w:t>Bienes que salen temporalmente del país y deben regresar en un plazo determinado, los cuales pueden tener o no transformación en el exterior.</w:t>
            </w:r>
          </w:p>
        </w:tc>
      </w:tr>
      <w:tr w:rsidRPr="000E166B" w:rsidR="000E166B" w:rsidTr="000E166B" w14:paraId="1E315569" w14:textId="77777777">
        <w:trPr>
          <w:trHeight w:val="770"/>
        </w:trPr>
        <w:tc>
          <w:tcPr>
            <w:tcW w:w="2117" w:type="dxa"/>
            <w:vMerge/>
            <w:tcBorders>
              <w:top w:val="nil"/>
              <w:left w:val="single" w:color="auto" w:sz="8" w:space="0"/>
              <w:bottom w:val="single" w:color="000000" w:sz="8" w:space="0"/>
              <w:right w:val="single" w:color="auto" w:sz="4" w:space="0"/>
            </w:tcBorders>
            <w:vAlign w:val="center"/>
            <w:hideMark/>
          </w:tcPr>
          <w:p w:rsidRPr="000E166B" w:rsidR="000E166B" w:rsidP="000E166B" w:rsidRDefault="000E166B" w14:paraId="0849ED5F" w14:textId="77777777">
            <w:pPr>
              <w:spacing w:line="240" w:lineRule="auto"/>
              <w:rPr>
                <w:rFonts w:eastAsia="Times New Roman"/>
                <w:b/>
                <w:bCs/>
                <w:color w:val="000000"/>
                <w:sz w:val="20"/>
                <w:szCs w:val="20"/>
              </w:rPr>
            </w:pPr>
          </w:p>
        </w:tc>
        <w:tc>
          <w:tcPr>
            <w:tcW w:w="1892" w:type="dxa"/>
            <w:tcBorders>
              <w:top w:val="nil"/>
              <w:left w:val="nil"/>
              <w:bottom w:val="single" w:color="auto" w:sz="4" w:space="0"/>
              <w:right w:val="single" w:color="auto" w:sz="4" w:space="0"/>
            </w:tcBorders>
            <w:shd w:val="clear" w:color="auto" w:fill="auto"/>
            <w:vAlign w:val="center"/>
            <w:hideMark/>
          </w:tcPr>
          <w:p w:rsidRPr="000E166B" w:rsidR="000E166B" w:rsidP="000E166B" w:rsidRDefault="000E166B" w14:paraId="17240445" w14:textId="77777777">
            <w:pPr>
              <w:spacing w:line="240" w:lineRule="auto"/>
              <w:jc w:val="center"/>
              <w:rPr>
                <w:rFonts w:eastAsia="Times New Roman"/>
                <w:color w:val="000000"/>
                <w:sz w:val="20"/>
                <w:szCs w:val="20"/>
              </w:rPr>
            </w:pPr>
            <w:r w:rsidRPr="000E166B">
              <w:rPr>
                <w:rFonts w:eastAsia="Times New Roman"/>
                <w:color w:val="000000"/>
                <w:sz w:val="20"/>
                <w:szCs w:val="20"/>
              </w:rPr>
              <w:t>Perfeccionamiento pasivo</w:t>
            </w:r>
          </w:p>
        </w:tc>
        <w:tc>
          <w:tcPr>
            <w:tcW w:w="5943" w:type="dxa"/>
            <w:tcBorders>
              <w:top w:val="nil"/>
              <w:left w:val="nil"/>
              <w:bottom w:val="single" w:color="auto" w:sz="4" w:space="0"/>
              <w:right w:val="single" w:color="auto" w:sz="8" w:space="0"/>
            </w:tcBorders>
            <w:shd w:val="clear" w:color="auto" w:fill="auto"/>
            <w:vAlign w:val="bottom"/>
            <w:hideMark/>
          </w:tcPr>
          <w:p w:rsidRPr="000E166B" w:rsidR="000E166B" w:rsidP="000E166B" w:rsidRDefault="000E166B" w14:paraId="5BC48BBA" w14:textId="77777777">
            <w:pPr>
              <w:spacing w:line="240" w:lineRule="auto"/>
              <w:rPr>
                <w:rFonts w:eastAsia="Times New Roman"/>
                <w:color w:val="000000"/>
                <w:sz w:val="20"/>
                <w:szCs w:val="20"/>
              </w:rPr>
            </w:pPr>
            <w:r w:rsidRPr="000E166B">
              <w:rPr>
                <w:rFonts w:eastAsia="Times New Roman"/>
                <w:color w:val="000000"/>
                <w:sz w:val="20"/>
                <w:szCs w:val="20"/>
              </w:rPr>
              <w:t>Permite exportar mercancías para ser transformadas, reparadas o procesadas en el exterior y luego reimportarlas con beneficios tributarios.</w:t>
            </w:r>
          </w:p>
        </w:tc>
      </w:tr>
      <w:tr w:rsidRPr="000E166B" w:rsidR="000E166B" w:rsidTr="000E166B" w14:paraId="32FB2F39" w14:textId="77777777">
        <w:trPr>
          <w:trHeight w:val="530"/>
        </w:trPr>
        <w:tc>
          <w:tcPr>
            <w:tcW w:w="2117" w:type="dxa"/>
            <w:vMerge/>
            <w:tcBorders>
              <w:top w:val="nil"/>
              <w:left w:val="single" w:color="auto" w:sz="8" w:space="0"/>
              <w:bottom w:val="single" w:color="000000" w:sz="8" w:space="0"/>
              <w:right w:val="single" w:color="auto" w:sz="4" w:space="0"/>
            </w:tcBorders>
            <w:vAlign w:val="center"/>
            <w:hideMark/>
          </w:tcPr>
          <w:p w:rsidRPr="000E166B" w:rsidR="000E166B" w:rsidP="000E166B" w:rsidRDefault="000E166B" w14:paraId="65A653C4" w14:textId="77777777">
            <w:pPr>
              <w:spacing w:line="240" w:lineRule="auto"/>
              <w:rPr>
                <w:rFonts w:eastAsia="Times New Roman"/>
                <w:b/>
                <w:bCs/>
                <w:color w:val="000000"/>
                <w:sz w:val="20"/>
                <w:szCs w:val="20"/>
              </w:rPr>
            </w:pPr>
          </w:p>
        </w:tc>
        <w:tc>
          <w:tcPr>
            <w:tcW w:w="1892" w:type="dxa"/>
            <w:tcBorders>
              <w:top w:val="nil"/>
              <w:left w:val="nil"/>
              <w:bottom w:val="single" w:color="auto" w:sz="8" w:space="0"/>
              <w:right w:val="single" w:color="auto" w:sz="4" w:space="0"/>
            </w:tcBorders>
            <w:shd w:val="clear" w:color="auto" w:fill="auto"/>
            <w:noWrap/>
            <w:vAlign w:val="center"/>
            <w:hideMark/>
          </w:tcPr>
          <w:p w:rsidRPr="000E166B" w:rsidR="000E166B" w:rsidP="000E166B" w:rsidRDefault="000E166B" w14:paraId="38E87001" w14:textId="77777777">
            <w:pPr>
              <w:spacing w:line="240" w:lineRule="auto"/>
              <w:jc w:val="center"/>
              <w:rPr>
                <w:rFonts w:eastAsia="Times New Roman"/>
                <w:color w:val="000000"/>
                <w:sz w:val="20"/>
                <w:szCs w:val="20"/>
              </w:rPr>
            </w:pPr>
            <w:r w:rsidRPr="000E166B">
              <w:rPr>
                <w:rFonts w:eastAsia="Times New Roman"/>
                <w:color w:val="000000"/>
                <w:sz w:val="20"/>
                <w:szCs w:val="20"/>
              </w:rPr>
              <w:t>Especiales</w:t>
            </w:r>
          </w:p>
        </w:tc>
        <w:tc>
          <w:tcPr>
            <w:tcW w:w="5943" w:type="dxa"/>
            <w:tcBorders>
              <w:top w:val="nil"/>
              <w:left w:val="nil"/>
              <w:bottom w:val="single" w:color="auto" w:sz="8" w:space="0"/>
              <w:right w:val="single" w:color="auto" w:sz="8" w:space="0"/>
            </w:tcBorders>
            <w:shd w:val="clear" w:color="auto" w:fill="auto"/>
            <w:vAlign w:val="bottom"/>
            <w:hideMark/>
          </w:tcPr>
          <w:p w:rsidRPr="000E166B" w:rsidR="000E166B" w:rsidP="000E166B" w:rsidRDefault="000E166B" w14:paraId="481D9C1F" w14:textId="77777777">
            <w:pPr>
              <w:spacing w:line="240" w:lineRule="auto"/>
              <w:rPr>
                <w:rFonts w:eastAsia="Times New Roman"/>
                <w:color w:val="000000"/>
                <w:sz w:val="20"/>
                <w:szCs w:val="20"/>
              </w:rPr>
            </w:pPr>
            <w:r w:rsidRPr="000E166B">
              <w:rPr>
                <w:rFonts w:eastAsia="Times New Roman"/>
                <w:color w:val="000000"/>
                <w:sz w:val="20"/>
                <w:szCs w:val="20"/>
              </w:rPr>
              <w:t>Ventajas para empresas en zonas francas que exportan sus productos con beneficios tributarios.</w:t>
            </w:r>
          </w:p>
        </w:tc>
      </w:tr>
      <w:tr w:rsidRPr="000E166B" w:rsidR="000E166B" w:rsidTr="000E166B" w14:paraId="1A883A39" w14:textId="77777777">
        <w:trPr>
          <w:trHeight w:val="1020"/>
        </w:trPr>
        <w:tc>
          <w:tcPr>
            <w:tcW w:w="2117" w:type="dxa"/>
            <w:vMerge w:val="restart"/>
            <w:tcBorders>
              <w:top w:val="nil"/>
              <w:left w:val="single" w:color="auto" w:sz="8" w:space="0"/>
              <w:bottom w:val="single" w:color="000000" w:sz="8" w:space="0"/>
              <w:right w:val="single" w:color="auto" w:sz="4" w:space="0"/>
            </w:tcBorders>
            <w:shd w:val="clear" w:color="auto" w:fill="auto"/>
            <w:vAlign w:val="center"/>
            <w:hideMark/>
          </w:tcPr>
          <w:p w:rsidRPr="000E166B" w:rsidR="000E166B" w:rsidP="000E166B" w:rsidRDefault="000E166B" w14:paraId="694F6F01" w14:textId="77777777">
            <w:pPr>
              <w:spacing w:line="240" w:lineRule="auto"/>
              <w:jc w:val="center"/>
              <w:rPr>
                <w:rFonts w:ascii="Calibri" w:hAnsi="Calibri" w:eastAsia="Times New Roman" w:cs="Calibri"/>
                <w:b/>
                <w:bCs/>
                <w:color w:val="000000"/>
              </w:rPr>
            </w:pPr>
            <w:r w:rsidRPr="000E166B">
              <w:rPr>
                <w:rFonts w:ascii="Calibri" w:hAnsi="Calibri" w:eastAsia="Times New Roman" w:cs="Calibri"/>
                <w:b/>
                <w:bCs/>
                <w:color w:val="000000"/>
              </w:rPr>
              <w:t xml:space="preserve">Depósito </w:t>
            </w:r>
          </w:p>
        </w:tc>
        <w:tc>
          <w:tcPr>
            <w:tcW w:w="1892" w:type="dxa"/>
            <w:tcBorders>
              <w:top w:val="nil"/>
              <w:left w:val="nil"/>
              <w:bottom w:val="single" w:color="auto" w:sz="4" w:space="0"/>
              <w:right w:val="single" w:color="auto" w:sz="4" w:space="0"/>
            </w:tcBorders>
            <w:shd w:val="clear" w:color="auto" w:fill="auto"/>
            <w:noWrap/>
            <w:vAlign w:val="center"/>
            <w:hideMark/>
          </w:tcPr>
          <w:p w:rsidRPr="000E166B" w:rsidR="000E166B" w:rsidP="000E166B" w:rsidRDefault="000E166B" w14:paraId="27625647" w14:textId="77777777">
            <w:pPr>
              <w:spacing w:line="240" w:lineRule="auto"/>
              <w:jc w:val="center"/>
              <w:rPr>
                <w:rFonts w:eastAsia="Times New Roman"/>
                <w:color w:val="000000"/>
                <w:sz w:val="20"/>
                <w:szCs w:val="20"/>
              </w:rPr>
            </w:pPr>
            <w:r w:rsidRPr="000E166B">
              <w:rPr>
                <w:rFonts w:eastAsia="Times New Roman"/>
                <w:color w:val="000000"/>
                <w:sz w:val="20"/>
                <w:szCs w:val="20"/>
              </w:rPr>
              <w:t>Privado</w:t>
            </w:r>
          </w:p>
        </w:tc>
        <w:tc>
          <w:tcPr>
            <w:tcW w:w="5943" w:type="dxa"/>
            <w:tcBorders>
              <w:top w:val="nil"/>
              <w:left w:val="nil"/>
              <w:bottom w:val="single" w:color="auto" w:sz="4" w:space="0"/>
              <w:right w:val="single" w:color="auto" w:sz="8" w:space="0"/>
            </w:tcBorders>
            <w:shd w:val="clear" w:color="auto" w:fill="auto"/>
            <w:vAlign w:val="bottom"/>
            <w:hideMark/>
          </w:tcPr>
          <w:p w:rsidRPr="000E166B" w:rsidR="000E166B" w:rsidP="000E166B" w:rsidRDefault="000E166B" w14:paraId="02949E44" w14:textId="77777777">
            <w:pPr>
              <w:spacing w:line="240" w:lineRule="auto"/>
              <w:rPr>
                <w:rFonts w:eastAsia="Times New Roman"/>
                <w:color w:val="000000"/>
                <w:sz w:val="20"/>
                <w:szCs w:val="20"/>
              </w:rPr>
            </w:pPr>
            <w:r w:rsidRPr="000E166B">
              <w:rPr>
                <w:rFonts w:eastAsia="Times New Roman"/>
                <w:color w:val="000000"/>
                <w:sz w:val="20"/>
                <w:szCs w:val="20"/>
              </w:rPr>
              <w:t>Almacenes autorizados por la DIAN, gestionados por privados, donde se guardan mercancías importadas o para exportación. Suspensión de aranceles, IVA e impuestos hasta que la mercancía se nacionalice o exporte.</w:t>
            </w:r>
          </w:p>
        </w:tc>
      </w:tr>
      <w:tr w:rsidRPr="000E166B" w:rsidR="000E166B" w:rsidTr="000E166B" w14:paraId="06D20AF7" w14:textId="77777777">
        <w:trPr>
          <w:trHeight w:val="780"/>
        </w:trPr>
        <w:tc>
          <w:tcPr>
            <w:tcW w:w="2117" w:type="dxa"/>
            <w:vMerge/>
            <w:tcBorders>
              <w:top w:val="nil"/>
              <w:left w:val="single" w:color="auto" w:sz="8" w:space="0"/>
              <w:bottom w:val="single" w:color="000000" w:sz="8" w:space="0"/>
              <w:right w:val="single" w:color="auto" w:sz="4" w:space="0"/>
            </w:tcBorders>
            <w:vAlign w:val="center"/>
            <w:hideMark/>
          </w:tcPr>
          <w:p w:rsidRPr="000E166B" w:rsidR="000E166B" w:rsidP="000E166B" w:rsidRDefault="000E166B" w14:paraId="772E53EE" w14:textId="77777777">
            <w:pPr>
              <w:spacing w:line="240" w:lineRule="auto"/>
              <w:rPr>
                <w:rFonts w:ascii="Calibri" w:hAnsi="Calibri" w:eastAsia="Times New Roman" w:cs="Calibri"/>
                <w:b/>
                <w:bCs/>
                <w:color w:val="000000"/>
              </w:rPr>
            </w:pPr>
          </w:p>
        </w:tc>
        <w:tc>
          <w:tcPr>
            <w:tcW w:w="1892" w:type="dxa"/>
            <w:tcBorders>
              <w:top w:val="nil"/>
              <w:left w:val="nil"/>
              <w:bottom w:val="single" w:color="auto" w:sz="8" w:space="0"/>
              <w:right w:val="single" w:color="auto" w:sz="4" w:space="0"/>
            </w:tcBorders>
            <w:shd w:val="clear" w:color="auto" w:fill="auto"/>
            <w:noWrap/>
            <w:vAlign w:val="center"/>
            <w:hideMark/>
          </w:tcPr>
          <w:p w:rsidRPr="000E166B" w:rsidR="000E166B" w:rsidP="000E166B" w:rsidRDefault="000E166B" w14:paraId="4756BD48" w14:textId="77777777">
            <w:pPr>
              <w:spacing w:line="240" w:lineRule="auto"/>
              <w:jc w:val="center"/>
              <w:rPr>
                <w:rFonts w:eastAsia="Times New Roman"/>
                <w:color w:val="000000"/>
                <w:sz w:val="20"/>
                <w:szCs w:val="20"/>
              </w:rPr>
            </w:pPr>
            <w:r w:rsidRPr="000E166B">
              <w:rPr>
                <w:rFonts w:eastAsia="Times New Roman"/>
                <w:color w:val="000000"/>
                <w:sz w:val="20"/>
                <w:szCs w:val="20"/>
              </w:rPr>
              <w:t>Público</w:t>
            </w:r>
          </w:p>
        </w:tc>
        <w:tc>
          <w:tcPr>
            <w:tcW w:w="5943" w:type="dxa"/>
            <w:tcBorders>
              <w:top w:val="nil"/>
              <w:left w:val="nil"/>
              <w:bottom w:val="single" w:color="auto" w:sz="8" w:space="0"/>
              <w:right w:val="single" w:color="auto" w:sz="8" w:space="0"/>
            </w:tcBorders>
            <w:shd w:val="clear" w:color="auto" w:fill="auto"/>
            <w:vAlign w:val="bottom"/>
            <w:hideMark/>
          </w:tcPr>
          <w:p w:rsidRPr="000E166B" w:rsidR="000E166B" w:rsidP="000E166B" w:rsidRDefault="000E166B" w14:paraId="65A85BAE" w14:textId="77777777">
            <w:pPr>
              <w:spacing w:line="240" w:lineRule="auto"/>
              <w:rPr>
                <w:rFonts w:eastAsia="Times New Roman"/>
                <w:color w:val="000000"/>
                <w:sz w:val="20"/>
                <w:szCs w:val="20"/>
              </w:rPr>
            </w:pPr>
            <w:r w:rsidRPr="000E166B">
              <w:rPr>
                <w:rFonts w:eastAsia="Times New Roman"/>
                <w:color w:val="000000"/>
                <w:sz w:val="20"/>
                <w:szCs w:val="20"/>
              </w:rPr>
              <w:t>Almacenes operados por el Estado (ejemplo: puertos o aeropuertos), para mercancías en tránsito o pendientes de destinación aduanera.</w:t>
            </w:r>
          </w:p>
        </w:tc>
      </w:tr>
      <w:tr w:rsidRPr="000E166B" w:rsidR="000E166B" w:rsidTr="000E166B" w14:paraId="1553BABF" w14:textId="77777777">
        <w:trPr>
          <w:trHeight w:val="770"/>
        </w:trPr>
        <w:tc>
          <w:tcPr>
            <w:tcW w:w="2117" w:type="dxa"/>
            <w:vMerge w:val="restart"/>
            <w:tcBorders>
              <w:top w:val="nil"/>
              <w:left w:val="single" w:color="auto" w:sz="8" w:space="0"/>
              <w:bottom w:val="single" w:color="000000" w:sz="8" w:space="0"/>
              <w:right w:val="single" w:color="auto" w:sz="4" w:space="0"/>
            </w:tcBorders>
            <w:shd w:val="clear" w:color="auto" w:fill="auto"/>
            <w:noWrap/>
            <w:vAlign w:val="center"/>
            <w:hideMark/>
          </w:tcPr>
          <w:p w:rsidRPr="000E166B" w:rsidR="000E166B" w:rsidP="000E166B" w:rsidRDefault="000E166B" w14:paraId="42FB56A9" w14:textId="77777777">
            <w:pPr>
              <w:spacing w:line="240" w:lineRule="auto"/>
              <w:jc w:val="center"/>
              <w:rPr>
                <w:rFonts w:ascii="Calibri" w:hAnsi="Calibri" w:eastAsia="Times New Roman" w:cs="Calibri"/>
                <w:b/>
                <w:bCs/>
                <w:color w:val="000000"/>
              </w:rPr>
            </w:pPr>
            <w:r w:rsidRPr="000E166B">
              <w:rPr>
                <w:rFonts w:ascii="Calibri" w:hAnsi="Calibri" w:eastAsia="Times New Roman" w:cs="Calibri"/>
                <w:b/>
                <w:bCs/>
                <w:color w:val="000000"/>
              </w:rPr>
              <w:t xml:space="preserve">Tránsito </w:t>
            </w:r>
          </w:p>
        </w:tc>
        <w:tc>
          <w:tcPr>
            <w:tcW w:w="1892" w:type="dxa"/>
            <w:tcBorders>
              <w:top w:val="nil"/>
              <w:left w:val="nil"/>
              <w:bottom w:val="single" w:color="auto" w:sz="4" w:space="0"/>
              <w:right w:val="single" w:color="auto" w:sz="4" w:space="0"/>
            </w:tcBorders>
            <w:shd w:val="clear" w:color="auto" w:fill="auto"/>
            <w:noWrap/>
            <w:vAlign w:val="center"/>
            <w:hideMark/>
          </w:tcPr>
          <w:p w:rsidRPr="000E166B" w:rsidR="000E166B" w:rsidP="000E166B" w:rsidRDefault="000E166B" w14:paraId="3F385C53" w14:textId="77777777">
            <w:pPr>
              <w:spacing w:line="240" w:lineRule="auto"/>
              <w:jc w:val="center"/>
              <w:rPr>
                <w:rFonts w:eastAsia="Times New Roman"/>
                <w:color w:val="000000"/>
                <w:sz w:val="20"/>
                <w:szCs w:val="20"/>
              </w:rPr>
            </w:pPr>
            <w:r w:rsidRPr="000E166B">
              <w:rPr>
                <w:rFonts w:eastAsia="Times New Roman"/>
                <w:color w:val="000000"/>
                <w:sz w:val="20"/>
                <w:szCs w:val="20"/>
              </w:rPr>
              <w:t>Tránsito aduanero</w:t>
            </w:r>
          </w:p>
        </w:tc>
        <w:tc>
          <w:tcPr>
            <w:tcW w:w="5943" w:type="dxa"/>
            <w:tcBorders>
              <w:top w:val="nil"/>
              <w:left w:val="nil"/>
              <w:bottom w:val="single" w:color="auto" w:sz="4" w:space="0"/>
              <w:right w:val="single" w:color="auto" w:sz="8" w:space="0"/>
            </w:tcBorders>
            <w:shd w:val="clear" w:color="auto" w:fill="auto"/>
            <w:vAlign w:val="bottom"/>
            <w:hideMark/>
          </w:tcPr>
          <w:p w:rsidRPr="000E166B" w:rsidR="000E166B" w:rsidP="000E166B" w:rsidRDefault="000E166B" w14:paraId="703AA834" w14:textId="77777777">
            <w:pPr>
              <w:spacing w:line="240" w:lineRule="auto"/>
              <w:rPr>
                <w:rFonts w:eastAsia="Times New Roman"/>
                <w:color w:val="000000"/>
                <w:sz w:val="20"/>
                <w:szCs w:val="20"/>
              </w:rPr>
            </w:pPr>
            <w:r w:rsidRPr="000E166B">
              <w:rPr>
                <w:rFonts w:eastAsia="Times New Roman"/>
                <w:color w:val="000000"/>
                <w:sz w:val="20"/>
                <w:szCs w:val="20"/>
              </w:rPr>
              <w:t>Permite el transporte de mercancías bajo control aduanero desde una aduana de entrada hasta una de salida, sin pagar impuestos de importación mientras estén en tránsito.</w:t>
            </w:r>
          </w:p>
        </w:tc>
      </w:tr>
      <w:tr w:rsidRPr="000E166B" w:rsidR="000E166B" w:rsidTr="000E166B" w14:paraId="0F1982DA" w14:textId="77777777">
        <w:trPr>
          <w:trHeight w:val="520"/>
        </w:trPr>
        <w:tc>
          <w:tcPr>
            <w:tcW w:w="2117" w:type="dxa"/>
            <w:vMerge/>
            <w:tcBorders>
              <w:top w:val="nil"/>
              <w:left w:val="single" w:color="auto" w:sz="8" w:space="0"/>
              <w:bottom w:val="single" w:color="000000" w:sz="8" w:space="0"/>
              <w:right w:val="single" w:color="auto" w:sz="4" w:space="0"/>
            </w:tcBorders>
            <w:vAlign w:val="center"/>
            <w:hideMark/>
          </w:tcPr>
          <w:p w:rsidRPr="000E166B" w:rsidR="000E166B" w:rsidP="000E166B" w:rsidRDefault="000E166B" w14:paraId="482FDB92" w14:textId="77777777">
            <w:pPr>
              <w:spacing w:line="240" w:lineRule="auto"/>
              <w:rPr>
                <w:rFonts w:ascii="Calibri" w:hAnsi="Calibri" w:eastAsia="Times New Roman" w:cs="Calibri"/>
                <w:b/>
                <w:bCs/>
                <w:color w:val="000000"/>
              </w:rPr>
            </w:pPr>
          </w:p>
        </w:tc>
        <w:tc>
          <w:tcPr>
            <w:tcW w:w="1892" w:type="dxa"/>
            <w:tcBorders>
              <w:top w:val="nil"/>
              <w:left w:val="nil"/>
              <w:bottom w:val="single" w:color="auto" w:sz="4" w:space="0"/>
              <w:right w:val="single" w:color="auto" w:sz="4" w:space="0"/>
            </w:tcBorders>
            <w:shd w:val="clear" w:color="auto" w:fill="auto"/>
            <w:noWrap/>
            <w:vAlign w:val="center"/>
            <w:hideMark/>
          </w:tcPr>
          <w:p w:rsidRPr="000E166B" w:rsidR="000E166B" w:rsidP="000E166B" w:rsidRDefault="000E166B" w14:paraId="6F0753FE" w14:textId="77777777">
            <w:pPr>
              <w:spacing w:line="240" w:lineRule="auto"/>
              <w:jc w:val="center"/>
              <w:rPr>
                <w:rFonts w:eastAsia="Times New Roman"/>
                <w:color w:val="000000"/>
                <w:sz w:val="20"/>
                <w:szCs w:val="20"/>
              </w:rPr>
            </w:pPr>
            <w:r w:rsidRPr="000E166B">
              <w:rPr>
                <w:rFonts w:eastAsia="Times New Roman"/>
                <w:color w:val="000000"/>
                <w:sz w:val="20"/>
                <w:szCs w:val="20"/>
              </w:rPr>
              <w:t>Cabotaje</w:t>
            </w:r>
          </w:p>
        </w:tc>
        <w:tc>
          <w:tcPr>
            <w:tcW w:w="5943" w:type="dxa"/>
            <w:tcBorders>
              <w:top w:val="nil"/>
              <w:left w:val="nil"/>
              <w:bottom w:val="single" w:color="auto" w:sz="4" w:space="0"/>
              <w:right w:val="single" w:color="auto" w:sz="8" w:space="0"/>
            </w:tcBorders>
            <w:shd w:val="clear" w:color="auto" w:fill="auto"/>
            <w:vAlign w:val="bottom"/>
            <w:hideMark/>
          </w:tcPr>
          <w:p w:rsidRPr="000E166B" w:rsidR="000E166B" w:rsidP="000E166B" w:rsidRDefault="000E166B" w14:paraId="072E1CF4" w14:textId="77777777">
            <w:pPr>
              <w:spacing w:line="240" w:lineRule="auto"/>
              <w:rPr>
                <w:rFonts w:eastAsia="Times New Roman"/>
                <w:color w:val="000000"/>
                <w:sz w:val="20"/>
                <w:szCs w:val="20"/>
              </w:rPr>
            </w:pPr>
            <w:r w:rsidRPr="000E166B">
              <w:rPr>
                <w:rFonts w:eastAsia="Times New Roman"/>
                <w:color w:val="000000"/>
                <w:sz w:val="20"/>
                <w:szCs w:val="20"/>
              </w:rPr>
              <w:t>Consiste en el transporte de mercancías o pasajeros dentro del territorio nacional, pero realizado por vehículos extranjeros</w:t>
            </w:r>
          </w:p>
        </w:tc>
      </w:tr>
      <w:tr w:rsidRPr="000E166B" w:rsidR="000E166B" w:rsidTr="000E166B" w14:paraId="0C073B71" w14:textId="77777777">
        <w:trPr>
          <w:trHeight w:val="780"/>
        </w:trPr>
        <w:tc>
          <w:tcPr>
            <w:tcW w:w="2117" w:type="dxa"/>
            <w:vMerge/>
            <w:tcBorders>
              <w:top w:val="nil"/>
              <w:left w:val="single" w:color="auto" w:sz="8" w:space="0"/>
              <w:bottom w:val="single" w:color="000000" w:sz="8" w:space="0"/>
              <w:right w:val="single" w:color="auto" w:sz="4" w:space="0"/>
            </w:tcBorders>
            <w:vAlign w:val="center"/>
            <w:hideMark/>
          </w:tcPr>
          <w:p w:rsidRPr="000E166B" w:rsidR="000E166B" w:rsidP="000E166B" w:rsidRDefault="000E166B" w14:paraId="60BDA03D" w14:textId="77777777">
            <w:pPr>
              <w:spacing w:line="240" w:lineRule="auto"/>
              <w:rPr>
                <w:rFonts w:ascii="Calibri" w:hAnsi="Calibri" w:eastAsia="Times New Roman" w:cs="Calibri"/>
                <w:b/>
                <w:bCs/>
                <w:color w:val="000000"/>
              </w:rPr>
            </w:pPr>
          </w:p>
        </w:tc>
        <w:tc>
          <w:tcPr>
            <w:tcW w:w="1892" w:type="dxa"/>
            <w:tcBorders>
              <w:top w:val="nil"/>
              <w:left w:val="nil"/>
              <w:bottom w:val="single" w:color="auto" w:sz="8" w:space="0"/>
              <w:right w:val="single" w:color="auto" w:sz="4" w:space="0"/>
            </w:tcBorders>
            <w:shd w:val="clear" w:color="auto" w:fill="auto"/>
            <w:noWrap/>
            <w:vAlign w:val="center"/>
            <w:hideMark/>
          </w:tcPr>
          <w:p w:rsidRPr="000E166B" w:rsidR="000E166B" w:rsidP="000E166B" w:rsidRDefault="000E166B" w14:paraId="65B92318" w14:textId="77777777">
            <w:pPr>
              <w:spacing w:line="240" w:lineRule="auto"/>
              <w:jc w:val="center"/>
              <w:rPr>
                <w:rFonts w:eastAsia="Times New Roman"/>
                <w:color w:val="000000"/>
                <w:sz w:val="20"/>
                <w:szCs w:val="20"/>
              </w:rPr>
            </w:pPr>
            <w:r w:rsidRPr="000E166B">
              <w:rPr>
                <w:rFonts w:eastAsia="Times New Roman"/>
                <w:color w:val="000000"/>
                <w:sz w:val="20"/>
                <w:szCs w:val="20"/>
              </w:rPr>
              <w:t>Transbordo</w:t>
            </w:r>
          </w:p>
        </w:tc>
        <w:tc>
          <w:tcPr>
            <w:tcW w:w="5943" w:type="dxa"/>
            <w:tcBorders>
              <w:top w:val="nil"/>
              <w:left w:val="nil"/>
              <w:bottom w:val="single" w:color="auto" w:sz="8" w:space="0"/>
              <w:right w:val="single" w:color="auto" w:sz="8" w:space="0"/>
            </w:tcBorders>
            <w:shd w:val="clear" w:color="auto" w:fill="auto"/>
            <w:vAlign w:val="bottom"/>
            <w:hideMark/>
          </w:tcPr>
          <w:p w:rsidRPr="000E166B" w:rsidR="000E166B" w:rsidP="000E166B" w:rsidRDefault="000E166B" w14:paraId="0A842EE2" w14:textId="77777777">
            <w:pPr>
              <w:spacing w:line="240" w:lineRule="auto"/>
              <w:rPr>
                <w:rFonts w:eastAsia="Times New Roman"/>
                <w:color w:val="000000"/>
                <w:sz w:val="20"/>
                <w:szCs w:val="20"/>
              </w:rPr>
            </w:pPr>
            <w:r w:rsidRPr="000E166B">
              <w:rPr>
                <w:rFonts w:eastAsia="Times New Roman"/>
                <w:color w:val="000000"/>
                <w:sz w:val="20"/>
                <w:szCs w:val="20"/>
              </w:rPr>
              <w:t>Es la operación en la que mercancías pasan de un vehículo a otro (o de un medio de transporte a otro) bajo control aduanero, sin ser nacionalizadas.</w:t>
            </w:r>
          </w:p>
        </w:tc>
      </w:tr>
    </w:tbl>
    <w:p w:rsidR="00514E7A" w:rsidP="004E08B7" w:rsidRDefault="00514E7A" w14:paraId="0623B213" w14:textId="59217F4B">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004E08B7" w:rsidR="7B99B629">
        <w:rPr>
          <w:color w:val="000000" w:themeColor="text1" w:themeTint="FF" w:themeShade="FF"/>
          <w:sz w:val="20"/>
          <w:szCs w:val="20"/>
        </w:rPr>
        <w:t>Fuente</w:t>
      </w:r>
      <w:r w:rsidRPr="004E08B7" w:rsidR="2F5DCB97">
        <w:rPr>
          <w:color w:val="000000" w:themeColor="text1" w:themeTint="FF" w:themeShade="FF"/>
          <w:sz w:val="20"/>
          <w:szCs w:val="20"/>
        </w:rPr>
        <w:t>:</w:t>
      </w:r>
      <w:r w:rsidRPr="004E08B7" w:rsidR="00514E7A">
        <w:rPr>
          <w:color w:val="000000" w:themeColor="text1" w:themeTint="FF" w:themeShade="FF"/>
          <w:sz w:val="20"/>
          <w:szCs w:val="20"/>
        </w:rPr>
        <w:t xml:space="preserve"> SENA</w:t>
      </w:r>
      <w:r w:rsidRPr="004E08B7" w:rsidR="4AB4AD56">
        <w:rPr>
          <w:color w:val="000000" w:themeColor="text1" w:themeTint="FF" w:themeShade="FF"/>
          <w:sz w:val="20"/>
          <w:szCs w:val="20"/>
        </w:rPr>
        <w:t>,</w:t>
      </w:r>
      <w:r w:rsidRPr="004E08B7" w:rsidR="00514E7A">
        <w:rPr>
          <w:color w:val="000000" w:themeColor="text1" w:themeTint="FF" w:themeShade="FF"/>
          <w:sz w:val="20"/>
          <w:szCs w:val="20"/>
        </w:rPr>
        <w:t xml:space="preserve"> 2025</w:t>
      </w:r>
    </w:p>
    <w:p w:rsidR="000E166B" w:rsidP="643E2C8C" w:rsidRDefault="000E166B" w14:paraId="1A90A827" w14:textId="77777777">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sz w:val="20"/>
          <w:szCs w:val="20"/>
        </w:rPr>
      </w:pPr>
    </w:p>
    <w:p w:rsidR="643E2C8C" w:rsidP="643E2C8C" w:rsidRDefault="643E2C8C" w14:paraId="49BB572F" w14:textId="21DEBE74">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000508C4" w:rsidP="000508C4" w:rsidRDefault="000508C4" w14:paraId="6233D8B8" w14:textId="77777777">
      <w:pPr>
        <w:pStyle w:val="Prrafodelista"/>
        <w:numPr>
          <w:ilvl w:val="1"/>
          <w:numId w:val="9"/>
        </w:numPr>
        <w:pBdr>
          <w:top w:val="nil"/>
          <w:left w:val="nil"/>
          <w:bottom w:val="nil"/>
          <w:right w:val="nil"/>
          <w:between w:val="nil"/>
        </w:pBdr>
        <w:rPr>
          <w:b/>
          <w:color w:val="000000"/>
          <w:sz w:val="20"/>
          <w:szCs w:val="20"/>
        </w:rPr>
      </w:pPr>
      <w:r w:rsidRPr="007B4F6C">
        <w:rPr>
          <w:b/>
          <w:color w:val="000000"/>
          <w:sz w:val="20"/>
          <w:szCs w:val="20"/>
        </w:rPr>
        <w:t>Tipos de requerimientos</w:t>
      </w:r>
    </w:p>
    <w:p w:rsidRPr="007B4F6C" w:rsidR="00A50049" w:rsidP="00A50049" w:rsidRDefault="00A50049" w14:paraId="05AC44D2" w14:textId="77777777">
      <w:pPr>
        <w:pStyle w:val="Prrafodelista"/>
        <w:pBdr>
          <w:top w:val="nil"/>
          <w:left w:val="nil"/>
          <w:bottom w:val="nil"/>
          <w:right w:val="nil"/>
          <w:between w:val="nil"/>
        </w:pBdr>
        <w:ind w:left="986"/>
        <w:rPr>
          <w:b/>
          <w:color w:val="000000"/>
          <w:sz w:val="20"/>
          <w:szCs w:val="20"/>
        </w:rPr>
      </w:pPr>
    </w:p>
    <w:p w:rsidR="00D32E4F" w:rsidP="31F0F143" w:rsidRDefault="007B4F6C" w14:paraId="1DFEF245" w14:textId="44CDCA6C">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31F0F143" w:rsidR="79AAA8D6">
        <w:rPr>
          <w:color w:val="000000" w:themeColor="text1" w:themeTint="FF" w:themeShade="FF"/>
          <w:sz w:val="20"/>
          <w:szCs w:val="20"/>
        </w:rPr>
        <w:t xml:space="preserve">Los requerimientos aduaneros son los procedimientos y condiciones que deben cumplirse para llevar a cabo la importación y exportación de mercancías. Estos procesos deben realizarse en todas las etapas de las operaciones </w:t>
      </w:r>
      <w:r w:rsidRPr="31F0F143" w:rsidR="79AAA8D6">
        <w:rPr>
          <w:color w:val="000000" w:themeColor="text1" w:themeTint="FF" w:themeShade="FF"/>
          <w:sz w:val="20"/>
          <w:szCs w:val="20"/>
        </w:rPr>
        <w:t>de comercio exterior</w:t>
      </w:r>
      <w:r w:rsidRPr="31F0F143" w:rsidR="79AAA8D6">
        <w:rPr>
          <w:color w:val="000000" w:themeColor="text1" w:themeTint="FF" w:themeShade="FF"/>
          <w:sz w:val="20"/>
          <w:szCs w:val="20"/>
        </w:rPr>
        <w:t>: antes, durante y después de que se efectúen.</w:t>
      </w:r>
    </w:p>
    <w:p w:rsidR="007B4F6C" w:rsidP="643E2C8C" w:rsidRDefault="007B4F6C" w14:paraId="2023F4B2" w14:textId="77777777">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sz w:val="20"/>
          <w:szCs w:val="20"/>
        </w:rPr>
      </w:pPr>
    </w:p>
    <w:p w:rsidR="643E2C8C" w:rsidP="643E2C8C" w:rsidRDefault="643E2C8C" w14:paraId="5E52A5D3" w14:textId="6F95413A">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643E2C8C" w:rsidRDefault="643E2C8C" w14:paraId="4B207BC4" w14:textId="403E9E2B">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643E2C8C" w:rsidRDefault="643E2C8C" w14:paraId="3EE224BC" w14:textId="0A6AF29B">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643E2C8C" w:rsidRDefault="643E2C8C" w14:paraId="10CE0AA8" w14:textId="6E0C593A">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31F0F143" w:rsidRDefault="643E2C8C" w14:paraId="15F8B440" w14:textId="6EDE7AB5">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31F0F143" w:rsidP="31F0F143" w:rsidRDefault="31F0F143" w14:paraId="2BB53ED9" w14:textId="30DE056F">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31F0F143" w:rsidP="31F0F143" w:rsidRDefault="31F0F143" w14:paraId="63E83B2C" w14:textId="126382DA">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31F0F143" w:rsidP="31F0F143" w:rsidRDefault="31F0F143" w14:paraId="41769CF1" w14:textId="11469B37">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007B4F6C" w:rsidP="00D32E4F" w:rsidRDefault="007B4F6C" w14:paraId="293FEE3A" w14:textId="6CBBC144">
      <w:pPr>
        <w:pStyle w:val="Prrafodelista"/>
        <w:pBdr>
          <w:top w:val="nil"/>
          <w:left w:val="nil"/>
          <w:bottom w:val="nil"/>
          <w:right w:val="nil"/>
          <w:between w:val="nil"/>
        </w:pBdr>
        <w:ind w:left="986"/>
        <w:rPr>
          <w:bCs/>
          <w:color w:val="000000"/>
          <w:sz w:val="20"/>
          <w:szCs w:val="20"/>
        </w:rPr>
      </w:pPr>
      <w:commentRangeStart w:id="9"/>
      <w:r>
        <w:rPr>
          <w:bCs/>
          <w:color w:val="000000"/>
          <w:sz w:val="20"/>
          <w:szCs w:val="20"/>
        </w:rPr>
        <w:t>Tabla</w:t>
      </w:r>
      <w:r w:rsidR="003D415B">
        <w:rPr>
          <w:bCs/>
          <w:color w:val="000000"/>
          <w:sz w:val="20"/>
          <w:szCs w:val="20"/>
        </w:rPr>
        <w:t xml:space="preserve"> </w:t>
      </w:r>
      <w:r w:rsidR="00514E7A">
        <w:rPr>
          <w:bCs/>
          <w:color w:val="000000"/>
          <w:sz w:val="20"/>
          <w:szCs w:val="20"/>
        </w:rPr>
        <w:t>4</w:t>
      </w:r>
      <w:r>
        <w:rPr>
          <w:bCs/>
          <w:color w:val="000000"/>
          <w:sz w:val="20"/>
          <w:szCs w:val="20"/>
        </w:rPr>
        <w:t>. Tipos de requerimientos aduaneros</w:t>
      </w:r>
      <w:r w:rsidR="00514E7A">
        <w:rPr>
          <w:bCs/>
          <w:color w:val="000000"/>
          <w:sz w:val="20"/>
          <w:szCs w:val="20"/>
        </w:rPr>
        <w:t>.</w:t>
      </w:r>
      <w:commentRangeEnd w:id="9"/>
      <w:r w:rsidR="00514E7A">
        <w:rPr>
          <w:rStyle w:val="Refdecomentario"/>
        </w:rPr>
        <w:commentReference w:id="9"/>
      </w:r>
    </w:p>
    <w:tbl>
      <w:tblPr>
        <w:tblW w:w="9940" w:type="dxa"/>
        <w:tblCellMar>
          <w:left w:w="70" w:type="dxa"/>
          <w:right w:w="70" w:type="dxa"/>
        </w:tblCellMar>
        <w:tblLook w:val="04A0" w:firstRow="1" w:lastRow="0" w:firstColumn="1" w:lastColumn="0" w:noHBand="0" w:noVBand="1"/>
      </w:tblPr>
      <w:tblGrid>
        <w:gridCol w:w="1980"/>
        <w:gridCol w:w="1980"/>
        <w:gridCol w:w="5980"/>
      </w:tblGrid>
      <w:tr w:rsidRPr="003D415B" w:rsidR="003D415B" w:rsidTr="31F0F143" w14:paraId="66AC1D22" w14:textId="77777777">
        <w:trPr>
          <w:trHeight w:val="300"/>
        </w:trPr>
        <w:tc>
          <w:tcPr>
            <w:tcW w:w="1980" w:type="dxa"/>
            <w:tcBorders>
              <w:top w:val="single" w:color="auto" w:sz="8" w:space="0"/>
              <w:left w:val="single" w:color="auto" w:sz="8" w:space="0"/>
              <w:bottom w:val="single" w:color="auto" w:sz="8" w:space="0"/>
              <w:right w:val="single" w:color="auto" w:sz="4" w:space="0"/>
            </w:tcBorders>
            <w:shd w:val="clear" w:color="auto" w:fill="9BC2E6"/>
            <w:noWrap/>
            <w:tcMar/>
            <w:vAlign w:val="bottom"/>
            <w:hideMark/>
          </w:tcPr>
          <w:p w:rsidRPr="003D415B" w:rsidR="003D415B" w:rsidP="003D415B" w:rsidRDefault="003D415B" w14:paraId="7613CD78" w14:textId="77777777">
            <w:pPr>
              <w:spacing w:line="240" w:lineRule="auto"/>
              <w:jc w:val="center"/>
              <w:rPr>
                <w:rFonts w:eastAsia="Times New Roman"/>
                <w:b/>
                <w:bCs/>
                <w:color w:val="000000"/>
                <w:sz w:val="20"/>
                <w:szCs w:val="20"/>
              </w:rPr>
            </w:pPr>
            <w:r w:rsidRPr="003D415B">
              <w:rPr>
                <w:rFonts w:eastAsia="Times New Roman"/>
                <w:b/>
                <w:bCs/>
                <w:color w:val="000000"/>
                <w:sz w:val="20"/>
                <w:szCs w:val="20"/>
              </w:rPr>
              <w:t>OPERACIÓN</w:t>
            </w:r>
          </w:p>
        </w:tc>
        <w:tc>
          <w:tcPr>
            <w:tcW w:w="1980" w:type="dxa"/>
            <w:tcBorders>
              <w:top w:val="single" w:color="auto" w:sz="8" w:space="0"/>
              <w:left w:val="nil"/>
              <w:bottom w:val="single" w:color="auto" w:sz="8" w:space="0"/>
              <w:right w:val="single" w:color="auto" w:sz="4" w:space="0"/>
            </w:tcBorders>
            <w:shd w:val="clear" w:color="auto" w:fill="9BC2E6"/>
            <w:noWrap/>
            <w:tcMar/>
            <w:vAlign w:val="bottom"/>
            <w:hideMark/>
          </w:tcPr>
          <w:p w:rsidRPr="003D415B" w:rsidR="003D415B" w:rsidP="003D415B" w:rsidRDefault="003D415B" w14:paraId="70BE70AC" w14:textId="77777777">
            <w:pPr>
              <w:spacing w:line="240" w:lineRule="auto"/>
              <w:jc w:val="center"/>
              <w:rPr>
                <w:rFonts w:eastAsia="Times New Roman"/>
                <w:b/>
                <w:bCs/>
                <w:color w:val="000000"/>
                <w:sz w:val="20"/>
                <w:szCs w:val="20"/>
              </w:rPr>
            </w:pPr>
            <w:r w:rsidRPr="003D415B">
              <w:rPr>
                <w:rFonts w:eastAsia="Times New Roman"/>
                <w:b/>
                <w:bCs/>
                <w:color w:val="000000"/>
                <w:sz w:val="20"/>
                <w:szCs w:val="20"/>
              </w:rPr>
              <w:t>REQUERIMIENTO</w:t>
            </w:r>
          </w:p>
        </w:tc>
        <w:tc>
          <w:tcPr>
            <w:tcW w:w="5980" w:type="dxa"/>
            <w:tcBorders>
              <w:top w:val="single" w:color="auto" w:sz="8" w:space="0"/>
              <w:left w:val="nil"/>
              <w:bottom w:val="single" w:color="auto" w:sz="8" w:space="0"/>
              <w:right w:val="single" w:color="auto" w:sz="8" w:space="0"/>
            </w:tcBorders>
            <w:shd w:val="clear" w:color="auto" w:fill="9BC2E6"/>
            <w:noWrap/>
            <w:tcMar/>
            <w:vAlign w:val="bottom"/>
            <w:hideMark/>
          </w:tcPr>
          <w:p w:rsidRPr="003D415B" w:rsidR="003D415B" w:rsidP="003D415B" w:rsidRDefault="003D415B" w14:paraId="54F56EE5" w14:textId="77777777">
            <w:pPr>
              <w:spacing w:line="240" w:lineRule="auto"/>
              <w:jc w:val="center"/>
              <w:rPr>
                <w:rFonts w:eastAsia="Times New Roman"/>
                <w:b/>
                <w:bCs/>
                <w:color w:val="000000"/>
                <w:sz w:val="20"/>
                <w:szCs w:val="20"/>
              </w:rPr>
            </w:pPr>
            <w:r w:rsidRPr="003D415B">
              <w:rPr>
                <w:rFonts w:eastAsia="Times New Roman"/>
                <w:b/>
                <w:bCs/>
                <w:color w:val="000000"/>
                <w:sz w:val="20"/>
                <w:szCs w:val="20"/>
              </w:rPr>
              <w:t>DESCRIPCIÓN</w:t>
            </w:r>
          </w:p>
        </w:tc>
      </w:tr>
      <w:tr w:rsidRPr="003D415B" w:rsidR="003D415B" w:rsidTr="31F0F143" w14:paraId="407C9EFD" w14:textId="77777777">
        <w:trPr>
          <w:trHeight w:val="770"/>
        </w:trPr>
        <w:tc>
          <w:tcPr>
            <w:tcW w:w="1980" w:type="dxa"/>
            <w:vMerge w:val="restart"/>
            <w:tcBorders>
              <w:top w:val="nil"/>
              <w:left w:val="single" w:color="auto" w:sz="8" w:space="0"/>
              <w:bottom w:val="single" w:color="auto" w:sz="4" w:space="0"/>
              <w:right w:val="single" w:color="auto" w:sz="4" w:space="0"/>
            </w:tcBorders>
            <w:shd w:val="clear" w:color="auto" w:fill="auto"/>
            <w:noWrap/>
            <w:tcMar/>
            <w:vAlign w:val="center"/>
            <w:hideMark/>
          </w:tcPr>
          <w:p w:rsidRPr="003D415B" w:rsidR="003D415B" w:rsidP="003D415B" w:rsidRDefault="003D415B" w14:paraId="73E6884D" w14:textId="77777777">
            <w:pPr>
              <w:spacing w:line="240" w:lineRule="auto"/>
              <w:jc w:val="center"/>
              <w:rPr>
                <w:rFonts w:eastAsia="Times New Roman"/>
                <w:b/>
                <w:bCs/>
                <w:color w:val="000000"/>
                <w:sz w:val="20"/>
                <w:szCs w:val="20"/>
              </w:rPr>
            </w:pPr>
            <w:r w:rsidRPr="003D415B">
              <w:rPr>
                <w:rFonts w:eastAsia="Times New Roman"/>
                <w:b/>
                <w:bCs/>
                <w:color w:val="000000"/>
                <w:sz w:val="20"/>
                <w:szCs w:val="20"/>
              </w:rPr>
              <w:t>Importación</w:t>
            </w:r>
          </w:p>
        </w:tc>
        <w:tc>
          <w:tcPr>
            <w:tcW w:w="1980" w:type="dxa"/>
            <w:tcBorders>
              <w:top w:val="nil"/>
              <w:left w:val="nil"/>
              <w:bottom w:val="single" w:color="auto" w:sz="4" w:space="0"/>
              <w:right w:val="single" w:color="auto" w:sz="4" w:space="0"/>
            </w:tcBorders>
            <w:shd w:val="clear" w:color="auto" w:fill="auto"/>
            <w:noWrap/>
            <w:tcMar/>
            <w:vAlign w:val="center"/>
            <w:hideMark/>
          </w:tcPr>
          <w:p w:rsidRPr="003D415B" w:rsidR="003D415B" w:rsidP="003D415B" w:rsidRDefault="003D415B" w14:paraId="6E07E1D7" w14:textId="77777777">
            <w:pPr>
              <w:spacing w:line="240" w:lineRule="auto"/>
              <w:jc w:val="center"/>
              <w:rPr>
                <w:rFonts w:eastAsia="Times New Roman"/>
                <w:color w:val="000000"/>
                <w:sz w:val="20"/>
                <w:szCs w:val="20"/>
              </w:rPr>
            </w:pPr>
            <w:r w:rsidRPr="003D415B">
              <w:rPr>
                <w:rFonts w:eastAsia="Times New Roman"/>
                <w:color w:val="000000"/>
                <w:sz w:val="20"/>
                <w:szCs w:val="20"/>
              </w:rPr>
              <w:t>Documentos digitales</w:t>
            </w:r>
          </w:p>
        </w:tc>
        <w:tc>
          <w:tcPr>
            <w:tcW w:w="5980" w:type="dxa"/>
            <w:tcBorders>
              <w:top w:val="nil"/>
              <w:left w:val="nil"/>
              <w:bottom w:val="single" w:color="auto" w:sz="4" w:space="0"/>
              <w:right w:val="single" w:color="auto" w:sz="8" w:space="0"/>
            </w:tcBorders>
            <w:shd w:val="clear" w:color="auto" w:fill="auto"/>
            <w:tcMar/>
            <w:vAlign w:val="bottom"/>
            <w:hideMark/>
          </w:tcPr>
          <w:p w:rsidRPr="003D415B" w:rsidR="003D415B" w:rsidP="003D415B" w:rsidRDefault="003D415B" w14:paraId="3F6FD64A" w14:textId="1FE7B05C">
            <w:pPr>
              <w:spacing w:line="240" w:lineRule="auto"/>
              <w:rPr>
                <w:rFonts w:eastAsia="Times New Roman"/>
                <w:color w:val="000000"/>
                <w:sz w:val="20"/>
                <w:szCs w:val="20"/>
              </w:rPr>
            </w:pPr>
            <w:r w:rsidRPr="31F0F143" w:rsidR="259D657B">
              <w:rPr>
                <w:rFonts w:eastAsia="Times New Roman"/>
                <w:color w:val="000000" w:themeColor="text1" w:themeTint="FF" w:themeShade="FF"/>
                <w:sz w:val="20"/>
                <w:szCs w:val="20"/>
              </w:rPr>
              <w:t>Factura electrónica, DUA (Declaración Única Aduanera) electrónica, certificado de origen digital, documentos de transporte electrónicos, certificados sanitarios</w:t>
            </w:r>
            <w:r w:rsidRPr="31F0F143" w:rsidR="259D657B">
              <w:rPr>
                <w:rFonts w:eastAsia="Times New Roman"/>
                <w:color w:val="000000" w:themeColor="text1" w:themeTint="FF" w:themeShade="FF"/>
                <w:sz w:val="20"/>
                <w:szCs w:val="20"/>
              </w:rPr>
              <w:t>/</w:t>
            </w:r>
            <w:r w:rsidRPr="31F0F143" w:rsidR="187553CD">
              <w:rPr>
                <w:rFonts w:eastAsia="Times New Roman"/>
                <w:color w:val="000000" w:themeColor="text1" w:themeTint="FF" w:themeShade="FF"/>
                <w:sz w:val="20"/>
                <w:szCs w:val="20"/>
              </w:rPr>
              <w:t>técnicos</w:t>
            </w:r>
            <w:r w:rsidRPr="31F0F143" w:rsidR="259D657B">
              <w:rPr>
                <w:rFonts w:eastAsia="Times New Roman"/>
                <w:color w:val="000000" w:themeColor="text1" w:themeTint="FF" w:themeShade="FF"/>
                <w:sz w:val="20"/>
                <w:szCs w:val="20"/>
              </w:rPr>
              <w:t xml:space="preserve"> </w:t>
            </w:r>
            <w:r w:rsidRPr="31F0F143" w:rsidR="259D657B">
              <w:rPr>
                <w:rFonts w:eastAsia="Times New Roman"/>
                <w:color w:val="000000" w:themeColor="text1" w:themeTint="FF" w:themeShade="FF"/>
                <w:sz w:val="20"/>
                <w:szCs w:val="20"/>
              </w:rPr>
              <w:t>digitalizados.</w:t>
            </w:r>
          </w:p>
        </w:tc>
      </w:tr>
      <w:tr w:rsidRPr="003D415B" w:rsidR="003D415B" w:rsidTr="31F0F143" w14:paraId="0C1AB73F" w14:textId="77777777">
        <w:trPr>
          <w:trHeight w:val="770"/>
        </w:trPr>
        <w:tc>
          <w:tcPr>
            <w:tcW w:w="1980" w:type="dxa"/>
            <w:vMerge/>
            <w:tcBorders/>
            <w:tcMar/>
            <w:vAlign w:val="center"/>
            <w:hideMark/>
          </w:tcPr>
          <w:p w:rsidRPr="003D415B" w:rsidR="003D415B" w:rsidP="003D415B" w:rsidRDefault="003D415B" w14:paraId="07EC1C0B" w14:textId="77777777">
            <w:pPr>
              <w:spacing w:line="240" w:lineRule="auto"/>
              <w:rPr>
                <w:rFonts w:eastAsia="Times New Roman"/>
                <w:b/>
                <w:bCs/>
                <w:color w:val="000000"/>
                <w:sz w:val="20"/>
                <w:szCs w:val="20"/>
              </w:rPr>
            </w:pPr>
          </w:p>
        </w:tc>
        <w:tc>
          <w:tcPr>
            <w:tcW w:w="1980" w:type="dxa"/>
            <w:tcBorders>
              <w:top w:val="nil"/>
              <w:left w:val="nil"/>
              <w:bottom w:val="single" w:color="auto" w:sz="4" w:space="0"/>
              <w:right w:val="single" w:color="auto" w:sz="4" w:space="0"/>
            </w:tcBorders>
            <w:shd w:val="clear" w:color="auto" w:fill="auto"/>
            <w:noWrap/>
            <w:tcMar/>
            <w:vAlign w:val="center"/>
            <w:hideMark/>
          </w:tcPr>
          <w:p w:rsidRPr="003D415B" w:rsidR="003D415B" w:rsidP="003D415B" w:rsidRDefault="003D415B" w14:paraId="07FC7418" w14:textId="77777777">
            <w:pPr>
              <w:spacing w:line="240" w:lineRule="auto"/>
              <w:jc w:val="center"/>
              <w:rPr>
                <w:rFonts w:eastAsia="Times New Roman"/>
                <w:color w:val="000000"/>
                <w:sz w:val="20"/>
                <w:szCs w:val="20"/>
              </w:rPr>
            </w:pPr>
            <w:r w:rsidRPr="003D415B">
              <w:rPr>
                <w:rFonts w:eastAsia="Times New Roman"/>
                <w:color w:val="000000"/>
                <w:sz w:val="20"/>
                <w:szCs w:val="20"/>
              </w:rPr>
              <w:t>Tributarios</w:t>
            </w:r>
          </w:p>
        </w:tc>
        <w:tc>
          <w:tcPr>
            <w:tcW w:w="5980" w:type="dxa"/>
            <w:tcBorders>
              <w:top w:val="nil"/>
              <w:left w:val="nil"/>
              <w:bottom w:val="single" w:color="auto" w:sz="4" w:space="0"/>
              <w:right w:val="single" w:color="auto" w:sz="8" w:space="0"/>
            </w:tcBorders>
            <w:shd w:val="clear" w:color="auto" w:fill="auto"/>
            <w:tcMar/>
            <w:vAlign w:val="bottom"/>
            <w:hideMark/>
          </w:tcPr>
          <w:p w:rsidRPr="003D415B" w:rsidR="003D415B" w:rsidP="003D415B" w:rsidRDefault="003D415B" w14:paraId="7AFE62A1" w14:textId="77777777">
            <w:pPr>
              <w:spacing w:line="240" w:lineRule="auto"/>
              <w:rPr>
                <w:rFonts w:eastAsia="Times New Roman"/>
                <w:color w:val="000000"/>
                <w:sz w:val="20"/>
                <w:szCs w:val="20"/>
              </w:rPr>
            </w:pPr>
            <w:r w:rsidRPr="003D415B">
              <w:rPr>
                <w:rFonts w:eastAsia="Times New Roman"/>
                <w:color w:val="000000"/>
                <w:sz w:val="20"/>
                <w:szCs w:val="20"/>
              </w:rPr>
              <w:t>Pago electrónico obligatorio de aranceles, IVA, impuestos especiales (cuando aplique). Garantías electrónicas para importación temporal y regímenes suspensivos.</w:t>
            </w:r>
          </w:p>
        </w:tc>
      </w:tr>
      <w:tr w:rsidRPr="003D415B" w:rsidR="003D415B" w:rsidTr="31F0F143" w14:paraId="5C498D6E" w14:textId="77777777">
        <w:trPr>
          <w:trHeight w:val="780"/>
        </w:trPr>
        <w:tc>
          <w:tcPr>
            <w:tcW w:w="1980" w:type="dxa"/>
            <w:vMerge/>
            <w:tcBorders/>
            <w:tcMar/>
            <w:vAlign w:val="center"/>
            <w:hideMark/>
          </w:tcPr>
          <w:p w:rsidRPr="003D415B" w:rsidR="003D415B" w:rsidP="003D415B" w:rsidRDefault="003D415B" w14:paraId="77F4AFFE" w14:textId="77777777">
            <w:pPr>
              <w:spacing w:line="240" w:lineRule="auto"/>
              <w:rPr>
                <w:rFonts w:eastAsia="Times New Roman"/>
                <w:b/>
                <w:bCs/>
                <w:color w:val="000000"/>
                <w:sz w:val="20"/>
                <w:szCs w:val="20"/>
              </w:rPr>
            </w:pPr>
          </w:p>
        </w:tc>
        <w:tc>
          <w:tcPr>
            <w:tcW w:w="1980" w:type="dxa"/>
            <w:tcBorders>
              <w:top w:val="nil"/>
              <w:left w:val="nil"/>
              <w:bottom w:val="single" w:color="auto" w:sz="4" w:space="0"/>
              <w:right w:val="single" w:color="auto" w:sz="4" w:space="0"/>
            </w:tcBorders>
            <w:shd w:val="clear" w:color="auto" w:fill="auto"/>
            <w:tcMar/>
            <w:vAlign w:val="center"/>
            <w:hideMark/>
          </w:tcPr>
          <w:p w:rsidRPr="003D415B" w:rsidR="003D415B" w:rsidP="003D415B" w:rsidRDefault="003D415B" w14:paraId="0110A7C0" w14:textId="77777777">
            <w:pPr>
              <w:spacing w:line="240" w:lineRule="auto"/>
              <w:jc w:val="center"/>
              <w:rPr>
                <w:rFonts w:eastAsia="Times New Roman"/>
                <w:color w:val="000000"/>
                <w:sz w:val="20"/>
                <w:szCs w:val="20"/>
              </w:rPr>
            </w:pPr>
            <w:r w:rsidRPr="003D415B">
              <w:rPr>
                <w:rFonts w:eastAsia="Times New Roman"/>
                <w:color w:val="000000"/>
                <w:sz w:val="20"/>
                <w:szCs w:val="20"/>
              </w:rPr>
              <w:t>Control y Seguridad</w:t>
            </w:r>
          </w:p>
        </w:tc>
        <w:tc>
          <w:tcPr>
            <w:tcW w:w="5980" w:type="dxa"/>
            <w:tcBorders>
              <w:top w:val="nil"/>
              <w:left w:val="nil"/>
              <w:bottom w:val="single" w:color="auto" w:sz="4" w:space="0"/>
              <w:right w:val="single" w:color="auto" w:sz="8" w:space="0"/>
            </w:tcBorders>
            <w:shd w:val="clear" w:color="auto" w:fill="auto"/>
            <w:tcMar/>
            <w:vAlign w:val="bottom"/>
            <w:hideMark/>
          </w:tcPr>
          <w:p w:rsidRPr="003D415B" w:rsidR="003D415B" w:rsidP="003D415B" w:rsidRDefault="003D415B" w14:paraId="7700299E" w14:textId="77777777">
            <w:pPr>
              <w:spacing w:line="240" w:lineRule="auto"/>
              <w:rPr>
                <w:rFonts w:eastAsia="Times New Roman"/>
                <w:color w:val="000000"/>
                <w:sz w:val="20"/>
                <w:szCs w:val="20"/>
              </w:rPr>
            </w:pPr>
            <w:r w:rsidRPr="31F0F143" w:rsidR="259D657B">
              <w:rPr>
                <w:rFonts w:eastAsia="Times New Roman"/>
                <w:color w:val="000000" w:themeColor="text1" w:themeTint="FF" w:themeShade="FF"/>
                <w:sz w:val="20"/>
                <w:szCs w:val="20"/>
              </w:rPr>
              <w:t xml:space="preserve">Declaración anticipada de carga, sistema de trazabilidad con </w:t>
            </w:r>
            <w:r w:rsidRPr="31F0F143" w:rsidR="259D657B">
              <w:rPr>
                <w:rFonts w:eastAsia="Times New Roman"/>
                <w:i w:val="1"/>
                <w:iCs w:val="1"/>
                <w:color w:val="000000" w:themeColor="text1" w:themeTint="FF" w:themeShade="FF"/>
                <w:sz w:val="20"/>
                <w:szCs w:val="20"/>
              </w:rPr>
              <w:t>blockchain</w:t>
            </w:r>
            <w:r w:rsidRPr="31F0F143" w:rsidR="259D657B">
              <w:rPr>
                <w:rFonts w:eastAsia="Times New Roman"/>
                <w:color w:val="000000" w:themeColor="text1" w:themeTint="FF" w:themeShade="FF"/>
                <w:sz w:val="20"/>
                <w:szCs w:val="20"/>
              </w:rPr>
              <w:t xml:space="preserve"> para medicamentos, productos agrícolas y bienes de alta fiscalización. Muestreo automatizado.</w:t>
            </w:r>
          </w:p>
        </w:tc>
      </w:tr>
      <w:tr w:rsidRPr="003D415B" w:rsidR="003D415B" w:rsidTr="31F0F143" w14:paraId="552F2730" w14:textId="77777777">
        <w:trPr>
          <w:trHeight w:val="780"/>
        </w:trPr>
        <w:tc>
          <w:tcPr>
            <w:tcW w:w="1980" w:type="dxa"/>
            <w:vMerge/>
            <w:tcBorders/>
            <w:tcMar/>
            <w:vAlign w:val="center"/>
            <w:hideMark/>
          </w:tcPr>
          <w:p w:rsidRPr="003D415B" w:rsidR="003D415B" w:rsidP="003D415B" w:rsidRDefault="003D415B" w14:paraId="0CC3A415" w14:textId="77777777">
            <w:pPr>
              <w:spacing w:line="240" w:lineRule="auto"/>
              <w:rPr>
                <w:rFonts w:eastAsia="Times New Roman"/>
                <w:b/>
                <w:bCs/>
                <w:color w:val="000000"/>
                <w:sz w:val="20"/>
                <w:szCs w:val="20"/>
              </w:rPr>
            </w:pPr>
          </w:p>
        </w:tc>
        <w:tc>
          <w:tcPr>
            <w:tcW w:w="1980" w:type="dxa"/>
            <w:tcBorders>
              <w:top w:val="nil"/>
              <w:left w:val="nil"/>
              <w:bottom w:val="nil"/>
              <w:right w:val="single" w:color="auto" w:sz="4" w:space="0"/>
            </w:tcBorders>
            <w:shd w:val="clear" w:color="auto" w:fill="auto"/>
            <w:tcMar/>
            <w:vAlign w:val="center"/>
            <w:hideMark/>
          </w:tcPr>
          <w:p w:rsidRPr="003D415B" w:rsidR="003D415B" w:rsidP="003D415B" w:rsidRDefault="003D415B" w14:paraId="487A7B6A" w14:textId="77777777">
            <w:pPr>
              <w:spacing w:line="240" w:lineRule="auto"/>
              <w:jc w:val="center"/>
              <w:rPr>
                <w:rFonts w:eastAsia="Times New Roman"/>
                <w:color w:val="000000"/>
                <w:sz w:val="20"/>
                <w:szCs w:val="20"/>
              </w:rPr>
            </w:pPr>
            <w:r w:rsidRPr="003D415B">
              <w:rPr>
                <w:rFonts w:eastAsia="Times New Roman"/>
                <w:color w:val="000000"/>
                <w:sz w:val="20"/>
                <w:szCs w:val="20"/>
              </w:rPr>
              <w:t>Operacionales</w:t>
            </w:r>
          </w:p>
        </w:tc>
        <w:tc>
          <w:tcPr>
            <w:tcW w:w="5980" w:type="dxa"/>
            <w:tcBorders>
              <w:top w:val="nil"/>
              <w:left w:val="nil"/>
              <w:bottom w:val="nil"/>
              <w:right w:val="single" w:color="auto" w:sz="8" w:space="0"/>
            </w:tcBorders>
            <w:shd w:val="clear" w:color="auto" w:fill="auto"/>
            <w:tcMar/>
            <w:vAlign w:val="bottom"/>
            <w:hideMark/>
          </w:tcPr>
          <w:p w:rsidRPr="003D415B" w:rsidR="003D415B" w:rsidP="003D415B" w:rsidRDefault="003D415B" w14:paraId="1DDD7DC8" w14:textId="77777777">
            <w:pPr>
              <w:spacing w:line="240" w:lineRule="auto"/>
              <w:rPr>
                <w:rFonts w:eastAsia="Times New Roman"/>
                <w:color w:val="000000"/>
                <w:sz w:val="20"/>
                <w:szCs w:val="20"/>
              </w:rPr>
            </w:pPr>
            <w:r w:rsidRPr="003D415B">
              <w:rPr>
                <w:rFonts w:eastAsia="Times New Roman"/>
                <w:color w:val="000000"/>
                <w:sz w:val="20"/>
                <w:szCs w:val="20"/>
              </w:rPr>
              <w:t xml:space="preserve">Vinculación obligatoria al SIGA (Sistema Integral de Gestión Aduanera), interoperabilidad con VUCE (Ventanilla Única de Comercio Exterior), </w:t>
            </w:r>
            <w:proofErr w:type="spellStart"/>
            <w:r w:rsidRPr="003D415B">
              <w:rPr>
                <w:rFonts w:eastAsia="Times New Roman"/>
                <w:color w:val="000000"/>
                <w:sz w:val="20"/>
                <w:szCs w:val="20"/>
              </w:rPr>
              <w:t>prevalidación</w:t>
            </w:r>
            <w:proofErr w:type="spellEnd"/>
            <w:r w:rsidRPr="003D415B">
              <w:rPr>
                <w:rFonts w:eastAsia="Times New Roman"/>
                <w:color w:val="000000"/>
                <w:sz w:val="20"/>
                <w:szCs w:val="20"/>
              </w:rPr>
              <w:t xml:space="preserve"> automática de documentos.</w:t>
            </w:r>
          </w:p>
        </w:tc>
      </w:tr>
      <w:tr w:rsidRPr="003D415B" w:rsidR="003D415B" w:rsidTr="31F0F143" w14:paraId="3FEFFD62" w14:textId="77777777">
        <w:trPr>
          <w:trHeight w:val="530"/>
        </w:trPr>
        <w:tc>
          <w:tcPr>
            <w:tcW w:w="1980" w:type="dxa"/>
            <w:vMerge/>
            <w:tcBorders/>
            <w:tcMar/>
            <w:vAlign w:val="center"/>
            <w:hideMark/>
          </w:tcPr>
          <w:p w:rsidRPr="003D415B" w:rsidR="003D415B" w:rsidP="003D415B" w:rsidRDefault="003D415B" w14:paraId="0CFF4BDC" w14:textId="77777777">
            <w:pPr>
              <w:spacing w:line="240" w:lineRule="auto"/>
              <w:rPr>
                <w:rFonts w:eastAsia="Times New Roman"/>
                <w:b/>
                <w:bCs/>
                <w:color w:val="000000"/>
                <w:sz w:val="20"/>
                <w:szCs w:val="20"/>
              </w:rPr>
            </w:pPr>
          </w:p>
        </w:tc>
        <w:tc>
          <w:tcPr>
            <w:tcW w:w="1980" w:type="dxa"/>
            <w:tcBorders>
              <w:top w:val="single" w:color="auto" w:sz="4" w:space="0"/>
              <w:left w:val="nil"/>
              <w:bottom w:val="single" w:color="auto" w:sz="8" w:space="0"/>
              <w:right w:val="single" w:color="auto" w:sz="4" w:space="0"/>
            </w:tcBorders>
            <w:shd w:val="clear" w:color="auto" w:fill="auto"/>
            <w:noWrap/>
            <w:tcMar/>
            <w:vAlign w:val="center"/>
            <w:hideMark/>
          </w:tcPr>
          <w:p w:rsidRPr="003D415B" w:rsidR="003D415B" w:rsidP="003D415B" w:rsidRDefault="003D415B" w14:paraId="390DEE38" w14:textId="77777777">
            <w:pPr>
              <w:spacing w:line="240" w:lineRule="auto"/>
              <w:jc w:val="center"/>
              <w:rPr>
                <w:rFonts w:eastAsia="Times New Roman"/>
                <w:color w:val="000000"/>
                <w:sz w:val="20"/>
                <w:szCs w:val="20"/>
              </w:rPr>
            </w:pPr>
            <w:r w:rsidRPr="003D415B">
              <w:rPr>
                <w:rFonts w:eastAsia="Times New Roman"/>
                <w:color w:val="000000"/>
                <w:sz w:val="20"/>
                <w:szCs w:val="20"/>
              </w:rPr>
              <w:t>Técnicos Específicos</w:t>
            </w:r>
          </w:p>
        </w:tc>
        <w:tc>
          <w:tcPr>
            <w:tcW w:w="5980" w:type="dxa"/>
            <w:tcBorders>
              <w:top w:val="single" w:color="auto" w:sz="4" w:space="0"/>
              <w:left w:val="nil"/>
              <w:bottom w:val="single" w:color="auto" w:sz="8" w:space="0"/>
              <w:right w:val="single" w:color="auto" w:sz="8" w:space="0"/>
            </w:tcBorders>
            <w:shd w:val="clear" w:color="auto" w:fill="auto"/>
            <w:tcMar/>
            <w:vAlign w:val="bottom"/>
            <w:hideMark/>
          </w:tcPr>
          <w:p w:rsidRPr="003D415B" w:rsidR="003D415B" w:rsidP="003D415B" w:rsidRDefault="003D415B" w14:paraId="6678B621" w14:textId="77777777">
            <w:pPr>
              <w:spacing w:line="240" w:lineRule="auto"/>
              <w:rPr>
                <w:rFonts w:eastAsia="Times New Roman"/>
                <w:color w:val="000000"/>
                <w:sz w:val="20"/>
                <w:szCs w:val="20"/>
              </w:rPr>
            </w:pPr>
            <w:r w:rsidRPr="003D415B">
              <w:rPr>
                <w:rFonts w:eastAsia="Times New Roman"/>
                <w:color w:val="000000"/>
                <w:sz w:val="20"/>
                <w:szCs w:val="20"/>
              </w:rPr>
              <w:t>Clasificación arancelaria automatizada, certificados técnicos digitales.</w:t>
            </w:r>
          </w:p>
        </w:tc>
      </w:tr>
      <w:tr w:rsidRPr="003D415B" w:rsidR="003D415B" w:rsidTr="31F0F143" w14:paraId="20C7D3D4" w14:textId="77777777">
        <w:trPr>
          <w:trHeight w:val="770"/>
        </w:trPr>
        <w:tc>
          <w:tcPr>
            <w:tcW w:w="1980" w:type="dxa"/>
            <w:vMerge w:val="restart"/>
            <w:tcBorders>
              <w:top w:val="single" w:color="auto" w:sz="4" w:space="0"/>
              <w:left w:val="single" w:color="auto" w:sz="4" w:space="0"/>
              <w:bottom w:val="single" w:color="auto" w:sz="4" w:space="0"/>
              <w:right w:val="single" w:color="auto" w:sz="4" w:space="0"/>
            </w:tcBorders>
            <w:shd w:val="clear" w:color="auto" w:fill="auto"/>
            <w:noWrap/>
            <w:tcMar/>
            <w:vAlign w:val="center"/>
            <w:hideMark/>
          </w:tcPr>
          <w:p w:rsidRPr="003D415B" w:rsidR="003D415B" w:rsidP="003D415B" w:rsidRDefault="003D415B" w14:paraId="74D879EE" w14:textId="77777777">
            <w:pPr>
              <w:spacing w:line="240" w:lineRule="auto"/>
              <w:jc w:val="center"/>
              <w:rPr>
                <w:rFonts w:eastAsia="Times New Roman"/>
                <w:b/>
                <w:bCs/>
                <w:color w:val="000000"/>
                <w:sz w:val="20"/>
                <w:szCs w:val="20"/>
              </w:rPr>
            </w:pPr>
            <w:r w:rsidRPr="003D415B">
              <w:rPr>
                <w:rFonts w:eastAsia="Times New Roman"/>
                <w:b/>
                <w:bCs/>
                <w:color w:val="000000"/>
                <w:sz w:val="20"/>
                <w:szCs w:val="20"/>
              </w:rPr>
              <w:t>Exportación</w:t>
            </w:r>
          </w:p>
        </w:tc>
        <w:tc>
          <w:tcPr>
            <w:tcW w:w="1980" w:type="dxa"/>
            <w:tcBorders>
              <w:top w:val="nil"/>
              <w:left w:val="nil"/>
              <w:bottom w:val="single" w:color="auto" w:sz="4" w:space="0"/>
              <w:right w:val="single" w:color="auto" w:sz="4" w:space="0"/>
            </w:tcBorders>
            <w:shd w:val="clear" w:color="auto" w:fill="auto"/>
            <w:noWrap/>
            <w:tcMar/>
            <w:vAlign w:val="center"/>
            <w:hideMark/>
          </w:tcPr>
          <w:p w:rsidRPr="003D415B" w:rsidR="003D415B" w:rsidP="003D415B" w:rsidRDefault="003D415B" w14:paraId="2FCA9DCB" w14:textId="77777777">
            <w:pPr>
              <w:spacing w:line="240" w:lineRule="auto"/>
              <w:jc w:val="center"/>
              <w:rPr>
                <w:rFonts w:eastAsia="Times New Roman"/>
                <w:color w:val="000000"/>
                <w:sz w:val="20"/>
                <w:szCs w:val="20"/>
              </w:rPr>
            </w:pPr>
            <w:r w:rsidRPr="003D415B">
              <w:rPr>
                <w:rFonts w:eastAsia="Times New Roman"/>
                <w:color w:val="000000"/>
                <w:sz w:val="20"/>
                <w:szCs w:val="20"/>
              </w:rPr>
              <w:t>Documentos digitales</w:t>
            </w:r>
          </w:p>
        </w:tc>
        <w:tc>
          <w:tcPr>
            <w:tcW w:w="5980" w:type="dxa"/>
            <w:tcBorders>
              <w:top w:val="nil"/>
              <w:left w:val="nil"/>
              <w:bottom w:val="single" w:color="auto" w:sz="4" w:space="0"/>
              <w:right w:val="single" w:color="auto" w:sz="8" w:space="0"/>
            </w:tcBorders>
            <w:shd w:val="clear" w:color="auto" w:fill="auto"/>
            <w:tcMar/>
            <w:vAlign w:val="bottom"/>
            <w:hideMark/>
          </w:tcPr>
          <w:p w:rsidRPr="003D415B" w:rsidR="003D415B" w:rsidP="003D415B" w:rsidRDefault="003D415B" w14:paraId="0B1431D1" w14:textId="77777777">
            <w:pPr>
              <w:spacing w:line="240" w:lineRule="auto"/>
              <w:rPr>
                <w:rFonts w:eastAsia="Times New Roman"/>
                <w:color w:val="000000"/>
                <w:sz w:val="20"/>
                <w:szCs w:val="20"/>
              </w:rPr>
            </w:pPr>
            <w:r w:rsidRPr="003D415B">
              <w:rPr>
                <w:rFonts w:eastAsia="Times New Roman"/>
                <w:color w:val="000000"/>
                <w:sz w:val="20"/>
                <w:szCs w:val="20"/>
              </w:rPr>
              <w:t>Factura comercial electrónica, certificado de origen digital, documento Único de Exportación (DUE), documentos de transporte digitalizados.</w:t>
            </w:r>
          </w:p>
        </w:tc>
      </w:tr>
      <w:tr w:rsidRPr="003D415B" w:rsidR="003D415B" w:rsidTr="31F0F143" w14:paraId="6F6E81CC" w14:textId="77777777">
        <w:trPr>
          <w:trHeight w:val="770"/>
        </w:trPr>
        <w:tc>
          <w:tcPr>
            <w:tcW w:w="1980" w:type="dxa"/>
            <w:vMerge/>
            <w:tcBorders/>
            <w:tcMar/>
            <w:vAlign w:val="center"/>
            <w:hideMark/>
          </w:tcPr>
          <w:p w:rsidRPr="003D415B" w:rsidR="003D415B" w:rsidP="003D415B" w:rsidRDefault="003D415B" w14:paraId="2D1628A2" w14:textId="77777777">
            <w:pPr>
              <w:spacing w:line="240" w:lineRule="auto"/>
              <w:rPr>
                <w:rFonts w:eastAsia="Times New Roman"/>
                <w:b/>
                <w:bCs/>
                <w:color w:val="000000"/>
                <w:sz w:val="20"/>
                <w:szCs w:val="20"/>
              </w:rPr>
            </w:pPr>
          </w:p>
        </w:tc>
        <w:tc>
          <w:tcPr>
            <w:tcW w:w="1980" w:type="dxa"/>
            <w:tcBorders>
              <w:top w:val="nil"/>
              <w:left w:val="nil"/>
              <w:bottom w:val="single" w:color="auto" w:sz="4" w:space="0"/>
              <w:right w:val="single" w:color="auto" w:sz="4" w:space="0"/>
            </w:tcBorders>
            <w:shd w:val="clear" w:color="auto" w:fill="auto"/>
            <w:noWrap/>
            <w:tcMar/>
            <w:vAlign w:val="center"/>
            <w:hideMark/>
          </w:tcPr>
          <w:p w:rsidRPr="003D415B" w:rsidR="003D415B" w:rsidP="003D415B" w:rsidRDefault="003D415B" w14:paraId="4621A6AB" w14:textId="77777777">
            <w:pPr>
              <w:spacing w:line="240" w:lineRule="auto"/>
              <w:jc w:val="center"/>
              <w:rPr>
                <w:rFonts w:eastAsia="Times New Roman"/>
                <w:color w:val="000000"/>
                <w:sz w:val="20"/>
                <w:szCs w:val="20"/>
              </w:rPr>
            </w:pPr>
            <w:r w:rsidRPr="003D415B">
              <w:rPr>
                <w:rFonts w:eastAsia="Times New Roman"/>
                <w:color w:val="000000"/>
                <w:sz w:val="20"/>
                <w:szCs w:val="20"/>
              </w:rPr>
              <w:t>Previos obligatorios</w:t>
            </w:r>
          </w:p>
        </w:tc>
        <w:tc>
          <w:tcPr>
            <w:tcW w:w="5980" w:type="dxa"/>
            <w:tcBorders>
              <w:top w:val="nil"/>
              <w:left w:val="nil"/>
              <w:bottom w:val="single" w:color="auto" w:sz="4" w:space="0"/>
              <w:right w:val="single" w:color="auto" w:sz="8" w:space="0"/>
            </w:tcBorders>
            <w:shd w:val="clear" w:color="auto" w:fill="auto"/>
            <w:tcMar/>
            <w:vAlign w:val="bottom"/>
            <w:hideMark/>
          </w:tcPr>
          <w:p w:rsidRPr="003D415B" w:rsidR="003D415B" w:rsidP="003D415B" w:rsidRDefault="003D415B" w14:paraId="1403C378" w14:textId="77777777">
            <w:pPr>
              <w:spacing w:line="240" w:lineRule="auto"/>
              <w:rPr>
                <w:rFonts w:eastAsia="Times New Roman"/>
                <w:color w:val="000000"/>
                <w:sz w:val="20"/>
                <w:szCs w:val="20"/>
              </w:rPr>
            </w:pPr>
            <w:r w:rsidRPr="003D415B">
              <w:rPr>
                <w:rFonts w:eastAsia="Times New Roman"/>
                <w:color w:val="000000"/>
                <w:sz w:val="20"/>
                <w:szCs w:val="20"/>
              </w:rPr>
              <w:t xml:space="preserve">Registro como exportador ante la DIAN, inscripción en el Sistema de Gestión Aduanera (SIGA), registro de productos para sectores regulados. </w:t>
            </w:r>
          </w:p>
        </w:tc>
      </w:tr>
      <w:tr w:rsidRPr="003D415B" w:rsidR="003D415B" w:rsidTr="31F0F143" w14:paraId="013A5720" w14:textId="77777777">
        <w:trPr>
          <w:trHeight w:val="750"/>
        </w:trPr>
        <w:tc>
          <w:tcPr>
            <w:tcW w:w="1980" w:type="dxa"/>
            <w:vMerge/>
            <w:tcBorders/>
            <w:tcMar/>
            <w:vAlign w:val="center"/>
            <w:hideMark/>
          </w:tcPr>
          <w:p w:rsidRPr="003D415B" w:rsidR="003D415B" w:rsidP="003D415B" w:rsidRDefault="003D415B" w14:paraId="7D765994" w14:textId="77777777">
            <w:pPr>
              <w:spacing w:line="240" w:lineRule="auto"/>
              <w:rPr>
                <w:rFonts w:eastAsia="Times New Roman"/>
                <w:b/>
                <w:bCs/>
                <w:color w:val="000000"/>
                <w:sz w:val="20"/>
                <w:szCs w:val="20"/>
              </w:rPr>
            </w:pPr>
          </w:p>
        </w:tc>
        <w:tc>
          <w:tcPr>
            <w:tcW w:w="1980" w:type="dxa"/>
            <w:tcBorders>
              <w:top w:val="nil"/>
              <w:left w:val="nil"/>
              <w:bottom w:val="single" w:color="auto" w:sz="4" w:space="0"/>
              <w:right w:val="single" w:color="auto" w:sz="4" w:space="0"/>
            </w:tcBorders>
            <w:shd w:val="clear" w:color="auto" w:fill="auto"/>
            <w:tcMar/>
            <w:vAlign w:val="center"/>
            <w:hideMark/>
          </w:tcPr>
          <w:p w:rsidRPr="003D415B" w:rsidR="003D415B" w:rsidP="003D415B" w:rsidRDefault="003D415B" w14:paraId="40578750" w14:textId="77777777">
            <w:pPr>
              <w:spacing w:line="240" w:lineRule="auto"/>
              <w:jc w:val="center"/>
              <w:rPr>
                <w:rFonts w:eastAsia="Times New Roman"/>
                <w:color w:val="000000"/>
                <w:sz w:val="20"/>
                <w:szCs w:val="20"/>
              </w:rPr>
            </w:pPr>
            <w:r w:rsidRPr="003D415B">
              <w:rPr>
                <w:rFonts w:eastAsia="Times New Roman"/>
                <w:color w:val="000000"/>
                <w:sz w:val="20"/>
                <w:szCs w:val="20"/>
              </w:rPr>
              <w:t>Certificaciones y autorizaciones especiales</w:t>
            </w:r>
          </w:p>
        </w:tc>
        <w:tc>
          <w:tcPr>
            <w:tcW w:w="5980" w:type="dxa"/>
            <w:tcBorders>
              <w:top w:val="nil"/>
              <w:left w:val="nil"/>
              <w:bottom w:val="single" w:color="auto" w:sz="4" w:space="0"/>
              <w:right w:val="single" w:color="auto" w:sz="8" w:space="0"/>
            </w:tcBorders>
            <w:shd w:val="clear" w:color="auto" w:fill="auto"/>
            <w:tcMar/>
            <w:vAlign w:val="bottom"/>
            <w:hideMark/>
          </w:tcPr>
          <w:p w:rsidRPr="003D415B" w:rsidR="003D415B" w:rsidP="003D415B" w:rsidRDefault="003D415B" w14:paraId="78EEEE56" w14:textId="77777777">
            <w:pPr>
              <w:spacing w:line="240" w:lineRule="auto"/>
              <w:rPr>
                <w:rFonts w:eastAsia="Times New Roman"/>
                <w:color w:val="000000"/>
                <w:sz w:val="20"/>
                <w:szCs w:val="20"/>
              </w:rPr>
            </w:pPr>
            <w:r w:rsidRPr="003D415B">
              <w:rPr>
                <w:rFonts w:eastAsia="Times New Roman"/>
                <w:color w:val="000000"/>
                <w:sz w:val="20"/>
                <w:szCs w:val="20"/>
              </w:rPr>
              <w:t>Certificado sanitario electrónico, permiso fitosanitario digital, autorizaciones sectoriales.</w:t>
            </w:r>
          </w:p>
        </w:tc>
      </w:tr>
      <w:tr w:rsidRPr="003D415B" w:rsidR="003D415B" w:rsidTr="31F0F143" w14:paraId="6671EAB1" w14:textId="77777777">
        <w:trPr>
          <w:trHeight w:val="780"/>
        </w:trPr>
        <w:tc>
          <w:tcPr>
            <w:tcW w:w="1980" w:type="dxa"/>
            <w:vMerge/>
            <w:tcBorders/>
            <w:tcMar/>
            <w:vAlign w:val="center"/>
            <w:hideMark/>
          </w:tcPr>
          <w:p w:rsidRPr="003D415B" w:rsidR="003D415B" w:rsidP="003D415B" w:rsidRDefault="003D415B" w14:paraId="362D2019" w14:textId="77777777">
            <w:pPr>
              <w:spacing w:line="240" w:lineRule="auto"/>
              <w:rPr>
                <w:rFonts w:eastAsia="Times New Roman"/>
                <w:b/>
                <w:bCs/>
                <w:color w:val="000000"/>
                <w:sz w:val="20"/>
                <w:szCs w:val="20"/>
              </w:rPr>
            </w:pPr>
          </w:p>
        </w:tc>
        <w:tc>
          <w:tcPr>
            <w:tcW w:w="1980" w:type="dxa"/>
            <w:tcBorders>
              <w:top w:val="nil"/>
              <w:left w:val="nil"/>
              <w:bottom w:val="single" w:color="auto" w:sz="4" w:space="0"/>
              <w:right w:val="single" w:color="auto" w:sz="4" w:space="0"/>
            </w:tcBorders>
            <w:shd w:val="clear" w:color="auto" w:fill="auto"/>
            <w:noWrap/>
            <w:tcMar/>
            <w:vAlign w:val="center"/>
            <w:hideMark/>
          </w:tcPr>
          <w:p w:rsidRPr="003D415B" w:rsidR="003D415B" w:rsidP="003D415B" w:rsidRDefault="003D415B" w14:paraId="7C351EC5" w14:textId="77777777">
            <w:pPr>
              <w:spacing w:line="240" w:lineRule="auto"/>
              <w:jc w:val="center"/>
              <w:rPr>
                <w:rFonts w:eastAsia="Times New Roman"/>
                <w:color w:val="000000"/>
                <w:sz w:val="20"/>
                <w:szCs w:val="20"/>
              </w:rPr>
            </w:pPr>
            <w:r w:rsidRPr="003D415B">
              <w:rPr>
                <w:rFonts w:eastAsia="Times New Roman"/>
                <w:color w:val="000000"/>
                <w:sz w:val="20"/>
                <w:szCs w:val="20"/>
              </w:rPr>
              <w:t>Tributarios</w:t>
            </w:r>
          </w:p>
        </w:tc>
        <w:tc>
          <w:tcPr>
            <w:tcW w:w="5980" w:type="dxa"/>
            <w:tcBorders>
              <w:top w:val="nil"/>
              <w:left w:val="nil"/>
              <w:bottom w:val="single" w:color="auto" w:sz="8" w:space="0"/>
              <w:right w:val="single" w:color="auto" w:sz="8" w:space="0"/>
            </w:tcBorders>
            <w:shd w:val="clear" w:color="auto" w:fill="auto"/>
            <w:tcMar/>
            <w:vAlign w:val="bottom"/>
            <w:hideMark/>
          </w:tcPr>
          <w:p w:rsidRPr="003D415B" w:rsidR="003D415B" w:rsidP="003D415B" w:rsidRDefault="003D415B" w14:paraId="1CEA6002" w14:textId="77777777">
            <w:pPr>
              <w:spacing w:line="240" w:lineRule="auto"/>
              <w:rPr>
                <w:rFonts w:eastAsia="Times New Roman"/>
                <w:color w:val="000000"/>
                <w:sz w:val="20"/>
                <w:szCs w:val="20"/>
              </w:rPr>
            </w:pPr>
            <w:r w:rsidRPr="31F0F143" w:rsidR="259D657B">
              <w:rPr>
                <w:rFonts w:eastAsia="Times New Roman"/>
                <w:color w:val="000000" w:themeColor="text1" w:themeTint="FF" w:themeShade="FF"/>
                <w:sz w:val="20"/>
                <w:szCs w:val="20"/>
              </w:rPr>
              <w:t xml:space="preserve">Declaración de exportación en plataforma DIAN, solicitud de devolución de IVA (cuando aplique), aplicación del </w:t>
            </w:r>
            <w:r w:rsidRPr="31F0F143" w:rsidR="259D657B">
              <w:rPr>
                <w:rFonts w:eastAsia="Times New Roman"/>
                <w:i w:val="1"/>
                <w:iCs w:val="1"/>
                <w:color w:val="000000" w:themeColor="text1" w:themeTint="FF" w:themeShade="FF"/>
                <w:sz w:val="20"/>
                <w:szCs w:val="20"/>
              </w:rPr>
              <w:t>Drawbac</w:t>
            </w:r>
            <w:r w:rsidRPr="31F0F143" w:rsidR="259D657B">
              <w:rPr>
                <w:rFonts w:eastAsia="Times New Roman"/>
                <w:color w:val="000000" w:themeColor="text1" w:themeTint="FF" w:themeShade="FF"/>
                <w:sz w:val="20"/>
                <w:szCs w:val="20"/>
              </w:rPr>
              <w:t>k</w:t>
            </w:r>
            <w:r w:rsidRPr="31F0F143" w:rsidR="259D657B">
              <w:rPr>
                <w:rFonts w:eastAsia="Times New Roman"/>
                <w:color w:val="000000" w:themeColor="text1" w:themeTint="FF" w:themeShade="FF"/>
                <w:sz w:val="20"/>
                <w:szCs w:val="20"/>
              </w:rPr>
              <w:t xml:space="preserve"> </w:t>
            </w:r>
            <w:r w:rsidRPr="31F0F143" w:rsidR="259D657B">
              <w:rPr>
                <w:rFonts w:eastAsia="Times New Roman"/>
                <w:color w:val="000000" w:themeColor="text1" w:themeTint="FF" w:themeShade="FF"/>
                <w:sz w:val="20"/>
                <w:szCs w:val="20"/>
              </w:rPr>
              <w:t>(sistema simplificado para PYMES).</w:t>
            </w:r>
          </w:p>
        </w:tc>
      </w:tr>
      <w:tr w:rsidRPr="003D415B" w:rsidR="003D415B" w:rsidTr="31F0F143" w14:paraId="34F70CD0" w14:textId="77777777">
        <w:trPr>
          <w:trHeight w:val="1030"/>
        </w:trPr>
        <w:tc>
          <w:tcPr>
            <w:tcW w:w="1980" w:type="dxa"/>
            <w:vMerge/>
            <w:tcBorders/>
            <w:tcMar/>
            <w:vAlign w:val="center"/>
            <w:hideMark/>
          </w:tcPr>
          <w:p w:rsidRPr="003D415B" w:rsidR="003D415B" w:rsidP="003D415B" w:rsidRDefault="003D415B" w14:paraId="3B456A75" w14:textId="77777777">
            <w:pPr>
              <w:spacing w:line="240" w:lineRule="auto"/>
              <w:rPr>
                <w:rFonts w:eastAsia="Times New Roman"/>
                <w:b/>
                <w:bCs/>
                <w:color w:val="000000"/>
                <w:sz w:val="20"/>
                <w:szCs w:val="20"/>
              </w:rPr>
            </w:pPr>
          </w:p>
        </w:tc>
        <w:tc>
          <w:tcPr>
            <w:tcW w:w="1980" w:type="dxa"/>
            <w:tcBorders>
              <w:top w:val="nil"/>
              <w:left w:val="nil"/>
              <w:bottom w:val="single" w:color="auto" w:sz="4" w:space="0"/>
              <w:right w:val="single" w:color="auto" w:sz="4" w:space="0"/>
            </w:tcBorders>
            <w:shd w:val="clear" w:color="auto" w:fill="auto"/>
            <w:tcMar/>
            <w:vAlign w:val="center"/>
            <w:hideMark/>
          </w:tcPr>
          <w:p w:rsidRPr="003D415B" w:rsidR="003D415B" w:rsidP="003D415B" w:rsidRDefault="003D415B" w14:paraId="7111E264" w14:textId="39007D8E">
            <w:pPr>
              <w:spacing w:line="240" w:lineRule="auto"/>
              <w:jc w:val="center"/>
              <w:rPr>
                <w:rFonts w:eastAsia="Times New Roman"/>
                <w:color w:val="000000"/>
                <w:sz w:val="20"/>
                <w:szCs w:val="20"/>
              </w:rPr>
            </w:pPr>
            <w:r w:rsidRPr="31F0F143" w:rsidR="259D657B">
              <w:rPr>
                <w:rFonts w:eastAsia="Times New Roman"/>
                <w:color w:val="000000" w:themeColor="text1" w:themeTint="FF" w:themeShade="FF"/>
                <w:sz w:val="20"/>
                <w:szCs w:val="20"/>
              </w:rPr>
              <w:t xml:space="preserve">Control y </w:t>
            </w:r>
            <w:r w:rsidRPr="31F0F143" w:rsidR="34B355B5">
              <w:rPr>
                <w:rFonts w:eastAsia="Times New Roman"/>
                <w:color w:val="000000" w:themeColor="text1" w:themeTint="FF" w:themeShade="FF"/>
                <w:sz w:val="20"/>
                <w:szCs w:val="20"/>
              </w:rPr>
              <w:t>s</w:t>
            </w:r>
            <w:r w:rsidRPr="31F0F143" w:rsidR="259D657B">
              <w:rPr>
                <w:rFonts w:eastAsia="Times New Roman"/>
                <w:color w:val="000000" w:themeColor="text1" w:themeTint="FF" w:themeShade="FF"/>
                <w:sz w:val="20"/>
                <w:szCs w:val="20"/>
              </w:rPr>
              <w:t>eguridad</w:t>
            </w:r>
          </w:p>
        </w:tc>
        <w:tc>
          <w:tcPr>
            <w:tcW w:w="5980" w:type="dxa"/>
            <w:tcBorders>
              <w:top w:val="single" w:color="auto" w:sz="4" w:space="0"/>
              <w:left w:val="nil"/>
              <w:bottom w:val="single" w:color="auto" w:sz="8" w:space="0"/>
              <w:right w:val="single" w:color="auto" w:sz="8" w:space="0"/>
            </w:tcBorders>
            <w:shd w:val="clear" w:color="auto" w:fill="auto"/>
            <w:tcMar/>
            <w:vAlign w:val="bottom"/>
            <w:hideMark/>
          </w:tcPr>
          <w:p w:rsidRPr="003D415B" w:rsidR="003D415B" w:rsidP="003D415B" w:rsidRDefault="003D415B" w14:paraId="56271901" w14:textId="77777777">
            <w:pPr>
              <w:spacing w:line="240" w:lineRule="auto"/>
              <w:rPr>
                <w:rFonts w:eastAsia="Times New Roman"/>
                <w:color w:val="000000"/>
                <w:sz w:val="20"/>
                <w:szCs w:val="20"/>
              </w:rPr>
            </w:pPr>
            <w:r w:rsidRPr="31F0F143" w:rsidR="259D657B">
              <w:rPr>
                <w:rFonts w:eastAsia="Times New Roman"/>
                <w:color w:val="000000" w:themeColor="text1" w:themeTint="FF" w:themeShade="FF"/>
                <w:sz w:val="20"/>
                <w:szCs w:val="20"/>
              </w:rPr>
              <w:t xml:space="preserve">Certificados de calidad electrónicos, sistema de trazabilidad </w:t>
            </w:r>
            <w:r w:rsidRPr="31F0F143" w:rsidR="259D657B">
              <w:rPr>
                <w:rFonts w:eastAsia="Times New Roman"/>
                <w:i w:val="1"/>
                <w:iCs w:val="1"/>
                <w:color w:val="000000" w:themeColor="text1" w:themeTint="FF" w:themeShade="FF"/>
                <w:sz w:val="20"/>
                <w:szCs w:val="20"/>
              </w:rPr>
              <w:t>blockchain</w:t>
            </w:r>
            <w:r w:rsidRPr="31F0F143" w:rsidR="259D657B">
              <w:rPr>
                <w:rFonts w:eastAsia="Times New Roman"/>
                <w:color w:val="000000" w:themeColor="text1" w:themeTint="FF" w:themeShade="FF"/>
                <w:sz w:val="20"/>
                <w:szCs w:val="20"/>
              </w:rPr>
              <w:t xml:space="preserve"> </w:t>
            </w:r>
            <w:r w:rsidRPr="31F0F143" w:rsidR="259D657B">
              <w:rPr>
                <w:rFonts w:eastAsia="Times New Roman"/>
                <w:color w:val="000000" w:themeColor="text1" w:themeTint="FF" w:themeShade="FF"/>
                <w:sz w:val="20"/>
                <w:szCs w:val="20"/>
              </w:rPr>
              <w:t>para café y banano, productos mineros y manufacturas de alto valor; muestras físicas (solo cuando lo exija autoridad competente).</w:t>
            </w:r>
          </w:p>
        </w:tc>
      </w:tr>
      <w:tr w:rsidRPr="003D415B" w:rsidR="003D415B" w:rsidTr="31F0F143" w14:paraId="01B650D4" w14:textId="77777777">
        <w:trPr>
          <w:trHeight w:val="780"/>
        </w:trPr>
        <w:tc>
          <w:tcPr>
            <w:tcW w:w="1980" w:type="dxa"/>
            <w:vMerge/>
            <w:tcBorders/>
            <w:tcMar/>
            <w:vAlign w:val="center"/>
            <w:hideMark/>
          </w:tcPr>
          <w:p w:rsidRPr="003D415B" w:rsidR="003D415B" w:rsidP="003D415B" w:rsidRDefault="003D415B" w14:paraId="04B34C0D" w14:textId="77777777">
            <w:pPr>
              <w:spacing w:line="240" w:lineRule="auto"/>
              <w:rPr>
                <w:rFonts w:eastAsia="Times New Roman"/>
                <w:b/>
                <w:bCs/>
                <w:color w:val="000000"/>
                <w:sz w:val="20"/>
                <w:szCs w:val="20"/>
              </w:rPr>
            </w:pPr>
          </w:p>
        </w:tc>
        <w:tc>
          <w:tcPr>
            <w:tcW w:w="1980" w:type="dxa"/>
            <w:tcBorders>
              <w:top w:val="nil"/>
              <w:left w:val="nil"/>
              <w:bottom w:val="single" w:color="auto" w:sz="4" w:space="0"/>
              <w:right w:val="single" w:color="auto" w:sz="4" w:space="0"/>
            </w:tcBorders>
            <w:shd w:val="clear" w:color="auto" w:fill="auto"/>
            <w:noWrap/>
            <w:tcMar/>
            <w:vAlign w:val="center"/>
            <w:hideMark/>
          </w:tcPr>
          <w:p w:rsidRPr="003D415B" w:rsidR="003D415B" w:rsidP="003D415B" w:rsidRDefault="003D415B" w14:paraId="6D7942F2" w14:textId="77777777">
            <w:pPr>
              <w:spacing w:line="240" w:lineRule="auto"/>
              <w:jc w:val="center"/>
              <w:rPr>
                <w:rFonts w:eastAsia="Times New Roman"/>
                <w:color w:val="000000"/>
                <w:sz w:val="20"/>
                <w:szCs w:val="20"/>
              </w:rPr>
            </w:pPr>
            <w:r w:rsidRPr="003D415B">
              <w:rPr>
                <w:rFonts w:eastAsia="Times New Roman"/>
                <w:color w:val="000000"/>
                <w:sz w:val="20"/>
                <w:szCs w:val="20"/>
              </w:rPr>
              <w:t>Logísticos</w:t>
            </w:r>
          </w:p>
        </w:tc>
        <w:tc>
          <w:tcPr>
            <w:tcW w:w="5980" w:type="dxa"/>
            <w:tcBorders>
              <w:top w:val="single" w:color="auto" w:sz="4" w:space="0"/>
              <w:left w:val="nil"/>
              <w:bottom w:val="single" w:color="auto" w:sz="8" w:space="0"/>
              <w:right w:val="single" w:color="auto" w:sz="8" w:space="0"/>
            </w:tcBorders>
            <w:shd w:val="clear" w:color="auto" w:fill="auto"/>
            <w:tcMar/>
            <w:vAlign w:val="bottom"/>
            <w:hideMark/>
          </w:tcPr>
          <w:p w:rsidRPr="003D415B" w:rsidR="003D415B" w:rsidP="003D415B" w:rsidRDefault="003D415B" w14:paraId="600A2EE7" w14:textId="77777777">
            <w:pPr>
              <w:spacing w:line="240" w:lineRule="auto"/>
              <w:rPr>
                <w:rFonts w:eastAsia="Times New Roman"/>
                <w:color w:val="000000"/>
                <w:sz w:val="20"/>
                <w:szCs w:val="20"/>
              </w:rPr>
            </w:pPr>
            <w:r w:rsidRPr="003D415B">
              <w:rPr>
                <w:rFonts w:eastAsia="Times New Roman"/>
                <w:color w:val="000000"/>
                <w:sz w:val="20"/>
                <w:szCs w:val="20"/>
              </w:rPr>
              <w:t xml:space="preserve">Declaración anticipada de carga, uso de depósitos autorizados para consolidación de la carga, precintos electrónicos para contenedores. </w:t>
            </w:r>
          </w:p>
        </w:tc>
      </w:tr>
    </w:tbl>
    <w:p w:rsidR="00514E7A" w:rsidP="004E08B7" w:rsidRDefault="00514E7A" w14:paraId="11A35EC5" w14:textId="7489C8EF">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004E08B7" w:rsidR="4467D359">
        <w:rPr>
          <w:color w:val="000000" w:themeColor="text1" w:themeTint="FF" w:themeShade="FF"/>
          <w:sz w:val="20"/>
          <w:szCs w:val="20"/>
        </w:rPr>
        <w:t>Fuente</w:t>
      </w:r>
      <w:r w:rsidRPr="004E08B7" w:rsidR="2E12E7AB">
        <w:rPr>
          <w:color w:val="000000" w:themeColor="text1" w:themeTint="FF" w:themeShade="FF"/>
          <w:sz w:val="20"/>
          <w:szCs w:val="20"/>
        </w:rPr>
        <w:t>:</w:t>
      </w:r>
      <w:r w:rsidRPr="004E08B7" w:rsidR="00514E7A">
        <w:rPr>
          <w:color w:val="000000" w:themeColor="text1" w:themeTint="FF" w:themeShade="FF"/>
          <w:sz w:val="20"/>
          <w:szCs w:val="20"/>
        </w:rPr>
        <w:t xml:space="preserve"> SENA</w:t>
      </w:r>
      <w:r w:rsidRPr="004E08B7" w:rsidR="152812B4">
        <w:rPr>
          <w:color w:val="000000" w:themeColor="text1" w:themeTint="FF" w:themeShade="FF"/>
          <w:sz w:val="20"/>
          <w:szCs w:val="20"/>
        </w:rPr>
        <w:t>,</w:t>
      </w:r>
      <w:r w:rsidRPr="004E08B7" w:rsidR="00514E7A">
        <w:rPr>
          <w:color w:val="000000" w:themeColor="text1" w:themeTint="FF" w:themeShade="FF"/>
          <w:sz w:val="20"/>
          <w:szCs w:val="20"/>
        </w:rPr>
        <w:t xml:space="preserve"> 2025</w:t>
      </w:r>
    </w:p>
    <w:p w:rsidR="007B4F6C" w:rsidP="643E2C8C" w:rsidRDefault="007B4F6C" w14:paraId="48C9DD44" w14:textId="69955E1A">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sz w:val="20"/>
          <w:szCs w:val="20"/>
        </w:rPr>
      </w:pPr>
    </w:p>
    <w:p w:rsidR="643E2C8C" w:rsidP="643E2C8C" w:rsidRDefault="643E2C8C" w14:paraId="1C274F24" w14:textId="573DB68B">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000508C4" w:rsidP="000508C4" w:rsidRDefault="000508C4" w14:paraId="039A6D46" w14:textId="77777777">
      <w:pPr>
        <w:pStyle w:val="Prrafodelista"/>
        <w:numPr>
          <w:ilvl w:val="1"/>
          <w:numId w:val="9"/>
        </w:numPr>
        <w:pBdr>
          <w:top w:val="nil"/>
          <w:left w:val="nil"/>
          <w:bottom w:val="nil"/>
          <w:right w:val="nil"/>
          <w:between w:val="nil"/>
        </w:pBdr>
        <w:rPr>
          <w:b/>
          <w:color w:val="000000"/>
          <w:sz w:val="20"/>
          <w:szCs w:val="20"/>
        </w:rPr>
      </w:pPr>
      <w:r w:rsidRPr="00FB088D">
        <w:rPr>
          <w:b/>
          <w:color w:val="000000"/>
          <w:sz w:val="20"/>
          <w:szCs w:val="20"/>
        </w:rPr>
        <w:lastRenderedPageBreak/>
        <w:t>Tipos de documentos legales</w:t>
      </w:r>
    </w:p>
    <w:p w:rsidRPr="00FB088D" w:rsidR="00A50049" w:rsidP="00A50049" w:rsidRDefault="00A50049" w14:paraId="2CBD9393" w14:textId="77777777">
      <w:pPr>
        <w:pStyle w:val="Prrafodelista"/>
        <w:pBdr>
          <w:top w:val="nil"/>
          <w:left w:val="nil"/>
          <w:bottom w:val="nil"/>
          <w:right w:val="nil"/>
          <w:between w:val="nil"/>
        </w:pBdr>
        <w:ind w:left="986"/>
        <w:rPr>
          <w:b/>
          <w:color w:val="000000"/>
          <w:sz w:val="20"/>
          <w:szCs w:val="20"/>
        </w:rPr>
      </w:pPr>
    </w:p>
    <w:p w:rsidR="00FB088D" w:rsidP="00FB088D" w:rsidRDefault="002379B4" w14:paraId="71A789E3" w14:textId="0BE01407">
      <w:pPr>
        <w:pStyle w:val="Prrafodelista"/>
        <w:pBdr>
          <w:top w:val="nil"/>
          <w:left w:val="nil"/>
          <w:bottom w:val="nil"/>
          <w:right w:val="nil"/>
          <w:between w:val="nil"/>
        </w:pBdr>
        <w:ind w:left="986"/>
        <w:rPr>
          <w:bCs/>
          <w:color w:val="000000"/>
          <w:sz w:val="20"/>
          <w:szCs w:val="20"/>
        </w:rPr>
      </w:pPr>
      <w:r>
        <w:rPr>
          <w:bCs/>
          <w:color w:val="000000"/>
          <w:sz w:val="20"/>
          <w:szCs w:val="20"/>
        </w:rPr>
        <w:t>Los</w:t>
      </w:r>
      <w:r w:rsidRPr="002379B4">
        <w:rPr>
          <w:bCs/>
          <w:color w:val="000000"/>
          <w:sz w:val="20"/>
          <w:szCs w:val="20"/>
        </w:rPr>
        <w:t xml:space="preserve"> documentos legales aduaneros son aquellos con validez jurídica ante la DIAN</w:t>
      </w:r>
      <w:r>
        <w:rPr>
          <w:bCs/>
          <w:color w:val="000000"/>
          <w:sz w:val="20"/>
          <w:szCs w:val="20"/>
        </w:rPr>
        <w:t xml:space="preserve"> y otras autoridades</w:t>
      </w:r>
      <w:r w:rsidRPr="002379B4">
        <w:rPr>
          <w:bCs/>
          <w:color w:val="000000"/>
          <w:sz w:val="20"/>
          <w:szCs w:val="20"/>
        </w:rPr>
        <w:t>, necesarios para realizar operaciones de comercio exterior.</w:t>
      </w:r>
    </w:p>
    <w:p w:rsidR="00FB088D" w:rsidP="643E2C8C" w:rsidRDefault="00FB088D" w14:paraId="5405D486" w14:textId="77777777">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sz w:val="20"/>
          <w:szCs w:val="20"/>
        </w:rPr>
      </w:pPr>
    </w:p>
    <w:p w:rsidR="643E2C8C" w:rsidP="643E2C8C" w:rsidRDefault="643E2C8C" w14:paraId="412C61F3" w14:textId="732A20B5">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643E2C8C" w:rsidRDefault="643E2C8C" w14:paraId="5A602173" w14:textId="628CB559">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643E2C8C" w:rsidRDefault="643E2C8C" w14:paraId="34E721DD" w14:textId="71C7C515">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643E2C8C" w:rsidRDefault="643E2C8C" w14:paraId="16AED7F3" w14:textId="1F60CB93">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643E2C8C" w:rsidRDefault="643E2C8C" w14:paraId="2BED4217" w14:textId="09B7E61E">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643E2C8C" w:rsidRDefault="643E2C8C" w14:paraId="12035EE3" w14:textId="6CA4F6C0">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643E2C8C" w:rsidRDefault="643E2C8C" w14:paraId="2EB0D295" w14:textId="53901F54">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643E2C8C" w:rsidRDefault="643E2C8C" w14:paraId="07BBAAD1" w14:textId="7C2F3A58">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643E2C8C" w:rsidP="643E2C8C" w:rsidRDefault="643E2C8C" w14:paraId="6510CE0D" w14:textId="6605300A">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themeColor="text1" w:themeTint="FF" w:themeShade="FF"/>
          <w:sz w:val="20"/>
          <w:szCs w:val="20"/>
        </w:rPr>
      </w:pPr>
    </w:p>
    <w:p w:rsidR="00FB088D" w:rsidP="00FB088D" w:rsidRDefault="00955FB1" w14:paraId="7E14B6DE" w14:textId="48ADA6D6">
      <w:pPr>
        <w:pStyle w:val="Prrafodelista"/>
        <w:pBdr>
          <w:top w:val="nil"/>
          <w:left w:val="nil"/>
          <w:bottom w:val="nil"/>
          <w:right w:val="nil"/>
          <w:between w:val="nil"/>
        </w:pBdr>
        <w:ind w:left="986"/>
        <w:rPr>
          <w:bCs/>
          <w:color w:val="000000"/>
          <w:sz w:val="20"/>
          <w:szCs w:val="20"/>
        </w:rPr>
      </w:pPr>
      <w:commentRangeStart w:id="10"/>
      <w:r>
        <w:rPr>
          <w:bCs/>
          <w:color w:val="000000"/>
          <w:sz w:val="20"/>
          <w:szCs w:val="20"/>
        </w:rPr>
        <w:t xml:space="preserve">Tabla </w:t>
      </w:r>
      <w:r w:rsidR="00514E7A">
        <w:rPr>
          <w:bCs/>
          <w:color w:val="000000"/>
          <w:sz w:val="20"/>
          <w:szCs w:val="20"/>
        </w:rPr>
        <w:t>5</w:t>
      </w:r>
      <w:r>
        <w:rPr>
          <w:bCs/>
          <w:color w:val="000000"/>
          <w:sz w:val="20"/>
          <w:szCs w:val="20"/>
        </w:rPr>
        <w:t>. Tipos de documentos legales</w:t>
      </w:r>
      <w:commentRangeEnd w:id="10"/>
      <w:r w:rsidR="00514E7A">
        <w:rPr>
          <w:rStyle w:val="Refdecomentario"/>
        </w:rPr>
        <w:commentReference w:id="10"/>
      </w:r>
    </w:p>
    <w:tbl>
      <w:tblPr>
        <w:tblW w:w="10060" w:type="dxa"/>
        <w:tblCellMar>
          <w:left w:w="70" w:type="dxa"/>
          <w:right w:w="70" w:type="dxa"/>
        </w:tblCellMar>
        <w:tblLook w:val="04A0" w:firstRow="1" w:lastRow="0" w:firstColumn="1" w:lastColumn="0" w:noHBand="0" w:noVBand="1"/>
      </w:tblPr>
      <w:tblGrid>
        <w:gridCol w:w="2600"/>
        <w:gridCol w:w="2430"/>
        <w:gridCol w:w="5030"/>
      </w:tblGrid>
      <w:tr w:rsidRPr="00955FB1" w:rsidR="00955FB1" w:rsidTr="31F0F143" w14:paraId="639F9EE7" w14:textId="77777777">
        <w:trPr>
          <w:trHeight w:val="530"/>
        </w:trPr>
        <w:tc>
          <w:tcPr>
            <w:tcW w:w="2600" w:type="dxa"/>
            <w:tcBorders>
              <w:top w:val="single" w:color="auto" w:sz="8" w:space="0"/>
              <w:left w:val="single" w:color="auto" w:sz="8" w:space="0"/>
              <w:bottom w:val="single" w:color="auto" w:sz="8" w:space="0"/>
              <w:right w:val="single" w:color="auto" w:sz="4" w:space="0"/>
            </w:tcBorders>
            <w:shd w:val="clear" w:color="auto" w:fill="9BC2E6"/>
            <w:tcMar/>
            <w:vAlign w:val="center"/>
            <w:hideMark/>
          </w:tcPr>
          <w:p w:rsidRPr="00955FB1" w:rsidR="00955FB1" w:rsidP="00955FB1" w:rsidRDefault="00955FB1" w14:paraId="1CFCC879" w14:textId="77777777">
            <w:pPr>
              <w:spacing w:line="240" w:lineRule="auto"/>
              <w:jc w:val="center"/>
              <w:rPr>
                <w:rFonts w:eastAsia="Times New Roman"/>
                <w:b/>
                <w:bCs/>
                <w:color w:val="000000"/>
                <w:sz w:val="20"/>
                <w:szCs w:val="20"/>
              </w:rPr>
            </w:pPr>
            <w:r w:rsidRPr="00955FB1">
              <w:rPr>
                <w:rFonts w:eastAsia="Times New Roman"/>
                <w:b/>
                <w:bCs/>
                <w:color w:val="000000"/>
                <w:sz w:val="20"/>
                <w:szCs w:val="20"/>
              </w:rPr>
              <w:t>TIPO DE DOCUMENTO LEGAL</w:t>
            </w:r>
          </w:p>
        </w:tc>
        <w:tc>
          <w:tcPr>
            <w:tcW w:w="2430" w:type="dxa"/>
            <w:tcBorders>
              <w:top w:val="single" w:color="auto" w:sz="8" w:space="0"/>
              <w:left w:val="nil"/>
              <w:bottom w:val="single" w:color="auto" w:sz="8" w:space="0"/>
              <w:right w:val="single" w:color="auto" w:sz="4" w:space="0"/>
            </w:tcBorders>
            <w:shd w:val="clear" w:color="auto" w:fill="9BC2E6"/>
            <w:tcMar/>
            <w:vAlign w:val="center"/>
            <w:hideMark/>
          </w:tcPr>
          <w:p w:rsidRPr="00955FB1" w:rsidR="00955FB1" w:rsidP="00955FB1" w:rsidRDefault="00955FB1" w14:paraId="28A3866D" w14:textId="77777777">
            <w:pPr>
              <w:spacing w:line="240" w:lineRule="auto"/>
              <w:jc w:val="center"/>
              <w:rPr>
                <w:rFonts w:eastAsia="Times New Roman"/>
                <w:b/>
                <w:bCs/>
                <w:color w:val="000000"/>
                <w:sz w:val="20"/>
                <w:szCs w:val="20"/>
              </w:rPr>
            </w:pPr>
            <w:r w:rsidRPr="00955FB1">
              <w:rPr>
                <w:rFonts w:eastAsia="Times New Roman"/>
                <w:b/>
                <w:bCs/>
                <w:color w:val="000000"/>
                <w:sz w:val="20"/>
                <w:szCs w:val="20"/>
              </w:rPr>
              <w:t>DOCUMENTOS</w:t>
            </w:r>
          </w:p>
        </w:tc>
        <w:tc>
          <w:tcPr>
            <w:tcW w:w="5030" w:type="dxa"/>
            <w:tcBorders>
              <w:top w:val="single" w:color="auto" w:sz="8" w:space="0"/>
              <w:left w:val="nil"/>
              <w:bottom w:val="single" w:color="auto" w:sz="8" w:space="0"/>
              <w:right w:val="single" w:color="auto" w:sz="8" w:space="0"/>
            </w:tcBorders>
            <w:shd w:val="clear" w:color="auto" w:fill="9BC2E6"/>
            <w:noWrap/>
            <w:tcMar/>
            <w:vAlign w:val="center"/>
            <w:hideMark/>
          </w:tcPr>
          <w:p w:rsidRPr="00955FB1" w:rsidR="00955FB1" w:rsidP="00955FB1" w:rsidRDefault="00955FB1" w14:paraId="2468CD7B" w14:textId="77777777">
            <w:pPr>
              <w:spacing w:line="240" w:lineRule="auto"/>
              <w:jc w:val="center"/>
              <w:rPr>
                <w:rFonts w:eastAsia="Times New Roman"/>
                <w:b/>
                <w:bCs/>
                <w:color w:val="000000"/>
                <w:sz w:val="20"/>
                <w:szCs w:val="20"/>
              </w:rPr>
            </w:pPr>
            <w:r w:rsidRPr="00955FB1">
              <w:rPr>
                <w:rFonts w:eastAsia="Times New Roman"/>
                <w:b/>
                <w:bCs/>
                <w:color w:val="000000"/>
                <w:sz w:val="20"/>
                <w:szCs w:val="20"/>
              </w:rPr>
              <w:t>DESCRIPCIÓN</w:t>
            </w:r>
          </w:p>
        </w:tc>
      </w:tr>
      <w:tr w:rsidRPr="00955FB1" w:rsidR="00955FB1" w:rsidTr="31F0F143" w14:paraId="4A1C6A91" w14:textId="77777777">
        <w:trPr>
          <w:trHeight w:val="770"/>
        </w:trPr>
        <w:tc>
          <w:tcPr>
            <w:tcW w:w="2600" w:type="dxa"/>
            <w:vMerge w:val="restart"/>
            <w:tcBorders>
              <w:top w:val="nil"/>
              <w:left w:val="single" w:color="auto" w:sz="8" w:space="0"/>
              <w:bottom w:val="single" w:color="auto" w:sz="4" w:space="0"/>
              <w:right w:val="single" w:color="auto" w:sz="4" w:space="0"/>
            </w:tcBorders>
            <w:shd w:val="clear" w:color="auto" w:fill="auto"/>
            <w:noWrap/>
            <w:tcMar/>
            <w:vAlign w:val="center"/>
            <w:hideMark/>
          </w:tcPr>
          <w:p w:rsidRPr="00955FB1" w:rsidR="00955FB1" w:rsidP="00955FB1" w:rsidRDefault="00955FB1" w14:paraId="7D9FFF19" w14:textId="77777777">
            <w:pPr>
              <w:spacing w:line="240" w:lineRule="auto"/>
              <w:jc w:val="center"/>
              <w:rPr>
                <w:rFonts w:eastAsia="Times New Roman"/>
                <w:b/>
                <w:bCs/>
                <w:color w:val="000000"/>
                <w:sz w:val="20"/>
                <w:szCs w:val="20"/>
              </w:rPr>
            </w:pPr>
            <w:r w:rsidRPr="00955FB1">
              <w:rPr>
                <w:rFonts w:eastAsia="Times New Roman"/>
                <w:b/>
                <w:bCs/>
                <w:color w:val="000000"/>
                <w:sz w:val="20"/>
                <w:szCs w:val="20"/>
              </w:rPr>
              <w:t>Principales (obligatorios)</w:t>
            </w:r>
          </w:p>
        </w:tc>
        <w:tc>
          <w:tcPr>
            <w:tcW w:w="2430" w:type="dxa"/>
            <w:tcBorders>
              <w:top w:val="nil"/>
              <w:left w:val="nil"/>
              <w:bottom w:val="single" w:color="auto" w:sz="4" w:space="0"/>
              <w:right w:val="single" w:color="auto" w:sz="4" w:space="0"/>
            </w:tcBorders>
            <w:shd w:val="clear" w:color="auto" w:fill="auto"/>
            <w:tcMar/>
            <w:vAlign w:val="center"/>
            <w:hideMark/>
          </w:tcPr>
          <w:p w:rsidRPr="00955FB1" w:rsidR="00955FB1" w:rsidP="00955FB1" w:rsidRDefault="00955FB1" w14:paraId="7E0A5398" w14:textId="77777777">
            <w:pPr>
              <w:spacing w:line="240" w:lineRule="auto"/>
              <w:jc w:val="center"/>
              <w:rPr>
                <w:rFonts w:eastAsia="Times New Roman"/>
                <w:color w:val="000000"/>
                <w:sz w:val="20"/>
                <w:szCs w:val="20"/>
              </w:rPr>
            </w:pPr>
            <w:r w:rsidRPr="00955FB1">
              <w:rPr>
                <w:rFonts w:eastAsia="Times New Roman"/>
                <w:color w:val="000000"/>
                <w:sz w:val="20"/>
                <w:szCs w:val="20"/>
              </w:rPr>
              <w:t>Declaración Aduanera (DUA o Declaración Andina)</w:t>
            </w:r>
          </w:p>
        </w:tc>
        <w:tc>
          <w:tcPr>
            <w:tcW w:w="5030" w:type="dxa"/>
            <w:tcBorders>
              <w:top w:val="nil"/>
              <w:left w:val="nil"/>
              <w:bottom w:val="single" w:color="auto" w:sz="4" w:space="0"/>
              <w:right w:val="single" w:color="auto" w:sz="8" w:space="0"/>
            </w:tcBorders>
            <w:shd w:val="clear" w:color="auto" w:fill="auto"/>
            <w:tcMar/>
            <w:vAlign w:val="bottom"/>
            <w:hideMark/>
          </w:tcPr>
          <w:p w:rsidRPr="00955FB1" w:rsidR="00955FB1" w:rsidP="00955FB1" w:rsidRDefault="00955FB1" w14:paraId="6D35F59D" w14:textId="77777777">
            <w:pPr>
              <w:spacing w:line="240" w:lineRule="auto"/>
              <w:rPr>
                <w:rFonts w:eastAsia="Times New Roman"/>
                <w:color w:val="000000"/>
                <w:sz w:val="20"/>
                <w:szCs w:val="20"/>
              </w:rPr>
            </w:pPr>
            <w:r w:rsidRPr="00955FB1">
              <w:rPr>
                <w:rFonts w:eastAsia="Times New Roman"/>
                <w:color w:val="000000"/>
                <w:sz w:val="20"/>
                <w:szCs w:val="20"/>
              </w:rPr>
              <w:t>Documento legal que formaliza la operación (importación/exportación). Contiene información fiscal, arancelaria y comercial.</w:t>
            </w:r>
          </w:p>
        </w:tc>
      </w:tr>
      <w:tr w:rsidRPr="00955FB1" w:rsidR="00955FB1" w:rsidTr="31F0F143" w14:paraId="3D0F3D94" w14:textId="77777777">
        <w:trPr>
          <w:trHeight w:val="770"/>
        </w:trPr>
        <w:tc>
          <w:tcPr>
            <w:tcW w:w="2600" w:type="dxa"/>
            <w:vMerge/>
            <w:tcBorders/>
            <w:tcMar/>
            <w:vAlign w:val="center"/>
            <w:hideMark/>
          </w:tcPr>
          <w:p w:rsidRPr="00955FB1" w:rsidR="00955FB1" w:rsidP="00955FB1" w:rsidRDefault="00955FB1" w14:paraId="3F31111F" w14:textId="77777777">
            <w:pPr>
              <w:spacing w:line="240" w:lineRule="auto"/>
              <w:rPr>
                <w:rFonts w:eastAsia="Times New Roman"/>
                <w:b/>
                <w:bCs/>
                <w:color w:val="000000"/>
                <w:sz w:val="20"/>
                <w:szCs w:val="20"/>
              </w:rPr>
            </w:pPr>
          </w:p>
        </w:tc>
        <w:tc>
          <w:tcPr>
            <w:tcW w:w="2430" w:type="dxa"/>
            <w:tcBorders>
              <w:top w:val="nil"/>
              <w:left w:val="nil"/>
              <w:bottom w:val="single" w:color="auto" w:sz="4" w:space="0"/>
              <w:right w:val="single" w:color="auto" w:sz="4" w:space="0"/>
            </w:tcBorders>
            <w:shd w:val="clear" w:color="auto" w:fill="auto"/>
            <w:noWrap/>
            <w:tcMar/>
            <w:vAlign w:val="center"/>
            <w:hideMark/>
          </w:tcPr>
          <w:p w:rsidRPr="00955FB1" w:rsidR="00955FB1" w:rsidP="00955FB1" w:rsidRDefault="00955FB1" w14:paraId="586AA0EF" w14:textId="77777777">
            <w:pPr>
              <w:spacing w:line="240" w:lineRule="auto"/>
              <w:jc w:val="center"/>
              <w:rPr>
                <w:rFonts w:eastAsia="Times New Roman"/>
                <w:color w:val="000000"/>
                <w:sz w:val="20"/>
                <w:szCs w:val="20"/>
              </w:rPr>
            </w:pPr>
            <w:r w:rsidRPr="00955FB1">
              <w:rPr>
                <w:rFonts w:eastAsia="Times New Roman"/>
                <w:color w:val="000000"/>
                <w:sz w:val="20"/>
                <w:szCs w:val="20"/>
              </w:rPr>
              <w:t>Factura comercial original</w:t>
            </w:r>
          </w:p>
        </w:tc>
        <w:tc>
          <w:tcPr>
            <w:tcW w:w="5030" w:type="dxa"/>
            <w:tcBorders>
              <w:top w:val="nil"/>
              <w:left w:val="nil"/>
              <w:bottom w:val="single" w:color="auto" w:sz="4" w:space="0"/>
              <w:right w:val="single" w:color="auto" w:sz="8" w:space="0"/>
            </w:tcBorders>
            <w:shd w:val="clear" w:color="auto" w:fill="auto"/>
            <w:tcMar/>
            <w:vAlign w:val="bottom"/>
            <w:hideMark/>
          </w:tcPr>
          <w:p w:rsidRPr="00955FB1" w:rsidR="00955FB1" w:rsidP="00955FB1" w:rsidRDefault="00955FB1" w14:paraId="0DACE664" w14:textId="77777777">
            <w:pPr>
              <w:spacing w:line="240" w:lineRule="auto"/>
              <w:rPr>
                <w:rFonts w:eastAsia="Times New Roman"/>
                <w:color w:val="000000"/>
                <w:sz w:val="20"/>
                <w:szCs w:val="20"/>
              </w:rPr>
            </w:pPr>
            <w:r w:rsidRPr="00955FB1">
              <w:rPr>
                <w:rFonts w:eastAsia="Times New Roman"/>
                <w:color w:val="000000"/>
                <w:sz w:val="20"/>
                <w:szCs w:val="20"/>
              </w:rPr>
              <w:t>Requisito legal con datos del vendedor, comprador, valor y términos INCOTERM. Debe coincidir con la declaración aduanera.</w:t>
            </w:r>
          </w:p>
        </w:tc>
      </w:tr>
      <w:tr w:rsidRPr="00955FB1" w:rsidR="00955FB1" w:rsidTr="31F0F143" w14:paraId="78811FC4" w14:textId="77777777">
        <w:trPr>
          <w:trHeight w:val="780"/>
        </w:trPr>
        <w:tc>
          <w:tcPr>
            <w:tcW w:w="2600" w:type="dxa"/>
            <w:vMerge/>
            <w:tcBorders/>
            <w:tcMar/>
            <w:vAlign w:val="center"/>
            <w:hideMark/>
          </w:tcPr>
          <w:p w:rsidRPr="00955FB1" w:rsidR="00955FB1" w:rsidP="00955FB1" w:rsidRDefault="00955FB1" w14:paraId="0CBA39E6" w14:textId="77777777">
            <w:pPr>
              <w:spacing w:line="240" w:lineRule="auto"/>
              <w:rPr>
                <w:rFonts w:eastAsia="Times New Roman"/>
                <w:b/>
                <w:bCs/>
                <w:color w:val="000000"/>
                <w:sz w:val="20"/>
                <w:szCs w:val="20"/>
              </w:rPr>
            </w:pPr>
          </w:p>
        </w:tc>
        <w:tc>
          <w:tcPr>
            <w:tcW w:w="2430" w:type="dxa"/>
            <w:tcBorders>
              <w:top w:val="nil"/>
              <w:left w:val="nil"/>
              <w:bottom w:val="single" w:color="auto" w:sz="4" w:space="0"/>
              <w:right w:val="single" w:color="auto" w:sz="4" w:space="0"/>
            </w:tcBorders>
            <w:shd w:val="clear" w:color="auto" w:fill="auto"/>
            <w:tcMar/>
            <w:vAlign w:val="center"/>
            <w:hideMark/>
          </w:tcPr>
          <w:p w:rsidRPr="00955FB1" w:rsidR="00955FB1" w:rsidP="00955FB1" w:rsidRDefault="00955FB1" w14:paraId="5F4BEBF1" w14:textId="77777777">
            <w:pPr>
              <w:spacing w:line="240" w:lineRule="auto"/>
              <w:jc w:val="center"/>
              <w:rPr>
                <w:rFonts w:eastAsia="Times New Roman"/>
                <w:color w:val="000000"/>
                <w:sz w:val="20"/>
                <w:szCs w:val="20"/>
              </w:rPr>
            </w:pPr>
            <w:r w:rsidRPr="00955FB1">
              <w:rPr>
                <w:rFonts w:eastAsia="Times New Roman"/>
                <w:color w:val="000000"/>
                <w:sz w:val="20"/>
                <w:szCs w:val="20"/>
              </w:rPr>
              <w:t>Documento de transporte</w:t>
            </w:r>
          </w:p>
        </w:tc>
        <w:tc>
          <w:tcPr>
            <w:tcW w:w="5030" w:type="dxa"/>
            <w:tcBorders>
              <w:top w:val="nil"/>
              <w:left w:val="nil"/>
              <w:bottom w:val="single" w:color="auto" w:sz="4" w:space="0"/>
              <w:right w:val="single" w:color="auto" w:sz="8" w:space="0"/>
            </w:tcBorders>
            <w:shd w:val="clear" w:color="auto" w:fill="auto"/>
            <w:tcMar/>
            <w:vAlign w:val="center"/>
            <w:hideMark/>
          </w:tcPr>
          <w:p w:rsidRPr="00955FB1" w:rsidR="00955FB1" w:rsidP="00955FB1" w:rsidRDefault="00955FB1" w14:paraId="7EA77003" w14:textId="77777777">
            <w:pPr>
              <w:spacing w:line="240" w:lineRule="auto"/>
              <w:rPr>
                <w:rFonts w:eastAsia="Times New Roman"/>
                <w:color w:val="000000"/>
                <w:sz w:val="20"/>
                <w:szCs w:val="20"/>
              </w:rPr>
            </w:pPr>
            <w:r w:rsidRPr="00955FB1">
              <w:rPr>
                <w:rFonts w:eastAsia="Times New Roman"/>
                <w:color w:val="000000"/>
                <w:sz w:val="20"/>
                <w:szCs w:val="20"/>
              </w:rPr>
              <w:t>BL/AWB/Carta de porte: prueba legal del contrato de transporte.</w:t>
            </w:r>
          </w:p>
        </w:tc>
      </w:tr>
      <w:tr w:rsidRPr="00955FB1" w:rsidR="00955FB1" w:rsidTr="31F0F143" w14:paraId="44942B7A" w14:textId="77777777">
        <w:trPr>
          <w:trHeight w:val="520"/>
        </w:trPr>
        <w:tc>
          <w:tcPr>
            <w:tcW w:w="2600" w:type="dxa"/>
            <w:vMerge w:val="restart"/>
            <w:tcBorders>
              <w:top w:val="nil"/>
              <w:left w:val="single" w:color="auto" w:sz="4" w:space="0"/>
              <w:bottom w:val="single" w:color="auto" w:sz="4" w:space="0"/>
              <w:right w:val="single" w:color="auto" w:sz="4" w:space="0"/>
            </w:tcBorders>
            <w:shd w:val="clear" w:color="auto" w:fill="auto"/>
            <w:noWrap/>
            <w:tcMar/>
            <w:vAlign w:val="center"/>
            <w:hideMark/>
          </w:tcPr>
          <w:p w:rsidRPr="00955FB1" w:rsidR="00955FB1" w:rsidP="00955FB1" w:rsidRDefault="00955FB1" w14:paraId="0CACAC00" w14:textId="77777777">
            <w:pPr>
              <w:spacing w:line="240" w:lineRule="auto"/>
              <w:jc w:val="center"/>
              <w:rPr>
                <w:rFonts w:eastAsia="Times New Roman"/>
                <w:b/>
                <w:bCs/>
                <w:color w:val="000000"/>
                <w:sz w:val="20"/>
                <w:szCs w:val="20"/>
              </w:rPr>
            </w:pPr>
            <w:r w:rsidRPr="00955FB1">
              <w:rPr>
                <w:rFonts w:eastAsia="Times New Roman"/>
                <w:b/>
                <w:bCs/>
                <w:color w:val="000000"/>
                <w:sz w:val="20"/>
                <w:szCs w:val="20"/>
              </w:rPr>
              <w:t>Control y regulación</w:t>
            </w:r>
          </w:p>
        </w:tc>
        <w:tc>
          <w:tcPr>
            <w:tcW w:w="2430" w:type="dxa"/>
            <w:tcBorders>
              <w:top w:val="single" w:color="auto" w:sz="8" w:space="0"/>
              <w:left w:val="nil"/>
              <w:bottom w:val="single" w:color="auto" w:sz="4" w:space="0"/>
              <w:right w:val="single" w:color="auto" w:sz="4" w:space="0"/>
            </w:tcBorders>
            <w:shd w:val="clear" w:color="auto" w:fill="auto"/>
            <w:noWrap/>
            <w:tcMar/>
            <w:vAlign w:val="center"/>
            <w:hideMark/>
          </w:tcPr>
          <w:p w:rsidRPr="00955FB1" w:rsidR="00955FB1" w:rsidP="00955FB1" w:rsidRDefault="00955FB1" w14:paraId="574F30F9" w14:textId="77777777">
            <w:pPr>
              <w:spacing w:line="240" w:lineRule="auto"/>
              <w:jc w:val="center"/>
              <w:rPr>
                <w:rFonts w:eastAsia="Times New Roman"/>
                <w:color w:val="000000"/>
                <w:sz w:val="20"/>
                <w:szCs w:val="20"/>
              </w:rPr>
            </w:pPr>
            <w:r w:rsidRPr="00955FB1">
              <w:rPr>
                <w:rFonts w:eastAsia="Times New Roman"/>
                <w:color w:val="000000"/>
                <w:sz w:val="20"/>
                <w:szCs w:val="20"/>
              </w:rPr>
              <w:t>Certificado de origen</w:t>
            </w:r>
          </w:p>
        </w:tc>
        <w:tc>
          <w:tcPr>
            <w:tcW w:w="5030" w:type="dxa"/>
            <w:tcBorders>
              <w:top w:val="single" w:color="auto" w:sz="8" w:space="0"/>
              <w:left w:val="nil"/>
              <w:bottom w:val="single" w:color="auto" w:sz="4" w:space="0"/>
              <w:right w:val="single" w:color="auto" w:sz="8" w:space="0"/>
            </w:tcBorders>
            <w:shd w:val="clear" w:color="auto" w:fill="auto"/>
            <w:tcMar/>
            <w:vAlign w:val="bottom"/>
            <w:hideMark/>
          </w:tcPr>
          <w:p w:rsidRPr="00955FB1" w:rsidR="00955FB1" w:rsidP="00955FB1" w:rsidRDefault="00955FB1" w14:paraId="1416AA69" w14:textId="77777777">
            <w:pPr>
              <w:spacing w:line="240" w:lineRule="auto"/>
              <w:rPr>
                <w:rFonts w:eastAsia="Times New Roman"/>
                <w:color w:val="000000"/>
                <w:sz w:val="20"/>
                <w:szCs w:val="20"/>
              </w:rPr>
            </w:pPr>
            <w:r w:rsidRPr="00955FB1">
              <w:rPr>
                <w:rFonts w:eastAsia="Times New Roman"/>
                <w:color w:val="000000"/>
                <w:sz w:val="20"/>
                <w:szCs w:val="20"/>
              </w:rPr>
              <w:t>Avala el país de origen para aplicar preferencias arancelarias (TLC).</w:t>
            </w:r>
          </w:p>
        </w:tc>
      </w:tr>
      <w:tr w:rsidRPr="00955FB1" w:rsidR="00955FB1" w:rsidTr="31F0F143" w14:paraId="0922E541" w14:textId="77777777">
        <w:trPr>
          <w:trHeight w:val="780"/>
        </w:trPr>
        <w:tc>
          <w:tcPr>
            <w:tcW w:w="2600" w:type="dxa"/>
            <w:vMerge/>
            <w:tcBorders/>
            <w:tcMar/>
            <w:vAlign w:val="center"/>
            <w:hideMark/>
          </w:tcPr>
          <w:p w:rsidRPr="00955FB1" w:rsidR="00955FB1" w:rsidP="00955FB1" w:rsidRDefault="00955FB1" w14:paraId="0354BD0B" w14:textId="77777777">
            <w:pPr>
              <w:spacing w:line="240" w:lineRule="auto"/>
              <w:rPr>
                <w:rFonts w:eastAsia="Times New Roman"/>
                <w:b/>
                <w:bCs/>
                <w:color w:val="000000"/>
                <w:sz w:val="20"/>
                <w:szCs w:val="20"/>
              </w:rPr>
            </w:pPr>
          </w:p>
        </w:tc>
        <w:tc>
          <w:tcPr>
            <w:tcW w:w="2430" w:type="dxa"/>
            <w:tcBorders>
              <w:top w:val="nil"/>
              <w:left w:val="nil"/>
              <w:bottom w:val="single" w:color="auto" w:sz="4" w:space="0"/>
              <w:right w:val="single" w:color="auto" w:sz="4" w:space="0"/>
            </w:tcBorders>
            <w:shd w:val="clear" w:color="auto" w:fill="auto"/>
            <w:tcMar/>
            <w:vAlign w:val="center"/>
            <w:hideMark/>
          </w:tcPr>
          <w:p w:rsidRPr="00955FB1" w:rsidR="00955FB1" w:rsidP="00955FB1" w:rsidRDefault="00955FB1" w14:paraId="64E4FAAD" w14:textId="77777777">
            <w:pPr>
              <w:spacing w:line="240" w:lineRule="auto"/>
              <w:jc w:val="center"/>
              <w:rPr>
                <w:rFonts w:eastAsia="Times New Roman"/>
                <w:color w:val="000000"/>
                <w:sz w:val="20"/>
                <w:szCs w:val="20"/>
              </w:rPr>
            </w:pPr>
            <w:r w:rsidRPr="00955FB1">
              <w:rPr>
                <w:rFonts w:eastAsia="Times New Roman"/>
                <w:color w:val="000000"/>
                <w:sz w:val="20"/>
                <w:szCs w:val="20"/>
              </w:rPr>
              <w:t>Licencias y permisos especiales</w:t>
            </w:r>
          </w:p>
        </w:tc>
        <w:tc>
          <w:tcPr>
            <w:tcW w:w="5030" w:type="dxa"/>
            <w:tcBorders>
              <w:top w:val="nil"/>
              <w:left w:val="nil"/>
              <w:bottom w:val="single" w:color="auto" w:sz="4" w:space="0"/>
              <w:right w:val="single" w:color="auto" w:sz="8" w:space="0"/>
            </w:tcBorders>
            <w:shd w:val="clear" w:color="auto" w:fill="auto"/>
            <w:tcMar/>
            <w:vAlign w:val="bottom"/>
            <w:hideMark/>
          </w:tcPr>
          <w:p w:rsidRPr="00955FB1" w:rsidR="00955FB1" w:rsidP="00955FB1" w:rsidRDefault="00955FB1" w14:paraId="3F71BB15" w14:textId="75DA297F">
            <w:pPr>
              <w:spacing w:line="240" w:lineRule="auto"/>
              <w:rPr>
                <w:rFonts w:eastAsia="Times New Roman"/>
                <w:color w:val="000000"/>
                <w:sz w:val="20"/>
                <w:szCs w:val="20"/>
              </w:rPr>
            </w:pPr>
            <w:r w:rsidRPr="31F0F143" w:rsidR="3574EA1E">
              <w:rPr>
                <w:rFonts w:eastAsia="Times New Roman"/>
                <w:color w:val="000000" w:themeColor="text1" w:themeTint="FF" w:themeShade="FF"/>
                <w:sz w:val="20"/>
                <w:szCs w:val="20"/>
              </w:rPr>
              <w:t>Sanitarios</w:t>
            </w:r>
            <w:r w:rsidRPr="31F0F143" w:rsidR="3574EA1E">
              <w:rPr>
                <w:rFonts w:eastAsia="Times New Roman"/>
                <w:color w:val="000000" w:themeColor="text1" w:themeTint="FF" w:themeShade="FF"/>
                <w:sz w:val="20"/>
                <w:szCs w:val="20"/>
              </w:rPr>
              <w:t xml:space="preserve"> (INVIMA/ICA), </w:t>
            </w:r>
            <w:r w:rsidRPr="31F0F143" w:rsidR="324509B3">
              <w:rPr>
                <w:rFonts w:eastAsia="Times New Roman"/>
                <w:color w:val="000000" w:themeColor="text1" w:themeTint="FF" w:themeShade="FF"/>
                <w:sz w:val="20"/>
                <w:szCs w:val="20"/>
              </w:rPr>
              <w:t>a</w:t>
            </w:r>
            <w:r w:rsidRPr="31F0F143" w:rsidR="3574EA1E">
              <w:rPr>
                <w:rFonts w:eastAsia="Times New Roman"/>
                <w:color w:val="000000" w:themeColor="text1" w:themeTint="FF" w:themeShade="FF"/>
                <w:sz w:val="20"/>
                <w:szCs w:val="20"/>
              </w:rPr>
              <w:t>mbientales</w:t>
            </w:r>
            <w:r w:rsidRPr="31F0F143" w:rsidR="3574EA1E">
              <w:rPr>
                <w:rFonts w:eastAsia="Times New Roman"/>
                <w:color w:val="000000" w:themeColor="text1" w:themeTint="FF" w:themeShade="FF"/>
                <w:sz w:val="20"/>
                <w:szCs w:val="20"/>
              </w:rPr>
              <w:t xml:space="preserve"> (ANLA), o de </w:t>
            </w:r>
            <w:r w:rsidRPr="31F0F143" w:rsidR="2EA4BCD1">
              <w:rPr>
                <w:rFonts w:eastAsia="Times New Roman"/>
                <w:color w:val="000000" w:themeColor="text1" w:themeTint="FF" w:themeShade="FF"/>
                <w:sz w:val="20"/>
                <w:szCs w:val="20"/>
              </w:rPr>
              <w:t>c</w:t>
            </w:r>
            <w:r w:rsidRPr="31F0F143" w:rsidR="3574EA1E">
              <w:rPr>
                <w:rFonts w:eastAsia="Times New Roman"/>
                <w:color w:val="000000" w:themeColor="text1" w:themeTint="FF" w:themeShade="FF"/>
                <w:sz w:val="20"/>
                <w:szCs w:val="20"/>
              </w:rPr>
              <w:t>omercio</w:t>
            </w:r>
            <w:r w:rsidRPr="31F0F143" w:rsidR="3574EA1E">
              <w:rPr>
                <w:rFonts w:eastAsia="Times New Roman"/>
                <w:color w:val="000000" w:themeColor="text1" w:themeTint="FF" w:themeShade="FF"/>
                <w:sz w:val="20"/>
                <w:szCs w:val="20"/>
              </w:rPr>
              <w:t xml:space="preserve"> (MINCIT). Sin estos, la mercancía puede ser retenida o destruida.</w:t>
            </w:r>
          </w:p>
        </w:tc>
      </w:tr>
      <w:tr w:rsidRPr="00955FB1" w:rsidR="00955FB1" w:rsidTr="31F0F143" w14:paraId="3F83CC48" w14:textId="77777777">
        <w:trPr>
          <w:trHeight w:val="520"/>
        </w:trPr>
        <w:tc>
          <w:tcPr>
            <w:tcW w:w="2600" w:type="dxa"/>
            <w:vMerge w:val="restart"/>
            <w:tcBorders>
              <w:top w:val="nil"/>
              <w:left w:val="single" w:color="auto" w:sz="4" w:space="0"/>
              <w:bottom w:val="single" w:color="auto" w:sz="4" w:space="0"/>
              <w:right w:val="single" w:color="auto" w:sz="4" w:space="0"/>
            </w:tcBorders>
            <w:shd w:val="clear" w:color="auto" w:fill="auto"/>
            <w:noWrap/>
            <w:tcMar/>
            <w:vAlign w:val="center"/>
            <w:hideMark/>
          </w:tcPr>
          <w:p w:rsidRPr="00955FB1" w:rsidR="00955FB1" w:rsidP="00955FB1" w:rsidRDefault="00955FB1" w14:paraId="1AC1B32D" w14:textId="77777777">
            <w:pPr>
              <w:spacing w:line="240" w:lineRule="auto"/>
              <w:jc w:val="center"/>
              <w:rPr>
                <w:rFonts w:eastAsia="Times New Roman"/>
                <w:b/>
                <w:bCs/>
                <w:color w:val="000000"/>
                <w:sz w:val="20"/>
                <w:szCs w:val="20"/>
              </w:rPr>
            </w:pPr>
            <w:r w:rsidRPr="00955FB1">
              <w:rPr>
                <w:rFonts w:eastAsia="Times New Roman"/>
                <w:b/>
                <w:bCs/>
                <w:color w:val="000000"/>
                <w:sz w:val="20"/>
                <w:szCs w:val="20"/>
              </w:rPr>
              <w:t>Tributarios y cambiarios</w:t>
            </w:r>
          </w:p>
        </w:tc>
        <w:tc>
          <w:tcPr>
            <w:tcW w:w="2430" w:type="dxa"/>
            <w:tcBorders>
              <w:top w:val="single" w:color="auto" w:sz="8" w:space="0"/>
              <w:left w:val="nil"/>
              <w:bottom w:val="single" w:color="auto" w:sz="4" w:space="0"/>
              <w:right w:val="single" w:color="auto" w:sz="4" w:space="0"/>
            </w:tcBorders>
            <w:shd w:val="clear" w:color="auto" w:fill="auto"/>
            <w:tcMar/>
            <w:vAlign w:val="center"/>
            <w:hideMark/>
          </w:tcPr>
          <w:p w:rsidRPr="00955FB1" w:rsidR="00955FB1" w:rsidP="00955FB1" w:rsidRDefault="00955FB1" w14:paraId="1403808B" w14:textId="77777777">
            <w:pPr>
              <w:spacing w:line="240" w:lineRule="auto"/>
              <w:jc w:val="center"/>
              <w:rPr>
                <w:rFonts w:eastAsia="Times New Roman"/>
                <w:color w:val="000000"/>
                <w:sz w:val="20"/>
                <w:szCs w:val="20"/>
              </w:rPr>
            </w:pPr>
            <w:r w:rsidRPr="00955FB1">
              <w:rPr>
                <w:rFonts w:eastAsia="Times New Roman"/>
                <w:color w:val="000000"/>
                <w:sz w:val="20"/>
                <w:szCs w:val="20"/>
              </w:rPr>
              <w:t>Liquidación de tributos aduaneros</w:t>
            </w:r>
          </w:p>
        </w:tc>
        <w:tc>
          <w:tcPr>
            <w:tcW w:w="5030" w:type="dxa"/>
            <w:tcBorders>
              <w:top w:val="single" w:color="auto" w:sz="8" w:space="0"/>
              <w:left w:val="nil"/>
              <w:bottom w:val="single" w:color="auto" w:sz="4" w:space="0"/>
              <w:right w:val="single" w:color="auto" w:sz="8" w:space="0"/>
            </w:tcBorders>
            <w:shd w:val="clear" w:color="auto" w:fill="auto"/>
            <w:tcMar/>
            <w:vAlign w:val="bottom"/>
            <w:hideMark/>
          </w:tcPr>
          <w:p w:rsidRPr="00955FB1" w:rsidR="00955FB1" w:rsidP="00955FB1" w:rsidRDefault="00955FB1" w14:paraId="65671B00" w14:textId="77777777">
            <w:pPr>
              <w:spacing w:line="240" w:lineRule="auto"/>
              <w:rPr>
                <w:rFonts w:eastAsia="Times New Roman"/>
                <w:color w:val="000000"/>
                <w:sz w:val="20"/>
                <w:szCs w:val="20"/>
              </w:rPr>
            </w:pPr>
            <w:r w:rsidRPr="00955FB1">
              <w:rPr>
                <w:rFonts w:eastAsia="Times New Roman"/>
                <w:color w:val="000000"/>
                <w:sz w:val="20"/>
                <w:szCs w:val="20"/>
              </w:rPr>
              <w:t>Detalla aranceles, IVA e impuestos específicos. Tiene efectos legales en auditorías fiscales.</w:t>
            </w:r>
          </w:p>
        </w:tc>
      </w:tr>
      <w:tr w:rsidRPr="00955FB1" w:rsidR="00955FB1" w:rsidTr="31F0F143" w14:paraId="614D94C2" w14:textId="77777777">
        <w:trPr>
          <w:trHeight w:val="530"/>
        </w:trPr>
        <w:tc>
          <w:tcPr>
            <w:tcW w:w="2600" w:type="dxa"/>
            <w:vMerge/>
            <w:tcBorders/>
            <w:tcMar/>
            <w:vAlign w:val="center"/>
            <w:hideMark/>
          </w:tcPr>
          <w:p w:rsidRPr="00955FB1" w:rsidR="00955FB1" w:rsidP="00955FB1" w:rsidRDefault="00955FB1" w14:paraId="3E40B49B" w14:textId="77777777">
            <w:pPr>
              <w:spacing w:line="240" w:lineRule="auto"/>
              <w:rPr>
                <w:rFonts w:eastAsia="Times New Roman"/>
                <w:b/>
                <w:bCs/>
                <w:color w:val="000000"/>
                <w:sz w:val="20"/>
                <w:szCs w:val="20"/>
              </w:rPr>
            </w:pPr>
          </w:p>
        </w:tc>
        <w:tc>
          <w:tcPr>
            <w:tcW w:w="2430" w:type="dxa"/>
            <w:tcBorders>
              <w:top w:val="nil"/>
              <w:left w:val="nil"/>
              <w:bottom w:val="single" w:color="auto" w:sz="4" w:space="0"/>
              <w:right w:val="single" w:color="auto" w:sz="4" w:space="0"/>
            </w:tcBorders>
            <w:shd w:val="clear" w:color="auto" w:fill="auto"/>
            <w:tcMar/>
            <w:vAlign w:val="center"/>
            <w:hideMark/>
          </w:tcPr>
          <w:p w:rsidRPr="00955FB1" w:rsidR="00955FB1" w:rsidP="00955FB1" w:rsidRDefault="00955FB1" w14:paraId="535D7EF7" w14:textId="77777777">
            <w:pPr>
              <w:spacing w:line="240" w:lineRule="auto"/>
              <w:jc w:val="center"/>
              <w:rPr>
                <w:rFonts w:eastAsia="Times New Roman"/>
                <w:color w:val="000000"/>
                <w:sz w:val="20"/>
                <w:szCs w:val="20"/>
              </w:rPr>
            </w:pPr>
            <w:r w:rsidRPr="00955FB1">
              <w:rPr>
                <w:rFonts w:eastAsia="Times New Roman"/>
                <w:color w:val="000000"/>
                <w:sz w:val="20"/>
                <w:szCs w:val="20"/>
              </w:rPr>
              <w:t>Declaración cambiaria (formulario de cambio)</w:t>
            </w:r>
          </w:p>
        </w:tc>
        <w:tc>
          <w:tcPr>
            <w:tcW w:w="5030" w:type="dxa"/>
            <w:tcBorders>
              <w:top w:val="nil"/>
              <w:left w:val="nil"/>
              <w:bottom w:val="single" w:color="auto" w:sz="4" w:space="0"/>
              <w:right w:val="single" w:color="auto" w:sz="8" w:space="0"/>
            </w:tcBorders>
            <w:shd w:val="clear" w:color="auto" w:fill="auto"/>
            <w:tcMar/>
            <w:vAlign w:val="bottom"/>
            <w:hideMark/>
          </w:tcPr>
          <w:p w:rsidRPr="00955FB1" w:rsidR="00955FB1" w:rsidP="00955FB1" w:rsidRDefault="00955FB1" w14:paraId="44DCAFB5" w14:textId="77777777">
            <w:pPr>
              <w:spacing w:line="240" w:lineRule="auto"/>
              <w:rPr>
                <w:rFonts w:eastAsia="Times New Roman"/>
                <w:color w:val="000000"/>
                <w:sz w:val="20"/>
                <w:szCs w:val="20"/>
              </w:rPr>
            </w:pPr>
            <w:r w:rsidRPr="00955FB1">
              <w:rPr>
                <w:rFonts w:eastAsia="Times New Roman"/>
                <w:color w:val="000000"/>
                <w:sz w:val="20"/>
                <w:szCs w:val="20"/>
              </w:rPr>
              <w:t>Obligatoria para operaciones ≥ USD 10,000 (Banco de la República).</w:t>
            </w:r>
          </w:p>
        </w:tc>
      </w:tr>
      <w:tr w:rsidRPr="00955FB1" w:rsidR="00955FB1" w:rsidTr="31F0F143" w14:paraId="35B6B1C1" w14:textId="77777777">
        <w:trPr>
          <w:trHeight w:val="520"/>
        </w:trPr>
        <w:tc>
          <w:tcPr>
            <w:tcW w:w="2600" w:type="dxa"/>
            <w:vMerge w:val="restart"/>
            <w:tcBorders>
              <w:top w:val="nil"/>
              <w:left w:val="single" w:color="auto" w:sz="4" w:space="0"/>
              <w:bottom w:val="single" w:color="auto" w:sz="4" w:space="0"/>
              <w:right w:val="single" w:color="auto" w:sz="4" w:space="0"/>
            </w:tcBorders>
            <w:shd w:val="clear" w:color="auto" w:fill="auto"/>
            <w:tcMar/>
            <w:vAlign w:val="center"/>
            <w:hideMark/>
          </w:tcPr>
          <w:p w:rsidRPr="00955FB1" w:rsidR="00955FB1" w:rsidP="00955FB1" w:rsidRDefault="00955FB1" w14:paraId="7850C6CA" w14:textId="77777777">
            <w:pPr>
              <w:spacing w:line="240" w:lineRule="auto"/>
              <w:jc w:val="center"/>
              <w:rPr>
                <w:rFonts w:eastAsia="Times New Roman"/>
                <w:b/>
                <w:bCs/>
                <w:color w:val="000000"/>
                <w:sz w:val="20"/>
                <w:szCs w:val="20"/>
              </w:rPr>
            </w:pPr>
            <w:r w:rsidRPr="00955FB1">
              <w:rPr>
                <w:rFonts w:eastAsia="Times New Roman"/>
                <w:b/>
                <w:bCs/>
                <w:color w:val="000000"/>
                <w:sz w:val="20"/>
                <w:szCs w:val="20"/>
              </w:rPr>
              <w:t>Electrónicos con validez legal</w:t>
            </w:r>
          </w:p>
        </w:tc>
        <w:tc>
          <w:tcPr>
            <w:tcW w:w="2430" w:type="dxa"/>
            <w:tcBorders>
              <w:top w:val="single" w:color="auto" w:sz="8" w:space="0"/>
              <w:left w:val="nil"/>
              <w:bottom w:val="single" w:color="auto" w:sz="4" w:space="0"/>
              <w:right w:val="single" w:color="auto" w:sz="4" w:space="0"/>
            </w:tcBorders>
            <w:shd w:val="clear" w:color="auto" w:fill="auto"/>
            <w:noWrap/>
            <w:tcMar/>
            <w:vAlign w:val="center"/>
            <w:hideMark/>
          </w:tcPr>
          <w:p w:rsidRPr="00955FB1" w:rsidR="00955FB1" w:rsidP="00955FB1" w:rsidRDefault="00955FB1" w14:paraId="4DE73E4D" w14:textId="77777777">
            <w:pPr>
              <w:spacing w:line="240" w:lineRule="auto"/>
              <w:jc w:val="center"/>
              <w:rPr>
                <w:rFonts w:eastAsia="Times New Roman"/>
                <w:color w:val="000000"/>
                <w:sz w:val="20"/>
                <w:szCs w:val="20"/>
              </w:rPr>
            </w:pPr>
            <w:r w:rsidRPr="00955FB1">
              <w:rPr>
                <w:rFonts w:eastAsia="Times New Roman"/>
                <w:color w:val="000000"/>
                <w:sz w:val="20"/>
                <w:szCs w:val="20"/>
              </w:rPr>
              <w:t>DUA electrónica</w:t>
            </w:r>
          </w:p>
        </w:tc>
        <w:tc>
          <w:tcPr>
            <w:tcW w:w="5030" w:type="dxa"/>
            <w:tcBorders>
              <w:top w:val="single" w:color="auto" w:sz="8" w:space="0"/>
              <w:left w:val="nil"/>
              <w:bottom w:val="single" w:color="auto" w:sz="4" w:space="0"/>
              <w:right w:val="single" w:color="auto" w:sz="8" w:space="0"/>
            </w:tcBorders>
            <w:shd w:val="clear" w:color="auto" w:fill="auto"/>
            <w:tcMar/>
            <w:vAlign w:val="bottom"/>
            <w:hideMark/>
          </w:tcPr>
          <w:p w:rsidRPr="00955FB1" w:rsidR="00955FB1" w:rsidP="00955FB1" w:rsidRDefault="00955FB1" w14:paraId="3B4DE0D2" w14:textId="77777777">
            <w:pPr>
              <w:spacing w:line="240" w:lineRule="auto"/>
              <w:rPr>
                <w:rFonts w:eastAsia="Times New Roman"/>
                <w:color w:val="000000"/>
                <w:sz w:val="20"/>
                <w:szCs w:val="20"/>
              </w:rPr>
            </w:pPr>
            <w:r w:rsidRPr="00955FB1">
              <w:rPr>
                <w:rFonts w:eastAsia="Times New Roman"/>
                <w:color w:val="000000"/>
                <w:sz w:val="20"/>
                <w:szCs w:val="20"/>
              </w:rPr>
              <w:t>Equivalente legal a la versión física (Art. 5 del Decreto 659).</w:t>
            </w:r>
          </w:p>
        </w:tc>
      </w:tr>
      <w:tr w:rsidRPr="00955FB1" w:rsidR="00955FB1" w:rsidTr="31F0F143" w14:paraId="47A2CDCB" w14:textId="77777777">
        <w:trPr>
          <w:trHeight w:val="500"/>
        </w:trPr>
        <w:tc>
          <w:tcPr>
            <w:tcW w:w="2600" w:type="dxa"/>
            <w:vMerge/>
            <w:tcBorders/>
            <w:tcMar/>
            <w:vAlign w:val="center"/>
            <w:hideMark/>
          </w:tcPr>
          <w:p w:rsidRPr="00955FB1" w:rsidR="00955FB1" w:rsidP="00955FB1" w:rsidRDefault="00955FB1" w14:paraId="3CCE0E4F" w14:textId="77777777">
            <w:pPr>
              <w:spacing w:line="240" w:lineRule="auto"/>
              <w:rPr>
                <w:rFonts w:eastAsia="Times New Roman"/>
                <w:b/>
                <w:bCs/>
                <w:color w:val="000000"/>
                <w:sz w:val="20"/>
                <w:szCs w:val="20"/>
              </w:rPr>
            </w:pPr>
          </w:p>
        </w:tc>
        <w:tc>
          <w:tcPr>
            <w:tcW w:w="2430" w:type="dxa"/>
            <w:tcBorders>
              <w:top w:val="nil"/>
              <w:left w:val="nil"/>
              <w:bottom w:val="single" w:color="auto" w:sz="4" w:space="0"/>
              <w:right w:val="single" w:color="auto" w:sz="4" w:space="0"/>
            </w:tcBorders>
            <w:shd w:val="clear" w:color="auto" w:fill="auto"/>
            <w:tcMar/>
            <w:vAlign w:val="center"/>
            <w:hideMark/>
          </w:tcPr>
          <w:p w:rsidRPr="00955FB1" w:rsidR="00955FB1" w:rsidP="00955FB1" w:rsidRDefault="00955FB1" w14:paraId="4807B455" w14:textId="77777777">
            <w:pPr>
              <w:spacing w:line="240" w:lineRule="auto"/>
              <w:jc w:val="center"/>
              <w:rPr>
                <w:rFonts w:eastAsia="Times New Roman"/>
                <w:color w:val="000000"/>
                <w:sz w:val="20"/>
                <w:szCs w:val="20"/>
              </w:rPr>
            </w:pPr>
            <w:r w:rsidRPr="00955FB1">
              <w:rPr>
                <w:rFonts w:eastAsia="Times New Roman"/>
                <w:color w:val="000000"/>
                <w:sz w:val="20"/>
                <w:szCs w:val="20"/>
              </w:rPr>
              <w:t>Certificados digitales (DIAN)</w:t>
            </w:r>
          </w:p>
        </w:tc>
        <w:tc>
          <w:tcPr>
            <w:tcW w:w="5030" w:type="dxa"/>
            <w:tcBorders>
              <w:top w:val="nil"/>
              <w:left w:val="nil"/>
              <w:bottom w:val="single" w:color="auto" w:sz="4" w:space="0"/>
              <w:right w:val="single" w:color="auto" w:sz="8" w:space="0"/>
            </w:tcBorders>
            <w:shd w:val="clear" w:color="auto" w:fill="auto"/>
            <w:tcMar/>
            <w:vAlign w:val="center"/>
            <w:hideMark/>
          </w:tcPr>
          <w:p w:rsidRPr="00955FB1" w:rsidR="00955FB1" w:rsidP="00955FB1" w:rsidRDefault="00955FB1" w14:paraId="6A9DED3B" w14:textId="77777777">
            <w:pPr>
              <w:spacing w:line="240" w:lineRule="auto"/>
              <w:rPr>
                <w:rFonts w:eastAsia="Times New Roman"/>
                <w:color w:val="000000"/>
                <w:sz w:val="20"/>
                <w:szCs w:val="20"/>
              </w:rPr>
            </w:pPr>
            <w:r w:rsidRPr="00955FB1">
              <w:rPr>
                <w:rFonts w:eastAsia="Times New Roman"/>
                <w:color w:val="000000"/>
                <w:sz w:val="20"/>
                <w:szCs w:val="20"/>
              </w:rPr>
              <w:t>Firmas electrónicas para agentes y operadores.</w:t>
            </w:r>
          </w:p>
        </w:tc>
      </w:tr>
      <w:tr w:rsidRPr="00955FB1" w:rsidR="00955FB1" w:rsidTr="31F0F143" w14:paraId="4EE52630" w14:textId="77777777">
        <w:trPr>
          <w:trHeight w:val="300"/>
        </w:trPr>
        <w:tc>
          <w:tcPr>
            <w:tcW w:w="2600" w:type="dxa"/>
            <w:vMerge/>
            <w:tcBorders/>
            <w:tcMar/>
            <w:vAlign w:val="center"/>
            <w:hideMark/>
          </w:tcPr>
          <w:p w:rsidRPr="00955FB1" w:rsidR="00955FB1" w:rsidP="00955FB1" w:rsidRDefault="00955FB1" w14:paraId="4BBDCB06" w14:textId="77777777">
            <w:pPr>
              <w:spacing w:line="240" w:lineRule="auto"/>
              <w:rPr>
                <w:rFonts w:eastAsia="Times New Roman"/>
                <w:b/>
                <w:bCs/>
                <w:color w:val="000000"/>
                <w:sz w:val="20"/>
                <w:szCs w:val="20"/>
              </w:rPr>
            </w:pPr>
          </w:p>
        </w:tc>
        <w:tc>
          <w:tcPr>
            <w:tcW w:w="2430" w:type="dxa"/>
            <w:tcBorders>
              <w:top w:val="nil"/>
              <w:left w:val="nil"/>
              <w:bottom w:val="single" w:color="auto" w:sz="4" w:space="0"/>
              <w:right w:val="single" w:color="auto" w:sz="4" w:space="0"/>
            </w:tcBorders>
            <w:shd w:val="clear" w:color="auto" w:fill="auto"/>
            <w:noWrap/>
            <w:tcMar/>
            <w:vAlign w:val="center"/>
            <w:hideMark/>
          </w:tcPr>
          <w:p w:rsidRPr="00955FB1" w:rsidR="00955FB1" w:rsidP="00955FB1" w:rsidRDefault="00955FB1" w14:paraId="4B227CB2" w14:textId="77777777">
            <w:pPr>
              <w:spacing w:line="240" w:lineRule="auto"/>
              <w:jc w:val="center"/>
              <w:rPr>
                <w:rFonts w:eastAsia="Times New Roman"/>
                <w:color w:val="000000"/>
                <w:sz w:val="20"/>
                <w:szCs w:val="20"/>
              </w:rPr>
            </w:pPr>
            <w:r w:rsidRPr="00955FB1">
              <w:rPr>
                <w:rFonts w:eastAsia="Times New Roman"/>
                <w:color w:val="000000"/>
                <w:sz w:val="20"/>
                <w:szCs w:val="20"/>
              </w:rPr>
              <w:t>Notificaciones electrónicas</w:t>
            </w:r>
          </w:p>
        </w:tc>
        <w:tc>
          <w:tcPr>
            <w:tcW w:w="5030" w:type="dxa"/>
            <w:tcBorders>
              <w:top w:val="nil"/>
              <w:left w:val="nil"/>
              <w:bottom w:val="single" w:color="auto" w:sz="8" w:space="0"/>
              <w:right w:val="single" w:color="auto" w:sz="8" w:space="0"/>
            </w:tcBorders>
            <w:shd w:val="clear" w:color="auto" w:fill="auto"/>
            <w:tcMar/>
            <w:vAlign w:val="bottom"/>
            <w:hideMark/>
          </w:tcPr>
          <w:p w:rsidRPr="00955FB1" w:rsidR="00955FB1" w:rsidP="00955FB1" w:rsidRDefault="00955FB1" w14:paraId="05169880" w14:textId="77777777">
            <w:pPr>
              <w:spacing w:line="240" w:lineRule="auto"/>
              <w:rPr>
                <w:rFonts w:eastAsia="Times New Roman"/>
                <w:color w:val="000000"/>
                <w:sz w:val="20"/>
                <w:szCs w:val="20"/>
              </w:rPr>
            </w:pPr>
            <w:r w:rsidRPr="00955FB1">
              <w:rPr>
                <w:rFonts w:eastAsia="Times New Roman"/>
                <w:color w:val="000000"/>
                <w:sz w:val="20"/>
                <w:szCs w:val="20"/>
              </w:rPr>
              <w:t>Tienen el mismo valor que una notificación física.</w:t>
            </w:r>
          </w:p>
        </w:tc>
      </w:tr>
      <w:tr w:rsidRPr="00955FB1" w:rsidR="00955FB1" w:rsidTr="31F0F143" w14:paraId="1B7B3AF3" w14:textId="77777777">
        <w:trPr>
          <w:trHeight w:val="500"/>
        </w:trPr>
        <w:tc>
          <w:tcPr>
            <w:tcW w:w="2600" w:type="dxa"/>
            <w:vMerge w:val="restart"/>
            <w:tcBorders>
              <w:top w:val="nil"/>
              <w:left w:val="single" w:color="auto" w:sz="4" w:space="0"/>
              <w:bottom w:val="single" w:color="auto" w:sz="4" w:space="0"/>
              <w:right w:val="single" w:color="auto" w:sz="4" w:space="0"/>
            </w:tcBorders>
            <w:shd w:val="clear" w:color="auto" w:fill="auto"/>
            <w:noWrap/>
            <w:tcMar/>
            <w:vAlign w:val="center"/>
            <w:hideMark/>
          </w:tcPr>
          <w:p w:rsidRPr="00955FB1" w:rsidR="00955FB1" w:rsidP="00955FB1" w:rsidRDefault="00955FB1" w14:paraId="47F6E869" w14:textId="77777777">
            <w:pPr>
              <w:spacing w:line="240" w:lineRule="auto"/>
              <w:jc w:val="center"/>
              <w:rPr>
                <w:rFonts w:eastAsia="Times New Roman"/>
                <w:b/>
                <w:bCs/>
                <w:color w:val="000000"/>
                <w:sz w:val="20"/>
                <w:szCs w:val="20"/>
              </w:rPr>
            </w:pPr>
            <w:r w:rsidRPr="00955FB1">
              <w:rPr>
                <w:rFonts w:eastAsia="Times New Roman"/>
                <w:b/>
                <w:bCs/>
                <w:color w:val="000000"/>
                <w:sz w:val="20"/>
                <w:szCs w:val="20"/>
              </w:rPr>
              <w:t>Para regímenes especiales</w:t>
            </w:r>
          </w:p>
        </w:tc>
        <w:tc>
          <w:tcPr>
            <w:tcW w:w="2430" w:type="dxa"/>
            <w:tcBorders>
              <w:top w:val="single" w:color="auto" w:sz="8" w:space="0"/>
              <w:left w:val="nil"/>
              <w:bottom w:val="single" w:color="auto" w:sz="4" w:space="0"/>
              <w:right w:val="single" w:color="auto" w:sz="4" w:space="0"/>
            </w:tcBorders>
            <w:shd w:val="clear" w:color="auto" w:fill="auto"/>
            <w:tcMar/>
            <w:vAlign w:val="center"/>
            <w:hideMark/>
          </w:tcPr>
          <w:p w:rsidRPr="00955FB1" w:rsidR="00955FB1" w:rsidP="00955FB1" w:rsidRDefault="00955FB1" w14:paraId="663EF057" w14:textId="77777777">
            <w:pPr>
              <w:spacing w:line="240" w:lineRule="auto"/>
              <w:jc w:val="center"/>
              <w:rPr>
                <w:rFonts w:eastAsia="Times New Roman"/>
                <w:color w:val="000000"/>
                <w:sz w:val="20"/>
                <w:szCs w:val="20"/>
              </w:rPr>
            </w:pPr>
            <w:r w:rsidRPr="00955FB1">
              <w:rPr>
                <w:rFonts w:eastAsia="Times New Roman"/>
                <w:color w:val="000000"/>
                <w:sz w:val="20"/>
                <w:szCs w:val="20"/>
              </w:rPr>
              <w:t>Contrato de admisión temporal</w:t>
            </w:r>
          </w:p>
        </w:tc>
        <w:tc>
          <w:tcPr>
            <w:tcW w:w="5030" w:type="dxa"/>
            <w:tcBorders>
              <w:top w:val="nil"/>
              <w:left w:val="nil"/>
              <w:bottom w:val="single" w:color="auto" w:sz="4" w:space="0"/>
              <w:right w:val="single" w:color="auto" w:sz="8" w:space="0"/>
            </w:tcBorders>
            <w:shd w:val="clear" w:color="auto" w:fill="auto"/>
            <w:tcMar/>
            <w:vAlign w:val="center"/>
            <w:hideMark/>
          </w:tcPr>
          <w:p w:rsidRPr="00955FB1" w:rsidR="00955FB1" w:rsidP="00955FB1" w:rsidRDefault="00955FB1" w14:paraId="17971E89" w14:textId="77777777">
            <w:pPr>
              <w:spacing w:line="240" w:lineRule="auto"/>
              <w:rPr>
                <w:rFonts w:eastAsia="Times New Roman"/>
                <w:color w:val="000000"/>
                <w:sz w:val="20"/>
                <w:szCs w:val="20"/>
              </w:rPr>
            </w:pPr>
            <w:r w:rsidRPr="00955FB1">
              <w:rPr>
                <w:rFonts w:eastAsia="Times New Roman"/>
                <w:color w:val="000000"/>
                <w:sz w:val="20"/>
                <w:szCs w:val="20"/>
              </w:rPr>
              <w:t>Sustenta el ingreso temporal de mercancías</w:t>
            </w:r>
          </w:p>
        </w:tc>
      </w:tr>
      <w:tr w:rsidRPr="00955FB1" w:rsidR="00955FB1" w:rsidTr="31F0F143" w14:paraId="2B1B5BB3" w14:textId="77777777">
        <w:trPr>
          <w:trHeight w:val="530"/>
        </w:trPr>
        <w:tc>
          <w:tcPr>
            <w:tcW w:w="2600" w:type="dxa"/>
            <w:vMerge/>
            <w:tcBorders/>
            <w:tcMar/>
            <w:vAlign w:val="center"/>
            <w:hideMark/>
          </w:tcPr>
          <w:p w:rsidRPr="00955FB1" w:rsidR="00955FB1" w:rsidP="00955FB1" w:rsidRDefault="00955FB1" w14:paraId="61913333" w14:textId="77777777">
            <w:pPr>
              <w:spacing w:line="240" w:lineRule="auto"/>
              <w:rPr>
                <w:rFonts w:eastAsia="Times New Roman"/>
                <w:b/>
                <w:bCs/>
                <w:color w:val="000000"/>
                <w:sz w:val="20"/>
                <w:szCs w:val="20"/>
              </w:rPr>
            </w:pPr>
          </w:p>
        </w:tc>
        <w:tc>
          <w:tcPr>
            <w:tcW w:w="2430" w:type="dxa"/>
            <w:tcBorders>
              <w:top w:val="nil"/>
              <w:left w:val="nil"/>
              <w:bottom w:val="single" w:color="auto" w:sz="4" w:space="0"/>
              <w:right w:val="single" w:color="auto" w:sz="4" w:space="0"/>
            </w:tcBorders>
            <w:shd w:val="clear" w:color="auto" w:fill="auto"/>
            <w:tcMar/>
            <w:vAlign w:val="center"/>
            <w:hideMark/>
          </w:tcPr>
          <w:p w:rsidRPr="00955FB1" w:rsidR="00955FB1" w:rsidP="00955FB1" w:rsidRDefault="00955FB1" w14:paraId="1A660AD7" w14:textId="77777777">
            <w:pPr>
              <w:spacing w:line="240" w:lineRule="auto"/>
              <w:jc w:val="center"/>
              <w:rPr>
                <w:rFonts w:eastAsia="Times New Roman"/>
                <w:color w:val="000000"/>
                <w:sz w:val="20"/>
                <w:szCs w:val="20"/>
              </w:rPr>
            </w:pPr>
            <w:r w:rsidRPr="00955FB1">
              <w:rPr>
                <w:rFonts w:eastAsia="Times New Roman"/>
                <w:color w:val="000000"/>
                <w:sz w:val="20"/>
                <w:szCs w:val="20"/>
              </w:rPr>
              <w:t>Autorización de zonas francas</w:t>
            </w:r>
          </w:p>
        </w:tc>
        <w:tc>
          <w:tcPr>
            <w:tcW w:w="5030" w:type="dxa"/>
            <w:tcBorders>
              <w:top w:val="nil"/>
              <w:left w:val="nil"/>
              <w:bottom w:val="single" w:color="auto" w:sz="4" w:space="0"/>
              <w:right w:val="single" w:color="auto" w:sz="8" w:space="0"/>
            </w:tcBorders>
            <w:shd w:val="clear" w:color="auto" w:fill="auto"/>
            <w:tcMar/>
            <w:vAlign w:val="bottom"/>
            <w:hideMark/>
          </w:tcPr>
          <w:p w:rsidRPr="00955FB1" w:rsidR="00955FB1" w:rsidP="00955FB1" w:rsidRDefault="00955FB1" w14:paraId="57BA8F61" w14:textId="77777777">
            <w:pPr>
              <w:spacing w:line="240" w:lineRule="auto"/>
              <w:rPr>
                <w:rFonts w:eastAsia="Times New Roman"/>
                <w:color w:val="000000"/>
                <w:sz w:val="20"/>
                <w:szCs w:val="20"/>
              </w:rPr>
            </w:pPr>
            <w:r w:rsidRPr="00955FB1">
              <w:rPr>
                <w:rFonts w:eastAsia="Times New Roman"/>
                <w:color w:val="000000"/>
                <w:sz w:val="20"/>
                <w:szCs w:val="20"/>
              </w:rPr>
              <w:t>Emitida por la DIAN con efectos legales en beneficios tributarios.</w:t>
            </w:r>
          </w:p>
        </w:tc>
      </w:tr>
      <w:tr w:rsidRPr="00955FB1" w:rsidR="00955FB1" w:rsidTr="31F0F143" w14:paraId="6EE6B9B3" w14:textId="77777777">
        <w:trPr>
          <w:trHeight w:val="500"/>
        </w:trPr>
        <w:tc>
          <w:tcPr>
            <w:tcW w:w="2600" w:type="dxa"/>
            <w:vMerge w:val="restart"/>
            <w:tcBorders>
              <w:top w:val="nil"/>
              <w:left w:val="single" w:color="auto" w:sz="4" w:space="0"/>
              <w:bottom w:val="single" w:color="auto" w:sz="4" w:space="0"/>
              <w:right w:val="single" w:color="auto" w:sz="4" w:space="0"/>
            </w:tcBorders>
            <w:shd w:val="clear" w:color="auto" w:fill="auto"/>
            <w:noWrap/>
            <w:tcMar/>
            <w:vAlign w:val="center"/>
            <w:hideMark/>
          </w:tcPr>
          <w:p w:rsidRPr="00955FB1" w:rsidR="00955FB1" w:rsidP="00955FB1" w:rsidRDefault="00955FB1" w14:paraId="5399A53D" w14:textId="77777777">
            <w:pPr>
              <w:spacing w:line="240" w:lineRule="auto"/>
              <w:jc w:val="center"/>
              <w:rPr>
                <w:rFonts w:eastAsia="Times New Roman"/>
                <w:b/>
                <w:bCs/>
                <w:color w:val="000000"/>
                <w:sz w:val="20"/>
                <w:szCs w:val="20"/>
              </w:rPr>
            </w:pPr>
            <w:r w:rsidRPr="00955FB1">
              <w:rPr>
                <w:rFonts w:eastAsia="Times New Roman"/>
                <w:b/>
                <w:bCs/>
                <w:color w:val="000000"/>
                <w:sz w:val="20"/>
                <w:szCs w:val="20"/>
              </w:rPr>
              <w:t>Con implicaciones penales</w:t>
            </w:r>
          </w:p>
        </w:tc>
        <w:tc>
          <w:tcPr>
            <w:tcW w:w="2430" w:type="dxa"/>
            <w:tcBorders>
              <w:top w:val="single" w:color="auto" w:sz="8" w:space="0"/>
              <w:left w:val="nil"/>
              <w:bottom w:val="single" w:color="auto" w:sz="4" w:space="0"/>
              <w:right w:val="single" w:color="auto" w:sz="4" w:space="0"/>
            </w:tcBorders>
            <w:shd w:val="clear" w:color="auto" w:fill="auto"/>
            <w:tcMar/>
            <w:vAlign w:val="center"/>
            <w:hideMark/>
          </w:tcPr>
          <w:p w:rsidRPr="00955FB1" w:rsidR="00955FB1" w:rsidP="00955FB1" w:rsidRDefault="00955FB1" w14:paraId="4864EC60" w14:textId="77777777">
            <w:pPr>
              <w:spacing w:line="240" w:lineRule="auto"/>
              <w:jc w:val="center"/>
              <w:rPr>
                <w:rFonts w:eastAsia="Times New Roman"/>
                <w:color w:val="000000"/>
                <w:sz w:val="20"/>
                <w:szCs w:val="20"/>
              </w:rPr>
            </w:pPr>
            <w:r w:rsidRPr="00955FB1">
              <w:rPr>
                <w:rFonts w:eastAsia="Times New Roman"/>
                <w:color w:val="000000"/>
                <w:sz w:val="20"/>
                <w:szCs w:val="20"/>
              </w:rPr>
              <w:t>Declaraciones juradas</w:t>
            </w:r>
          </w:p>
        </w:tc>
        <w:tc>
          <w:tcPr>
            <w:tcW w:w="5030" w:type="dxa"/>
            <w:tcBorders>
              <w:top w:val="single" w:color="auto" w:sz="8" w:space="0"/>
              <w:left w:val="nil"/>
              <w:bottom w:val="single" w:color="auto" w:sz="4" w:space="0"/>
              <w:right w:val="single" w:color="auto" w:sz="8" w:space="0"/>
            </w:tcBorders>
            <w:shd w:val="clear" w:color="auto" w:fill="auto"/>
            <w:tcMar/>
            <w:vAlign w:val="center"/>
            <w:hideMark/>
          </w:tcPr>
          <w:p w:rsidRPr="00955FB1" w:rsidR="00955FB1" w:rsidP="00955FB1" w:rsidRDefault="00955FB1" w14:paraId="62CD0932" w14:textId="77777777">
            <w:pPr>
              <w:spacing w:line="240" w:lineRule="auto"/>
              <w:rPr>
                <w:rFonts w:eastAsia="Times New Roman"/>
                <w:color w:val="000000"/>
                <w:sz w:val="20"/>
                <w:szCs w:val="20"/>
              </w:rPr>
            </w:pPr>
            <w:r w:rsidRPr="00955FB1">
              <w:rPr>
                <w:rFonts w:eastAsia="Times New Roman"/>
                <w:color w:val="000000"/>
                <w:sz w:val="20"/>
                <w:szCs w:val="20"/>
              </w:rPr>
              <w:t>Falsearlas puede acarrear sanciones penales (contrabando, lavado).</w:t>
            </w:r>
          </w:p>
        </w:tc>
      </w:tr>
      <w:tr w:rsidRPr="00955FB1" w:rsidR="00955FB1" w:rsidTr="31F0F143" w14:paraId="054E83BC" w14:textId="77777777">
        <w:trPr>
          <w:trHeight w:val="500"/>
        </w:trPr>
        <w:tc>
          <w:tcPr>
            <w:tcW w:w="2600" w:type="dxa"/>
            <w:vMerge/>
            <w:tcBorders/>
            <w:tcMar/>
            <w:vAlign w:val="center"/>
            <w:hideMark/>
          </w:tcPr>
          <w:p w:rsidRPr="00955FB1" w:rsidR="00955FB1" w:rsidP="00955FB1" w:rsidRDefault="00955FB1" w14:paraId="246EEF81" w14:textId="77777777">
            <w:pPr>
              <w:spacing w:line="240" w:lineRule="auto"/>
              <w:rPr>
                <w:rFonts w:eastAsia="Times New Roman"/>
                <w:b/>
                <w:bCs/>
                <w:color w:val="000000"/>
                <w:sz w:val="20"/>
                <w:szCs w:val="20"/>
              </w:rPr>
            </w:pPr>
          </w:p>
        </w:tc>
        <w:tc>
          <w:tcPr>
            <w:tcW w:w="2430" w:type="dxa"/>
            <w:tcBorders>
              <w:top w:val="nil"/>
              <w:left w:val="nil"/>
              <w:bottom w:val="single" w:color="auto" w:sz="4" w:space="0"/>
              <w:right w:val="single" w:color="auto" w:sz="4" w:space="0"/>
            </w:tcBorders>
            <w:shd w:val="clear" w:color="auto" w:fill="auto"/>
            <w:tcMar/>
            <w:vAlign w:val="center"/>
            <w:hideMark/>
          </w:tcPr>
          <w:p w:rsidRPr="00955FB1" w:rsidR="00955FB1" w:rsidP="00955FB1" w:rsidRDefault="00955FB1" w14:paraId="4EE6FBDB" w14:textId="77777777">
            <w:pPr>
              <w:spacing w:line="240" w:lineRule="auto"/>
              <w:jc w:val="center"/>
              <w:rPr>
                <w:rFonts w:eastAsia="Times New Roman"/>
                <w:color w:val="000000"/>
                <w:sz w:val="20"/>
                <w:szCs w:val="20"/>
              </w:rPr>
            </w:pPr>
            <w:r w:rsidRPr="00955FB1">
              <w:rPr>
                <w:rFonts w:eastAsia="Times New Roman"/>
                <w:color w:val="000000"/>
                <w:sz w:val="20"/>
                <w:szCs w:val="20"/>
              </w:rPr>
              <w:t>Actas de fiscalización o retención</w:t>
            </w:r>
          </w:p>
        </w:tc>
        <w:tc>
          <w:tcPr>
            <w:tcW w:w="5030" w:type="dxa"/>
            <w:tcBorders>
              <w:top w:val="nil"/>
              <w:left w:val="nil"/>
              <w:bottom w:val="single" w:color="auto" w:sz="4" w:space="0"/>
              <w:right w:val="single" w:color="auto" w:sz="8" w:space="0"/>
            </w:tcBorders>
            <w:shd w:val="clear" w:color="auto" w:fill="auto"/>
            <w:tcMar/>
            <w:vAlign w:val="center"/>
            <w:hideMark/>
          </w:tcPr>
          <w:p w:rsidRPr="00955FB1" w:rsidR="00955FB1" w:rsidP="00955FB1" w:rsidRDefault="00955FB1" w14:paraId="0E58F227" w14:textId="77777777">
            <w:pPr>
              <w:spacing w:line="240" w:lineRule="auto"/>
              <w:rPr>
                <w:rFonts w:eastAsia="Times New Roman"/>
                <w:color w:val="000000"/>
                <w:sz w:val="20"/>
                <w:szCs w:val="20"/>
              </w:rPr>
            </w:pPr>
            <w:r w:rsidRPr="00955FB1">
              <w:rPr>
                <w:rFonts w:eastAsia="Times New Roman"/>
                <w:color w:val="000000"/>
                <w:sz w:val="20"/>
                <w:szCs w:val="20"/>
              </w:rPr>
              <w:t>Usadas como prueba en procesos judiciales.</w:t>
            </w:r>
          </w:p>
        </w:tc>
      </w:tr>
    </w:tbl>
    <w:p w:rsidR="00514E7A" w:rsidP="004E08B7" w:rsidRDefault="00514E7A" w14:paraId="6DB0A61A" w14:textId="345061C3">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004E08B7" w:rsidR="69469087">
        <w:rPr>
          <w:color w:val="000000" w:themeColor="text1" w:themeTint="FF" w:themeShade="FF"/>
          <w:sz w:val="20"/>
          <w:szCs w:val="20"/>
        </w:rPr>
        <w:t>Fuente</w:t>
      </w:r>
      <w:r w:rsidRPr="004E08B7" w:rsidR="33E30FB4">
        <w:rPr>
          <w:color w:val="000000" w:themeColor="text1" w:themeTint="FF" w:themeShade="FF"/>
          <w:sz w:val="20"/>
          <w:szCs w:val="20"/>
        </w:rPr>
        <w:t>:</w:t>
      </w:r>
      <w:r w:rsidRPr="004E08B7" w:rsidR="00514E7A">
        <w:rPr>
          <w:color w:val="000000" w:themeColor="text1" w:themeTint="FF" w:themeShade="FF"/>
          <w:sz w:val="20"/>
          <w:szCs w:val="20"/>
        </w:rPr>
        <w:t xml:space="preserve"> SENA</w:t>
      </w:r>
      <w:r w:rsidRPr="004E08B7" w:rsidR="7A178A3C">
        <w:rPr>
          <w:color w:val="000000" w:themeColor="text1" w:themeTint="FF" w:themeShade="FF"/>
          <w:sz w:val="20"/>
          <w:szCs w:val="20"/>
        </w:rPr>
        <w:t>,</w:t>
      </w:r>
      <w:r w:rsidRPr="004E08B7" w:rsidR="00514E7A">
        <w:rPr>
          <w:color w:val="000000" w:themeColor="text1" w:themeTint="FF" w:themeShade="FF"/>
          <w:sz w:val="20"/>
          <w:szCs w:val="20"/>
        </w:rPr>
        <w:t xml:space="preserve"> 2025</w:t>
      </w:r>
    </w:p>
    <w:p w:rsidRPr="002D2697" w:rsidR="00FB088D" w:rsidP="00FB088D" w:rsidRDefault="00FB088D" w14:paraId="7D2044B2" w14:textId="77777777">
      <w:pPr>
        <w:pStyle w:val="Prrafodelista"/>
        <w:pBdr>
          <w:top w:val="nil"/>
          <w:left w:val="nil"/>
          <w:bottom w:val="nil"/>
          <w:right w:val="nil"/>
          <w:between w:val="nil"/>
        </w:pBdr>
        <w:ind w:left="986"/>
        <w:rPr>
          <w:bCs/>
          <w:color w:val="000000"/>
          <w:sz w:val="20"/>
          <w:szCs w:val="20"/>
        </w:rPr>
      </w:pPr>
    </w:p>
    <w:p w:rsidRPr="00674492" w:rsidR="000508C4" w:rsidP="000508C4" w:rsidRDefault="000508C4" w14:paraId="513A6EE1" w14:textId="77777777">
      <w:pPr>
        <w:pStyle w:val="Prrafodelista"/>
        <w:tabs>
          <w:tab w:val="left" w:pos="993"/>
        </w:tabs>
        <w:ind w:left="560"/>
        <w:jc w:val="both"/>
        <w:rPr>
          <w:b/>
          <w:bCs/>
          <w:sz w:val="20"/>
          <w:szCs w:val="20"/>
        </w:rPr>
      </w:pPr>
    </w:p>
    <w:p w:rsidR="00600058" w:rsidP="00600058" w:rsidRDefault="00600058" w14:paraId="4284E9EC" w14:textId="77777777">
      <w:pPr>
        <w:pStyle w:val="Prrafodelista"/>
        <w:numPr>
          <w:ilvl w:val="0"/>
          <w:numId w:val="9"/>
        </w:numPr>
        <w:tabs>
          <w:tab w:val="left" w:pos="993"/>
        </w:tabs>
        <w:jc w:val="both"/>
        <w:rPr>
          <w:b/>
          <w:bCs/>
          <w:sz w:val="20"/>
          <w:szCs w:val="20"/>
        </w:rPr>
      </w:pPr>
      <w:r>
        <w:rPr>
          <w:b/>
          <w:bCs/>
          <w:sz w:val="20"/>
          <w:szCs w:val="20"/>
        </w:rPr>
        <w:t>Normativa arancelaria</w:t>
      </w:r>
    </w:p>
    <w:p w:rsidR="00A50049" w:rsidP="00A50049" w:rsidRDefault="00A50049" w14:paraId="633775DB" w14:textId="77777777">
      <w:pPr>
        <w:pStyle w:val="Prrafodelista"/>
        <w:tabs>
          <w:tab w:val="left" w:pos="993"/>
        </w:tabs>
        <w:ind w:left="560"/>
        <w:jc w:val="both"/>
        <w:rPr>
          <w:b/>
          <w:bCs/>
          <w:sz w:val="20"/>
          <w:szCs w:val="20"/>
        </w:rPr>
      </w:pPr>
    </w:p>
    <w:p w:rsidRPr="00F44B78" w:rsidR="00F44B78" w:rsidP="00F44B78" w:rsidRDefault="00F44B78" w14:paraId="5E3F3EC3" w14:textId="2B071545">
      <w:pPr>
        <w:pStyle w:val="Prrafodelista"/>
        <w:tabs>
          <w:tab w:val="left" w:pos="993"/>
        </w:tabs>
        <w:ind w:left="560"/>
        <w:jc w:val="both"/>
        <w:rPr>
          <w:sz w:val="20"/>
          <w:szCs w:val="20"/>
        </w:rPr>
      </w:pPr>
      <w:r w:rsidRPr="00F44B78">
        <w:rPr>
          <w:sz w:val="20"/>
          <w:szCs w:val="20"/>
        </w:rPr>
        <w:t>La temática que vamos a desarrollar está orientada a conocer cuál es la normativa aduanera que utilizan los países para la clasificación de las mercancías en las operaciones de comercio exterior con el objetivo de establecer las tarifas o impuesto a recaudar por los gobiernos nacionales, así mismo busca proteger a las empresas locales o nacionales de la competencia internacional.</w:t>
      </w:r>
    </w:p>
    <w:p w:rsidR="00F44B78" w:rsidP="00F44B78" w:rsidRDefault="00F44B78" w14:paraId="2B04B753" w14:textId="77777777">
      <w:pPr>
        <w:pStyle w:val="Prrafodelista"/>
        <w:tabs>
          <w:tab w:val="left" w:pos="993"/>
        </w:tabs>
        <w:ind w:left="560"/>
        <w:jc w:val="both"/>
        <w:rPr>
          <w:b/>
          <w:bCs/>
          <w:sz w:val="20"/>
          <w:szCs w:val="20"/>
        </w:rPr>
      </w:pPr>
    </w:p>
    <w:p w:rsidR="00F44B78" w:rsidP="00F44B78" w:rsidRDefault="00F44B78" w14:paraId="545DF958" w14:textId="77777777">
      <w:pPr>
        <w:pStyle w:val="Prrafodelista"/>
        <w:numPr>
          <w:ilvl w:val="1"/>
          <w:numId w:val="9"/>
        </w:numPr>
        <w:pBdr>
          <w:top w:val="nil"/>
          <w:left w:val="nil"/>
          <w:bottom w:val="nil"/>
          <w:right w:val="nil"/>
          <w:between w:val="nil"/>
        </w:pBdr>
        <w:rPr>
          <w:b/>
          <w:color w:val="000000"/>
          <w:sz w:val="20"/>
          <w:szCs w:val="20"/>
        </w:rPr>
      </w:pPr>
      <w:r w:rsidRPr="00F44B78">
        <w:rPr>
          <w:b/>
          <w:color w:val="000000"/>
          <w:sz w:val="20"/>
          <w:szCs w:val="20"/>
        </w:rPr>
        <w:lastRenderedPageBreak/>
        <w:t>Arancel</w:t>
      </w:r>
    </w:p>
    <w:p w:rsidR="00A50049" w:rsidP="00A50049" w:rsidRDefault="00A50049" w14:paraId="666586B0" w14:textId="77777777">
      <w:pPr>
        <w:pStyle w:val="Prrafodelista"/>
        <w:pBdr>
          <w:top w:val="nil"/>
          <w:left w:val="nil"/>
          <w:bottom w:val="nil"/>
          <w:right w:val="nil"/>
          <w:between w:val="nil"/>
        </w:pBdr>
        <w:ind w:left="986"/>
        <w:rPr>
          <w:b/>
          <w:color w:val="000000"/>
          <w:sz w:val="20"/>
          <w:szCs w:val="20"/>
        </w:rPr>
      </w:pPr>
    </w:p>
    <w:p w:rsidR="00F44B78" w:rsidP="31F0F143" w:rsidRDefault="00F44B78" w14:paraId="1150E884" w14:textId="0589D2A3">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31F0F143" w:rsidR="7192CCEC">
        <w:rPr>
          <w:color w:val="000000" w:themeColor="text1" w:themeTint="FF" w:themeShade="FF"/>
          <w:sz w:val="20"/>
          <w:szCs w:val="20"/>
        </w:rPr>
        <w:t xml:space="preserve">Se parte de la premisa que el arancel es un impuesto manejado por la mayoría de </w:t>
      </w:r>
      <w:r w:rsidRPr="31F0F143" w:rsidR="13625F95">
        <w:rPr>
          <w:color w:val="000000" w:themeColor="text1" w:themeTint="FF" w:themeShade="FF"/>
          <w:sz w:val="20"/>
          <w:szCs w:val="20"/>
        </w:rPr>
        <w:t>los países</w:t>
      </w:r>
      <w:r w:rsidRPr="31F0F143" w:rsidR="7192CCEC">
        <w:rPr>
          <w:color w:val="000000" w:themeColor="text1" w:themeTint="FF" w:themeShade="FF"/>
          <w:sz w:val="20"/>
          <w:szCs w:val="20"/>
        </w:rPr>
        <w:t xml:space="preserve"> en donde la mano del Estado se hace </w:t>
      </w:r>
      <w:r w:rsidRPr="31F0F143" w:rsidR="7192CCEC">
        <w:rPr>
          <w:color w:val="000000" w:themeColor="text1" w:themeTint="FF" w:themeShade="FF"/>
          <w:sz w:val="20"/>
          <w:szCs w:val="20"/>
        </w:rPr>
        <w:t>part</w:t>
      </w:r>
      <w:r w:rsidRPr="31F0F143" w:rsidR="57B4D559">
        <w:rPr>
          <w:color w:val="000000" w:themeColor="text1" w:themeTint="FF" w:themeShade="FF"/>
          <w:sz w:val="20"/>
          <w:szCs w:val="20"/>
        </w:rPr>
        <w:t>í</w:t>
      </w:r>
      <w:r w:rsidRPr="31F0F143" w:rsidR="7192CCEC">
        <w:rPr>
          <w:color w:val="000000" w:themeColor="text1" w:themeTint="FF" w:themeShade="FF"/>
          <w:sz w:val="20"/>
          <w:szCs w:val="20"/>
        </w:rPr>
        <w:t>cipe</w:t>
      </w:r>
      <w:r w:rsidRPr="31F0F143" w:rsidR="7192CCEC">
        <w:rPr>
          <w:color w:val="000000" w:themeColor="text1" w:themeTint="FF" w:themeShade="FF"/>
          <w:sz w:val="20"/>
          <w:szCs w:val="20"/>
        </w:rPr>
        <w:t xml:space="preserve"> activamente para poder obtener un recaudo. Esta definición se basa en los decretos que regulan el comercio exterior en Colombia, que podrá usted observar a continuación</w:t>
      </w:r>
      <w:r w:rsidRPr="31F0F143" w:rsidR="2FBCE5C1">
        <w:rPr>
          <w:color w:val="000000" w:themeColor="text1" w:themeTint="FF" w:themeShade="FF"/>
          <w:sz w:val="20"/>
          <w:szCs w:val="20"/>
        </w:rPr>
        <w:t>. S</w:t>
      </w:r>
      <w:r w:rsidRPr="31F0F143" w:rsidR="7192CCEC">
        <w:rPr>
          <w:color w:val="000000" w:themeColor="text1" w:themeTint="FF" w:themeShade="FF"/>
          <w:sz w:val="20"/>
          <w:szCs w:val="20"/>
        </w:rPr>
        <w:t>e profundizará sobre qué es el arancel de aduanas, su concepto, clasificación, finalidad, particularidades, reglas generales para el funcionamiento y procedimientos para realizar consulta del arancel de aduanas. Veamos:</w:t>
      </w:r>
    </w:p>
    <w:p w:rsidR="003A4DF1" w:rsidP="000861F9" w:rsidRDefault="003A4DF1" w14:paraId="3AEE6AC2" w14:textId="77777777">
      <w:pPr>
        <w:pStyle w:val="Prrafodelista"/>
        <w:pBdr>
          <w:top w:val="nil"/>
          <w:left w:val="nil"/>
          <w:bottom w:val="nil"/>
          <w:right w:val="nil"/>
          <w:between w:val="nil"/>
        </w:pBdr>
        <w:ind w:left="1346"/>
        <w:rPr>
          <w:bCs/>
          <w:color w:val="000000"/>
          <w:sz w:val="20"/>
          <w:szCs w:val="20"/>
        </w:rPr>
      </w:pPr>
    </w:p>
    <w:p w:rsidRPr="00A50049" w:rsidR="00871F4C" w:rsidP="00A50049" w:rsidRDefault="00871F4C" w14:paraId="1DD2DEB9" w14:textId="6E25CB20">
      <w:pPr>
        <w:pStyle w:val="Prrafodelista"/>
        <w:numPr>
          <w:ilvl w:val="0"/>
          <w:numId w:val="16"/>
        </w:numPr>
        <w:pBdr>
          <w:top w:val="nil"/>
          <w:left w:val="nil"/>
          <w:bottom w:val="nil"/>
          <w:right w:val="nil"/>
          <w:between w:val="nil"/>
        </w:pBdr>
        <w:rPr>
          <w:b/>
          <w:color w:val="000000"/>
          <w:sz w:val="20"/>
          <w:szCs w:val="20"/>
        </w:rPr>
      </w:pPr>
      <w:r w:rsidRPr="00A50049">
        <w:rPr>
          <w:b/>
          <w:color w:val="000000"/>
          <w:sz w:val="20"/>
          <w:szCs w:val="20"/>
        </w:rPr>
        <w:t>Arancel</w:t>
      </w:r>
    </w:p>
    <w:p w:rsidR="00514E7A" w:rsidP="000861F9" w:rsidRDefault="00514E7A" w14:paraId="03286B91" w14:textId="77777777">
      <w:pPr>
        <w:pStyle w:val="Prrafodelista"/>
        <w:pBdr>
          <w:top w:val="nil"/>
          <w:left w:val="nil"/>
          <w:bottom w:val="nil"/>
          <w:right w:val="nil"/>
          <w:between w:val="nil"/>
        </w:pBdr>
        <w:ind w:left="1346"/>
        <w:rPr>
          <w:bCs/>
          <w:color w:val="000000"/>
          <w:sz w:val="20"/>
          <w:szCs w:val="20"/>
        </w:rPr>
      </w:pPr>
    </w:p>
    <w:p w:rsidR="00514E7A" w:rsidP="000861F9" w:rsidRDefault="00514E7A" w14:paraId="39C6214A" w14:textId="303519B9">
      <w:pPr>
        <w:pStyle w:val="Prrafodelista"/>
        <w:pBdr>
          <w:top w:val="nil"/>
          <w:left w:val="nil"/>
          <w:bottom w:val="nil"/>
          <w:right w:val="nil"/>
          <w:between w:val="nil"/>
        </w:pBdr>
        <w:ind w:left="1346"/>
        <w:rPr>
          <w:bCs/>
          <w:color w:val="000000"/>
          <w:sz w:val="20"/>
          <w:szCs w:val="20"/>
        </w:rPr>
      </w:pPr>
      <w:commentRangeStart w:id="11"/>
      <w:r>
        <w:rPr>
          <w:bCs/>
          <w:color w:val="000000"/>
          <w:sz w:val="20"/>
          <w:szCs w:val="20"/>
        </w:rPr>
        <w:t>Figura 4. Generalidades de los aranceles.</w:t>
      </w:r>
      <w:commentRangeEnd w:id="11"/>
      <w:r>
        <w:rPr>
          <w:rStyle w:val="Refdecomentario"/>
        </w:rPr>
        <w:commentReference w:id="11"/>
      </w:r>
    </w:p>
    <w:p w:rsidR="00871F4C" w:rsidP="643E2C8C" w:rsidRDefault="00871F4C" w14:paraId="660D278A" w14:textId="4BF585B5" w14:noSpellErr="1">
      <w:pPr>
        <w:pStyle w:val="Prrafodelista"/>
        <w:pBdr>
          <w:top w:val="nil" w:color="000000" w:sz="0" w:space="0"/>
          <w:left w:val="nil" w:color="000000" w:sz="0" w:space="0"/>
          <w:bottom w:val="nil" w:color="000000" w:sz="0" w:space="0"/>
          <w:right w:val="nil" w:color="000000" w:sz="0" w:space="0"/>
          <w:between w:val="nil" w:color="000000" w:sz="0" w:space="0"/>
        </w:pBdr>
        <w:rPr>
          <w:color w:val="000000"/>
          <w:sz w:val="20"/>
          <w:szCs w:val="20"/>
        </w:rPr>
      </w:pPr>
      <w:commentRangeStart w:id="2004075594"/>
      <w:commentRangeStart w:id="1008487335"/>
      <w:r>
        <w:rPr>
          <w:bCs/>
          <w:noProof/>
          <w:color w:val="000000"/>
          <w:sz w:val="20"/>
          <w:szCs w:val="20"/>
        </w:rPr>
        <w:drawing>
          <wp:inline distT="0" distB="0" distL="0" distR="0" wp14:anchorId="25174487" wp14:editId="3839DC5B">
            <wp:extent cx="6305550" cy="2393950"/>
            <wp:effectExtent l="0" t="0" r="0" b="25400"/>
            <wp:docPr id="150836984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commentRangeEnd w:id="2004075594"/>
      <w:r>
        <w:rPr>
          <w:rStyle w:val="CommentReference"/>
        </w:rPr>
        <w:commentReference w:id="2004075594"/>
      </w:r>
      <w:commentRangeEnd w:id="1008487335"/>
      <w:r>
        <w:rPr>
          <w:rStyle w:val="CommentReference"/>
        </w:rPr>
        <w:commentReference w:id="1008487335"/>
      </w:r>
    </w:p>
    <w:p w:rsidR="00514E7A" w:rsidP="004E08B7" w:rsidRDefault="00514E7A" w14:paraId="119D6994" w14:textId="569C31FB">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004E08B7" w:rsidR="04D747C9">
        <w:rPr>
          <w:color w:val="000000" w:themeColor="text1" w:themeTint="FF" w:themeShade="FF"/>
          <w:sz w:val="20"/>
          <w:szCs w:val="20"/>
        </w:rPr>
        <w:t>Fuente</w:t>
      </w:r>
      <w:r w:rsidRPr="004E08B7" w:rsidR="41862A5A">
        <w:rPr>
          <w:color w:val="000000" w:themeColor="text1" w:themeTint="FF" w:themeShade="FF"/>
          <w:sz w:val="20"/>
          <w:szCs w:val="20"/>
        </w:rPr>
        <w:t>:</w:t>
      </w:r>
      <w:r w:rsidRPr="004E08B7" w:rsidR="6B83959D">
        <w:rPr>
          <w:color w:val="000000" w:themeColor="text1" w:themeTint="FF" w:themeShade="FF"/>
          <w:sz w:val="20"/>
          <w:szCs w:val="20"/>
        </w:rPr>
        <w:t xml:space="preserve"> SENA</w:t>
      </w:r>
      <w:r w:rsidRPr="004E08B7" w:rsidR="19B95F5F">
        <w:rPr>
          <w:color w:val="000000" w:themeColor="text1" w:themeTint="FF" w:themeShade="FF"/>
          <w:sz w:val="20"/>
          <w:szCs w:val="20"/>
        </w:rPr>
        <w:t>,</w:t>
      </w:r>
      <w:r w:rsidRPr="004E08B7" w:rsidR="6B83959D">
        <w:rPr>
          <w:color w:val="000000" w:themeColor="text1" w:themeTint="FF" w:themeShade="FF"/>
          <w:sz w:val="20"/>
          <w:szCs w:val="20"/>
        </w:rPr>
        <w:t xml:space="preserve"> 2025</w:t>
      </w:r>
    </w:p>
    <w:p w:rsidRPr="00F44B78" w:rsidR="00514E7A" w:rsidP="006C7A83" w:rsidRDefault="00514E7A" w14:paraId="4EBF07DC" w14:textId="77777777">
      <w:pPr>
        <w:pStyle w:val="Prrafodelista"/>
        <w:pBdr>
          <w:top w:val="nil"/>
          <w:left w:val="nil"/>
          <w:bottom w:val="nil"/>
          <w:right w:val="nil"/>
          <w:between w:val="nil"/>
        </w:pBdr>
        <w:rPr>
          <w:bCs/>
          <w:color w:val="000000"/>
          <w:sz w:val="20"/>
          <w:szCs w:val="20"/>
        </w:rPr>
      </w:pPr>
    </w:p>
    <w:p w:rsidR="009C1AC9" w:rsidP="009C1AC9" w:rsidRDefault="009C1AC9" w14:paraId="32B5F574" w14:textId="77777777">
      <w:pPr>
        <w:pStyle w:val="Prrafodelista"/>
        <w:pBdr>
          <w:top w:val="nil"/>
          <w:left w:val="nil"/>
          <w:bottom w:val="nil"/>
          <w:right w:val="nil"/>
          <w:between w:val="nil"/>
        </w:pBdr>
        <w:ind w:left="1346"/>
        <w:rPr>
          <w:b/>
          <w:color w:val="000000"/>
          <w:sz w:val="20"/>
          <w:szCs w:val="20"/>
        </w:rPr>
      </w:pPr>
    </w:p>
    <w:p w:rsidR="009C1AC9" w:rsidP="00A50049" w:rsidRDefault="009C1AC9" w14:paraId="6BB80271" w14:textId="0996235C">
      <w:pPr>
        <w:pStyle w:val="Prrafodelista"/>
        <w:numPr>
          <w:ilvl w:val="0"/>
          <w:numId w:val="17"/>
        </w:numPr>
        <w:pBdr>
          <w:top w:val="nil"/>
          <w:left w:val="nil"/>
          <w:bottom w:val="nil"/>
          <w:right w:val="nil"/>
          <w:between w:val="nil"/>
        </w:pBdr>
        <w:rPr>
          <w:b/>
          <w:color w:val="000000"/>
          <w:sz w:val="20"/>
          <w:szCs w:val="20"/>
        </w:rPr>
      </w:pPr>
      <w:r w:rsidRPr="00A50049">
        <w:rPr>
          <w:b/>
          <w:color w:val="000000"/>
          <w:sz w:val="20"/>
          <w:szCs w:val="20"/>
        </w:rPr>
        <w:t>¿Cómo se clasifican los aranceles?</w:t>
      </w:r>
    </w:p>
    <w:p w:rsidR="00FE649B" w:rsidP="00FE649B" w:rsidRDefault="00FE649B" w14:paraId="5D89BEED" w14:textId="77777777">
      <w:pPr>
        <w:pStyle w:val="Prrafodelista"/>
        <w:pBdr>
          <w:top w:val="nil"/>
          <w:left w:val="nil"/>
          <w:bottom w:val="nil"/>
          <w:right w:val="nil"/>
          <w:between w:val="nil"/>
        </w:pBdr>
        <w:ind w:left="2066"/>
        <w:rPr>
          <w:b/>
          <w:color w:val="000000"/>
          <w:sz w:val="20"/>
          <w:szCs w:val="20"/>
        </w:rPr>
      </w:pPr>
    </w:p>
    <w:p w:rsidR="00FE649B" w:rsidP="009C1AC9" w:rsidRDefault="00FE649B" w14:paraId="0471257C" w14:textId="4D0BE56B">
      <w:pPr>
        <w:pStyle w:val="Prrafodelista"/>
        <w:pBdr>
          <w:top w:val="nil"/>
          <w:left w:val="nil"/>
          <w:bottom w:val="nil"/>
          <w:right w:val="nil"/>
          <w:between w:val="nil"/>
        </w:pBdr>
        <w:ind w:left="1346"/>
        <w:rPr>
          <w:bCs/>
          <w:color w:val="000000"/>
          <w:sz w:val="20"/>
          <w:szCs w:val="20"/>
        </w:rPr>
      </w:pPr>
      <w:commentRangeStart w:id="12"/>
      <w:r>
        <w:rPr>
          <w:bCs/>
          <w:color w:val="000000"/>
          <w:sz w:val="20"/>
          <w:szCs w:val="20"/>
        </w:rPr>
        <w:t xml:space="preserve">Figura 5. Clasificación de los aranceles. </w:t>
      </w:r>
      <w:commentRangeEnd w:id="12"/>
      <w:r>
        <w:rPr>
          <w:rStyle w:val="Refdecomentario"/>
        </w:rPr>
        <w:commentReference w:id="12"/>
      </w:r>
    </w:p>
    <w:p w:rsidR="00F44B78" w:rsidP="643E2C8C" w:rsidRDefault="00835E35" w14:paraId="54026BCF" w14:textId="4FCD42A6" w14:noSpellErr="1">
      <w:pPr>
        <w:pStyle w:val="Prrafodelista"/>
        <w:pBdr>
          <w:top w:val="nil" w:color="000000" w:sz="0" w:space="0"/>
          <w:left w:val="nil" w:color="000000" w:sz="0" w:space="0"/>
          <w:bottom w:val="nil" w:color="000000" w:sz="0" w:space="0"/>
          <w:right w:val="nil" w:color="000000" w:sz="0" w:space="0"/>
          <w:between w:val="nil" w:color="000000" w:sz="0" w:space="0"/>
        </w:pBdr>
        <w:rPr>
          <w:b w:val="1"/>
          <w:bCs w:val="1"/>
          <w:color w:val="000000"/>
          <w:sz w:val="20"/>
          <w:szCs w:val="20"/>
        </w:rPr>
      </w:pPr>
      <w:commentRangeStart w:id="829936323"/>
      <w:commentRangeStart w:id="1553682705"/>
      <w:r>
        <w:rPr>
          <w:bCs/>
          <w:noProof/>
          <w:color w:val="000000"/>
          <w:sz w:val="20"/>
          <w:szCs w:val="20"/>
        </w:rPr>
        <w:drawing>
          <wp:inline distT="0" distB="0" distL="0" distR="0" wp14:anchorId="1082AC48" wp14:editId="0017EEB2">
            <wp:extent cx="6305550" cy="2393950"/>
            <wp:effectExtent l="0" t="38100" r="0" b="25400"/>
            <wp:docPr id="1046576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commentRangeEnd w:id="829936323"/>
      <w:r>
        <w:rPr>
          <w:rStyle w:val="CommentReference"/>
        </w:rPr>
        <w:commentReference w:id="829936323"/>
      </w:r>
      <w:commentRangeEnd w:id="1553682705"/>
      <w:r>
        <w:rPr>
          <w:rStyle w:val="CommentReference"/>
        </w:rPr>
        <w:commentReference w:id="1553682705"/>
      </w:r>
    </w:p>
    <w:p w:rsidR="00FE649B" w:rsidP="004E08B7" w:rsidRDefault="00FE649B" w14:paraId="612C7CE6" w14:textId="72C999B5">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004E08B7" w:rsidR="4446604E">
        <w:rPr>
          <w:color w:val="000000" w:themeColor="text1" w:themeTint="FF" w:themeShade="FF"/>
          <w:sz w:val="20"/>
          <w:szCs w:val="20"/>
        </w:rPr>
        <w:t>Fuente</w:t>
      </w:r>
      <w:r w:rsidRPr="004E08B7" w:rsidR="16E211B6">
        <w:rPr>
          <w:color w:val="000000" w:themeColor="text1" w:themeTint="FF" w:themeShade="FF"/>
          <w:sz w:val="20"/>
          <w:szCs w:val="20"/>
        </w:rPr>
        <w:t>:</w:t>
      </w:r>
      <w:r w:rsidRPr="004E08B7" w:rsidR="2C5819A0">
        <w:rPr>
          <w:color w:val="000000" w:themeColor="text1" w:themeTint="FF" w:themeShade="FF"/>
          <w:sz w:val="20"/>
          <w:szCs w:val="20"/>
        </w:rPr>
        <w:t xml:space="preserve"> SENA</w:t>
      </w:r>
      <w:r w:rsidRPr="004E08B7" w:rsidR="3FABA9BF">
        <w:rPr>
          <w:color w:val="000000" w:themeColor="text1" w:themeTint="FF" w:themeShade="FF"/>
          <w:sz w:val="20"/>
          <w:szCs w:val="20"/>
        </w:rPr>
        <w:t>,</w:t>
      </w:r>
      <w:r w:rsidRPr="004E08B7" w:rsidR="2C5819A0">
        <w:rPr>
          <w:color w:val="000000" w:themeColor="text1" w:themeTint="FF" w:themeShade="FF"/>
          <w:sz w:val="20"/>
          <w:szCs w:val="20"/>
        </w:rPr>
        <w:t xml:space="preserve"> 2025</w:t>
      </w:r>
    </w:p>
    <w:p w:rsidR="643E2C8C" w:rsidP="31F0F143" w:rsidRDefault="643E2C8C" w14:paraId="34A1E44F" w14:textId="78872683">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19824F6C" w14:textId="1E18E785">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0B44D222" w14:textId="588D00A3">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276B33CF" w14:textId="1A265B9D">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6A7271D4" w14:textId="083721C7">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6F8200FF" w14:textId="6550D65F">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72CBF274" w14:textId="7721CBE6">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5A009B5A" w14:textId="664BFE9D">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2F99D2A9" w14:textId="3AB668BE">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4EE39509" w14:textId="6CFF6C26">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390F0E25" w14:textId="7720AFD4">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759F4D64" w14:textId="7E15DE10">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0B76C29C" w14:textId="7F3589A4">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35BE098F" w14:textId="52DC1CB1">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08721D5A" w14:textId="746EC8D1">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21C52EDB" w14:textId="380C4CA8">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536198BC" w14:textId="2B10FCA1">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7EA3836A" w14:textId="131848C5">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4AC16FE5" w14:textId="10C48AF2">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1C4AB4E1" w14:textId="4FC3C297">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741C237B" w14:textId="73BE26CE">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1FD68D70" w14:textId="7CF73426">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7EB3177E" w14:textId="34E451E4">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31F0F143" w:rsidP="31F0F143" w:rsidRDefault="31F0F143" w14:paraId="157BAE84" w14:textId="14ED6655">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643E2C8C" w:rsidP="643E2C8C" w:rsidRDefault="643E2C8C" w14:paraId="72B51998" w14:textId="176B5128">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themeColor="text1" w:themeTint="FF" w:themeShade="FF"/>
          <w:sz w:val="20"/>
          <w:szCs w:val="20"/>
        </w:rPr>
      </w:pPr>
    </w:p>
    <w:p w:rsidR="00461F2D" w:rsidP="00461F2D" w:rsidRDefault="00461F2D" w14:paraId="0E2111AD" w14:textId="77777777">
      <w:pPr>
        <w:pStyle w:val="Prrafodelista"/>
        <w:numPr>
          <w:ilvl w:val="1"/>
          <w:numId w:val="9"/>
        </w:numPr>
        <w:pBdr>
          <w:top w:val="nil"/>
          <w:left w:val="nil"/>
          <w:bottom w:val="nil"/>
          <w:right w:val="nil"/>
          <w:between w:val="nil"/>
        </w:pBdr>
        <w:rPr>
          <w:b/>
          <w:color w:val="000000"/>
          <w:sz w:val="20"/>
          <w:szCs w:val="20"/>
        </w:rPr>
      </w:pPr>
      <w:r w:rsidRPr="006B6056">
        <w:rPr>
          <w:b/>
          <w:color w:val="000000"/>
          <w:sz w:val="20"/>
          <w:szCs w:val="20"/>
        </w:rPr>
        <w:lastRenderedPageBreak/>
        <w:t>Tipos de procedimientos arancelarios</w:t>
      </w:r>
    </w:p>
    <w:p w:rsidR="00FE649B" w:rsidP="00FE649B" w:rsidRDefault="00FE649B" w14:paraId="4F32F41B" w14:textId="77777777">
      <w:pPr>
        <w:pStyle w:val="Prrafodelista"/>
        <w:pBdr>
          <w:top w:val="nil"/>
          <w:left w:val="nil"/>
          <w:bottom w:val="nil"/>
          <w:right w:val="nil"/>
          <w:between w:val="nil"/>
        </w:pBdr>
        <w:ind w:left="986"/>
        <w:rPr>
          <w:b/>
          <w:color w:val="000000"/>
          <w:sz w:val="20"/>
          <w:szCs w:val="20"/>
        </w:rPr>
      </w:pPr>
    </w:p>
    <w:p w:rsidR="00461F2D" w:rsidP="00461F2D" w:rsidRDefault="00461F2D" w14:paraId="25AFC90E" w14:textId="77777777">
      <w:pPr>
        <w:pStyle w:val="Prrafodelista"/>
        <w:pBdr>
          <w:top w:val="nil"/>
          <w:left w:val="nil"/>
          <w:bottom w:val="nil"/>
          <w:right w:val="nil"/>
          <w:between w:val="nil"/>
        </w:pBdr>
        <w:ind w:left="986"/>
        <w:rPr>
          <w:bCs/>
          <w:color w:val="000000"/>
          <w:sz w:val="20"/>
          <w:szCs w:val="20"/>
        </w:rPr>
      </w:pPr>
      <w:r w:rsidRPr="643E2C8C" w:rsidR="00461F2D">
        <w:rPr>
          <w:color w:val="000000" w:themeColor="text1" w:themeTint="FF" w:themeShade="FF"/>
          <w:sz w:val="20"/>
          <w:szCs w:val="20"/>
        </w:rPr>
        <w:t>Los procedimientos arancelarios son el conjunto de pasos técnicos y legales que se deben seguir para el correcto manejo de mercancías en el comercio exterior.</w:t>
      </w:r>
      <w:r w:rsidRPr="643E2C8C" w:rsidR="00461F2D">
        <w:rPr>
          <w:color w:val="000000" w:themeColor="text1" w:themeTint="FF" w:themeShade="FF"/>
          <w:sz w:val="20"/>
          <w:szCs w:val="20"/>
        </w:rPr>
        <w:t xml:space="preserve"> A continuación, se mencionan los tipos de procedimientos existentes.</w:t>
      </w:r>
    </w:p>
    <w:p w:rsidR="00461F2D" w:rsidP="00461F2D" w:rsidRDefault="00461F2D" w14:paraId="309519A1" w14:textId="579F8802">
      <w:pPr>
        <w:pStyle w:val="Prrafodelista"/>
        <w:pBdr>
          <w:top w:val="nil"/>
          <w:left w:val="nil"/>
          <w:bottom w:val="nil"/>
          <w:right w:val="nil"/>
          <w:between w:val="nil"/>
        </w:pBdr>
        <w:ind w:left="986"/>
        <w:rPr>
          <w:bCs/>
          <w:color w:val="000000"/>
          <w:sz w:val="20"/>
          <w:szCs w:val="20"/>
        </w:rPr>
      </w:pPr>
      <w:commentRangeStart w:id="13"/>
      <w:r>
        <w:rPr>
          <w:bCs/>
          <w:color w:val="000000"/>
          <w:sz w:val="20"/>
          <w:szCs w:val="20"/>
        </w:rPr>
        <w:t xml:space="preserve">Figura </w:t>
      </w:r>
      <w:r w:rsidR="00FE649B">
        <w:rPr>
          <w:bCs/>
          <w:color w:val="000000"/>
          <w:sz w:val="20"/>
          <w:szCs w:val="20"/>
        </w:rPr>
        <w:t>6</w:t>
      </w:r>
      <w:r>
        <w:rPr>
          <w:bCs/>
          <w:color w:val="000000"/>
          <w:sz w:val="20"/>
          <w:szCs w:val="20"/>
        </w:rPr>
        <w:t>. Tipos de procedimientos arancelarios</w:t>
      </w:r>
      <w:commentRangeEnd w:id="13"/>
      <w:r w:rsidR="00FE649B">
        <w:rPr>
          <w:rStyle w:val="Refdecomentario"/>
        </w:rPr>
        <w:commentReference w:id="13"/>
      </w:r>
      <w:r w:rsidR="00FE649B">
        <w:rPr>
          <w:bCs/>
          <w:color w:val="000000"/>
          <w:sz w:val="20"/>
          <w:szCs w:val="20"/>
        </w:rPr>
        <w:t>.</w:t>
      </w:r>
    </w:p>
    <w:p w:rsidR="00461F2D" w:rsidP="00461F2D" w:rsidRDefault="00461F2D" w14:paraId="630514F2" w14:textId="77777777">
      <w:pPr>
        <w:pStyle w:val="Prrafodelista"/>
        <w:pBdr>
          <w:top w:val="nil"/>
          <w:left w:val="nil"/>
          <w:bottom w:val="nil"/>
          <w:right w:val="nil"/>
          <w:between w:val="nil"/>
        </w:pBdr>
        <w:ind w:left="986"/>
        <w:rPr>
          <w:bCs/>
          <w:color w:val="000000"/>
          <w:sz w:val="20"/>
          <w:szCs w:val="20"/>
        </w:rPr>
      </w:pPr>
    </w:p>
    <w:p w:rsidR="00461F2D" w:rsidP="643E2C8C" w:rsidRDefault="00461F2D" w14:paraId="5501717D" w14:textId="77777777" w14:noSpellErr="1">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sz w:val="20"/>
          <w:szCs w:val="20"/>
        </w:rPr>
      </w:pPr>
      <w:commentRangeStart w:id="741259478"/>
      <w:commentRangeStart w:id="119773012"/>
      <w:r>
        <w:rPr>
          <w:bCs/>
          <w:noProof/>
          <w:color w:val="000000"/>
          <w:sz w:val="20"/>
          <w:szCs w:val="20"/>
        </w:rPr>
        <w:drawing>
          <wp:inline distT="0" distB="0" distL="0" distR="0" wp14:anchorId="355A6FC1" wp14:editId="697E1308">
            <wp:extent cx="5486400" cy="3200400"/>
            <wp:effectExtent l="0" t="19050" r="38100" b="38100"/>
            <wp:docPr id="183551488"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commentRangeEnd w:id="741259478"/>
      <w:r>
        <w:rPr>
          <w:rStyle w:val="CommentReference"/>
        </w:rPr>
        <w:commentReference w:id="741259478"/>
      </w:r>
      <w:commentRangeEnd w:id="119773012"/>
      <w:r>
        <w:rPr>
          <w:rStyle w:val="CommentReference"/>
        </w:rPr>
        <w:commentReference w:id="119773012"/>
      </w:r>
    </w:p>
    <w:p w:rsidR="00FE649B" w:rsidP="004E08B7" w:rsidRDefault="00FE649B" w14:paraId="652D1E57" w14:textId="6915DE53">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004E08B7" w:rsidR="783826A4">
        <w:rPr>
          <w:color w:val="000000" w:themeColor="text1" w:themeTint="FF" w:themeShade="FF"/>
          <w:sz w:val="20"/>
          <w:szCs w:val="20"/>
        </w:rPr>
        <w:t>Fuente</w:t>
      </w:r>
      <w:r w:rsidRPr="004E08B7" w:rsidR="7C2679D8">
        <w:rPr>
          <w:color w:val="000000" w:themeColor="text1" w:themeTint="FF" w:themeShade="FF"/>
          <w:sz w:val="20"/>
          <w:szCs w:val="20"/>
        </w:rPr>
        <w:t>:</w:t>
      </w:r>
      <w:r w:rsidRPr="004E08B7" w:rsidR="2C5819A0">
        <w:rPr>
          <w:color w:val="000000" w:themeColor="text1" w:themeTint="FF" w:themeShade="FF"/>
          <w:sz w:val="20"/>
          <w:szCs w:val="20"/>
        </w:rPr>
        <w:t xml:space="preserve"> SENA</w:t>
      </w:r>
      <w:r w:rsidRPr="004E08B7" w:rsidR="5E65E4BF">
        <w:rPr>
          <w:color w:val="000000" w:themeColor="text1" w:themeTint="FF" w:themeShade="FF"/>
          <w:sz w:val="20"/>
          <w:szCs w:val="20"/>
        </w:rPr>
        <w:t>,</w:t>
      </w:r>
      <w:r w:rsidRPr="004E08B7" w:rsidR="2C5819A0">
        <w:rPr>
          <w:color w:val="000000" w:themeColor="text1" w:themeTint="FF" w:themeShade="FF"/>
          <w:sz w:val="20"/>
          <w:szCs w:val="20"/>
        </w:rPr>
        <w:t xml:space="preserve"> 2025</w:t>
      </w:r>
    </w:p>
    <w:p w:rsidR="00461F2D" w:rsidP="00461F2D" w:rsidRDefault="00461F2D" w14:paraId="336B9FA1" w14:textId="77777777">
      <w:pPr>
        <w:pStyle w:val="Prrafodelista"/>
        <w:pBdr>
          <w:top w:val="nil"/>
          <w:left w:val="nil"/>
          <w:bottom w:val="nil"/>
          <w:right w:val="nil"/>
          <w:between w:val="nil"/>
        </w:pBdr>
        <w:ind w:left="986"/>
        <w:rPr>
          <w:bCs/>
          <w:color w:val="000000"/>
          <w:sz w:val="20"/>
          <w:szCs w:val="20"/>
        </w:rPr>
      </w:pPr>
    </w:p>
    <w:p w:rsidR="00461F2D" w:rsidP="00461F2D" w:rsidRDefault="00461F2D" w14:paraId="42D7A773" w14:textId="77777777">
      <w:pPr>
        <w:pStyle w:val="Prrafodelista"/>
        <w:pBdr>
          <w:top w:val="nil"/>
          <w:left w:val="nil"/>
          <w:bottom w:val="nil"/>
          <w:right w:val="nil"/>
          <w:between w:val="nil"/>
        </w:pBdr>
        <w:ind w:left="986"/>
        <w:rPr>
          <w:bCs/>
          <w:color w:val="000000"/>
          <w:sz w:val="20"/>
          <w:szCs w:val="20"/>
        </w:rPr>
      </w:pPr>
      <w:r w:rsidRPr="000C0BDD">
        <w:rPr>
          <w:bCs/>
          <w:color w:val="000000"/>
          <w:sz w:val="20"/>
          <w:szCs w:val="20"/>
        </w:rPr>
        <w:t>Todos estos procedimientos se gestionan principalmente a través de la plataforma MUISCA de la DIAN, y muchos requieren el acompañamiento de agentes de aduanas debidamente autorizados.</w:t>
      </w:r>
    </w:p>
    <w:p w:rsidRPr="006B6056" w:rsidR="00461F2D" w:rsidP="00461F2D" w:rsidRDefault="00461F2D" w14:paraId="663FB6F3" w14:textId="77777777">
      <w:pPr>
        <w:pStyle w:val="Prrafodelista"/>
        <w:pBdr>
          <w:top w:val="nil"/>
          <w:left w:val="nil"/>
          <w:bottom w:val="nil"/>
          <w:right w:val="nil"/>
          <w:between w:val="nil"/>
        </w:pBdr>
        <w:ind w:left="986"/>
        <w:rPr>
          <w:bCs/>
          <w:color w:val="000000"/>
          <w:sz w:val="20"/>
          <w:szCs w:val="20"/>
        </w:rPr>
      </w:pPr>
    </w:p>
    <w:p w:rsidR="00461F2D" w:rsidP="00F44B78" w:rsidRDefault="00461F2D" w14:paraId="621F0D18" w14:textId="77777777">
      <w:pPr>
        <w:pStyle w:val="Prrafodelista"/>
        <w:pBdr>
          <w:top w:val="nil"/>
          <w:left w:val="nil"/>
          <w:bottom w:val="nil"/>
          <w:right w:val="nil"/>
          <w:between w:val="nil"/>
        </w:pBdr>
        <w:ind w:left="986"/>
        <w:rPr>
          <w:b/>
          <w:color w:val="000000"/>
          <w:sz w:val="20"/>
          <w:szCs w:val="20"/>
        </w:rPr>
      </w:pPr>
    </w:p>
    <w:p w:rsidR="000861F9" w:rsidP="000861F9" w:rsidRDefault="000861F9" w14:paraId="37389642" w14:textId="77777777">
      <w:pPr>
        <w:pStyle w:val="Prrafodelista"/>
        <w:numPr>
          <w:ilvl w:val="1"/>
          <w:numId w:val="9"/>
        </w:numPr>
        <w:pBdr>
          <w:top w:val="nil"/>
          <w:left w:val="nil"/>
          <w:bottom w:val="nil"/>
          <w:right w:val="nil"/>
          <w:between w:val="nil"/>
        </w:pBdr>
        <w:rPr>
          <w:b/>
          <w:color w:val="000000"/>
          <w:sz w:val="20"/>
          <w:szCs w:val="20"/>
        </w:rPr>
      </w:pPr>
      <w:r w:rsidRPr="000861F9">
        <w:rPr>
          <w:b/>
          <w:color w:val="000000"/>
          <w:sz w:val="20"/>
          <w:szCs w:val="20"/>
        </w:rPr>
        <w:t>Tipos de reglamentación</w:t>
      </w:r>
    </w:p>
    <w:p w:rsidR="00FE649B" w:rsidP="00FE649B" w:rsidRDefault="00FE649B" w14:paraId="3E635416" w14:textId="77777777">
      <w:pPr>
        <w:pStyle w:val="Prrafodelista"/>
        <w:pBdr>
          <w:top w:val="nil"/>
          <w:left w:val="nil"/>
          <w:bottom w:val="nil"/>
          <w:right w:val="nil"/>
          <w:between w:val="nil"/>
        </w:pBdr>
        <w:ind w:left="986"/>
        <w:rPr>
          <w:b/>
          <w:color w:val="000000"/>
          <w:sz w:val="20"/>
          <w:szCs w:val="20"/>
        </w:rPr>
      </w:pPr>
    </w:p>
    <w:p w:rsidR="000861F9" w:rsidP="009C1AC9" w:rsidRDefault="000861F9" w14:paraId="0D05FB53" w14:textId="31724988">
      <w:pPr>
        <w:pStyle w:val="Prrafodelista"/>
        <w:pBdr>
          <w:top w:val="nil"/>
          <w:left w:val="nil"/>
          <w:bottom w:val="nil"/>
          <w:right w:val="nil"/>
          <w:between w:val="nil"/>
        </w:pBdr>
        <w:ind w:left="986"/>
        <w:jc w:val="both"/>
        <w:rPr>
          <w:bCs/>
          <w:color w:val="000000"/>
          <w:sz w:val="20"/>
          <w:szCs w:val="20"/>
        </w:rPr>
      </w:pPr>
      <w:r w:rsidRPr="000861F9">
        <w:rPr>
          <w:bCs/>
          <w:color w:val="000000"/>
          <w:sz w:val="20"/>
          <w:szCs w:val="20"/>
        </w:rPr>
        <w:t>La reglamentación arancelaria se refiere a las normas y disposiciones que regulan los aranceles (impuestos) aplicables a la importación y exportación de mercancías.</w:t>
      </w:r>
    </w:p>
    <w:p w:rsidR="00F676D2" w:rsidP="00F44B78" w:rsidRDefault="00F676D2" w14:paraId="09B01489" w14:textId="77777777">
      <w:pPr>
        <w:pStyle w:val="Prrafodelista"/>
        <w:pBdr>
          <w:top w:val="nil"/>
          <w:left w:val="nil"/>
          <w:bottom w:val="nil"/>
          <w:right w:val="nil"/>
          <w:between w:val="nil"/>
        </w:pBdr>
        <w:ind w:left="986"/>
        <w:rPr>
          <w:bCs/>
          <w:color w:val="000000"/>
          <w:sz w:val="20"/>
          <w:szCs w:val="20"/>
        </w:rPr>
      </w:pPr>
    </w:p>
    <w:p w:rsidR="00620BE4" w:rsidP="00620BE4" w:rsidRDefault="00620BE4" w14:paraId="377810EC" w14:textId="77777777">
      <w:pPr>
        <w:pStyle w:val="Prrafodelista"/>
        <w:numPr>
          <w:ilvl w:val="2"/>
          <w:numId w:val="9"/>
        </w:numPr>
        <w:pBdr>
          <w:top w:val="nil"/>
          <w:left w:val="nil"/>
          <w:bottom w:val="nil"/>
          <w:right w:val="nil"/>
          <w:between w:val="nil"/>
        </w:pBdr>
        <w:rPr>
          <w:bCs/>
          <w:color w:val="000000"/>
          <w:sz w:val="20"/>
          <w:szCs w:val="20"/>
        </w:rPr>
      </w:pPr>
      <w:r w:rsidRPr="00620BE4">
        <w:rPr>
          <w:bCs/>
          <w:color w:val="000000"/>
          <w:sz w:val="20"/>
          <w:szCs w:val="20"/>
        </w:rPr>
        <w:t>Reglamentación nacional</w:t>
      </w:r>
    </w:p>
    <w:p w:rsidR="00FE649B" w:rsidP="00FE649B" w:rsidRDefault="00FE649B" w14:paraId="50447C2D" w14:textId="77777777">
      <w:pPr>
        <w:pStyle w:val="Prrafodelista"/>
        <w:pBdr>
          <w:top w:val="nil"/>
          <w:left w:val="nil"/>
          <w:bottom w:val="nil"/>
          <w:right w:val="nil"/>
          <w:between w:val="nil"/>
        </w:pBdr>
        <w:ind w:left="1572"/>
        <w:rPr>
          <w:bCs/>
          <w:color w:val="000000"/>
          <w:sz w:val="20"/>
          <w:szCs w:val="20"/>
        </w:rPr>
      </w:pPr>
    </w:p>
    <w:p w:rsidR="00D6423C" w:rsidP="00D6423C" w:rsidRDefault="00D6423C" w14:paraId="3D7D85E1" w14:textId="353976B2">
      <w:pPr>
        <w:pStyle w:val="Prrafodelista"/>
        <w:pBdr>
          <w:top w:val="nil"/>
          <w:left w:val="nil"/>
          <w:bottom w:val="nil"/>
          <w:right w:val="nil"/>
          <w:between w:val="nil"/>
        </w:pBdr>
        <w:ind w:left="1572"/>
        <w:rPr>
          <w:bCs/>
          <w:color w:val="000000"/>
          <w:sz w:val="20"/>
          <w:szCs w:val="20"/>
        </w:rPr>
      </w:pPr>
      <w:r>
        <w:rPr>
          <w:bCs/>
          <w:color w:val="000000"/>
          <w:sz w:val="20"/>
          <w:szCs w:val="20"/>
        </w:rPr>
        <w:t xml:space="preserve">Esta reglamentación ha sido establecida en nuestro país </w:t>
      </w:r>
      <w:r w:rsidRPr="00D6423C">
        <w:rPr>
          <w:bCs/>
          <w:color w:val="000000"/>
          <w:sz w:val="20"/>
          <w:szCs w:val="20"/>
        </w:rPr>
        <w:t>para controlar el comercio exterior y recaudar impuestos</w:t>
      </w:r>
      <w:r>
        <w:rPr>
          <w:bCs/>
          <w:color w:val="000000"/>
          <w:sz w:val="20"/>
          <w:szCs w:val="20"/>
        </w:rPr>
        <w:t>. Para esto se establece lo siguiente:</w:t>
      </w:r>
    </w:p>
    <w:p w:rsidRPr="00F676D2" w:rsidR="00F676D2" w:rsidP="31F0F143" w:rsidRDefault="00F676D2" w14:paraId="244B3394" w14:textId="756A6E12">
      <w:pPr>
        <w:pStyle w:val="Prrafodelista"/>
        <w:numPr>
          <w:ilvl w:val="0"/>
          <w:numId w:val="17"/>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r w:rsidRPr="31F0F143" w:rsidR="5535FE92">
        <w:rPr>
          <w:color w:val="000000" w:themeColor="text1" w:themeTint="FF" w:themeShade="FF"/>
          <w:sz w:val="20"/>
          <w:szCs w:val="20"/>
        </w:rPr>
        <w:t xml:space="preserve">Leyes y decretos: </w:t>
      </w:r>
      <w:r w:rsidRPr="31F0F143" w:rsidR="75C7942B">
        <w:rPr>
          <w:color w:val="000000" w:themeColor="text1" w:themeTint="FF" w:themeShade="FF"/>
          <w:sz w:val="20"/>
          <w:szCs w:val="20"/>
        </w:rPr>
        <w:t>n</w:t>
      </w:r>
      <w:r w:rsidRPr="31F0F143" w:rsidR="5535FE92">
        <w:rPr>
          <w:color w:val="000000" w:themeColor="text1" w:themeTint="FF" w:themeShade="FF"/>
          <w:sz w:val="20"/>
          <w:szCs w:val="20"/>
        </w:rPr>
        <w:t>ormas</w:t>
      </w:r>
      <w:r w:rsidRPr="31F0F143" w:rsidR="5535FE92">
        <w:rPr>
          <w:color w:val="000000" w:themeColor="text1" w:themeTint="FF" w:themeShade="FF"/>
          <w:sz w:val="20"/>
          <w:szCs w:val="20"/>
        </w:rPr>
        <w:t xml:space="preserve"> internas que establecen los impuestos al comercio exterior.</w:t>
      </w:r>
    </w:p>
    <w:p w:rsidRPr="00F676D2" w:rsidR="00F676D2" w:rsidP="31F0F143" w:rsidRDefault="00F676D2" w14:paraId="364413E7" w14:textId="3B0C9A16">
      <w:pPr>
        <w:pStyle w:val="Prrafodelista"/>
        <w:numPr>
          <w:ilvl w:val="0"/>
          <w:numId w:val="17"/>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r w:rsidRPr="31F0F143" w:rsidR="5535FE92">
        <w:rPr>
          <w:color w:val="000000" w:themeColor="text1" w:themeTint="FF" w:themeShade="FF"/>
          <w:sz w:val="20"/>
          <w:szCs w:val="20"/>
        </w:rPr>
        <w:t xml:space="preserve">Arancel de Aduanas: </w:t>
      </w:r>
      <w:r w:rsidRPr="31F0F143" w:rsidR="641C8987">
        <w:rPr>
          <w:color w:val="000000" w:themeColor="text1" w:themeTint="FF" w:themeShade="FF"/>
          <w:sz w:val="20"/>
          <w:szCs w:val="20"/>
        </w:rPr>
        <w:t>l</w:t>
      </w:r>
      <w:r w:rsidRPr="31F0F143" w:rsidR="5535FE92">
        <w:rPr>
          <w:color w:val="000000" w:themeColor="text1" w:themeTint="FF" w:themeShade="FF"/>
          <w:sz w:val="20"/>
          <w:szCs w:val="20"/>
        </w:rPr>
        <w:t>ista</w:t>
      </w:r>
      <w:r w:rsidRPr="31F0F143" w:rsidR="5535FE92">
        <w:rPr>
          <w:color w:val="000000" w:themeColor="text1" w:themeTint="FF" w:themeShade="FF"/>
          <w:sz w:val="20"/>
          <w:szCs w:val="20"/>
        </w:rPr>
        <w:t xml:space="preserve"> oficial de productos con sus tasas arancelarias.</w:t>
      </w:r>
    </w:p>
    <w:p w:rsidR="00F676D2" w:rsidP="31F0F143" w:rsidRDefault="00F676D2" w14:paraId="6BB4BCA2" w14:textId="787AC5CB">
      <w:pPr>
        <w:pStyle w:val="Prrafodelista"/>
        <w:numPr>
          <w:ilvl w:val="0"/>
          <w:numId w:val="17"/>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r w:rsidRPr="31F0F143" w:rsidR="5535FE92">
        <w:rPr>
          <w:color w:val="000000" w:themeColor="text1" w:themeTint="FF" w:themeShade="FF"/>
          <w:sz w:val="20"/>
          <w:szCs w:val="20"/>
        </w:rPr>
        <w:t xml:space="preserve">Regímenes especiales: </w:t>
      </w:r>
      <w:r w:rsidRPr="31F0F143" w:rsidR="305F51B0">
        <w:rPr>
          <w:color w:val="000000" w:themeColor="text1" w:themeTint="FF" w:themeShade="FF"/>
          <w:sz w:val="20"/>
          <w:szCs w:val="20"/>
        </w:rPr>
        <w:t>z</w:t>
      </w:r>
      <w:r w:rsidRPr="31F0F143" w:rsidR="5535FE92">
        <w:rPr>
          <w:color w:val="000000" w:themeColor="text1" w:themeTint="FF" w:themeShade="FF"/>
          <w:sz w:val="20"/>
          <w:szCs w:val="20"/>
        </w:rPr>
        <w:t>onas</w:t>
      </w:r>
      <w:r w:rsidRPr="31F0F143" w:rsidR="5535FE92">
        <w:rPr>
          <w:color w:val="000000" w:themeColor="text1" w:themeTint="FF" w:themeShade="FF"/>
          <w:sz w:val="20"/>
          <w:szCs w:val="20"/>
        </w:rPr>
        <w:t xml:space="preserve"> francas</w:t>
      </w:r>
      <w:r w:rsidRPr="31F0F143" w:rsidR="5535FE92">
        <w:rPr>
          <w:color w:val="000000" w:themeColor="text1" w:themeTint="FF" w:themeShade="FF"/>
          <w:sz w:val="20"/>
          <w:szCs w:val="20"/>
        </w:rPr>
        <w:t>.</w:t>
      </w:r>
    </w:p>
    <w:p w:rsidR="00842664" w:rsidP="00620BE4" w:rsidRDefault="00842664" w14:paraId="120FBE43" w14:textId="77777777">
      <w:pPr>
        <w:pStyle w:val="Prrafodelista"/>
        <w:pBdr>
          <w:top w:val="nil"/>
          <w:left w:val="nil"/>
          <w:bottom w:val="nil"/>
          <w:right w:val="nil"/>
          <w:between w:val="nil"/>
        </w:pBdr>
        <w:ind w:left="1440"/>
        <w:rPr>
          <w:bCs/>
          <w:color w:val="000000"/>
          <w:sz w:val="20"/>
          <w:szCs w:val="20"/>
        </w:rPr>
      </w:pPr>
    </w:p>
    <w:p w:rsidR="00461F2D" w:rsidP="00620BE4" w:rsidRDefault="00461F2D" w14:paraId="350F7123" w14:textId="77777777">
      <w:pPr>
        <w:pStyle w:val="Prrafodelista"/>
        <w:pBdr>
          <w:top w:val="nil"/>
          <w:left w:val="nil"/>
          <w:bottom w:val="nil"/>
          <w:right w:val="nil"/>
          <w:between w:val="nil"/>
        </w:pBdr>
        <w:ind w:left="1440"/>
        <w:rPr>
          <w:bCs/>
          <w:color w:val="000000"/>
          <w:sz w:val="20"/>
          <w:szCs w:val="20"/>
        </w:rPr>
      </w:pPr>
    </w:p>
    <w:p w:rsidR="00461F2D" w:rsidP="643E2C8C" w:rsidRDefault="00461F2D" w14:paraId="7E6FCEA7" w14:textId="77777777">
      <w:pPr>
        <w:pStyle w:val="Prrafodelista"/>
        <w:pBdr>
          <w:top w:val="nil" w:color="000000" w:sz="0" w:space="0"/>
          <w:left w:val="nil" w:color="000000" w:sz="0" w:space="0"/>
          <w:bottom w:val="nil" w:color="000000" w:sz="0" w:space="0"/>
          <w:right w:val="nil" w:color="000000" w:sz="0" w:space="0"/>
          <w:between w:val="nil" w:color="000000" w:sz="0" w:space="0"/>
        </w:pBdr>
        <w:ind w:left="1440"/>
        <w:rPr>
          <w:color w:val="000000"/>
          <w:sz w:val="20"/>
          <w:szCs w:val="20"/>
        </w:rPr>
      </w:pPr>
    </w:p>
    <w:p w:rsidR="643E2C8C" w:rsidP="643E2C8C" w:rsidRDefault="643E2C8C" w14:paraId="1DC5D1D4" w14:textId="1A732C92">
      <w:pPr>
        <w:pStyle w:val="Prrafodelista"/>
        <w:pBdr>
          <w:top w:val="nil" w:color="000000" w:sz="0" w:space="0"/>
          <w:left w:val="nil" w:color="000000" w:sz="0" w:space="0"/>
          <w:bottom w:val="nil" w:color="000000" w:sz="0" w:space="0"/>
          <w:right w:val="nil" w:color="000000" w:sz="0" w:space="0"/>
          <w:between w:val="nil" w:color="000000" w:sz="0" w:space="0"/>
        </w:pBdr>
        <w:ind w:left="1440"/>
        <w:rPr>
          <w:color w:val="000000" w:themeColor="text1" w:themeTint="FF" w:themeShade="FF"/>
          <w:sz w:val="20"/>
          <w:szCs w:val="20"/>
        </w:rPr>
      </w:pPr>
    </w:p>
    <w:p w:rsidR="643E2C8C" w:rsidP="643E2C8C" w:rsidRDefault="643E2C8C" w14:paraId="3A8BB76C" w14:textId="4259C227">
      <w:pPr>
        <w:pStyle w:val="Prrafodelista"/>
        <w:pBdr>
          <w:top w:val="nil" w:color="000000" w:sz="0" w:space="0"/>
          <w:left w:val="nil" w:color="000000" w:sz="0" w:space="0"/>
          <w:bottom w:val="nil" w:color="000000" w:sz="0" w:space="0"/>
          <w:right w:val="nil" w:color="000000" w:sz="0" w:space="0"/>
          <w:between w:val="nil" w:color="000000" w:sz="0" w:space="0"/>
        </w:pBdr>
        <w:ind w:left="1440"/>
        <w:rPr>
          <w:color w:val="000000" w:themeColor="text1" w:themeTint="FF" w:themeShade="FF"/>
          <w:sz w:val="20"/>
          <w:szCs w:val="20"/>
        </w:rPr>
      </w:pPr>
    </w:p>
    <w:p w:rsidR="643E2C8C" w:rsidP="643E2C8C" w:rsidRDefault="643E2C8C" w14:paraId="6459C3DE" w14:textId="7CEB6219">
      <w:pPr>
        <w:pStyle w:val="Prrafodelista"/>
        <w:pBdr>
          <w:top w:val="nil" w:color="000000" w:sz="0" w:space="0"/>
          <w:left w:val="nil" w:color="000000" w:sz="0" w:space="0"/>
          <w:bottom w:val="nil" w:color="000000" w:sz="0" w:space="0"/>
          <w:right w:val="nil" w:color="000000" w:sz="0" w:space="0"/>
          <w:between w:val="nil" w:color="000000" w:sz="0" w:space="0"/>
        </w:pBdr>
        <w:ind w:left="1440"/>
        <w:rPr>
          <w:color w:val="000000" w:themeColor="text1" w:themeTint="FF" w:themeShade="FF"/>
          <w:sz w:val="20"/>
          <w:szCs w:val="20"/>
        </w:rPr>
      </w:pPr>
    </w:p>
    <w:p w:rsidR="643E2C8C" w:rsidP="643E2C8C" w:rsidRDefault="643E2C8C" w14:paraId="1F3A4621" w14:textId="6B9822D6">
      <w:pPr>
        <w:pStyle w:val="Prrafodelista"/>
        <w:pBdr>
          <w:top w:val="nil" w:color="000000" w:sz="0" w:space="0"/>
          <w:left w:val="nil" w:color="000000" w:sz="0" w:space="0"/>
          <w:bottom w:val="nil" w:color="000000" w:sz="0" w:space="0"/>
          <w:right w:val="nil" w:color="000000" w:sz="0" w:space="0"/>
          <w:between w:val="nil" w:color="000000" w:sz="0" w:space="0"/>
        </w:pBdr>
        <w:ind w:left="1440"/>
        <w:rPr>
          <w:color w:val="000000" w:themeColor="text1" w:themeTint="FF" w:themeShade="FF"/>
          <w:sz w:val="20"/>
          <w:szCs w:val="20"/>
        </w:rPr>
      </w:pPr>
    </w:p>
    <w:p w:rsidR="643E2C8C" w:rsidP="643E2C8C" w:rsidRDefault="643E2C8C" w14:paraId="5F102466" w14:textId="022578E2">
      <w:pPr>
        <w:pStyle w:val="Prrafodelista"/>
        <w:pBdr>
          <w:top w:val="nil" w:color="000000" w:sz="0" w:space="0"/>
          <w:left w:val="nil" w:color="000000" w:sz="0" w:space="0"/>
          <w:bottom w:val="nil" w:color="000000" w:sz="0" w:space="0"/>
          <w:right w:val="nil" w:color="000000" w:sz="0" w:space="0"/>
          <w:between w:val="nil" w:color="000000" w:sz="0" w:space="0"/>
        </w:pBdr>
        <w:ind w:left="1440"/>
        <w:rPr>
          <w:color w:val="000000" w:themeColor="text1" w:themeTint="FF" w:themeShade="FF"/>
          <w:sz w:val="20"/>
          <w:szCs w:val="20"/>
        </w:rPr>
      </w:pPr>
    </w:p>
    <w:p w:rsidR="643E2C8C" w:rsidP="643E2C8C" w:rsidRDefault="643E2C8C" w14:paraId="252FD77F" w14:textId="1AB1F756">
      <w:pPr>
        <w:pStyle w:val="Prrafodelista"/>
        <w:pBdr>
          <w:top w:val="nil" w:color="000000" w:sz="0" w:space="0"/>
          <w:left w:val="nil" w:color="000000" w:sz="0" w:space="0"/>
          <w:bottom w:val="nil" w:color="000000" w:sz="0" w:space="0"/>
          <w:right w:val="nil" w:color="000000" w:sz="0" w:space="0"/>
          <w:between w:val="nil" w:color="000000" w:sz="0" w:space="0"/>
        </w:pBdr>
        <w:ind w:left="1440"/>
        <w:rPr>
          <w:color w:val="000000" w:themeColor="text1" w:themeTint="FF" w:themeShade="FF"/>
          <w:sz w:val="20"/>
          <w:szCs w:val="20"/>
        </w:rPr>
      </w:pPr>
    </w:p>
    <w:p w:rsidRPr="00FE649B" w:rsidR="006C7A83" w:rsidP="00FE649B" w:rsidRDefault="005A2A7A" w14:paraId="3BCF351F" w14:textId="56E2E745">
      <w:pPr>
        <w:pStyle w:val="Prrafodelista"/>
        <w:numPr>
          <w:ilvl w:val="0"/>
          <w:numId w:val="17"/>
        </w:numPr>
        <w:pBdr>
          <w:top w:val="nil"/>
          <w:left w:val="nil"/>
          <w:bottom w:val="nil"/>
          <w:right w:val="nil"/>
          <w:between w:val="nil"/>
        </w:pBdr>
        <w:rPr>
          <w:b/>
          <w:color w:val="000000"/>
          <w:sz w:val="20"/>
          <w:szCs w:val="20"/>
        </w:rPr>
      </w:pPr>
      <w:r w:rsidRPr="00FE649B">
        <w:rPr>
          <w:b/>
          <w:color w:val="000000"/>
          <w:sz w:val="20"/>
          <w:szCs w:val="20"/>
        </w:rPr>
        <w:lastRenderedPageBreak/>
        <w:t>¿Qué es el Arancel de Aduanas?</w:t>
      </w:r>
    </w:p>
    <w:p w:rsidR="006C7A83" w:rsidP="00F44B78" w:rsidRDefault="006C7A83" w14:paraId="05734779" w14:textId="77777777">
      <w:pPr>
        <w:pStyle w:val="Prrafodelista"/>
        <w:pBdr>
          <w:top w:val="nil"/>
          <w:left w:val="nil"/>
          <w:bottom w:val="nil"/>
          <w:right w:val="nil"/>
          <w:between w:val="nil"/>
        </w:pBdr>
        <w:ind w:left="986"/>
        <w:rPr>
          <w:b/>
          <w:color w:val="000000"/>
          <w:sz w:val="20"/>
          <w:szCs w:val="20"/>
        </w:rPr>
      </w:pPr>
    </w:p>
    <w:p w:rsidRPr="00FE649B" w:rsidR="00FE649B" w:rsidP="00F44B78" w:rsidRDefault="00FE649B" w14:paraId="5621A82F" w14:textId="2E10DA9D">
      <w:pPr>
        <w:pStyle w:val="Prrafodelista"/>
        <w:pBdr>
          <w:top w:val="nil"/>
          <w:left w:val="nil"/>
          <w:bottom w:val="nil"/>
          <w:right w:val="nil"/>
          <w:between w:val="nil"/>
        </w:pBdr>
        <w:ind w:left="986"/>
        <w:rPr>
          <w:bCs/>
          <w:color w:val="000000"/>
          <w:sz w:val="20"/>
          <w:szCs w:val="20"/>
        </w:rPr>
      </w:pPr>
      <w:commentRangeStart w:id="14"/>
      <w:r w:rsidRPr="00FE649B">
        <w:rPr>
          <w:bCs/>
          <w:color w:val="000000"/>
          <w:sz w:val="20"/>
          <w:szCs w:val="20"/>
        </w:rPr>
        <w:t>Figura 7. Arancel de aduanas</w:t>
      </w:r>
      <w:commentRangeEnd w:id="14"/>
      <w:r>
        <w:rPr>
          <w:rStyle w:val="Refdecomentario"/>
        </w:rPr>
        <w:commentReference w:id="14"/>
      </w:r>
      <w:r>
        <w:rPr>
          <w:bCs/>
          <w:color w:val="000000"/>
          <w:sz w:val="20"/>
          <w:szCs w:val="20"/>
        </w:rPr>
        <w:t>.</w:t>
      </w:r>
    </w:p>
    <w:p w:rsidR="006C7A83" w:rsidP="643E2C8C" w:rsidRDefault="005A2A7A" w14:paraId="64CE34A4" w14:textId="55C73406" w14:noSpellErr="1">
      <w:pPr>
        <w:pStyle w:val="Prrafodelista"/>
        <w:pBdr>
          <w:top w:val="nil" w:color="000000" w:sz="0" w:space="0"/>
          <w:left w:val="nil" w:color="000000" w:sz="0" w:space="0"/>
          <w:bottom w:val="nil" w:color="000000" w:sz="0" w:space="0"/>
          <w:right w:val="nil" w:color="000000" w:sz="0" w:space="0"/>
          <w:between w:val="nil" w:color="000000" w:sz="0" w:space="0"/>
        </w:pBdr>
        <w:rPr>
          <w:b w:val="1"/>
          <w:bCs w:val="1"/>
          <w:color w:val="000000"/>
          <w:sz w:val="20"/>
          <w:szCs w:val="20"/>
        </w:rPr>
      </w:pPr>
      <w:commentRangeStart w:id="1956434586"/>
      <w:commentRangeStart w:id="1527976524"/>
      <w:r>
        <w:rPr>
          <w:bCs/>
          <w:noProof/>
          <w:color w:val="000000"/>
          <w:sz w:val="20"/>
          <w:szCs w:val="20"/>
        </w:rPr>
        <w:drawing>
          <wp:inline distT="0" distB="0" distL="0" distR="0" wp14:anchorId="56239F5F" wp14:editId="5108632E">
            <wp:extent cx="6305550" cy="2393950"/>
            <wp:effectExtent l="0" t="0" r="0" b="0"/>
            <wp:docPr id="1257931090"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commentRangeEnd w:id="1956434586"/>
      <w:r>
        <w:rPr>
          <w:rStyle w:val="CommentReference"/>
        </w:rPr>
        <w:commentReference w:id="1956434586"/>
      </w:r>
      <w:commentRangeEnd w:id="1527976524"/>
      <w:r>
        <w:rPr>
          <w:rStyle w:val="CommentReference"/>
        </w:rPr>
        <w:commentReference w:id="1527976524"/>
      </w:r>
    </w:p>
    <w:p w:rsidR="00FE649B" w:rsidP="004E08B7" w:rsidRDefault="00FE649B" w14:paraId="6770AC92" w14:textId="05405BA6">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004E08B7" w:rsidR="5A40BB5A">
        <w:rPr>
          <w:color w:val="000000" w:themeColor="text1" w:themeTint="FF" w:themeShade="FF"/>
          <w:sz w:val="20"/>
          <w:szCs w:val="20"/>
        </w:rPr>
        <w:t>Fuente</w:t>
      </w:r>
      <w:r w:rsidRPr="004E08B7" w:rsidR="5E293CF8">
        <w:rPr>
          <w:color w:val="000000" w:themeColor="text1" w:themeTint="FF" w:themeShade="FF"/>
          <w:sz w:val="20"/>
          <w:szCs w:val="20"/>
        </w:rPr>
        <w:t>:</w:t>
      </w:r>
      <w:r w:rsidRPr="004E08B7" w:rsidR="2C5819A0">
        <w:rPr>
          <w:color w:val="000000" w:themeColor="text1" w:themeTint="FF" w:themeShade="FF"/>
          <w:sz w:val="20"/>
          <w:szCs w:val="20"/>
        </w:rPr>
        <w:t xml:space="preserve"> SENA</w:t>
      </w:r>
      <w:r w:rsidRPr="004E08B7" w:rsidR="106C714C">
        <w:rPr>
          <w:color w:val="000000" w:themeColor="text1" w:themeTint="FF" w:themeShade="FF"/>
          <w:sz w:val="20"/>
          <w:szCs w:val="20"/>
        </w:rPr>
        <w:t>,</w:t>
      </w:r>
      <w:r w:rsidRPr="004E08B7" w:rsidR="2C5819A0">
        <w:rPr>
          <w:color w:val="000000" w:themeColor="text1" w:themeTint="FF" w:themeShade="FF"/>
          <w:sz w:val="20"/>
          <w:szCs w:val="20"/>
        </w:rPr>
        <w:t xml:space="preserve"> 2025</w:t>
      </w:r>
    </w:p>
    <w:p w:rsidR="00FE649B" w:rsidP="005A2A7A" w:rsidRDefault="00FE649B" w14:paraId="70CC449A" w14:textId="77777777">
      <w:pPr>
        <w:pStyle w:val="Prrafodelista"/>
        <w:pBdr>
          <w:top w:val="nil"/>
          <w:left w:val="nil"/>
          <w:bottom w:val="nil"/>
          <w:right w:val="nil"/>
          <w:between w:val="nil"/>
        </w:pBdr>
        <w:rPr>
          <w:b/>
          <w:color w:val="000000"/>
          <w:sz w:val="20"/>
          <w:szCs w:val="20"/>
        </w:rPr>
      </w:pPr>
    </w:p>
    <w:p w:rsidRPr="002274D0" w:rsidR="006C7A83" w:rsidP="643E2C8C" w:rsidRDefault="002274D0" w14:paraId="373384C1" w14:textId="1D91A006">
      <w:pPr>
        <w:pStyle w:val="Prrafodelista"/>
        <w:pBdr>
          <w:top w:val="nil" w:color="000000" w:sz="0" w:space="0"/>
          <w:left w:val="nil" w:color="000000" w:sz="0" w:space="0"/>
          <w:bottom w:val="nil" w:color="000000" w:sz="0" w:space="0"/>
          <w:right w:val="nil" w:color="000000" w:sz="0" w:space="0"/>
          <w:between w:val="nil" w:color="000000" w:sz="0" w:space="0"/>
        </w:pBdr>
        <w:ind w:left="1440"/>
        <w:rPr>
          <w:color w:val="000000"/>
          <w:sz w:val="20"/>
          <w:szCs w:val="20"/>
        </w:rPr>
      </w:pPr>
      <w:r w:rsidRPr="643E2C8C" w:rsidR="002274D0">
        <w:rPr>
          <w:color w:val="000000" w:themeColor="text1" w:themeTint="FF" w:themeShade="FF"/>
          <w:sz w:val="20"/>
          <w:szCs w:val="20"/>
        </w:rPr>
        <w:t>En el caso colombiano se adopta a través de un decreto, expedido por el presidente de la República. La estructura del arancel está recomendada a nivel global por la Organización Mundial de Aduanas -OMA.</w:t>
      </w:r>
    </w:p>
    <w:p w:rsidR="006C7A83" w:rsidP="00F44B78" w:rsidRDefault="006C7A83" w14:paraId="0909B13D" w14:textId="77777777">
      <w:pPr>
        <w:pStyle w:val="Prrafodelista"/>
        <w:pBdr>
          <w:top w:val="nil"/>
          <w:left w:val="nil"/>
          <w:bottom w:val="nil"/>
          <w:right w:val="nil"/>
          <w:between w:val="nil"/>
        </w:pBdr>
        <w:ind w:left="986"/>
        <w:rPr>
          <w:b/>
          <w:color w:val="000000"/>
          <w:sz w:val="20"/>
          <w:szCs w:val="20"/>
        </w:rPr>
      </w:pPr>
    </w:p>
    <w:p w:rsidR="00E222EA" w:rsidP="00F44B78" w:rsidRDefault="00E222EA" w14:paraId="30239BD0" w14:textId="77777777">
      <w:pPr>
        <w:pStyle w:val="Prrafodelista"/>
        <w:pBdr>
          <w:top w:val="nil"/>
          <w:left w:val="nil"/>
          <w:bottom w:val="nil"/>
          <w:right w:val="nil"/>
          <w:between w:val="nil"/>
        </w:pBdr>
        <w:ind w:left="986"/>
        <w:rPr>
          <w:b/>
          <w:color w:val="000000"/>
          <w:sz w:val="20"/>
          <w:szCs w:val="20"/>
        </w:rPr>
      </w:pPr>
    </w:p>
    <w:p w:rsidRPr="00FE649B" w:rsidR="00E222EA" w:rsidP="00FE649B" w:rsidRDefault="00E222EA" w14:paraId="0F904A77" w14:textId="07E9578B">
      <w:pPr>
        <w:pStyle w:val="Prrafodelista"/>
        <w:numPr>
          <w:ilvl w:val="0"/>
          <w:numId w:val="18"/>
        </w:numPr>
        <w:pBdr>
          <w:top w:val="nil"/>
          <w:left w:val="nil"/>
          <w:bottom w:val="nil"/>
          <w:right w:val="nil"/>
          <w:between w:val="nil"/>
        </w:pBdr>
        <w:rPr>
          <w:b/>
          <w:color w:val="000000"/>
          <w:sz w:val="20"/>
          <w:szCs w:val="20"/>
        </w:rPr>
      </w:pPr>
      <w:r w:rsidRPr="00FE649B">
        <w:rPr>
          <w:b/>
          <w:color w:val="000000"/>
          <w:sz w:val="20"/>
          <w:szCs w:val="20"/>
        </w:rPr>
        <w:t>¿Qué es la nomenclatura arancelaria?</w:t>
      </w:r>
    </w:p>
    <w:p w:rsidR="00E222EA" w:rsidP="00E222EA" w:rsidRDefault="00E222EA" w14:paraId="0D11B08A" w14:textId="77777777">
      <w:pPr>
        <w:pStyle w:val="Prrafodelista"/>
        <w:pBdr>
          <w:top w:val="nil"/>
          <w:left w:val="nil"/>
          <w:bottom w:val="nil"/>
          <w:right w:val="nil"/>
          <w:between w:val="nil"/>
        </w:pBdr>
        <w:ind w:left="1346"/>
        <w:rPr>
          <w:bCs/>
          <w:color w:val="000000"/>
          <w:sz w:val="20"/>
          <w:szCs w:val="20"/>
        </w:rPr>
      </w:pPr>
    </w:p>
    <w:p w:rsidR="00FE649B" w:rsidP="00E222EA" w:rsidRDefault="00FE649B" w14:paraId="60C720A8" w14:textId="0D36EE56">
      <w:pPr>
        <w:pStyle w:val="Prrafodelista"/>
        <w:pBdr>
          <w:top w:val="nil"/>
          <w:left w:val="nil"/>
          <w:bottom w:val="nil"/>
          <w:right w:val="nil"/>
          <w:between w:val="nil"/>
        </w:pBdr>
        <w:ind w:left="1346"/>
        <w:rPr>
          <w:bCs/>
          <w:color w:val="000000"/>
          <w:sz w:val="20"/>
          <w:szCs w:val="20"/>
        </w:rPr>
      </w:pPr>
      <w:commentRangeStart w:id="15"/>
      <w:r>
        <w:rPr>
          <w:bCs/>
          <w:color w:val="000000"/>
          <w:sz w:val="20"/>
          <w:szCs w:val="20"/>
        </w:rPr>
        <w:t>Figura 8. Nomenclatura arancelaria</w:t>
      </w:r>
      <w:commentRangeEnd w:id="15"/>
      <w:r>
        <w:rPr>
          <w:rStyle w:val="Refdecomentario"/>
        </w:rPr>
        <w:commentReference w:id="15"/>
      </w:r>
      <w:r>
        <w:rPr>
          <w:bCs/>
          <w:color w:val="000000"/>
          <w:sz w:val="20"/>
          <w:szCs w:val="20"/>
        </w:rPr>
        <w:t>.</w:t>
      </w:r>
    </w:p>
    <w:p w:rsidR="00E222EA" w:rsidP="643E2C8C" w:rsidRDefault="00E222EA" w14:paraId="0F96FBA7" w14:textId="131E9E2A" w14:noSpellErr="1">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sz w:val="20"/>
          <w:szCs w:val="20"/>
        </w:rPr>
      </w:pPr>
      <w:commentRangeStart w:id="898222569"/>
      <w:commentRangeStart w:id="1993565074"/>
      <w:r>
        <w:rPr>
          <w:bCs/>
          <w:noProof/>
          <w:color w:val="000000"/>
          <w:sz w:val="20"/>
          <w:szCs w:val="20"/>
        </w:rPr>
        <w:drawing>
          <wp:inline distT="0" distB="0" distL="0" distR="0" wp14:anchorId="18A6754C" wp14:editId="081369FA">
            <wp:extent cx="6305550" cy="2393950"/>
            <wp:effectExtent l="0" t="0" r="0" b="0"/>
            <wp:docPr id="735451178"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commentRangeEnd w:id="898222569"/>
      <w:r>
        <w:rPr>
          <w:rStyle w:val="CommentReference"/>
        </w:rPr>
        <w:commentReference w:id="898222569"/>
      </w:r>
      <w:commentRangeEnd w:id="1993565074"/>
      <w:r>
        <w:rPr>
          <w:rStyle w:val="CommentReference"/>
        </w:rPr>
        <w:commentReference w:id="1993565074"/>
      </w:r>
    </w:p>
    <w:p w:rsidR="00FE649B" w:rsidP="004E08B7" w:rsidRDefault="00FE649B" w14:paraId="0F620959" w14:textId="14BE9B0B">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004E08B7" w:rsidR="309A9D5B">
        <w:rPr>
          <w:color w:val="000000" w:themeColor="text1" w:themeTint="FF" w:themeShade="FF"/>
          <w:sz w:val="20"/>
          <w:szCs w:val="20"/>
        </w:rPr>
        <w:t>Fuent</w:t>
      </w:r>
      <w:r w:rsidRPr="004E08B7" w:rsidR="5CB053E7">
        <w:rPr>
          <w:color w:val="000000" w:themeColor="text1" w:themeTint="FF" w:themeShade="FF"/>
          <w:sz w:val="20"/>
          <w:szCs w:val="20"/>
        </w:rPr>
        <w:t>e</w:t>
      </w:r>
      <w:r w:rsidRPr="004E08B7" w:rsidR="23B463ED">
        <w:rPr>
          <w:color w:val="000000" w:themeColor="text1" w:themeTint="FF" w:themeShade="FF"/>
          <w:sz w:val="20"/>
          <w:szCs w:val="20"/>
        </w:rPr>
        <w:t>:</w:t>
      </w:r>
      <w:r w:rsidRPr="004E08B7" w:rsidR="2C5819A0">
        <w:rPr>
          <w:color w:val="000000" w:themeColor="text1" w:themeTint="FF" w:themeShade="FF"/>
          <w:sz w:val="20"/>
          <w:szCs w:val="20"/>
        </w:rPr>
        <w:t xml:space="preserve"> SENA</w:t>
      </w:r>
      <w:r w:rsidRPr="004E08B7" w:rsidR="295CFB78">
        <w:rPr>
          <w:color w:val="000000" w:themeColor="text1" w:themeTint="FF" w:themeShade="FF"/>
          <w:sz w:val="20"/>
          <w:szCs w:val="20"/>
        </w:rPr>
        <w:t>,</w:t>
      </w:r>
      <w:r w:rsidRPr="004E08B7" w:rsidR="2C5819A0">
        <w:rPr>
          <w:color w:val="000000" w:themeColor="text1" w:themeTint="FF" w:themeShade="FF"/>
          <w:sz w:val="20"/>
          <w:szCs w:val="20"/>
        </w:rPr>
        <w:t xml:space="preserve"> 2025</w:t>
      </w:r>
    </w:p>
    <w:p w:rsidR="00955FB1" w:rsidP="00E222EA" w:rsidRDefault="00955FB1" w14:paraId="7DCDFA15" w14:textId="77777777">
      <w:pPr>
        <w:pStyle w:val="Prrafodelista"/>
        <w:pBdr>
          <w:top w:val="nil"/>
          <w:left w:val="nil"/>
          <w:bottom w:val="nil"/>
          <w:right w:val="nil"/>
          <w:between w:val="nil"/>
        </w:pBdr>
        <w:ind w:left="1346"/>
        <w:rPr>
          <w:bCs/>
          <w:color w:val="000000"/>
          <w:sz w:val="20"/>
          <w:szCs w:val="20"/>
        </w:rPr>
      </w:pPr>
    </w:p>
    <w:p w:rsidR="00955FB1" w:rsidP="00E222EA" w:rsidRDefault="00955FB1" w14:paraId="30E539F5" w14:textId="77777777">
      <w:pPr>
        <w:pStyle w:val="Prrafodelista"/>
        <w:pBdr>
          <w:top w:val="nil"/>
          <w:left w:val="nil"/>
          <w:bottom w:val="nil"/>
          <w:right w:val="nil"/>
          <w:between w:val="nil"/>
        </w:pBdr>
        <w:ind w:left="1346"/>
        <w:rPr>
          <w:bCs/>
          <w:color w:val="000000"/>
          <w:sz w:val="20"/>
          <w:szCs w:val="20"/>
        </w:rPr>
      </w:pPr>
    </w:p>
    <w:p w:rsidR="00955FB1" w:rsidP="31F0F143" w:rsidRDefault="00955FB1" w14:paraId="7A19899E" w14:textId="77777777">
      <w:pPr>
        <w:pStyle w:val="Prrafodelista"/>
        <w:pBdr>
          <w:top w:val="nil" w:color="000000" w:sz="0" w:space="0"/>
          <w:left w:val="nil" w:color="000000" w:sz="0" w:space="0"/>
          <w:bottom w:val="nil" w:color="000000" w:sz="0" w:space="0"/>
          <w:right w:val="nil" w:color="000000" w:sz="0" w:space="0"/>
          <w:between w:val="nil" w:color="000000" w:sz="0" w:space="0"/>
        </w:pBdr>
        <w:ind w:left="1346"/>
        <w:rPr>
          <w:color w:val="000000"/>
          <w:sz w:val="20"/>
          <w:szCs w:val="20"/>
        </w:rPr>
      </w:pPr>
    </w:p>
    <w:p w:rsidR="31F0F143" w:rsidP="31F0F143" w:rsidRDefault="31F0F143" w14:paraId="1E704B30" w14:textId="674A3CA1">
      <w:pPr>
        <w:pStyle w:val="Prrafodelista"/>
        <w:pBdr>
          <w:top w:val="nil" w:color="000000" w:sz="0" w:space="0"/>
          <w:left w:val="nil" w:color="000000" w:sz="0" w:space="0"/>
          <w:bottom w:val="nil" w:color="000000" w:sz="0" w:space="0"/>
          <w:right w:val="nil" w:color="000000" w:sz="0" w:space="0"/>
          <w:between w:val="nil" w:color="000000" w:sz="0" w:space="0"/>
        </w:pBdr>
        <w:ind w:left="1346"/>
        <w:rPr>
          <w:color w:val="000000" w:themeColor="text1" w:themeTint="FF" w:themeShade="FF"/>
          <w:sz w:val="20"/>
          <w:szCs w:val="20"/>
        </w:rPr>
      </w:pPr>
    </w:p>
    <w:p w:rsidR="31F0F143" w:rsidP="31F0F143" w:rsidRDefault="31F0F143" w14:paraId="2106ABCE" w14:textId="68333CBB">
      <w:pPr>
        <w:pStyle w:val="Prrafodelista"/>
        <w:pBdr>
          <w:top w:val="nil" w:color="000000" w:sz="0" w:space="0"/>
          <w:left w:val="nil" w:color="000000" w:sz="0" w:space="0"/>
          <w:bottom w:val="nil" w:color="000000" w:sz="0" w:space="0"/>
          <w:right w:val="nil" w:color="000000" w:sz="0" w:space="0"/>
          <w:between w:val="nil" w:color="000000" w:sz="0" w:space="0"/>
        </w:pBdr>
        <w:ind w:left="1346"/>
        <w:rPr>
          <w:color w:val="000000" w:themeColor="text1" w:themeTint="FF" w:themeShade="FF"/>
          <w:sz w:val="20"/>
          <w:szCs w:val="20"/>
        </w:rPr>
      </w:pPr>
    </w:p>
    <w:p w:rsidR="31F0F143" w:rsidP="31F0F143" w:rsidRDefault="31F0F143" w14:paraId="4B878FDF" w14:textId="23D46CAE">
      <w:pPr>
        <w:pStyle w:val="Prrafodelista"/>
        <w:pBdr>
          <w:top w:val="nil" w:color="000000" w:sz="0" w:space="0"/>
          <w:left w:val="nil" w:color="000000" w:sz="0" w:space="0"/>
          <w:bottom w:val="nil" w:color="000000" w:sz="0" w:space="0"/>
          <w:right w:val="nil" w:color="000000" w:sz="0" w:space="0"/>
          <w:between w:val="nil" w:color="000000" w:sz="0" w:space="0"/>
        </w:pBdr>
        <w:ind w:left="1346"/>
        <w:rPr>
          <w:color w:val="000000" w:themeColor="text1" w:themeTint="FF" w:themeShade="FF"/>
          <w:sz w:val="20"/>
          <w:szCs w:val="20"/>
        </w:rPr>
      </w:pPr>
    </w:p>
    <w:p w:rsidR="31F0F143" w:rsidP="31F0F143" w:rsidRDefault="31F0F143" w14:paraId="41D0DC2B" w14:textId="730E11C0">
      <w:pPr>
        <w:pStyle w:val="Prrafodelista"/>
        <w:pBdr>
          <w:top w:val="nil" w:color="000000" w:sz="0" w:space="0"/>
          <w:left w:val="nil" w:color="000000" w:sz="0" w:space="0"/>
          <w:bottom w:val="nil" w:color="000000" w:sz="0" w:space="0"/>
          <w:right w:val="nil" w:color="000000" w:sz="0" w:space="0"/>
          <w:between w:val="nil" w:color="000000" w:sz="0" w:space="0"/>
        </w:pBdr>
        <w:ind w:left="1346"/>
        <w:rPr>
          <w:color w:val="000000" w:themeColor="text1" w:themeTint="FF" w:themeShade="FF"/>
          <w:sz w:val="20"/>
          <w:szCs w:val="20"/>
        </w:rPr>
      </w:pPr>
    </w:p>
    <w:p w:rsidR="31F0F143" w:rsidP="31F0F143" w:rsidRDefault="31F0F143" w14:paraId="2FD38067" w14:textId="6A5B7802">
      <w:pPr>
        <w:pStyle w:val="Prrafodelista"/>
        <w:pBdr>
          <w:top w:val="nil" w:color="000000" w:sz="0" w:space="0"/>
          <w:left w:val="nil" w:color="000000" w:sz="0" w:space="0"/>
          <w:bottom w:val="nil" w:color="000000" w:sz="0" w:space="0"/>
          <w:right w:val="nil" w:color="000000" w:sz="0" w:space="0"/>
          <w:between w:val="nil" w:color="000000" w:sz="0" w:space="0"/>
        </w:pBdr>
        <w:ind w:left="1346"/>
        <w:rPr>
          <w:color w:val="000000" w:themeColor="text1" w:themeTint="FF" w:themeShade="FF"/>
          <w:sz w:val="20"/>
          <w:szCs w:val="20"/>
        </w:rPr>
      </w:pPr>
    </w:p>
    <w:p w:rsidR="00E222EA" w:rsidP="00E222EA" w:rsidRDefault="004D6739" w14:paraId="0D36EB5B" w14:textId="606B2416">
      <w:pPr>
        <w:pStyle w:val="Prrafodelista"/>
        <w:pBdr>
          <w:top w:val="nil"/>
          <w:left w:val="nil"/>
          <w:bottom w:val="nil"/>
          <w:right w:val="nil"/>
          <w:between w:val="nil"/>
        </w:pBdr>
        <w:ind w:left="1346"/>
        <w:rPr>
          <w:bCs/>
          <w:color w:val="000000"/>
          <w:sz w:val="20"/>
          <w:szCs w:val="20"/>
        </w:rPr>
      </w:pPr>
      <w:commentRangeStart w:id="16"/>
      <w:r>
        <w:rPr>
          <w:bCs/>
          <w:color w:val="000000"/>
          <w:sz w:val="20"/>
          <w:szCs w:val="20"/>
        </w:rPr>
        <w:t xml:space="preserve">Figura </w:t>
      </w:r>
      <w:r w:rsidR="00FE649B">
        <w:rPr>
          <w:bCs/>
          <w:color w:val="000000"/>
          <w:sz w:val="20"/>
          <w:szCs w:val="20"/>
        </w:rPr>
        <w:t>9</w:t>
      </w:r>
      <w:r>
        <w:rPr>
          <w:bCs/>
          <w:color w:val="000000"/>
          <w:sz w:val="20"/>
          <w:szCs w:val="20"/>
        </w:rPr>
        <w:t>. Ejemplo de nomenclatura arancelaria</w:t>
      </w:r>
      <w:r w:rsidR="00FE649B">
        <w:rPr>
          <w:bCs/>
          <w:color w:val="000000"/>
          <w:sz w:val="20"/>
          <w:szCs w:val="20"/>
        </w:rPr>
        <w:t>.</w:t>
      </w:r>
      <w:commentRangeEnd w:id="16"/>
      <w:r w:rsidR="00FE649B">
        <w:rPr>
          <w:rStyle w:val="Refdecomentario"/>
        </w:rPr>
        <w:commentReference w:id="16"/>
      </w:r>
    </w:p>
    <w:p w:rsidR="00382A34" w:rsidP="643E2C8C" w:rsidRDefault="004D6739" w14:paraId="70307536" w14:textId="4A61C317" w14:noSpellErr="1">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sz w:val="20"/>
          <w:szCs w:val="20"/>
        </w:rPr>
      </w:pPr>
      <w:commentRangeStart w:id="988833619"/>
      <w:commentRangeStart w:id="1886446584"/>
      <w:r w:rsidR="0DA4A00E">
        <w:drawing>
          <wp:inline wp14:editId="2D5622E5" wp14:anchorId="23862CA3">
            <wp:extent cx="5487758" cy="2781300"/>
            <wp:effectExtent l="0" t="0" r="0" b="0"/>
            <wp:docPr id="1111009071" name="Imagen 1" title=""/>
            <wp:cNvGraphicFramePr>
              <a:graphicFrameLocks noChangeAspect="1"/>
            </wp:cNvGraphicFramePr>
            <a:graphic>
              <a:graphicData uri="http://schemas.openxmlformats.org/drawingml/2006/picture">
                <pic:pic>
                  <pic:nvPicPr>
                    <pic:cNvPr id="0" name="Imagen 1"/>
                    <pic:cNvPicPr/>
                  </pic:nvPicPr>
                  <pic:blipFill>
                    <a:blip r:embed="R03fec1f339644a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87758" cy="2781300"/>
                    </a:xfrm>
                    <a:prstGeom prst="rect">
                      <a:avLst/>
                    </a:prstGeom>
                  </pic:spPr>
                </pic:pic>
              </a:graphicData>
            </a:graphic>
          </wp:inline>
        </w:drawing>
      </w:r>
      <w:commentRangeEnd w:id="988833619"/>
      <w:r>
        <w:rPr>
          <w:rStyle w:val="CommentReference"/>
        </w:rPr>
        <w:commentReference w:id="988833619"/>
      </w:r>
      <w:commentRangeEnd w:id="1886446584"/>
      <w:r>
        <w:rPr>
          <w:rStyle w:val="CommentReference"/>
        </w:rPr>
        <w:commentReference w:id="1886446584"/>
      </w:r>
    </w:p>
    <w:p w:rsidR="00FE649B" w:rsidP="004E08B7" w:rsidRDefault="00FE649B" w14:paraId="4131AD0C" w14:textId="1FF921DE">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004E08B7" w:rsidR="77B86E19">
        <w:rPr>
          <w:color w:val="000000" w:themeColor="text1" w:themeTint="FF" w:themeShade="FF"/>
          <w:sz w:val="20"/>
          <w:szCs w:val="20"/>
        </w:rPr>
        <w:t>Fuente</w:t>
      </w:r>
      <w:r w:rsidRPr="004E08B7" w:rsidR="7AFD5F05">
        <w:rPr>
          <w:color w:val="000000" w:themeColor="text1" w:themeTint="FF" w:themeShade="FF"/>
          <w:sz w:val="20"/>
          <w:szCs w:val="20"/>
        </w:rPr>
        <w:t>:</w:t>
      </w:r>
      <w:r w:rsidRPr="004E08B7" w:rsidR="2C5819A0">
        <w:rPr>
          <w:color w:val="000000" w:themeColor="text1" w:themeTint="FF" w:themeShade="FF"/>
          <w:sz w:val="20"/>
          <w:szCs w:val="20"/>
        </w:rPr>
        <w:t xml:space="preserve"> SENA</w:t>
      </w:r>
      <w:r w:rsidRPr="004E08B7" w:rsidR="3C9C12D9">
        <w:rPr>
          <w:color w:val="000000" w:themeColor="text1" w:themeTint="FF" w:themeShade="FF"/>
          <w:sz w:val="20"/>
          <w:szCs w:val="20"/>
        </w:rPr>
        <w:t>,</w:t>
      </w:r>
      <w:r w:rsidRPr="004E08B7" w:rsidR="2C5819A0">
        <w:rPr>
          <w:color w:val="000000" w:themeColor="text1" w:themeTint="FF" w:themeShade="FF"/>
          <w:sz w:val="20"/>
          <w:szCs w:val="20"/>
        </w:rPr>
        <w:t xml:space="preserve"> 202</w:t>
      </w:r>
      <w:r w:rsidRPr="004E08B7" w:rsidR="14A814E0">
        <w:rPr>
          <w:color w:val="000000" w:themeColor="text1" w:themeTint="FF" w:themeShade="FF"/>
          <w:sz w:val="20"/>
          <w:szCs w:val="20"/>
        </w:rPr>
        <w:t>5</w:t>
      </w:r>
    </w:p>
    <w:p w:rsidR="00382A34" w:rsidP="31F0F143" w:rsidRDefault="00382A34" w14:paraId="392593A0" w14:textId="77777777">
      <w:pPr>
        <w:pStyle w:val="Prrafodelista"/>
        <w:pBdr>
          <w:top w:val="nil" w:color="000000" w:sz="0" w:space="0"/>
          <w:left w:val="nil" w:color="000000" w:sz="0" w:space="0"/>
          <w:bottom w:val="nil" w:color="000000" w:sz="0" w:space="0"/>
          <w:right w:val="nil" w:color="000000" w:sz="0" w:space="0"/>
          <w:between w:val="nil" w:color="000000" w:sz="0" w:space="0"/>
        </w:pBdr>
        <w:ind w:left="1346"/>
        <w:rPr>
          <w:color w:val="000000"/>
          <w:sz w:val="20"/>
          <w:szCs w:val="20"/>
        </w:rPr>
      </w:pPr>
    </w:p>
    <w:p w:rsidR="31F0F143" w:rsidP="31F0F143" w:rsidRDefault="31F0F143" w14:paraId="28339198" w14:textId="0E2EFDA4">
      <w:pPr>
        <w:pStyle w:val="Prrafodelista"/>
        <w:pBdr>
          <w:top w:val="nil" w:color="000000" w:sz="0" w:space="0"/>
          <w:left w:val="nil" w:color="000000" w:sz="0" w:space="0"/>
          <w:bottom w:val="nil" w:color="000000" w:sz="0" w:space="0"/>
          <w:right w:val="nil" w:color="000000" w:sz="0" w:space="0"/>
          <w:between w:val="nil" w:color="000000" w:sz="0" w:space="0"/>
        </w:pBdr>
        <w:ind w:left="1346"/>
        <w:rPr>
          <w:color w:val="000000" w:themeColor="text1" w:themeTint="FF" w:themeShade="FF"/>
          <w:sz w:val="20"/>
          <w:szCs w:val="20"/>
        </w:rPr>
      </w:pPr>
    </w:p>
    <w:p w:rsidR="00E222EA" w:rsidP="00FE649B" w:rsidRDefault="00382A34" w14:paraId="068AD0F2" w14:textId="5B06FA03">
      <w:pPr>
        <w:pStyle w:val="Prrafodelista"/>
        <w:numPr>
          <w:ilvl w:val="0"/>
          <w:numId w:val="18"/>
        </w:numPr>
        <w:pBdr>
          <w:top w:val="nil"/>
          <w:left w:val="nil"/>
          <w:bottom w:val="nil"/>
          <w:right w:val="nil"/>
          <w:between w:val="nil"/>
        </w:pBdr>
        <w:rPr>
          <w:b/>
          <w:color w:val="000000"/>
          <w:sz w:val="20"/>
          <w:szCs w:val="20"/>
        </w:rPr>
      </w:pPr>
      <w:r w:rsidRPr="00FE649B">
        <w:rPr>
          <w:b/>
          <w:color w:val="000000"/>
          <w:sz w:val="20"/>
          <w:szCs w:val="20"/>
        </w:rPr>
        <w:t>¿Cuáles son las particularidades de la nomenclatura arancelaria?</w:t>
      </w:r>
    </w:p>
    <w:p w:rsidR="00FE649B" w:rsidP="00FE649B" w:rsidRDefault="00FE649B" w14:paraId="6FF909D7" w14:textId="77777777">
      <w:pPr>
        <w:pStyle w:val="Prrafodelista"/>
        <w:pBdr>
          <w:top w:val="nil"/>
          <w:left w:val="nil"/>
          <w:bottom w:val="nil"/>
          <w:right w:val="nil"/>
          <w:between w:val="nil"/>
        </w:pBdr>
        <w:ind w:left="2066"/>
        <w:rPr>
          <w:b/>
          <w:color w:val="000000"/>
          <w:sz w:val="20"/>
          <w:szCs w:val="20"/>
        </w:rPr>
      </w:pPr>
    </w:p>
    <w:p w:rsidRPr="00FE649B" w:rsidR="00FE649B" w:rsidP="00FE649B" w:rsidRDefault="00FE649B" w14:paraId="2C1A676F" w14:textId="42DC84A6">
      <w:pPr>
        <w:pStyle w:val="Prrafodelista"/>
        <w:pBdr>
          <w:top w:val="nil"/>
          <w:left w:val="nil"/>
          <w:bottom w:val="nil"/>
          <w:right w:val="nil"/>
          <w:between w:val="nil"/>
        </w:pBdr>
        <w:ind w:left="2066"/>
        <w:rPr>
          <w:bCs/>
          <w:color w:val="000000"/>
          <w:sz w:val="20"/>
          <w:szCs w:val="20"/>
        </w:rPr>
      </w:pPr>
      <w:commentRangeStart w:id="17"/>
      <w:r w:rsidRPr="00FE649B">
        <w:rPr>
          <w:bCs/>
          <w:color w:val="000000"/>
          <w:sz w:val="20"/>
          <w:szCs w:val="20"/>
        </w:rPr>
        <w:t>Figura 10. Particularidades de la nomenclatura arancelaria</w:t>
      </w:r>
      <w:r>
        <w:rPr>
          <w:bCs/>
          <w:color w:val="000000"/>
          <w:sz w:val="20"/>
          <w:szCs w:val="20"/>
        </w:rPr>
        <w:t>.</w:t>
      </w:r>
      <w:commentRangeEnd w:id="17"/>
      <w:r>
        <w:rPr>
          <w:rStyle w:val="Refdecomentario"/>
        </w:rPr>
        <w:commentReference w:id="17"/>
      </w:r>
    </w:p>
    <w:p w:rsidR="00382A34" w:rsidP="6276824E" w:rsidRDefault="00173925" w14:paraId="268FCED5" w14:textId="2CEFAE6F" w14:noSpellErr="1">
      <w:pPr>
        <w:pStyle w:val="Prrafodelista"/>
        <w:pBdr>
          <w:top w:val="nil" w:color="000000" w:sz="0" w:space="0"/>
          <w:left w:val="nil" w:color="000000" w:sz="0" w:space="0"/>
          <w:bottom w:val="nil" w:color="000000" w:sz="0" w:space="0"/>
          <w:right w:val="nil" w:color="000000" w:sz="0" w:space="0"/>
          <w:between w:val="nil" w:color="000000" w:sz="0" w:space="0"/>
        </w:pBdr>
        <w:rPr>
          <w:color w:val="000000"/>
          <w:sz w:val="20"/>
          <w:szCs w:val="20"/>
        </w:rPr>
      </w:pPr>
      <w:commentRangeStart w:id="196506069"/>
      <w:commentRangeStart w:id="243582491"/>
      <w:r>
        <w:rPr>
          <w:bCs/>
          <w:noProof/>
          <w:color w:val="000000"/>
          <w:sz w:val="20"/>
          <w:szCs w:val="20"/>
        </w:rPr>
        <w:drawing>
          <wp:inline distT="0" distB="0" distL="0" distR="0" wp14:anchorId="02039A7D" wp14:editId="6FF4498B">
            <wp:extent cx="5410200" cy="1714500"/>
            <wp:effectExtent l="0" t="0" r="0" b="0"/>
            <wp:docPr id="375245728"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commentRangeEnd w:id="196506069"/>
      <w:r>
        <w:rPr>
          <w:rStyle w:val="CommentReference"/>
        </w:rPr>
        <w:commentReference w:id="196506069"/>
      </w:r>
      <w:commentRangeEnd w:id="243582491"/>
      <w:r>
        <w:rPr>
          <w:rStyle w:val="CommentReference"/>
        </w:rPr>
        <w:commentReference w:id="243582491"/>
      </w:r>
    </w:p>
    <w:p w:rsidR="6276824E" w:rsidP="6276824E" w:rsidRDefault="6276824E" w14:paraId="2A519A8B" w14:textId="354AB914">
      <w:pPr>
        <w:pStyle w:val="Prrafodelista"/>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sz w:val="20"/>
          <w:szCs w:val="20"/>
        </w:rPr>
      </w:pPr>
    </w:p>
    <w:p w:rsidR="00FE649B" w:rsidP="004E08B7" w:rsidRDefault="001603BB" w14:paraId="39CB9585" w14:textId="75F5AC02">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commentRangeStart w:id="18"/>
      <w:commentRangeStart w:id="19"/>
      <w:r w:rsidRPr="004E08B7" w:rsidR="4F73D6F2">
        <w:rPr>
          <w:color w:val="000000" w:themeColor="text1" w:themeTint="FF" w:themeShade="FF"/>
          <w:sz w:val="20"/>
          <w:szCs w:val="20"/>
        </w:rPr>
        <w:t xml:space="preserve">          </w:t>
      </w:r>
      <w:r w:rsidRPr="004E08B7" w:rsidR="4F73D6F2">
        <w:rPr>
          <w:color w:val="000000" w:themeColor="text1" w:themeTint="FF" w:themeShade="FF"/>
          <w:sz w:val="20"/>
          <w:szCs w:val="20"/>
        </w:rPr>
        <w:t xml:space="preserve"> </w:t>
      </w:r>
      <w:r w:rsidRPr="004E08B7" w:rsidR="2CBA2E79">
        <w:rPr>
          <w:color w:val="000000" w:themeColor="text1" w:themeTint="FF" w:themeShade="FF"/>
          <w:sz w:val="20"/>
          <w:szCs w:val="20"/>
        </w:rPr>
        <w:t>Fuente</w:t>
      </w:r>
      <w:r w:rsidRPr="004E08B7" w:rsidR="2DCC4D70">
        <w:rPr>
          <w:color w:val="000000" w:themeColor="text1" w:themeTint="FF" w:themeShade="FF"/>
          <w:sz w:val="20"/>
          <w:szCs w:val="20"/>
        </w:rPr>
        <w:t xml:space="preserve">: </w:t>
      </w:r>
      <w:r w:rsidRPr="004E08B7" w:rsidR="2C5819A0">
        <w:rPr>
          <w:color w:val="000000" w:themeColor="text1" w:themeTint="FF" w:themeShade="FF"/>
          <w:sz w:val="20"/>
          <w:szCs w:val="20"/>
        </w:rPr>
        <w:t>SENA</w:t>
      </w:r>
      <w:r w:rsidRPr="004E08B7" w:rsidR="558AC4DE">
        <w:rPr>
          <w:color w:val="000000" w:themeColor="text1" w:themeTint="FF" w:themeShade="FF"/>
          <w:sz w:val="20"/>
          <w:szCs w:val="20"/>
        </w:rPr>
        <w:t>,</w:t>
      </w:r>
      <w:r w:rsidRPr="004E08B7" w:rsidR="2C5819A0">
        <w:rPr>
          <w:color w:val="000000" w:themeColor="text1" w:themeTint="FF" w:themeShade="FF"/>
          <w:sz w:val="20"/>
          <w:szCs w:val="20"/>
        </w:rPr>
        <w:t xml:space="preserve"> 2025</w:t>
      </w:r>
    </w:p>
    <w:p w:rsidR="004D6739" w:rsidP="00173925" w:rsidRDefault="004D6739" w14:paraId="21239FBB" w14:textId="5233EBC7">
      <w:pPr>
        <w:pStyle w:val="Prrafodelista"/>
        <w:pBdr>
          <w:top w:val="nil"/>
          <w:left w:val="nil"/>
          <w:bottom w:val="nil"/>
          <w:right w:val="nil"/>
          <w:between w:val="nil"/>
        </w:pBdr>
        <w:rPr>
          <w:bCs/>
          <w:color w:val="000000"/>
          <w:sz w:val="20"/>
          <w:szCs w:val="20"/>
        </w:rPr>
      </w:pPr>
    </w:p>
    <w:p w:rsidR="001603BB" w:rsidP="005753AF" w:rsidRDefault="001603BB" w14:paraId="0D8CD783" w14:textId="512AA8BE">
      <w:pPr>
        <w:pStyle w:val="Prrafodelista"/>
        <w:pBdr>
          <w:top w:val="nil"/>
          <w:left w:val="nil"/>
          <w:bottom w:val="nil"/>
          <w:right w:val="nil"/>
          <w:between w:val="nil"/>
        </w:pBdr>
        <w:ind w:left="1440"/>
        <w:rPr>
          <w:bCs/>
          <w:color w:val="000000"/>
          <w:sz w:val="20"/>
          <w:szCs w:val="20"/>
        </w:rPr>
      </w:pPr>
      <w:r>
        <w:rPr>
          <w:bCs/>
          <w:color w:val="000000"/>
          <w:sz w:val="20"/>
          <w:szCs w:val="20"/>
        </w:rPr>
        <w:t xml:space="preserve">Figura </w:t>
      </w:r>
      <w:r w:rsidR="005753AF">
        <w:rPr>
          <w:bCs/>
          <w:color w:val="000000"/>
          <w:sz w:val="20"/>
          <w:szCs w:val="20"/>
        </w:rPr>
        <w:t>11</w:t>
      </w:r>
      <w:r>
        <w:rPr>
          <w:bCs/>
          <w:color w:val="000000"/>
          <w:sz w:val="20"/>
          <w:szCs w:val="20"/>
        </w:rPr>
        <w:t xml:space="preserve">. Ejemplos </w:t>
      </w:r>
      <w:r w:rsidR="00955FB1">
        <w:rPr>
          <w:bCs/>
          <w:color w:val="000000"/>
          <w:sz w:val="20"/>
          <w:szCs w:val="20"/>
        </w:rPr>
        <w:t xml:space="preserve">tipos </w:t>
      </w:r>
      <w:r>
        <w:rPr>
          <w:bCs/>
          <w:color w:val="000000"/>
          <w:sz w:val="20"/>
          <w:szCs w:val="20"/>
        </w:rPr>
        <w:t>de nomenclatura</w:t>
      </w:r>
      <w:commentRangeEnd w:id="18"/>
      <w:r>
        <w:rPr>
          <w:rStyle w:val="Refdecomentario"/>
        </w:rPr>
        <w:commentReference w:id="18"/>
      </w:r>
      <w:commentRangeEnd w:id="19"/>
      <w:r>
        <w:rPr>
          <w:rStyle w:val="Refdecomentario"/>
        </w:rPr>
        <w:commentReference w:id="19"/>
      </w:r>
    </w:p>
    <w:p w:rsidR="00382A34" w:rsidP="31F0F143" w:rsidRDefault="001603BB" w14:paraId="430E6B18" w14:textId="25C3F446" w14:noSpellErr="1">
      <w:pPr>
        <w:pStyle w:val="Prrafodelista"/>
        <w:pBdr>
          <w:top w:val="nil" w:color="000000" w:sz="0" w:space="0"/>
          <w:left w:val="nil" w:color="000000" w:sz="0" w:space="0"/>
          <w:bottom w:val="nil" w:color="000000" w:sz="0" w:space="0"/>
          <w:right w:val="nil" w:color="000000" w:sz="0" w:space="0"/>
          <w:between w:val="nil" w:color="000000" w:sz="0" w:space="0"/>
        </w:pBdr>
        <w:ind w:left="1440"/>
        <w:rPr>
          <w:color w:val="000000"/>
          <w:sz w:val="20"/>
          <w:szCs w:val="20"/>
        </w:rPr>
      </w:pPr>
      <w:r w:rsidR="4F73D6F2">
        <w:drawing>
          <wp:inline wp14:editId="21845DDC" wp14:anchorId="697EDC52">
            <wp:extent cx="3491230" cy="1261772"/>
            <wp:effectExtent l="0" t="0" r="0" b="0"/>
            <wp:docPr id="1781701813" name="Imagen 1" title=""/>
            <wp:cNvGraphicFramePr>
              <a:graphicFrameLocks noChangeAspect="1"/>
            </wp:cNvGraphicFramePr>
            <a:graphic>
              <a:graphicData uri="http://schemas.openxmlformats.org/drawingml/2006/picture">
                <pic:pic>
                  <pic:nvPicPr>
                    <pic:cNvPr id="0" name="Imagen 1"/>
                    <pic:cNvPicPr/>
                  </pic:nvPicPr>
                  <pic:blipFill>
                    <a:blip r:embed="Red691c887ae24b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91230" cy="1261772"/>
                    </a:xfrm>
                    <a:prstGeom prst="rect">
                      <a:avLst/>
                    </a:prstGeom>
                  </pic:spPr>
                </pic:pic>
              </a:graphicData>
            </a:graphic>
          </wp:inline>
        </w:drawing>
      </w:r>
    </w:p>
    <w:p w:rsidR="005753AF" w:rsidP="004E08B7" w:rsidRDefault="005753AF" w14:paraId="26A08348" w14:textId="1C7CC2AD">
      <w:pPr>
        <w:pStyle w:val="Normal"/>
        <w:pBdr>
          <w:top w:val="nil" w:color="000000" w:sz="0" w:space="0"/>
          <w:left w:val="nil" w:color="000000" w:sz="0" w:space="0"/>
          <w:bottom w:val="nil" w:color="000000" w:sz="0" w:space="0"/>
          <w:right w:val="nil" w:color="000000" w:sz="0" w:space="0"/>
          <w:between w:val="nil" w:color="000000" w:sz="0" w:space="0"/>
        </w:pBdr>
        <w:ind w:left="720" w:firstLine="720"/>
        <w:jc w:val="both"/>
        <w:rPr>
          <w:color w:val="000000"/>
          <w:sz w:val="20"/>
          <w:szCs w:val="20"/>
        </w:rPr>
      </w:pPr>
      <w:r w:rsidRPr="004E08B7" w:rsidR="7B960AE0">
        <w:rPr>
          <w:color w:val="000000" w:themeColor="text1" w:themeTint="FF" w:themeShade="FF"/>
          <w:sz w:val="20"/>
          <w:szCs w:val="20"/>
        </w:rPr>
        <w:t>Fuente</w:t>
      </w:r>
      <w:r w:rsidRPr="004E08B7" w:rsidR="61F9FB40">
        <w:rPr>
          <w:color w:val="000000" w:themeColor="text1" w:themeTint="FF" w:themeShade="FF"/>
          <w:sz w:val="20"/>
          <w:szCs w:val="20"/>
        </w:rPr>
        <w:t>:</w:t>
      </w:r>
      <w:r w:rsidRPr="004E08B7" w:rsidR="47FB631E">
        <w:rPr>
          <w:color w:val="000000" w:themeColor="text1" w:themeTint="FF" w:themeShade="FF"/>
          <w:sz w:val="20"/>
          <w:szCs w:val="20"/>
        </w:rPr>
        <w:t xml:space="preserve"> SENA</w:t>
      </w:r>
      <w:r w:rsidRPr="004E08B7" w:rsidR="386A5D47">
        <w:rPr>
          <w:color w:val="000000" w:themeColor="text1" w:themeTint="FF" w:themeShade="FF"/>
          <w:sz w:val="20"/>
          <w:szCs w:val="20"/>
        </w:rPr>
        <w:t>,</w:t>
      </w:r>
      <w:r w:rsidRPr="004E08B7" w:rsidR="47FB631E">
        <w:rPr>
          <w:color w:val="000000" w:themeColor="text1" w:themeTint="FF" w:themeShade="FF"/>
          <w:sz w:val="20"/>
          <w:szCs w:val="20"/>
        </w:rPr>
        <w:t xml:space="preserve"> 202</w:t>
      </w:r>
      <w:r w:rsidRPr="004E08B7" w:rsidR="38AA4D95">
        <w:rPr>
          <w:color w:val="000000" w:themeColor="text1" w:themeTint="FF" w:themeShade="FF"/>
          <w:sz w:val="20"/>
          <w:szCs w:val="20"/>
        </w:rPr>
        <w:t>5</w:t>
      </w:r>
    </w:p>
    <w:p w:rsidR="6F125C0F" w:rsidP="643E2C8C" w:rsidRDefault="6F125C0F" w14:paraId="7095A009" w14:textId="0D900D53">
      <w:pPr>
        <w:pStyle w:val="Prrafodelista"/>
        <w:pBdr>
          <w:top w:val="nil" w:color="000000" w:sz="0" w:space="0"/>
          <w:left w:val="nil" w:color="000000" w:sz="0" w:space="0"/>
          <w:bottom w:val="nil" w:color="000000" w:sz="0" w:space="0"/>
          <w:right w:val="nil" w:color="000000" w:sz="0" w:space="0"/>
          <w:between w:val="nil" w:color="000000" w:sz="0" w:space="0"/>
        </w:pBdr>
        <w:ind w:left="1440"/>
        <w:jc w:val="both"/>
        <w:rPr>
          <w:color w:val="000000" w:themeColor="text1" w:themeTint="FF" w:themeShade="FF"/>
          <w:sz w:val="20"/>
          <w:szCs w:val="20"/>
        </w:rPr>
      </w:pPr>
    </w:p>
    <w:p w:rsidR="643E2C8C" w:rsidP="643E2C8C" w:rsidRDefault="643E2C8C" w14:paraId="01D75401" w14:textId="6AE981BA">
      <w:pPr>
        <w:pStyle w:val="Prrafodelista"/>
        <w:pBdr>
          <w:top w:val="nil" w:color="000000" w:sz="0" w:space="0"/>
          <w:left w:val="nil" w:color="000000" w:sz="0" w:space="0"/>
          <w:bottom w:val="nil" w:color="000000" w:sz="0" w:space="0"/>
          <w:right w:val="nil" w:color="000000" w:sz="0" w:space="0"/>
          <w:between w:val="nil" w:color="000000" w:sz="0" w:space="0"/>
        </w:pBdr>
        <w:ind w:left="1440"/>
        <w:jc w:val="both"/>
        <w:rPr>
          <w:color w:val="000000" w:themeColor="text1" w:themeTint="FF" w:themeShade="FF"/>
          <w:sz w:val="20"/>
          <w:szCs w:val="20"/>
        </w:rPr>
      </w:pPr>
    </w:p>
    <w:p w:rsidR="004D6739" w:rsidP="004D6739" w:rsidRDefault="004D6739" w14:paraId="3E9F44E6" w14:textId="77777777">
      <w:pPr>
        <w:pStyle w:val="Prrafodelista"/>
        <w:numPr>
          <w:ilvl w:val="2"/>
          <w:numId w:val="9"/>
        </w:numPr>
        <w:pBdr>
          <w:top w:val="nil"/>
          <w:left w:val="nil"/>
          <w:bottom w:val="nil"/>
          <w:right w:val="nil"/>
          <w:between w:val="nil"/>
        </w:pBdr>
        <w:rPr>
          <w:bCs/>
          <w:color w:val="000000"/>
          <w:sz w:val="20"/>
          <w:szCs w:val="20"/>
        </w:rPr>
      </w:pPr>
      <w:r>
        <w:rPr>
          <w:bCs/>
          <w:color w:val="000000"/>
          <w:sz w:val="20"/>
          <w:szCs w:val="20"/>
        </w:rPr>
        <w:lastRenderedPageBreak/>
        <w:t>Reglamentación internacional</w:t>
      </w:r>
    </w:p>
    <w:p w:rsidR="005753AF" w:rsidP="005753AF" w:rsidRDefault="005753AF" w14:paraId="18DFB248" w14:textId="77777777">
      <w:pPr>
        <w:pStyle w:val="Prrafodelista"/>
        <w:pBdr>
          <w:top w:val="nil"/>
          <w:left w:val="nil"/>
          <w:bottom w:val="nil"/>
          <w:right w:val="nil"/>
          <w:between w:val="nil"/>
        </w:pBdr>
        <w:ind w:left="1572"/>
        <w:rPr>
          <w:bCs/>
          <w:color w:val="000000"/>
          <w:sz w:val="20"/>
          <w:szCs w:val="20"/>
        </w:rPr>
      </w:pPr>
    </w:p>
    <w:p w:rsidR="00D6423C" w:rsidP="00D6423C" w:rsidRDefault="00D6423C" w14:paraId="6D6AEB67" w14:textId="4E218B30">
      <w:pPr>
        <w:pStyle w:val="Prrafodelista"/>
        <w:pBdr>
          <w:top w:val="nil"/>
          <w:left w:val="nil"/>
          <w:bottom w:val="nil"/>
          <w:right w:val="nil"/>
          <w:between w:val="nil"/>
        </w:pBdr>
        <w:ind w:left="1572"/>
        <w:rPr>
          <w:bCs/>
          <w:color w:val="000000"/>
          <w:sz w:val="20"/>
          <w:szCs w:val="20"/>
        </w:rPr>
      </w:pPr>
      <w:r>
        <w:rPr>
          <w:bCs/>
          <w:color w:val="000000"/>
          <w:sz w:val="20"/>
          <w:szCs w:val="20"/>
        </w:rPr>
        <w:t>Esta reglamentación se establece por medio de a</w:t>
      </w:r>
      <w:r w:rsidRPr="00D6423C">
        <w:rPr>
          <w:bCs/>
          <w:color w:val="000000"/>
          <w:sz w:val="20"/>
          <w:szCs w:val="20"/>
        </w:rPr>
        <w:t>cuerdos y organismos que estandarizan y facilitan el comercio global</w:t>
      </w:r>
      <w:r>
        <w:rPr>
          <w:bCs/>
          <w:color w:val="000000"/>
          <w:sz w:val="20"/>
          <w:szCs w:val="20"/>
        </w:rPr>
        <w:t>, como los que se mencionan a continuación.</w:t>
      </w:r>
    </w:p>
    <w:p w:rsidRPr="00D6423C" w:rsidR="00D6423C" w:rsidP="00D6423C" w:rsidRDefault="00D6423C" w14:paraId="5A6CB3C4" w14:textId="40E18915">
      <w:pPr>
        <w:pStyle w:val="Prrafodelista"/>
        <w:numPr>
          <w:ilvl w:val="0"/>
          <w:numId w:val="15"/>
        </w:numPr>
        <w:pBdr>
          <w:top w:val="nil"/>
          <w:left w:val="nil"/>
          <w:bottom w:val="nil"/>
          <w:right w:val="nil"/>
          <w:between w:val="nil"/>
        </w:pBdr>
        <w:rPr>
          <w:bCs/>
          <w:color w:val="000000"/>
          <w:sz w:val="20"/>
          <w:szCs w:val="20"/>
        </w:rPr>
      </w:pPr>
      <w:r w:rsidRPr="00D6423C">
        <w:rPr>
          <w:bCs/>
          <w:color w:val="000000"/>
          <w:sz w:val="20"/>
          <w:szCs w:val="20"/>
        </w:rPr>
        <w:t>Organización Mundial del Comercio (OMC</w:t>
      </w:r>
      <w:r>
        <w:rPr>
          <w:bCs/>
          <w:color w:val="000000"/>
          <w:sz w:val="20"/>
          <w:szCs w:val="20"/>
        </w:rPr>
        <w:t>)</w:t>
      </w:r>
    </w:p>
    <w:p w:rsidRPr="00D6423C" w:rsidR="00D6423C" w:rsidP="00D6423C" w:rsidRDefault="00D6423C" w14:paraId="099D0035" w14:textId="5F70947B">
      <w:pPr>
        <w:pStyle w:val="Prrafodelista"/>
        <w:numPr>
          <w:ilvl w:val="0"/>
          <w:numId w:val="15"/>
        </w:numPr>
        <w:pBdr>
          <w:top w:val="nil"/>
          <w:left w:val="nil"/>
          <w:bottom w:val="nil"/>
          <w:right w:val="nil"/>
          <w:between w:val="nil"/>
        </w:pBdr>
        <w:rPr>
          <w:bCs/>
          <w:color w:val="000000"/>
          <w:sz w:val="20"/>
          <w:szCs w:val="20"/>
        </w:rPr>
      </w:pPr>
      <w:r w:rsidRPr="00D6423C">
        <w:rPr>
          <w:bCs/>
          <w:color w:val="000000"/>
          <w:sz w:val="20"/>
          <w:szCs w:val="20"/>
        </w:rPr>
        <w:t>Tratados de Libre Comercio (TLC)</w:t>
      </w:r>
    </w:p>
    <w:p w:rsidR="004D6739" w:rsidP="00D6423C" w:rsidRDefault="00D6423C" w14:paraId="4361253F" w14:textId="20D8B1EF">
      <w:pPr>
        <w:pStyle w:val="Prrafodelista"/>
        <w:numPr>
          <w:ilvl w:val="0"/>
          <w:numId w:val="15"/>
        </w:numPr>
        <w:pBdr>
          <w:top w:val="nil"/>
          <w:left w:val="nil"/>
          <w:bottom w:val="nil"/>
          <w:right w:val="nil"/>
          <w:between w:val="nil"/>
        </w:pBdr>
        <w:rPr>
          <w:bCs/>
          <w:color w:val="000000"/>
          <w:sz w:val="20"/>
          <w:szCs w:val="20"/>
        </w:rPr>
      </w:pPr>
      <w:r w:rsidRPr="00D6423C">
        <w:rPr>
          <w:bCs/>
          <w:color w:val="000000"/>
          <w:sz w:val="20"/>
          <w:szCs w:val="20"/>
        </w:rPr>
        <w:t>Sistema Armonizado (SA)</w:t>
      </w:r>
    </w:p>
    <w:p w:rsidR="00D6423C" w:rsidP="00D6423C" w:rsidRDefault="00D6423C" w14:paraId="42D38F12" w14:textId="323E9652">
      <w:pPr>
        <w:pStyle w:val="Prrafodelista"/>
        <w:numPr>
          <w:ilvl w:val="0"/>
          <w:numId w:val="15"/>
        </w:numPr>
        <w:pBdr>
          <w:top w:val="nil"/>
          <w:left w:val="nil"/>
          <w:bottom w:val="nil"/>
          <w:right w:val="nil"/>
          <w:between w:val="nil"/>
        </w:pBdr>
        <w:rPr>
          <w:bCs/>
          <w:color w:val="000000"/>
          <w:sz w:val="20"/>
          <w:szCs w:val="20"/>
        </w:rPr>
      </w:pPr>
      <w:r w:rsidRPr="00D6423C">
        <w:rPr>
          <w:bCs/>
          <w:color w:val="000000"/>
          <w:sz w:val="20"/>
          <w:szCs w:val="20"/>
        </w:rPr>
        <w:t>Comunidad Andina (CAN)</w:t>
      </w:r>
    </w:p>
    <w:p w:rsidR="001603BB" w:rsidP="00382A34" w:rsidRDefault="001603BB" w14:paraId="0F91AE2F" w14:textId="77777777">
      <w:pPr>
        <w:pStyle w:val="Prrafodelista"/>
        <w:pBdr>
          <w:top w:val="nil"/>
          <w:left w:val="nil"/>
          <w:bottom w:val="nil"/>
          <w:right w:val="nil"/>
          <w:between w:val="nil"/>
        </w:pBdr>
        <w:ind w:left="1346"/>
        <w:rPr>
          <w:bCs/>
          <w:color w:val="000000"/>
          <w:sz w:val="20"/>
          <w:szCs w:val="20"/>
        </w:rPr>
      </w:pPr>
    </w:p>
    <w:p w:rsidRPr="00F44B78" w:rsidR="006C7A83" w:rsidP="00F44B78" w:rsidRDefault="006C7A83" w14:paraId="120EDB19" w14:textId="77777777">
      <w:pPr>
        <w:pStyle w:val="Prrafodelista"/>
        <w:pBdr>
          <w:top w:val="nil"/>
          <w:left w:val="nil"/>
          <w:bottom w:val="nil"/>
          <w:right w:val="nil"/>
          <w:between w:val="nil"/>
        </w:pBdr>
        <w:ind w:left="986"/>
        <w:rPr>
          <w:b/>
          <w:color w:val="000000"/>
          <w:sz w:val="20"/>
          <w:szCs w:val="20"/>
        </w:rPr>
      </w:pPr>
    </w:p>
    <w:p w:rsidR="00F44B78" w:rsidP="00F44B78" w:rsidRDefault="00F44B78" w14:paraId="36B43B73" w14:textId="77777777">
      <w:pPr>
        <w:pStyle w:val="Prrafodelista"/>
        <w:numPr>
          <w:ilvl w:val="1"/>
          <w:numId w:val="9"/>
        </w:numPr>
        <w:pBdr>
          <w:top w:val="nil"/>
          <w:left w:val="nil"/>
          <w:bottom w:val="nil"/>
          <w:right w:val="nil"/>
          <w:between w:val="nil"/>
        </w:pBdr>
        <w:rPr>
          <w:b/>
          <w:color w:val="000000"/>
          <w:sz w:val="20"/>
          <w:szCs w:val="20"/>
        </w:rPr>
      </w:pPr>
      <w:r w:rsidRPr="004D6739">
        <w:rPr>
          <w:b/>
          <w:color w:val="000000"/>
          <w:sz w:val="20"/>
          <w:szCs w:val="20"/>
        </w:rPr>
        <w:t>Tipos de trámites</w:t>
      </w:r>
    </w:p>
    <w:p w:rsidRPr="004D6739" w:rsidR="005753AF" w:rsidP="005753AF" w:rsidRDefault="005753AF" w14:paraId="6C790CD1" w14:textId="77777777">
      <w:pPr>
        <w:pStyle w:val="Prrafodelista"/>
        <w:pBdr>
          <w:top w:val="nil"/>
          <w:left w:val="nil"/>
          <w:bottom w:val="nil"/>
          <w:right w:val="nil"/>
          <w:between w:val="nil"/>
        </w:pBdr>
        <w:ind w:left="986"/>
        <w:rPr>
          <w:b/>
          <w:color w:val="000000"/>
          <w:sz w:val="20"/>
          <w:szCs w:val="20"/>
        </w:rPr>
      </w:pPr>
    </w:p>
    <w:p w:rsidR="004D6739" w:rsidP="004D6739" w:rsidRDefault="004C5878" w14:paraId="7E0B12CC" w14:textId="5EB572F3">
      <w:pPr>
        <w:pStyle w:val="Prrafodelista"/>
        <w:pBdr>
          <w:top w:val="nil"/>
          <w:left w:val="nil"/>
          <w:bottom w:val="nil"/>
          <w:right w:val="nil"/>
          <w:between w:val="nil"/>
        </w:pBdr>
        <w:ind w:left="986"/>
        <w:rPr>
          <w:bCs/>
          <w:color w:val="000000"/>
          <w:sz w:val="20"/>
          <w:szCs w:val="20"/>
        </w:rPr>
      </w:pPr>
      <w:r>
        <w:rPr>
          <w:bCs/>
          <w:color w:val="000000"/>
          <w:sz w:val="20"/>
          <w:szCs w:val="20"/>
        </w:rPr>
        <w:t>L</w:t>
      </w:r>
      <w:r w:rsidRPr="004C5878">
        <w:rPr>
          <w:bCs/>
          <w:color w:val="000000"/>
          <w:sz w:val="20"/>
          <w:szCs w:val="20"/>
        </w:rPr>
        <w:t>os trámites arancelarios son los procedimientos necesarios para cumplir con las regulaciones de comercio exterior al importar o exportar mercancías.</w:t>
      </w:r>
      <w:r>
        <w:rPr>
          <w:bCs/>
          <w:color w:val="000000"/>
          <w:sz w:val="20"/>
          <w:szCs w:val="20"/>
        </w:rPr>
        <w:t xml:space="preserve"> E</w:t>
      </w:r>
      <w:r w:rsidRPr="004C5878">
        <w:rPr>
          <w:bCs/>
          <w:color w:val="000000"/>
          <w:sz w:val="20"/>
          <w:szCs w:val="20"/>
        </w:rPr>
        <w:t>n Colombia son gestionados principalmente por la </w:t>
      </w:r>
      <w:r w:rsidRPr="004C5878">
        <w:rPr>
          <w:color w:val="000000"/>
          <w:sz w:val="20"/>
          <w:szCs w:val="20"/>
        </w:rPr>
        <w:t>DIAN</w:t>
      </w:r>
      <w:r w:rsidRPr="004C5878">
        <w:rPr>
          <w:bCs/>
          <w:color w:val="000000"/>
          <w:sz w:val="20"/>
          <w:szCs w:val="20"/>
        </w:rPr>
        <w:t> y requieren cumplir con regulaciones nacionales e internacionales. Dependiendo del tipo de operación (importación, exportación o régimen especial), los requisitos varían.</w:t>
      </w:r>
    </w:p>
    <w:p w:rsidR="003A4DF1" w:rsidP="31F0F143" w:rsidRDefault="003A4DF1" w14:paraId="1213E7FF" w14:textId="77777777">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sz w:val="20"/>
          <w:szCs w:val="20"/>
        </w:rPr>
      </w:pPr>
    </w:p>
    <w:p w:rsidR="006B295D" w:rsidP="004D6739" w:rsidRDefault="006B295D" w14:paraId="12CDB80A" w14:textId="6440F322">
      <w:pPr>
        <w:pStyle w:val="Prrafodelista"/>
        <w:pBdr>
          <w:top w:val="nil"/>
          <w:left w:val="nil"/>
          <w:bottom w:val="nil"/>
          <w:right w:val="nil"/>
          <w:between w:val="nil"/>
        </w:pBdr>
        <w:ind w:left="986"/>
        <w:rPr>
          <w:bCs/>
          <w:color w:val="000000"/>
          <w:sz w:val="20"/>
          <w:szCs w:val="20"/>
        </w:rPr>
      </w:pPr>
      <w:commentRangeStart w:id="20"/>
      <w:r>
        <w:rPr>
          <w:bCs/>
          <w:color w:val="000000"/>
          <w:sz w:val="20"/>
          <w:szCs w:val="20"/>
        </w:rPr>
        <w:t xml:space="preserve">Figura </w:t>
      </w:r>
      <w:r w:rsidR="005753AF">
        <w:rPr>
          <w:bCs/>
          <w:color w:val="000000"/>
          <w:sz w:val="20"/>
          <w:szCs w:val="20"/>
        </w:rPr>
        <w:t>12</w:t>
      </w:r>
      <w:r>
        <w:rPr>
          <w:bCs/>
          <w:color w:val="000000"/>
          <w:sz w:val="20"/>
          <w:szCs w:val="20"/>
        </w:rPr>
        <w:t>. Tipos de trámites arancelarios</w:t>
      </w:r>
      <w:r w:rsidR="005753AF">
        <w:rPr>
          <w:bCs/>
          <w:color w:val="000000"/>
          <w:sz w:val="20"/>
          <w:szCs w:val="20"/>
        </w:rPr>
        <w:t>.</w:t>
      </w:r>
      <w:commentRangeEnd w:id="20"/>
      <w:r w:rsidR="005753AF">
        <w:rPr>
          <w:rStyle w:val="Refdecomentario"/>
        </w:rPr>
        <w:commentReference w:id="20"/>
      </w:r>
    </w:p>
    <w:p w:rsidR="004C5878" w:rsidP="643E2C8C" w:rsidRDefault="006B295D" w14:paraId="20749B71" w14:textId="08D293C2" w14:noSpellErr="1">
      <w:pPr>
        <w:pStyle w:val="Prrafodelista"/>
        <w:pBdr>
          <w:top w:val="nil" w:color="000000" w:sz="0" w:space="0"/>
          <w:left w:val="nil" w:color="000000" w:sz="0" w:space="0"/>
          <w:bottom w:val="nil" w:color="000000" w:sz="0" w:space="0"/>
          <w:right w:val="nil" w:color="000000" w:sz="0" w:space="0"/>
          <w:between w:val="nil" w:color="000000" w:sz="0" w:space="0"/>
        </w:pBdr>
        <w:ind w:left="986"/>
        <w:rPr>
          <w:color w:val="000000"/>
          <w:sz w:val="20"/>
          <w:szCs w:val="20"/>
        </w:rPr>
      </w:pPr>
      <w:commentRangeStart w:id="1095451736"/>
      <w:commentRangeStart w:id="1422418872"/>
      <w:r>
        <w:rPr>
          <w:bCs/>
          <w:noProof/>
          <w:color w:val="000000"/>
          <w:sz w:val="20"/>
          <w:szCs w:val="20"/>
        </w:rPr>
        <w:drawing>
          <wp:inline distT="0" distB="0" distL="0" distR="0" wp14:anchorId="117B3D5D" wp14:editId="2FE26AD3">
            <wp:extent cx="5486400" cy="3200400"/>
            <wp:effectExtent l="0" t="19050" r="38100" b="38100"/>
            <wp:docPr id="1699791366"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commentRangeEnd w:id="1095451736"/>
      <w:r>
        <w:rPr>
          <w:rStyle w:val="CommentReference"/>
        </w:rPr>
        <w:commentReference w:id="1095451736"/>
      </w:r>
      <w:commentRangeEnd w:id="1422418872"/>
      <w:r>
        <w:rPr>
          <w:rStyle w:val="CommentReference"/>
        </w:rPr>
        <w:commentReference w:id="1422418872"/>
      </w:r>
    </w:p>
    <w:p w:rsidR="005753AF" w:rsidP="004E08B7" w:rsidRDefault="005753AF" w14:paraId="5B7185DE" w14:textId="1C7F5D21">
      <w:pPr>
        <w:pStyle w:val="Prrafodelista"/>
        <w:pBdr>
          <w:top w:val="nil" w:color="000000" w:sz="0" w:space="0"/>
          <w:left w:val="nil" w:color="000000" w:sz="0" w:space="0"/>
          <w:bottom w:val="nil" w:color="000000" w:sz="0" w:space="0"/>
          <w:right w:val="nil" w:color="000000" w:sz="0" w:space="0"/>
          <w:between w:val="nil" w:color="000000" w:sz="0" w:space="0"/>
        </w:pBdr>
        <w:ind w:left="986"/>
        <w:jc w:val="both"/>
        <w:rPr>
          <w:color w:val="000000"/>
          <w:sz w:val="20"/>
          <w:szCs w:val="20"/>
        </w:rPr>
      </w:pPr>
      <w:r w:rsidRPr="004E08B7" w:rsidR="0A4335A0">
        <w:rPr>
          <w:color w:val="000000" w:themeColor="text1" w:themeTint="FF" w:themeShade="FF"/>
          <w:sz w:val="20"/>
          <w:szCs w:val="20"/>
        </w:rPr>
        <w:t>Fuente</w:t>
      </w:r>
      <w:r w:rsidRPr="004E08B7" w:rsidR="12069DAD">
        <w:rPr>
          <w:color w:val="000000" w:themeColor="text1" w:themeTint="FF" w:themeShade="FF"/>
          <w:sz w:val="20"/>
          <w:szCs w:val="20"/>
        </w:rPr>
        <w:t>:</w:t>
      </w:r>
      <w:r w:rsidRPr="004E08B7" w:rsidR="47FB631E">
        <w:rPr>
          <w:color w:val="000000" w:themeColor="text1" w:themeTint="FF" w:themeShade="FF"/>
          <w:sz w:val="20"/>
          <w:szCs w:val="20"/>
        </w:rPr>
        <w:t xml:space="preserve"> SENA</w:t>
      </w:r>
      <w:r w:rsidRPr="004E08B7" w:rsidR="151CF15F">
        <w:rPr>
          <w:color w:val="000000" w:themeColor="text1" w:themeTint="FF" w:themeShade="FF"/>
          <w:sz w:val="20"/>
          <w:szCs w:val="20"/>
        </w:rPr>
        <w:t>,</w:t>
      </w:r>
      <w:r w:rsidRPr="004E08B7" w:rsidR="47FB631E">
        <w:rPr>
          <w:color w:val="000000" w:themeColor="text1" w:themeTint="FF" w:themeShade="FF"/>
          <w:sz w:val="20"/>
          <w:szCs w:val="20"/>
        </w:rPr>
        <w:t xml:space="preserve"> 2025</w:t>
      </w:r>
    </w:p>
    <w:p w:rsidR="006B6056" w:rsidP="004D6739" w:rsidRDefault="006B6056" w14:paraId="30C27A81" w14:textId="77777777">
      <w:pPr>
        <w:pStyle w:val="Prrafodelista"/>
        <w:pBdr>
          <w:top w:val="nil"/>
          <w:left w:val="nil"/>
          <w:bottom w:val="nil"/>
          <w:right w:val="nil"/>
          <w:between w:val="nil"/>
        </w:pBdr>
        <w:ind w:left="986"/>
        <w:rPr>
          <w:bCs/>
          <w:color w:val="000000"/>
          <w:sz w:val="20"/>
          <w:szCs w:val="20"/>
        </w:rPr>
      </w:pPr>
    </w:p>
    <w:p w:rsidR="004D6739" w:rsidP="004D6739" w:rsidRDefault="006B6056" w14:paraId="73BF5033" w14:textId="45D5DC2B">
      <w:pPr>
        <w:pStyle w:val="Prrafodelista"/>
        <w:pBdr>
          <w:top w:val="nil"/>
          <w:left w:val="nil"/>
          <w:bottom w:val="nil"/>
          <w:right w:val="nil"/>
          <w:between w:val="nil"/>
        </w:pBdr>
        <w:ind w:left="986"/>
        <w:rPr>
          <w:bCs/>
          <w:color w:val="000000"/>
          <w:sz w:val="20"/>
          <w:szCs w:val="20"/>
        </w:rPr>
      </w:pPr>
      <w:r>
        <w:rPr>
          <w:bCs/>
          <w:color w:val="000000"/>
          <w:sz w:val="20"/>
          <w:szCs w:val="20"/>
        </w:rPr>
        <w:t xml:space="preserve">Todos estos trámites se pueden realizar de manera digital a través de la </w:t>
      </w:r>
      <w:r w:rsidRPr="006B6056">
        <w:rPr>
          <w:bCs/>
          <w:color w:val="000000"/>
          <w:sz w:val="20"/>
          <w:szCs w:val="20"/>
        </w:rPr>
        <w:t>Ventanilla Única de Comercio Exterior</w:t>
      </w:r>
      <w:r>
        <w:rPr>
          <w:bCs/>
          <w:color w:val="000000"/>
          <w:sz w:val="20"/>
          <w:szCs w:val="20"/>
        </w:rPr>
        <w:t xml:space="preserve"> – VUCE, en el siguiente enlace: </w:t>
      </w:r>
      <w:hyperlink w:history="1" r:id="rId73">
        <w:r w:rsidRPr="006B6056">
          <w:rPr>
            <w:rStyle w:val="Hipervnculo"/>
            <w:bCs/>
            <w:sz w:val="20"/>
            <w:szCs w:val="20"/>
          </w:rPr>
          <w:t>https://www.vuce.gov.co/</w:t>
        </w:r>
      </w:hyperlink>
    </w:p>
    <w:p w:rsidR="004D6739" w:rsidP="004D6739" w:rsidRDefault="004D6739" w14:paraId="4F3273AE" w14:textId="77777777">
      <w:pPr>
        <w:pStyle w:val="Prrafodelista"/>
        <w:pBdr>
          <w:top w:val="nil"/>
          <w:left w:val="nil"/>
          <w:bottom w:val="nil"/>
          <w:right w:val="nil"/>
          <w:between w:val="nil"/>
        </w:pBdr>
        <w:ind w:left="986"/>
        <w:rPr>
          <w:bCs/>
          <w:color w:val="000000"/>
          <w:sz w:val="20"/>
          <w:szCs w:val="20"/>
        </w:rPr>
      </w:pPr>
    </w:p>
    <w:p w:rsidR="00F44B78" w:rsidP="00F44B78" w:rsidRDefault="00F44B78" w14:paraId="7324DFDF" w14:textId="77777777">
      <w:pPr>
        <w:spacing w:after="240"/>
        <w:ind w:left="426"/>
        <w:jc w:val="both"/>
        <w:rPr>
          <w:sz w:val="20"/>
          <w:szCs w:val="20"/>
        </w:rPr>
      </w:pPr>
    </w:p>
    <w:p w:rsidR="00F44B78" w:rsidP="00F44B78" w:rsidRDefault="00F44B78" w14:paraId="61DF737A" w14:textId="77777777">
      <w:pPr>
        <w:pStyle w:val="Prrafodelista"/>
        <w:tabs>
          <w:tab w:val="left" w:pos="993"/>
        </w:tabs>
        <w:ind w:left="560"/>
        <w:jc w:val="both"/>
        <w:rPr>
          <w:b/>
          <w:bCs/>
          <w:sz w:val="20"/>
          <w:szCs w:val="20"/>
        </w:rPr>
      </w:pPr>
    </w:p>
    <w:p w:rsidR="00AB7D0F" w:rsidP="00F44B78" w:rsidRDefault="00AB7D0F" w14:paraId="0DC283AA" w14:textId="77777777">
      <w:pPr>
        <w:pStyle w:val="Prrafodelista"/>
        <w:tabs>
          <w:tab w:val="left" w:pos="993"/>
        </w:tabs>
        <w:ind w:left="560"/>
        <w:jc w:val="both"/>
        <w:rPr>
          <w:b/>
          <w:bCs/>
          <w:sz w:val="20"/>
          <w:szCs w:val="20"/>
        </w:rPr>
      </w:pPr>
    </w:p>
    <w:p w:rsidR="00AB7D0F" w:rsidP="00F44B78" w:rsidRDefault="00AB7D0F" w14:paraId="46EFB088" w14:textId="77777777">
      <w:pPr>
        <w:pStyle w:val="Prrafodelista"/>
        <w:tabs>
          <w:tab w:val="left" w:pos="993"/>
        </w:tabs>
        <w:ind w:left="560"/>
        <w:jc w:val="both"/>
        <w:rPr>
          <w:b/>
          <w:bCs/>
          <w:sz w:val="20"/>
          <w:szCs w:val="20"/>
        </w:rPr>
      </w:pPr>
    </w:p>
    <w:p w:rsidR="00AB7D0F" w:rsidP="00F44B78" w:rsidRDefault="00AB7D0F" w14:paraId="5B202C29" w14:textId="77777777">
      <w:pPr>
        <w:pStyle w:val="Prrafodelista"/>
        <w:tabs>
          <w:tab w:val="left" w:pos="993"/>
        </w:tabs>
        <w:ind w:left="560"/>
        <w:jc w:val="both"/>
        <w:rPr>
          <w:b/>
          <w:bCs/>
          <w:sz w:val="20"/>
          <w:szCs w:val="20"/>
        </w:rPr>
      </w:pPr>
    </w:p>
    <w:p w:rsidR="0059034F" w:rsidRDefault="00D55C84" w14:paraId="50E3FBA2" w14:textId="77777777">
      <w:pPr>
        <w:numPr>
          <w:ilvl w:val="0"/>
          <w:numId w:val="1"/>
        </w:numPr>
        <w:ind w:left="284"/>
        <w:jc w:val="both"/>
        <w:rPr>
          <w:b/>
          <w:sz w:val="20"/>
          <w:szCs w:val="20"/>
        </w:rPr>
      </w:pPr>
      <w:r>
        <w:rPr>
          <w:b/>
          <w:sz w:val="20"/>
          <w:szCs w:val="20"/>
        </w:rPr>
        <w:lastRenderedPageBreak/>
        <w:t xml:space="preserve">SÍNTESIS </w:t>
      </w:r>
    </w:p>
    <w:p w:rsidR="00F071AD" w:rsidP="00F071AD" w:rsidRDefault="00F071AD" w14:paraId="5556A803" w14:textId="77777777">
      <w:pPr>
        <w:ind w:left="284"/>
        <w:jc w:val="both"/>
        <w:rPr>
          <w:b/>
          <w:sz w:val="20"/>
          <w:szCs w:val="20"/>
        </w:rPr>
      </w:pPr>
    </w:p>
    <w:p w:rsidR="00F071AD" w:rsidP="00F071AD" w:rsidRDefault="00F071AD" w14:paraId="0CFED5E7" w14:textId="77777777" w14:noSpellErr="1">
      <w:pPr>
        <w:jc w:val="both"/>
        <w:rPr>
          <w:sz w:val="20"/>
          <w:szCs w:val="20"/>
          <w:lang w:val="es-MX"/>
        </w:rPr>
      </w:pPr>
      <w:commentRangeStart w:id="53727269"/>
      <w:r w:rsidRPr="31F0F143" w:rsidR="75DD6983">
        <w:rPr>
          <w:sz w:val="20"/>
          <w:szCs w:val="20"/>
          <w:lang w:val="es-MX"/>
        </w:rPr>
        <w:t>A continuación, se describe</w:t>
      </w:r>
      <w:r w:rsidRPr="31F0F143" w:rsidR="75DD6983">
        <w:rPr>
          <w:sz w:val="20"/>
          <w:szCs w:val="20"/>
          <w:lang w:val="es-MX"/>
        </w:rPr>
        <w:t xml:space="preserve"> una visión general sobre los aspectos clave </w:t>
      </w:r>
      <w:r w:rsidRPr="31F0F143" w:rsidR="75DD6983">
        <w:rPr>
          <w:sz w:val="20"/>
          <w:szCs w:val="20"/>
          <w:lang w:val="es-MX"/>
        </w:rPr>
        <w:t>del desarrollo de las operaciones de comercio exterior</w:t>
      </w:r>
      <w:r w:rsidRPr="31F0F143" w:rsidR="75DD6983">
        <w:rPr>
          <w:sz w:val="20"/>
          <w:szCs w:val="20"/>
          <w:lang w:val="es-MX"/>
        </w:rPr>
        <w:t xml:space="preserve">. Comienza </w:t>
      </w:r>
      <w:r w:rsidRPr="31F0F143" w:rsidR="75DD6983">
        <w:rPr>
          <w:sz w:val="20"/>
          <w:szCs w:val="20"/>
          <w:lang w:val="es-MX"/>
        </w:rPr>
        <w:t>con generalidades del comercio exterior y sus tipos de operaciones</w:t>
      </w:r>
      <w:r w:rsidRPr="31F0F143" w:rsidR="75DD6983">
        <w:rPr>
          <w:sz w:val="20"/>
          <w:szCs w:val="20"/>
          <w:lang w:val="es-MX"/>
        </w:rPr>
        <w:t xml:space="preserve">. Incluye </w:t>
      </w:r>
      <w:r w:rsidRPr="31F0F143" w:rsidR="75DD6983">
        <w:rPr>
          <w:sz w:val="20"/>
          <w:szCs w:val="20"/>
          <w:lang w:val="es-MX"/>
        </w:rPr>
        <w:t>lo referente a las mercancías como lo es la naturaleza de estas y como se clasifican</w:t>
      </w:r>
      <w:r w:rsidRPr="31F0F143" w:rsidR="75DD6983">
        <w:rPr>
          <w:sz w:val="20"/>
          <w:szCs w:val="20"/>
          <w:lang w:val="es-MX"/>
        </w:rPr>
        <w:t>.</w:t>
      </w:r>
      <w:r w:rsidRPr="31F0F143" w:rsidR="75DD6983">
        <w:rPr>
          <w:sz w:val="20"/>
          <w:szCs w:val="20"/>
          <w:lang w:val="es-MX"/>
        </w:rPr>
        <w:t xml:space="preserve"> </w:t>
      </w:r>
      <w:r w:rsidRPr="31F0F143" w:rsidR="75DD6983">
        <w:rPr>
          <w:sz w:val="20"/>
          <w:szCs w:val="20"/>
          <w:lang w:val="es-MX"/>
        </w:rPr>
        <w:t xml:space="preserve">Además, se explora </w:t>
      </w:r>
      <w:r w:rsidRPr="31F0F143" w:rsidR="75DD6983">
        <w:rPr>
          <w:sz w:val="20"/>
          <w:szCs w:val="20"/>
          <w:lang w:val="es-MX"/>
        </w:rPr>
        <w:t>la normativa aduanera que rige en nuestro país y sus componentes</w:t>
      </w:r>
      <w:r w:rsidRPr="31F0F143" w:rsidR="75DD6983">
        <w:rPr>
          <w:sz w:val="20"/>
          <w:szCs w:val="20"/>
          <w:lang w:val="es-MX"/>
        </w:rPr>
        <w:t xml:space="preserve">. </w:t>
      </w:r>
      <w:r w:rsidRPr="31F0F143" w:rsidR="75DD6983">
        <w:rPr>
          <w:sz w:val="20"/>
          <w:szCs w:val="20"/>
          <w:lang w:val="es-MX"/>
        </w:rPr>
        <w:t xml:space="preserve">Finalmente, se aborda la </w:t>
      </w:r>
      <w:r w:rsidRPr="31F0F143" w:rsidR="75DD6983">
        <w:rPr>
          <w:sz w:val="20"/>
          <w:szCs w:val="20"/>
          <w:lang w:val="es-MX"/>
        </w:rPr>
        <w:t>normativa arancelaria, describiendo todo lo relacionado a los aranceles y los tipos de procedimientos, trámites y reglamentaciones que deben llevarse a cabo para la entrada y/o salida de mercancías</w:t>
      </w:r>
      <w:r w:rsidRPr="31F0F143" w:rsidR="75DD6983">
        <w:rPr>
          <w:sz w:val="20"/>
          <w:szCs w:val="20"/>
          <w:lang w:val="es-MX"/>
        </w:rPr>
        <w:t>.</w:t>
      </w:r>
      <w:commentRangeEnd w:id="53727269"/>
      <w:r>
        <w:rPr>
          <w:rStyle w:val="CommentReference"/>
        </w:rPr>
        <w:commentReference w:id="53727269"/>
      </w:r>
    </w:p>
    <w:p w:rsidR="00F071AD" w:rsidP="6F125C0F" w:rsidRDefault="00F071AD" w14:paraId="3E3EDF07" w14:textId="77777777" w14:noSpellErr="1">
      <w:pPr>
        <w:ind w:left="284"/>
        <w:jc w:val="both"/>
        <w:rPr>
          <w:b w:val="1"/>
          <w:bCs w:val="1"/>
          <w:sz w:val="20"/>
          <w:szCs w:val="20"/>
        </w:rPr>
      </w:pPr>
    </w:p>
    <w:p w:rsidR="0059034F" w:rsidRDefault="0059034F" w14:paraId="55396173" w14:textId="77777777">
      <w:pPr>
        <w:rPr>
          <w:sz w:val="20"/>
          <w:szCs w:val="20"/>
        </w:rPr>
      </w:pPr>
    </w:p>
    <w:p w:rsidR="0059034F" w:rsidRDefault="0059034F" w14:paraId="10E8D3F0" w14:textId="6D45FCC9">
      <w:pPr>
        <w:rPr>
          <w:color w:val="948A54"/>
          <w:sz w:val="20"/>
          <w:szCs w:val="20"/>
        </w:rPr>
      </w:pPr>
    </w:p>
    <w:p w:rsidR="0059034F" w:rsidP="00F071AD" w:rsidRDefault="00F071AD" w14:paraId="4F17521D" w14:textId="04106E00">
      <w:pPr>
        <w:jc w:val="center"/>
      </w:pPr>
      <w:r w:rsidR="3E73E828">
        <w:drawing>
          <wp:inline wp14:editId="30289260" wp14:anchorId="7B1008AA">
            <wp:extent cx="6343650" cy="2609850"/>
            <wp:effectExtent l="0" t="0" r="0" b="0"/>
            <wp:docPr id="522180543" name="" title=""/>
            <wp:cNvGraphicFramePr>
              <a:graphicFrameLocks noChangeAspect="1"/>
            </wp:cNvGraphicFramePr>
            <a:graphic>
              <a:graphicData uri="http://schemas.openxmlformats.org/drawingml/2006/picture">
                <pic:pic>
                  <pic:nvPicPr>
                    <pic:cNvPr id="0" name=""/>
                    <pic:cNvPicPr/>
                  </pic:nvPicPr>
                  <pic:blipFill>
                    <a:blip r:embed="R170211a8752a4f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2609850"/>
                    </a:xfrm>
                    <a:prstGeom prst="rect">
                      <a:avLst/>
                    </a:prstGeom>
                  </pic:spPr>
                </pic:pic>
              </a:graphicData>
            </a:graphic>
          </wp:inline>
        </w:drawing>
      </w:r>
    </w:p>
    <w:p w:rsidR="00F071AD" w:rsidP="00F071AD" w:rsidRDefault="00F071AD" w14:paraId="7C4E6A00" w14:textId="77777777">
      <w:pPr>
        <w:jc w:val="center"/>
        <w:rPr>
          <w:color w:val="948A54"/>
          <w:sz w:val="20"/>
          <w:szCs w:val="20"/>
        </w:rPr>
      </w:pPr>
    </w:p>
    <w:p w:rsidR="00F071AD" w:rsidP="00F071AD" w:rsidRDefault="00F071AD" w14:paraId="6DB57842" w14:textId="77777777">
      <w:pPr>
        <w:jc w:val="center"/>
        <w:rPr>
          <w:color w:val="948A54"/>
          <w:sz w:val="20"/>
          <w:szCs w:val="20"/>
        </w:rPr>
      </w:pPr>
    </w:p>
    <w:p w:rsidR="00F071AD" w:rsidP="00F071AD" w:rsidRDefault="00F071AD" w14:paraId="7DE25BEF" w14:textId="77777777">
      <w:pPr>
        <w:jc w:val="center"/>
        <w:rPr>
          <w:color w:val="948A54"/>
          <w:sz w:val="20"/>
          <w:szCs w:val="20"/>
        </w:rPr>
      </w:pPr>
    </w:p>
    <w:p w:rsidR="00F071AD" w:rsidP="00F071AD" w:rsidRDefault="00F071AD" w14:paraId="12FD66C6" w14:textId="77777777">
      <w:pPr>
        <w:jc w:val="center"/>
        <w:rPr>
          <w:color w:val="948A54"/>
          <w:sz w:val="20"/>
          <w:szCs w:val="20"/>
        </w:rPr>
      </w:pPr>
    </w:p>
    <w:p w:rsidR="00F071AD" w:rsidP="00F071AD" w:rsidRDefault="00F071AD" w14:paraId="5CCC6A35" w14:textId="77777777">
      <w:pPr>
        <w:jc w:val="center"/>
        <w:rPr>
          <w:color w:val="948A54"/>
          <w:sz w:val="20"/>
          <w:szCs w:val="20"/>
        </w:rPr>
      </w:pPr>
    </w:p>
    <w:p w:rsidR="00F071AD" w:rsidP="00F071AD" w:rsidRDefault="00F071AD" w14:paraId="67728181" w14:textId="77777777">
      <w:pPr>
        <w:jc w:val="center"/>
        <w:rPr>
          <w:color w:val="948A54"/>
          <w:sz w:val="20"/>
          <w:szCs w:val="20"/>
        </w:rPr>
      </w:pPr>
    </w:p>
    <w:p w:rsidR="00F071AD" w:rsidP="00F071AD" w:rsidRDefault="00F071AD" w14:paraId="42AA9232" w14:textId="77777777">
      <w:pPr>
        <w:jc w:val="center"/>
        <w:rPr>
          <w:color w:val="948A54"/>
          <w:sz w:val="20"/>
          <w:szCs w:val="20"/>
        </w:rPr>
      </w:pPr>
    </w:p>
    <w:p w:rsidR="00F071AD" w:rsidP="00F071AD" w:rsidRDefault="00F071AD" w14:paraId="27D06DB6" w14:textId="77777777">
      <w:pPr>
        <w:jc w:val="center"/>
        <w:rPr>
          <w:color w:val="948A54"/>
          <w:sz w:val="20"/>
          <w:szCs w:val="20"/>
        </w:rPr>
      </w:pPr>
    </w:p>
    <w:p w:rsidR="00F071AD" w:rsidP="00F071AD" w:rsidRDefault="00F071AD" w14:paraId="635AE23A" w14:textId="77777777">
      <w:pPr>
        <w:jc w:val="center"/>
        <w:rPr>
          <w:color w:val="948A54"/>
          <w:sz w:val="20"/>
          <w:szCs w:val="20"/>
        </w:rPr>
      </w:pPr>
    </w:p>
    <w:p w:rsidR="00F071AD" w:rsidP="00F071AD" w:rsidRDefault="00F071AD" w14:paraId="5F4C94F4" w14:textId="77777777">
      <w:pPr>
        <w:jc w:val="center"/>
        <w:rPr>
          <w:color w:val="948A54"/>
          <w:sz w:val="20"/>
          <w:szCs w:val="20"/>
        </w:rPr>
      </w:pPr>
    </w:p>
    <w:p w:rsidR="643E2C8C" w:rsidP="643E2C8C" w:rsidRDefault="643E2C8C" w14:paraId="13C0FF6F" w14:textId="576751C6">
      <w:pPr>
        <w:jc w:val="center"/>
        <w:rPr>
          <w:color w:val="948A54" w:themeColor="background2" w:themeTint="FF" w:themeShade="80"/>
          <w:sz w:val="20"/>
          <w:szCs w:val="20"/>
        </w:rPr>
      </w:pPr>
    </w:p>
    <w:p w:rsidR="643E2C8C" w:rsidP="643E2C8C" w:rsidRDefault="643E2C8C" w14:paraId="6CD2C1A7" w14:textId="59D6C5B2">
      <w:pPr>
        <w:jc w:val="center"/>
        <w:rPr>
          <w:color w:val="948A54" w:themeColor="background2" w:themeTint="FF" w:themeShade="80"/>
          <w:sz w:val="20"/>
          <w:szCs w:val="20"/>
        </w:rPr>
      </w:pPr>
    </w:p>
    <w:p w:rsidR="00F071AD" w:rsidP="00F071AD" w:rsidRDefault="00F071AD" w14:paraId="1D0FF561" w14:textId="77777777">
      <w:pPr>
        <w:jc w:val="center"/>
        <w:rPr>
          <w:color w:val="948A54"/>
          <w:sz w:val="20"/>
          <w:szCs w:val="20"/>
        </w:rPr>
      </w:pPr>
    </w:p>
    <w:p w:rsidR="005753AF" w:rsidP="00F071AD" w:rsidRDefault="005753AF" w14:paraId="74E88FA6" w14:textId="77777777">
      <w:pPr>
        <w:jc w:val="center"/>
        <w:rPr>
          <w:color w:val="948A54"/>
          <w:sz w:val="20"/>
          <w:szCs w:val="20"/>
        </w:rPr>
      </w:pPr>
    </w:p>
    <w:p w:rsidR="005753AF" w:rsidP="00F071AD" w:rsidRDefault="005753AF" w14:paraId="44B28F86" w14:textId="77777777">
      <w:pPr>
        <w:jc w:val="center"/>
        <w:rPr>
          <w:color w:val="948A54"/>
          <w:sz w:val="20"/>
          <w:szCs w:val="20"/>
        </w:rPr>
      </w:pPr>
    </w:p>
    <w:p w:rsidR="643E2C8C" w:rsidP="643E2C8C" w:rsidRDefault="643E2C8C" w14:paraId="64F04F8C" w14:textId="532ED8B9">
      <w:pPr>
        <w:jc w:val="center"/>
        <w:rPr>
          <w:color w:val="948A54" w:themeColor="background2" w:themeTint="FF" w:themeShade="80"/>
          <w:sz w:val="20"/>
          <w:szCs w:val="20"/>
        </w:rPr>
      </w:pPr>
    </w:p>
    <w:p w:rsidR="643E2C8C" w:rsidP="643E2C8C" w:rsidRDefault="643E2C8C" w14:paraId="4D06CE03" w14:textId="6191D84C">
      <w:pPr>
        <w:jc w:val="center"/>
        <w:rPr>
          <w:color w:val="948A54" w:themeColor="background2" w:themeTint="FF" w:themeShade="80"/>
          <w:sz w:val="20"/>
          <w:szCs w:val="20"/>
        </w:rPr>
      </w:pPr>
    </w:p>
    <w:p w:rsidR="00F071AD" w:rsidP="00F071AD" w:rsidRDefault="00F071AD" w14:paraId="66CA1FB5" w14:textId="77777777">
      <w:pPr>
        <w:jc w:val="center"/>
        <w:rPr>
          <w:color w:val="948A54"/>
          <w:sz w:val="20"/>
          <w:szCs w:val="20"/>
        </w:rPr>
      </w:pPr>
    </w:p>
    <w:p w:rsidR="00F071AD" w:rsidP="00F071AD" w:rsidRDefault="00F071AD" w14:paraId="777EF604" w14:textId="77777777">
      <w:pPr>
        <w:jc w:val="center"/>
        <w:rPr>
          <w:color w:val="948A54"/>
          <w:sz w:val="20"/>
          <w:szCs w:val="20"/>
        </w:rPr>
      </w:pPr>
    </w:p>
    <w:p w:rsidR="643E2C8C" w:rsidP="643E2C8C" w:rsidRDefault="643E2C8C" w14:paraId="6747A22E" w14:textId="0C926D89">
      <w:pPr>
        <w:jc w:val="center"/>
        <w:rPr>
          <w:color w:val="948A54" w:themeColor="background2" w:themeTint="FF" w:themeShade="80"/>
          <w:sz w:val="20"/>
          <w:szCs w:val="20"/>
        </w:rPr>
      </w:pPr>
    </w:p>
    <w:p w:rsidR="00F071AD" w:rsidP="00F071AD" w:rsidRDefault="00F071AD" w14:paraId="0A0311D6" w14:textId="77777777">
      <w:pPr>
        <w:jc w:val="center"/>
        <w:rPr>
          <w:color w:val="948A54"/>
          <w:sz w:val="20"/>
          <w:szCs w:val="20"/>
        </w:rPr>
      </w:pPr>
    </w:p>
    <w:p w:rsidR="0059034F" w:rsidP="31F0F143" w:rsidRDefault="00D55C84" w14:paraId="4CB5F7A7" w14:textId="2C9DA50D">
      <w:pPr>
        <w:numPr>
          <w:ilvl w:val="0"/>
          <w:numId w:val="1"/>
        </w:numPr>
        <w:pBdr>
          <w:top w:val="nil" w:color="000000" w:sz="0" w:space="0"/>
          <w:left w:val="nil" w:color="000000" w:sz="0" w:space="0"/>
          <w:bottom w:val="nil" w:color="000000" w:sz="0" w:space="0"/>
          <w:right w:val="nil" w:color="000000" w:sz="0" w:space="0"/>
          <w:between w:val="nil" w:color="000000" w:sz="0" w:space="0"/>
        </w:pBdr>
        <w:ind w:left="284" w:hanging="284"/>
        <w:jc w:val="both"/>
        <w:rPr>
          <w:b w:val="1"/>
          <w:bCs w:val="1"/>
          <w:i w:val="1"/>
          <w:iCs w:val="1"/>
          <w:color w:val="000000"/>
          <w:sz w:val="20"/>
          <w:szCs w:val="20"/>
        </w:rPr>
      </w:pPr>
      <w:r w:rsidRPr="31F0F143" w:rsidR="6CE55633">
        <w:rPr>
          <w:b w:val="1"/>
          <w:bCs w:val="1"/>
          <w:color w:val="000000" w:themeColor="text1" w:themeTint="FF" w:themeShade="FF"/>
          <w:sz w:val="20"/>
          <w:szCs w:val="20"/>
        </w:rPr>
        <w:t>ACTIVIDADES DIDÁCTICAS</w:t>
      </w:r>
    </w:p>
    <w:p w:rsidR="0059034F" w:rsidP="00DC7D78" w:rsidRDefault="0059034F" w14:paraId="7BEAA8B1" w14:textId="77777777">
      <w:pPr>
        <w:ind w:left="720"/>
        <w:jc w:val="both"/>
        <w:rPr>
          <w:color w:val="7F7F7F"/>
          <w:sz w:val="20"/>
          <w:szCs w:val="20"/>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280F84" w:rsidR="00280F84" w:rsidTr="00C52668" w14:paraId="2E94BC06" w14:textId="77777777">
        <w:trPr>
          <w:trHeight w:val="491"/>
        </w:trPr>
        <w:tc>
          <w:tcPr>
            <w:tcW w:w="0" w:type="auto"/>
            <w:gridSpan w:val="2"/>
            <w:shd w:val="clear" w:color="auto" w:fill="000000" w:themeFill="text1"/>
            <w:vAlign w:val="center"/>
          </w:tcPr>
          <w:p w:rsidRPr="00280F84" w:rsidR="00280F84" w:rsidP="00280F84" w:rsidRDefault="00280F84" w14:paraId="68CA2906" w14:textId="77777777">
            <w:pPr>
              <w:spacing w:line="240" w:lineRule="auto"/>
              <w:jc w:val="center"/>
              <w:rPr>
                <w:b/>
                <w:bCs/>
                <w:sz w:val="20"/>
                <w:szCs w:val="20"/>
              </w:rPr>
            </w:pPr>
            <w:r w:rsidRPr="00280F84">
              <w:rPr>
                <w:rFonts w:ascii="Calibri" w:hAnsi="Calibri" w:eastAsia="Calibri" w:cs="Calibri"/>
                <w:b/>
                <w:bCs/>
                <w:sz w:val="24"/>
                <w:szCs w:val="24"/>
              </w:rPr>
              <w:t>DESCRIPCIÓN DE ACTIVIDAD DIDÁCTICA</w:t>
            </w:r>
          </w:p>
        </w:tc>
      </w:tr>
      <w:tr w:rsidRPr="00280F84" w:rsidR="00280F84" w:rsidTr="00280F84" w14:paraId="13A38AF3" w14:textId="77777777">
        <w:trPr>
          <w:trHeight w:val="806"/>
        </w:trPr>
        <w:tc>
          <w:tcPr>
            <w:tcW w:w="2693" w:type="dxa"/>
            <w:shd w:val="clear" w:color="auto" w:fill="auto"/>
            <w:vAlign w:val="center"/>
          </w:tcPr>
          <w:p w:rsidRPr="00280F84" w:rsidR="00280F84" w:rsidP="00280F84" w:rsidRDefault="00280F84" w14:paraId="1AFDFACA" w14:textId="77777777">
            <w:pPr>
              <w:spacing w:line="240" w:lineRule="auto"/>
              <w:rPr>
                <w:rFonts w:ascii="Calibri" w:hAnsi="Calibri" w:eastAsia="Calibri" w:cs="Calibri"/>
                <w:b/>
                <w:bCs/>
                <w:sz w:val="24"/>
                <w:szCs w:val="24"/>
              </w:rPr>
            </w:pPr>
            <w:r w:rsidRPr="00280F84">
              <w:rPr>
                <w:rFonts w:ascii="Calibri" w:hAnsi="Calibri" w:eastAsia="Calibri" w:cs="Calibri"/>
                <w:b/>
                <w:bCs/>
                <w:sz w:val="24"/>
                <w:szCs w:val="24"/>
              </w:rPr>
              <w:t>Nombre de la Actividad</w:t>
            </w:r>
          </w:p>
        </w:tc>
        <w:tc>
          <w:tcPr>
            <w:tcW w:w="6848" w:type="dxa"/>
            <w:shd w:val="clear" w:color="auto" w:fill="auto"/>
            <w:vAlign w:val="center"/>
          </w:tcPr>
          <w:p w:rsidRPr="00280F84" w:rsidR="00280F84" w:rsidP="00280F84" w:rsidRDefault="00991DF8" w14:paraId="1C8ACB3C" w14:textId="27DDA1D7">
            <w:pPr>
              <w:rPr>
                <w:sz w:val="20"/>
                <w:szCs w:val="20"/>
              </w:rPr>
            </w:pPr>
            <w:r>
              <w:rPr>
                <w:sz w:val="20"/>
                <w:szCs w:val="20"/>
              </w:rPr>
              <w:t>Operaciones</w:t>
            </w:r>
            <w:r w:rsidR="006E66EB">
              <w:rPr>
                <w:sz w:val="20"/>
                <w:szCs w:val="20"/>
              </w:rPr>
              <w:t xml:space="preserve"> de comercio exterior y su normativa</w:t>
            </w:r>
            <w:r>
              <w:rPr>
                <w:sz w:val="20"/>
                <w:szCs w:val="20"/>
              </w:rPr>
              <w:t>.</w:t>
            </w:r>
          </w:p>
        </w:tc>
      </w:tr>
      <w:tr w:rsidRPr="00280F84" w:rsidR="00280F84" w:rsidTr="00280F84" w14:paraId="4FE6A527" w14:textId="77777777">
        <w:trPr>
          <w:trHeight w:val="806"/>
        </w:trPr>
        <w:tc>
          <w:tcPr>
            <w:tcW w:w="2693" w:type="dxa"/>
            <w:shd w:val="clear" w:color="auto" w:fill="auto"/>
            <w:vAlign w:val="center"/>
          </w:tcPr>
          <w:p w:rsidRPr="00280F84" w:rsidR="00280F84" w:rsidP="00280F84" w:rsidRDefault="00280F84" w14:paraId="04165111" w14:textId="77777777">
            <w:pPr>
              <w:spacing w:line="240" w:lineRule="auto"/>
              <w:rPr>
                <w:rFonts w:ascii="Calibri" w:hAnsi="Calibri" w:eastAsia="Calibri" w:cs="Calibri"/>
                <w:b/>
                <w:bCs/>
                <w:sz w:val="24"/>
                <w:szCs w:val="24"/>
              </w:rPr>
            </w:pPr>
            <w:r w:rsidRPr="00280F84">
              <w:rPr>
                <w:rFonts w:ascii="Calibri" w:hAnsi="Calibri" w:eastAsia="Calibri" w:cs="Calibri"/>
                <w:b/>
                <w:bCs/>
                <w:sz w:val="24"/>
                <w:szCs w:val="24"/>
              </w:rPr>
              <w:t>Objetivo de la actividad</w:t>
            </w:r>
          </w:p>
        </w:tc>
        <w:tc>
          <w:tcPr>
            <w:tcW w:w="6848" w:type="dxa"/>
            <w:shd w:val="clear" w:color="auto" w:fill="auto"/>
            <w:vAlign w:val="center"/>
          </w:tcPr>
          <w:p w:rsidRPr="00280F84" w:rsidR="00280F84" w:rsidP="00280F84" w:rsidRDefault="006E66EB" w14:paraId="6730A2E9" w14:textId="7C9673E4">
            <w:pPr>
              <w:rPr>
                <w:sz w:val="20"/>
                <w:szCs w:val="20"/>
              </w:rPr>
            </w:pPr>
            <w:r w:rsidRPr="006E66EB">
              <w:rPr>
                <w:sz w:val="20"/>
                <w:szCs w:val="20"/>
              </w:rPr>
              <w:t>Validar el conocimiento adquirido sobre la</w:t>
            </w:r>
            <w:r>
              <w:rPr>
                <w:sz w:val="20"/>
                <w:szCs w:val="20"/>
              </w:rPr>
              <w:t>s operaciones de comercio exterior, normativa y documentación aplicada</w:t>
            </w:r>
            <w:r w:rsidR="00991DF8">
              <w:rPr>
                <w:sz w:val="20"/>
                <w:szCs w:val="20"/>
              </w:rPr>
              <w:t>.</w:t>
            </w:r>
          </w:p>
        </w:tc>
      </w:tr>
      <w:tr w:rsidRPr="00280F84" w:rsidR="00280F84" w:rsidTr="003F7B72" w14:paraId="273B1612" w14:textId="77777777">
        <w:trPr>
          <w:trHeight w:val="1258"/>
        </w:trPr>
        <w:tc>
          <w:tcPr>
            <w:tcW w:w="2693" w:type="dxa"/>
            <w:shd w:val="clear" w:color="auto" w:fill="auto"/>
            <w:vAlign w:val="center"/>
          </w:tcPr>
          <w:p w:rsidRPr="00280F84" w:rsidR="00280F84" w:rsidP="00280F84" w:rsidRDefault="00280F84" w14:paraId="5E5AA135" w14:textId="77777777">
            <w:pPr>
              <w:spacing w:line="240" w:lineRule="auto"/>
              <w:rPr>
                <w:rFonts w:ascii="Calibri" w:hAnsi="Calibri" w:eastAsia="Calibri" w:cs="Calibri"/>
                <w:b/>
                <w:bCs/>
                <w:sz w:val="24"/>
                <w:szCs w:val="24"/>
              </w:rPr>
            </w:pPr>
            <w:r w:rsidRPr="00280F84">
              <w:rPr>
                <w:rFonts w:ascii="Calibri" w:hAnsi="Calibri" w:eastAsia="Calibri" w:cs="Calibri"/>
                <w:b/>
                <w:bCs/>
                <w:sz w:val="24"/>
                <w:szCs w:val="24"/>
              </w:rPr>
              <w:t>Tipo de actividad sugerida</w:t>
            </w:r>
          </w:p>
        </w:tc>
        <w:tc>
          <w:tcPr>
            <w:tcW w:w="6848" w:type="dxa"/>
            <w:shd w:val="clear" w:color="auto" w:fill="auto"/>
            <w:vAlign w:val="center"/>
          </w:tcPr>
          <w:p w:rsidRPr="003F7B72" w:rsidR="003F7B72" w:rsidP="003F7B72" w:rsidRDefault="006E66EB" w14:paraId="55E75880" w14:textId="2DA87C7F">
            <w:pPr>
              <w:rPr>
                <w:b/>
                <w:color w:val="595959" w:themeColor="text1" w:themeTint="A6"/>
                <w:sz w:val="20"/>
                <w:szCs w:val="20"/>
              </w:rPr>
            </w:pPr>
            <w:r>
              <w:rPr>
                <w:noProof/>
              </w:rPr>
              <w:drawing>
                <wp:inline distT="0" distB="0" distL="0" distR="0" wp14:anchorId="33BCE9C8" wp14:editId="5634F960">
                  <wp:extent cx="930275" cy="770890"/>
                  <wp:effectExtent l="0" t="0" r="3175" b="0"/>
                  <wp:docPr id="86" name="image3.png"/>
                  <wp:cNvGraphicFramePr/>
                  <a:graphic xmlns:a="http://schemas.openxmlformats.org/drawingml/2006/main">
                    <a:graphicData uri="http://schemas.openxmlformats.org/drawingml/2006/picture">
                      <pic:pic xmlns:pic="http://schemas.openxmlformats.org/drawingml/2006/picture">
                        <pic:nvPicPr>
                          <pic:cNvPr id="86" name="image3.png"/>
                          <pic:cNvPicPr/>
                        </pic:nvPicPr>
                        <pic:blipFill rotWithShape="1">
                          <a:blip r:embed="rId75" cstate="print">
                            <a:extLst>
                              <a:ext uri="{28A0092B-C50C-407E-A947-70E740481C1C}">
                                <a14:useLocalDpi xmlns:a14="http://schemas.microsoft.com/office/drawing/2010/main" val="0"/>
                              </a:ext>
                            </a:extLst>
                          </a:blip>
                          <a:srcRect r="78526" b="67202"/>
                          <a:stretch/>
                        </pic:blipFill>
                        <pic:spPr bwMode="auto">
                          <a:xfrm>
                            <a:off x="0" y="0"/>
                            <a:ext cx="930275" cy="770890"/>
                          </a:xfrm>
                          <a:prstGeom prst="rect">
                            <a:avLst/>
                          </a:prstGeom>
                          <a:ln>
                            <a:noFill/>
                          </a:ln>
                          <a:extLst>
                            <a:ext uri="{53640926-AAD7-44D8-BBD7-CCE9431645EC}">
                              <a14:shadowObscured xmlns:a14="http://schemas.microsoft.com/office/drawing/2010/main"/>
                            </a:ext>
                          </a:extLst>
                        </pic:spPr>
                      </pic:pic>
                    </a:graphicData>
                  </a:graphic>
                </wp:inline>
              </w:drawing>
            </w:r>
          </w:p>
        </w:tc>
      </w:tr>
      <w:tr w:rsidRPr="00280F84" w:rsidR="00280F84" w:rsidTr="00280F84" w14:paraId="45368FBC" w14:textId="77777777">
        <w:trPr>
          <w:trHeight w:val="1849"/>
        </w:trPr>
        <w:tc>
          <w:tcPr>
            <w:tcW w:w="2693" w:type="dxa"/>
            <w:shd w:val="clear" w:color="auto" w:fill="auto"/>
            <w:vAlign w:val="center"/>
          </w:tcPr>
          <w:p w:rsidRPr="00280F84" w:rsidR="00280F84" w:rsidP="00280F84" w:rsidRDefault="00280F84" w14:paraId="20CA75C6" w14:textId="77777777">
            <w:pPr>
              <w:spacing w:line="240" w:lineRule="auto"/>
              <w:rPr>
                <w:rFonts w:ascii="Calibri" w:hAnsi="Calibri" w:eastAsia="Calibri" w:cs="Calibri"/>
                <w:b/>
                <w:bCs/>
                <w:sz w:val="24"/>
                <w:szCs w:val="24"/>
              </w:rPr>
            </w:pPr>
            <w:r w:rsidRPr="00280F84">
              <w:rPr>
                <w:rFonts w:ascii="Calibri" w:hAnsi="Calibri" w:eastAsia="Calibri" w:cs="Calibri"/>
                <w:b/>
                <w:bCs/>
                <w:sz w:val="24"/>
                <w:szCs w:val="24"/>
              </w:rPr>
              <w:t xml:space="preserve">Archivo de la actividad </w:t>
            </w:r>
          </w:p>
          <w:p w:rsidRPr="00280F84" w:rsidR="00280F84" w:rsidP="00280F84" w:rsidRDefault="00280F84" w14:paraId="1215007A" w14:textId="77777777">
            <w:pPr>
              <w:spacing w:line="240" w:lineRule="auto"/>
              <w:rPr>
                <w:rFonts w:ascii="Calibri" w:hAnsi="Calibri" w:eastAsia="Calibri" w:cs="Calibri"/>
                <w:b/>
                <w:bCs/>
                <w:sz w:val="24"/>
                <w:szCs w:val="24"/>
              </w:rPr>
            </w:pPr>
            <w:r w:rsidRPr="00280F84">
              <w:rPr>
                <w:rFonts w:ascii="Calibri" w:hAnsi="Calibri" w:eastAsia="Calibri" w:cs="Calibri"/>
                <w:b/>
                <w:bCs/>
                <w:sz w:val="24"/>
                <w:szCs w:val="24"/>
              </w:rPr>
              <w:t>(Anexo donde se describe la actividad propuesta)</w:t>
            </w:r>
          </w:p>
        </w:tc>
        <w:tc>
          <w:tcPr>
            <w:tcW w:w="6848" w:type="dxa"/>
            <w:shd w:val="clear" w:color="auto" w:fill="auto"/>
            <w:vAlign w:val="center"/>
          </w:tcPr>
          <w:p w:rsidRPr="006E66EB" w:rsidR="00280F84" w:rsidP="00280F84" w:rsidRDefault="006E66EB" w14:paraId="4AC0101A" w14:textId="6A3BB8B8">
            <w:pPr>
              <w:spacing w:line="240" w:lineRule="auto"/>
              <w:rPr>
                <w:bCs/>
                <w:i/>
                <w:sz w:val="20"/>
                <w:szCs w:val="20"/>
              </w:rPr>
            </w:pPr>
            <w:r w:rsidRPr="006E66EB">
              <w:rPr>
                <w:bCs/>
                <w:sz w:val="20"/>
                <w:szCs w:val="20"/>
              </w:rPr>
              <w:t>Actividad_didactica_CF01</w:t>
            </w:r>
          </w:p>
        </w:tc>
      </w:tr>
    </w:tbl>
    <w:p w:rsidR="0059034F" w:rsidRDefault="0059034F" w14:paraId="53482502" w14:textId="77777777">
      <w:pPr>
        <w:rPr>
          <w:b/>
          <w:sz w:val="20"/>
          <w:szCs w:val="20"/>
          <w:u w:val="single"/>
        </w:rPr>
      </w:pPr>
    </w:p>
    <w:p w:rsidR="00280F84" w:rsidRDefault="00280F84" w14:paraId="037F732D" w14:textId="77777777">
      <w:pPr>
        <w:rPr>
          <w:b/>
          <w:sz w:val="20"/>
          <w:szCs w:val="20"/>
          <w:u w:val="single"/>
        </w:rPr>
      </w:pPr>
    </w:p>
    <w:p w:rsidR="0059034F" w:rsidRDefault="00D55C84" w14:paraId="236C93E5"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Pr="003F2B64" w:rsidR="0070224C" w:rsidP="0070224C" w:rsidRDefault="0070224C" w14:paraId="5517E67C" w14:textId="77777777">
      <w:pPr>
        <w:pBdr>
          <w:top w:val="nil"/>
          <w:left w:val="nil"/>
          <w:bottom w:val="nil"/>
          <w:right w:val="nil"/>
          <w:between w:val="nil"/>
        </w:pBdr>
        <w:ind w:left="284"/>
        <w:jc w:val="both"/>
        <w:rPr>
          <w:b/>
          <w:color w:val="595959" w:themeColor="text1" w:themeTint="A6"/>
          <w:sz w:val="20"/>
          <w:szCs w:val="20"/>
        </w:rPr>
      </w:pPr>
    </w:p>
    <w:p w:rsidR="0059034F" w:rsidRDefault="0059034F" w14:paraId="1DF215C4" w14:textId="64C1FAC8">
      <w:pPr>
        <w:rPr>
          <w:sz w:val="20"/>
          <w:szCs w:val="20"/>
        </w:rPr>
      </w:pP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0059034F" w:rsidTr="31F0F143" w14:paraId="45C43615" w14:textId="77777777">
        <w:trPr>
          <w:trHeight w:val="826"/>
        </w:trPr>
        <w:tc>
          <w:tcPr>
            <w:tcW w:w="25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Mar>
              <w:top w:w="100" w:type="dxa"/>
              <w:left w:w="100" w:type="dxa"/>
              <w:bottom w:w="100" w:type="dxa"/>
              <w:right w:w="100" w:type="dxa"/>
            </w:tcMar>
            <w:vAlign w:val="center"/>
          </w:tcPr>
          <w:p w:rsidRPr="00C52668" w:rsidR="0059034F" w:rsidRDefault="00D55C84" w14:paraId="6B39C848" w14:textId="77777777">
            <w:pPr>
              <w:jc w:val="center"/>
              <w:rPr>
                <w:color w:val="FFFFFF" w:themeColor="background1"/>
                <w:sz w:val="20"/>
                <w:szCs w:val="20"/>
              </w:rPr>
            </w:pPr>
            <w:r w:rsidRPr="00C52668">
              <w:rPr>
                <w:color w:val="FFFFFF" w:themeColor="background1"/>
                <w:sz w:val="20"/>
                <w:szCs w:val="20"/>
              </w:rPr>
              <w:t>Tema</w:t>
            </w:r>
          </w:p>
        </w:tc>
        <w:tc>
          <w:tcPr>
            <w:tcW w:w="25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Mar>
              <w:top w:w="100" w:type="dxa"/>
              <w:left w:w="100" w:type="dxa"/>
              <w:bottom w:w="100" w:type="dxa"/>
              <w:right w:w="100" w:type="dxa"/>
            </w:tcMar>
            <w:vAlign w:val="center"/>
          </w:tcPr>
          <w:p w:rsidRPr="00C52668" w:rsidR="0059034F" w:rsidRDefault="00D55C84" w14:paraId="22C56852" w14:textId="77777777">
            <w:pPr>
              <w:jc w:val="center"/>
              <w:rPr>
                <w:color w:val="FFFFFF" w:themeColor="background1"/>
                <w:sz w:val="20"/>
                <w:szCs w:val="20"/>
              </w:rPr>
            </w:pPr>
            <w:r w:rsidRPr="00C52668">
              <w:rPr>
                <w:color w:val="FFFFFF" w:themeColor="background1"/>
                <w:sz w:val="20"/>
                <w:szCs w:val="20"/>
              </w:rPr>
              <w:t>Referencia APA del Material</w:t>
            </w:r>
          </w:p>
        </w:tc>
        <w:tc>
          <w:tcPr>
            <w:tcW w:w="251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Mar>
              <w:top w:w="100" w:type="dxa"/>
              <w:left w:w="100" w:type="dxa"/>
              <w:bottom w:w="100" w:type="dxa"/>
              <w:right w:w="100" w:type="dxa"/>
            </w:tcMar>
            <w:vAlign w:val="center"/>
          </w:tcPr>
          <w:p w:rsidRPr="00C52668" w:rsidR="0059034F" w:rsidRDefault="00D55C84" w14:paraId="0A3FD680" w14:textId="77777777">
            <w:pPr>
              <w:jc w:val="center"/>
              <w:rPr>
                <w:color w:val="FFFFFF" w:themeColor="background1"/>
                <w:sz w:val="20"/>
                <w:szCs w:val="20"/>
              </w:rPr>
            </w:pPr>
            <w:r w:rsidRPr="00C52668">
              <w:rPr>
                <w:color w:val="FFFFFF" w:themeColor="background1"/>
                <w:sz w:val="20"/>
                <w:szCs w:val="20"/>
              </w:rPr>
              <w:t>Tipo de material</w:t>
            </w:r>
          </w:p>
          <w:p w:rsidRPr="00C52668" w:rsidR="0059034F" w:rsidRDefault="00D55C84" w14:paraId="4E14B5A1" w14:textId="77777777">
            <w:pPr>
              <w:jc w:val="center"/>
              <w:rPr>
                <w:color w:val="FFFFFF" w:themeColor="background1"/>
                <w:sz w:val="20"/>
                <w:szCs w:val="20"/>
              </w:rPr>
            </w:pPr>
            <w:r w:rsidRPr="00C52668">
              <w:rPr>
                <w:color w:val="FFFFFF" w:themeColor="background1"/>
                <w:sz w:val="20"/>
                <w:szCs w:val="20"/>
              </w:rPr>
              <w:t>(Video, capítulo de libro, artículo, otro)</w:t>
            </w:r>
          </w:p>
        </w:tc>
        <w:tc>
          <w:tcPr>
            <w:tcW w:w="2519" w:type="dxa"/>
            <w:tcBorders>
              <w:top w:val="nil"/>
              <w:left w:val="single" w:color="000000" w:themeColor="text1" w:sz="4" w:space="0"/>
              <w:bottom w:val="single" w:color="000000" w:themeColor="text1" w:sz="4" w:space="0"/>
              <w:right w:val="nil"/>
            </w:tcBorders>
            <w:shd w:val="clear" w:color="auto" w:fill="000000" w:themeFill="text1"/>
            <w:tcMar>
              <w:top w:w="100" w:type="dxa"/>
              <w:left w:w="100" w:type="dxa"/>
              <w:bottom w:w="100" w:type="dxa"/>
              <w:right w:w="100" w:type="dxa"/>
            </w:tcMar>
            <w:vAlign w:val="center"/>
          </w:tcPr>
          <w:p w:rsidRPr="00C52668" w:rsidR="0059034F" w:rsidRDefault="00D55C84" w14:paraId="0B88C61F" w14:textId="77777777">
            <w:pPr>
              <w:jc w:val="center"/>
              <w:rPr>
                <w:color w:val="FFFFFF" w:themeColor="background1"/>
                <w:sz w:val="20"/>
                <w:szCs w:val="20"/>
              </w:rPr>
            </w:pPr>
            <w:r w:rsidRPr="00C52668">
              <w:rPr>
                <w:color w:val="FFFFFF" w:themeColor="background1"/>
                <w:sz w:val="20"/>
                <w:szCs w:val="20"/>
              </w:rPr>
              <w:t>Enlace del Recurso o</w:t>
            </w:r>
          </w:p>
          <w:p w:rsidRPr="00C52668" w:rsidR="0059034F" w:rsidRDefault="00D55C84" w14:paraId="19254491" w14:textId="77777777">
            <w:pPr>
              <w:jc w:val="center"/>
              <w:rPr>
                <w:color w:val="FFFFFF" w:themeColor="background1"/>
                <w:sz w:val="20"/>
                <w:szCs w:val="20"/>
              </w:rPr>
            </w:pPr>
            <w:r w:rsidRPr="00C52668">
              <w:rPr>
                <w:color w:val="FFFFFF" w:themeColor="background1"/>
                <w:sz w:val="20"/>
                <w:szCs w:val="20"/>
              </w:rPr>
              <w:t>Archivo del documento o material</w:t>
            </w:r>
          </w:p>
        </w:tc>
      </w:tr>
      <w:tr w:rsidR="003A34A8" w:rsidTr="31F0F143" w14:paraId="10594A8D" w14:textId="77777777">
        <w:trPr>
          <w:trHeight w:val="182"/>
        </w:trPr>
        <w:tc>
          <w:tcPr>
            <w:tcW w:w="2517" w:type="dxa"/>
            <w:tcBorders>
              <w:top w:val="single" w:color="000000" w:themeColor="text1" w:sz="4" w:space="0"/>
            </w:tcBorders>
            <w:shd w:val="clear" w:color="auto" w:fill="auto"/>
            <w:tcMar>
              <w:top w:w="100" w:type="dxa"/>
              <w:left w:w="100" w:type="dxa"/>
              <w:bottom w:w="100" w:type="dxa"/>
              <w:right w:w="100" w:type="dxa"/>
            </w:tcMar>
          </w:tcPr>
          <w:p w:rsidRPr="00F503A8" w:rsidR="003A34A8" w:rsidP="643E2C8C" w:rsidRDefault="003A34A8" w14:paraId="2EC8F70C" w14:textId="1F56FB7A">
            <w:pPr>
              <w:rPr>
                <w:b w:val="0"/>
                <w:bCs w:val="0"/>
                <w:sz w:val="20"/>
                <w:szCs w:val="20"/>
              </w:rPr>
            </w:pPr>
            <w:r w:rsidRPr="643E2C8C" w:rsidR="6862BFE5">
              <w:rPr>
                <w:b w:val="0"/>
                <w:bCs w:val="0"/>
                <w:sz w:val="20"/>
                <w:szCs w:val="20"/>
              </w:rPr>
              <w:t>Sistema armonizado</w:t>
            </w:r>
          </w:p>
        </w:tc>
        <w:tc>
          <w:tcPr>
            <w:tcW w:w="2517" w:type="dxa"/>
            <w:tcBorders>
              <w:top w:val="single" w:color="000000" w:themeColor="text1" w:sz="4" w:space="0"/>
            </w:tcBorders>
            <w:shd w:val="clear" w:color="auto" w:fill="auto"/>
            <w:tcMar>
              <w:top w:w="100" w:type="dxa"/>
              <w:left w:w="100" w:type="dxa"/>
              <w:bottom w:w="100" w:type="dxa"/>
              <w:right w:w="100" w:type="dxa"/>
            </w:tcMar>
          </w:tcPr>
          <w:p w:rsidRPr="00F503A8" w:rsidR="003A34A8" w:rsidRDefault="003A34A8" w14:paraId="6EBA4553" w14:textId="41B5A2E6">
            <w:pPr>
              <w:rPr>
                <w:b w:val="0"/>
                <w:bCs/>
                <w:sz w:val="20"/>
                <w:szCs w:val="20"/>
              </w:rPr>
            </w:pPr>
            <w:r>
              <w:rPr>
                <w:b w:val="0"/>
                <w:bCs/>
                <w:sz w:val="20"/>
                <w:szCs w:val="20"/>
              </w:rPr>
              <w:t>Fernando Muñoz</w:t>
            </w:r>
            <w:r w:rsidRPr="00F503A8">
              <w:rPr>
                <w:b w:val="0"/>
                <w:bCs/>
                <w:sz w:val="20"/>
                <w:szCs w:val="20"/>
              </w:rPr>
              <w:t xml:space="preserve">. (2024). </w:t>
            </w:r>
            <w:r>
              <w:rPr>
                <w:b w:val="0"/>
                <w:bCs/>
                <w:sz w:val="20"/>
                <w:szCs w:val="20"/>
              </w:rPr>
              <w:t>E</w:t>
            </w:r>
            <w:r w:rsidRPr="003A34A8">
              <w:rPr>
                <w:b w:val="0"/>
                <w:bCs/>
                <w:sz w:val="20"/>
                <w:szCs w:val="20"/>
              </w:rPr>
              <w:t>l sistema armonizado de designación y codificación de mercancías</w:t>
            </w:r>
            <w:r w:rsidRPr="00F503A8">
              <w:rPr>
                <w:b w:val="0"/>
                <w:bCs/>
                <w:sz w:val="20"/>
                <w:szCs w:val="20"/>
              </w:rPr>
              <w:t>.</w:t>
            </w:r>
            <w:r w:rsidRPr="00F503A8">
              <w:rPr>
                <w:rStyle w:val="nfasis"/>
                <w:b w:val="0"/>
                <w:bCs/>
                <w:sz w:val="20"/>
                <w:szCs w:val="20"/>
              </w:rPr>
              <w:t xml:space="preserve"> </w:t>
            </w:r>
            <w:r w:rsidRPr="00F503A8">
              <w:rPr>
                <w:b w:val="0"/>
                <w:bCs/>
                <w:sz w:val="20"/>
                <w:szCs w:val="20"/>
              </w:rPr>
              <w:t>[Video]. YouTube.</w:t>
            </w:r>
          </w:p>
        </w:tc>
        <w:tc>
          <w:tcPr>
            <w:tcW w:w="2519" w:type="dxa"/>
            <w:tcBorders>
              <w:top w:val="single" w:color="000000" w:themeColor="text1" w:sz="4" w:space="0"/>
            </w:tcBorders>
            <w:shd w:val="clear" w:color="auto" w:fill="auto"/>
            <w:tcMar>
              <w:top w:w="100" w:type="dxa"/>
              <w:left w:w="100" w:type="dxa"/>
              <w:bottom w:w="100" w:type="dxa"/>
              <w:right w:w="100" w:type="dxa"/>
            </w:tcMar>
          </w:tcPr>
          <w:p w:rsidR="003A34A8" w:rsidRDefault="003A34A8" w14:paraId="7B027A4F" w14:textId="4554AB78">
            <w:pPr>
              <w:rPr>
                <w:b w:val="0"/>
                <w:bCs/>
                <w:sz w:val="20"/>
                <w:szCs w:val="20"/>
              </w:rPr>
            </w:pPr>
            <w:r>
              <w:rPr>
                <w:b w:val="0"/>
                <w:bCs/>
                <w:sz w:val="20"/>
                <w:szCs w:val="20"/>
              </w:rPr>
              <w:t>Video</w:t>
            </w:r>
          </w:p>
        </w:tc>
        <w:tc>
          <w:tcPr>
            <w:tcW w:w="2519" w:type="dxa"/>
            <w:tcBorders>
              <w:top w:val="single" w:color="000000" w:themeColor="text1" w:sz="4" w:space="0"/>
            </w:tcBorders>
            <w:shd w:val="clear" w:color="auto" w:fill="auto"/>
            <w:tcMar>
              <w:top w:w="100" w:type="dxa"/>
              <w:left w:w="100" w:type="dxa"/>
              <w:bottom w:w="100" w:type="dxa"/>
              <w:right w:w="100" w:type="dxa"/>
            </w:tcMar>
          </w:tcPr>
          <w:p w:rsidR="003A34A8" w:rsidRDefault="003A34A8" w14:paraId="291B1DF7" w14:textId="4DE412E4">
            <w:pPr>
              <w:rPr>
                <w:b w:val="0"/>
                <w:bCs/>
                <w:sz w:val="20"/>
                <w:szCs w:val="20"/>
              </w:rPr>
            </w:pPr>
            <w:hyperlink w:history="1" r:id="rId76">
              <w:r w:rsidRPr="003A34A8">
                <w:rPr>
                  <w:rStyle w:val="Hipervnculo"/>
                  <w:b w:val="0"/>
                  <w:bCs/>
                  <w:sz w:val="20"/>
                  <w:szCs w:val="20"/>
                </w:rPr>
                <w:t>https://www.youtube.com/watch?v=RZXMWctJhEY&amp;t=34s</w:t>
              </w:r>
            </w:hyperlink>
          </w:p>
        </w:tc>
      </w:tr>
      <w:tr w:rsidR="0059034F" w:rsidTr="31F0F143" w14:paraId="0D8CB725" w14:textId="77777777">
        <w:trPr>
          <w:trHeight w:val="182"/>
        </w:trPr>
        <w:tc>
          <w:tcPr>
            <w:tcW w:w="2517" w:type="dxa"/>
            <w:tcBorders>
              <w:top w:val="single" w:color="000000" w:themeColor="text1" w:sz="4" w:space="0"/>
            </w:tcBorders>
            <w:shd w:val="clear" w:color="auto" w:fill="auto"/>
            <w:tcMar>
              <w:top w:w="100" w:type="dxa"/>
              <w:left w:w="100" w:type="dxa"/>
              <w:bottom w:w="100" w:type="dxa"/>
              <w:right w:w="100" w:type="dxa"/>
            </w:tcMar>
          </w:tcPr>
          <w:p w:rsidRPr="00F503A8" w:rsidR="0059034F" w:rsidP="643E2C8C" w:rsidRDefault="00F503A8" w14:paraId="135BA171" w14:textId="5100C200">
            <w:pPr>
              <w:rPr>
                <w:b w:val="0"/>
                <w:bCs w:val="0"/>
                <w:sz w:val="20"/>
                <w:szCs w:val="20"/>
              </w:rPr>
            </w:pPr>
            <w:r w:rsidRPr="643E2C8C" w:rsidR="509F9258">
              <w:rPr>
                <w:b w:val="0"/>
                <w:bCs w:val="0"/>
                <w:sz w:val="20"/>
                <w:szCs w:val="20"/>
              </w:rPr>
              <w:t>Normativa aduanera</w:t>
            </w:r>
          </w:p>
        </w:tc>
        <w:tc>
          <w:tcPr>
            <w:tcW w:w="2517" w:type="dxa"/>
            <w:tcBorders>
              <w:top w:val="single" w:color="000000" w:themeColor="text1" w:sz="4" w:space="0"/>
            </w:tcBorders>
            <w:shd w:val="clear" w:color="auto" w:fill="auto"/>
            <w:tcMar>
              <w:top w:w="100" w:type="dxa"/>
              <w:left w:w="100" w:type="dxa"/>
              <w:bottom w:w="100" w:type="dxa"/>
              <w:right w:w="100" w:type="dxa"/>
            </w:tcMar>
          </w:tcPr>
          <w:p w:rsidRPr="00F503A8" w:rsidR="0059034F" w:rsidRDefault="00F503A8" w14:paraId="5520B44C" w14:textId="703724DF">
            <w:pPr>
              <w:rPr>
                <w:b w:val="0"/>
                <w:bCs/>
                <w:sz w:val="20"/>
                <w:szCs w:val="20"/>
              </w:rPr>
            </w:pPr>
            <w:proofErr w:type="spellStart"/>
            <w:r w:rsidRPr="00F503A8">
              <w:rPr>
                <w:b w:val="0"/>
                <w:bCs/>
                <w:sz w:val="20"/>
                <w:szCs w:val="20"/>
              </w:rPr>
              <w:t>Legistrade</w:t>
            </w:r>
            <w:proofErr w:type="spellEnd"/>
            <w:r w:rsidRPr="00F503A8">
              <w:rPr>
                <w:b w:val="0"/>
                <w:bCs/>
                <w:sz w:val="20"/>
                <w:szCs w:val="20"/>
              </w:rPr>
              <w:t>. (2024). Decreto 0659 de 2024 - Régimen aduanero colombiano.</w:t>
            </w:r>
            <w:r w:rsidRPr="00F503A8">
              <w:rPr>
                <w:rStyle w:val="nfasis"/>
                <w:b w:val="0"/>
                <w:bCs/>
                <w:sz w:val="20"/>
                <w:szCs w:val="20"/>
              </w:rPr>
              <w:t xml:space="preserve"> </w:t>
            </w:r>
            <w:r w:rsidRPr="00F503A8">
              <w:rPr>
                <w:b w:val="0"/>
                <w:bCs/>
                <w:sz w:val="20"/>
                <w:szCs w:val="20"/>
              </w:rPr>
              <w:t>[Video]. YouTube.</w:t>
            </w:r>
          </w:p>
        </w:tc>
        <w:tc>
          <w:tcPr>
            <w:tcW w:w="2519" w:type="dxa"/>
            <w:tcBorders>
              <w:top w:val="single" w:color="000000" w:themeColor="text1" w:sz="4" w:space="0"/>
            </w:tcBorders>
            <w:shd w:val="clear" w:color="auto" w:fill="auto"/>
            <w:tcMar>
              <w:top w:w="100" w:type="dxa"/>
              <w:left w:w="100" w:type="dxa"/>
              <w:bottom w:w="100" w:type="dxa"/>
              <w:right w:w="100" w:type="dxa"/>
            </w:tcMar>
          </w:tcPr>
          <w:p w:rsidRPr="00F503A8" w:rsidR="0059034F" w:rsidRDefault="00F503A8" w14:paraId="62B1A9B0" w14:textId="2AD2504E">
            <w:pPr>
              <w:rPr>
                <w:b w:val="0"/>
                <w:bCs/>
                <w:sz w:val="20"/>
                <w:szCs w:val="20"/>
              </w:rPr>
            </w:pPr>
            <w:r>
              <w:rPr>
                <w:b w:val="0"/>
                <w:bCs/>
                <w:sz w:val="20"/>
                <w:szCs w:val="20"/>
              </w:rPr>
              <w:t>Video</w:t>
            </w:r>
          </w:p>
        </w:tc>
        <w:tc>
          <w:tcPr>
            <w:tcW w:w="2519" w:type="dxa"/>
            <w:tcBorders>
              <w:top w:val="single" w:color="000000" w:themeColor="text1" w:sz="4" w:space="0"/>
            </w:tcBorders>
            <w:shd w:val="clear" w:color="auto" w:fill="auto"/>
            <w:tcMar>
              <w:top w:w="100" w:type="dxa"/>
              <w:left w:w="100" w:type="dxa"/>
              <w:bottom w:w="100" w:type="dxa"/>
              <w:right w:w="100" w:type="dxa"/>
            </w:tcMar>
          </w:tcPr>
          <w:p w:rsidRPr="00F503A8" w:rsidR="0059034F" w:rsidRDefault="00F503A8" w14:paraId="54C7BC39" w14:textId="5C1755F5">
            <w:pPr>
              <w:rPr>
                <w:b w:val="0"/>
                <w:bCs/>
                <w:sz w:val="20"/>
                <w:szCs w:val="20"/>
              </w:rPr>
            </w:pPr>
            <w:hyperlink w:history="1" r:id="rId77">
              <w:r w:rsidRPr="00F503A8">
                <w:rPr>
                  <w:rStyle w:val="Hipervnculo"/>
                  <w:b w:val="0"/>
                  <w:bCs/>
                  <w:sz w:val="20"/>
                  <w:szCs w:val="20"/>
                </w:rPr>
                <w:t>https://www.youtube.com/watch?v=_lp7XHscat0</w:t>
              </w:r>
            </w:hyperlink>
          </w:p>
        </w:tc>
      </w:tr>
      <w:tr w:rsidR="0059034F" w:rsidTr="31F0F143" w14:paraId="28913662" w14:textId="77777777">
        <w:trPr>
          <w:trHeight w:val="385"/>
        </w:trPr>
        <w:tc>
          <w:tcPr>
            <w:tcW w:w="2517" w:type="dxa"/>
            <w:shd w:val="clear" w:color="auto" w:fill="auto"/>
            <w:tcMar>
              <w:top w:w="100" w:type="dxa"/>
              <w:left w:w="100" w:type="dxa"/>
              <w:bottom w:w="100" w:type="dxa"/>
              <w:right w:w="100" w:type="dxa"/>
            </w:tcMar>
          </w:tcPr>
          <w:p w:rsidRPr="00F503A8" w:rsidR="0059034F" w:rsidP="6F125C0F" w:rsidRDefault="00930A9A" w14:paraId="6A5AB126" w14:textId="667B949D">
            <w:pPr>
              <w:rPr>
                <w:b w:val="0"/>
                <w:bCs w:val="0"/>
                <w:sz w:val="20"/>
                <w:szCs w:val="20"/>
              </w:rPr>
            </w:pPr>
            <w:r w:rsidRPr="31F0F143" w:rsidR="33965007">
              <w:rPr>
                <w:b w:val="0"/>
                <w:bCs w:val="0"/>
                <w:sz w:val="20"/>
                <w:szCs w:val="20"/>
              </w:rPr>
              <w:t>Normativa arancelaria</w:t>
            </w:r>
          </w:p>
        </w:tc>
        <w:tc>
          <w:tcPr>
            <w:tcW w:w="2517" w:type="dxa"/>
            <w:shd w:val="clear" w:color="auto" w:fill="auto"/>
            <w:tcMar>
              <w:top w:w="100" w:type="dxa"/>
              <w:left w:w="100" w:type="dxa"/>
              <w:bottom w:w="100" w:type="dxa"/>
              <w:right w:w="100" w:type="dxa"/>
            </w:tcMar>
          </w:tcPr>
          <w:p w:rsidRPr="00F503A8" w:rsidR="0059034F" w:rsidRDefault="00930A9A" w14:paraId="344AED2D" w14:textId="02DF963A">
            <w:pPr>
              <w:rPr>
                <w:b w:val="0"/>
                <w:bCs/>
                <w:sz w:val="20"/>
                <w:szCs w:val="20"/>
              </w:rPr>
            </w:pPr>
            <w:r w:rsidRPr="00F503A8">
              <w:rPr>
                <w:b w:val="0"/>
                <w:bCs/>
                <w:sz w:val="20"/>
                <w:szCs w:val="20"/>
              </w:rPr>
              <w:t xml:space="preserve">Ecosistema de Recursos Educativos Digitales SENA. (2022). </w:t>
            </w:r>
            <w:r w:rsidRPr="00F503A8">
              <w:rPr>
                <w:rStyle w:val="nfasis"/>
                <w:b w:val="0"/>
                <w:bCs/>
                <w:i w:val="0"/>
                <w:iCs w:val="0"/>
                <w:sz w:val="20"/>
                <w:szCs w:val="20"/>
              </w:rPr>
              <w:t>Análisis arancelario: partida arancelaria</w:t>
            </w:r>
            <w:r w:rsidRPr="00F503A8">
              <w:rPr>
                <w:rStyle w:val="nfasis"/>
                <w:b w:val="0"/>
                <w:bCs/>
                <w:sz w:val="20"/>
                <w:szCs w:val="20"/>
              </w:rPr>
              <w:t xml:space="preserve">. </w:t>
            </w:r>
            <w:r w:rsidRPr="00F503A8">
              <w:rPr>
                <w:b w:val="0"/>
                <w:bCs/>
                <w:sz w:val="20"/>
                <w:szCs w:val="20"/>
              </w:rPr>
              <w:t>[Video]. YouTube.</w:t>
            </w:r>
          </w:p>
        </w:tc>
        <w:tc>
          <w:tcPr>
            <w:tcW w:w="2519" w:type="dxa"/>
            <w:shd w:val="clear" w:color="auto" w:fill="auto"/>
            <w:tcMar>
              <w:top w:w="100" w:type="dxa"/>
              <w:left w:w="100" w:type="dxa"/>
              <w:bottom w:w="100" w:type="dxa"/>
              <w:right w:w="100" w:type="dxa"/>
            </w:tcMar>
          </w:tcPr>
          <w:p w:rsidRPr="00930A9A" w:rsidR="00930A9A" w:rsidP="00930A9A" w:rsidRDefault="00930A9A" w14:paraId="05690C3F" w14:textId="0FBE6344">
            <w:pPr>
              <w:rPr>
                <w:b w:val="0"/>
                <w:bCs/>
                <w:sz w:val="20"/>
                <w:szCs w:val="20"/>
              </w:rPr>
            </w:pPr>
            <w:r w:rsidRPr="00F503A8">
              <w:rPr>
                <w:b w:val="0"/>
                <w:bCs/>
                <w:sz w:val="20"/>
                <w:szCs w:val="20"/>
              </w:rPr>
              <w:t>Video</w:t>
            </w:r>
          </w:p>
          <w:p w:rsidRPr="00F503A8" w:rsidR="0059034F" w:rsidRDefault="0059034F" w14:paraId="3979A02E" w14:textId="77777777">
            <w:pPr>
              <w:rPr>
                <w:b w:val="0"/>
                <w:bCs/>
                <w:sz w:val="20"/>
                <w:szCs w:val="20"/>
              </w:rPr>
            </w:pPr>
          </w:p>
        </w:tc>
        <w:tc>
          <w:tcPr>
            <w:tcW w:w="2519" w:type="dxa"/>
            <w:shd w:val="clear" w:color="auto" w:fill="auto"/>
            <w:tcMar>
              <w:top w:w="100" w:type="dxa"/>
              <w:left w:w="100" w:type="dxa"/>
              <w:bottom w:w="100" w:type="dxa"/>
              <w:right w:w="100" w:type="dxa"/>
            </w:tcMar>
          </w:tcPr>
          <w:p w:rsidRPr="00930A9A" w:rsidR="0059034F" w:rsidRDefault="00930A9A" w14:paraId="0A02CD78" w14:textId="376A4990">
            <w:pPr>
              <w:rPr>
                <w:b w:val="0"/>
                <w:bCs/>
                <w:sz w:val="20"/>
                <w:szCs w:val="20"/>
              </w:rPr>
            </w:pPr>
            <w:hyperlink w:history="1" r:id="rId78">
              <w:r w:rsidRPr="00930A9A">
                <w:rPr>
                  <w:rStyle w:val="Hipervnculo"/>
                  <w:b w:val="0"/>
                  <w:bCs/>
                  <w:sz w:val="20"/>
                  <w:szCs w:val="20"/>
                </w:rPr>
                <w:t>https://youtu.be/Hi4nnravO3M?si=ZgrTM4kmzOklukEW</w:t>
              </w:r>
            </w:hyperlink>
          </w:p>
        </w:tc>
      </w:tr>
    </w:tbl>
    <w:p w:rsidR="0059034F" w:rsidRDefault="0059034F" w14:paraId="65E01382" w14:textId="77777777">
      <w:pPr>
        <w:rPr>
          <w:sz w:val="20"/>
          <w:szCs w:val="20"/>
        </w:rPr>
      </w:pPr>
    </w:p>
    <w:p w:rsidR="0059034F" w:rsidRDefault="0059034F" w14:paraId="60594E1F" w14:textId="77777777" w14:noSpellErr="1">
      <w:pPr>
        <w:rPr>
          <w:sz w:val="20"/>
          <w:szCs w:val="20"/>
        </w:rPr>
      </w:pPr>
    </w:p>
    <w:p w:rsidR="6F125C0F" w:rsidP="6F125C0F" w:rsidRDefault="6F125C0F" w14:paraId="18C4DD0B" w14:textId="2DD40086">
      <w:pPr>
        <w:rPr>
          <w:sz w:val="20"/>
          <w:szCs w:val="20"/>
        </w:rPr>
      </w:pPr>
    </w:p>
    <w:p w:rsidR="6F125C0F" w:rsidP="6F125C0F" w:rsidRDefault="6F125C0F" w14:paraId="7C34E830" w14:textId="7FF503B3">
      <w:pPr>
        <w:rPr>
          <w:sz w:val="20"/>
          <w:szCs w:val="20"/>
        </w:rPr>
      </w:pPr>
    </w:p>
    <w:p w:rsidR="6F125C0F" w:rsidP="6F125C0F" w:rsidRDefault="6F125C0F" w14:paraId="15288C74" w14:textId="0B111BFE">
      <w:pPr>
        <w:rPr>
          <w:sz w:val="20"/>
          <w:szCs w:val="20"/>
        </w:rPr>
      </w:pPr>
    </w:p>
    <w:p w:rsidR="6F125C0F" w:rsidP="6F125C0F" w:rsidRDefault="6F125C0F" w14:paraId="4F5D6E13" w14:textId="44426C31">
      <w:pPr>
        <w:rPr>
          <w:sz w:val="20"/>
          <w:szCs w:val="20"/>
        </w:rPr>
      </w:pPr>
    </w:p>
    <w:p w:rsidR="6F125C0F" w:rsidP="6F125C0F" w:rsidRDefault="6F125C0F" w14:paraId="667EE39A" w14:textId="0AABE253">
      <w:pPr>
        <w:rPr>
          <w:sz w:val="20"/>
          <w:szCs w:val="20"/>
        </w:rPr>
      </w:pPr>
    </w:p>
    <w:p w:rsidR="6F125C0F" w:rsidP="6F125C0F" w:rsidRDefault="6F125C0F" w14:paraId="0799FAAB" w14:textId="0ED38A66">
      <w:pPr>
        <w:rPr>
          <w:sz w:val="20"/>
          <w:szCs w:val="20"/>
        </w:rPr>
      </w:pPr>
    </w:p>
    <w:p w:rsidR="0059034F" w:rsidRDefault="00D55C84" w14:paraId="5D16EAAE"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886286" w:rsidP="00886286" w:rsidRDefault="00886286" w14:paraId="6D1395A5" w14:textId="77777777">
      <w:pPr>
        <w:pBdr>
          <w:top w:val="nil"/>
          <w:left w:val="nil"/>
          <w:bottom w:val="nil"/>
          <w:right w:val="nil"/>
          <w:between w:val="nil"/>
        </w:pBdr>
        <w:ind w:left="284"/>
        <w:jc w:val="both"/>
        <w:rPr>
          <w:b/>
          <w:color w:val="000000"/>
          <w:sz w:val="20"/>
          <w:szCs w:val="20"/>
        </w:rPr>
      </w:pPr>
    </w:p>
    <w:p w:rsidRPr="003F2B64" w:rsidR="0059034F" w:rsidRDefault="0059034F" w14:paraId="57B330CC" w14:textId="77777777">
      <w:pPr>
        <w:pBdr>
          <w:top w:val="nil"/>
          <w:left w:val="nil"/>
          <w:bottom w:val="nil"/>
          <w:right w:val="nil"/>
          <w:between w:val="nil"/>
        </w:pBdr>
        <w:ind w:left="426"/>
        <w:jc w:val="both"/>
        <w:rPr>
          <w:color w:val="595959" w:themeColor="text1" w:themeTint="A6"/>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3F2B64" w:rsidR="003F2B64" w:rsidTr="004E08B7" w14:paraId="34B59B22" w14:textId="77777777">
        <w:trPr>
          <w:trHeight w:val="214"/>
        </w:trPr>
        <w:tc>
          <w:tcPr>
            <w:tcW w:w="2122" w:type="dxa"/>
            <w:shd w:val="clear" w:color="auto" w:fill="000000" w:themeFill="text1"/>
            <w:tcMar>
              <w:top w:w="100" w:type="dxa"/>
              <w:left w:w="100" w:type="dxa"/>
              <w:bottom w:w="100" w:type="dxa"/>
              <w:right w:w="100" w:type="dxa"/>
            </w:tcMar>
          </w:tcPr>
          <w:p w:rsidRPr="00C52668" w:rsidR="0059034F" w:rsidRDefault="00D55C84" w14:paraId="1063EF82" w14:textId="77777777">
            <w:pPr>
              <w:jc w:val="center"/>
              <w:rPr>
                <w:color w:val="FFFFFF" w:themeColor="background1"/>
                <w:sz w:val="20"/>
                <w:szCs w:val="20"/>
              </w:rPr>
            </w:pPr>
            <w:r w:rsidRPr="00C52668">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rsidRPr="00C52668" w:rsidR="0059034F" w:rsidRDefault="00D55C84" w14:paraId="64E80931" w14:textId="77777777">
            <w:pPr>
              <w:jc w:val="center"/>
              <w:rPr>
                <w:color w:val="FFFFFF" w:themeColor="background1"/>
                <w:sz w:val="20"/>
                <w:szCs w:val="20"/>
              </w:rPr>
            </w:pPr>
            <w:r w:rsidRPr="00C52668">
              <w:rPr>
                <w:color w:val="FFFFFF" w:themeColor="background1"/>
                <w:sz w:val="20"/>
                <w:szCs w:val="20"/>
              </w:rPr>
              <w:t>SIGNIFICADO</w:t>
            </w:r>
          </w:p>
        </w:tc>
      </w:tr>
      <w:tr w:rsidR="0059034F" w:rsidTr="004E08B7" w14:paraId="61C13F8C" w14:textId="77777777">
        <w:trPr>
          <w:trHeight w:val="253"/>
        </w:trPr>
        <w:tc>
          <w:tcPr>
            <w:tcW w:w="2122" w:type="dxa"/>
            <w:shd w:val="clear" w:color="auto" w:fill="auto"/>
            <w:tcMar>
              <w:top w:w="100" w:type="dxa"/>
              <w:left w:w="100" w:type="dxa"/>
              <w:bottom w:w="100" w:type="dxa"/>
              <w:right w:w="100" w:type="dxa"/>
            </w:tcMar>
          </w:tcPr>
          <w:p w:rsidR="0059034F" w:rsidRDefault="00DF506A" w14:paraId="360D2445" w14:textId="60D8DA0C">
            <w:pPr>
              <w:rPr>
                <w:sz w:val="20"/>
                <w:szCs w:val="20"/>
              </w:rPr>
            </w:pPr>
            <w:r w:rsidRPr="004E08B7" w:rsidR="2749F466">
              <w:rPr>
                <w:sz w:val="20"/>
                <w:szCs w:val="20"/>
              </w:rPr>
              <w:t>Arancel</w:t>
            </w:r>
          </w:p>
        </w:tc>
        <w:tc>
          <w:tcPr>
            <w:tcW w:w="7840" w:type="dxa"/>
            <w:shd w:val="clear" w:color="auto" w:fill="auto"/>
            <w:tcMar>
              <w:top w:w="100" w:type="dxa"/>
              <w:left w:w="100" w:type="dxa"/>
              <w:bottom w:w="100" w:type="dxa"/>
              <w:right w:w="100" w:type="dxa"/>
            </w:tcMar>
          </w:tcPr>
          <w:p w:rsidRPr="00C26771" w:rsidR="0059034F" w:rsidRDefault="00C26771" w14:paraId="31353865" w14:textId="4B5307A6">
            <w:pPr>
              <w:rPr>
                <w:b w:val="0"/>
                <w:bCs w:val="0"/>
                <w:sz w:val="20"/>
                <w:szCs w:val="20"/>
              </w:rPr>
            </w:pPr>
            <w:r w:rsidRPr="31F0F143" w:rsidR="4241DD32">
              <w:rPr>
                <w:b w:val="0"/>
                <w:bCs w:val="0"/>
                <w:color w:val="000000" w:themeColor="text1" w:themeTint="FF" w:themeShade="FF"/>
                <w:sz w:val="20"/>
                <w:szCs w:val="20"/>
              </w:rPr>
              <w:t xml:space="preserve">es un impuesto manejado por la mayoría de </w:t>
            </w:r>
            <w:r w:rsidRPr="31F0F143" w:rsidR="32B0F1B2">
              <w:rPr>
                <w:b w:val="0"/>
                <w:bCs w:val="0"/>
                <w:color w:val="000000" w:themeColor="text1" w:themeTint="FF" w:themeShade="FF"/>
                <w:sz w:val="20"/>
                <w:szCs w:val="20"/>
              </w:rPr>
              <w:t>los países</w:t>
            </w:r>
            <w:r w:rsidRPr="31F0F143" w:rsidR="4241DD32">
              <w:rPr>
                <w:b w:val="0"/>
                <w:bCs w:val="0"/>
                <w:color w:val="000000" w:themeColor="text1" w:themeTint="FF" w:themeShade="FF"/>
                <w:sz w:val="20"/>
                <w:szCs w:val="20"/>
              </w:rPr>
              <w:t xml:space="preserve"> en donde la mano del Estado se hace participe activamente para poder obtener un recaudo.</w:t>
            </w:r>
          </w:p>
        </w:tc>
      </w:tr>
      <w:tr w:rsidR="0059034F" w:rsidTr="004E08B7" w14:paraId="399E697C" w14:textId="77777777">
        <w:trPr>
          <w:trHeight w:val="253"/>
        </w:trPr>
        <w:tc>
          <w:tcPr>
            <w:tcW w:w="2122" w:type="dxa"/>
            <w:shd w:val="clear" w:color="auto" w:fill="auto"/>
            <w:tcMar>
              <w:top w:w="100" w:type="dxa"/>
              <w:left w:w="100" w:type="dxa"/>
              <w:bottom w:w="100" w:type="dxa"/>
              <w:right w:w="100" w:type="dxa"/>
            </w:tcMar>
          </w:tcPr>
          <w:p w:rsidR="00DF506A" w:rsidRDefault="00DF506A" w14:paraId="4DAFDB4A" w14:textId="2DB80B27">
            <w:pPr>
              <w:rPr>
                <w:sz w:val="20"/>
                <w:szCs w:val="20"/>
              </w:rPr>
            </w:pPr>
            <w:r w:rsidRPr="004E08B7" w:rsidR="383A9998">
              <w:rPr>
                <w:sz w:val="20"/>
                <w:szCs w:val="20"/>
              </w:rPr>
              <w:t>Bienes</w:t>
            </w:r>
          </w:p>
        </w:tc>
        <w:tc>
          <w:tcPr>
            <w:tcW w:w="7840" w:type="dxa"/>
            <w:shd w:val="clear" w:color="auto" w:fill="auto"/>
            <w:tcMar>
              <w:top w:w="100" w:type="dxa"/>
              <w:left w:w="100" w:type="dxa"/>
              <w:bottom w:w="100" w:type="dxa"/>
              <w:right w:w="100" w:type="dxa"/>
            </w:tcMar>
          </w:tcPr>
          <w:p w:rsidRPr="00C26771" w:rsidR="0059034F" w:rsidRDefault="0040579F" w14:paraId="6E7C8244" w14:textId="21E62D83">
            <w:pPr>
              <w:rPr>
                <w:b w:val="0"/>
                <w:sz w:val="20"/>
                <w:szCs w:val="20"/>
              </w:rPr>
            </w:pPr>
            <w:r>
              <w:rPr>
                <w:b w:val="0"/>
                <w:sz w:val="20"/>
                <w:szCs w:val="20"/>
              </w:rPr>
              <w:t>s</w:t>
            </w:r>
            <w:r w:rsidRPr="0040579F">
              <w:rPr>
                <w:b w:val="0"/>
                <w:sz w:val="20"/>
                <w:szCs w:val="20"/>
              </w:rPr>
              <w:t>on todos los objetos materiales o inmateriales, corporales o incorporales, muebles o inmuebles, tangibles o intangibles, que sean susceptibles de apropiación o que tengan un valor económico.</w:t>
            </w:r>
          </w:p>
        </w:tc>
      </w:tr>
      <w:tr w:rsidR="00DF506A" w:rsidTr="004E08B7" w14:paraId="02D5E31D" w14:textId="77777777">
        <w:trPr>
          <w:trHeight w:val="253"/>
        </w:trPr>
        <w:tc>
          <w:tcPr>
            <w:tcW w:w="2122" w:type="dxa"/>
            <w:shd w:val="clear" w:color="auto" w:fill="auto"/>
            <w:tcMar>
              <w:top w:w="100" w:type="dxa"/>
              <w:left w:w="100" w:type="dxa"/>
              <w:bottom w:w="100" w:type="dxa"/>
              <w:right w:w="100" w:type="dxa"/>
            </w:tcMar>
          </w:tcPr>
          <w:p w:rsidR="00DF506A" w:rsidRDefault="00C26771" w14:paraId="0D0DEECC" w14:textId="44989933">
            <w:pPr>
              <w:rPr>
                <w:sz w:val="20"/>
                <w:szCs w:val="20"/>
              </w:rPr>
            </w:pPr>
            <w:r w:rsidRPr="004E08B7" w:rsidR="00C26771">
              <w:rPr>
                <w:sz w:val="20"/>
                <w:szCs w:val="20"/>
              </w:rPr>
              <w:t>Comercio exterior</w:t>
            </w:r>
          </w:p>
        </w:tc>
        <w:tc>
          <w:tcPr>
            <w:tcW w:w="7840" w:type="dxa"/>
            <w:shd w:val="clear" w:color="auto" w:fill="auto"/>
            <w:tcMar>
              <w:top w:w="100" w:type="dxa"/>
              <w:left w:w="100" w:type="dxa"/>
              <w:bottom w:w="100" w:type="dxa"/>
              <w:right w:w="100" w:type="dxa"/>
            </w:tcMar>
          </w:tcPr>
          <w:p w:rsidRPr="0040579F" w:rsidR="00DF506A" w:rsidP="6F125C0F" w:rsidRDefault="0040579F" w14:paraId="6A8EC985" w14:textId="0A799A0A">
            <w:pPr>
              <w:rPr>
                <w:b w:val="0"/>
                <w:bCs w:val="0"/>
                <w:sz w:val="20"/>
                <w:szCs w:val="20"/>
              </w:rPr>
            </w:pPr>
            <w:r w:rsidRPr="31F0F143" w:rsidR="44F16D82">
              <w:rPr>
                <w:b w:val="0"/>
                <w:bCs w:val="0"/>
                <w:sz w:val="20"/>
                <w:szCs w:val="20"/>
              </w:rPr>
              <w:t>e</w:t>
            </w:r>
            <w:r w:rsidRPr="31F0F143" w:rsidR="47C6759A">
              <w:rPr>
                <w:b w:val="0"/>
                <w:bCs w:val="0"/>
                <w:sz w:val="20"/>
                <w:szCs w:val="20"/>
              </w:rPr>
              <w:t xml:space="preserve">s </w:t>
            </w:r>
            <w:r w:rsidRPr="31F0F143" w:rsidR="47C6759A">
              <w:rPr>
                <w:b w:val="0"/>
                <w:bCs w:val="0"/>
                <w:sz w:val="20"/>
                <w:szCs w:val="20"/>
              </w:rPr>
              <w:t xml:space="preserve">el intercambio de bienes y servicios entre países que cuentan con economías abiertas, en </w:t>
            </w:r>
            <w:r w:rsidRPr="31F0F143" w:rsidR="47C6759A">
              <w:rPr>
                <w:b w:val="0"/>
                <w:bCs w:val="0"/>
                <w:sz w:val="20"/>
                <w:szCs w:val="20"/>
              </w:rPr>
              <w:t>el</w:t>
            </w:r>
            <w:r w:rsidRPr="31F0F143" w:rsidR="47C6759A">
              <w:rPr>
                <w:b w:val="0"/>
                <w:bCs w:val="0"/>
                <w:sz w:val="20"/>
                <w:szCs w:val="20"/>
              </w:rPr>
              <w:t xml:space="preserve"> se requiere cumplir con trámites, procedimientos tributarios y normativa vigente.</w:t>
            </w:r>
          </w:p>
        </w:tc>
      </w:tr>
      <w:tr w:rsidR="00DF506A" w:rsidTr="004E08B7" w14:paraId="349FD30F" w14:textId="77777777">
        <w:trPr>
          <w:trHeight w:val="253"/>
        </w:trPr>
        <w:tc>
          <w:tcPr>
            <w:tcW w:w="2122" w:type="dxa"/>
            <w:shd w:val="clear" w:color="auto" w:fill="auto"/>
            <w:tcMar>
              <w:top w:w="100" w:type="dxa"/>
              <w:left w:w="100" w:type="dxa"/>
              <w:bottom w:w="100" w:type="dxa"/>
              <w:right w:w="100" w:type="dxa"/>
            </w:tcMar>
          </w:tcPr>
          <w:p w:rsidR="00DF506A" w:rsidRDefault="00C26771" w14:paraId="2AF15FCC" w14:textId="0B6DA678">
            <w:pPr>
              <w:rPr>
                <w:sz w:val="20"/>
                <w:szCs w:val="20"/>
              </w:rPr>
            </w:pPr>
            <w:r>
              <w:rPr>
                <w:sz w:val="20"/>
                <w:szCs w:val="20"/>
              </w:rPr>
              <w:t>DIAN</w:t>
            </w:r>
          </w:p>
        </w:tc>
        <w:tc>
          <w:tcPr>
            <w:tcW w:w="7840" w:type="dxa"/>
            <w:shd w:val="clear" w:color="auto" w:fill="auto"/>
            <w:tcMar>
              <w:top w:w="100" w:type="dxa"/>
              <w:left w:w="100" w:type="dxa"/>
              <w:bottom w:w="100" w:type="dxa"/>
              <w:right w:w="100" w:type="dxa"/>
            </w:tcMar>
          </w:tcPr>
          <w:p w:rsidRPr="00C26771" w:rsidR="00DF506A" w:rsidRDefault="0040579F" w14:paraId="08F4DBC5" w14:textId="33B07535">
            <w:pPr>
              <w:rPr>
                <w:b w:val="0"/>
                <w:bCs w:val="0"/>
                <w:sz w:val="20"/>
                <w:szCs w:val="20"/>
              </w:rPr>
            </w:pPr>
            <w:r w:rsidRPr="004E08B7" w:rsidR="0F03DF39">
              <w:rPr>
                <w:b w:val="0"/>
                <w:bCs w:val="0"/>
                <w:sz w:val="20"/>
                <w:szCs w:val="20"/>
              </w:rPr>
              <w:t>Dirección de Impuestos y Aduanas Nacionales</w:t>
            </w:r>
            <w:r w:rsidRPr="004E08B7" w:rsidR="6A1BA9BD">
              <w:rPr>
                <w:b w:val="0"/>
                <w:bCs w:val="0"/>
                <w:sz w:val="20"/>
                <w:szCs w:val="20"/>
              </w:rPr>
              <w:t>.</w:t>
            </w:r>
          </w:p>
        </w:tc>
      </w:tr>
      <w:tr w:rsidR="00C26771" w:rsidTr="004E08B7" w14:paraId="4162A696" w14:textId="77777777">
        <w:trPr>
          <w:trHeight w:val="253"/>
        </w:trPr>
        <w:tc>
          <w:tcPr>
            <w:tcW w:w="2122" w:type="dxa"/>
            <w:shd w:val="clear" w:color="auto" w:fill="auto"/>
            <w:tcMar>
              <w:top w:w="100" w:type="dxa"/>
              <w:left w:w="100" w:type="dxa"/>
              <w:bottom w:w="100" w:type="dxa"/>
              <w:right w:w="100" w:type="dxa"/>
            </w:tcMar>
          </w:tcPr>
          <w:p w:rsidR="00C26771" w:rsidP="00C26771" w:rsidRDefault="00C26771" w14:paraId="7B77C99E" w14:textId="162CA72D">
            <w:pPr>
              <w:rPr>
                <w:sz w:val="20"/>
                <w:szCs w:val="20"/>
              </w:rPr>
            </w:pPr>
            <w:r>
              <w:rPr>
                <w:sz w:val="20"/>
                <w:szCs w:val="20"/>
              </w:rPr>
              <w:t>DUA</w:t>
            </w:r>
          </w:p>
        </w:tc>
        <w:tc>
          <w:tcPr>
            <w:tcW w:w="7840" w:type="dxa"/>
            <w:shd w:val="clear" w:color="auto" w:fill="auto"/>
            <w:tcMar>
              <w:top w:w="100" w:type="dxa"/>
              <w:left w:w="100" w:type="dxa"/>
              <w:bottom w:w="100" w:type="dxa"/>
              <w:right w:w="100" w:type="dxa"/>
            </w:tcMar>
          </w:tcPr>
          <w:p w:rsidRPr="00C26771" w:rsidR="00C26771" w:rsidP="00C26771" w:rsidRDefault="0040579F" w14:paraId="3D7EB7EC" w14:textId="015F7624">
            <w:pPr>
              <w:rPr>
                <w:b w:val="0"/>
                <w:sz w:val="20"/>
                <w:szCs w:val="20"/>
              </w:rPr>
            </w:pPr>
            <w:r>
              <w:rPr>
                <w:b w:val="0"/>
                <w:sz w:val="20"/>
                <w:szCs w:val="20"/>
              </w:rPr>
              <w:t xml:space="preserve">Documento Único Aduanero, </w:t>
            </w:r>
            <w:r w:rsidRPr="0040579F">
              <w:rPr>
                <w:b w:val="0"/>
                <w:sz w:val="20"/>
                <w:szCs w:val="20"/>
              </w:rPr>
              <w:t>es el documento oficial que se utiliza en las operaciones de comercio exterior para declarar mercancías ante la autoridad aduanera.</w:t>
            </w:r>
          </w:p>
        </w:tc>
      </w:tr>
      <w:tr w:rsidR="00C26771" w:rsidTr="004E08B7" w14:paraId="3C147008" w14:textId="77777777">
        <w:trPr>
          <w:trHeight w:val="253"/>
        </w:trPr>
        <w:tc>
          <w:tcPr>
            <w:tcW w:w="2122" w:type="dxa"/>
            <w:shd w:val="clear" w:color="auto" w:fill="auto"/>
            <w:tcMar>
              <w:top w:w="100" w:type="dxa"/>
              <w:left w:w="100" w:type="dxa"/>
              <w:bottom w:w="100" w:type="dxa"/>
              <w:right w:w="100" w:type="dxa"/>
            </w:tcMar>
          </w:tcPr>
          <w:p w:rsidR="00C26771" w:rsidP="00C26771" w:rsidRDefault="00C26771" w14:paraId="009D97C5" w14:textId="239F64B1">
            <w:pPr>
              <w:rPr>
                <w:sz w:val="20"/>
                <w:szCs w:val="20"/>
              </w:rPr>
            </w:pPr>
            <w:r w:rsidRPr="004E08B7" w:rsidR="00C26771">
              <w:rPr>
                <w:sz w:val="20"/>
                <w:szCs w:val="20"/>
              </w:rPr>
              <w:t>Exportación</w:t>
            </w:r>
          </w:p>
        </w:tc>
        <w:tc>
          <w:tcPr>
            <w:tcW w:w="7840" w:type="dxa"/>
            <w:shd w:val="clear" w:color="auto" w:fill="auto"/>
            <w:tcMar>
              <w:top w:w="100" w:type="dxa"/>
              <w:left w:w="100" w:type="dxa"/>
              <w:bottom w:w="100" w:type="dxa"/>
              <w:right w:w="100" w:type="dxa"/>
            </w:tcMar>
          </w:tcPr>
          <w:p w:rsidRPr="0040579F" w:rsidR="00C26771" w:rsidP="00C26771" w:rsidRDefault="0040579F" w14:paraId="38D41AC9" w14:textId="3861F6BE">
            <w:pPr>
              <w:rPr>
                <w:b w:val="0"/>
                <w:bCs/>
                <w:sz w:val="20"/>
                <w:szCs w:val="20"/>
              </w:rPr>
            </w:pPr>
            <w:r w:rsidRPr="0040579F">
              <w:rPr>
                <w:b w:val="0"/>
                <w:bCs/>
                <w:sz w:val="20"/>
                <w:szCs w:val="20"/>
              </w:rPr>
              <w:t>se refiere a la venta de productos o servicios hacia otros países.</w:t>
            </w:r>
          </w:p>
        </w:tc>
      </w:tr>
      <w:tr w:rsidR="00C26771" w:rsidTr="004E08B7" w14:paraId="603B9C91" w14:textId="77777777">
        <w:trPr>
          <w:trHeight w:val="253"/>
        </w:trPr>
        <w:tc>
          <w:tcPr>
            <w:tcW w:w="2122" w:type="dxa"/>
            <w:shd w:val="clear" w:color="auto" w:fill="auto"/>
            <w:tcMar>
              <w:top w:w="100" w:type="dxa"/>
              <w:left w:w="100" w:type="dxa"/>
              <w:bottom w:w="100" w:type="dxa"/>
              <w:right w:w="100" w:type="dxa"/>
            </w:tcMar>
          </w:tcPr>
          <w:p w:rsidR="00C26771" w:rsidP="00C26771" w:rsidRDefault="00C26771" w14:paraId="250A193C" w14:textId="425D4283">
            <w:pPr>
              <w:rPr>
                <w:sz w:val="20"/>
                <w:szCs w:val="20"/>
              </w:rPr>
            </w:pPr>
            <w:r w:rsidRPr="004E08B7" w:rsidR="00C26771">
              <w:rPr>
                <w:sz w:val="20"/>
                <w:szCs w:val="20"/>
              </w:rPr>
              <w:t>Gravar</w:t>
            </w:r>
          </w:p>
        </w:tc>
        <w:tc>
          <w:tcPr>
            <w:tcW w:w="7840" w:type="dxa"/>
            <w:shd w:val="clear" w:color="auto" w:fill="auto"/>
            <w:tcMar>
              <w:top w:w="100" w:type="dxa"/>
              <w:left w:w="100" w:type="dxa"/>
              <w:bottom w:w="100" w:type="dxa"/>
              <w:right w:w="100" w:type="dxa"/>
            </w:tcMar>
          </w:tcPr>
          <w:p w:rsidRPr="00C26771" w:rsidR="00C26771" w:rsidP="00C26771" w:rsidRDefault="0040579F" w14:paraId="0F76EBAA" w14:textId="12DC3B09">
            <w:pPr>
              <w:rPr>
                <w:b w:val="0"/>
                <w:sz w:val="20"/>
                <w:szCs w:val="20"/>
              </w:rPr>
            </w:pPr>
            <w:r w:rsidRPr="0040579F">
              <w:rPr>
                <w:b w:val="0"/>
                <w:sz w:val="20"/>
                <w:szCs w:val="20"/>
              </w:rPr>
              <w:t>someter algo (un bien, ingreso, actividad o derecho) al pago de un impuesto, tasa o contribución, es decir, aplicar una obligación fiscal sobre ello.</w:t>
            </w:r>
          </w:p>
        </w:tc>
      </w:tr>
      <w:tr w:rsidR="00C26771" w:rsidTr="004E08B7" w14:paraId="3A2B53F4" w14:textId="77777777">
        <w:trPr>
          <w:trHeight w:val="253"/>
        </w:trPr>
        <w:tc>
          <w:tcPr>
            <w:tcW w:w="2122" w:type="dxa"/>
            <w:shd w:val="clear" w:color="auto" w:fill="auto"/>
            <w:tcMar>
              <w:top w:w="100" w:type="dxa"/>
              <w:left w:w="100" w:type="dxa"/>
              <w:bottom w:w="100" w:type="dxa"/>
              <w:right w:w="100" w:type="dxa"/>
            </w:tcMar>
          </w:tcPr>
          <w:p w:rsidR="00C26771" w:rsidP="00C26771" w:rsidRDefault="00C26771" w14:paraId="7359BEBF" w14:textId="307D11BB">
            <w:pPr>
              <w:rPr>
                <w:sz w:val="20"/>
                <w:szCs w:val="20"/>
              </w:rPr>
            </w:pPr>
            <w:r w:rsidRPr="004E08B7" w:rsidR="00C26771">
              <w:rPr>
                <w:sz w:val="20"/>
                <w:szCs w:val="20"/>
              </w:rPr>
              <w:t>Importación</w:t>
            </w:r>
          </w:p>
        </w:tc>
        <w:tc>
          <w:tcPr>
            <w:tcW w:w="7840" w:type="dxa"/>
            <w:shd w:val="clear" w:color="auto" w:fill="auto"/>
            <w:tcMar>
              <w:top w:w="100" w:type="dxa"/>
              <w:left w:w="100" w:type="dxa"/>
              <w:bottom w:w="100" w:type="dxa"/>
              <w:right w:w="100" w:type="dxa"/>
            </w:tcMar>
          </w:tcPr>
          <w:p w:rsidRPr="00C26771" w:rsidR="00C26771" w:rsidP="00C26771" w:rsidRDefault="0040579F" w14:paraId="54F79C12" w14:textId="6A33699C">
            <w:pPr>
              <w:rPr>
                <w:b w:val="0"/>
                <w:sz w:val="20"/>
                <w:szCs w:val="20"/>
              </w:rPr>
            </w:pPr>
            <w:r w:rsidRPr="0040579F">
              <w:rPr>
                <w:b w:val="0"/>
                <w:sz w:val="20"/>
                <w:szCs w:val="20"/>
              </w:rPr>
              <w:t>se refiera al proceso de comprar productos o servicios de otros países para usarlos, venderlos o transformarlos de manera interna.</w:t>
            </w:r>
          </w:p>
        </w:tc>
      </w:tr>
      <w:tr w:rsidR="00C26771" w:rsidTr="004E08B7" w14:paraId="7EB7681C" w14:textId="77777777">
        <w:trPr>
          <w:trHeight w:val="253"/>
        </w:trPr>
        <w:tc>
          <w:tcPr>
            <w:tcW w:w="2122" w:type="dxa"/>
            <w:shd w:val="clear" w:color="auto" w:fill="auto"/>
            <w:tcMar>
              <w:top w:w="100" w:type="dxa"/>
              <w:left w:w="100" w:type="dxa"/>
              <w:bottom w:w="100" w:type="dxa"/>
              <w:right w:w="100" w:type="dxa"/>
            </w:tcMar>
          </w:tcPr>
          <w:p w:rsidR="00C26771" w:rsidP="00C26771" w:rsidRDefault="00C26771" w14:paraId="2B408352" w14:textId="5B3AA354">
            <w:pPr>
              <w:rPr>
                <w:sz w:val="20"/>
                <w:szCs w:val="20"/>
              </w:rPr>
            </w:pPr>
            <w:r w:rsidRPr="004E08B7" w:rsidR="00C26771">
              <w:rPr>
                <w:sz w:val="20"/>
                <w:szCs w:val="20"/>
              </w:rPr>
              <w:t>Mercancía</w:t>
            </w:r>
          </w:p>
        </w:tc>
        <w:tc>
          <w:tcPr>
            <w:tcW w:w="7840" w:type="dxa"/>
            <w:shd w:val="clear" w:color="auto" w:fill="auto"/>
            <w:tcMar>
              <w:top w:w="100" w:type="dxa"/>
              <w:left w:w="100" w:type="dxa"/>
              <w:bottom w:w="100" w:type="dxa"/>
              <w:right w:w="100" w:type="dxa"/>
            </w:tcMar>
          </w:tcPr>
          <w:p w:rsidRPr="00C26771" w:rsidR="00C26771" w:rsidP="00C26771" w:rsidRDefault="0040579F" w14:paraId="64FAA5CC" w14:textId="2CCD4B91">
            <w:pPr>
              <w:rPr>
                <w:b w:val="0"/>
                <w:sz w:val="20"/>
                <w:szCs w:val="20"/>
              </w:rPr>
            </w:pPr>
            <w:r>
              <w:rPr>
                <w:b w:val="0"/>
                <w:sz w:val="20"/>
                <w:szCs w:val="20"/>
              </w:rPr>
              <w:t>s</w:t>
            </w:r>
            <w:r w:rsidRPr="0040579F">
              <w:rPr>
                <w:b w:val="0"/>
                <w:sz w:val="20"/>
                <w:szCs w:val="20"/>
              </w:rPr>
              <w:t>on un bien que una persona puede vender o comprar a través de una transacción, también se define como cualquier elemento que sea posible intercambiar o comercializar en un mercado.</w:t>
            </w:r>
          </w:p>
        </w:tc>
      </w:tr>
      <w:tr w:rsidR="00C26771" w:rsidTr="004E08B7" w14:paraId="7C16726D" w14:textId="77777777">
        <w:trPr>
          <w:trHeight w:val="253"/>
        </w:trPr>
        <w:tc>
          <w:tcPr>
            <w:tcW w:w="2122" w:type="dxa"/>
            <w:shd w:val="clear" w:color="auto" w:fill="auto"/>
            <w:tcMar>
              <w:top w:w="100" w:type="dxa"/>
              <w:left w:w="100" w:type="dxa"/>
              <w:bottom w:w="100" w:type="dxa"/>
              <w:right w:w="100" w:type="dxa"/>
            </w:tcMar>
          </w:tcPr>
          <w:p w:rsidR="00C26771" w:rsidP="00C26771" w:rsidRDefault="00C26771" w14:paraId="5D21F4AE" w14:textId="36576701">
            <w:pPr>
              <w:rPr>
                <w:sz w:val="20"/>
                <w:szCs w:val="20"/>
              </w:rPr>
            </w:pPr>
            <w:r>
              <w:rPr>
                <w:sz w:val="20"/>
                <w:szCs w:val="20"/>
              </w:rPr>
              <w:t>OMA</w:t>
            </w:r>
          </w:p>
        </w:tc>
        <w:tc>
          <w:tcPr>
            <w:tcW w:w="7840" w:type="dxa"/>
            <w:shd w:val="clear" w:color="auto" w:fill="auto"/>
            <w:tcMar>
              <w:top w:w="100" w:type="dxa"/>
              <w:left w:w="100" w:type="dxa"/>
              <w:bottom w:w="100" w:type="dxa"/>
              <w:right w:w="100" w:type="dxa"/>
            </w:tcMar>
          </w:tcPr>
          <w:p w:rsidRPr="00C26771" w:rsidR="00C26771" w:rsidP="00C26771" w:rsidRDefault="0040579F" w14:paraId="7AB49073" w14:textId="125DC2BF">
            <w:pPr>
              <w:rPr>
                <w:b w:val="0"/>
                <w:bCs w:val="0"/>
                <w:sz w:val="20"/>
                <w:szCs w:val="20"/>
              </w:rPr>
            </w:pPr>
            <w:r w:rsidRPr="004E08B7" w:rsidR="0F03DF39">
              <w:rPr>
                <w:b w:val="0"/>
                <w:bCs w:val="0"/>
                <w:sz w:val="20"/>
                <w:szCs w:val="20"/>
              </w:rPr>
              <w:t>Organización Mundial de Aduanas</w:t>
            </w:r>
            <w:r w:rsidRPr="004E08B7" w:rsidR="0C685901">
              <w:rPr>
                <w:b w:val="0"/>
                <w:bCs w:val="0"/>
                <w:sz w:val="20"/>
                <w:szCs w:val="20"/>
              </w:rPr>
              <w:t>.</w:t>
            </w:r>
          </w:p>
        </w:tc>
      </w:tr>
      <w:tr w:rsidR="00C26771" w:rsidTr="004E08B7" w14:paraId="7BC3EE02" w14:textId="77777777">
        <w:trPr>
          <w:trHeight w:val="253"/>
        </w:trPr>
        <w:tc>
          <w:tcPr>
            <w:tcW w:w="2122" w:type="dxa"/>
            <w:shd w:val="clear" w:color="auto" w:fill="auto"/>
            <w:tcMar>
              <w:top w:w="100" w:type="dxa"/>
              <w:left w:w="100" w:type="dxa"/>
              <w:bottom w:w="100" w:type="dxa"/>
              <w:right w:w="100" w:type="dxa"/>
            </w:tcMar>
          </w:tcPr>
          <w:p w:rsidR="00C26771" w:rsidP="00C26771" w:rsidRDefault="00C26771" w14:paraId="0430BA1C" w14:textId="00971BDA">
            <w:pPr>
              <w:rPr>
                <w:sz w:val="20"/>
                <w:szCs w:val="20"/>
              </w:rPr>
            </w:pPr>
            <w:r w:rsidRPr="004E08B7" w:rsidR="00C26771">
              <w:rPr>
                <w:sz w:val="20"/>
                <w:szCs w:val="20"/>
              </w:rPr>
              <w:t>Perfeccionamiento</w:t>
            </w:r>
          </w:p>
        </w:tc>
        <w:tc>
          <w:tcPr>
            <w:tcW w:w="7840" w:type="dxa"/>
            <w:shd w:val="clear" w:color="auto" w:fill="auto"/>
            <w:tcMar>
              <w:top w:w="100" w:type="dxa"/>
              <w:left w:w="100" w:type="dxa"/>
              <w:bottom w:w="100" w:type="dxa"/>
              <w:right w:w="100" w:type="dxa"/>
            </w:tcMar>
          </w:tcPr>
          <w:p w:rsidRPr="00C26771" w:rsidR="00C26771" w:rsidP="00C26771" w:rsidRDefault="00344CB8" w14:paraId="5C60770C" w14:textId="75DEB2C3">
            <w:pPr>
              <w:rPr>
                <w:b w:val="0"/>
                <w:bCs w:val="0"/>
                <w:sz w:val="20"/>
                <w:szCs w:val="20"/>
              </w:rPr>
            </w:pPr>
            <w:r w:rsidRPr="004E08B7" w:rsidR="00344CB8">
              <w:rPr>
                <w:b w:val="0"/>
                <w:bCs w:val="0"/>
                <w:sz w:val="20"/>
                <w:szCs w:val="20"/>
              </w:rPr>
              <w:t>se refiere al momento en que una operación de comercio exterior (importación, exportación o régimen aduanero especial) cumple con todos los requisitos legales y se considera formalmente completada ante la autoridad aduanera</w:t>
            </w:r>
            <w:r w:rsidRPr="004E08B7" w:rsidR="2EAE8395">
              <w:rPr>
                <w:b w:val="0"/>
                <w:bCs w:val="0"/>
                <w:sz w:val="20"/>
                <w:szCs w:val="20"/>
              </w:rPr>
              <w:t>.</w:t>
            </w:r>
          </w:p>
        </w:tc>
      </w:tr>
      <w:tr w:rsidR="00C26771" w:rsidTr="004E08B7" w14:paraId="7DF5EC23" w14:textId="77777777">
        <w:trPr>
          <w:trHeight w:val="253"/>
        </w:trPr>
        <w:tc>
          <w:tcPr>
            <w:tcW w:w="2122" w:type="dxa"/>
            <w:shd w:val="clear" w:color="auto" w:fill="auto"/>
            <w:tcMar>
              <w:top w:w="100" w:type="dxa"/>
              <w:left w:w="100" w:type="dxa"/>
              <w:bottom w:w="100" w:type="dxa"/>
              <w:right w:w="100" w:type="dxa"/>
            </w:tcMar>
          </w:tcPr>
          <w:p w:rsidR="00C26771" w:rsidP="00C26771" w:rsidRDefault="00C26771" w14:paraId="268EBD16" w14:textId="6F82246E">
            <w:pPr>
              <w:rPr>
                <w:sz w:val="20"/>
                <w:szCs w:val="20"/>
              </w:rPr>
            </w:pPr>
            <w:r w:rsidRPr="004E08B7" w:rsidR="00C26771">
              <w:rPr>
                <w:sz w:val="20"/>
                <w:szCs w:val="20"/>
              </w:rPr>
              <w:t>Sistema armonizado</w:t>
            </w:r>
          </w:p>
        </w:tc>
        <w:tc>
          <w:tcPr>
            <w:tcW w:w="7840" w:type="dxa"/>
            <w:shd w:val="clear" w:color="auto" w:fill="auto"/>
            <w:tcMar>
              <w:top w:w="100" w:type="dxa"/>
              <w:left w:w="100" w:type="dxa"/>
              <w:bottom w:w="100" w:type="dxa"/>
              <w:right w:w="100" w:type="dxa"/>
            </w:tcMar>
          </w:tcPr>
          <w:p w:rsidRPr="00C26771" w:rsidR="00C26771" w:rsidP="00C26771" w:rsidRDefault="00344CB8" w14:paraId="4CF8C04B" w14:textId="39151822">
            <w:pPr>
              <w:rPr>
                <w:b w:val="0"/>
                <w:sz w:val="20"/>
                <w:szCs w:val="20"/>
              </w:rPr>
            </w:pPr>
            <w:r w:rsidRPr="00344CB8">
              <w:rPr>
                <w:b w:val="0"/>
                <w:sz w:val="20"/>
                <w:szCs w:val="20"/>
              </w:rPr>
              <w:t>es una nomenclatura internacional estandarizada para la clasificación de mercancías en el comercio exterior</w:t>
            </w:r>
            <w:r>
              <w:rPr>
                <w:b w:val="0"/>
                <w:sz w:val="20"/>
                <w:szCs w:val="20"/>
              </w:rPr>
              <w:t>.</w:t>
            </w:r>
          </w:p>
        </w:tc>
      </w:tr>
      <w:tr w:rsidR="00C26771" w:rsidTr="004E08B7" w14:paraId="715624F9" w14:textId="77777777">
        <w:trPr>
          <w:trHeight w:val="253"/>
        </w:trPr>
        <w:tc>
          <w:tcPr>
            <w:tcW w:w="2122" w:type="dxa"/>
            <w:shd w:val="clear" w:color="auto" w:fill="auto"/>
            <w:tcMar>
              <w:top w:w="100" w:type="dxa"/>
              <w:left w:w="100" w:type="dxa"/>
              <w:bottom w:w="100" w:type="dxa"/>
              <w:right w:w="100" w:type="dxa"/>
            </w:tcMar>
          </w:tcPr>
          <w:p w:rsidR="00C26771" w:rsidP="00C26771" w:rsidRDefault="00C26771" w14:paraId="69F24F46" w14:textId="46EF1066">
            <w:pPr>
              <w:rPr>
                <w:sz w:val="20"/>
                <w:szCs w:val="20"/>
              </w:rPr>
            </w:pPr>
            <w:r>
              <w:rPr>
                <w:sz w:val="20"/>
                <w:szCs w:val="20"/>
              </w:rPr>
              <w:t>VUCE</w:t>
            </w:r>
          </w:p>
        </w:tc>
        <w:tc>
          <w:tcPr>
            <w:tcW w:w="7840" w:type="dxa"/>
            <w:shd w:val="clear" w:color="auto" w:fill="auto"/>
            <w:tcMar>
              <w:top w:w="100" w:type="dxa"/>
              <w:left w:w="100" w:type="dxa"/>
              <w:bottom w:w="100" w:type="dxa"/>
              <w:right w:w="100" w:type="dxa"/>
            </w:tcMar>
          </w:tcPr>
          <w:p w:rsidRPr="00C26771" w:rsidR="00C26771" w:rsidP="00C26771" w:rsidRDefault="00344CB8" w14:paraId="0FD82027" w14:textId="694A45A5">
            <w:pPr>
              <w:rPr>
                <w:b w:val="0"/>
                <w:bCs w:val="0"/>
                <w:sz w:val="20"/>
                <w:szCs w:val="20"/>
              </w:rPr>
            </w:pPr>
            <w:r w:rsidRPr="004E08B7" w:rsidR="00344CB8">
              <w:rPr>
                <w:b w:val="0"/>
                <w:bCs w:val="0"/>
                <w:sz w:val="20"/>
                <w:szCs w:val="20"/>
              </w:rPr>
              <w:t xml:space="preserve">Ventanilla </w:t>
            </w:r>
            <w:r w:rsidRPr="004E08B7" w:rsidR="00344CB8">
              <w:rPr>
                <w:b w:val="0"/>
                <w:bCs w:val="0"/>
                <w:sz w:val="20"/>
                <w:szCs w:val="20"/>
              </w:rPr>
              <w:t>Ú</w:t>
            </w:r>
            <w:r w:rsidRPr="004E08B7" w:rsidR="00344CB8">
              <w:rPr>
                <w:b w:val="0"/>
                <w:bCs w:val="0"/>
                <w:sz w:val="20"/>
                <w:szCs w:val="20"/>
              </w:rPr>
              <w:t xml:space="preserve">nica de </w:t>
            </w:r>
            <w:r w:rsidRPr="004E08B7" w:rsidR="00344CB8">
              <w:rPr>
                <w:b w:val="0"/>
                <w:bCs w:val="0"/>
                <w:sz w:val="20"/>
                <w:szCs w:val="20"/>
              </w:rPr>
              <w:t>C</w:t>
            </w:r>
            <w:r w:rsidRPr="004E08B7" w:rsidR="00344CB8">
              <w:rPr>
                <w:b w:val="0"/>
                <w:bCs w:val="0"/>
                <w:sz w:val="20"/>
                <w:szCs w:val="20"/>
              </w:rPr>
              <w:t xml:space="preserve">omercio </w:t>
            </w:r>
            <w:r w:rsidRPr="004E08B7" w:rsidR="00344CB8">
              <w:rPr>
                <w:b w:val="0"/>
                <w:bCs w:val="0"/>
                <w:sz w:val="20"/>
                <w:szCs w:val="20"/>
              </w:rPr>
              <w:t>E</w:t>
            </w:r>
            <w:r w:rsidRPr="004E08B7" w:rsidR="00344CB8">
              <w:rPr>
                <w:b w:val="0"/>
                <w:bCs w:val="0"/>
                <w:sz w:val="20"/>
                <w:szCs w:val="20"/>
              </w:rPr>
              <w:t>xterior</w:t>
            </w:r>
            <w:r w:rsidRPr="004E08B7" w:rsidR="0207A335">
              <w:rPr>
                <w:b w:val="0"/>
                <w:bCs w:val="0"/>
                <w:sz w:val="20"/>
                <w:szCs w:val="20"/>
              </w:rPr>
              <w:t>.</w:t>
            </w:r>
          </w:p>
        </w:tc>
      </w:tr>
      <w:tr w:rsidR="00C26771" w:rsidTr="004E08B7" w14:paraId="6E6EFBA5" w14:textId="77777777">
        <w:trPr>
          <w:trHeight w:val="253"/>
        </w:trPr>
        <w:tc>
          <w:tcPr>
            <w:tcW w:w="2122" w:type="dxa"/>
            <w:shd w:val="clear" w:color="auto" w:fill="auto"/>
            <w:tcMar>
              <w:top w:w="100" w:type="dxa"/>
              <w:left w:w="100" w:type="dxa"/>
              <w:bottom w:w="100" w:type="dxa"/>
              <w:right w:w="100" w:type="dxa"/>
            </w:tcMar>
          </w:tcPr>
          <w:p w:rsidR="00C26771" w:rsidP="00C26771" w:rsidRDefault="00C26771" w14:paraId="10D55620" w14:textId="54ADF125">
            <w:pPr>
              <w:rPr>
                <w:sz w:val="20"/>
                <w:szCs w:val="20"/>
              </w:rPr>
            </w:pPr>
            <w:r w:rsidRPr="004E08B7" w:rsidR="00C26771">
              <w:rPr>
                <w:sz w:val="20"/>
                <w:szCs w:val="20"/>
              </w:rPr>
              <w:t>Zona franca</w:t>
            </w:r>
          </w:p>
        </w:tc>
        <w:tc>
          <w:tcPr>
            <w:tcW w:w="7840" w:type="dxa"/>
            <w:shd w:val="clear" w:color="auto" w:fill="auto"/>
            <w:tcMar>
              <w:top w:w="100" w:type="dxa"/>
              <w:left w:w="100" w:type="dxa"/>
              <w:bottom w:w="100" w:type="dxa"/>
              <w:right w:w="100" w:type="dxa"/>
            </w:tcMar>
          </w:tcPr>
          <w:p w:rsidRPr="00C26771" w:rsidR="00C26771" w:rsidP="00C26771" w:rsidRDefault="00344CB8" w14:paraId="6355D23B" w14:textId="3C699C0B">
            <w:pPr>
              <w:rPr>
                <w:b w:val="0"/>
                <w:sz w:val="20"/>
                <w:szCs w:val="20"/>
              </w:rPr>
            </w:pPr>
            <w:r w:rsidRPr="00344CB8">
              <w:rPr>
                <w:b w:val="0"/>
                <w:sz w:val="20"/>
                <w:szCs w:val="20"/>
              </w:rPr>
              <w:t>es un territorio delimitado dentro del país que cuenta con un régimen aduanero, tributario y de comercio exterior especial, diseñado para promover la inversión, la industrialización, la generación de empleo y las exportaciones.</w:t>
            </w:r>
          </w:p>
        </w:tc>
      </w:tr>
    </w:tbl>
    <w:p w:rsidR="0059034F" w:rsidRDefault="0059034F" w14:paraId="0D417A6A" w14:textId="77777777">
      <w:pPr>
        <w:rPr>
          <w:sz w:val="20"/>
          <w:szCs w:val="20"/>
        </w:rPr>
      </w:pPr>
    </w:p>
    <w:p w:rsidR="0059034F" w:rsidRDefault="0059034F" w14:paraId="2401E91C" w14:textId="77777777">
      <w:pPr>
        <w:rPr>
          <w:sz w:val="20"/>
          <w:szCs w:val="20"/>
        </w:rPr>
      </w:pPr>
    </w:p>
    <w:p w:rsidR="00443785" w:rsidRDefault="00443785" w14:paraId="2DB0A2B0" w14:textId="77777777">
      <w:pPr>
        <w:rPr>
          <w:sz w:val="20"/>
          <w:szCs w:val="20"/>
        </w:rPr>
      </w:pPr>
    </w:p>
    <w:p w:rsidR="643E2C8C" w:rsidP="643E2C8C" w:rsidRDefault="643E2C8C" w14:paraId="02B7015A" w14:textId="371F2F89">
      <w:pPr>
        <w:rPr>
          <w:sz w:val="20"/>
          <w:szCs w:val="20"/>
        </w:rPr>
      </w:pPr>
    </w:p>
    <w:p w:rsidR="643E2C8C" w:rsidP="643E2C8C" w:rsidRDefault="643E2C8C" w14:paraId="39F56DBE" w14:textId="632A2739">
      <w:pPr>
        <w:rPr>
          <w:sz w:val="20"/>
          <w:szCs w:val="20"/>
        </w:rPr>
      </w:pPr>
    </w:p>
    <w:p w:rsidR="643E2C8C" w:rsidP="643E2C8C" w:rsidRDefault="643E2C8C" w14:paraId="04A0B15E" w14:textId="58C31F72">
      <w:pPr>
        <w:rPr>
          <w:sz w:val="20"/>
          <w:szCs w:val="20"/>
        </w:rPr>
      </w:pPr>
    </w:p>
    <w:p w:rsidR="00443785" w:rsidRDefault="00443785" w14:paraId="6EB9A704" w14:textId="77777777">
      <w:pPr>
        <w:rPr>
          <w:sz w:val="20"/>
          <w:szCs w:val="20"/>
        </w:rPr>
      </w:pPr>
    </w:p>
    <w:p w:rsidR="00443785" w:rsidRDefault="00443785" w14:paraId="0D8DEAC3" w14:textId="77777777">
      <w:pPr>
        <w:rPr>
          <w:sz w:val="20"/>
          <w:szCs w:val="20"/>
        </w:rPr>
      </w:pPr>
    </w:p>
    <w:p w:rsidR="00443785" w:rsidRDefault="00443785" w14:paraId="3578A958" w14:textId="77777777">
      <w:pPr>
        <w:rPr>
          <w:sz w:val="20"/>
          <w:szCs w:val="20"/>
        </w:rPr>
      </w:pPr>
    </w:p>
    <w:p w:rsidR="0059034F" w:rsidRDefault="00D55C84" w14:paraId="78589E47" w14:textId="73A7464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lastRenderedPageBreak/>
        <w:t>REFERENCIAS BIBLIOGRÁFICAS</w:t>
      </w:r>
    </w:p>
    <w:p w:rsidR="0007666A" w:rsidP="0007666A" w:rsidRDefault="0007666A" w14:paraId="0F4B6B68" w14:textId="77777777">
      <w:pPr>
        <w:pBdr>
          <w:top w:val="nil"/>
          <w:left w:val="nil"/>
          <w:bottom w:val="nil"/>
          <w:right w:val="nil"/>
          <w:between w:val="nil"/>
        </w:pBdr>
        <w:ind w:left="284"/>
        <w:jc w:val="both"/>
        <w:rPr>
          <w:b/>
          <w:color w:val="000000"/>
          <w:sz w:val="20"/>
          <w:szCs w:val="20"/>
        </w:rPr>
      </w:pPr>
    </w:p>
    <w:p w:rsidR="00B90450" w:rsidP="00344CB8" w:rsidRDefault="00B90450" w14:paraId="68464404" w14:textId="69CD5939">
      <w:pPr>
        <w:keepNext/>
        <w:spacing w:line="240" w:lineRule="auto"/>
        <w:ind w:left="737" w:hanging="709"/>
        <w:rPr>
          <w:rFonts w:cs="Calibri"/>
          <w:sz w:val="20"/>
          <w:szCs w:val="20"/>
        </w:rPr>
      </w:pPr>
      <w:proofErr w:type="spellStart"/>
      <w:r>
        <w:rPr>
          <w:rFonts w:cs="Calibri"/>
          <w:sz w:val="20"/>
          <w:szCs w:val="20"/>
        </w:rPr>
        <w:t>Appolo</w:t>
      </w:r>
      <w:proofErr w:type="spellEnd"/>
      <w:r w:rsidRPr="00C31EDF">
        <w:rPr>
          <w:rFonts w:cs="Calibri"/>
          <w:sz w:val="20"/>
          <w:szCs w:val="20"/>
        </w:rPr>
        <w:t>. (20</w:t>
      </w:r>
      <w:r w:rsidR="003973F5">
        <w:rPr>
          <w:rFonts w:cs="Calibri"/>
          <w:sz w:val="20"/>
          <w:szCs w:val="20"/>
        </w:rPr>
        <w:t>23</w:t>
      </w:r>
      <w:r w:rsidRPr="00C31EDF">
        <w:rPr>
          <w:rFonts w:cs="Calibri"/>
          <w:sz w:val="20"/>
          <w:szCs w:val="20"/>
        </w:rPr>
        <w:t xml:space="preserve">). </w:t>
      </w:r>
      <w:r w:rsidRPr="003973F5" w:rsidR="003973F5">
        <w:rPr>
          <w:rFonts w:cs="Calibri"/>
          <w:sz w:val="20"/>
          <w:szCs w:val="20"/>
        </w:rPr>
        <w:t>Trámites aduaneros en Colombia: documentación, requisitos y procedimientos</w:t>
      </w:r>
      <w:r w:rsidRPr="00C31EDF">
        <w:rPr>
          <w:rFonts w:cs="Calibri"/>
          <w:sz w:val="20"/>
          <w:szCs w:val="20"/>
        </w:rPr>
        <w:t xml:space="preserve">. </w:t>
      </w:r>
      <w:hyperlink w:history="1" r:id="rId79">
        <w:r w:rsidRPr="003973F5" w:rsidR="003973F5">
          <w:rPr>
            <w:rStyle w:val="Hipervnculo"/>
          </w:rPr>
          <w:t>https://appolo.com.co/tramites-aduaneros-requisitos-documentos-procedimientos/</w:t>
        </w:r>
      </w:hyperlink>
    </w:p>
    <w:p w:rsidR="003973F5" w:rsidP="00344CB8" w:rsidRDefault="003973F5" w14:paraId="371B8E94" w14:textId="77777777">
      <w:pPr>
        <w:keepNext/>
        <w:spacing w:line="240" w:lineRule="auto"/>
        <w:ind w:left="737" w:hanging="709"/>
        <w:rPr>
          <w:rFonts w:cs="Calibri"/>
          <w:sz w:val="20"/>
          <w:szCs w:val="20"/>
        </w:rPr>
      </w:pPr>
    </w:p>
    <w:p w:rsidRPr="00C31EDF" w:rsidR="00443785" w:rsidP="00443785" w:rsidRDefault="00443785" w14:paraId="07C169F0" w14:textId="237ACE20">
      <w:pPr>
        <w:keepNext w:val="1"/>
        <w:spacing w:line="240" w:lineRule="auto"/>
        <w:ind w:left="737" w:hanging="709"/>
        <w:rPr>
          <w:rFonts w:cs="Calibri"/>
          <w:sz w:val="20"/>
          <w:szCs w:val="20"/>
        </w:rPr>
      </w:pPr>
      <w:r w:rsidRPr="31F0F143" w:rsidR="3C5C303B">
        <w:rPr>
          <w:rFonts w:cs="Calibri"/>
          <w:sz w:val="20"/>
          <w:szCs w:val="20"/>
        </w:rPr>
        <w:t>Dirección de Impuestos y Aduanas Nacionales (DIAN). (2023). Normativa sobre la Clasificación Arancelaria de las mercancías.</w:t>
      </w:r>
    </w:p>
    <w:p w:rsidRPr="00443785" w:rsidR="00443785" w:rsidP="00443785" w:rsidRDefault="00443785" w14:paraId="245A02B7" w14:textId="6F42297A">
      <w:pPr>
        <w:keepNext/>
        <w:spacing w:line="240" w:lineRule="auto"/>
        <w:ind w:left="737" w:hanging="709"/>
      </w:pPr>
      <w:hyperlink r:id="rId81">
        <w:r w:rsidRPr="00C31EDF">
          <w:rPr>
            <w:rStyle w:val="Hipervnculo"/>
            <w:rFonts w:cs="Calibri"/>
            <w:color w:val="0D2E46"/>
            <w:sz w:val="20"/>
            <w:szCs w:val="20"/>
          </w:rPr>
          <w:t>https://www.dian.gov.co/aduanas/Documents/Manual-clasificacion-arancelaria.pdf</w:t>
        </w:r>
      </w:hyperlink>
    </w:p>
    <w:p w:rsidR="00443785" w:rsidP="00344CB8" w:rsidRDefault="00443785" w14:paraId="6C86BB04" w14:textId="77777777" w14:noSpellErr="1">
      <w:pPr>
        <w:keepNext w:val="1"/>
        <w:spacing w:line="240" w:lineRule="auto"/>
        <w:ind w:left="737" w:hanging="709"/>
        <w:rPr>
          <w:rFonts w:cs="Calibri"/>
          <w:sz w:val="20"/>
          <w:szCs w:val="20"/>
        </w:rPr>
      </w:pPr>
    </w:p>
    <w:p w:rsidR="00344CB8" w:rsidP="00344CB8" w:rsidRDefault="00344CB8" w14:paraId="52BA522A" w14:textId="2C26EE0A">
      <w:pPr>
        <w:keepNext/>
        <w:spacing w:line="240" w:lineRule="auto"/>
        <w:ind w:left="737" w:hanging="709"/>
      </w:pPr>
      <w:r w:rsidRPr="00C31EDF">
        <w:rPr>
          <w:rFonts w:cs="Calibri"/>
          <w:sz w:val="20"/>
          <w:szCs w:val="20"/>
        </w:rPr>
        <w:t xml:space="preserve">Dirección de Impuestos y Aduanas Nacionales (DIAN). (2017). Regulación Aduanera en Colombia. </w:t>
      </w:r>
      <w:hyperlink r:id="rId82">
        <w:r w:rsidRPr="00C31EDF">
          <w:rPr>
            <w:rStyle w:val="Hipervnculo"/>
            <w:rFonts w:cs="Calibri"/>
            <w:color w:val="0D2E46"/>
            <w:sz w:val="20"/>
            <w:szCs w:val="20"/>
          </w:rPr>
          <w:t>https://www.dian.gov.co/aduanas/Documents/Nueva%20Regulaci%C3%B3n%20Aduanera%20en%20Colombia.pdf</w:t>
        </w:r>
      </w:hyperlink>
    </w:p>
    <w:p w:rsidRPr="00E62DE3" w:rsidR="00344CB8" w:rsidP="00443785" w:rsidRDefault="00344CB8" w14:paraId="2FE11FBE" w14:textId="77777777">
      <w:pPr>
        <w:keepNext/>
        <w:spacing w:line="240" w:lineRule="auto"/>
      </w:pPr>
    </w:p>
    <w:p w:rsidR="00344CB8" w:rsidP="00344CB8" w:rsidRDefault="00344CB8" w14:paraId="41D0C5C3" w14:textId="77777777">
      <w:pPr>
        <w:keepNext w:val="1"/>
        <w:spacing w:line="240" w:lineRule="auto"/>
        <w:ind w:left="737" w:hanging="709"/>
      </w:pPr>
      <w:r w:rsidRPr="643E2C8C" w:rsidR="00344CB8">
        <w:rPr>
          <w:rFonts w:cs="Calibri"/>
          <w:sz w:val="20"/>
          <w:szCs w:val="20"/>
        </w:rPr>
        <w:t xml:space="preserve">Fundación </w:t>
      </w:r>
      <w:r w:rsidRPr="643E2C8C" w:rsidR="00344CB8">
        <w:rPr>
          <w:rFonts w:cs="Calibri"/>
          <w:sz w:val="20"/>
          <w:szCs w:val="20"/>
        </w:rPr>
        <w:t>Confemetal</w:t>
      </w:r>
      <w:r w:rsidRPr="643E2C8C" w:rsidR="00344CB8">
        <w:rPr>
          <w:rFonts w:cs="Calibri"/>
          <w:sz w:val="20"/>
          <w:szCs w:val="20"/>
        </w:rPr>
        <w:t xml:space="preserve">. (2020). Conceptos de Iniciación al Comercio Exterior. </w:t>
      </w:r>
      <w:hyperlink r:id="Rd908d4209ccd44cd">
        <w:r w:rsidRPr="643E2C8C" w:rsidR="00344CB8">
          <w:rPr>
            <w:rStyle w:val="Hipervnculo"/>
            <w:rFonts w:cs="Calibri"/>
            <w:color w:val="0D2E46"/>
            <w:sz w:val="20"/>
            <w:szCs w:val="20"/>
          </w:rPr>
          <w:t>https://fundacionconfemetal.com/wp-content/uploads/2020/09/Pages_from_ComercioExterio_2020_1.pdf</w:t>
        </w:r>
      </w:hyperlink>
    </w:p>
    <w:p w:rsidR="643E2C8C" w:rsidP="643E2C8C" w:rsidRDefault="643E2C8C" w14:paraId="63CF3A00" w14:textId="37ECC6AF">
      <w:pPr>
        <w:keepNext w:val="1"/>
        <w:spacing w:line="240" w:lineRule="auto"/>
        <w:ind w:left="737" w:hanging="709"/>
        <w:rPr>
          <w:rFonts w:cs="Calibri"/>
          <w:color w:val="0D2E46"/>
          <w:sz w:val="20"/>
          <w:szCs w:val="20"/>
        </w:rPr>
      </w:pPr>
    </w:p>
    <w:p w:rsidR="45F3B8D6" w:rsidP="643E2C8C" w:rsidRDefault="45F3B8D6" w14:paraId="1FB46A0B" w14:textId="34C82941">
      <w:pPr>
        <w:keepNext w:val="1"/>
        <w:spacing w:line="240" w:lineRule="auto"/>
        <w:ind w:left="737" w:hanging="709"/>
      </w:pPr>
      <w:r w:rsidRPr="643E2C8C" w:rsidR="45F3B8D6">
        <w:rPr>
          <w:rFonts w:cs="Calibri"/>
          <w:sz w:val="20"/>
          <w:szCs w:val="20"/>
        </w:rPr>
        <w:t>Legiscomex</w:t>
      </w:r>
      <w:r w:rsidRPr="643E2C8C" w:rsidR="45F3B8D6">
        <w:rPr>
          <w:rFonts w:cs="Calibri"/>
          <w:sz w:val="20"/>
          <w:szCs w:val="20"/>
        </w:rPr>
        <w:t>. (2020). Entidades de Comercio Exterior en Colombia</w:t>
      </w:r>
      <w:r w:rsidRPr="643E2C8C" w:rsidR="5EC4EF5F">
        <w:rPr>
          <w:rFonts w:cs="Calibri"/>
          <w:sz w:val="20"/>
          <w:szCs w:val="20"/>
        </w:rPr>
        <w:t xml:space="preserve">. </w:t>
      </w:r>
      <w:hyperlink r:id="R507b7fe1d833403e">
        <w:r w:rsidRPr="643E2C8C" w:rsidR="5EC4EF5F">
          <w:rPr>
            <w:rStyle w:val="Hipervnculo"/>
            <w:rFonts w:cs="Calibri"/>
            <w:sz w:val="20"/>
            <w:szCs w:val="20"/>
          </w:rPr>
          <w:t>https://www.legiscomex.com/Documentos/links-interes-colombia-entidades</w:t>
        </w:r>
      </w:hyperlink>
    </w:p>
    <w:p w:rsidR="003973F5" w:rsidP="00443785" w:rsidRDefault="003973F5" w14:paraId="7996A3C5" w14:textId="77777777">
      <w:pPr>
        <w:keepNext/>
        <w:spacing w:line="240" w:lineRule="auto"/>
      </w:pPr>
    </w:p>
    <w:p w:rsidRPr="00C31EDF" w:rsidR="00344CB8" w:rsidP="00344CB8" w:rsidRDefault="003973F5" w14:paraId="56CD29F2" w14:textId="52D55DCC">
      <w:pPr>
        <w:keepNext/>
        <w:spacing w:line="240" w:lineRule="auto"/>
        <w:ind w:left="737" w:hanging="709"/>
        <w:rPr>
          <w:rFonts w:cs="Calibri"/>
          <w:color w:val="0D2E46"/>
          <w:sz w:val="20"/>
          <w:szCs w:val="20"/>
          <w:u w:val="single"/>
        </w:rPr>
      </w:pPr>
      <w:r>
        <w:rPr>
          <w:rFonts w:cs="Calibri"/>
          <w:sz w:val="20"/>
          <w:szCs w:val="20"/>
        </w:rPr>
        <w:t xml:space="preserve">Organización </w:t>
      </w:r>
      <w:r w:rsidR="00443785">
        <w:rPr>
          <w:rFonts w:cs="Calibri"/>
          <w:sz w:val="20"/>
          <w:szCs w:val="20"/>
        </w:rPr>
        <w:t>Mundial de Aduanas</w:t>
      </w:r>
      <w:r w:rsidRPr="00C31EDF">
        <w:rPr>
          <w:rFonts w:cs="Calibri"/>
          <w:sz w:val="20"/>
          <w:szCs w:val="20"/>
        </w:rPr>
        <w:t>. (202</w:t>
      </w:r>
      <w:r w:rsidR="00443785">
        <w:rPr>
          <w:rFonts w:cs="Calibri"/>
          <w:sz w:val="20"/>
          <w:szCs w:val="20"/>
        </w:rPr>
        <w:t>2</w:t>
      </w:r>
      <w:r w:rsidRPr="00C31EDF">
        <w:rPr>
          <w:rFonts w:cs="Calibri"/>
          <w:sz w:val="20"/>
          <w:szCs w:val="20"/>
        </w:rPr>
        <w:t xml:space="preserve">). </w:t>
      </w:r>
      <w:r w:rsidR="00443785">
        <w:rPr>
          <w:rFonts w:cs="Calibri"/>
          <w:sz w:val="20"/>
          <w:szCs w:val="20"/>
        </w:rPr>
        <w:t>Sistema Armonizado</w:t>
      </w:r>
      <w:r w:rsidRPr="00C31EDF">
        <w:rPr>
          <w:rFonts w:cs="Calibri"/>
          <w:sz w:val="20"/>
          <w:szCs w:val="20"/>
        </w:rPr>
        <w:t xml:space="preserve">. </w:t>
      </w:r>
      <w:hyperlink w:history="1" r:id="rId84">
        <w:r w:rsidRPr="00443785" w:rsidR="00443785">
          <w:rPr>
            <w:rStyle w:val="Hipervnculo"/>
          </w:rPr>
          <w:t>https://www.wcotradetools.org/en/harmonized-system/2022/es</w:t>
        </w:r>
      </w:hyperlink>
    </w:p>
    <w:p w:rsidRPr="00C31EDF" w:rsidR="00344CB8" w:rsidP="00443785" w:rsidRDefault="00344CB8" w14:paraId="000A855A" w14:textId="77777777">
      <w:pPr>
        <w:keepNext/>
        <w:spacing w:line="240" w:lineRule="auto"/>
        <w:rPr>
          <w:rFonts w:cs="Calibri"/>
          <w:color w:val="0D2E46"/>
          <w:sz w:val="20"/>
          <w:szCs w:val="20"/>
          <w:u w:val="single"/>
        </w:rPr>
      </w:pPr>
    </w:p>
    <w:p w:rsidR="00344CB8" w:rsidP="00344CB8" w:rsidRDefault="00344CB8" w14:paraId="5F807194" w14:textId="77777777">
      <w:pPr>
        <w:keepNext w:val="1"/>
        <w:spacing w:line="240" w:lineRule="auto"/>
        <w:ind w:left="737" w:hanging="709"/>
      </w:pPr>
      <w:r w:rsidRPr="643E2C8C" w:rsidR="00344CB8">
        <w:rPr>
          <w:rFonts w:cs="Calibri"/>
          <w:sz w:val="20"/>
          <w:szCs w:val="20"/>
        </w:rPr>
        <w:t xml:space="preserve">Servicio Nacional de Aprendizaje (SENA). (2021). </w:t>
      </w:r>
      <w:r w:rsidRPr="643E2C8C" w:rsidR="00344CB8">
        <w:rPr>
          <w:rFonts w:cs="Calibri"/>
          <w:sz w:val="20"/>
          <w:szCs w:val="20"/>
        </w:rPr>
        <w:t>Zajuna</w:t>
      </w:r>
      <w:r w:rsidRPr="643E2C8C" w:rsidR="00344CB8">
        <w:rPr>
          <w:rFonts w:cs="Calibri"/>
          <w:sz w:val="20"/>
          <w:szCs w:val="20"/>
        </w:rPr>
        <w:t xml:space="preserve"> Semilla. 134600_1_Virtual-Operaciones de Comercio Exterior. </w:t>
      </w:r>
      <w:hyperlink r:id="R3ce926ff365a43a6">
        <w:r w:rsidRPr="643E2C8C" w:rsidR="00344CB8">
          <w:rPr>
            <w:rStyle w:val="Hipervnculo"/>
            <w:rFonts w:cs="Calibri"/>
            <w:color w:val="0D2E46"/>
            <w:sz w:val="20"/>
            <w:szCs w:val="20"/>
          </w:rPr>
          <w:t>https://zajuna.sena.edu.co/zajuna/course/view.php?id=32448</w:t>
        </w:r>
      </w:hyperlink>
    </w:p>
    <w:p w:rsidR="643E2C8C" w:rsidP="643E2C8C" w:rsidRDefault="643E2C8C" w14:paraId="38F89D30" w14:textId="62E02617">
      <w:pPr>
        <w:keepNext w:val="1"/>
        <w:spacing w:line="240" w:lineRule="auto"/>
        <w:ind w:left="737" w:hanging="709"/>
        <w:rPr>
          <w:rFonts w:cs="Calibri"/>
          <w:color w:val="0D2E46"/>
          <w:sz w:val="20"/>
          <w:szCs w:val="20"/>
        </w:rPr>
      </w:pPr>
    </w:p>
    <w:p w:rsidR="3BE16B79" w:rsidP="643E2C8C" w:rsidRDefault="3BE16B79" w14:paraId="541462F6" w14:textId="30296F7B">
      <w:pPr>
        <w:pStyle w:val="Prrafodelista"/>
        <w:keepNext w:val="1"/>
        <w:spacing w:line="240" w:lineRule="auto"/>
        <w:ind w:left="737" w:hanging="709"/>
        <w:rPr>
          <w:sz w:val="20"/>
          <w:szCs w:val="20"/>
        </w:rPr>
      </w:pPr>
      <w:r w:rsidRPr="643E2C8C" w:rsidR="3BE16B79">
        <w:rPr>
          <w:sz w:val="20"/>
          <w:szCs w:val="20"/>
        </w:rPr>
        <w:t xml:space="preserve">Zona Franca Parque </w:t>
      </w:r>
      <w:r w:rsidRPr="643E2C8C" w:rsidR="3BE16B79">
        <w:rPr>
          <w:sz w:val="20"/>
          <w:szCs w:val="20"/>
        </w:rPr>
        <w:t>Central.</w:t>
      </w:r>
      <w:r w:rsidRPr="643E2C8C" w:rsidR="3BE16B79">
        <w:rPr>
          <w:sz w:val="20"/>
          <w:szCs w:val="20"/>
        </w:rPr>
        <w:t xml:space="preserve"> (2023). Comercio exterior: una introducción al intercambio de bienes y servicios a nivel global. </w:t>
      </w:r>
      <w:hyperlink r:id="R5f232ca6e4cb4a78">
        <w:r w:rsidRPr="643E2C8C" w:rsidR="3BE16B79">
          <w:rPr>
            <w:rStyle w:val="Hipervnculo"/>
            <w:sz w:val="20"/>
            <w:szCs w:val="20"/>
          </w:rPr>
          <w:t>https://zonafrancapc.co/comercio-exterior-una-introduccion-al-intercambio-de-bienes-y-servicios-a-nivel-global/</w:t>
        </w:r>
      </w:hyperlink>
    </w:p>
    <w:p w:rsidRPr="00C31EDF" w:rsidR="00344CB8" w:rsidP="00344CB8" w:rsidRDefault="00344CB8" w14:paraId="5EB44073" w14:textId="77777777">
      <w:pPr>
        <w:keepNext/>
        <w:spacing w:line="240" w:lineRule="auto"/>
        <w:ind w:left="737" w:hanging="709"/>
        <w:rPr>
          <w:rFonts w:cs="Calibri"/>
          <w:color w:val="0D2E46"/>
          <w:sz w:val="20"/>
          <w:szCs w:val="20"/>
          <w:u w:val="single"/>
        </w:rPr>
      </w:pPr>
    </w:p>
    <w:p w:rsidR="0059034F" w:rsidRDefault="0059034F" w14:paraId="4B25B60B" w14:textId="77777777">
      <w:pPr>
        <w:rPr>
          <w:sz w:val="20"/>
          <w:szCs w:val="20"/>
        </w:rPr>
      </w:pPr>
    </w:p>
    <w:p w:rsidR="0059034F" w:rsidRDefault="00D55C84" w14:paraId="00C594C6"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59034F" w:rsidRDefault="0059034F" w14:paraId="36E91C10" w14:textId="77777777">
      <w:pPr>
        <w:jc w:val="both"/>
        <w:rPr>
          <w:b/>
          <w:sz w:val="20"/>
          <w:szCs w:val="20"/>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559"/>
        <w:gridCol w:w="3257"/>
        <w:gridCol w:w="1888"/>
      </w:tblGrid>
      <w:tr w:rsidR="0059034F" w:rsidTr="00AD0DD7" w14:paraId="321B02A9" w14:textId="77777777">
        <w:trPr>
          <w:trHeight w:val="1020"/>
        </w:trPr>
        <w:tc>
          <w:tcPr>
            <w:tcW w:w="1272" w:type="dxa"/>
            <w:tcBorders>
              <w:top w:val="nil"/>
              <w:left w:val="nil"/>
            </w:tcBorders>
            <w:shd w:val="clear" w:color="auto" w:fill="auto"/>
          </w:tcPr>
          <w:p w:rsidR="0059034F" w:rsidRDefault="0059034F" w14:paraId="27E66B21" w14:textId="77777777">
            <w:pPr>
              <w:jc w:val="both"/>
              <w:rPr>
                <w:sz w:val="20"/>
                <w:szCs w:val="20"/>
              </w:rPr>
            </w:pPr>
          </w:p>
        </w:tc>
        <w:tc>
          <w:tcPr>
            <w:tcW w:w="1991" w:type="dxa"/>
            <w:shd w:val="clear" w:color="auto" w:fill="auto"/>
            <w:vAlign w:val="center"/>
          </w:tcPr>
          <w:p w:rsidR="0059034F" w:rsidP="0040241B" w:rsidRDefault="00D55C84" w14:paraId="4DA8A3B5" w14:textId="77777777">
            <w:pPr>
              <w:jc w:val="center"/>
              <w:rPr>
                <w:sz w:val="20"/>
                <w:szCs w:val="20"/>
              </w:rPr>
            </w:pPr>
            <w:r>
              <w:rPr>
                <w:sz w:val="20"/>
                <w:szCs w:val="20"/>
              </w:rPr>
              <w:t>Nombre</w:t>
            </w:r>
          </w:p>
        </w:tc>
        <w:tc>
          <w:tcPr>
            <w:tcW w:w="1559" w:type="dxa"/>
            <w:shd w:val="clear" w:color="auto" w:fill="auto"/>
            <w:vAlign w:val="center"/>
          </w:tcPr>
          <w:p w:rsidR="0059034F" w:rsidP="0040241B" w:rsidRDefault="00D55C84" w14:paraId="599D44F9" w14:textId="77777777">
            <w:pPr>
              <w:jc w:val="center"/>
              <w:rPr>
                <w:sz w:val="20"/>
                <w:szCs w:val="20"/>
              </w:rPr>
            </w:pPr>
            <w:r>
              <w:rPr>
                <w:sz w:val="20"/>
                <w:szCs w:val="20"/>
              </w:rPr>
              <w:t>Cargo</w:t>
            </w:r>
          </w:p>
        </w:tc>
        <w:tc>
          <w:tcPr>
            <w:tcW w:w="3257" w:type="dxa"/>
            <w:shd w:val="clear" w:color="auto" w:fill="auto"/>
            <w:vAlign w:val="center"/>
          </w:tcPr>
          <w:p w:rsidR="0059034F" w:rsidP="0040241B" w:rsidRDefault="00D55C84" w14:paraId="016BE5B8" w14:textId="77777777">
            <w:pPr>
              <w:jc w:val="center"/>
              <w:rPr>
                <w:sz w:val="20"/>
                <w:szCs w:val="20"/>
              </w:rPr>
            </w:pPr>
            <w:r>
              <w:rPr>
                <w:sz w:val="20"/>
                <w:szCs w:val="20"/>
              </w:rPr>
              <w:t>Dependencia</w:t>
            </w:r>
          </w:p>
          <w:p w:rsidR="0059034F" w:rsidP="0040241B" w:rsidRDefault="0007666A" w14:paraId="23586E7B" w14:textId="12E722BC">
            <w:pPr>
              <w:jc w:val="center"/>
              <w:rPr>
                <w:i/>
                <w:sz w:val="20"/>
                <w:szCs w:val="20"/>
              </w:rPr>
            </w:pPr>
            <w:r>
              <w:rPr>
                <w:i/>
                <w:color w:val="595959"/>
                <w:sz w:val="18"/>
                <w:szCs w:val="18"/>
              </w:rPr>
              <w:br/>
            </w:r>
            <w:r w:rsidRPr="003F2B64" w:rsidR="00D55C84">
              <w:rPr>
                <w:i/>
                <w:color w:val="595959" w:themeColor="text1" w:themeTint="A6"/>
                <w:sz w:val="18"/>
                <w:szCs w:val="18"/>
              </w:rPr>
              <w:t>(Para el SENA indicar Regional y Centro de Formación)</w:t>
            </w:r>
          </w:p>
        </w:tc>
        <w:tc>
          <w:tcPr>
            <w:tcW w:w="1888" w:type="dxa"/>
            <w:shd w:val="clear" w:color="auto" w:fill="auto"/>
            <w:vAlign w:val="center"/>
          </w:tcPr>
          <w:p w:rsidR="0059034F" w:rsidP="0040241B" w:rsidRDefault="00D55C84" w14:paraId="129325BA" w14:textId="77777777">
            <w:pPr>
              <w:jc w:val="center"/>
              <w:rPr>
                <w:sz w:val="20"/>
                <w:szCs w:val="20"/>
              </w:rPr>
            </w:pPr>
            <w:r>
              <w:rPr>
                <w:sz w:val="20"/>
                <w:szCs w:val="20"/>
              </w:rPr>
              <w:t>Fecha</w:t>
            </w:r>
          </w:p>
        </w:tc>
      </w:tr>
      <w:tr w:rsidR="0059034F" w:rsidTr="00AD0DD7" w14:paraId="0AA272AA" w14:textId="77777777">
        <w:trPr>
          <w:trHeight w:val="340"/>
        </w:trPr>
        <w:tc>
          <w:tcPr>
            <w:tcW w:w="1272" w:type="dxa"/>
            <w:shd w:val="clear" w:color="auto" w:fill="auto"/>
          </w:tcPr>
          <w:p w:rsidR="0059034F" w:rsidRDefault="00D55C84" w14:paraId="5141E46C" w14:textId="77777777">
            <w:pPr>
              <w:jc w:val="both"/>
              <w:rPr>
                <w:sz w:val="20"/>
                <w:szCs w:val="20"/>
              </w:rPr>
            </w:pPr>
            <w:r>
              <w:rPr>
                <w:sz w:val="20"/>
                <w:szCs w:val="20"/>
              </w:rPr>
              <w:t>Autor (es)</w:t>
            </w:r>
          </w:p>
        </w:tc>
        <w:tc>
          <w:tcPr>
            <w:tcW w:w="1991" w:type="dxa"/>
            <w:shd w:val="clear" w:color="auto" w:fill="auto"/>
          </w:tcPr>
          <w:p w:rsidRPr="00443785" w:rsidR="0059034F" w:rsidRDefault="00443785" w14:paraId="67E4EF51" w14:textId="365FC53A">
            <w:pPr>
              <w:jc w:val="both"/>
              <w:rPr>
                <w:b w:val="0"/>
                <w:bCs/>
                <w:sz w:val="20"/>
                <w:szCs w:val="20"/>
              </w:rPr>
            </w:pPr>
            <w:r w:rsidRPr="00443785">
              <w:rPr>
                <w:b w:val="0"/>
                <w:bCs/>
                <w:sz w:val="20"/>
                <w:szCs w:val="20"/>
              </w:rPr>
              <w:t>Yezid Arturo Choperena Guerrero</w:t>
            </w:r>
          </w:p>
        </w:tc>
        <w:tc>
          <w:tcPr>
            <w:tcW w:w="1559" w:type="dxa"/>
            <w:shd w:val="clear" w:color="auto" w:fill="auto"/>
          </w:tcPr>
          <w:p w:rsidRPr="00443785" w:rsidR="0059034F" w:rsidRDefault="00443785" w14:paraId="54BDE41F" w14:textId="39FE0DC1">
            <w:pPr>
              <w:jc w:val="both"/>
              <w:rPr>
                <w:b w:val="0"/>
                <w:bCs/>
                <w:sz w:val="20"/>
                <w:szCs w:val="20"/>
              </w:rPr>
            </w:pPr>
            <w:r w:rsidRPr="00443785">
              <w:rPr>
                <w:b w:val="0"/>
                <w:bCs/>
                <w:sz w:val="20"/>
                <w:szCs w:val="20"/>
              </w:rPr>
              <w:t>Experto Temático</w:t>
            </w:r>
          </w:p>
        </w:tc>
        <w:tc>
          <w:tcPr>
            <w:tcW w:w="3257" w:type="dxa"/>
            <w:shd w:val="clear" w:color="auto" w:fill="auto"/>
          </w:tcPr>
          <w:p w:rsidRPr="00443785" w:rsidR="0059034F" w:rsidRDefault="00443785" w14:paraId="13E5501B" w14:textId="21CED95B">
            <w:pPr>
              <w:jc w:val="both"/>
              <w:rPr>
                <w:b w:val="0"/>
                <w:bCs/>
                <w:sz w:val="20"/>
                <w:szCs w:val="20"/>
              </w:rPr>
            </w:pPr>
            <w:r w:rsidRPr="00443785">
              <w:rPr>
                <w:b w:val="0"/>
                <w:bCs/>
                <w:sz w:val="20"/>
                <w:szCs w:val="20"/>
              </w:rPr>
              <w:t>Regional Atlántico – Centro de comercio y servicios</w:t>
            </w:r>
          </w:p>
        </w:tc>
        <w:tc>
          <w:tcPr>
            <w:tcW w:w="1888" w:type="dxa"/>
            <w:shd w:val="clear" w:color="auto" w:fill="auto"/>
          </w:tcPr>
          <w:p w:rsidRPr="00443785" w:rsidR="0059034F" w:rsidRDefault="00443785" w14:paraId="5F3EE34A" w14:textId="478C19AE">
            <w:pPr>
              <w:jc w:val="both"/>
              <w:rPr>
                <w:b w:val="0"/>
                <w:bCs/>
                <w:sz w:val="20"/>
                <w:szCs w:val="20"/>
              </w:rPr>
            </w:pPr>
            <w:r w:rsidRPr="00443785">
              <w:rPr>
                <w:b w:val="0"/>
                <w:bCs/>
                <w:sz w:val="20"/>
                <w:szCs w:val="20"/>
              </w:rPr>
              <w:t>abril de 2025</w:t>
            </w:r>
          </w:p>
        </w:tc>
      </w:tr>
    </w:tbl>
    <w:p w:rsidR="0059034F" w:rsidRDefault="0059034F" w14:paraId="18946FA7" w14:textId="77777777">
      <w:pPr>
        <w:rPr>
          <w:sz w:val="20"/>
          <w:szCs w:val="20"/>
        </w:rPr>
      </w:pPr>
    </w:p>
    <w:p w:rsidR="0059034F" w:rsidRDefault="0059034F" w14:paraId="118C2533" w14:textId="77777777">
      <w:pPr>
        <w:rPr>
          <w:sz w:val="20"/>
          <w:szCs w:val="20"/>
        </w:rPr>
      </w:pPr>
    </w:p>
    <w:p w:rsidR="0059034F" w:rsidRDefault="00D55C84" w14:paraId="487BCC99" w14:textId="77777777">
      <w:pPr>
        <w:numPr>
          <w:ilvl w:val="0"/>
          <w:numId w:val="1"/>
        </w:numPr>
        <w:pBdr>
          <w:top w:val="nil"/>
          <w:left w:val="nil"/>
          <w:bottom w:val="nil"/>
          <w:right w:val="nil"/>
          <w:between w:val="nil"/>
        </w:pBdr>
        <w:ind w:left="284" w:hanging="284"/>
        <w:jc w:val="both"/>
        <w:rPr>
          <w:b/>
          <w:color w:val="000000"/>
          <w:sz w:val="20"/>
          <w:szCs w:val="20"/>
        </w:rPr>
      </w:pPr>
      <w:r w:rsidRPr="31F0F143" w:rsidR="6CE55633">
        <w:rPr>
          <w:b w:val="1"/>
          <w:bCs w:val="1"/>
          <w:color w:val="000000" w:themeColor="text1" w:themeTint="FF" w:themeShade="FF"/>
          <w:sz w:val="20"/>
          <w:szCs w:val="20"/>
        </w:rPr>
        <w:t xml:space="preserve">CONTROL DE CAMBIOS </w:t>
      </w:r>
    </w:p>
    <w:p w:rsidR="0059034F" w:rsidRDefault="0059034F" w14:paraId="4C5DF669" w14:textId="77777777">
      <w:pPr>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0059034F" w:rsidTr="004E08B7" w14:paraId="67E968FB" w14:textId="77777777">
        <w:trPr>
          <w:trHeight w:val="349"/>
        </w:trPr>
        <w:tc>
          <w:tcPr>
            <w:tcW w:w="1264" w:type="dxa"/>
            <w:tcBorders>
              <w:top w:val="nil"/>
              <w:left w:val="nil"/>
            </w:tcBorders>
            <w:shd w:val="clear" w:color="auto" w:fill="auto"/>
            <w:tcMar/>
          </w:tcPr>
          <w:p w:rsidR="0059034F" w:rsidRDefault="0059034F" w14:paraId="4BC2FA5A" w14:textId="77777777">
            <w:pPr>
              <w:jc w:val="both"/>
              <w:rPr>
                <w:sz w:val="20"/>
                <w:szCs w:val="20"/>
              </w:rPr>
            </w:pPr>
          </w:p>
        </w:tc>
        <w:tc>
          <w:tcPr>
            <w:tcW w:w="2138" w:type="dxa"/>
            <w:shd w:val="clear" w:color="auto" w:fill="auto"/>
            <w:tcMar/>
          </w:tcPr>
          <w:p w:rsidR="0059034F" w:rsidP="0040241B" w:rsidRDefault="00D55C84" w14:paraId="120B313B" w14:textId="77777777">
            <w:pPr>
              <w:jc w:val="center"/>
              <w:rPr>
                <w:sz w:val="20"/>
                <w:szCs w:val="20"/>
              </w:rPr>
            </w:pPr>
            <w:r>
              <w:rPr>
                <w:sz w:val="20"/>
                <w:szCs w:val="20"/>
              </w:rPr>
              <w:t>Nombre</w:t>
            </w:r>
          </w:p>
        </w:tc>
        <w:tc>
          <w:tcPr>
            <w:tcW w:w="1701" w:type="dxa"/>
            <w:shd w:val="clear" w:color="auto" w:fill="auto"/>
            <w:tcMar/>
          </w:tcPr>
          <w:p w:rsidR="0059034F" w:rsidP="0040241B" w:rsidRDefault="00D55C84" w14:paraId="526C5270" w14:textId="77777777">
            <w:pPr>
              <w:jc w:val="center"/>
              <w:rPr>
                <w:sz w:val="20"/>
                <w:szCs w:val="20"/>
              </w:rPr>
            </w:pPr>
            <w:r>
              <w:rPr>
                <w:sz w:val="20"/>
                <w:szCs w:val="20"/>
              </w:rPr>
              <w:t>Cargo</w:t>
            </w:r>
          </w:p>
        </w:tc>
        <w:tc>
          <w:tcPr>
            <w:tcW w:w="1843" w:type="dxa"/>
            <w:shd w:val="clear" w:color="auto" w:fill="auto"/>
            <w:tcMar/>
          </w:tcPr>
          <w:p w:rsidR="0059034F" w:rsidP="0040241B" w:rsidRDefault="00D55C84" w14:paraId="20A380C2" w14:textId="77777777">
            <w:pPr>
              <w:jc w:val="center"/>
              <w:rPr>
                <w:sz w:val="20"/>
                <w:szCs w:val="20"/>
              </w:rPr>
            </w:pPr>
            <w:r>
              <w:rPr>
                <w:sz w:val="20"/>
                <w:szCs w:val="20"/>
              </w:rPr>
              <w:t>Dependencia</w:t>
            </w:r>
          </w:p>
        </w:tc>
        <w:tc>
          <w:tcPr>
            <w:tcW w:w="1044" w:type="dxa"/>
            <w:shd w:val="clear" w:color="auto" w:fill="auto"/>
            <w:tcMar/>
          </w:tcPr>
          <w:p w:rsidR="0059034F" w:rsidP="0040241B" w:rsidRDefault="00D55C84" w14:paraId="3B8F65CC" w14:textId="77777777">
            <w:pPr>
              <w:jc w:val="center"/>
              <w:rPr>
                <w:sz w:val="20"/>
                <w:szCs w:val="20"/>
              </w:rPr>
            </w:pPr>
            <w:r>
              <w:rPr>
                <w:sz w:val="20"/>
                <w:szCs w:val="20"/>
              </w:rPr>
              <w:t>Fecha</w:t>
            </w:r>
          </w:p>
        </w:tc>
        <w:tc>
          <w:tcPr>
            <w:tcW w:w="1977" w:type="dxa"/>
            <w:shd w:val="clear" w:color="auto" w:fill="auto"/>
            <w:tcMar/>
          </w:tcPr>
          <w:p w:rsidR="0059034F" w:rsidP="0040241B" w:rsidRDefault="00D55C84" w14:paraId="07411C5A" w14:textId="77777777">
            <w:pPr>
              <w:jc w:val="center"/>
              <w:rPr>
                <w:sz w:val="20"/>
                <w:szCs w:val="20"/>
              </w:rPr>
            </w:pPr>
            <w:r>
              <w:rPr>
                <w:sz w:val="20"/>
                <w:szCs w:val="20"/>
              </w:rPr>
              <w:t>Razón del Cambio</w:t>
            </w:r>
          </w:p>
        </w:tc>
      </w:tr>
      <w:tr w:rsidR="0059034F" w:rsidTr="004E08B7" w14:paraId="2833794D" w14:textId="77777777">
        <w:trPr>
          <w:trHeight w:val="567"/>
        </w:trPr>
        <w:tc>
          <w:tcPr>
            <w:tcW w:w="1264" w:type="dxa"/>
            <w:shd w:val="clear" w:color="auto" w:fill="auto"/>
            <w:tcMar/>
          </w:tcPr>
          <w:p w:rsidR="0059034F" w:rsidRDefault="00D55C84" w14:paraId="006D5F8C" w14:textId="77777777">
            <w:pPr>
              <w:jc w:val="both"/>
              <w:rPr>
                <w:sz w:val="20"/>
                <w:szCs w:val="20"/>
              </w:rPr>
            </w:pPr>
            <w:r>
              <w:rPr>
                <w:sz w:val="20"/>
                <w:szCs w:val="20"/>
              </w:rPr>
              <w:t>Autor (es)</w:t>
            </w:r>
          </w:p>
        </w:tc>
        <w:tc>
          <w:tcPr>
            <w:tcW w:w="2138" w:type="dxa"/>
            <w:shd w:val="clear" w:color="auto" w:fill="auto"/>
            <w:tcMar/>
          </w:tcPr>
          <w:p w:rsidR="0059034F" w:rsidP="004E08B7" w:rsidRDefault="0059034F" w14:paraId="7EF722B8" w14:textId="66FFE9FC">
            <w:pPr>
              <w:pStyle w:val="Normal"/>
              <w:suppressLineNumbers w:val="0"/>
              <w:bidi w:val="0"/>
              <w:spacing w:before="0" w:beforeAutospacing="off" w:after="0" w:afterAutospacing="off" w:line="240" w:lineRule="auto"/>
              <w:ind w:left="0" w:right="0"/>
              <w:jc w:val="both"/>
              <w:rPr>
                <w:b w:val="0"/>
                <w:bCs w:val="0"/>
                <w:sz w:val="20"/>
                <w:szCs w:val="20"/>
              </w:rPr>
            </w:pPr>
            <w:r w:rsidRPr="004E08B7" w:rsidR="50B54236">
              <w:rPr>
                <w:b w:val="0"/>
                <w:bCs w:val="0"/>
                <w:sz w:val="20"/>
                <w:szCs w:val="20"/>
              </w:rPr>
              <w:t>Heydy Cristina González García</w:t>
            </w:r>
          </w:p>
        </w:tc>
        <w:tc>
          <w:tcPr>
            <w:tcW w:w="1701" w:type="dxa"/>
            <w:shd w:val="clear" w:color="auto" w:fill="auto"/>
            <w:tcMar/>
          </w:tcPr>
          <w:p w:rsidR="0059034F" w:rsidP="004E08B7" w:rsidRDefault="0059034F" w14:paraId="69FBFB22" w14:textId="096B9C64">
            <w:pPr>
              <w:pStyle w:val="Normal"/>
              <w:suppressLineNumbers w:val="0"/>
              <w:bidi w:val="0"/>
              <w:spacing w:before="0" w:beforeAutospacing="off" w:after="0" w:afterAutospacing="off" w:line="240" w:lineRule="auto"/>
              <w:ind w:left="0" w:right="0"/>
              <w:jc w:val="both"/>
              <w:rPr>
                <w:b w:val="0"/>
                <w:bCs w:val="0"/>
                <w:sz w:val="20"/>
                <w:szCs w:val="20"/>
              </w:rPr>
            </w:pPr>
            <w:r w:rsidRPr="004E08B7" w:rsidR="50B54236">
              <w:rPr>
                <w:b w:val="0"/>
                <w:bCs w:val="0"/>
                <w:sz w:val="20"/>
                <w:szCs w:val="20"/>
              </w:rPr>
              <w:t xml:space="preserve">Evaluador </w:t>
            </w:r>
            <w:r w:rsidRPr="004E08B7" w:rsidR="50B54236">
              <w:rPr>
                <w:b w:val="0"/>
                <w:bCs w:val="0"/>
                <w:sz w:val="20"/>
                <w:szCs w:val="20"/>
              </w:rPr>
              <w:t>instruccional</w:t>
            </w:r>
          </w:p>
        </w:tc>
        <w:tc>
          <w:tcPr>
            <w:tcW w:w="1843" w:type="dxa"/>
            <w:shd w:val="clear" w:color="auto" w:fill="auto"/>
            <w:tcMar/>
          </w:tcPr>
          <w:p w:rsidR="0059034F" w:rsidP="004E08B7" w:rsidRDefault="0059034F" w14:paraId="4A7C5B80" w14:textId="21CED95B">
            <w:pPr>
              <w:jc w:val="both"/>
              <w:rPr>
                <w:b w:val="0"/>
                <w:bCs w:val="0"/>
                <w:sz w:val="20"/>
                <w:szCs w:val="20"/>
              </w:rPr>
            </w:pPr>
            <w:r w:rsidRPr="004E08B7" w:rsidR="50B54236">
              <w:rPr>
                <w:b w:val="0"/>
                <w:bCs w:val="0"/>
                <w:sz w:val="20"/>
                <w:szCs w:val="20"/>
              </w:rPr>
              <w:t>Regional Atlántico – Centro de comercio y servicios</w:t>
            </w:r>
          </w:p>
          <w:p w:rsidR="0059034F" w:rsidRDefault="0059034F" w14:paraId="02DE2A56" w14:textId="066E8DE8">
            <w:pPr>
              <w:jc w:val="both"/>
              <w:rPr>
                <w:sz w:val="20"/>
                <w:szCs w:val="20"/>
              </w:rPr>
            </w:pPr>
          </w:p>
        </w:tc>
        <w:tc>
          <w:tcPr>
            <w:tcW w:w="1044" w:type="dxa"/>
            <w:shd w:val="clear" w:color="auto" w:fill="auto"/>
            <w:tcMar/>
          </w:tcPr>
          <w:p w:rsidR="0059034F" w:rsidP="004E08B7" w:rsidRDefault="0059034F" w14:paraId="200AD6B2" w14:textId="5A2319E5">
            <w:pPr>
              <w:pStyle w:val="Normal"/>
              <w:suppressLineNumbers w:val="0"/>
              <w:bidi w:val="0"/>
              <w:spacing w:before="0" w:beforeAutospacing="off" w:after="0" w:afterAutospacing="off" w:line="240" w:lineRule="auto"/>
              <w:ind w:left="0" w:right="0"/>
              <w:jc w:val="both"/>
              <w:rPr>
                <w:b w:val="0"/>
                <w:bCs w:val="0"/>
                <w:sz w:val="20"/>
                <w:szCs w:val="20"/>
              </w:rPr>
            </w:pPr>
            <w:r w:rsidRPr="004E08B7" w:rsidR="50B54236">
              <w:rPr>
                <w:b w:val="0"/>
                <w:bCs w:val="0"/>
                <w:sz w:val="20"/>
                <w:szCs w:val="20"/>
              </w:rPr>
              <w:t>Mayo 2025</w:t>
            </w:r>
          </w:p>
        </w:tc>
        <w:tc>
          <w:tcPr>
            <w:tcW w:w="1977" w:type="dxa"/>
            <w:shd w:val="clear" w:color="auto" w:fill="auto"/>
            <w:tcMar/>
          </w:tcPr>
          <w:p w:rsidR="0059034F" w:rsidP="004E08B7" w:rsidRDefault="0059034F" w14:paraId="386AF880" w14:textId="57129CC5">
            <w:pPr>
              <w:pStyle w:val="Normal"/>
              <w:suppressLineNumbers w:val="0"/>
              <w:bidi w:val="0"/>
              <w:spacing w:before="0" w:beforeAutospacing="off" w:after="0" w:afterAutospacing="off" w:line="240" w:lineRule="auto"/>
              <w:ind w:left="0" w:right="0"/>
              <w:jc w:val="both"/>
              <w:rPr>
                <w:b w:val="0"/>
                <w:bCs w:val="0"/>
                <w:noProof w:val="0"/>
                <w:sz w:val="20"/>
                <w:szCs w:val="20"/>
                <w:lang w:val="es-CO"/>
              </w:rPr>
            </w:pPr>
            <w:r w:rsidRPr="004E08B7" w:rsidR="56A2C6D1">
              <w:rPr>
                <w:b w:val="0"/>
                <w:bCs w:val="0"/>
                <w:noProof w:val="0"/>
                <w:sz w:val="20"/>
                <w:szCs w:val="20"/>
                <w:lang w:val="es-CO"/>
              </w:rPr>
              <w:t>Se ajusta el contenido del documento a la versión actual, según planeación pedagógica y normas APA</w:t>
            </w:r>
          </w:p>
          <w:p w:rsidR="0059034F" w:rsidP="004E08B7" w:rsidRDefault="0059034F" w14:paraId="5ADB4002" w14:textId="6004693E">
            <w:pPr>
              <w:pStyle w:val="Normal"/>
              <w:suppressLineNumbers w:val="0"/>
              <w:bidi w:val="0"/>
              <w:spacing w:before="0" w:beforeAutospacing="off" w:after="0" w:afterAutospacing="off" w:line="240" w:lineRule="auto"/>
              <w:ind w:left="0" w:right="0"/>
              <w:jc w:val="both"/>
              <w:rPr>
                <w:b w:val="0"/>
                <w:bCs w:val="0"/>
                <w:sz w:val="20"/>
                <w:szCs w:val="20"/>
              </w:rPr>
            </w:pPr>
          </w:p>
        </w:tc>
      </w:tr>
    </w:tbl>
    <w:p w:rsidR="0059034F" w:rsidRDefault="0059034F" w14:paraId="59C13A04" w14:textId="77777777">
      <w:pPr>
        <w:rPr>
          <w:color w:val="000000"/>
          <w:sz w:val="20"/>
          <w:szCs w:val="20"/>
        </w:rPr>
      </w:pPr>
    </w:p>
    <w:p w:rsidR="0059034F" w:rsidRDefault="0059034F" w14:paraId="64DB8A63" w14:textId="77777777">
      <w:pPr>
        <w:rPr>
          <w:sz w:val="20"/>
          <w:szCs w:val="20"/>
        </w:rPr>
      </w:pPr>
    </w:p>
    <w:p w:rsidR="007C4702" w:rsidRDefault="007C4702" w14:paraId="0FAFBBDB" w14:textId="37F79B79">
      <w:pPr>
        <w:rPr>
          <w:sz w:val="20"/>
          <w:szCs w:val="20"/>
        </w:rPr>
      </w:pPr>
      <w:r>
        <w:rPr>
          <w:sz w:val="20"/>
          <w:szCs w:val="20"/>
        </w:rPr>
        <w:t xml:space="preserve"> </w:t>
      </w:r>
    </w:p>
    <w:sectPr w:rsidR="007C4702">
      <w:headerReference w:type="default" r:id="rId86"/>
      <w:footerReference w:type="default" r:id="rId8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YC" w:author="Yezid Choperena" w:date="2025-04-07T15:15:00Z" w:id="1">
    <w:p w:rsidR="00A16395" w:rsidRDefault="00A16395" w14:paraId="32DF0941" w14:textId="6CBDBF82">
      <w:pPr>
        <w:pStyle w:val="Textocomentario"/>
      </w:pPr>
      <w:r>
        <w:rPr>
          <w:rStyle w:val="Refdecomentario"/>
        </w:rPr>
        <w:annotationRef/>
      </w:r>
      <w:r>
        <w:t>Texto alternativo: En la figura 1 se presentan las cinco etapas necesarias en toda operación de comercio exterior.</w:t>
      </w:r>
    </w:p>
  </w:comment>
  <w:comment w:initials="YC" w:author="Yezid Choperena" w:date="2025-04-08T12:44:00Z" w:id="2">
    <w:p w:rsidR="00BF7BE9" w:rsidRDefault="00BF7BE9" w14:paraId="0645E054" w14:textId="6F436237">
      <w:pPr>
        <w:pStyle w:val="Textocomentario"/>
      </w:pPr>
      <w:r>
        <w:rPr>
          <w:rStyle w:val="Refdecomentario"/>
        </w:rPr>
        <w:annotationRef/>
      </w:r>
      <w:r>
        <w:t>Texto alternativo: En el video se presenta la clasificación de las mercancías según su naturaleza, al igual que las características de cada una.</w:t>
      </w:r>
      <w:r>
        <w:br/>
      </w:r>
      <w:hyperlink w:history="1" r:id="rId1">
        <w:r w:rsidRPr="00BF7BE9">
          <w:rPr>
            <w:rStyle w:val="Hipervnculo"/>
            <w:bCs/>
          </w:rPr>
          <w:t>https://youtu.be/G8gm9ByECkI?si=mR6L0Qroc-mGa5rV</w:t>
        </w:r>
      </w:hyperlink>
    </w:p>
  </w:comment>
  <w:comment w:initials="YC" w:author="Yezid Choperena" w:date="2025-04-10T14:19:00Z" w:id="3">
    <w:p w:rsidR="00436542" w:rsidRDefault="00436542" w14:paraId="71FA39BA" w14:textId="58F2C4F2">
      <w:pPr>
        <w:pStyle w:val="Textocomentario"/>
      </w:pPr>
      <w:r>
        <w:rPr>
          <w:rStyle w:val="Refdecomentario"/>
        </w:rPr>
        <w:annotationRef/>
      </w:r>
      <w:r>
        <w:t>Texto alternativo: En la tabla 1 se presenta la clasificación de las mercancías, de acuerdo a varios criterios.</w:t>
      </w:r>
    </w:p>
  </w:comment>
  <w:comment w:initials="YC" w:author="Yezid Choperena" w:date="2025-04-10T14:13:00Z" w:id="4">
    <w:p w:rsidR="00436542" w:rsidRDefault="00436542" w14:paraId="35A9012C" w14:textId="18DE10F1">
      <w:pPr>
        <w:pStyle w:val="Textocomentario"/>
      </w:pPr>
      <w:r>
        <w:rPr>
          <w:rStyle w:val="Refdecomentario"/>
        </w:rPr>
        <w:annotationRef/>
      </w:r>
      <w:r>
        <w:t>Texto alternativo: En la figura 2 se evidencia la estructura de la nomenclatura del Sistema Armonizado.</w:t>
      </w:r>
    </w:p>
  </w:comment>
  <w:comment w:initials="YC" w:author="Yezid Choperena" w:date="2025-04-10T14:15:00Z" w:id="6">
    <w:p w:rsidR="00436542" w:rsidRDefault="00436542" w14:paraId="04F37EC2" w14:textId="0E6A1D18">
      <w:pPr>
        <w:pStyle w:val="Textocomentario"/>
      </w:pPr>
      <w:r>
        <w:rPr>
          <w:rStyle w:val="Refdecomentario"/>
        </w:rPr>
        <w:annotationRef/>
      </w:r>
      <w:r>
        <w:t>Texto alternativo: En la tabla 2 se visualiza la comparación entre el Decreto 1165 de 2019 y el Decreto 659 de 2024, que determinan el régimen aduanero en Colombia.</w:t>
      </w:r>
    </w:p>
  </w:comment>
  <w:comment w:initials="YC" w:author="Yezid Choperena" w:date="2025-04-10T14:17:00Z" w:id="7">
    <w:p w:rsidR="00436542" w:rsidRDefault="00436542" w14:paraId="5AE83AB8" w14:textId="2A614E01">
      <w:pPr>
        <w:pStyle w:val="Textocomentario"/>
      </w:pPr>
      <w:r>
        <w:rPr>
          <w:rStyle w:val="Refdecomentario"/>
        </w:rPr>
        <w:annotationRef/>
      </w:r>
      <w:r>
        <w:t>Texto alternativo: En la figura 3 se presentan los tipos de procedimientos aduaneros existentes en Colombia.</w:t>
      </w:r>
    </w:p>
  </w:comment>
  <w:comment w:initials="YC" w:author="Yezid Choperena" w:date="2025-04-10T14:20:00Z" w:id="8">
    <w:p w:rsidR="00436542" w:rsidRDefault="00436542" w14:paraId="2A998774" w14:textId="51640BC0">
      <w:pPr>
        <w:pStyle w:val="Textocomentario"/>
      </w:pPr>
      <w:r>
        <w:rPr>
          <w:rStyle w:val="Refdecomentario"/>
        </w:rPr>
        <w:annotationRef/>
      </w:r>
      <w:r>
        <w:t>Texto alternativo: En la tabla 3 se presentan los tipos de reglamentación aduanera que r</w:t>
      </w:r>
      <w:r w:rsidR="00514E7A">
        <w:t>igen en Colombia.</w:t>
      </w:r>
    </w:p>
  </w:comment>
  <w:comment w:initials="YC" w:author="Yezid Choperena" w:date="2025-04-10T14:21:00Z" w:id="9">
    <w:p w:rsidR="00514E7A" w:rsidRDefault="00514E7A" w14:paraId="79F244E9" w14:textId="18BFD036">
      <w:pPr>
        <w:pStyle w:val="Textocomentario"/>
      </w:pPr>
      <w:r>
        <w:rPr>
          <w:rStyle w:val="Refdecomentario"/>
        </w:rPr>
        <w:annotationRef/>
      </w:r>
      <w:r>
        <w:t>Texto alternativo: En la tabla 4 se presentan los tipos de requerimientos aduaneros que se aplican en Colombia.</w:t>
      </w:r>
    </w:p>
  </w:comment>
  <w:comment w:initials="YC" w:author="Yezid Choperena" w:date="2025-04-10T14:23:00Z" w:id="10">
    <w:p w:rsidR="00514E7A" w:rsidRDefault="00514E7A" w14:paraId="48E62B32" w14:textId="0250B807">
      <w:pPr>
        <w:pStyle w:val="Textocomentario"/>
      </w:pPr>
      <w:r>
        <w:rPr>
          <w:rStyle w:val="Refdecomentario"/>
        </w:rPr>
        <w:annotationRef/>
      </w:r>
      <w:r>
        <w:t>Texto alternativo: En la tabla 5 se presentan los tipos de documentos legales que se deben presentar en las operaciones de comercio exterior.</w:t>
      </w:r>
    </w:p>
  </w:comment>
  <w:comment w:initials="YC" w:author="Yezid Choperena" w:date="2025-04-10T14:25:00Z" w:id="11">
    <w:p w:rsidR="00514E7A" w:rsidRDefault="00514E7A" w14:paraId="0028AD12" w14:textId="409295AD">
      <w:pPr>
        <w:pStyle w:val="Textocomentario"/>
      </w:pPr>
      <w:r>
        <w:rPr>
          <w:rStyle w:val="Refdecomentario"/>
        </w:rPr>
        <w:annotationRef/>
      </w:r>
      <w:r>
        <w:t>Texto alternativo: En la figura 4 se presentan aspectos generales de los aranceles.</w:t>
      </w:r>
    </w:p>
  </w:comment>
  <w:comment w:initials="YC" w:author="Yezid Choperena" w:date="2025-04-10T14:32:00Z" w:id="12">
    <w:p w:rsidR="00FE649B" w:rsidRDefault="00FE649B" w14:paraId="5C6D27B7" w14:textId="572A5C8B">
      <w:pPr>
        <w:pStyle w:val="Textocomentario"/>
      </w:pPr>
      <w:r>
        <w:rPr>
          <w:rStyle w:val="Refdecomentario"/>
        </w:rPr>
        <w:annotationRef/>
      </w:r>
      <w:r>
        <w:t>Texto alternativo: En la figura 5 se presenta la clasificación de los aranceles.</w:t>
      </w:r>
    </w:p>
  </w:comment>
  <w:comment w:initials="YC" w:author="Yezid Choperena" w:date="2025-04-10T14:33:00Z" w:id="13">
    <w:p w:rsidR="00FE649B" w:rsidRDefault="00FE649B" w14:paraId="4B1BFA99" w14:textId="3296FB22">
      <w:pPr>
        <w:pStyle w:val="Textocomentario"/>
      </w:pPr>
      <w:r>
        <w:rPr>
          <w:rStyle w:val="Refdecomentario"/>
        </w:rPr>
        <w:annotationRef/>
      </w:r>
      <w:r>
        <w:t>Texto alternativo: En la figura 6 se presentan los tipos de procedimientos arancelarios.</w:t>
      </w:r>
    </w:p>
  </w:comment>
  <w:comment w:initials="YC" w:author="Yezid Choperena" w:date="2025-04-10T14:35:00Z" w:id="14">
    <w:p w:rsidR="00FE649B" w:rsidRDefault="00FE649B" w14:paraId="16A76F07" w14:textId="159FC9E4">
      <w:pPr>
        <w:pStyle w:val="Textocomentario"/>
      </w:pPr>
      <w:r>
        <w:rPr>
          <w:rStyle w:val="Refdecomentario"/>
        </w:rPr>
        <w:annotationRef/>
      </w:r>
      <w:r>
        <w:t>Texto alternativo: En la figura 7 se presenta la definición de arancel de aduanas.</w:t>
      </w:r>
    </w:p>
  </w:comment>
  <w:comment w:initials="YC" w:author="Yezid Choperena" w:date="2025-04-10T14:37:00Z" w:id="15">
    <w:p w:rsidR="00FE649B" w:rsidRDefault="00FE649B" w14:paraId="44786B43" w14:textId="3D309E55">
      <w:pPr>
        <w:pStyle w:val="Textocomentario"/>
      </w:pPr>
      <w:r>
        <w:rPr>
          <w:rStyle w:val="Refdecomentario"/>
        </w:rPr>
        <w:annotationRef/>
      </w:r>
      <w:r>
        <w:t>Texto alternativo: En la figura 8 se presenta la definición de nomenclatura arancelaria.</w:t>
      </w:r>
    </w:p>
  </w:comment>
  <w:comment w:initials="YC" w:author="Yezid Choperena" w:date="2025-04-10T14:39:00Z" w:id="16">
    <w:p w:rsidR="00FE649B" w:rsidRDefault="00FE649B" w14:paraId="0954502A" w14:textId="08A1C5E6">
      <w:pPr>
        <w:pStyle w:val="Textocomentario"/>
      </w:pPr>
      <w:r>
        <w:rPr>
          <w:rStyle w:val="Refdecomentario"/>
        </w:rPr>
        <w:annotationRef/>
      </w:r>
      <w:r>
        <w:t>Texto alternativo: En la figura 9 se presenta un ejemplo de nomenclatura arancelaria.</w:t>
      </w:r>
    </w:p>
  </w:comment>
  <w:comment w:initials="YC" w:author="Yezid Choperena" w:date="2025-04-10T14:40:00Z" w:id="17">
    <w:p w:rsidR="00FE649B" w:rsidRDefault="00FE649B" w14:paraId="20D9B7F6" w14:textId="3A1459F3">
      <w:pPr>
        <w:pStyle w:val="Textocomentario"/>
      </w:pPr>
      <w:r>
        <w:rPr>
          <w:rStyle w:val="Refdecomentario"/>
        </w:rPr>
        <w:annotationRef/>
      </w:r>
      <w:r>
        <w:t>Texto alternativo: En la figura 10 se describe las particularidades de la nomenclatura arancelaria.</w:t>
      </w:r>
    </w:p>
  </w:comment>
  <w:comment w:initials="YC" w:author="Yezid Choperena" w:date="2025-04-09T14:06:00Z" w:id="18">
    <w:p w:rsidR="001603BB" w:rsidRDefault="001603BB" w14:paraId="06E67427" w14:textId="029CA130">
      <w:pPr>
        <w:pStyle w:val="Textocomentario"/>
      </w:pPr>
      <w:r>
        <w:rPr>
          <w:rStyle w:val="Refdecomentario"/>
        </w:rPr>
        <w:annotationRef/>
      </w:r>
      <w:r>
        <w:t>Texto alternativo: en la figura</w:t>
      </w:r>
      <w:r w:rsidR="005753AF">
        <w:t xml:space="preserve"> 11</w:t>
      </w:r>
      <w:r>
        <w:t xml:space="preserve"> se presentan 3 tipos de nomenclatura aplicables a Colombia.</w:t>
      </w:r>
    </w:p>
  </w:comment>
  <w:comment w:initials="YC" w:author="Yezid Choperena" w:date="2025-04-09T14:07:00Z" w:id="19">
    <w:p w:rsidR="001603BB" w:rsidRDefault="001603BB" w14:paraId="7F6F0BF7" w14:textId="46144F62">
      <w:pPr>
        <w:pStyle w:val="Textocomentario"/>
      </w:pPr>
      <w:r>
        <w:rPr>
          <w:rStyle w:val="Refdecomentario"/>
        </w:rPr>
        <w:annotationRef/>
      </w:r>
      <w:r w:rsidRPr="004D6739" w:rsidR="004D6739">
        <w:t>Sistema armonizado de designación y codificación de mercancías</w:t>
      </w:r>
    </w:p>
    <w:p w:rsidR="001603BB" w:rsidRDefault="001603BB" w14:paraId="2613E879" w14:textId="2CF820F0">
      <w:pPr>
        <w:pStyle w:val="Textocomentario"/>
      </w:pPr>
      <w:r w:rsidRPr="001603BB">
        <w:t>Nomenclatura Arancelaria de la Comunidad Andina-NANDINA</w:t>
      </w:r>
    </w:p>
    <w:p w:rsidR="001603BB" w:rsidRDefault="001603BB" w14:paraId="45808172" w14:textId="6A0E2034">
      <w:pPr>
        <w:pStyle w:val="Textocomentario"/>
      </w:pPr>
      <w:r w:rsidRPr="001603BB">
        <w:t>Nomenclatura Arancelaria de Colombia</w:t>
      </w:r>
    </w:p>
  </w:comment>
  <w:comment w:initials="YC" w:author="Yezid Choperena" w:date="2025-04-10T14:43:00Z" w:id="20">
    <w:p w:rsidR="005753AF" w:rsidRDefault="005753AF" w14:paraId="2ABC4C00" w14:textId="7724D7A3">
      <w:pPr>
        <w:pStyle w:val="Textocomentario"/>
      </w:pPr>
      <w:r>
        <w:rPr>
          <w:rStyle w:val="Refdecomentario"/>
        </w:rPr>
        <w:annotationRef/>
      </w:r>
      <w:r>
        <w:t>Texto alternativo: En la figura 12 se presentan los tipos de trámites arancelarios.</w:t>
      </w:r>
    </w:p>
  </w:comment>
  <w:comment xmlns:w="http://schemas.openxmlformats.org/wordprocessingml/2006/main" w:initials="HG" w:author="Heydy Cristina Gonzalez Garcia" w:date="04/15/2025 07:20:51" w:id="1595157506">
    <w:p xmlns:w14="http://schemas.microsoft.com/office/word/2010/wordml" w:rsidR="1F47F48E" w:rsidRDefault="5B6C16D6" w14:paraId="6B7C5C75" w14:textId="0CF8C292">
      <w:pPr>
        <w:pStyle w:val="CommentText"/>
      </w:pPr>
      <w:r>
        <w:rPr>
          <w:rStyle w:val="CommentReference"/>
        </w:rPr>
        <w:annotationRef/>
      </w:r>
    </w:p>
  </w:comment>
  <w:comment xmlns:w="http://schemas.openxmlformats.org/wordprocessingml/2006/main" w:initials="HG" w:author="Heydy Cristina Gonzalez Garcia" w:date="04/15/2025 08:27:39" w:id="2004075594">
    <w:p xmlns:w14="http://schemas.microsoft.com/office/word/2010/wordml" w:rsidR="77A240B3" w:rsidRDefault="67212ABF" w14:paraId="78A11DCD" w14:textId="3C5E185A">
      <w:pPr>
        <w:pStyle w:val="CommentText"/>
      </w:pPr>
      <w:r>
        <w:rPr>
          <w:rStyle w:val="CommentReference"/>
        </w:rPr>
        <w:annotationRef/>
      </w:r>
    </w:p>
  </w:comment>
  <w:comment xmlns:w="http://schemas.openxmlformats.org/wordprocessingml/2006/main" w:initials="HG" w:author="Heydy Cristina Gonzalez Garcia" w:date="04/15/2025 08:28:13" w:id="829936323">
    <w:p xmlns:w14="http://schemas.microsoft.com/office/word/2010/wordml" w:rsidR="411B6795" w:rsidRDefault="2B615998" w14:paraId="3B1F98F2" w14:textId="7D649C2E">
      <w:pPr>
        <w:pStyle w:val="CommentText"/>
      </w:pPr>
      <w:r>
        <w:rPr>
          <w:rStyle w:val="CommentReference"/>
        </w:rPr>
        <w:annotationRef/>
      </w:r>
    </w:p>
  </w:comment>
  <w:comment xmlns:w="http://schemas.openxmlformats.org/wordprocessingml/2006/main" w:initials="HG" w:author="Heydy Cristina Gonzalez Garcia" w:date="04/15/2025 08:29:16" w:id="741259478">
    <w:p xmlns:w14="http://schemas.microsoft.com/office/word/2010/wordml" w:rsidR="7CE5DAF9" w:rsidRDefault="2118EB0B" w14:paraId="764F442F" w14:textId="41061A3A">
      <w:pPr>
        <w:pStyle w:val="CommentText"/>
      </w:pPr>
      <w:r>
        <w:rPr>
          <w:rStyle w:val="CommentReference"/>
        </w:rPr>
        <w:annotationRef/>
      </w:r>
    </w:p>
  </w:comment>
  <w:comment xmlns:w="http://schemas.openxmlformats.org/wordprocessingml/2006/main" w:initials="HG" w:author="Heydy Cristina Gonzalez Garcia" w:date="04/15/2025 08:32:38" w:id="1956434586">
    <w:p xmlns:w14="http://schemas.microsoft.com/office/word/2010/wordml" w:rsidR="43778000" w:rsidRDefault="321B3C2F" w14:paraId="22E8BB12" w14:textId="3ED2A39F">
      <w:pPr>
        <w:pStyle w:val="CommentText"/>
      </w:pPr>
      <w:r>
        <w:rPr>
          <w:rStyle w:val="CommentReference"/>
        </w:rPr>
        <w:annotationRef/>
      </w:r>
    </w:p>
  </w:comment>
  <w:comment xmlns:w="http://schemas.openxmlformats.org/wordprocessingml/2006/main" w:initials="HG" w:author="Heydy Cristina Gonzalez Garcia" w:date="04/15/2025 08:35:20" w:id="898222569">
    <w:p xmlns:w14="http://schemas.microsoft.com/office/word/2010/wordml" w:rsidR="6D01B2EC" w:rsidRDefault="4E8AC392" w14:paraId="148CF2A0" w14:textId="2B7EF612">
      <w:pPr>
        <w:pStyle w:val="CommentText"/>
      </w:pPr>
      <w:r>
        <w:rPr>
          <w:rStyle w:val="CommentReference"/>
        </w:rPr>
        <w:annotationRef/>
      </w:r>
    </w:p>
  </w:comment>
  <w:comment xmlns:w="http://schemas.openxmlformats.org/wordprocessingml/2006/main" w:initials="HG" w:author="Heydy Cristina Gonzalez Garcia" w:date="04/15/2025 08:36:07" w:id="988833619">
    <w:p xmlns:w14="http://schemas.microsoft.com/office/word/2010/wordml" w:rsidR="518BB656" w:rsidRDefault="19A040BE" w14:paraId="7E3B11D7" w14:textId="0779569F">
      <w:pPr>
        <w:pStyle w:val="CommentText"/>
      </w:pPr>
      <w:r>
        <w:rPr>
          <w:rStyle w:val="CommentReference"/>
        </w:rPr>
        <w:annotationRef/>
      </w:r>
    </w:p>
  </w:comment>
  <w:comment xmlns:w="http://schemas.openxmlformats.org/wordprocessingml/2006/main" w:initials="HG" w:author="Heydy Cristina Gonzalez Garcia" w:date="04/15/2025 08:36:59" w:id="196506069">
    <w:p xmlns:w14="http://schemas.microsoft.com/office/word/2010/wordml" w:rsidR="6076F605" w:rsidRDefault="7EC8291C" w14:paraId="091C27C9" w14:textId="1BAF360A">
      <w:pPr>
        <w:pStyle w:val="CommentText"/>
      </w:pPr>
      <w:r>
        <w:rPr>
          <w:rStyle w:val="CommentReference"/>
        </w:rPr>
        <w:annotationRef/>
      </w:r>
    </w:p>
  </w:comment>
  <w:comment xmlns:w="http://schemas.openxmlformats.org/wordprocessingml/2006/main" w:initials="HG" w:author="Heydy Cristina Gonzalez Garcia" w:date="04/15/2025 08:42:07" w:id="1095451736">
    <w:p xmlns:w14="http://schemas.microsoft.com/office/word/2010/wordml" w:rsidR="50C9EACB" w:rsidRDefault="28D08374" w14:paraId="4A629146" w14:textId="18300CC1">
      <w:pPr>
        <w:pStyle w:val="CommentText"/>
      </w:pPr>
      <w:r>
        <w:rPr>
          <w:rStyle w:val="CommentReference"/>
        </w:rPr>
        <w:annotationRef/>
      </w:r>
    </w:p>
  </w:comment>
  <w:comment xmlns:w="http://schemas.openxmlformats.org/wordprocessingml/2006/main" w:initials="HG" w:author="Heydy Cristina Gonzalez Garcia" w:date="2025-04-15T08:55:59" w:id="815873324">
    <w:p xmlns:w14="http://schemas.microsoft.com/office/word/2010/wordml" xmlns:w="http://schemas.openxmlformats.org/wordprocessingml/2006/main" w:rsidR="01FCCA0B" w:rsidRDefault="2BA423CD" w14:paraId="5EDD0914" w14:textId="3479D23C">
      <w:pPr>
        <w:pStyle w:val="CommentText"/>
      </w:pPr>
      <w:r>
        <w:rPr>
          <w:rStyle w:val="CommentReference"/>
        </w:rPr>
        <w:annotationRef/>
      </w:r>
      <w:r w:rsidRPr="6267E3B1" w:rsidR="2F433928">
        <w:t>Se sugiere corregir por: en el que se requiere cumplir</w:t>
      </w:r>
    </w:p>
  </w:comment>
  <w:comment xmlns:w="http://schemas.openxmlformats.org/wordprocessingml/2006/main" w:initials="YG" w:author="Yezid Arturo Choperena Guerrero" w:date="2025-04-15T13:27:20" w:id="1519620513">
    <w:p xmlns:w14="http://schemas.microsoft.com/office/word/2010/wordml" xmlns:w="http://schemas.openxmlformats.org/wordprocessingml/2006/main" w:rsidR="5D72D40C" w:rsidRDefault="3E83D869" w14:paraId="01243248" w14:textId="6412CC11">
      <w:pPr>
        <w:pStyle w:val="CommentText"/>
      </w:pPr>
      <w:r>
        <w:rPr>
          <w:rStyle w:val="CommentReference"/>
        </w:rPr>
        <w:annotationRef/>
      </w:r>
      <w:r w:rsidRPr="33956ACB" w:rsidR="4813DD30">
        <w:t>Correción realizada</w:t>
      </w:r>
    </w:p>
  </w:comment>
  <w:comment xmlns:w="http://schemas.openxmlformats.org/wordprocessingml/2006/main" w:initials="YG" w:author="Yezid Arturo Choperena Guerrero" w:date="2025-04-15T14:17:55" w:id="1886446584">
    <w:p xmlns:w14="http://schemas.microsoft.com/office/word/2010/wordml" xmlns:w="http://schemas.openxmlformats.org/wordprocessingml/2006/main" w:rsidR="4A13425A" w:rsidRDefault="35562FB1" w14:paraId="54EBF10D" w14:textId="6E84F48E">
      <w:pPr>
        <w:pStyle w:val="CommentText"/>
      </w:pPr>
      <w:r>
        <w:rPr>
          <w:rStyle w:val="CommentReference"/>
        </w:rPr>
        <w:annotationRef/>
      </w:r>
      <w:r w:rsidRPr="6F8BED2C" w:rsidR="16EF40F0">
        <w:t xml:space="preserve">No. Capitulo </w:t>
      </w:r>
    </w:p>
    <w:p xmlns:w14="http://schemas.microsoft.com/office/word/2010/wordml" xmlns:w="http://schemas.openxmlformats.org/wordprocessingml/2006/main" w:rsidR="36F4A42C" w:rsidRDefault="4F8CD979" w14:paraId="49F4599D" w14:textId="3C607D69">
      <w:pPr>
        <w:pStyle w:val="CommentText"/>
      </w:pPr>
      <w:r w:rsidRPr="517E0F00" w:rsidR="1B92B5C6">
        <w:t xml:space="preserve">Ubicación de la partida en el capítulo </w:t>
      </w:r>
    </w:p>
    <w:p xmlns:w14="http://schemas.microsoft.com/office/word/2010/wordml" xmlns:w="http://schemas.openxmlformats.org/wordprocessingml/2006/main" w:rsidR="13BF9D94" w:rsidRDefault="075598A9" w14:paraId="3D721275" w14:textId="613E8E1D">
      <w:pPr>
        <w:pStyle w:val="CommentText"/>
      </w:pPr>
      <w:r w:rsidRPr="6F5C7959" w:rsidR="5951EEBC">
        <w:t xml:space="preserve">PARTIDA </w:t>
      </w:r>
    </w:p>
    <w:p xmlns:w14="http://schemas.microsoft.com/office/word/2010/wordml" xmlns:w="http://schemas.openxmlformats.org/wordprocessingml/2006/main" w:rsidR="3BEF4AE5" w:rsidRDefault="1814D110" w14:paraId="0D6B459D" w14:textId="060508D4">
      <w:pPr>
        <w:pStyle w:val="CommentText"/>
      </w:pPr>
      <w:r w:rsidRPr="07F42B07" w:rsidR="176E8F45">
        <w:t xml:space="preserve">SUBPARTIDA </w:t>
      </w:r>
    </w:p>
    <w:p xmlns:w14="http://schemas.microsoft.com/office/word/2010/wordml" xmlns:w="http://schemas.openxmlformats.org/wordprocessingml/2006/main" w:rsidR="679669DA" w:rsidRDefault="49FCA706" w14:paraId="3996D7D0" w14:textId="1A34B437">
      <w:pPr>
        <w:pStyle w:val="CommentText"/>
      </w:pPr>
      <w:r w:rsidRPr="3D249C5E" w:rsidR="4CF44138">
        <w:t xml:space="preserve">SISTEMA ARMONIZADO </w:t>
      </w:r>
    </w:p>
    <w:p xmlns:w14="http://schemas.microsoft.com/office/word/2010/wordml" xmlns:w="http://schemas.openxmlformats.org/wordprocessingml/2006/main" w:rsidR="794669BD" w:rsidRDefault="131688EE" w14:paraId="67B4E5A3" w14:textId="6D1C20F7">
      <w:pPr>
        <w:pStyle w:val="CommentText"/>
      </w:pPr>
      <w:r w:rsidRPr="7EECC6BD" w:rsidR="47CD4938">
        <w:t xml:space="preserve">NANDINA </w:t>
      </w:r>
    </w:p>
    <w:p xmlns:w14="http://schemas.microsoft.com/office/word/2010/wordml" xmlns:w="http://schemas.openxmlformats.org/wordprocessingml/2006/main" w:rsidR="3FF576CC" w:rsidRDefault="571E9E24" w14:paraId="463942E9" w14:textId="583E2EF3">
      <w:pPr>
        <w:pStyle w:val="CommentText"/>
      </w:pPr>
      <w:r w:rsidRPr="52FD2D73" w:rsidR="62A4A29B">
        <w:t>ARANCEL COLOMBIANO</w:t>
      </w:r>
    </w:p>
  </w:comment>
  <w:comment xmlns:w="http://schemas.openxmlformats.org/wordprocessingml/2006/main" w:initials="YG" w:author="Yezid Arturo Choperena Guerrero" w:date="2025-04-15T14:32:25" w:id="53727269">
    <w:p xmlns:w14="http://schemas.microsoft.com/office/word/2010/wordml" xmlns:w="http://schemas.openxmlformats.org/wordprocessingml/2006/main" w:rsidR="7E71B46E" w:rsidRDefault="0D0CDEB0" w14:paraId="01B4C4CD" w14:textId="1A28EA2C">
      <w:pPr>
        <w:pStyle w:val="CommentText"/>
      </w:pPr>
      <w:r>
        <w:rPr>
          <w:rStyle w:val="CommentReference"/>
        </w:rPr>
        <w:annotationRef/>
      </w:r>
      <w:r w:rsidRPr="2C6D0070" w:rsidR="71CF23C6">
        <w:t>En la síntesis del componente formativo "Operaciones y documentación aduanera" ofrece una visión general de las operaciones de comercio exterior. Incluye todo lo referente a las mercancías y su clasificación, así como las normativas aduanera y arancelaria vigentes en Colombia.</w:t>
      </w:r>
    </w:p>
  </w:comment>
  <w:comment xmlns:w="http://schemas.openxmlformats.org/wordprocessingml/2006/main" w:initials="YG" w:author="Yezid Arturo Choperena Guerrero" w:date="2025-04-15T15:21:37" w:id="1497065638">
    <w:p xmlns:w14="http://schemas.microsoft.com/office/word/2010/wordml" xmlns:w="http://schemas.openxmlformats.org/wordprocessingml/2006/main" w:rsidR="34A75863" w:rsidRDefault="7094BF98" w14:paraId="3B136801" w14:textId="5643A509">
      <w:pPr>
        <w:pStyle w:val="CommentText"/>
      </w:pPr>
      <w:r>
        <w:rPr>
          <w:rStyle w:val="CommentReference"/>
        </w:rPr>
        <w:annotationRef/>
      </w:r>
      <w:r w:rsidRPr="4DECBA51" w:rsidR="7159C0CF">
        <w:t xml:space="preserve">Negociación: comprador y vendedor se ponen de acuerdo en diferentes aspectos como la fecha y lugar de entrega, el precio y los medios o formas de pago. </w:t>
      </w:r>
    </w:p>
    <w:p xmlns:w14="http://schemas.microsoft.com/office/word/2010/wordml" xmlns:w="http://schemas.openxmlformats.org/wordprocessingml/2006/main" w:rsidR="2BCBF9DF" w:rsidRDefault="6208613E" w14:paraId="78946774" w14:textId="69338F3E">
      <w:pPr>
        <w:pStyle w:val="CommentText"/>
      </w:pPr>
      <w:r w:rsidRPr="4F988A6C" w:rsidR="72FE724B">
        <w:t xml:space="preserve">Contratación: se trata de documentar todas las condiciones de la contratación de forma clara y legal. </w:t>
      </w:r>
    </w:p>
    <w:p xmlns:w14="http://schemas.microsoft.com/office/word/2010/wordml" xmlns:w="http://schemas.openxmlformats.org/wordprocessingml/2006/main" w:rsidR="4C56D121" w:rsidRDefault="5AFCACE6" w14:paraId="0F7B9A00" w14:textId="546808FD">
      <w:pPr>
        <w:pStyle w:val="CommentText"/>
      </w:pPr>
      <w:r w:rsidRPr="2DB78CBA" w:rsidR="64973B5F">
        <w:t>Documentación: en esta etapa se desarrollan operaciones propias del comercio exterior y que generan documentos y trámites como los certificados comerciales, de transporte, aduanas y otros.</w:t>
      </w:r>
    </w:p>
    <w:p xmlns:w14="http://schemas.microsoft.com/office/word/2010/wordml" xmlns:w="http://schemas.openxmlformats.org/wordprocessingml/2006/main" w:rsidR="766C5848" w:rsidRDefault="071C5138" w14:paraId="2E0625E7" w14:textId="5193FBC1">
      <w:pPr>
        <w:pStyle w:val="CommentText"/>
      </w:pPr>
      <w:r w:rsidRPr="3DC81002" w:rsidR="6AC9CA86">
        <w:t>Transporte y seguro: se realiza el transporte de los productos o insumos hasta su destino, generalmente se cubre mediante un seguro.</w:t>
      </w:r>
    </w:p>
    <w:p xmlns:w14="http://schemas.microsoft.com/office/word/2010/wordml" xmlns:w="http://schemas.openxmlformats.org/wordprocessingml/2006/main" w:rsidR="4C1DCB9C" w:rsidRDefault="7D19C467" w14:paraId="02C2F19A" w14:textId="226A3E23">
      <w:pPr>
        <w:pStyle w:val="CommentText"/>
      </w:pPr>
      <w:r w:rsidRPr="0FDC6D27" w:rsidR="1F44B8CD">
        <w:t>Fiscalidad: se refiere a las operaciones que están sometidas a gastos e impuestos, como el despacho de aduanas, aranceles y el IVA.</w:t>
      </w:r>
    </w:p>
    <w:p xmlns:w14="http://schemas.microsoft.com/office/word/2010/wordml" xmlns:w="http://schemas.openxmlformats.org/wordprocessingml/2006/main" w:rsidR="66979B7C" w:rsidRDefault="01C05B2B" w14:paraId="4D4CF260" w14:textId="0B1300C1">
      <w:pPr>
        <w:pStyle w:val="CommentText"/>
      </w:pPr>
    </w:p>
  </w:comment>
  <w:comment xmlns:w="http://schemas.openxmlformats.org/wordprocessingml/2006/main" w:initials="YG" w:author="Yezid Arturo Choperena Guerrero" w:date="2025-04-15T15:25:20" w:id="1336283530">
    <w:p xmlns:w14="http://schemas.microsoft.com/office/word/2010/wordml" xmlns:w="http://schemas.openxmlformats.org/wordprocessingml/2006/main" w:rsidR="734F6678" w:rsidRDefault="03A96DE9" w14:paraId="783E144E" w14:textId="241DADD9">
      <w:pPr>
        <w:pStyle w:val="CommentText"/>
      </w:pPr>
      <w:r>
        <w:rPr>
          <w:rStyle w:val="CommentReference"/>
        </w:rPr>
        <w:annotationRef/>
      </w:r>
      <w:r w:rsidRPr="3F0C58CF" w:rsidR="21F5AB64">
        <w:t>Capítulo 85 máquinas, aparatos</w:t>
      </w:r>
    </w:p>
    <w:p xmlns:w14="http://schemas.microsoft.com/office/word/2010/wordml" xmlns:w="http://schemas.openxmlformats.org/wordprocessingml/2006/main" w:rsidR="3E4412FF" w:rsidRDefault="75E6F102" w14:paraId="6A26D186" w14:textId="4BFA815C">
      <w:pPr>
        <w:pStyle w:val="CommentText"/>
      </w:pPr>
      <w:r w:rsidRPr="6BCE16BE" w:rsidR="32675A7C">
        <w:t>Partida 01 motores eléctricos</w:t>
      </w:r>
    </w:p>
    <w:p xmlns:w14="http://schemas.microsoft.com/office/word/2010/wordml" xmlns:w="http://schemas.openxmlformats.org/wordprocessingml/2006/main" w:rsidR="56400A4B" w:rsidRDefault="22DC4E57" w14:paraId="26E01473" w14:textId="1852B9B8">
      <w:pPr>
        <w:pStyle w:val="CommentText"/>
      </w:pPr>
      <w:r w:rsidRPr="0E41CFFA" w:rsidR="3014A228">
        <w:t>Subpartida 21 para vehículos automóviles</w:t>
      </w:r>
    </w:p>
    <w:p xmlns:w14="http://schemas.microsoft.com/office/word/2010/wordml" xmlns:w="http://schemas.openxmlformats.org/wordprocessingml/2006/main" w:rsidR="34CD27C3" w:rsidRDefault="1BE411FA" w14:paraId="59BA268B" w14:textId="2501C60D">
      <w:pPr>
        <w:pStyle w:val="CommentText"/>
      </w:pPr>
      <w:r w:rsidRPr="1BA09571" w:rsidR="6ECA0A13">
        <w:t>Código SA 85.01.10 motores eléctricos para automóviles</w:t>
      </w:r>
    </w:p>
  </w:comment>
  <w:comment xmlns:w="http://schemas.openxmlformats.org/wordprocessingml/2006/main" w:initials="YG" w:author="Yezid Arturo Choperena Guerrero" w:date="2025-04-15T15:28:58" w:id="462817562">
    <w:p xmlns:w14="http://schemas.microsoft.com/office/word/2010/wordml" xmlns:w="http://schemas.openxmlformats.org/wordprocessingml/2006/main" w:rsidR="51A38F6B" w:rsidRDefault="443C7704" w14:paraId="12A004C0" w14:textId="0B5F6A70">
      <w:pPr>
        <w:pStyle w:val="CommentText"/>
      </w:pPr>
      <w:r>
        <w:rPr>
          <w:rStyle w:val="CommentReference"/>
        </w:rPr>
        <w:annotationRef/>
      </w:r>
      <w:r w:rsidRPr="23CFF710" w:rsidR="3F2981A0">
        <w:t>•Principales</w:t>
      </w:r>
    </w:p>
    <w:p xmlns:w14="http://schemas.microsoft.com/office/word/2010/wordml" xmlns:w="http://schemas.openxmlformats.org/wordprocessingml/2006/main" w:rsidR="1B1E7AAC" w:rsidRDefault="3B26F0B2" w14:paraId="43ADDFA6" w14:textId="4668D904">
      <w:pPr>
        <w:pStyle w:val="CommentText"/>
      </w:pPr>
      <w:r w:rsidRPr="702654ED" w:rsidR="2E1E7784">
        <w:t>Importación: introducción de mercancías al territorio aduanero nacional.</w:t>
      </w:r>
    </w:p>
    <w:p xmlns:w14="http://schemas.microsoft.com/office/word/2010/wordml" xmlns:w="http://schemas.openxmlformats.org/wordprocessingml/2006/main" w:rsidR="403B0362" w:rsidRDefault="14BF013C" w14:paraId="15FDA38B" w14:textId="0BB47743">
      <w:pPr>
        <w:pStyle w:val="CommentText"/>
      </w:pPr>
      <w:r w:rsidRPr="570245BD" w:rsidR="0D4BA267">
        <w:t>Exportación: salida de mercancías del territorio aduanero nacional con destino al exterior.</w:t>
      </w:r>
    </w:p>
    <w:p xmlns:w14="http://schemas.microsoft.com/office/word/2010/wordml" xmlns:w="http://schemas.openxmlformats.org/wordprocessingml/2006/main" w:rsidR="7E99E265" w:rsidRDefault="6DABE49F" w14:paraId="4660EC8D" w14:textId="40C8CFAC">
      <w:pPr>
        <w:pStyle w:val="CommentText"/>
      </w:pPr>
      <w:r w:rsidRPr="015804CE" w:rsidR="4FC677F0">
        <w:t>Tránsito aduanero: transporte de mercancías bajo control aduanero entre dos puntos de la misma aduana o entre diferentes aduanas.</w:t>
      </w:r>
    </w:p>
    <w:p xmlns:w14="http://schemas.microsoft.com/office/word/2010/wordml" xmlns:w="http://schemas.openxmlformats.org/wordprocessingml/2006/main" w:rsidR="2551E242" w:rsidRDefault="06CB8405" w14:paraId="1361C67B" w14:textId="1F573D00">
      <w:pPr>
        <w:pStyle w:val="CommentText"/>
      </w:pPr>
      <w:r w:rsidRPr="0F1FCD75" w:rsidR="19482365">
        <w:t>•Especiales</w:t>
      </w:r>
    </w:p>
    <w:p xmlns:w14="http://schemas.microsoft.com/office/word/2010/wordml" xmlns:w="http://schemas.openxmlformats.org/wordprocessingml/2006/main" w:rsidR="134161F2" w:rsidRDefault="5E3088C5" w14:paraId="55CF8B13" w14:textId="10AE2E7C">
      <w:pPr>
        <w:pStyle w:val="CommentText"/>
      </w:pPr>
      <w:r w:rsidRPr="197165DB" w:rsidR="7A254303">
        <w:t>Depósito aduanero: almacenamiento de mercancías extranjeras en lugares autorizados sin el pago de tributos.</w:t>
      </w:r>
    </w:p>
    <w:p xmlns:w14="http://schemas.microsoft.com/office/word/2010/wordml" xmlns:w="http://schemas.openxmlformats.org/wordprocessingml/2006/main" w:rsidR="5003B156" w:rsidRDefault="63AE17C0" w14:paraId="4A0D3891" w14:textId="4E0B91F4">
      <w:pPr>
        <w:pStyle w:val="CommentText"/>
      </w:pPr>
      <w:r w:rsidRPr="0340D550" w:rsidR="3488D08C">
        <w:t>Reembarque: retorno de mercancías extranjeras que no han sido nacionalizadas.</w:t>
      </w:r>
    </w:p>
    <w:p xmlns:w14="http://schemas.microsoft.com/office/word/2010/wordml" xmlns:w="http://schemas.openxmlformats.org/wordprocessingml/2006/main" w:rsidR="4BBFAA8F" w:rsidRDefault="1FB20239" w14:paraId="09824F93" w14:textId="3730FA07">
      <w:pPr>
        <w:pStyle w:val="CommentText"/>
      </w:pPr>
      <w:r w:rsidRPr="39507AB9" w:rsidR="5FF060EA">
        <w:t>Cabotaje: transporte de mercancías entre puertos o puntos nacionales</w:t>
      </w:r>
    </w:p>
    <w:p xmlns:w14="http://schemas.microsoft.com/office/word/2010/wordml" xmlns:w="http://schemas.openxmlformats.org/wordprocessingml/2006/main" w:rsidR="3B96EC88" w:rsidRDefault="6202755D" w14:paraId="6985AE44" w14:textId="293DB7FD">
      <w:pPr>
        <w:pStyle w:val="CommentText"/>
      </w:pPr>
      <w:r w:rsidRPr="351C5562" w:rsidR="7077BEB1">
        <w:t>Transbordo: Transferencia de mercancías de un medio de transporte a otro bajo control aduanero.</w:t>
      </w:r>
    </w:p>
    <w:p xmlns:w14="http://schemas.microsoft.com/office/word/2010/wordml" xmlns:w="http://schemas.openxmlformats.org/wordprocessingml/2006/main" w:rsidR="147566E4" w:rsidRDefault="2E68B0C1" w14:paraId="7D38CAB7" w14:textId="05D20D30">
      <w:pPr>
        <w:pStyle w:val="CommentText"/>
      </w:pPr>
      <w:r w:rsidRPr="2B6198AE" w:rsidR="00FAB3A3">
        <w:t>•Regímenes aduaneros especiales</w:t>
      </w:r>
    </w:p>
    <w:p xmlns:w14="http://schemas.microsoft.com/office/word/2010/wordml" xmlns:w="http://schemas.openxmlformats.org/wordprocessingml/2006/main" w:rsidR="0D8EAEC6" w:rsidRDefault="7CF91CA4" w14:paraId="3E5236A3" w14:textId="439C30B9">
      <w:pPr>
        <w:pStyle w:val="CommentText"/>
      </w:pPr>
      <w:r w:rsidRPr="03A973B7" w:rsidR="64B686C4">
        <w:t>Zonas francas: áreas con beneficios tributarios y aduaneros especiales.</w:t>
      </w:r>
    </w:p>
    <w:p xmlns:w14="http://schemas.microsoft.com/office/word/2010/wordml" xmlns:w="http://schemas.openxmlformats.org/wordprocessingml/2006/main" w:rsidR="0D2B4E94" w:rsidRDefault="07C7916A" w14:paraId="0E8A1919" w14:textId="383C0C13">
      <w:pPr>
        <w:pStyle w:val="CommentText"/>
      </w:pPr>
      <w:r w:rsidRPr="5BB55A53" w:rsidR="13F8102D">
        <w:t>Admisión temporal: ingreso de mercancías para ser reexportadas en un plazo determinado.</w:t>
      </w:r>
    </w:p>
    <w:p xmlns:w14="http://schemas.microsoft.com/office/word/2010/wordml" xmlns:w="http://schemas.openxmlformats.org/wordprocessingml/2006/main" w:rsidR="03AC11AA" w:rsidRDefault="0A1D1D47" w14:paraId="0C75922D" w14:textId="5D9B2C43">
      <w:pPr>
        <w:pStyle w:val="CommentText"/>
      </w:pPr>
      <w:r w:rsidRPr="542159B8" w:rsidR="45ECDEAA">
        <w:t>Perfeccionamiento activo: importación temporal para transformación y posterior exportación.</w:t>
      </w:r>
    </w:p>
    <w:p xmlns:w14="http://schemas.microsoft.com/office/word/2010/wordml" xmlns:w="http://schemas.openxmlformats.org/wordprocessingml/2006/main" w:rsidR="354D31DB" w:rsidRDefault="610260F8" w14:paraId="34A689E0" w14:textId="50BF3A31">
      <w:pPr>
        <w:pStyle w:val="CommentText"/>
      </w:pPr>
      <w:r w:rsidRPr="401BC840" w:rsidR="404377D7">
        <w:t>Perfeccionamiento pasivo: exportación temporal para elaboración y po</w:t>
      </w:r>
      <w:r w:rsidRPr="401BC840" w:rsidR="404377D7">
        <w:t>sterior reimportación.</w:t>
      </w:r>
    </w:p>
  </w:comment>
  <w:comment xmlns:w="http://schemas.openxmlformats.org/wordprocessingml/2006/main" w:initials="YG" w:author="Yezid Arturo Choperena Guerrero" w:date="2025-04-15T15:31:32" w:id="1008487335">
    <w:p xmlns:w14="http://schemas.microsoft.com/office/word/2010/wordml" xmlns:w="http://schemas.openxmlformats.org/wordprocessingml/2006/main" w:rsidR="4C8768E3" w:rsidRDefault="2C566C79" w14:paraId="4CE298D6" w14:textId="79E4F994">
      <w:pPr>
        <w:pStyle w:val="CommentText"/>
      </w:pPr>
      <w:r>
        <w:rPr>
          <w:rStyle w:val="CommentReference"/>
        </w:rPr>
        <w:annotationRef/>
      </w:r>
      <w:r w:rsidRPr="35FC7CF9" w:rsidR="05F789AF">
        <w:rPr>
          <w:b w:val="1"/>
          <w:bCs w:val="1"/>
        </w:rPr>
        <w:t>•Es un tipo de tributo</w:t>
      </w:r>
    </w:p>
    <w:p xmlns:w14="http://schemas.microsoft.com/office/word/2010/wordml" xmlns:w="http://schemas.openxmlformats.org/wordprocessingml/2006/main" w:rsidR="56F6528C" w:rsidRDefault="29DB4C18" w14:paraId="042316B5" w14:textId="321C4FCB">
      <w:pPr>
        <w:pStyle w:val="CommentText"/>
      </w:pPr>
      <w:r w:rsidRPr="5EEF7A71" w:rsidR="1AD2E27F">
        <w:t>El arancel es una obligación fiscal sostenida por los importadores y el estado colombiano y en el que mediante la entidad de la Dirección de Impuestos y Aduanas Nacionales (DIAN), este impuesto es recaudado.</w:t>
      </w:r>
    </w:p>
    <w:p xmlns:w14="http://schemas.microsoft.com/office/word/2010/wordml" xmlns:w="http://schemas.openxmlformats.org/wordprocessingml/2006/main" w:rsidR="4121AF23" w:rsidRDefault="559E36E8" w14:paraId="5B7A440A" w14:textId="7635CA1F">
      <w:pPr>
        <w:pStyle w:val="CommentText"/>
      </w:pPr>
      <w:r w:rsidRPr="5953EF52" w:rsidR="69C706D4">
        <w:rPr>
          <w:b w:val="1"/>
          <w:bCs w:val="1"/>
        </w:rPr>
        <w:t>•Grava un bien o servicio cuando cruza la frontera de un país</w:t>
      </w:r>
    </w:p>
    <w:p xmlns:w14="http://schemas.microsoft.com/office/word/2010/wordml" xmlns:w="http://schemas.openxmlformats.org/wordprocessingml/2006/main" w:rsidR="6E2602C0" w:rsidRDefault="1491C544" w14:paraId="1D931032" w14:textId="3BBB8CA2">
      <w:pPr>
        <w:pStyle w:val="CommentText"/>
      </w:pPr>
      <w:r w:rsidRPr="26EA4CFA" w:rsidR="40C1E491">
        <w:t>Los aranceles son la representación más antigua de manejo comercial y han sido utilizadas tradicionalmente como una fuente de ingresos para el Estado y como una manera de proteger a los productores nacionales.</w:t>
      </w:r>
    </w:p>
    <w:p xmlns:w14="http://schemas.microsoft.com/office/word/2010/wordml" xmlns:w="http://schemas.openxmlformats.org/wordprocessingml/2006/main" w:rsidR="6BEAFBE5" w:rsidRDefault="72B3FBBE" w14:paraId="46250F82" w14:textId="57D99716">
      <w:pPr>
        <w:pStyle w:val="CommentText"/>
      </w:pPr>
      <w:r w:rsidRPr="54536C88" w:rsidR="54AB54BD">
        <w:rPr>
          <w:b w:val="1"/>
          <w:bCs w:val="1"/>
        </w:rPr>
        <w:t>•Comúnmente se aplica sobre importaciones</w:t>
      </w:r>
    </w:p>
    <w:p xmlns:w14="http://schemas.microsoft.com/office/word/2010/wordml" xmlns:w="http://schemas.openxmlformats.org/wordprocessingml/2006/main" w:rsidR="7BE1986A" w:rsidRDefault="734664B9" w14:paraId="07E389AF" w14:textId="2401A9E9">
      <w:pPr>
        <w:pStyle w:val="CommentText"/>
      </w:pPr>
      <w:r w:rsidRPr="77856CCD" w:rsidR="037F14D8">
        <w:t>El arancel sobre un bien importado, aumenta el precio recibido por los productores nacionales de dicho bien logrando una desmotivación en el consumo de bienes extranjeros.</w:t>
      </w:r>
    </w:p>
  </w:comment>
  <w:comment xmlns:w="http://schemas.openxmlformats.org/wordprocessingml/2006/main" w:initials="YG" w:author="Yezid Arturo Choperena Guerrero" w:date="2025-04-15T15:33:10" w:id="1553682705">
    <w:p xmlns:w14="http://schemas.microsoft.com/office/word/2010/wordml" xmlns:w="http://schemas.openxmlformats.org/wordprocessingml/2006/main" w:rsidR="2ECB8B1A" w:rsidRDefault="4300AA16" w14:paraId="5D345670" w14:textId="7EC4C63F">
      <w:pPr>
        <w:pStyle w:val="CommentText"/>
      </w:pPr>
      <w:r>
        <w:rPr>
          <w:rStyle w:val="CommentReference"/>
        </w:rPr>
        <w:annotationRef/>
      </w:r>
      <w:r w:rsidRPr="670435C3" w:rsidR="72CC4E92">
        <w:rPr>
          <w:b w:val="1"/>
          <w:bCs w:val="1"/>
        </w:rPr>
        <w:t>•Específicos</w:t>
      </w:r>
    </w:p>
    <w:p xmlns:w14="http://schemas.microsoft.com/office/word/2010/wordml" xmlns:w="http://schemas.openxmlformats.org/wordprocessingml/2006/main" w:rsidR="01481A25" w:rsidRDefault="7DB31304" w14:paraId="2EEB3D99" w14:textId="763FC478">
      <w:pPr>
        <w:pStyle w:val="CommentText"/>
      </w:pPr>
      <w:r w:rsidRPr="449990DA" w:rsidR="2580A357">
        <w:t>Aquellos que se cobran en unidad monetaria por unidades de una determinada medida que puede ser de peso (libra, kilo, tonelada, etc.) volumen (centímetros, metros, toneladas etc.) de longitud (metro, centímetro etc.).</w:t>
      </w:r>
    </w:p>
    <w:p xmlns:w14="http://schemas.microsoft.com/office/word/2010/wordml" xmlns:w="http://schemas.openxmlformats.org/wordprocessingml/2006/main" w:rsidR="7B404734" w:rsidRDefault="0BFE354B" w14:paraId="6A6FCBBA" w14:textId="43117460">
      <w:pPr>
        <w:pStyle w:val="CommentText"/>
      </w:pPr>
      <w:r w:rsidRPr="70A33D7D" w:rsidR="7C553834">
        <w:rPr>
          <w:b w:val="1"/>
          <w:bCs w:val="1"/>
        </w:rPr>
        <w:t>•Ad valorem</w:t>
      </w:r>
    </w:p>
    <w:p xmlns:w14="http://schemas.microsoft.com/office/word/2010/wordml" xmlns:w="http://schemas.openxmlformats.org/wordprocessingml/2006/main" w:rsidR="0EEC6A6A" w:rsidRDefault="33C86A05" w14:paraId="27A64408" w14:textId="5A558D27">
      <w:pPr>
        <w:pStyle w:val="CommentText"/>
      </w:pPr>
      <w:r w:rsidRPr="21E46C33" w:rsidR="2E58316B">
        <w:t>Aquellos que se aplican como un porcentaje sobre el valor en aduana de las mercancías. Este valor en el caso de Colombia está compuesto por valor de la mercancía, más el valor del seguro, más el valor del flete, más el valor de otros gastos.</w:t>
      </w:r>
    </w:p>
    <w:p xmlns:w14="http://schemas.microsoft.com/office/word/2010/wordml" xmlns:w="http://schemas.openxmlformats.org/wordprocessingml/2006/main" w:rsidR="20471532" w:rsidRDefault="67A9457D" w14:paraId="3FC53071" w14:textId="7A2E2E53">
      <w:pPr>
        <w:pStyle w:val="CommentText"/>
      </w:pPr>
      <w:r w:rsidRPr="3EAF90C7" w:rsidR="1502A0B6">
        <w:rPr>
          <w:b w:val="1"/>
          <w:bCs w:val="1"/>
        </w:rPr>
        <w:t>•Mixtos</w:t>
      </w:r>
    </w:p>
    <w:p xmlns:w14="http://schemas.microsoft.com/office/word/2010/wordml" xmlns:w="http://schemas.openxmlformats.org/wordprocessingml/2006/main" w:rsidR="2AC133F0" w:rsidRDefault="13A20745" w14:paraId="17DC2E47" w14:textId="44C15753">
      <w:pPr>
        <w:pStyle w:val="CommentText"/>
      </w:pPr>
      <w:r w:rsidRPr="725126A4" w:rsidR="336394B4">
        <w:t>Aquellos que se calculan combinando un arancel específico y un arancel Ad Valorem</w:t>
      </w:r>
    </w:p>
  </w:comment>
  <w:comment xmlns:w="http://schemas.openxmlformats.org/wordprocessingml/2006/main" w:initials="YG" w:author="Yezid Arturo Choperena Guerrero" w:date="2025-04-15T15:35:49" w:id="119773012">
    <w:p xmlns:w14="http://schemas.microsoft.com/office/word/2010/wordml" xmlns:w="http://schemas.openxmlformats.org/wordprocessingml/2006/main" w:rsidR="5D45A16A" w:rsidRDefault="73611906" w14:paraId="16602001" w14:textId="6914F00F">
      <w:pPr>
        <w:pStyle w:val="CommentText"/>
      </w:pPr>
      <w:r>
        <w:rPr>
          <w:rStyle w:val="CommentReference"/>
        </w:rPr>
        <w:annotationRef/>
      </w:r>
      <w:r w:rsidRPr="0C689D65" w:rsidR="33D9FA5F">
        <w:t>•De importación</w:t>
      </w:r>
    </w:p>
    <w:p xmlns:w14="http://schemas.microsoft.com/office/word/2010/wordml" xmlns:w="http://schemas.openxmlformats.org/wordprocessingml/2006/main" w:rsidR="194CE57B" w:rsidRDefault="27EE0F45" w14:paraId="2392B835" w14:textId="130AC4ED">
      <w:pPr>
        <w:pStyle w:val="CommentText"/>
      </w:pPr>
      <w:r w:rsidRPr="17F679F6" w:rsidR="3707A676">
        <w:t>Definitiva: mercancías que ingresan al territorio aduanero para consumo interno con pago completo de gravámenes.</w:t>
      </w:r>
    </w:p>
    <w:p xmlns:w14="http://schemas.microsoft.com/office/word/2010/wordml" xmlns:w="http://schemas.openxmlformats.org/wordprocessingml/2006/main" w:rsidR="2C405128" w:rsidRDefault="68D72C9C" w14:paraId="2AE304E2" w14:textId="4D6BAEF3">
      <w:pPr>
        <w:pStyle w:val="CommentText"/>
      </w:pPr>
      <w:r w:rsidRPr="32EAA298" w:rsidR="1126581D">
        <w:t>Temporal: mercancías entran con suspensión de aranceles (deben reexportarse).</w:t>
      </w:r>
    </w:p>
    <w:p xmlns:w14="http://schemas.microsoft.com/office/word/2010/wordml" xmlns:w="http://schemas.openxmlformats.org/wordprocessingml/2006/main" w:rsidR="60F203D7" w:rsidRDefault="43868D51" w14:paraId="2A3F7275" w14:textId="351113A0">
      <w:pPr>
        <w:pStyle w:val="CommentText"/>
      </w:pPr>
      <w:r w:rsidRPr="2CD0000D" w:rsidR="623FFCF8">
        <w:t>•De exportación</w:t>
      </w:r>
    </w:p>
    <w:p xmlns:w14="http://schemas.microsoft.com/office/word/2010/wordml" xmlns:w="http://schemas.openxmlformats.org/wordprocessingml/2006/main" w:rsidR="56B7A9A6" w:rsidRDefault="05B58C04" w14:paraId="70348986" w14:textId="5204A4CF">
      <w:pPr>
        <w:pStyle w:val="CommentText"/>
      </w:pPr>
      <w:r w:rsidRPr="7FBE392A" w:rsidR="7BB2431E">
        <w:t>Definitiva: venta de mercancías al exterior con beneficios fiscales.</w:t>
      </w:r>
    </w:p>
    <w:p xmlns:w14="http://schemas.microsoft.com/office/word/2010/wordml" xmlns:w="http://schemas.openxmlformats.org/wordprocessingml/2006/main" w:rsidR="43871F81" w:rsidRDefault="15259504" w14:paraId="20938865" w14:textId="31B2D7D8">
      <w:pPr>
        <w:pStyle w:val="CommentText"/>
      </w:pPr>
      <w:r w:rsidRPr="25A988B4" w:rsidR="6AEEA2C6">
        <w:t>Temporal: salida temporal de mercancías.</w:t>
      </w:r>
    </w:p>
    <w:p xmlns:w14="http://schemas.microsoft.com/office/word/2010/wordml" xmlns:w="http://schemas.openxmlformats.org/wordprocessingml/2006/main" w:rsidR="5554C128" w:rsidRDefault="4D99F6A7" w14:paraId="2AD2A2A5" w14:textId="1AD7329E">
      <w:pPr>
        <w:pStyle w:val="CommentText"/>
      </w:pPr>
      <w:r w:rsidRPr="2BEC0887" w:rsidR="07667449">
        <w:t>•Otros procedimientos</w:t>
      </w:r>
    </w:p>
    <w:p xmlns:w14="http://schemas.microsoft.com/office/word/2010/wordml" xmlns:w="http://schemas.openxmlformats.org/wordprocessingml/2006/main" w:rsidR="2CDFFE50" w:rsidRDefault="6370E350" w14:paraId="796FDD88" w14:textId="1FB3AEC2">
      <w:pPr>
        <w:pStyle w:val="CommentText"/>
      </w:pPr>
      <w:r w:rsidRPr="006020D8" w:rsidR="15E049FF">
        <w:t>Depósito aduanero: almacenamiento en zonas francas o depósitos sin pagar aranceles.</w:t>
      </w:r>
    </w:p>
    <w:p xmlns:w14="http://schemas.microsoft.com/office/word/2010/wordml" xmlns:w="http://schemas.openxmlformats.org/wordprocessingml/2006/main" w:rsidR="36E4ED52" w:rsidRDefault="39B06AEE" w14:paraId="7B963EF0" w14:textId="7447769B">
      <w:pPr>
        <w:pStyle w:val="CommentText"/>
      </w:pPr>
      <w:r w:rsidRPr="0BB607FE" w:rsidR="0C9BEE5E">
        <w:t>Tránsito aduanero: movimiento de mercancías bajo control aduanero.</w:t>
      </w:r>
    </w:p>
    <w:p xmlns:w14="http://schemas.microsoft.com/office/word/2010/wordml" xmlns:w="http://schemas.openxmlformats.org/wordprocessingml/2006/main" w:rsidR="22CC4428" w:rsidRDefault="463090B1" w14:paraId="086980A3" w14:textId="4402CF5F">
      <w:pPr>
        <w:pStyle w:val="CommentText"/>
      </w:pPr>
      <w:r w:rsidRPr="04152D21" w:rsidR="1A4E7BEE">
        <w:t>Abandono legal: el importador renuncia a las mercancías, que pasan a la aduana.</w:t>
      </w:r>
    </w:p>
  </w:comment>
  <w:comment xmlns:w="http://schemas.openxmlformats.org/wordprocessingml/2006/main" w:initials="YG" w:author="Yezid Arturo Choperena Guerrero" w:date="2025-04-15T15:37:24" w:id="1527976524">
    <w:p xmlns:w14="http://schemas.microsoft.com/office/word/2010/wordml" xmlns:w="http://schemas.openxmlformats.org/wordprocessingml/2006/main" w:rsidR="27022A63" w:rsidRDefault="5717F530" w14:paraId="715E9673" w14:textId="6833C86B">
      <w:pPr>
        <w:pStyle w:val="CommentText"/>
      </w:pPr>
      <w:r>
        <w:rPr>
          <w:rStyle w:val="CommentReference"/>
        </w:rPr>
        <w:annotationRef/>
      </w:r>
      <w:r w:rsidRPr="7048C62C" w:rsidR="0A774E5D">
        <w:t>•Es un listado de mercancías que empezó a organizarse con el criterio de la naturaleza o composición del producto y por ello el primero que se utilizó, fue el de los reinos de la naturaleza (Animal, vegetal y mineral); luego las dos grandes ramas de la química (orgánica e inorgánica) y finalmente por industrias (caucho, textil, calzado, etc.)</w:t>
      </w:r>
    </w:p>
    <w:p xmlns:w14="http://schemas.microsoft.com/office/word/2010/wordml" xmlns:w="http://schemas.openxmlformats.org/wordprocessingml/2006/main" w:rsidR="45B0C3A3" w:rsidRDefault="4C7336F4" w14:paraId="4D71A6B0" w14:textId="72C78A72">
      <w:pPr>
        <w:pStyle w:val="CommentText"/>
      </w:pPr>
    </w:p>
    <w:p xmlns:w14="http://schemas.microsoft.com/office/word/2010/wordml" xmlns:w="http://schemas.openxmlformats.org/wordprocessingml/2006/main" w:rsidR="7D6831F0" w:rsidRDefault="1FC55FC9" w14:paraId="67BA9FF3" w14:textId="72C53AC3">
      <w:pPr>
        <w:pStyle w:val="CommentText"/>
      </w:pPr>
      <w:r w:rsidRPr="44BADEC7" w:rsidR="0FD3BE1A">
        <w:t>•El objetivo de la organización de todos los bienes es poder agruparlos de manera tal, que a mercancías similares se les pueda aplicar una política comercial parecida.</w:t>
      </w:r>
    </w:p>
  </w:comment>
  <w:comment xmlns:w="http://schemas.openxmlformats.org/wordprocessingml/2006/main" w:initials="YG" w:author="Yezid Arturo Choperena Guerrero" w:date="2025-04-15T15:37:46" w:id="1993565074">
    <w:p xmlns:w14="http://schemas.microsoft.com/office/word/2010/wordml" xmlns:w="http://schemas.openxmlformats.org/wordprocessingml/2006/main" w:rsidR="015F7F9D" w:rsidRDefault="4374C182" w14:paraId="5307FFE0" w14:textId="7E96F821">
      <w:pPr>
        <w:pStyle w:val="CommentText"/>
      </w:pPr>
      <w:r>
        <w:rPr>
          <w:rStyle w:val="CommentReference"/>
        </w:rPr>
        <w:annotationRef/>
      </w:r>
      <w:r w:rsidRPr="69CFB45F" w:rsidR="0BE765F7">
        <w:t>•Es un sistema, con base en números y por ello se llama “nomenclatura”.</w:t>
      </w:r>
    </w:p>
    <w:p xmlns:w14="http://schemas.microsoft.com/office/word/2010/wordml" xmlns:w="http://schemas.openxmlformats.org/wordprocessingml/2006/main" w:rsidR="0FD1365E" w:rsidRDefault="18721972" w14:paraId="771079B0" w14:textId="3F5239C1">
      <w:pPr>
        <w:pStyle w:val="CommentText"/>
      </w:pPr>
      <w:r w:rsidRPr="2C4788F0" w:rsidR="3DAF2327">
        <w:t>•Se basa en un lenguaje cifrado originado en un método y unas reglas que se aplican de manera mundial a seis dígitos y permite un lenguaje común, independientemente de las costumbres, idioma, políticas comerciales, etc. En resumen, mediante el uso de una codificación, se clasifican y agrupan por categorías las mercancías objeto de comercio exterior.</w:t>
      </w:r>
    </w:p>
  </w:comment>
  <w:comment xmlns:w="http://schemas.openxmlformats.org/wordprocessingml/2006/main" w:initials="YG" w:author="Yezid Arturo Choperena Guerrero" w:date="2025-04-15T15:38:27" w:id="243582491">
    <w:p xmlns:w14="http://schemas.microsoft.com/office/word/2010/wordml" xmlns:w="http://schemas.openxmlformats.org/wordprocessingml/2006/main" w:rsidR="72409673" w:rsidRDefault="48FB5224" w14:paraId="6A2BA75C" w14:textId="3A473287">
      <w:pPr>
        <w:pStyle w:val="CommentText"/>
      </w:pPr>
      <w:r>
        <w:rPr>
          <w:rStyle w:val="CommentReference"/>
        </w:rPr>
        <w:annotationRef/>
      </w:r>
      <w:r w:rsidRPr="20A17D4E" w:rsidR="04D2EDDD">
        <w:t>Una de sus características es que corresponde a una nomenclatura polivalente, la cual está concebida para clasificar mercancías transportables que son cerca de 5100 grupos de mercancías con código de seis cifras para ser utilizadas con distintos fines.</w:t>
      </w:r>
    </w:p>
  </w:comment>
  <w:comment xmlns:w="http://schemas.openxmlformats.org/wordprocessingml/2006/main" w:initials="YG" w:author="Yezid Arturo Choperena Guerrero" w:date="2025-04-15T15:43:43" w:id="1422418872">
    <w:p xmlns:w14="http://schemas.microsoft.com/office/word/2010/wordml" xmlns:w="http://schemas.openxmlformats.org/wordprocessingml/2006/main" w:rsidR="0244EB8C" w:rsidRDefault="6C1EB1DB" w14:paraId="7A0DB260" w14:textId="33526658">
      <w:pPr>
        <w:pStyle w:val="CommentText"/>
      </w:pPr>
      <w:r>
        <w:rPr>
          <w:rStyle w:val="CommentReference"/>
        </w:rPr>
        <w:annotationRef/>
      </w:r>
      <w:r w:rsidRPr="7957319D" w:rsidR="40CCC2D4">
        <w:t>•Trámites previos a la operación</w:t>
      </w:r>
    </w:p>
    <w:p xmlns:w14="http://schemas.microsoft.com/office/word/2010/wordml" xmlns:w="http://schemas.openxmlformats.org/wordprocessingml/2006/main" w:rsidR="231C30E4" w:rsidRDefault="1F01E36D" w14:paraId="1EDBB044" w14:textId="12F3E70F">
      <w:pPr>
        <w:pStyle w:val="CommentText"/>
      </w:pPr>
      <w:r w:rsidRPr="735B1A25" w:rsidR="1C98BF3A">
        <w:t>Registro de importadores/exportadores</w:t>
      </w:r>
    </w:p>
    <w:p xmlns:w14="http://schemas.microsoft.com/office/word/2010/wordml" xmlns:w="http://schemas.openxmlformats.org/wordprocessingml/2006/main" w:rsidR="723A433C" w:rsidRDefault="13D7AC67" w14:paraId="7A05328E" w14:textId="2B344144">
      <w:pPr>
        <w:pStyle w:val="CommentText"/>
      </w:pPr>
      <w:r w:rsidRPr="61DB14D5" w:rsidR="473F0941">
        <w:t>Clasificación arancelaria</w:t>
      </w:r>
    </w:p>
    <w:p xmlns:w14="http://schemas.microsoft.com/office/word/2010/wordml" xmlns:w="http://schemas.openxmlformats.org/wordprocessingml/2006/main" w:rsidR="5F9A2981" w:rsidRDefault="78E09FCD" w14:paraId="303E1F2C" w14:textId="7DCEE985">
      <w:pPr>
        <w:pStyle w:val="CommentText"/>
      </w:pPr>
      <w:r w:rsidRPr="58BC325A" w:rsidR="0AD1D99A">
        <w:t>Licencias y permisos previos</w:t>
      </w:r>
    </w:p>
    <w:p xmlns:w14="http://schemas.microsoft.com/office/word/2010/wordml" xmlns:w="http://schemas.openxmlformats.org/wordprocessingml/2006/main" w:rsidR="02C820C6" w:rsidRDefault="0B291DE3" w14:paraId="6D792D46" w14:textId="0A023468">
      <w:pPr>
        <w:pStyle w:val="CommentText"/>
      </w:pPr>
      <w:r w:rsidRPr="609B681C" w:rsidR="1F776479">
        <w:t>•Trámites durante la operación</w:t>
      </w:r>
    </w:p>
    <w:p xmlns:w14="http://schemas.microsoft.com/office/word/2010/wordml" xmlns:w="http://schemas.openxmlformats.org/wordprocessingml/2006/main" w:rsidR="6AC0FEC5" w:rsidRDefault="07283912" w14:paraId="1A763CE3" w14:textId="71831533">
      <w:pPr>
        <w:pStyle w:val="CommentText"/>
      </w:pPr>
      <w:r w:rsidRPr="2917251F" w:rsidR="346F4F35">
        <w:t>Declaración de aduanas (DUA - Declaración Única de Aduanas)</w:t>
      </w:r>
    </w:p>
    <w:p xmlns:w14="http://schemas.microsoft.com/office/word/2010/wordml" xmlns:w="http://schemas.openxmlformats.org/wordprocessingml/2006/main" w:rsidR="5D924E0C" w:rsidRDefault="6C851117" w14:paraId="604EB362" w14:textId="7C2AB307">
      <w:pPr>
        <w:pStyle w:val="CommentText"/>
      </w:pPr>
      <w:r w:rsidRPr="617FEF53" w:rsidR="1830003B">
        <w:t>Pago de derechos arancelarios e impuestos</w:t>
      </w:r>
    </w:p>
    <w:p xmlns:w14="http://schemas.microsoft.com/office/word/2010/wordml" xmlns:w="http://schemas.openxmlformats.org/wordprocessingml/2006/main" w:rsidR="5F63DEEC" w:rsidRDefault="2BB943BA" w14:paraId="06123857" w14:textId="195124A9">
      <w:pPr>
        <w:pStyle w:val="CommentText"/>
      </w:pPr>
      <w:r w:rsidRPr="27EB2172" w:rsidR="376C0048">
        <w:t>Inspección aduanera</w:t>
      </w:r>
    </w:p>
    <w:p xmlns:w14="http://schemas.microsoft.com/office/word/2010/wordml" xmlns:w="http://schemas.openxmlformats.org/wordprocessingml/2006/main" w:rsidR="48D4E94C" w:rsidRDefault="3D4A1F3C" w14:paraId="5AF37D43" w14:textId="6D42C79C">
      <w:pPr>
        <w:pStyle w:val="CommentText"/>
      </w:pPr>
      <w:r w:rsidRPr="2451FE86" w:rsidR="3FCEA253">
        <w:t>Régimen aduanero especial</w:t>
      </w:r>
    </w:p>
    <w:p xmlns:w14="http://schemas.microsoft.com/office/word/2010/wordml" xmlns:w="http://schemas.openxmlformats.org/wordprocessingml/2006/main" w:rsidR="65C42E57" w:rsidRDefault="1F9F0DA8" w14:paraId="377A6D05" w14:textId="797CF06D">
      <w:pPr>
        <w:pStyle w:val="CommentText"/>
      </w:pPr>
      <w:r w:rsidRPr="4AFB9DD8" w:rsidR="0F33FD33">
        <w:t>•Trámites posteriores a la operación</w:t>
      </w:r>
    </w:p>
    <w:p xmlns:w14="http://schemas.microsoft.com/office/word/2010/wordml" xmlns:w="http://schemas.openxmlformats.org/wordprocessingml/2006/main" w:rsidR="51816F25" w:rsidRDefault="39274ECD" w14:paraId="7A0EAE9B" w14:textId="10499A37">
      <w:pPr>
        <w:pStyle w:val="CommentText"/>
      </w:pPr>
      <w:r w:rsidRPr="76796967" w:rsidR="344AD2EB">
        <w:t>Rectificaciones de la declaración</w:t>
      </w:r>
    </w:p>
    <w:p xmlns:w14="http://schemas.microsoft.com/office/word/2010/wordml" xmlns:w="http://schemas.openxmlformats.org/wordprocessingml/2006/main" w:rsidR="2D7EA7A9" w:rsidRDefault="71D44C48" w14:paraId="6D5B3C51" w14:textId="6FAD2D73">
      <w:pPr>
        <w:pStyle w:val="CommentText"/>
      </w:pPr>
      <w:r w:rsidRPr="4B5C95F5" w:rsidR="467B9227">
        <w:t>Solicitud de devolución de garantías</w:t>
      </w:r>
    </w:p>
    <w:p xmlns:w14="http://schemas.microsoft.com/office/word/2010/wordml" xmlns:w="http://schemas.openxmlformats.org/wordprocessingml/2006/main" w:rsidR="76EE7E75" w:rsidRDefault="1B628DAC" w14:paraId="6B568383" w14:textId="1FDD3D6F">
      <w:pPr>
        <w:pStyle w:val="CommentText"/>
      </w:pPr>
      <w:r w:rsidRPr="66C4C63E" w:rsidR="322BF4BC">
        <w:t>Compensación de saldos a favor</w:t>
      </w:r>
    </w:p>
    <w:p xmlns:w14="http://schemas.microsoft.com/office/word/2010/wordml" xmlns:w="http://schemas.openxmlformats.org/wordprocessingml/2006/main" w:rsidR="0DE1A3CD" w:rsidRDefault="1C380A43" w14:paraId="19D3B117" w14:textId="5312E5F2">
      <w:pPr>
        <w:pStyle w:val="CommentText"/>
      </w:pPr>
      <w:r w:rsidRPr="6E525263" w:rsidR="1990CD2A">
        <w:t>Auditorías y fiscalizaciones</w:t>
      </w:r>
    </w:p>
    <w:p xmlns:w14="http://schemas.microsoft.com/office/word/2010/wordml" xmlns:w="http://schemas.openxmlformats.org/wordprocessingml/2006/main" w:rsidR="43043C06" w:rsidRDefault="1B8D385E" w14:paraId="2CDDDAE6" w14:textId="77C9E824">
      <w:pPr>
        <w:pStyle w:val="CommentText"/>
      </w:pPr>
      <w:r w:rsidRPr="2717C30F" w:rsidR="4BF39075">
        <w:t>•Trámites especiales</w:t>
      </w:r>
    </w:p>
    <w:p xmlns:w14="http://schemas.microsoft.com/office/word/2010/wordml" xmlns:w="http://schemas.openxmlformats.org/wordprocessingml/2006/main" w:rsidR="18363427" w:rsidRDefault="452F369D" w14:paraId="0EB59344" w14:textId="42949806">
      <w:pPr>
        <w:pStyle w:val="CommentText"/>
      </w:pPr>
      <w:r w:rsidRPr="3741C7DE" w:rsidR="412A6618">
        <w:rPr>
          <w:i w:val="1"/>
          <w:iCs w:val="1"/>
        </w:rPr>
        <w:t>Drawback</w:t>
      </w:r>
      <w:r w:rsidRPr="18239B7E" w:rsidR="6A7101C2">
        <w:t xml:space="preserve"> (reembolso de aranceles)</w:t>
      </w:r>
    </w:p>
    <w:p xmlns:w14="http://schemas.microsoft.com/office/word/2010/wordml" xmlns:w="http://schemas.openxmlformats.org/wordprocessingml/2006/main" w:rsidR="32D981AD" w:rsidRDefault="0B19E022" w14:paraId="26E7A09B" w14:textId="394C88DE">
      <w:pPr>
        <w:pStyle w:val="CommentText"/>
      </w:pPr>
      <w:r w:rsidRPr="0D54B35D" w:rsidR="45C4D662">
        <w:t>Tránsito Aduanero</w:t>
      </w:r>
    </w:p>
    <w:p xmlns:w14="http://schemas.microsoft.com/office/word/2010/wordml" xmlns:w="http://schemas.openxmlformats.org/wordprocessingml/2006/main" w:rsidR="6AC8BA0A" w:rsidRDefault="4B4D4D67" w14:paraId="734D06AD" w14:textId="51E89F32">
      <w:pPr>
        <w:pStyle w:val="CommentText"/>
      </w:pPr>
      <w:r w:rsidRPr="2FB889C9" w:rsidR="2741887F">
        <w:t>Reembolso de IVA a exportadores</w:t>
      </w:r>
    </w:p>
  </w:comment>
</w:comments>
</file>

<file path=word/commentsExtended.xml><?xml version="1.0" encoding="utf-8"?>
<w15:commentsEx xmlns:mc="http://schemas.openxmlformats.org/markup-compatibility/2006" xmlns:w15="http://schemas.microsoft.com/office/word/2012/wordml" mc:Ignorable="w15">
  <w15:commentEx w15:done="0" w15:paraId="32DF0941"/>
  <w15:commentEx w15:done="0" w15:paraId="0645E054"/>
  <w15:commentEx w15:done="0" w15:paraId="71FA39BA"/>
  <w15:commentEx w15:done="0" w15:paraId="35A9012C"/>
  <w15:commentEx w15:done="0" w15:paraId="04F37EC2"/>
  <w15:commentEx w15:done="0" w15:paraId="5AE83AB8"/>
  <w15:commentEx w15:done="0" w15:paraId="2A998774"/>
  <w15:commentEx w15:done="0" w15:paraId="79F244E9"/>
  <w15:commentEx w15:done="0" w15:paraId="48E62B32"/>
  <w15:commentEx w15:done="0" w15:paraId="0028AD12"/>
  <w15:commentEx w15:done="0" w15:paraId="5C6D27B7"/>
  <w15:commentEx w15:done="0" w15:paraId="4B1BFA99"/>
  <w15:commentEx w15:done="0" w15:paraId="16A76F07"/>
  <w15:commentEx w15:done="0" w15:paraId="44786B43"/>
  <w15:commentEx w15:done="0" w15:paraId="0954502A"/>
  <w15:commentEx w15:done="0" w15:paraId="20D9B7F6"/>
  <w15:commentEx w15:done="0" w15:paraId="06E67427"/>
  <w15:commentEx w15:done="0" w15:paraId="45808172" w15:paraIdParent="06E67427"/>
  <w15:commentEx w15:done="0" w15:paraId="2ABC4C00"/>
  <w15:commentEx w15:done="0" w15:paraId="6B7C5C75"/>
  <w15:commentEx w15:done="0" w15:paraId="78A11DCD"/>
  <w15:commentEx w15:done="0" w15:paraId="3B1F98F2"/>
  <w15:commentEx w15:done="0" w15:paraId="764F442F"/>
  <w15:commentEx w15:done="0" w15:paraId="22E8BB12"/>
  <w15:commentEx w15:done="0" w15:paraId="148CF2A0"/>
  <w15:commentEx w15:done="0" w15:paraId="7E3B11D7"/>
  <w15:commentEx w15:done="0" w15:paraId="091C27C9"/>
  <w15:commentEx w15:done="0" w15:paraId="4A629146"/>
  <w15:commentEx w15:done="1" w15:paraId="5EDD0914"/>
  <w15:commentEx w15:done="1" w15:paraId="01243248" w15:paraIdParent="5EDD0914"/>
  <w15:commentEx w15:done="0" w15:paraId="463942E9" w15:paraIdParent="7E3B11D7"/>
  <w15:commentEx w15:done="0" w15:paraId="01B4C4CD"/>
  <w15:commentEx w15:done="0" w15:paraId="4D4CF260" w15:paraIdParent="32DF0941"/>
  <w15:commentEx w15:done="0" w15:paraId="59BA268B" w15:paraIdParent="35A9012C"/>
  <w15:commentEx w15:done="0" w15:paraId="34A689E0" w15:paraIdParent="6B7C5C75"/>
  <w15:commentEx w15:done="0" w15:paraId="07E389AF" w15:paraIdParent="78A11DCD"/>
  <w15:commentEx w15:done="0" w15:paraId="17DC2E47" w15:paraIdParent="3B1F98F2"/>
  <w15:commentEx w15:done="0" w15:paraId="086980A3" w15:paraIdParent="764F442F"/>
  <w15:commentEx w15:done="0" w15:paraId="67BA9FF3" w15:paraIdParent="22E8BB12"/>
  <w15:commentEx w15:done="0" w15:paraId="771079B0" w15:paraIdParent="148CF2A0"/>
  <w15:commentEx w15:done="0" w15:paraId="6A2BA75C" w15:paraIdParent="091C27C9"/>
  <w15:commentEx w15:done="0" w15:paraId="734D06AD" w15:paraIdParent="4A62914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086AF00" w16cex:dateUtc="2025-04-07T20:15:00Z"/>
  <w16cex:commentExtensible w16cex:durableId="76DB4234" w16cex:dateUtc="2025-04-08T17:44:00Z"/>
  <w16cex:commentExtensible w16cex:durableId="0F2A1F99" w16cex:dateUtc="2025-04-10T19:19:00Z"/>
  <w16cex:commentExtensible w16cex:durableId="04A3C8F1" w16cex:dateUtc="2025-04-10T19:13:00Z"/>
  <w16cex:commentExtensible w16cex:durableId="49FA4859" w16cex:dateUtc="2025-04-10T19:15:00Z"/>
  <w16cex:commentExtensible w16cex:durableId="4619F1CD" w16cex:dateUtc="2025-04-10T19:17:00Z"/>
  <w16cex:commentExtensible w16cex:durableId="5AAAB4E4" w16cex:dateUtc="2025-04-10T19:20:00Z"/>
  <w16cex:commentExtensible w16cex:durableId="5DAFD1DE" w16cex:dateUtc="2025-04-10T19:21:00Z"/>
  <w16cex:commentExtensible w16cex:durableId="52BE3B98" w16cex:dateUtc="2025-04-10T19:23:00Z"/>
  <w16cex:commentExtensible w16cex:durableId="53370236" w16cex:dateUtc="2025-04-10T19:25:00Z"/>
  <w16cex:commentExtensible w16cex:durableId="602E42B7" w16cex:dateUtc="2025-04-10T19:32:00Z"/>
  <w16cex:commentExtensible w16cex:durableId="640CDCD6" w16cex:dateUtc="2025-04-10T19:33:00Z"/>
  <w16cex:commentExtensible w16cex:durableId="7C122A7F" w16cex:dateUtc="2025-04-10T19:35:00Z"/>
  <w16cex:commentExtensible w16cex:durableId="51AFB798" w16cex:dateUtc="2025-04-10T19:37:00Z"/>
  <w16cex:commentExtensible w16cex:durableId="4C0E3E2A" w16cex:dateUtc="2025-04-10T19:39:00Z"/>
  <w16cex:commentExtensible w16cex:durableId="797F3416" w16cex:dateUtc="2025-04-10T19:40:00Z"/>
  <w16cex:commentExtensible w16cex:durableId="58CBE4AE" w16cex:dateUtc="2025-04-09T19:06:00Z"/>
  <w16cex:commentExtensible w16cex:durableId="0903396D" w16cex:dateUtc="2025-04-09T19:07:00Z"/>
  <w16cex:commentExtensible w16cex:durableId="147F7662" w16cex:dateUtc="2025-04-10T19:43:00Z"/>
  <w16cex:commentExtensible w16cex:durableId="0ED3DA83" w16cex:dateUtc="2025-04-15T12:20:51.508Z"/>
  <w16cex:commentExtensible w16cex:durableId="69485441" w16cex:dateUtc="2025-04-15T13:27:39.497Z"/>
  <w16cex:commentExtensible w16cex:durableId="737E634C" w16cex:dateUtc="2025-04-15T13:28:13.634Z"/>
  <w16cex:commentExtensible w16cex:durableId="4D192B10" w16cex:dateUtc="2025-04-15T13:29:16.631Z"/>
  <w16cex:commentExtensible w16cex:durableId="5EBF94A3" w16cex:dateUtc="2025-04-15T13:32:38.229Z"/>
  <w16cex:commentExtensible w16cex:durableId="05974C8F" w16cex:dateUtc="2025-04-15T18:27:20.613Z"/>
  <w16cex:commentExtensible w16cex:durableId="6EAD071E" w16cex:dateUtc="2025-04-15T13:35:20.721Z"/>
  <w16cex:commentExtensible w16cex:durableId="2F53714A" w16cex:dateUtc="2025-04-15T13:36:07.891Z"/>
  <w16cex:commentExtensible w16cex:durableId="66B81B13" w16cex:dateUtc="2025-04-15T13:36:59.675Z"/>
  <w16cex:commentExtensible w16cex:durableId="28139903" w16cex:dateUtc="2025-04-15T13:42:07.568Z"/>
  <w16cex:commentExtensible w16cex:durableId="6436A137" w16cex:dateUtc="2025-04-15T13:55:59.358Z"/>
  <w16cex:commentExtensible w16cex:durableId="33C2A539" w16cex:dateUtc="2025-04-15T19:17:55.955Z"/>
  <w16cex:commentExtensible w16cex:durableId="68577BD9" w16cex:dateUtc="2025-04-15T19:32:25.501Z"/>
  <w16cex:commentExtensible w16cex:durableId="5858048A" w16cex:dateUtc="2025-04-15T20:21:37.639Z"/>
  <w16cex:commentExtensible w16cex:durableId="4FC04C6B" w16cex:dateUtc="2025-04-15T20:25:20.262Z"/>
  <w16cex:commentExtensible w16cex:durableId="53113889" w16cex:dateUtc="2025-04-15T20:28:58.644Z"/>
  <w16cex:commentExtensible w16cex:durableId="082001B1" w16cex:dateUtc="2025-04-15T20:31:32.436Z"/>
  <w16cex:commentExtensible w16cex:durableId="7EC739A0" w16cex:dateUtc="2025-04-15T20:33:10.657Z"/>
  <w16cex:commentExtensible w16cex:durableId="655DAB4B" w16cex:dateUtc="2025-04-15T20:35:49.229Z"/>
  <w16cex:commentExtensible w16cex:durableId="264A6460" w16cex:dateUtc="2025-04-15T20:37:24.096Z"/>
  <w16cex:commentExtensible w16cex:durableId="351AE471" w16cex:dateUtc="2025-04-15T20:37:46.918Z"/>
  <w16cex:commentExtensible w16cex:durableId="0BA09881" w16cex:dateUtc="2025-04-15T20:38:27.25Z"/>
  <w16cex:commentExtensible w16cex:durableId="2257D0F3" w16cex:dateUtc="2025-04-15T20:43:43.459Z"/>
</w16cex:commentsExtensible>
</file>

<file path=word/commentsIds.xml><?xml version="1.0" encoding="utf-8"?>
<w16cid:commentsIds xmlns:mc="http://schemas.openxmlformats.org/markup-compatibility/2006" xmlns:w16cid="http://schemas.microsoft.com/office/word/2016/wordml/cid" mc:Ignorable="w16cid">
  <w16cid:commentId w16cid:paraId="32DF0941" w16cid:durableId="5086AF00"/>
  <w16cid:commentId w16cid:paraId="0645E054" w16cid:durableId="76DB4234"/>
  <w16cid:commentId w16cid:paraId="71FA39BA" w16cid:durableId="0F2A1F99"/>
  <w16cid:commentId w16cid:paraId="35A9012C" w16cid:durableId="04A3C8F1"/>
  <w16cid:commentId w16cid:paraId="04F37EC2" w16cid:durableId="49FA4859"/>
  <w16cid:commentId w16cid:paraId="5AE83AB8" w16cid:durableId="4619F1CD"/>
  <w16cid:commentId w16cid:paraId="2A998774" w16cid:durableId="5AAAB4E4"/>
  <w16cid:commentId w16cid:paraId="79F244E9" w16cid:durableId="5DAFD1DE"/>
  <w16cid:commentId w16cid:paraId="48E62B32" w16cid:durableId="52BE3B98"/>
  <w16cid:commentId w16cid:paraId="0028AD12" w16cid:durableId="53370236"/>
  <w16cid:commentId w16cid:paraId="5C6D27B7" w16cid:durableId="602E42B7"/>
  <w16cid:commentId w16cid:paraId="4B1BFA99" w16cid:durableId="640CDCD6"/>
  <w16cid:commentId w16cid:paraId="16A76F07" w16cid:durableId="7C122A7F"/>
  <w16cid:commentId w16cid:paraId="44786B43" w16cid:durableId="51AFB798"/>
  <w16cid:commentId w16cid:paraId="0954502A" w16cid:durableId="4C0E3E2A"/>
  <w16cid:commentId w16cid:paraId="20D9B7F6" w16cid:durableId="797F3416"/>
  <w16cid:commentId w16cid:paraId="06E67427" w16cid:durableId="58CBE4AE"/>
  <w16cid:commentId w16cid:paraId="45808172" w16cid:durableId="0903396D"/>
  <w16cid:commentId w16cid:paraId="2ABC4C00" w16cid:durableId="147F7662"/>
  <w16cid:commentId w16cid:paraId="6B7C5C75" w16cid:durableId="0ED3DA83"/>
  <w16cid:commentId w16cid:paraId="78A11DCD" w16cid:durableId="69485441"/>
  <w16cid:commentId w16cid:paraId="3B1F98F2" w16cid:durableId="737E634C"/>
  <w16cid:commentId w16cid:paraId="764F442F" w16cid:durableId="4D192B10"/>
  <w16cid:commentId w16cid:paraId="22E8BB12" w16cid:durableId="5EBF94A3"/>
  <w16cid:commentId w16cid:paraId="148CF2A0" w16cid:durableId="6EAD071E"/>
  <w16cid:commentId w16cid:paraId="7E3B11D7" w16cid:durableId="2F53714A"/>
  <w16cid:commentId w16cid:paraId="091C27C9" w16cid:durableId="66B81B13"/>
  <w16cid:commentId w16cid:paraId="4A629146" w16cid:durableId="28139903"/>
  <w16cid:commentId w16cid:paraId="5EDD0914" w16cid:durableId="6436A137"/>
  <w16cid:commentId w16cid:paraId="01243248" w16cid:durableId="05974C8F"/>
  <w16cid:commentId w16cid:paraId="463942E9" w16cid:durableId="33C2A539"/>
  <w16cid:commentId w16cid:paraId="01B4C4CD" w16cid:durableId="68577BD9"/>
  <w16cid:commentId w16cid:paraId="4D4CF260" w16cid:durableId="5858048A"/>
  <w16cid:commentId w16cid:paraId="59BA268B" w16cid:durableId="4FC04C6B"/>
  <w16cid:commentId w16cid:paraId="34A689E0" w16cid:durableId="53113889"/>
  <w16cid:commentId w16cid:paraId="07E389AF" w16cid:durableId="082001B1"/>
  <w16cid:commentId w16cid:paraId="17DC2E47" w16cid:durableId="7EC739A0"/>
  <w16cid:commentId w16cid:paraId="086980A3" w16cid:durableId="655DAB4B"/>
  <w16cid:commentId w16cid:paraId="67BA9FF3" w16cid:durableId="264A6460"/>
  <w16cid:commentId w16cid:paraId="771079B0" w16cid:durableId="351AE471"/>
  <w16cid:commentId w16cid:paraId="6A2BA75C" w16cid:durableId="0BA09881"/>
  <w16cid:commentId w16cid:paraId="734D06AD" w16cid:durableId="2257D0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14562" w:rsidRDefault="00D14562" w14:paraId="3453B3CA" w14:textId="77777777">
      <w:pPr>
        <w:spacing w:line="240" w:lineRule="auto"/>
      </w:pPr>
      <w:r>
        <w:separator/>
      </w:r>
    </w:p>
  </w:endnote>
  <w:endnote w:type="continuationSeparator" w:id="0">
    <w:p w:rsidR="00D14562" w:rsidRDefault="00D14562" w14:paraId="4A0DBA5C"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9034F" w:rsidRDefault="0059034F"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59034F" w:rsidRDefault="0059034F" w14:paraId="2FA7E414" w14:textId="77777777">
    <w:pPr>
      <w:spacing w:line="240" w:lineRule="auto"/>
      <w:ind w:left="-2" w:hanging="2"/>
      <w:jc w:val="right"/>
      <w:rPr>
        <w:rFonts w:ascii="Times New Roman" w:hAnsi="Times New Roman" w:eastAsia="Times New Roman" w:cs="Times New Roman"/>
        <w:sz w:val="24"/>
        <w:szCs w:val="24"/>
      </w:rPr>
    </w:pPr>
  </w:p>
  <w:p w:rsidR="0059034F" w:rsidRDefault="0059034F" w14:paraId="56E58FCE" w14:textId="77777777">
    <w:pPr>
      <w:spacing w:line="240" w:lineRule="auto"/>
      <w:rPr>
        <w:rFonts w:ascii="Times New Roman" w:hAnsi="Times New Roman" w:eastAsia="Times New Roman" w:cs="Times New Roman"/>
        <w:sz w:val="24"/>
        <w:szCs w:val="24"/>
      </w:rPr>
    </w:pPr>
  </w:p>
  <w:p w:rsidR="0059034F" w:rsidRDefault="0059034F"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59034F" w:rsidRDefault="0059034F"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14562" w:rsidRDefault="00D14562" w14:paraId="13C56BE9" w14:textId="77777777">
      <w:pPr>
        <w:spacing w:line="240" w:lineRule="auto"/>
      </w:pPr>
      <w:r>
        <w:separator/>
      </w:r>
    </w:p>
  </w:footnote>
  <w:footnote w:type="continuationSeparator" w:id="0">
    <w:p w:rsidR="00D14562" w:rsidRDefault="00D14562" w14:paraId="27BDC0D7"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p w:rsidR="0059034F" w:rsidRDefault="00CF4BC1"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59034F" w:rsidRDefault="0059034F"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intelligence2.xml><?xml version="1.0" encoding="utf-8"?>
<int2:intelligence xmlns:int2="http://schemas.microsoft.com/office/intelligence/2020/intelligence">
  <int2:observations>
    <int2:textHash int2:hashCode="U2dcGF6hVPpK56" int2:id="I3fdeRQw">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10324"/>
    <w:multiLevelType w:val="hybridMultilevel"/>
    <w:tmpl w:val="6A107F64"/>
    <w:lvl w:ilvl="0" w:tplc="240A0003">
      <w:start w:val="1"/>
      <w:numFmt w:val="bullet"/>
      <w:lvlText w:val="o"/>
      <w:lvlJc w:val="left"/>
      <w:pPr>
        <w:ind w:left="2292" w:hanging="360"/>
      </w:pPr>
      <w:rPr>
        <w:rFonts w:hint="default" w:ascii="Courier New" w:hAnsi="Courier New" w:cs="Courier New"/>
      </w:rPr>
    </w:lvl>
    <w:lvl w:ilvl="1" w:tplc="240A0003" w:tentative="1">
      <w:start w:val="1"/>
      <w:numFmt w:val="bullet"/>
      <w:lvlText w:val="o"/>
      <w:lvlJc w:val="left"/>
      <w:pPr>
        <w:ind w:left="3012" w:hanging="360"/>
      </w:pPr>
      <w:rPr>
        <w:rFonts w:hint="default" w:ascii="Courier New" w:hAnsi="Courier New" w:cs="Courier New"/>
      </w:rPr>
    </w:lvl>
    <w:lvl w:ilvl="2" w:tplc="240A0005" w:tentative="1">
      <w:start w:val="1"/>
      <w:numFmt w:val="bullet"/>
      <w:lvlText w:val=""/>
      <w:lvlJc w:val="left"/>
      <w:pPr>
        <w:ind w:left="3732" w:hanging="360"/>
      </w:pPr>
      <w:rPr>
        <w:rFonts w:hint="default" w:ascii="Wingdings" w:hAnsi="Wingdings"/>
      </w:rPr>
    </w:lvl>
    <w:lvl w:ilvl="3" w:tplc="240A0001" w:tentative="1">
      <w:start w:val="1"/>
      <w:numFmt w:val="bullet"/>
      <w:lvlText w:val=""/>
      <w:lvlJc w:val="left"/>
      <w:pPr>
        <w:ind w:left="4452" w:hanging="360"/>
      </w:pPr>
      <w:rPr>
        <w:rFonts w:hint="default" w:ascii="Symbol" w:hAnsi="Symbol"/>
      </w:rPr>
    </w:lvl>
    <w:lvl w:ilvl="4" w:tplc="240A0003" w:tentative="1">
      <w:start w:val="1"/>
      <w:numFmt w:val="bullet"/>
      <w:lvlText w:val="o"/>
      <w:lvlJc w:val="left"/>
      <w:pPr>
        <w:ind w:left="5172" w:hanging="360"/>
      </w:pPr>
      <w:rPr>
        <w:rFonts w:hint="default" w:ascii="Courier New" w:hAnsi="Courier New" w:cs="Courier New"/>
      </w:rPr>
    </w:lvl>
    <w:lvl w:ilvl="5" w:tplc="240A0005" w:tentative="1">
      <w:start w:val="1"/>
      <w:numFmt w:val="bullet"/>
      <w:lvlText w:val=""/>
      <w:lvlJc w:val="left"/>
      <w:pPr>
        <w:ind w:left="5892" w:hanging="360"/>
      </w:pPr>
      <w:rPr>
        <w:rFonts w:hint="default" w:ascii="Wingdings" w:hAnsi="Wingdings"/>
      </w:rPr>
    </w:lvl>
    <w:lvl w:ilvl="6" w:tplc="240A0001" w:tentative="1">
      <w:start w:val="1"/>
      <w:numFmt w:val="bullet"/>
      <w:lvlText w:val=""/>
      <w:lvlJc w:val="left"/>
      <w:pPr>
        <w:ind w:left="6612" w:hanging="360"/>
      </w:pPr>
      <w:rPr>
        <w:rFonts w:hint="default" w:ascii="Symbol" w:hAnsi="Symbol"/>
      </w:rPr>
    </w:lvl>
    <w:lvl w:ilvl="7" w:tplc="240A0003" w:tentative="1">
      <w:start w:val="1"/>
      <w:numFmt w:val="bullet"/>
      <w:lvlText w:val="o"/>
      <w:lvlJc w:val="left"/>
      <w:pPr>
        <w:ind w:left="7332" w:hanging="360"/>
      </w:pPr>
      <w:rPr>
        <w:rFonts w:hint="default" w:ascii="Courier New" w:hAnsi="Courier New" w:cs="Courier New"/>
      </w:rPr>
    </w:lvl>
    <w:lvl w:ilvl="8" w:tplc="240A0005" w:tentative="1">
      <w:start w:val="1"/>
      <w:numFmt w:val="bullet"/>
      <w:lvlText w:val=""/>
      <w:lvlJc w:val="left"/>
      <w:pPr>
        <w:ind w:left="8052" w:hanging="360"/>
      </w:pPr>
      <w:rPr>
        <w:rFonts w:hint="default" w:ascii="Wingdings" w:hAnsi="Wingdings"/>
      </w:rPr>
    </w:lvl>
  </w:abstractNum>
  <w:abstractNum w:abstractNumId="1" w15:restartNumberingAfterBreak="0">
    <w:nsid w:val="135C65D6"/>
    <w:multiLevelType w:val="hybridMultilevel"/>
    <w:tmpl w:val="35126424"/>
    <w:lvl w:ilvl="0" w:tplc="240A0003">
      <w:start w:val="1"/>
      <w:numFmt w:val="bullet"/>
      <w:lvlText w:val="o"/>
      <w:lvlJc w:val="left"/>
      <w:pPr>
        <w:ind w:left="2292" w:hanging="360"/>
      </w:pPr>
      <w:rPr>
        <w:rFonts w:hint="default" w:ascii="Courier New" w:hAnsi="Courier New" w:cs="Courier New"/>
      </w:rPr>
    </w:lvl>
    <w:lvl w:ilvl="1" w:tplc="240A0003" w:tentative="1">
      <w:start w:val="1"/>
      <w:numFmt w:val="bullet"/>
      <w:lvlText w:val="o"/>
      <w:lvlJc w:val="left"/>
      <w:pPr>
        <w:ind w:left="3012" w:hanging="360"/>
      </w:pPr>
      <w:rPr>
        <w:rFonts w:hint="default" w:ascii="Courier New" w:hAnsi="Courier New" w:cs="Courier New"/>
      </w:rPr>
    </w:lvl>
    <w:lvl w:ilvl="2" w:tplc="240A0005" w:tentative="1">
      <w:start w:val="1"/>
      <w:numFmt w:val="bullet"/>
      <w:lvlText w:val=""/>
      <w:lvlJc w:val="left"/>
      <w:pPr>
        <w:ind w:left="3732" w:hanging="360"/>
      </w:pPr>
      <w:rPr>
        <w:rFonts w:hint="default" w:ascii="Wingdings" w:hAnsi="Wingdings"/>
      </w:rPr>
    </w:lvl>
    <w:lvl w:ilvl="3" w:tplc="240A0001" w:tentative="1">
      <w:start w:val="1"/>
      <w:numFmt w:val="bullet"/>
      <w:lvlText w:val=""/>
      <w:lvlJc w:val="left"/>
      <w:pPr>
        <w:ind w:left="4452" w:hanging="360"/>
      </w:pPr>
      <w:rPr>
        <w:rFonts w:hint="default" w:ascii="Symbol" w:hAnsi="Symbol"/>
      </w:rPr>
    </w:lvl>
    <w:lvl w:ilvl="4" w:tplc="240A0003" w:tentative="1">
      <w:start w:val="1"/>
      <w:numFmt w:val="bullet"/>
      <w:lvlText w:val="o"/>
      <w:lvlJc w:val="left"/>
      <w:pPr>
        <w:ind w:left="5172" w:hanging="360"/>
      </w:pPr>
      <w:rPr>
        <w:rFonts w:hint="default" w:ascii="Courier New" w:hAnsi="Courier New" w:cs="Courier New"/>
      </w:rPr>
    </w:lvl>
    <w:lvl w:ilvl="5" w:tplc="240A0005" w:tentative="1">
      <w:start w:val="1"/>
      <w:numFmt w:val="bullet"/>
      <w:lvlText w:val=""/>
      <w:lvlJc w:val="left"/>
      <w:pPr>
        <w:ind w:left="5892" w:hanging="360"/>
      </w:pPr>
      <w:rPr>
        <w:rFonts w:hint="default" w:ascii="Wingdings" w:hAnsi="Wingdings"/>
      </w:rPr>
    </w:lvl>
    <w:lvl w:ilvl="6" w:tplc="240A0001" w:tentative="1">
      <w:start w:val="1"/>
      <w:numFmt w:val="bullet"/>
      <w:lvlText w:val=""/>
      <w:lvlJc w:val="left"/>
      <w:pPr>
        <w:ind w:left="6612" w:hanging="360"/>
      </w:pPr>
      <w:rPr>
        <w:rFonts w:hint="default" w:ascii="Symbol" w:hAnsi="Symbol"/>
      </w:rPr>
    </w:lvl>
    <w:lvl w:ilvl="7" w:tplc="240A0003" w:tentative="1">
      <w:start w:val="1"/>
      <w:numFmt w:val="bullet"/>
      <w:lvlText w:val="o"/>
      <w:lvlJc w:val="left"/>
      <w:pPr>
        <w:ind w:left="7332" w:hanging="360"/>
      </w:pPr>
      <w:rPr>
        <w:rFonts w:hint="default" w:ascii="Courier New" w:hAnsi="Courier New" w:cs="Courier New"/>
      </w:rPr>
    </w:lvl>
    <w:lvl w:ilvl="8" w:tplc="240A0005" w:tentative="1">
      <w:start w:val="1"/>
      <w:numFmt w:val="bullet"/>
      <w:lvlText w:val=""/>
      <w:lvlJc w:val="left"/>
      <w:pPr>
        <w:ind w:left="8052" w:hanging="360"/>
      </w:pPr>
      <w:rPr>
        <w:rFonts w:hint="default" w:ascii="Wingdings" w:hAnsi="Wingdings"/>
      </w:rPr>
    </w:lvl>
  </w:abstractNum>
  <w:abstractNum w:abstractNumId="2" w15:restartNumberingAfterBreak="0">
    <w:nsid w:val="1C856053"/>
    <w:multiLevelType w:val="multilevel"/>
    <w:tmpl w:val="1F0465B4"/>
    <w:lvl w:ilvl="0">
      <w:start w:val="1"/>
      <w:numFmt w:val="decimal"/>
      <w:lvlText w:val="%1."/>
      <w:lvlJc w:val="left"/>
      <w:pPr>
        <w:ind w:left="492" w:hanging="360"/>
      </w:pPr>
    </w:lvl>
    <w:lvl w:ilvl="1">
      <w:start w:val="1"/>
      <w:numFmt w:val="decimal"/>
      <w:lvlText w:val="%2."/>
      <w:lvlJc w:val="left"/>
      <w:pPr>
        <w:ind w:left="1212" w:hanging="360"/>
      </w:pPr>
    </w:lvl>
    <w:lvl w:ilvl="2">
      <w:start w:val="1"/>
      <w:numFmt w:val="decimal"/>
      <w:lvlText w:val="%3."/>
      <w:lvlJc w:val="left"/>
      <w:pPr>
        <w:ind w:left="1932" w:hanging="360"/>
      </w:pPr>
    </w:lvl>
    <w:lvl w:ilvl="3">
      <w:start w:val="1"/>
      <w:numFmt w:val="decimal"/>
      <w:lvlText w:val="%4."/>
      <w:lvlJc w:val="left"/>
      <w:pPr>
        <w:ind w:left="2652" w:hanging="360"/>
      </w:pPr>
    </w:lvl>
    <w:lvl w:ilvl="4">
      <w:start w:val="1"/>
      <w:numFmt w:val="decimal"/>
      <w:lvlText w:val="%5."/>
      <w:lvlJc w:val="left"/>
      <w:pPr>
        <w:ind w:left="3372" w:hanging="360"/>
      </w:pPr>
    </w:lvl>
    <w:lvl w:ilvl="5">
      <w:start w:val="1"/>
      <w:numFmt w:val="decimal"/>
      <w:lvlText w:val="%6."/>
      <w:lvlJc w:val="left"/>
      <w:pPr>
        <w:ind w:left="4092" w:hanging="360"/>
      </w:pPr>
    </w:lvl>
    <w:lvl w:ilvl="6">
      <w:start w:val="1"/>
      <w:numFmt w:val="decimal"/>
      <w:lvlText w:val="%7."/>
      <w:lvlJc w:val="left"/>
      <w:pPr>
        <w:ind w:left="4812" w:hanging="360"/>
      </w:pPr>
    </w:lvl>
    <w:lvl w:ilvl="7">
      <w:start w:val="1"/>
      <w:numFmt w:val="decimal"/>
      <w:lvlText w:val="%8."/>
      <w:lvlJc w:val="left"/>
      <w:pPr>
        <w:ind w:left="5532" w:hanging="360"/>
      </w:pPr>
    </w:lvl>
    <w:lvl w:ilvl="8">
      <w:start w:val="1"/>
      <w:numFmt w:val="decimal"/>
      <w:lvlText w:val="%9."/>
      <w:lvlJc w:val="left"/>
      <w:pPr>
        <w:ind w:left="6252" w:hanging="360"/>
      </w:pPr>
    </w:lvl>
  </w:abstractNum>
  <w:abstractNum w:abstractNumId="3"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270F63"/>
    <w:multiLevelType w:val="multilevel"/>
    <w:tmpl w:val="0B32C028"/>
    <w:lvl w:ilvl="0">
      <w:start w:val="1"/>
      <w:numFmt w:val="decimal"/>
      <w:lvlText w:val="%1."/>
      <w:lvlJc w:val="left"/>
      <w:pPr>
        <w:ind w:left="560" w:hanging="560"/>
      </w:pPr>
      <w:rPr>
        <w:rFonts w:hint="default"/>
      </w:rPr>
    </w:lvl>
    <w:lvl w:ilvl="1">
      <w:start w:val="1"/>
      <w:numFmt w:val="decimal"/>
      <w:lvlText w:val="%1.%2."/>
      <w:lvlJc w:val="left"/>
      <w:pPr>
        <w:ind w:left="986" w:hanging="5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5" w15:restartNumberingAfterBreak="0">
    <w:nsid w:val="4A4463BC"/>
    <w:multiLevelType w:val="multilevel"/>
    <w:tmpl w:val="E376AA5A"/>
    <w:lvl w:ilvl="0">
      <w:start w:val="1"/>
      <w:numFmt w:val="decimal"/>
      <w:lvlText w:val="%1."/>
      <w:lvlJc w:val="left"/>
      <w:pPr>
        <w:ind w:left="360" w:hanging="360"/>
      </w:pPr>
      <w:rPr>
        <w:rFonts w:hint="default"/>
      </w:rPr>
    </w:lvl>
    <w:lvl w:ilvl="1">
      <w:start w:val="1"/>
      <w:numFmt w:val="decimal"/>
      <w:lvlText w:val="%1.%2."/>
      <w:lvlJc w:val="left"/>
      <w:pPr>
        <w:ind w:left="492" w:hanging="36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1740" w:hanging="108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856" w:hanging="1800"/>
      </w:pPr>
      <w:rPr>
        <w:rFonts w:hint="default"/>
      </w:rPr>
    </w:lvl>
  </w:abstractNum>
  <w:abstractNum w:abstractNumId="6" w15:restartNumberingAfterBreak="0">
    <w:nsid w:val="4B6362AE"/>
    <w:multiLevelType w:val="hybridMultilevel"/>
    <w:tmpl w:val="4282D1E6"/>
    <w:lvl w:ilvl="0" w:tplc="7A9E7ACC">
      <w:start w:val="1"/>
      <w:numFmt w:val="decimal"/>
      <w:lvlText w:val="%1)"/>
      <w:lvlJc w:val="left"/>
      <w:pPr>
        <w:ind w:left="1346" w:hanging="360"/>
      </w:pPr>
      <w:rPr>
        <w:rFonts w:hint="default"/>
      </w:rPr>
    </w:lvl>
    <w:lvl w:ilvl="1" w:tplc="240A0019" w:tentative="1">
      <w:start w:val="1"/>
      <w:numFmt w:val="lowerLetter"/>
      <w:lvlText w:val="%2."/>
      <w:lvlJc w:val="left"/>
      <w:pPr>
        <w:ind w:left="2066" w:hanging="360"/>
      </w:pPr>
    </w:lvl>
    <w:lvl w:ilvl="2" w:tplc="240A001B" w:tentative="1">
      <w:start w:val="1"/>
      <w:numFmt w:val="lowerRoman"/>
      <w:lvlText w:val="%3."/>
      <w:lvlJc w:val="right"/>
      <w:pPr>
        <w:ind w:left="2786" w:hanging="180"/>
      </w:pPr>
    </w:lvl>
    <w:lvl w:ilvl="3" w:tplc="240A000F" w:tentative="1">
      <w:start w:val="1"/>
      <w:numFmt w:val="decimal"/>
      <w:lvlText w:val="%4."/>
      <w:lvlJc w:val="left"/>
      <w:pPr>
        <w:ind w:left="3506" w:hanging="360"/>
      </w:pPr>
    </w:lvl>
    <w:lvl w:ilvl="4" w:tplc="240A0019" w:tentative="1">
      <w:start w:val="1"/>
      <w:numFmt w:val="lowerLetter"/>
      <w:lvlText w:val="%5."/>
      <w:lvlJc w:val="left"/>
      <w:pPr>
        <w:ind w:left="4226" w:hanging="360"/>
      </w:pPr>
    </w:lvl>
    <w:lvl w:ilvl="5" w:tplc="240A001B" w:tentative="1">
      <w:start w:val="1"/>
      <w:numFmt w:val="lowerRoman"/>
      <w:lvlText w:val="%6."/>
      <w:lvlJc w:val="right"/>
      <w:pPr>
        <w:ind w:left="4946" w:hanging="180"/>
      </w:pPr>
    </w:lvl>
    <w:lvl w:ilvl="6" w:tplc="240A000F" w:tentative="1">
      <w:start w:val="1"/>
      <w:numFmt w:val="decimal"/>
      <w:lvlText w:val="%7."/>
      <w:lvlJc w:val="left"/>
      <w:pPr>
        <w:ind w:left="5666" w:hanging="360"/>
      </w:pPr>
    </w:lvl>
    <w:lvl w:ilvl="7" w:tplc="240A0019" w:tentative="1">
      <w:start w:val="1"/>
      <w:numFmt w:val="lowerLetter"/>
      <w:lvlText w:val="%8."/>
      <w:lvlJc w:val="left"/>
      <w:pPr>
        <w:ind w:left="6386" w:hanging="360"/>
      </w:pPr>
    </w:lvl>
    <w:lvl w:ilvl="8" w:tplc="240A001B" w:tentative="1">
      <w:start w:val="1"/>
      <w:numFmt w:val="lowerRoman"/>
      <w:lvlText w:val="%9."/>
      <w:lvlJc w:val="right"/>
      <w:pPr>
        <w:ind w:left="7106" w:hanging="180"/>
      </w:pPr>
    </w:lvl>
  </w:abstractNum>
  <w:abstractNum w:abstractNumId="7" w15:restartNumberingAfterBreak="0">
    <w:nsid w:val="4FB17583"/>
    <w:multiLevelType w:val="multilevel"/>
    <w:tmpl w:val="FE06BE24"/>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57D666BE"/>
    <w:multiLevelType w:val="hybridMultilevel"/>
    <w:tmpl w:val="B2340724"/>
    <w:lvl w:ilvl="0" w:tplc="240A0003">
      <w:start w:val="1"/>
      <w:numFmt w:val="bullet"/>
      <w:lvlText w:val="o"/>
      <w:lvlJc w:val="left"/>
      <w:pPr>
        <w:ind w:left="1800" w:hanging="360"/>
      </w:pPr>
      <w:rPr>
        <w:rFonts w:hint="default" w:ascii="Courier New" w:hAnsi="Courier New" w:cs="Courier New"/>
      </w:rPr>
    </w:lvl>
    <w:lvl w:ilvl="1" w:tplc="240A0003" w:tentative="1">
      <w:start w:val="1"/>
      <w:numFmt w:val="bullet"/>
      <w:lvlText w:val="o"/>
      <w:lvlJc w:val="left"/>
      <w:pPr>
        <w:ind w:left="2520" w:hanging="360"/>
      </w:pPr>
      <w:rPr>
        <w:rFonts w:hint="default" w:ascii="Courier New" w:hAnsi="Courier New" w:cs="Courier New"/>
      </w:rPr>
    </w:lvl>
    <w:lvl w:ilvl="2" w:tplc="240A0005" w:tentative="1">
      <w:start w:val="1"/>
      <w:numFmt w:val="bullet"/>
      <w:lvlText w:val=""/>
      <w:lvlJc w:val="left"/>
      <w:pPr>
        <w:ind w:left="3240" w:hanging="360"/>
      </w:pPr>
      <w:rPr>
        <w:rFonts w:hint="default" w:ascii="Wingdings" w:hAnsi="Wingdings"/>
      </w:rPr>
    </w:lvl>
    <w:lvl w:ilvl="3" w:tplc="240A0001" w:tentative="1">
      <w:start w:val="1"/>
      <w:numFmt w:val="bullet"/>
      <w:lvlText w:val=""/>
      <w:lvlJc w:val="left"/>
      <w:pPr>
        <w:ind w:left="3960" w:hanging="360"/>
      </w:pPr>
      <w:rPr>
        <w:rFonts w:hint="default" w:ascii="Symbol" w:hAnsi="Symbol"/>
      </w:rPr>
    </w:lvl>
    <w:lvl w:ilvl="4" w:tplc="240A0003" w:tentative="1">
      <w:start w:val="1"/>
      <w:numFmt w:val="bullet"/>
      <w:lvlText w:val="o"/>
      <w:lvlJc w:val="left"/>
      <w:pPr>
        <w:ind w:left="4680" w:hanging="360"/>
      </w:pPr>
      <w:rPr>
        <w:rFonts w:hint="default" w:ascii="Courier New" w:hAnsi="Courier New" w:cs="Courier New"/>
      </w:rPr>
    </w:lvl>
    <w:lvl w:ilvl="5" w:tplc="240A0005" w:tentative="1">
      <w:start w:val="1"/>
      <w:numFmt w:val="bullet"/>
      <w:lvlText w:val=""/>
      <w:lvlJc w:val="left"/>
      <w:pPr>
        <w:ind w:left="5400" w:hanging="360"/>
      </w:pPr>
      <w:rPr>
        <w:rFonts w:hint="default" w:ascii="Wingdings" w:hAnsi="Wingdings"/>
      </w:rPr>
    </w:lvl>
    <w:lvl w:ilvl="6" w:tplc="240A0001" w:tentative="1">
      <w:start w:val="1"/>
      <w:numFmt w:val="bullet"/>
      <w:lvlText w:val=""/>
      <w:lvlJc w:val="left"/>
      <w:pPr>
        <w:ind w:left="6120" w:hanging="360"/>
      </w:pPr>
      <w:rPr>
        <w:rFonts w:hint="default" w:ascii="Symbol" w:hAnsi="Symbol"/>
      </w:rPr>
    </w:lvl>
    <w:lvl w:ilvl="7" w:tplc="240A0003" w:tentative="1">
      <w:start w:val="1"/>
      <w:numFmt w:val="bullet"/>
      <w:lvlText w:val="o"/>
      <w:lvlJc w:val="left"/>
      <w:pPr>
        <w:ind w:left="6840" w:hanging="360"/>
      </w:pPr>
      <w:rPr>
        <w:rFonts w:hint="default" w:ascii="Courier New" w:hAnsi="Courier New" w:cs="Courier New"/>
      </w:rPr>
    </w:lvl>
    <w:lvl w:ilvl="8" w:tplc="240A0005" w:tentative="1">
      <w:start w:val="1"/>
      <w:numFmt w:val="bullet"/>
      <w:lvlText w:val=""/>
      <w:lvlJc w:val="left"/>
      <w:pPr>
        <w:ind w:left="7560" w:hanging="360"/>
      </w:pPr>
      <w:rPr>
        <w:rFonts w:hint="default" w:ascii="Wingdings" w:hAnsi="Wingdings"/>
      </w:rPr>
    </w:lvl>
  </w:abstractNum>
  <w:abstractNum w:abstractNumId="9" w15:restartNumberingAfterBreak="0">
    <w:nsid w:val="5C853528"/>
    <w:multiLevelType w:val="multilevel"/>
    <w:tmpl w:val="024C96C4"/>
    <w:lvl w:ilvl="0">
      <w:start w:val="1"/>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1704" w:hanging="720"/>
      </w:pPr>
      <w:rPr>
        <w:rFonts w:hint="default"/>
      </w:rPr>
    </w:lvl>
    <w:lvl w:ilvl="3">
      <w:start w:val="1"/>
      <w:numFmt w:val="decimal"/>
      <w:lvlText w:val="%1.%2.%3.%4."/>
      <w:lvlJc w:val="left"/>
      <w:pPr>
        <w:ind w:left="2196" w:hanging="720"/>
      </w:pPr>
      <w:rPr>
        <w:rFonts w:hint="default"/>
      </w:rPr>
    </w:lvl>
    <w:lvl w:ilvl="4">
      <w:start w:val="1"/>
      <w:numFmt w:val="decimal"/>
      <w:lvlText w:val="%1.%2.%3.%4.%5."/>
      <w:lvlJc w:val="left"/>
      <w:pPr>
        <w:ind w:left="3048" w:hanging="1080"/>
      </w:pPr>
      <w:rPr>
        <w:rFonts w:hint="default"/>
      </w:rPr>
    </w:lvl>
    <w:lvl w:ilvl="5">
      <w:start w:val="1"/>
      <w:numFmt w:val="decimal"/>
      <w:lvlText w:val="%1.%2.%3.%4.%5.%6."/>
      <w:lvlJc w:val="left"/>
      <w:pPr>
        <w:ind w:left="3540" w:hanging="1080"/>
      </w:pPr>
      <w:rPr>
        <w:rFonts w:hint="default"/>
      </w:rPr>
    </w:lvl>
    <w:lvl w:ilvl="6">
      <w:start w:val="1"/>
      <w:numFmt w:val="decimal"/>
      <w:lvlText w:val="%1.%2.%3.%4.%5.%6.%7."/>
      <w:lvlJc w:val="left"/>
      <w:pPr>
        <w:ind w:left="4392" w:hanging="1440"/>
      </w:pPr>
      <w:rPr>
        <w:rFonts w:hint="default"/>
      </w:rPr>
    </w:lvl>
    <w:lvl w:ilvl="7">
      <w:start w:val="1"/>
      <w:numFmt w:val="decimal"/>
      <w:lvlText w:val="%1.%2.%3.%4.%5.%6.%7.%8."/>
      <w:lvlJc w:val="left"/>
      <w:pPr>
        <w:ind w:left="4884" w:hanging="1440"/>
      </w:pPr>
      <w:rPr>
        <w:rFonts w:hint="default"/>
      </w:rPr>
    </w:lvl>
    <w:lvl w:ilvl="8">
      <w:start w:val="1"/>
      <w:numFmt w:val="decimal"/>
      <w:lvlText w:val="%1.%2.%3.%4.%5.%6.%7.%8.%9."/>
      <w:lvlJc w:val="left"/>
      <w:pPr>
        <w:ind w:left="5736" w:hanging="1800"/>
      </w:pPr>
      <w:rPr>
        <w:rFonts w:hint="default"/>
      </w:rPr>
    </w:lvl>
  </w:abstractNum>
  <w:abstractNum w:abstractNumId="10" w15:restartNumberingAfterBreak="0">
    <w:nsid w:val="699B3E33"/>
    <w:multiLevelType w:val="hybridMultilevel"/>
    <w:tmpl w:val="EC88A4F2"/>
    <w:lvl w:ilvl="0" w:tplc="240A0003">
      <w:start w:val="1"/>
      <w:numFmt w:val="bullet"/>
      <w:lvlText w:val="o"/>
      <w:lvlJc w:val="left"/>
      <w:pPr>
        <w:ind w:left="2292" w:hanging="360"/>
      </w:pPr>
      <w:rPr>
        <w:rFonts w:hint="default" w:ascii="Courier New" w:hAnsi="Courier New" w:cs="Courier New"/>
      </w:rPr>
    </w:lvl>
    <w:lvl w:ilvl="1" w:tplc="240A0003" w:tentative="1">
      <w:start w:val="1"/>
      <w:numFmt w:val="bullet"/>
      <w:lvlText w:val="o"/>
      <w:lvlJc w:val="left"/>
      <w:pPr>
        <w:ind w:left="3012" w:hanging="360"/>
      </w:pPr>
      <w:rPr>
        <w:rFonts w:hint="default" w:ascii="Courier New" w:hAnsi="Courier New" w:cs="Courier New"/>
      </w:rPr>
    </w:lvl>
    <w:lvl w:ilvl="2" w:tplc="240A0005" w:tentative="1">
      <w:start w:val="1"/>
      <w:numFmt w:val="bullet"/>
      <w:lvlText w:val=""/>
      <w:lvlJc w:val="left"/>
      <w:pPr>
        <w:ind w:left="3732" w:hanging="360"/>
      </w:pPr>
      <w:rPr>
        <w:rFonts w:hint="default" w:ascii="Wingdings" w:hAnsi="Wingdings"/>
      </w:rPr>
    </w:lvl>
    <w:lvl w:ilvl="3" w:tplc="240A0001" w:tentative="1">
      <w:start w:val="1"/>
      <w:numFmt w:val="bullet"/>
      <w:lvlText w:val=""/>
      <w:lvlJc w:val="left"/>
      <w:pPr>
        <w:ind w:left="4452" w:hanging="360"/>
      </w:pPr>
      <w:rPr>
        <w:rFonts w:hint="default" w:ascii="Symbol" w:hAnsi="Symbol"/>
      </w:rPr>
    </w:lvl>
    <w:lvl w:ilvl="4" w:tplc="240A0003" w:tentative="1">
      <w:start w:val="1"/>
      <w:numFmt w:val="bullet"/>
      <w:lvlText w:val="o"/>
      <w:lvlJc w:val="left"/>
      <w:pPr>
        <w:ind w:left="5172" w:hanging="360"/>
      </w:pPr>
      <w:rPr>
        <w:rFonts w:hint="default" w:ascii="Courier New" w:hAnsi="Courier New" w:cs="Courier New"/>
      </w:rPr>
    </w:lvl>
    <w:lvl w:ilvl="5" w:tplc="240A0005" w:tentative="1">
      <w:start w:val="1"/>
      <w:numFmt w:val="bullet"/>
      <w:lvlText w:val=""/>
      <w:lvlJc w:val="left"/>
      <w:pPr>
        <w:ind w:left="5892" w:hanging="360"/>
      </w:pPr>
      <w:rPr>
        <w:rFonts w:hint="default" w:ascii="Wingdings" w:hAnsi="Wingdings"/>
      </w:rPr>
    </w:lvl>
    <w:lvl w:ilvl="6" w:tplc="240A0001" w:tentative="1">
      <w:start w:val="1"/>
      <w:numFmt w:val="bullet"/>
      <w:lvlText w:val=""/>
      <w:lvlJc w:val="left"/>
      <w:pPr>
        <w:ind w:left="6612" w:hanging="360"/>
      </w:pPr>
      <w:rPr>
        <w:rFonts w:hint="default" w:ascii="Symbol" w:hAnsi="Symbol"/>
      </w:rPr>
    </w:lvl>
    <w:lvl w:ilvl="7" w:tplc="240A0003" w:tentative="1">
      <w:start w:val="1"/>
      <w:numFmt w:val="bullet"/>
      <w:lvlText w:val="o"/>
      <w:lvlJc w:val="left"/>
      <w:pPr>
        <w:ind w:left="7332" w:hanging="360"/>
      </w:pPr>
      <w:rPr>
        <w:rFonts w:hint="default" w:ascii="Courier New" w:hAnsi="Courier New" w:cs="Courier New"/>
      </w:rPr>
    </w:lvl>
    <w:lvl w:ilvl="8" w:tplc="240A0005" w:tentative="1">
      <w:start w:val="1"/>
      <w:numFmt w:val="bullet"/>
      <w:lvlText w:val=""/>
      <w:lvlJc w:val="left"/>
      <w:pPr>
        <w:ind w:left="8052" w:hanging="360"/>
      </w:pPr>
      <w:rPr>
        <w:rFonts w:hint="default" w:ascii="Wingdings" w:hAnsi="Wingdings"/>
      </w:rPr>
    </w:lvl>
  </w:abstractNum>
  <w:abstractNum w:abstractNumId="11" w15:restartNumberingAfterBreak="0">
    <w:nsid w:val="6D6628C7"/>
    <w:multiLevelType w:val="hybridMultilevel"/>
    <w:tmpl w:val="3D3A5D26"/>
    <w:lvl w:ilvl="0" w:tplc="240A0003">
      <w:start w:val="1"/>
      <w:numFmt w:val="bullet"/>
      <w:lvlText w:val="o"/>
      <w:lvlJc w:val="left"/>
      <w:pPr>
        <w:ind w:left="2292" w:hanging="360"/>
      </w:pPr>
      <w:rPr>
        <w:rFonts w:hint="default" w:ascii="Courier New" w:hAnsi="Courier New" w:cs="Courier New"/>
      </w:rPr>
    </w:lvl>
    <w:lvl w:ilvl="1" w:tplc="240A0003" w:tentative="1">
      <w:start w:val="1"/>
      <w:numFmt w:val="bullet"/>
      <w:lvlText w:val="o"/>
      <w:lvlJc w:val="left"/>
      <w:pPr>
        <w:ind w:left="3012" w:hanging="360"/>
      </w:pPr>
      <w:rPr>
        <w:rFonts w:hint="default" w:ascii="Courier New" w:hAnsi="Courier New" w:cs="Courier New"/>
      </w:rPr>
    </w:lvl>
    <w:lvl w:ilvl="2" w:tplc="240A0005" w:tentative="1">
      <w:start w:val="1"/>
      <w:numFmt w:val="bullet"/>
      <w:lvlText w:val=""/>
      <w:lvlJc w:val="left"/>
      <w:pPr>
        <w:ind w:left="3732" w:hanging="360"/>
      </w:pPr>
      <w:rPr>
        <w:rFonts w:hint="default" w:ascii="Wingdings" w:hAnsi="Wingdings"/>
      </w:rPr>
    </w:lvl>
    <w:lvl w:ilvl="3" w:tplc="240A0001" w:tentative="1">
      <w:start w:val="1"/>
      <w:numFmt w:val="bullet"/>
      <w:lvlText w:val=""/>
      <w:lvlJc w:val="left"/>
      <w:pPr>
        <w:ind w:left="4452" w:hanging="360"/>
      </w:pPr>
      <w:rPr>
        <w:rFonts w:hint="default" w:ascii="Symbol" w:hAnsi="Symbol"/>
      </w:rPr>
    </w:lvl>
    <w:lvl w:ilvl="4" w:tplc="240A0003" w:tentative="1">
      <w:start w:val="1"/>
      <w:numFmt w:val="bullet"/>
      <w:lvlText w:val="o"/>
      <w:lvlJc w:val="left"/>
      <w:pPr>
        <w:ind w:left="5172" w:hanging="360"/>
      </w:pPr>
      <w:rPr>
        <w:rFonts w:hint="default" w:ascii="Courier New" w:hAnsi="Courier New" w:cs="Courier New"/>
      </w:rPr>
    </w:lvl>
    <w:lvl w:ilvl="5" w:tplc="240A0005" w:tentative="1">
      <w:start w:val="1"/>
      <w:numFmt w:val="bullet"/>
      <w:lvlText w:val=""/>
      <w:lvlJc w:val="left"/>
      <w:pPr>
        <w:ind w:left="5892" w:hanging="360"/>
      </w:pPr>
      <w:rPr>
        <w:rFonts w:hint="default" w:ascii="Wingdings" w:hAnsi="Wingdings"/>
      </w:rPr>
    </w:lvl>
    <w:lvl w:ilvl="6" w:tplc="240A0001" w:tentative="1">
      <w:start w:val="1"/>
      <w:numFmt w:val="bullet"/>
      <w:lvlText w:val=""/>
      <w:lvlJc w:val="left"/>
      <w:pPr>
        <w:ind w:left="6612" w:hanging="360"/>
      </w:pPr>
      <w:rPr>
        <w:rFonts w:hint="default" w:ascii="Symbol" w:hAnsi="Symbol"/>
      </w:rPr>
    </w:lvl>
    <w:lvl w:ilvl="7" w:tplc="240A0003" w:tentative="1">
      <w:start w:val="1"/>
      <w:numFmt w:val="bullet"/>
      <w:lvlText w:val="o"/>
      <w:lvlJc w:val="left"/>
      <w:pPr>
        <w:ind w:left="7332" w:hanging="360"/>
      </w:pPr>
      <w:rPr>
        <w:rFonts w:hint="default" w:ascii="Courier New" w:hAnsi="Courier New" w:cs="Courier New"/>
      </w:rPr>
    </w:lvl>
    <w:lvl w:ilvl="8" w:tplc="240A0005" w:tentative="1">
      <w:start w:val="1"/>
      <w:numFmt w:val="bullet"/>
      <w:lvlText w:val=""/>
      <w:lvlJc w:val="left"/>
      <w:pPr>
        <w:ind w:left="8052" w:hanging="360"/>
      </w:pPr>
      <w:rPr>
        <w:rFonts w:hint="default" w:ascii="Wingdings" w:hAnsi="Wingdings"/>
      </w:rPr>
    </w:lvl>
  </w:abstractNum>
  <w:abstractNum w:abstractNumId="12" w15:restartNumberingAfterBreak="0">
    <w:nsid w:val="75754C44"/>
    <w:multiLevelType w:val="hybridMultilevel"/>
    <w:tmpl w:val="741CB068"/>
    <w:lvl w:ilvl="0" w:tplc="42C27650">
      <w:start w:val="2"/>
      <w:numFmt w:val="bullet"/>
      <w:lvlText w:val="-"/>
      <w:lvlJc w:val="left"/>
      <w:pPr>
        <w:ind w:left="1932" w:hanging="360"/>
      </w:pPr>
      <w:rPr>
        <w:rFonts w:hint="default" w:ascii="Arial" w:hAnsi="Arial" w:eastAsia="Arial" w:cs="Arial"/>
      </w:rPr>
    </w:lvl>
    <w:lvl w:ilvl="1" w:tplc="240A0003" w:tentative="1">
      <w:start w:val="1"/>
      <w:numFmt w:val="bullet"/>
      <w:lvlText w:val="o"/>
      <w:lvlJc w:val="left"/>
      <w:pPr>
        <w:ind w:left="2652" w:hanging="360"/>
      </w:pPr>
      <w:rPr>
        <w:rFonts w:hint="default" w:ascii="Courier New" w:hAnsi="Courier New" w:cs="Courier New"/>
      </w:rPr>
    </w:lvl>
    <w:lvl w:ilvl="2" w:tplc="240A0005" w:tentative="1">
      <w:start w:val="1"/>
      <w:numFmt w:val="bullet"/>
      <w:lvlText w:val=""/>
      <w:lvlJc w:val="left"/>
      <w:pPr>
        <w:ind w:left="3372" w:hanging="360"/>
      </w:pPr>
      <w:rPr>
        <w:rFonts w:hint="default" w:ascii="Wingdings" w:hAnsi="Wingdings"/>
      </w:rPr>
    </w:lvl>
    <w:lvl w:ilvl="3" w:tplc="240A0001" w:tentative="1">
      <w:start w:val="1"/>
      <w:numFmt w:val="bullet"/>
      <w:lvlText w:val=""/>
      <w:lvlJc w:val="left"/>
      <w:pPr>
        <w:ind w:left="4092" w:hanging="360"/>
      </w:pPr>
      <w:rPr>
        <w:rFonts w:hint="default" w:ascii="Symbol" w:hAnsi="Symbol"/>
      </w:rPr>
    </w:lvl>
    <w:lvl w:ilvl="4" w:tplc="240A0003" w:tentative="1">
      <w:start w:val="1"/>
      <w:numFmt w:val="bullet"/>
      <w:lvlText w:val="o"/>
      <w:lvlJc w:val="left"/>
      <w:pPr>
        <w:ind w:left="4812" w:hanging="360"/>
      </w:pPr>
      <w:rPr>
        <w:rFonts w:hint="default" w:ascii="Courier New" w:hAnsi="Courier New" w:cs="Courier New"/>
      </w:rPr>
    </w:lvl>
    <w:lvl w:ilvl="5" w:tplc="240A0005" w:tentative="1">
      <w:start w:val="1"/>
      <w:numFmt w:val="bullet"/>
      <w:lvlText w:val=""/>
      <w:lvlJc w:val="left"/>
      <w:pPr>
        <w:ind w:left="5532" w:hanging="360"/>
      </w:pPr>
      <w:rPr>
        <w:rFonts w:hint="default" w:ascii="Wingdings" w:hAnsi="Wingdings"/>
      </w:rPr>
    </w:lvl>
    <w:lvl w:ilvl="6" w:tplc="240A0001" w:tentative="1">
      <w:start w:val="1"/>
      <w:numFmt w:val="bullet"/>
      <w:lvlText w:val=""/>
      <w:lvlJc w:val="left"/>
      <w:pPr>
        <w:ind w:left="6252" w:hanging="360"/>
      </w:pPr>
      <w:rPr>
        <w:rFonts w:hint="default" w:ascii="Symbol" w:hAnsi="Symbol"/>
      </w:rPr>
    </w:lvl>
    <w:lvl w:ilvl="7" w:tplc="240A0003" w:tentative="1">
      <w:start w:val="1"/>
      <w:numFmt w:val="bullet"/>
      <w:lvlText w:val="o"/>
      <w:lvlJc w:val="left"/>
      <w:pPr>
        <w:ind w:left="6972" w:hanging="360"/>
      </w:pPr>
      <w:rPr>
        <w:rFonts w:hint="default" w:ascii="Courier New" w:hAnsi="Courier New" w:cs="Courier New"/>
      </w:rPr>
    </w:lvl>
    <w:lvl w:ilvl="8" w:tplc="240A0005" w:tentative="1">
      <w:start w:val="1"/>
      <w:numFmt w:val="bullet"/>
      <w:lvlText w:val=""/>
      <w:lvlJc w:val="left"/>
      <w:pPr>
        <w:ind w:left="7692" w:hanging="360"/>
      </w:pPr>
      <w:rPr>
        <w:rFonts w:hint="default" w:ascii="Wingdings" w:hAnsi="Wingdings"/>
      </w:rPr>
    </w:lvl>
  </w:abstractNum>
  <w:abstractNum w:abstractNumId="13"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88A0BE8"/>
    <w:multiLevelType w:val="hybridMultilevel"/>
    <w:tmpl w:val="6F4C46E4"/>
    <w:lvl w:ilvl="0" w:tplc="240A0003">
      <w:start w:val="1"/>
      <w:numFmt w:val="bullet"/>
      <w:lvlText w:val="o"/>
      <w:lvlJc w:val="left"/>
      <w:pPr>
        <w:ind w:left="2066" w:hanging="360"/>
      </w:pPr>
      <w:rPr>
        <w:rFonts w:hint="default" w:ascii="Courier New" w:hAnsi="Courier New" w:cs="Courier New"/>
      </w:rPr>
    </w:lvl>
    <w:lvl w:ilvl="1" w:tplc="240A0003" w:tentative="1">
      <w:start w:val="1"/>
      <w:numFmt w:val="bullet"/>
      <w:lvlText w:val="o"/>
      <w:lvlJc w:val="left"/>
      <w:pPr>
        <w:ind w:left="2786" w:hanging="360"/>
      </w:pPr>
      <w:rPr>
        <w:rFonts w:hint="default" w:ascii="Courier New" w:hAnsi="Courier New" w:cs="Courier New"/>
      </w:rPr>
    </w:lvl>
    <w:lvl w:ilvl="2" w:tplc="240A0005" w:tentative="1">
      <w:start w:val="1"/>
      <w:numFmt w:val="bullet"/>
      <w:lvlText w:val=""/>
      <w:lvlJc w:val="left"/>
      <w:pPr>
        <w:ind w:left="3506" w:hanging="360"/>
      </w:pPr>
      <w:rPr>
        <w:rFonts w:hint="default" w:ascii="Wingdings" w:hAnsi="Wingdings"/>
      </w:rPr>
    </w:lvl>
    <w:lvl w:ilvl="3" w:tplc="240A0001" w:tentative="1">
      <w:start w:val="1"/>
      <w:numFmt w:val="bullet"/>
      <w:lvlText w:val=""/>
      <w:lvlJc w:val="left"/>
      <w:pPr>
        <w:ind w:left="4226" w:hanging="360"/>
      </w:pPr>
      <w:rPr>
        <w:rFonts w:hint="default" w:ascii="Symbol" w:hAnsi="Symbol"/>
      </w:rPr>
    </w:lvl>
    <w:lvl w:ilvl="4" w:tplc="240A0003" w:tentative="1">
      <w:start w:val="1"/>
      <w:numFmt w:val="bullet"/>
      <w:lvlText w:val="o"/>
      <w:lvlJc w:val="left"/>
      <w:pPr>
        <w:ind w:left="4946" w:hanging="360"/>
      </w:pPr>
      <w:rPr>
        <w:rFonts w:hint="default" w:ascii="Courier New" w:hAnsi="Courier New" w:cs="Courier New"/>
      </w:rPr>
    </w:lvl>
    <w:lvl w:ilvl="5" w:tplc="240A0005" w:tentative="1">
      <w:start w:val="1"/>
      <w:numFmt w:val="bullet"/>
      <w:lvlText w:val=""/>
      <w:lvlJc w:val="left"/>
      <w:pPr>
        <w:ind w:left="5666" w:hanging="360"/>
      </w:pPr>
      <w:rPr>
        <w:rFonts w:hint="default" w:ascii="Wingdings" w:hAnsi="Wingdings"/>
      </w:rPr>
    </w:lvl>
    <w:lvl w:ilvl="6" w:tplc="240A0001" w:tentative="1">
      <w:start w:val="1"/>
      <w:numFmt w:val="bullet"/>
      <w:lvlText w:val=""/>
      <w:lvlJc w:val="left"/>
      <w:pPr>
        <w:ind w:left="6386" w:hanging="360"/>
      </w:pPr>
      <w:rPr>
        <w:rFonts w:hint="default" w:ascii="Symbol" w:hAnsi="Symbol"/>
      </w:rPr>
    </w:lvl>
    <w:lvl w:ilvl="7" w:tplc="240A0003" w:tentative="1">
      <w:start w:val="1"/>
      <w:numFmt w:val="bullet"/>
      <w:lvlText w:val="o"/>
      <w:lvlJc w:val="left"/>
      <w:pPr>
        <w:ind w:left="7106" w:hanging="360"/>
      </w:pPr>
      <w:rPr>
        <w:rFonts w:hint="default" w:ascii="Courier New" w:hAnsi="Courier New" w:cs="Courier New"/>
      </w:rPr>
    </w:lvl>
    <w:lvl w:ilvl="8" w:tplc="240A0005" w:tentative="1">
      <w:start w:val="1"/>
      <w:numFmt w:val="bullet"/>
      <w:lvlText w:val=""/>
      <w:lvlJc w:val="left"/>
      <w:pPr>
        <w:ind w:left="7826" w:hanging="360"/>
      </w:pPr>
      <w:rPr>
        <w:rFonts w:hint="default" w:ascii="Wingdings" w:hAnsi="Wingdings"/>
      </w:rPr>
    </w:lvl>
  </w:abstractNum>
  <w:abstractNum w:abstractNumId="15" w15:restartNumberingAfterBreak="0">
    <w:nsid w:val="7BB77017"/>
    <w:multiLevelType w:val="hybridMultilevel"/>
    <w:tmpl w:val="A8E8711C"/>
    <w:lvl w:ilvl="0" w:tplc="240A0003">
      <w:start w:val="1"/>
      <w:numFmt w:val="bullet"/>
      <w:lvlText w:val="o"/>
      <w:lvlJc w:val="left"/>
      <w:pPr>
        <w:ind w:left="2066" w:hanging="360"/>
      </w:pPr>
      <w:rPr>
        <w:rFonts w:hint="default" w:ascii="Courier New" w:hAnsi="Courier New" w:cs="Courier New"/>
      </w:rPr>
    </w:lvl>
    <w:lvl w:ilvl="1" w:tplc="240A0003" w:tentative="1">
      <w:start w:val="1"/>
      <w:numFmt w:val="bullet"/>
      <w:lvlText w:val="o"/>
      <w:lvlJc w:val="left"/>
      <w:pPr>
        <w:ind w:left="2786" w:hanging="360"/>
      </w:pPr>
      <w:rPr>
        <w:rFonts w:hint="default" w:ascii="Courier New" w:hAnsi="Courier New" w:cs="Courier New"/>
      </w:rPr>
    </w:lvl>
    <w:lvl w:ilvl="2" w:tplc="240A0005" w:tentative="1">
      <w:start w:val="1"/>
      <w:numFmt w:val="bullet"/>
      <w:lvlText w:val=""/>
      <w:lvlJc w:val="left"/>
      <w:pPr>
        <w:ind w:left="3506" w:hanging="360"/>
      </w:pPr>
      <w:rPr>
        <w:rFonts w:hint="default" w:ascii="Wingdings" w:hAnsi="Wingdings"/>
      </w:rPr>
    </w:lvl>
    <w:lvl w:ilvl="3" w:tplc="240A0001" w:tentative="1">
      <w:start w:val="1"/>
      <w:numFmt w:val="bullet"/>
      <w:lvlText w:val=""/>
      <w:lvlJc w:val="left"/>
      <w:pPr>
        <w:ind w:left="4226" w:hanging="360"/>
      </w:pPr>
      <w:rPr>
        <w:rFonts w:hint="default" w:ascii="Symbol" w:hAnsi="Symbol"/>
      </w:rPr>
    </w:lvl>
    <w:lvl w:ilvl="4" w:tplc="240A0003" w:tentative="1">
      <w:start w:val="1"/>
      <w:numFmt w:val="bullet"/>
      <w:lvlText w:val="o"/>
      <w:lvlJc w:val="left"/>
      <w:pPr>
        <w:ind w:left="4946" w:hanging="360"/>
      </w:pPr>
      <w:rPr>
        <w:rFonts w:hint="default" w:ascii="Courier New" w:hAnsi="Courier New" w:cs="Courier New"/>
      </w:rPr>
    </w:lvl>
    <w:lvl w:ilvl="5" w:tplc="240A0005" w:tentative="1">
      <w:start w:val="1"/>
      <w:numFmt w:val="bullet"/>
      <w:lvlText w:val=""/>
      <w:lvlJc w:val="left"/>
      <w:pPr>
        <w:ind w:left="5666" w:hanging="360"/>
      </w:pPr>
      <w:rPr>
        <w:rFonts w:hint="default" w:ascii="Wingdings" w:hAnsi="Wingdings"/>
      </w:rPr>
    </w:lvl>
    <w:lvl w:ilvl="6" w:tplc="240A0001" w:tentative="1">
      <w:start w:val="1"/>
      <w:numFmt w:val="bullet"/>
      <w:lvlText w:val=""/>
      <w:lvlJc w:val="left"/>
      <w:pPr>
        <w:ind w:left="6386" w:hanging="360"/>
      </w:pPr>
      <w:rPr>
        <w:rFonts w:hint="default" w:ascii="Symbol" w:hAnsi="Symbol"/>
      </w:rPr>
    </w:lvl>
    <w:lvl w:ilvl="7" w:tplc="240A0003" w:tentative="1">
      <w:start w:val="1"/>
      <w:numFmt w:val="bullet"/>
      <w:lvlText w:val="o"/>
      <w:lvlJc w:val="left"/>
      <w:pPr>
        <w:ind w:left="7106" w:hanging="360"/>
      </w:pPr>
      <w:rPr>
        <w:rFonts w:hint="default" w:ascii="Courier New" w:hAnsi="Courier New" w:cs="Courier New"/>
      </w:rPr>
    </w:lvl>
    <w:lvl w:ilvl="8" w:tplc="240A0005" w:tentative="1">
      <w:start w:val="1"/>
      <w:numFmt w:val="bullet"/>
      <w:lvlText w:val=""/>
      <w:lvlJc w:val="left"/>
      <w:pPr>
        <w:ind w:left="7826" w:hanging="360"/>
      </w:pPr>
      <w:rPr>
        <w:rFonts w:hint="default" w:ascii="Wingdings" w:hAnsi="Wingdings"/>
      </w:rPr>
    </w:lvl>
  </w:abstractNum>
  <w:abstractNum w:abstractNumId="16" w15:restartNumberingAfterBreak="0">
    <w:nsid w:val="7C5472F8"/>
    <w:multiLevelType w:val="multilevel"/>
    <w:tmpl w:val="2A1489FC"/>
    <w:lvl w:ilvl="0">
      <w:start w:val="1"/>
      <w:numFmt w:val="decimal"/>
      <w:lvlText w:val="%1."/>
      <w:lvlJc w:val="left"/>
      <w:pPr>
        <w:ind w:left="1440" w:hanging="360"/>
      </w:pPr>
      <w:rPr>
        <w:color w:val="808080" w:themeColor="background1" w:themeShade="8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70"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1546067657">
    <w:abstractNumId w:val="13"/>
  </w:num>
  <w:num w:numId="2" w16cid:durableId="1613780610">
    <w:abstractNumId w:val="2"/>
  </w:num>
  <w:num w:numId="3" w16cid:durableId="1056706397">
    <w:abstractNumId w:val="3"/>
  </w:num>
  <w:num w:numId="4" w16cid:durableId="1644040223">
    <w:abstractNumId w:val="17"/>
  </w:num>
  <w:num w:numId="5" w16cid:durableId="964889805">
    <w:abstractNumId w:val="7"/>
  </w:num>
  <w:num w:numId="6" w16cid:durableId="1222864616">
    <w:abstractNumId w:val="16"/>
  </w:num>
  <w:num w:numId="7" w16cid:durableId="1611813945">
    <w:abstractNumId w:val="5"/>
  </w:num>
  <w:num w:numId="8" w16cid:durableId="1112823186">
    <w:abstractNumId w:val="9"/>
  </w:num>
  <w:num w:numId="9" w16cid:durableId="751586707">
    <w:abstractNumId w:val="4"/>
  </w:num>
  <w:num w:numId="10" w16cid:durableId="657806258">
    <w:abstractNumId w:val="12"/>
  </w:num>
  <w:num w:numId="11" w16cid:durableId="431972410">
    <w:abstractNumId w:val="10"/>
  </w:num>
  <w:num w:numId="12" w16cid:durableId="583683773">
    <w:abstractNumId w:val="11"/>
  </w:num>
  <w:num w:numId="13" w16cid:durableId="1863519406">
    <w:abstractNumId w:val="1"/>
  </w:num>
  <w:num w:numId="14" w16cid:durableId="368336333">
    <w:abstractNumId w:val="6"/>
  </w:num>
  <w:num w:numId="15" w16cid:durableId="1462571615">
    <w:abstractNumId w:val="0"/>
  </w:num>
  <w:num w:numId="16" w16cid:durableId="1815415603">
    <w:abstractNumId w:val="8"/>
  </w:num>
  <w:num w:numId="17" w16cid:durableId="263802497">
    <w:abstractNumId w:val="14"/>
  </w:num>
  <w:num w:numId="18" w16cid:durableId="1577398107">
    <w:abstractNumId w:val="15"/>
  </w:num>
</w:numbering>
</file>

<file path=word/people.xml><?xml version="1.0" encoding="utf-8"?>
<w15:people xmlns:mc="http://schemas.openxmlformats.org/markup-compatibility/2006" xmlns:w15="http://schemas.microsoft.com/office/word/2012/wordml" mc:Ignorable="w15">
  <w15:person w15:author="Yezid Choperena">
    <w15:presenceInfo w15:providerId="Windows Live" w15:userId="9f177b68b139cff4"/>
  </w15:person>
  <w15:person w15:author="Heydy Cristina Gonzalez Garcia">
    <w15:presenceInfo w15:providerId="AD" w15:userId="S::hegonzalezg@sena.edu.co::dfeded90-0c24-4570-a91a-ca3bf1af4b73"/>
  </w15:person>
  <w15:person w15:author="Heydy Cristina Gonzalez Garcia">
    <w15:presenceInfo w15:providerId="AD" w15:userId="S::hegonzalezg@sena.edu.co::dfeded90-0c24-4570-a91a-ca3bf1af4b73"/>
  </w15:person>
  <w15:person w15:author="Yezid Arturo Choperena Guerrero">
    <w15:presenceInfo w15:providerId="AD" w15:userId="S::ychoperena@sena.edu.co::db8ec25e-91e3-43e4-b0c3-4107c737b0c1"/>
  </w15:person>
  <w15:person w15:author="Yezid Arturo Choperena Guerrero">
    <w15:presenceInfo w15:providerId="AD" w15:userId="S::ychoperena@sena.edu.co::db8ec25e-91e3-43e4-b0c3-4107c737b0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2189D"/>
    <w:rsid w:val="000508C4"/>
    <w:rsid w:val="0006314D"/>
    <w:rsid w:val="0007666A"/>
    <w:rsid w:val="00086115"/>
    <w:rsid w:val="000861F9"/>
    <w:rsid w:val="000B19A8"/>
    <w:rsid w:val="000C0BDD"/>
    <w:rsid w:val="000C2E14"/>
    <w:rsid w:val="000D1F18"/>
    <w:rsid w:val="000E166B"/>
    <w:rsid w:val="000E357D"/>
    <w:rsid w:val="00103BF1"/>
    <w:rsid w:val="00133D28"/>
    <w:rsid w:val="00134E60"/>
    <w:rsid w:val="001603BB"/>
    <w:rsid w:val="00173925"/>
    <w:rsid w:val="001E43C6"/>
    <w:rsid w:val="002055FA"/>
    <w:rsid w:val="002274D0"/>
    <w:rsid w:val="002379B4"/>
    <w:rsid w:val="00266A55"/>
    <w:rsid w:val="00280F84"/>
    <w:rsid w:val="002846D8"/>
    <w:rsid w:val="00295A1C"/>
    <w:rsid w:val="002A63BF"/>
    <w:rsid w:val="002C0FEA"/>
    <w:rsid w:val="002D08DA"/>
    <w:rsid w:val="002D16E8"/>
    <w:rsid w:val="002D2697"/>
    <w:rsid w:val="00325C14"/>
    <w:rsid w:val="00326E9E"/>
    <w:rsid w:val="00335246"/>
    <w:rsid w:val="00344CB8"/>
    <w:rsid w:val="00354816"/>
    <w:rsid w:val="00382A34"/>
    <w:rsid w:val="00386106"/>
    <w:rsid w:val="00390F50"/>
    <w:rsid w:val="003973F5"/>
    <w:rsid w:val="003A34A8"/>
    <w:rsid w:val="003A4DF1"/>
    <w:rsid w:val="003B0F43"/>
    <w:rsid w:val="003D415B"/>
    <w:rsid w:val="003F2B64"/>
    <w:rsid w:val="003F7B72"/>
    <w:rsid w:val="0040241B"/>
    <w:rsid w:val="0040321F"/>
    <w:rsid w:val="0040579F"/>
    <w:rsid w:val="00436542"/>
    <w:rsid w:val="00443785"/>
    <w:rsid w:val="00446260"/>
    <w:rsid w:val="00461F2D"/>
    <w:rsid w:val="00462B89"/>
    <w:rsid w:val="00477373"/>
    <w:rsid w:val="00487111"/>
    <w:rsid w:val="0049341E"/>
    <w:rsid w:val="004C5878"/>
    <w:rsid w:val="004D6739"/>
    <w:rsid w:val="004E08B7"/>
    <w:rsid w:val="004F720B"/>
    <w:rsid w:val="00514E7A"/>
    <w:rsid w:val="005403E8"/>
    <w:rsid w:val="005437E1"/>
    <w:rsid w:val="00550888"/>
    <w:rsid w:val="00556397"/>
    <w:rsid w:val="00557D23"/>
    <w:rsid w:val="00560468"/>
    <w:rsid w:val="00564D78"/>
    <w:rsid w:val="005753AF"/>
    <w:rsid w:val="0059034F"/>
    <w:rsid w:val="005A2A7A"/>
    <w:rsid w:val="005B1681"/>
    <w:rsid w:val="005C4FF3"/>
    <w:rsid w:val="005D64D4"/>
    <w:rsid w:val="005E00E2"/>
    <w:rsid w:val="005E3939"/>
    <w:rsid w:val="005F7DFE"/>
    <w:rsid w:val="00600058"/>
    <w:rsid w:val="0060224F"/>
    <w:rsid w:val="0060450F"/>
    <w:rsid w:val="00620BE4"/>
    <w:rsid w:val="00636E26"/>
    <w:rsid w:val="00674492"/>
    <w:rsid w:val="00694550"/>
    <w:rsid w:val="006B295D"/>
    <w:rsid w:val="006B6056"/>
    <w:rsid w:val="006C7A83"/>
    <w:rsid w:val="006D317C"/>
    <w:rsid w:val="006E66EB"/>
    <w:rsid w:val="0070224C"/>
    <w:rsid w:val="00707809"/>
    <w:rsid w:val="00713282"/>
    <w:rsid w:val="00717417"/>
    <w:rsid w:val="00731FB0"/>
    <w:rsid w:val="007534A0"/>
    <w:rsid w:val="0076172E"/>
    <w:rsid w:val="00792600"/>
    <w:rsid w:val="007B4F6C"/>
    <w:rsid w:val="007B51CE"/>
    <w:rsid w:val="007C4702"/>
    <w:rsid w:val="007D6C76"/>
    <w:rsid w:val="007DBE79"/>
    <w:rsid w:val="0081433B"/>
    <w:rsid w:val="008165EA"/>
    <w:rsid w:val="00826125"/>
    <w:rsid w:val="00835E35"/>
    <w:rsid w:val="00842664"/>
    <w:rsid w:val="008479C1"/>
    <w:rsid w:val="00865C2C"/>
    <w:rsid w:val="00871F4C"/>
    <w:rsid w:val="00876C32"/>
    <w:rsid w:val="00880CD4"/>
    <w:rsid w:val="00886286"/>
    <w:rsid w:val="008A1090"/>
    <w:rsid w:val="008A4A36"/>
    <w:rsid w:val="008B084C"/>
    <w:rsid w:val="008BF4AC"/>
    <w:rsid w:val="008C3C4B"/>
    <w:rsid w:val="008F2679"/>
    <w:rsid w:val="008F2BA6"/>
    <w:rsid w:val="00902855"/>
    <w:rsid w:val="00930A9A"/>
    <w:rsid w:val="00933D4A"/>
    <w:rsid w:val="00955FB1"/>
    <w:rsid w:val="00991DF8"/>
    <w:rsid w:val="009B5164"/>
    <w:rsid w:val="009C1AC9"/>
    <w:rsid w:val="009C7715"/>
    <w:rsid w:val="00A16395"/>
    <w:rsid w:val="00A40E08"/>
    <w:rsid w:val="00A43553"/>
    <w:rsid w:val="00A47C8D"/>
    <w:rsid w:val="00A50049"/>
    <w:rsid w:val="00A83C4F"/>
    <w:rsid w:val="00AA373A"/>
    <w:rsid w:val="00AA4071"/>
    <w:rsid w:val="00AB7D0F"/>
    <w:rsid w:val="00AC2552"/>
    <w:rsid w:val="00AC3CE1"/>
    <w:rsid w:val="00AC3F4A"/>
    <w:rsid w:val="00AC4BEB"/>
    <w:rsid w:val="00AD0DD7"/>
    <w:rsid w:val="00B61175"/>
    <w:rsid w:val="00B65F16"/>
    <w:rsid w:val="00B67889"/>
    <w:rsid w:val="00B85E1D"/>
    <w:rsid w:val="00B90450"/>
    <w:rsid w:val="00BA395B"/>
    <w:rsid w:val="00BF7BE9"/>
    <w:rsid w:val="00C26771"/>
    <w:rsid w:val="00C3460D"/>
    <w:rsid w:val="00C52668"/>
    <w:rsid w:val="00C53926"/>
    <w:rsid w:val="00C669FB"/>
    <w:rsid w:val="00C831FB"/>
    <w:rsid w:val="00CA236C"/>
    <w:rsid w:val="00CF4BC1"/>
    <w:rsid w:val="00D14562"/>
    <w:rsid w:val="00D32E4F"/>
    <w:rsid w:val="00D436C3"/>
    <w:rsid w:val="00D55C84"/>
    <w:rsid w:val="00D6423C"/>
    <w:rsid w:val="00DC467B"/>
    <w:rsid w:val="00DC7D78"/>
    <w:rsid w:val="00DC7ED6"/>
    <w:rsid w:val="00DD65B6"/>
    <w:rsid w:val="00DF2D88"/>
    <w:rsid w:val="00DF506A"/>
    <w:rsid w:val="00E05697"/>
    <w:rsid w:val="00E071C4"/>
    <w:rsid w:val="00E107F1"/>
    <w:rsid w:val="00E12658"/>
    <w:rsid w:val="00E14B97"/>
    <w:rsid w:val="00E20FA5"/>
    <w:rsid w:val="00E222EA"/>
    <w:rsid w:val="00E417A6"/>
    <w:rsid w:val="00E417D1"/>
    <w:rsid w:val="00E565F9"/>
    <w:rsid w:val="00E8697E"/>
    <w:rsid w:val="00E90B26"/>
    <w:rsid w:val="00E94432"/>
    <w:rsid w:val="00EE2092"/>
    <w:rsid w:val="00F071AD"/>
    <w:rsid w:val="00F25A1B"/>
    <w:rsid w:val="00F42104"/>
    <w:rsid w:val="00F4347E"/>
    <w:rsid w:val="00F44B78"/>
    <w:rsid w:val="00F503A8"/>
    <w:rsid w:val="00F62D5E"/>
    <w:rsid w:val="00F676D2"/>
    <w:rsid w:val="00F707D9"/>
    <w:rsid w:val="00FA2141"/>
    <w:rsid w:val="00FA75E8"/>
    <w:rsid w:val="00FB088D"/>
    <w:rsid w:val="00FE649B"/>
    <w:rsid w:val="00FF7365"/>
    <w:rsid w:val="0141742D"/>
    <w:rsid w:val="0207A335"/>
    <w:rsid w:val="020C7DB3"/>
    <w:rsid w:val="022316EC"/>
    <w:rsid w:val="02976CC3"/>
    <w:rsid w:val="02BD2316"/>
    <w:rsid w:val="02BD7B1C"/>
    <w:rsid w:val="02C68A6A"/>
    <w:rsid w:val="030DCFC0"/>
    <w:rsid w:val="030F519F"/>
    <w:rsid w:val="031C49C3"/>
    <w:rsid w:val="035B6026"/>
    <w:rsid w:val="0403CA65"/>
    <w:rsid w:val="04265EB6"/>
    <w:rsid w:val="046825DE"/>
    <w:rsid w:val="046FC430"/>
    <w:rsid w:val="04701BE9"/>
    <w:rsid w:val="04893CB5"/>
    <w:rsid w:val="04D747C9"/>
    <w:rsid w:val="04F49304"/>
    <w:rsid w:val="056BF34F"/>
    <w:rsid w:val="08098922"/>
    <w:rsid w:val="08179709"/>
    <w:rsid w:val="082CCB80"/>
    <w:rsid w:val="0913D883"/>
    <w:rsid w:val="0A078774"/>
    <w:rsid w:val="0A4335A0"/>
    <w:rsid w:val="0C496AC7"/>
    <w:rsid w:val="0C685901"/>
    <w:rsid w:val="0C96D6B9"/>
    <w:rsid w:val="0D02F552"/>
    <w:rsid w:val="0D3800E8"/>
    <w:rsid w:val="0D9FCD85"/>
    <w:rsid w:val="0DA4A00E"/>
    <w:rsid w:val="0E26ECE9"/>
    <w:rsid w:val="0EA32DD1"/>
    <w:rsid w:val="0F03DF39"/>
    <w:rsid w:val="0F739415"/>
    <w:rsid w:val="0FBD629D"/>
    <w:rsid w:val="0FE80633"/>
    <w:rsid w:val="106C714C"/>
    <w:rsid w:val="11F0BFF0"/>
    <w:rsid w:val="12069DAD"/>
    <w:rsid w:val="12096C9F"/>
    <w:rsid w:val="1293C9A9"/>
    <w:rsid w:val="135EFE13"/>
    <w:rsid w:val="13625F95"/>
    <w:rsid w:val="14A814E0"/>
    <w:rsid w:val="151CF15F"/>
    <w:rsid w:val="152812B4"/>
    <w:rsid w:val="1556BB9C"/>
    <w:rsid w:val="15622FBD"/>
    <w:rsid w:val="15EDCBE5"/>
    <w:rsid w:val="16222F04"/>
    <w:rsid w:val="169AA09D"/>
    <w:rsid w:val="16BEEB1E"/>
    <w:rsid w:val="16E211B6"/>
    <w:rsid w:val="176D6108"/>
    <w:rsid w:val="17A6F448"/>
    <w:rsid w:val="17ADEEFF"/>
    <w:rsid w:val="18150441"/>
    <w:rsid w:val="187553CD"/>
    <w:rsid w:val="18955B77"/>
    <w:rsid w:val="18B4B041"/>
    <w:rsid w:val="18C0DE69"/>
    <w:rsid w:val="18EF23E2"/>
    <w:rsid w:val="19205514"/>
    <w:rsid w:val="19B95F5F"/>
    <w:rsid w:val="1A87220F"/>
    <w:rsid w:val="1B6E542E"/>
    <w:rsid w:val="1B842169"/>
    <w:rsid w:val="1C2D4A15"/>
    <w:rsid w:val="1C62C1F0"/>
    <w:rsid w:val="1CDE5957"/>
    <w:rsid w:val="1D281900"/>
    <w:rsid w:val="1D4E16ED"/>
    <w:rsid w:val="1D5C5D11"/>
    <w:rsid w:val="1D9ABF2A"/>
    <w:rsid w:val="1DA9306A"/>
    <w:rsid w:val="1E41A60B"/>
    <w:rsid w:val="1E933DB7"/>
    <w:rsid w:val="1EA34455"/>
    <w:rsid w:val="1F146D2F"/>
    <w:rsid w:val="1F2A6BB0"/>
    <w:rsid w:val="20E076A3"/>
    <w:rsid w:val="2121155D"/>
    <w:rsid w:val="213EE13B"/>
    <w:rsid w:val="21E168C1"/>
    <w:rsid w:val="23102477"/>
    <w:rsid w:val="23B463ED"/>
    <w:rsid w:val="23E3B2FA"/>
    <w:rsid w:val="24709A87"/>
    <w:rsid w:val="259D657B"/>
    <w:rsid w:val="2608BEB0"/>
    <w:rsid w:val="26644905"/>
    <w:rsid w:val="26774E18"/>
    <w:rsid w:val="26B5236F"/>
    <w:rsid w:val="2749F466"/>
    <w:rsid w:val="27CEBAB7"/>
    <w:rsid w:val="27E73BC4"/>
    <w:rsid w:val="27EEB617"/>
    <w:rsid w:val="28795E7B"/>
    <w:rsid w:val="28C8C790"/>
    <w:rsid w:val="292D7951"/>
    <w:rsid w:val="295CFB78"/>
    <w:rsid w:val="2A499661"/>
    <w:rsid w:val="2A544A25"/>
    <w:rsid w:val="2B536D20"/>
    <w:rsid w:val="2B6C76D9"/>
    <w:rsid w:val="2B80282D"/>
    <w:rsid w:val="2C5819A0"/>
    <w:rsid w:val="2C60E318"/>
    <w:rsid w:val="2C659FC0"/>
    <w:rsid w:val="2CBA2E79"/>
    <w:rsid w:val="2CFDD7C5"/>
    <w:rsid w:val="2D483973"/>
    <w:rsid w:val="2D682FE9"/>
    <w:rsid w:val="2D8BE9B6"/>
    <w:rsid w:val="2DCC4D70"/>
    <w:rsid w:val="2E12E7AB"/>
    <w:rsid w:val="2EA4BCD1"/>
    <w:rsid w:val="2EAE8395"/>
    <w:rsid w:val="2ED30CE7"/>
    <w:rsid w:val="2F417E3E"/>
    <w:rsid w:val="2F5DCB97"/>
    <w:rsid w:val="2FBCE5C1"/>
    <w:rsid w:val="3036899E"/>
    <w:rsid w:val="303E5E83"/>
    <w:rsid w:val="305F51B0"/>
    <w:rsid w:val="3088F3BD"/>
    <w:rsid w:val="309A9D5B"/>
    <w:rsid w:val="31628C8A"/>
    <w:rsid w:val="31EC05FF"/>
    <w:rsid w:val="31F0F143"/>
    <w:rsid w:val="323CC93E"/>
    <w:rsid w:val="323D7AD4"/>
    <w:rsid w:val="324509B3"/>
    <w:rsid w:val="3254B4F9"/>
    <w:rsid w:val="327A32DF"/>
    <w:rsid w:val="32841FCF"/>
    <w:rsid w:val="329FE780"/>
    <w:rsid w:val="32B0F1B2"/>
    <w:rsid w:val="3335CED1"/>
    <w:rsid w:val="33671931"/>
    <w:rsid w:val="33948980"/>
    <w:rsid w:val="33965007"/>
    <w:rsid w:val="33E30FB4"/>
    <w:rsid w:val="3406F470"/>
    <w:rsid w:val="34B0C895"/>
    <w:rsid w:val="34B355B5"/>
    <w:rsid w:val="3510FDD2"/>
    <w:rsid w:val="3574EA1E"/>
    <w:rsid w:val="3618FA43"/>
    <w:rsid w:val="365044A3"/>
    <w:rsid w:val="36F4EE00"/>
    <w:rsid w:val="3809BBB6"/>
    <w:rsid w:val="383A9998"/>
    <w:rsid w:val="38495E01"/>
    <w:rsid w:val="386A5D47"/>
    <w:rsid w:val="38959CC0"/>
    <w:rsid w:val="38AA4D95"/>
    <w:rsid w:val="39418F86"/>
    <w:rsid w:val="397B0FE8"/>
    <w:rsid w:val="397F975D"/>
    <w:rsid w:val="39D88446"/>
    <w:rsid w:val="3A19812E"/>
    <w:rsid w:val="3A34BAEB"/>
    <w:rsid w:val="3AA3BC31"/>
    <w:rsid w:val="3AAA0BB6"/>
    <w:rsid w:val="3B4C95AF"/>
    <w:rsid w:val="3BE16B79"/>
    <w:rsid w:val="3BFAEC93"/>
    <w:rsid w:val="3C5C303B"/>
    <w:rsid w:val="3C9C12D9"/>
    <w:rsid w:val="3D0014A3"/>
    <w:rsid w:val="3D1D6694"/>
    <w:rsid w:val="3D62BE8D"/>
    <w:rsid w:val="3D84C0F6"/>
    <w:rsid w:val="3E73E828"/>
    <w:rsid w:val="3FABA9BF"/>
    <w:rsid w:val="3FFF4776"/>
    <w:rsid w:val="406E48F8"/>
    <w:rsid w:val="4083CC5A"/>
    <w:rsid w:val="41862A5A"/>
    <w:rsid w:val="41CC51FA"/>
    <w:rsid w:val="4241DD32"/>
    <w:rsid w:val="42A98547"/>
    <w:rsid w:val="43AD0E7B"/>
    <w:rsid w:val="4446604E"/>
    <w:rsid w:val="44599739"/>
    <w:rsid w:val="4467D359"/>
    <w:rsid w:val="44D0C749"/>
    <w:rsid w:val="44F16D82"/>
    <w:rsid w:val="451FC6E0"/>
    <w:rsid w:val="4553C25E"/>
    <w:rsid w:val="45E4E82A"/>
    <w:rsid w:val="45F3B8D6"/>
    <w:rsid w:val="462E1B31"/>
    <w:rsid w:val="4654A8BD"/>
    <w:rsid w:val="46CD8039"/>
    <w:rsid w:val="46DA0C4A"/>
    <w:rsid w:val="4707381A"/>
    <w:rsid w:val="47C6759A"/>
    <w:rsid w:val="47FB631E"/>
    <w:rsid w:val="485C6C55"/>
    <w:rsid w:val="4896E5B9"/>
    <w:rsid w:val="49482727"/>
    <w:rsid w:val="4989F060"/>
    <w:rsid w:val="498C209D"/>
    <w:rsid w:val="499427D9"/>
    <w:rsid w:val="4A150AFC"/>
    <w:rsid w:val="4A32D1D5"/>
    <w:rsid w:val="4A522196"/>
    <w:rsid w:val="4A526774"/>
    <w:rsid w:val="4AB04975"/>
    <w:rsid w:val="4AB4AD56"/>
    <w:rsid w:val="4AC3B1D7"/>
    <w:rsid w:val="4AFFC387"/>
    <w:rsid w:val="4B34319B"/>
    <w:rsid w:val="4B381936"/>
    <w:rsid w:val="4CBA17A8"/>
    <w:rsid w:val="4D112EBE"/>
    <w:rsid w:val="4D6FF850"/>
    <w:rsid w:val="4D71A168"/>
    <w:rsid w:val="4DDAD806"/>
    <w:rsid w:val="4E507ED5"/>
    <w:rsid w:val="4E668B0E"/>
    <w:rsid w:val="4F73D6F2"/>
    <w:rsid w:val="5079DC13"/>
    <w:rsid w:val="508D6A19"/>
    <w:rsid w:val="509F9258"/>
    <w:rsid w:val="50B54236"/>
    <w:rsid w:val="51B87F2C"/>
    <w:rsid w:val="51C8948E"/>
    <w:rsid w:val="521D9F9B"/>
    <w:rsid w:val="524FA9BA"/>
    <w:rsid w:val="52B94EE3"/>
    <w:rsid w:val="52BFB023"/>
    <w:rsid w:val="52C64872"/>
    <w:rsid w:val="53961CE7"/>
    <w:rsid w:val="53D2E604"/>
    <w:rsid w:val="53F3872E"/>
    <w:rsid w:val="541C7FB7"/>
    <w:rsid w:val="551EA12E"/>
    <w:rsid w:val="5535FE92"/>
    <w:rsid w:val="55408EA4"/>
    <w:rsid w:val="55757210"/>
    <w:rsid w:val="558AC4DE"/>
    <w:rsid w:val="559A2E9A"/>
    <w:rsid w:val="5641FA20"/>
    <w:rsid w:val="56A2C6D1"/>
    <w:rsid w:val="56A6A127"/>
    <w:rsid w:val="56D82DC0"/>
    <w:rsid w:val="56FFFA56"/>
    <w:rsid w:val="574FD8E5"/>
    <w:rsid w:val="57B4D559"/>
    <w:rsid w:val="581FA737"/>
    <w:rsid w:val="585EE1BB"/>
    <w:rsid w:val="58806607"/>
    <w:rsid w:val="590FDA90"/>
    <w:rsid w:val="59BB1330"/>
    <w:rsid w:val="59DF1865"/>
    <w:rsid w:val="59E9D8F5"/>
    <w:rsid w:val="5A40BB5A"/>
    <w:rsid w:val="5A6836C3"/>
    <w:rsid w:val="5AF6AD64"/>
    <w:rsid w:val="5B198F5C"/>
    <w:rsid w:val="5B654C1D"/>
    <w:rsid w:val="5CB053E7"/>
    <w:rsid w:val="5CD68B90"/>
    <w:rsid w:val="5D892593"/>
    <w:rsid w:val="5DC55D72"/>
    <w:rsid w:val="5DFAEEF2"/>
    <w:rsid w:val="5E293CF8"/>
    <w:rsid w:val="5E65E4BF"/>
    <w:rsid w:val="5E724CC5"/>
    <w:rsid w:val="5EB8ED15"/>
    <w:rsid w:val="5EC4EF5F"/>
    <w:rsid w:val="5F1529C8"/>
    <w:rsid w:val="5F204B25"/>
    <w:rsid w:val="5F592895"/>
    <w:rsid w:val="60C75294"/>
    <w:rsid w:val="60CF734C"/>
    <w:rsid w:val="61DCCBF0"/>
    <w:rsid w:val="61F9FB40"/>
    <w:rsid w:val="6249CB74"/>
    <w:rsid w:val="6276824E"/>
    <w:rsid w:val="62FE2FE6"/>
    <w:rsid w:val="62FFA5CD"/>
    <w:rsid w:val="6367115C"/>
    <w:rsid w:val="641C8987"/>
    <w:rsid w:val="643E2C8C"/>
    <w:rsid w:val="649F1FD5"/>
    <w:rsid w:val="64F36D6A"/>
    <w:rsid w:val="65187A2B"/>
    <w:rsid w:val="65695B67"/>
    <w:rsid w:val="6579EFE8"/>
    <w:rsid w:val="66BB8296"/>
    <w:rsid w:val="681CA0B2"/>
    <w:rsid w:val="6862BFE5"/>
    <w:rsid w:val="68AF928D"/>
    <w:rsid w:val="68E4102D"/>
    <w:rsid w:val="69469087"/>
    <w:rsid w:val="699C701F"/>
    <w:rsid w:val="6A1BA9BD"/>
    <w:rsid w:val="6A741059"/>
    <w:rsid w:val="6B23FCA2"/>
    <w:rsid w:val="6B2694A7"/>
    <w:rsid w:val="6B547459"/>
    <w:rsid w:val="6B83959D"/>
    <w:rsid w:val="6BA93565"/>
    <w:rsid w:val="6BAE852C"/>
    <w:rsid w:val="6BC5D13C"/>
    <w:rsid w:val="6CE55633"/>
    <w:rsid w:val="6D5D1846"/>
    <w:rsid w:val="6D6E0E31"/>
    <w:rsid w:val="6DC69F7F"/>
    <w:rsid w:val="6E3485AF"/>
    <w:rsid w:val="6F125C0F"/>
    <w:rsid w:val="6F294FE6"/>
    <w:rsid w:val="7043AFF8"/>
    <w:rsid w:val="70EB29C3"/>
    <w:rsid w:val="70F01BBD"/>
    <w:rsid w:val="713AE878"/>
    <w:rsid w:val="717948BD"/>
    <w:rsid w:val="7192CCEC"/>
    <w:rsid w:val="71F79B2D"/>
    <w:rsid w:val="72552D55"/>
    <w:rsid w:val="7377FB48"/>
    <w:rsid w:val="74C1EA7F"/>
    <w:rsid w:val="74E52F53"/>
    <w:rsid w:val="752347BC"/>
    <w:rsid w:val="75520E98"/>
    <w:rsid w:val="7572FE3A"/>
    <w:rsid w:val="757412DA"/>
    <w:rsid w:val="75C7942B"/>
    <w:rsid w:val="75DD6983"/>
    <w:rsid w:val="7612C5DF"/>
    <w:rsid w:val="7637A440"/>
    <w:rsid w:val="77354439"/>
    <w:rsid w:val="77B86E19"/>
    <w:rsid w:val="7800EE56"/>
    <w:rsid w:val="781C3B68"/>
    <w:rsid w:val="783826A4"/>
    <w:rsid w:val="7898196F"/>
    <w:rsid w:val="78B2F75D"/>
    <w:rsid w:val="78D557AE"/>
    <w:rsid w:val="78ED4D38"/>
    <w:rsid w:val="79AAA8D6"/>
    <w:rsid w:val="79BB9186"/>
    <w:rsid w:val="7A178A3C"/>
    <w:rsid w:val="7A87053A"/>
    <w:rsid w:val="7AAEBBEA"/>
    <w:rsid w:val="7AFD5F05"/>
    <w:rsid w:val="7B582C90"/>
    <w:rsid w:val="7B960AE0"/>
    <w:rsid w:val="7B99B629"/>
    <w:rsid w:val="7BB7662E"/>
    <w:rsid w:val="7BC68530"/>
    <w:rsid w:val="7BE04668"/>
    <w:rsid w:val="7C2679D8"/>
    <w:rsid w:val="7CAA6DD1"/>
    <w:rsid w:val="7D3F1259"/>
    <w:rsid w:val="7DCE6CF6"/>
    <w:rsid w:val="7E342EEC"/>
    <w:rsid w:val="7F4AF8ED"/>
    <w:rsid w:val="7F8CB12F"/>
    <w:rsid w:val="7F98389B"/>
    <w:rsid w:val="7FBC537D"/>
    <w:rsid w:val="7FF517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nfasis">
    <w:name w:val="Emphasis"/>
    <w:basedOn w:val="Fuentedeprrafopredeter"/>
    <w:uiPriority w:val="20"/>
    <w:qFormat/>
    <w:rsid w:val="00930A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544790">
      <w:bodyDiv w:val="1"/>
      <w:marLeft w:val="0"/>
      <w:marRight w:val="0"/>
      <w:marTop w:val="0"/>
      <w:marBottom w:val="0"/>
      <w:divBdr>
        <w:top w:val="none" w:sz="0" w:space="0" w:color="auto"/>
        <w:left w:val="none" w:sz="0" w:space="0" w:color="auto"/>
        <w:bottom w:val="none" w:sz="0" w:space="0" w:color="auto"/>
        <w:right w:val="none" w:sz="0" w:space="0" w:color="auto"/>
      </w:divBdr>
    </w:div>
    <w:div w:id="232785039">
      <w:bodyDiv w:val="1"/>
      <w:marLeft w:val="0"/>
      <w:marRight w:val="0"/>
      <w:marTop w:val="0"/>
      <w:marBottom w:val="0"/>
      <w:divBdr>
        <w:top w:val="none" w:sz="0" w:space="0" w:color="auto"/>
        <w:left w:val="none" w:sz="0" w:space="0" w:color="auto"/>
        <w:bottom w:val="none" w:sz="0" w:space="0" w:color="auto"/>
        <w:right w:val="none" w:sz="0" w:space="0" w:color="auto"/>
      </w:divBdr>
    </w:div>
    <w:div w:id="412892311">
      <w:bodyDiv w:val="1"/>
      <w:marLeft w:val="0"/>
      <w:marRight w:val="0"/>
      <w:marTop w:val="0"/>
      <w:marBottom w:val="0"/>
      <w:divBdr>
        <w:top w:val="none" w:sz="0" w:space="0" w:color="auto"/>
        <w:left w:val="none" w:sz="0" w:space="0" w:color="auto"/>
        <w:bottom w:val="none" w:sz="0" w:space="0" w:color="auto"/>
        <w:right w:val="none" w:sz="0" w:space="0" w:color="auto"/>
      </w:divBdr>
    </w:div>
    <w:div w:id="655453235">
      <w:bodyDiv w:val="1"/>
      <w:marLeft w:val="0"/>
      <w:marRight w:val="0"/>
      <w:marTop w:val="0"/>
      <w:marBottom w:val="0"/>
      <w:divBdr>
        <w:top w:val="none" w:sz="0" w:space="0" w:color="auto"/>
        <w:left w:val="none" w:sz="0" w:space="0" w:color="auto"/>
        <w:bottom w:val="none" w:sz="0" w:space="0" w:color="auto"/>
        <w:right w:val="none" w:sz="0" w:space="0" w:color="auto"/>
      </w:divBdr>
    </w:div>
    <w:div w:id="861820855">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70016253">
      <w:bodyDiv w:val="1"/>
      <w:marLeft w:val="0"/>
      <w:marRight w:val="0"/>
      <w:marTop w:val="0"/>
      <w:marBottom w:val="0"/>
      <w:divBdr>
        <w:top w:val="none" w:sz="0" w:space="0" w:color="auto"/>
        <w:left w:val="none" w:sz="0" w:space="0" w:color="auto"/>
        <w:bottom w:val="none" w:sz="0" w:space="0" w:color="auto"/>
        <w:right w:val="none" w:sz="0" w:space="0" w:color="auto"/>
      </w:divBdr>
    </w:div>
    <w:div w:id="1127968138">
      <w:bodyDiv w:val="1"/>
      <w:marLeft w:val="0"/>
      <w:marRight w:val="0"/>
      <w:marTop w:val="0"/>
      <w:marBottom w:val="0"/>
      <w:divBdr>
        <w:top w:val="none" w:sz="0" w:space="0" w:color="auto"/>
        <w:left w:val="none" w:sz="0" w:space="0" w:color="auto"/>
        <w:bottom w:val="none" w:sz="0" w:space="0" w:color="auto"/>
        <w:right w:val="none" w:sz="0" w:space="0" w:color="auto"/>
      </w:divBdr>
    </w:div>
    <w:div w:id="1178959263">
      <w:bodyDiv w:val="1"/>
      <w:marLeft w:val="0"/>
      <w:marRight w:val="0"/>
      <w:marTop w:val="0"/>
      <w:marBottom w:val="0"/>
      <w:divBdr>
        <w:top w:val="none" w:sz="0" w:space="0" w:color="auto"/>
        <w:left w:val="none" w:sz="0" w:space="0" w:color="auto"/>
        <w:bottom w:val="none" w:sz="0" w:space="0" w:color="auto"/>
        <w:right w:val="none" w:sz="0" w:space="0" w:color="auto"/>
      </w:divBdr>
    </w:div>
    <w:div w:id="1410730014">
      <w:bodyDiv w:val="1"/>
      <w:marLeft w:val="0"/>
      <w:marRight w:val="0"/>
      <w:marTop w:val="0"/>
      <w:marBottom w:val="0"/>
      <w:divBdr>
        <w:top w:val="none" w:sz="0" w:space="0" w:color="auto"/>
        <w:left w:val="none" w:sz="0" w:space="0" w:color="auto"/>
        <w:bottom w:val="none" w:sz="0" w:space="0" w:color="auto"/>
        <w:right w:val="none" w:sz="0" w:space="0" w:color="auto"/>
      </w:divBdr>
    </w:div>
    <w:div w:id="1693873293">
      <w:bodyDiv w:val="1"/>
      <w:marLeft w:val="0"/>
      <w:marRight w:val="0"/>
      <w:marTop w:val="0"/>
      <w:marBottom w:val="0"/>
      <w:divBdr>
        <w:top w:val="none" w:sz="0" w:space="0" w:color="auto"/>
        <w:left w:val="none" w:sz="0" w:space="0" w:color="auto"/>
        <w:bottom w:val="none" w:sz="0" w:space="0" w:color="auto"/>
        <w:right w:val="none" w:sz="0" w:space="0" w:color="auto"/>
      </w:divBdr>
    </w:div>
    <w:div w:id="1802384378">
      <w:bodyDiv w:val="1"/>
      <w:marLeft w:val="0"/>
      <w:marRight w:val="0"/>
      <w:marTop w:val="0"/>
      <w:marBottom w:val="0"/>
      <w:divBdr>
        <w:top w:val="none" w:sz="0" w:space="0" w:color="auto"/>
        <w:left w:val="none" w:sz="0" w:space="0" w:color="auto"/>
        <w:bottom w:val="none" w:sz="0" w:space="0" w:color="auto"/>
        <w:right w:val="none" w:sz="0" w:space="0" w:color="auto"/>
      </w:divBdr>
    </w:div>
    <w:div w:id="2064869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youtu.be/G8gm9ByECkI?si=mR6L0Qroc-mGa5rV" TargetMode="External"/></Relationships>
</file>

<file path=word/_rels/document.xml.rels>&#65279;<?xml version="1.0" encoding="utf-8"?><Relationships xmlns="http://schemas.openxmlformats.org/package/2006/relationships"><Relationship Type="http://schemas.openxmlformats.org/officeDocument/2006/relationships/diagramQuickStyle" Target="diagrams/quickStyle2.xml" Id="rId26" /><Relationship Type="http://schemas.openxmlformats.org/officeDocument/2006/relationships/diagramLayout" Target="diagrams/layout5.xml" Id="rId42" /><Relationship Type="http://schemas.openxmlformats.org/officeDocument/2006/relationships/diagramLayout" Target="diagrams/layout6.xml" Id="rId47" /><Relationship Type="http://schemas.openxmlformats.org/officeDocument/2006/relationships/diagramLayout" Target="diagrams/layout9.xml" Id="rId63" /><Relationship Type="http://schemas.openxmlformats.org/officeDocument/2006/relationships/diagramData" Target="diagrams/data10.xml" Id="rId68" /><Relationship Type="http://schemas.openxmlformats.org/officeDocument/2006/relationships/hyperlink" Target="https://www.wcotradetools.org/en/harmonized-system/2022/es" TargetMode="External" Id="rId84" /><Relationship Type="http://schemas.microsoft.com/office/2011/relationships/people" Target="people.xml" Id="rId89" /><Relationship Type="http://schemas.openxmlformats.org/officeDocument/2006/relationships/diagramData" Target="diagrams/data1.xml" Id="rId16" /><Relationship Type="http://schemas.openxmlformats.org/officeDocument/2006/relationships/endnotes" Target="endnotes.xml" Id="rId11" /><Relationship Type="http://schemas.openxmlformats.org/officeDocument/2006/relationships/diagramLayout" Target="diagrams/layout3.xml" Id="rId32" /><Relationship Type="http://schemas.openxmlformats.org/officeDocument/2006/relationships/diagramLayout" Target="diagrams/layout4.xml" Id="rId37" /><Relationship Type="http://schemas.openxmlformats.org/officeDocument/2006/relationships/diagramQuickStyle" Target="diagrams/quickStyle7.xml" Id="rId53" /><Relationship Type="http://schemas.openxmlformats.org/officeDocument/2006/relationships/diagramQuickStyle" Target="diagrams/quickStyle8.xml" Id="rId58" /><Relationship Type="http://schemas.openxmlformats.org/officeDocument/2006/relationships/hyperlink" Target="https://appolo.com.co/tramites-aduaneros-requisitos-documentos-procedimientos/" TargetMode="External" Id="rId79" /><Relationship Type="http://schemas.openxmlformats.org/officeDocument/2006/relationships/customXml" Target="../customXml/item5.xml" Id="rId5" /><Relationship Type="http://schemas.openxmlformats.org/officeDocument/2006/relationships/theme" Target="theme/theme1.xml" Id="rId90" /><Relationship Type="http://schemas.microsoft.com/office/2016/09/relationships/commentsIds" Target="commentsIds.xml" Id="rId14" /><Relationship Type="http://schemas.openxmlformats.org/officeDocument/2006/relationships/diagramColors" Target="diagrams/colors2.xml" Id="rId27" /><Relationship Type="http://schemas.openxmlformats.org/officeDocument/2006/relationships/hyperlink" Target="https://normograma.dian.gov.co/dian/compilacion/docs/decreto_0659_2024.htm" TargetMode="External" Id="rId30" /><Relationship Type="http://schemas.microsoft.com/office/2007/relationships/diagramDrawing" Target="diagrams/drawing3.xml" Id="rId35" /><Relationship Type="http://schemas.openxmlformats.org/officeDocument/2006/relationships/diagramQuickStyle" Target="diagrams/quickStyle5.xml" Id="rId43" /><Relationship Type="http://schemas.openxmlformats.org/officeDocument/2006/relationships/diagramQuickStyle" Target="diagrams/quickStyle6.xml" Id="rId48" /><Relationship Type="http://schemas.openxmlformats.org/officeDocument/2006/relationships/diagramData" Target="diagrams/data8.xml" Id="rId56" /><Relationship Type="http://schemas.openxmlformats.org/officeDocument/2006/relationships/diagramQuickStyle" Target="diagrams/quickStyle9.xml" Id="rId64" /><Relationship Type="http://schemas.openxmlformats.org/officeDocument/2006/relationships/diagramLayout" Target="diagrams/layout10.xml" Id="rId69" /><Relationship Type="http://schemas.openxmlformats.org/officeDocument/2006/relationships/hyperlink" Target="https://www.youtube.com/watch?v=_lp7XHscat0" TargetMode="External" Id="rId77" /><Relationship Type="http://schemas.openxmlformats.org/officeDocument/2006/relationships/settings" Target="settings.xml" Id="rId8" /><Relationship Type="http://schemas.openxmlformats.org/officeDocument/2006/relationships/diagramData" Target="diagrams/data7.xml" Id="rId51" /><Relationship Type="http://schemas.microsoft.com/office/2007/relationships/diagramDrawing" Target="diagrams/drawing10.xml" Id="rId72"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diagramLayout" Target="diagrams/layout1.xml" Id="rId17" /><Relationship Type="http://schemas.openxmlformats.org/officeDocument/2006/relationships/diagramLayout" Target="diagrams/layout2.xml" Id="rId25" /><Relationship Type="http://schemas.openxmlformats.org/officeDocument/2006/relationships/diagramQuickStyle" Target="diagrams/quickStyle3.xml" Id="rId33" /><Relationship Type="http://schemas.openxmlformats.org/officeDocument/2006/relationships/diagramQuickStyle" Target="diagrams/quickStyle4.xml" Id="rId38" /><Relationship Type="http://schemas.openxmlformats.org/officeDocument/2006/relationships/diagramData" Target="diagrams/data6.xml" Id="rId46" /><Relationship Type="http://schemas.openxmlformats.org/officeDocument/2006/relationships/diagramColors" Target="diagrams/colors8.xml" Id="rId59" /><Relationship Type="http://schemas.microsoft.com/office/2007/relationships/diagramDrawing" Target="diagrams/drawing1.xml" Id="rId20" /><Relationship Type="http://schemas.openxmlformats.org/officeDocument/2006/relationships/diagramData" Target="diagrams/data5.xml" Id="rId41" /><Relationship Type="http://schemas.openxmlformats.org/officeDocument/2006/relationships/diagramColors" Target="diagrams/colors7.xml" Id="rId54" /><Relationship Type="http://schemas.openxmlformats.org/officeDocument/2006/relationships/diagramData" Target="diagrams/data9.xml" Id="rId62" /><Relationship Type="http://schemas.openxmlformats.org/officeDocument/2006/relationships/diagramQuickStyle" Target="diagrams/quickStyle10.xml" Id="rId70" /><Relationship Type="http://schemas.openxmlformats.org/officeDocument/2006/relationships/image" Target="media/image20.png" Id="rId75" /><Relationship Type="http://schemas.openxmlformats.org/officeDocument/2006/relationships/fontTable" Target="fontTable.xml" Id="rId88" /><Relationship Type="http://schemas.openxmlformats.org/officeDocument/2006/relationships/customXml" Target="../customXml/item1.xml" Id="rId1" /><Relationship Type="http://schemas.openxmlformats.org/officeDocument/2006/relationships/numbering" Target="numbering.xml" Id="rId6" /><Relationship Type="http://schemas.microsoft.com/office/2018/08/relationships/commentsExtensible" Target="commentsExtensible.xml" Id="rId15" /><Relationship Type="http://schemas.openxmlformats.org/officeDocument/2006/relationships/image" Target="media/image1.png" Id="rId23" /><Relationship Type="http://schemas.microsoft.com/office/2007/relationships/diagramDrawing" Target="diagrams/drawing2.xml" Id="rId28" /><Relationship Type="http://schemas.openxmlformats.org/officeDocument/2006/relationships/diagramData" Target="diagrams/data4.xml" Id="rId36" /><Relationship Type="http://schemas.openxmlformats.org/officeDocument/2006/relationships/diagramColors" Target="diagrams/colors6.xml" Id="rId49" /><Relationship Type="http://schemas.openxmlformats.org/officeDocument/2006/relationships/diagramLayout" Target="diagrams/layout8.xml" Id="rId57" /><Relationship Type="http://schemas.openxmlformats.org/officeDocument/2006/relationships/footnotes" Target="footnotes.xml" Id="rId10" /><Relationship Type="http://schemas.openxmlformats.org/officeDocument/2006/relationships/diagramData" Target="diagrams/data3.xml" Id="rId31" /><Relationship Type="http://schemas.openxmlformats.org/officeDocument/2006/relationships/diagramColors" Target="diagrams/colors5.xml" Id="rId44" /><Relationship Type="http://schemas.openxmlformats.org/officeDocument/2006/relationships/diagramLayout" Target="diagrams/layout7.xml" Id="rId52" /><Relationship Type="http://schemas.microsoft.com/office/2007/relationships/diagramDrawing" Target="diagrams/drawing8.xml" Id="rId60" /><Relationship Type="http://schemas.openxmlformats.org/officeDocument/2006/relationships/diagramColors" Target="diagrams/colors9.xml" Id="rId65" /><Relationship Type="http://schemas.openxmlformats.org/officeDocument/2006/relationships/hyperlink" Target="https://www.vuce.gov.co/" TargetMode="External" Id="rId73" /><Relationship Type="http://schemas.openxmlformats.org/officeDocument/2006/relationships/hyperlink" Target="https://youtu.be/Hi4nnravO3M?si=ZgrTM4kmzOklukEW" TargetMode="External" Id="rId78" /><Relationship Type="http://schemas.openxmlformats.org/officeDocument/2006/relationships/hyperlink" Target="https://www.dian.gov.co/aduanas/Documents/Manual-clasificacion-arancelaria.pdf" TargetMode="External" Id="rId81" /><Relationship Type="http://schemas.openxmlformats.org/officeDocument/2006/relationships/header" Target="header1.xml" Id="rId86"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1/relationships/commentsExtended" Target="commentsExtended.xml" Id="rId13" /><Relationship Type="http://schemas.openxmlformats.org/officeDocument/2006/relationships/diagramQuickStyle" Target="diagrams/quickStyle1.xml" Id="rId18" /><Relationship Type="http://schemas.openxmlformats.org/officeDocument/2006/relationships/diagramColors" Target="diagrams/colors4.xml" Id="rId39" /><Relationship Type="http://schemas.openxmlformats.org/officeDocument/2006/relationships/diagramColors" Target="diagrams/colors3.xml" Id="rId34" /><Relationship Type="http://schemas.microsoft.com/office/2007/relationships/diagramDrawing" Target="diagrams/drawing6.xml" Id="rId50" /><Relationship Type="http://schemas.microsoft.com/office/2007/relationships/diagramDrawing" Target="diagrams/drawing7.xml" Id="rId55" /><Relationship Type="http://schemas.openxmlformats.org/officeDocument/2006/relationships/hyperlink" Target="https://www.youtube.com/watch?v=RZXMWctJhEY&amp;t=34s" TargetMode="External" Id="rId76" /><Relationship Type="http://schemas.openxmlformats.org/officeDocument/2006/relationships/styles" Target="styles.xml" Id="rId7" /><Relationship Type="http://schemas.openxmlformats.org/officeDocument/2006/relationships/diagramColors" Target="diagrams/colors10.xml" Id="rId71" /><Relationship Type="http://schemas.openxmlformats.org/officeDocument/2006/relationships/customXml" Target="../customXml/item2.xml" Id="rId2" /><Relationship Type="http://schemas.openxmlformats.org/officeDocument/2006/relationships/hyperlink" Target="https://www.wcotradetools.org/en/harmonized-system/2022/es" TargetMode="External" Id="rId29" /><Relationship Type="http://schemas.openxmlformats.org/officeDocument/2006/relationships/diagramData" Target="diagrams/data2.xml" Id="rId24" /><Relationship Type="http://schemas.microsoft.com/office/2007/relationships/diagramDrawing" Target="diagrams/drawing4.xml" Id="rId40" /><Relationship Type="http://schemas.microsoft.com/office/2007/relationships/diagramDrawing" Target="diagrams/drawing5.xml" Id="rId45" /><Relationship Type="http://schemas.microsoft.com/office/2007/relationships/diagramDrawing" Target="diagrams/drawing9.xml" Id="rId66" /><Relationship Type="http://schemas.openxmlformats.org/officeDocument/2006/relationships/footer" Target="footer1.xml" Id="rId87" /><Relationship Type="http://schemas.openxmlformats.org/officeDocument/2006/relationships/hyperlink" Target="https://www.dian.gov.co/aduanas/Documents/Nueva%20Regulaci%C3%B3n%20Aduanera%20en%20Colombia.pdf" TargetMode="External" Id="rId82" /><Relationship Type="http://schemas.openxmlformats.org/officeDocument/2006/relationships/diagramColors" Target="diagrams/colors1.xml" Id="rId19" /><Relationship Type="http://schemas.openxmlformats.org/officeDocument/2006/relationships/hyperlink" Target="https://fundacionconfemetal.com/wp-content/uploads/2020/09/Pages_from_ComercioExterio_2020_1.pdf" TargetMode="External" Id="Rd908d4209ccd44cd" /><Relationship Type="http://schemas.openxmlformats.org/officeDocument/2006/relationships/hyperlink" Target="https://www.legiscomex.com/Documentos/links-interes-colombia-entidades" TargetMode="External" Id="R507b7fe1d833403e" /><Relationship Type="http://schemas.openxmlformats.org/officeDocument/2006/relationships/hyperlink" Target="https://zajuna.sena.edu.co/zajuna/course/view.php?id=32448" TargetMode="External" Id="R3ce926ff365a43a6" /><Relationship Type="http://schemas.openxmlformats.org/officeDocument/2006/relationships/hyperlink" Target="https://zonafrancapc.co/comercio-exterior-una-introduccion-al-intercambio-de-bienes-y-servicios-a-nivel-global/" TargetMode="External" Id="R5f232ca6e4cb4a78" /><Relationship Type="http://schemas.openxmlformats.org/officeDocument/2006/relationships/hyperlink" Target="https://www.legiscomex.com/Documentos/links-interes-colombia-entidades" TargetMode="External" Id="Raaa83dc0a40246a8" /><Relationship Type="http://schemas.openxmlformats.org/officeDocument/2006/relationships/image" Target="/media/imagef.png" Id="R03fec1f339644ac9" /><Relationship Type="http://schemas.openxmlformats.org/officeDocument/2006/relationships/image" Target="/media/image10.png" Id="Red691c887ae24bc4" /><Relationship Type="http://schemas.openxmlformats.org/officeDocument/2006/relationships/image" Target="/media/image11.png" Id="R170211a8752a4fa9" /><Relationship Type="http://schemas.microsoft.com/office/2020/10/relationships/intelligence" Target="intelligence2.xml" Id="Rdddafe48fd9843ee" /><Relationship Type="http://schemas.openxmlformats.org/officeDocument/2006/relationships/hyperlink" Target="https://zonafrancapc.co/comercio-exterior-una-introduccion-al-intercambio-de-bienes-y-servicios-a-nivel-global/" TargetMode="External" Id="R3c42f979631a423e" /></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diagrams/_rels/data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5" Type="http://schemas.openxmlformats.org/officeDocument/2006/relationships/image" Target="../media/image6.png"/><Relationship Id="rId4" Type="http://schemas.openxmlformats.org/officeDocument/2006/relationships/image" Target="../media/image5.svg"/></Relationships>
</file>

<file path=word/diagrams/_rels/data5.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svg"/><Relationship Id="rId1" Type="http://schemas.openxmlformats.org/officeDocument/2006/relationships/image" Target="../media/image8.png"/><Relationship Id="rId6" Type="http://schemas.openxmlformats.org/officeDocument/2006/relationships/image" Target="../media/image13.svg"/><Relationship Id="rId5" Type="http://schemas.openxmlformats.org/officeDocument/2006/relationships/image" Target="../media/image12.png"/><Relationship Id="rId4" Type="http://schemas.openxmlformats.org/officeDocument/2006/relationships/image" Target="../media/image11.svg"/></Relationships>
</file>

<file path=word/diagrams/_rels/data7.xml.rels><?xml version="1.0" encoding="UTF-8" standalone="yes"?>
<Relationships xmlns="http://schemas.openxmlformats.org/package/2006/relationships"><Relationship Id="rId1" Type="http://schemas.openxmlformats.org/officeDocument/2006/relationships/image" Target="../media/image14.png"/></Relationships>
</file>

<file path=word/diagrams/_rels/data8.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diagrams/_rels/data9.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5" Type="http://schemas.openxmlformats.org/officeDocument/2006/relationships/image" Target="../media/image6.png"/><Relationship Id="rId4" Type="http://schemas.openxmlformats.org/officeDocument/2006/relationships/image" Target="../media/image5.svg"/></Relationships>
</file>

<file path=word/diagrams/_rels/drawing5.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svg"/><Relationship Id="rId1" Type="http://schemas.openxmlformats.org/officeDocument/2006/relationships/image" Target="../media/image8.png"/><Relationship Id="rId6" Type="http://schemas.openxmlformats.org/officeDocument/2006/relationships/image" Target="../media/image13.svg"/><Relationship Id="rId5" Type="http://schemas.openxmlformats.org/officeDocument/2006/relationships/image" Target="../media/image12.png"/><Relationship Id="rId4" Type="http://schemas.openxmlformats.org/officeDocument/2006/relationships/image" Target="../media/image11.svg"/></Relationships>
</file>

<file path=word/diagrams/_rels/drawing7.xml.rels><?xml version="1.0" encoding="UTF-8" standalone="yes"?>
<Relationships xmlns="http://schemas.openxmlformats.org/package/2006/relationships"><Relationship Id="rId1" Type="http://schemas.openxmlformats.org/officeDocument/2006/relationships/image" Target="../media/image14.png"/></Relationships>
</file>

<file path=word/diagrams/_rels/drawing8.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diagrams/_rels/drawing9.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6612B7-90A1-4BF8-B21D-4139A92E72CF}"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es-CO"/>
        </a:p>
      </dgm:t>
    </dgm:pt>
    <dgm:pt modelId="{D3F79214-0D1D-4769-8654-18A2F075E5EA}">
      <dgm:prSet phldrT="[Texto]"/>
      <dgm:spPr/>
      <dgm:t>
        <a:bodyPr/>
        <a:lstStyle/>
        <a:p>
          <a:r>
            <a:rPr lang="es-CO" b="1"/>
            <a:t>Negociación: </a:t>
          </a:r>
          <a:r>
            <a:rPr lang="es-CO" b="0" i="0"/>
            <a:t>comprador y vendedor se ponen de acuerdo en diferentes aspectos como la fecha y lugar de entrega, el precio y los medios o formas de pago.</a:t>
          </a:r>
          <a:r>
            <a:rPr lang="es-CO"/>
            <a:t> </a:t>
          </a:r>
        </a:p>
      </dgm:t>
    </dgm:pt>
    <dgm:pt modelId="{38FA2072-18C7-43BC-B705-FFE6B8848528}" type="parTrans" cxnId="{EC0965EF-6C94-4E7D-AE0C-E2C607E08437}">
      <dgm:prSet/>
      <dgm:spPr/>
      <dgm:t>
        <a:bodyPr/>
        <a:lstStyle/>
        <a:p>
          <a:endParaRPr lang="es-CO"/>
        </a:p>
      </dgm:t>
    </dgm:pt>
    <dgm:pt modelId="{B0AB8034-9D43-47AC-9B25-E53DA18EF5E0}" type="sibTrans" cxnId="{EC0965EF-6C94-4E7D-AE0C-E2C607E08437}">
      <dgm:prSet/>
      <dgm:spPr/>
      <dgm:t>
        <a:bodyPr/>
        <a:lstStyle/>
        <a:p>
          <a:endParaRPr lang="es-CO"/>
        </a:p>
      </dgm:t>
    </dgm:pt>
    <dgm:pt modelId="{6133D7FF-1D36-4C90-87A8-CE413A7D48A3}">
      <dgm:prSet phldrT="[Texto]" phldr="1"/>
      <dgm:spPr/>
      <dgm:t>
        <a:bodyPr/>
        <a:lstStyle/>
        <a:p>
          <a:endParaRPr lang="es-CO"/>
        </a:p>
      </dgm:t>
    </dgm:pt>
    <dgm:pt modelId="{FA174262-6767-4FB6-848B-1AEFCEFA2E60}" type="parTrans" cxnId="{909DD62E-3511-4DFA-A559-08A825F5A2D6}">
      <dgm:prSet/>
      <dgm:spPr/>
      <dgm:t>
        <a:bodyPr/>
        <a:lstStyle/>
        <a:p>
          <a:endParaRPr lang="es-CO"/>
        </a:p>
      </dgm:t>
    </dgm:pt>
    <dgm:pt modelId="{F55C44FF-F33C-482E-B913-8EAD1AE84896}" type="sibTrans" cxnId="{909DD62E-3511-4DFA-A559-08A825F5A2D6}">
      <dgm:prSet/>
      <dgm:spPr/>
      <dgm:t>
        <a:bodyPr/>
        <a:lstStyle/>
        <a:p>
          <a:endParaRPr lang="es-CO"/>
        </a:p>
      </dgm:t>
    </dgm:pt>
    <dgm:pt modelId="{607A41E5-3800-42EF-95E5-4D1D16733B46}">
      <dgm:prSet phldrT="[Texto]" phldr="1"/>
      <dgm:spPr/>
      <dgm:t>
        <a:bodyPr/>
        <a:lstStyle/>
        <a:p>
          <a:endParaRPr lang="es-CO"/>
        </a:p>
      </dgm:t>
    </dgm:pt>
    <dgm:pt modelId="{D87E45A9-24BB-47EB-9B8F-F13CDB44D30C}" type="parTrans" cxnId="{498E03C4-3CC5-46F7-8E4B-622E2FB1FA4E}">
      <dgm:prSet/>
      <dgm:spPr/>
      <dgm:t>
        <a:bodyPr/>
        <a:lstStyle/>
        <a:p>
          <a:endParaRPr lang="es-CO"/>
        </a:p>
      </dgm:t>
    </dgm:pt>
    <dgm:pt modelId="{F715DBE2-C064-44D0-B7AB-2F2519EF3C8C}" type="sibTrans" cxnId="{498E03C4-3CC5-46F7-8E4B-622E2FB1FA4E}">
      <dgm:prSet/>
      <dgm:spPr/>
      <dgm:t>
        <a:bodyPr/>
        <a:lstStyle/>
        <a:p>
          <a:endParaRPr lang="es-CO"/>
        </a:p>
      </dgm:t>
    </dgm:pt>
    <dgm:pt modelId="{233F9F38-916F-4D02-8E6E-E76DF2DD78EC}">
      <dgm:prSet/>
      <dgm:spPr/>
      <dgm:t>
        <a:bodyPr/>
        <a:lstStyle/>
        <a:p>
          <a:r>
            <a:rPr lang="es-CO" b="1"/>
            <a:t>Contratación: </a:t>
          </a:r>
          <a:r>
            <a:rPr lang="es-CO" b="0" i="0"/>
            <a:t>se trata de documentar todas las condiciones de la contratación de forma clara y legal.</a:t>
          </a:r>
          <a:r>
            <a:rPr lang="es-CO"/>
            <a:t> </a:t>
          </a:r>
        </a:p>
      </dgm:t>
    </dgm:pt>
    <dgm:pt modelId="{8D3037BE-A515-4637-8F72-934CE7D201FC}" type="parTrans" cxnId="{5C8EB122-8F19-4293-A6FB-BA159F63C261}">
      <dgm:prSet/>
      <dgm:spPr/>
      <dgm:t>
        <a:bodyPr/>
        <a:lstStyle/>
        <a:p>
          <a:endParaRPr lang="es-CO"/>
        </a:p>
      </dgm:t>
    </dgm:pt>
    <dgm:pt modelId="{9D6AB680-3845-45D9-90B5-B51A94EE1779}" type="sibTrans" cxnId="{5C8EB122-8F19-4293-A6FB-BA159F63C261}">
      <dgm:prSet/>
      <dgm:spPr/>
      <dgm:t>
        <a:bodyPr/>
        <a:lstStyle/>
        <a:p>
          <a:endParaRPr lang="es-CO"/>
        </a:p>
      </dgm:t>
    </dgm:pt>
    <dgm:pt modelId="{36F98605-7D36-4094-92E0-ED360B013486}">
      <dgm:prSet/>
      <dgm:spPr/>
      <dgm:t>
        <a:bodyPr/>
        <a:lstStyle/>
        <a:p>
          <a:r>
            <a:rPr lang="es-CO" b="1"/>
            <a:t>Documentación: </a:t>
          </a:r>
          <a:r>
            <a:rPr lang="es-CO"/>
            <a:t>en esta etapa se desarrollan operaciones propias del comercio exterior </a:t>
          </a:r>
          <a:r>
            <a:rPr lang="es-CO" b="0" i="0"/>
            <a:t>y que generan documentos y trámites como los certificados comerciales, de transporte, aduanas y otros.</a:t>
          </a:r>
          <a:endParaRPr lang="es-CO"/>
        </a:p>
      </dgm:t>
    </dgm:pt>
    <dgm:pt modelId="{3D388231-4D72-4E96-8F3D-5C2983618D34}" type="parTrans" cxnId="{7E7BC2BE-360D-482A-8055-AD1BDB762444}">
      <dgm:prSet/>
      <dgm:spPr/>
      <dgm:t>
        <a:bodyPr/>
        <a:lstStyle/>
        <a:p>
          <a:endParaRPr lang="es-CO"/>
        </a:p>
      </dgm:t>
    </dgm:pt>
    <dgm:pt modelId="{FB41230F-4E05-4D90-AD88-70BBDE2A1DD1}" type="sibTrans" cxnId="{7E7BC2BE-360D-482A-8055-AD1BDB762444}">
      <dgm:prSet/>
      <dgm:spPr/>
      <dgm:t>
        <a:bodyPr/>
        <a:lstStyle/>
        <a:p>
          <a:endParaRPr lang="es-CO"/>
        </a:p>
      </dgm:t>
    </dgm:pt>
    <dgm:pt modelId="{1F157F53-1257-4187-A599-22E823449545}">
      <dgm:prSet/>
      <dgm:spPr/>
      <dgm:t>
        <a:bodyPr/>
        <a:lstStyle/>
        <a:p>
          <a:pPr>
            <a:buNone/>
          </a:pPr>
          <a:r>
            <a:rPr lang="es-CO" b="1" i="0"/>
            <a:t>Fiscalidad:</a:t>
          </a:r>
          <a:r>
            <a:rPr lang="es-CO" b="0" i="0"/>
            <a:t> se refiere a las operaciones que están sometidas a gastos e impuestos, como el despacho de aduanas, aranceles y el IVA.</a:t>
          </a:r>
          <a:endParaRPr lang="es-CO"/>
        </a:p>
      </dgm:t>
    </dgm:pt>
    <dgm:pt modelId="{AFC22067-4347-42B1-A09F-9378F7590877}" type="parTrans" cxnId="{C48CBC93-EA09-4CE4-A44D-4C18A81F156F}">
      <dgm:prSet/>
      <dgm:spPr/>
      <dgm:t>
        <a:bodyPr/>
        <a:lstStyle/>
        <a:p>
          <a:endParaRPr lang="es-CO"/>
        </a:p>
      </dgm:t>
    </dgm:pt>
    <dgm:pt modelId="{049F324F-67BA-4396-96C4-F35ABC8C7BB8}" type="sibTrans" cxnId="{C48CBC93-EA09-4CE4-A44D-4C18A81F156F}">
      <dgm:prSet/>
      <dgm:spPr/>
      <dgm:t>
        <a:bodyPr/>
        <a:lstStyle/>
        <a:p>
          <a:endParaRPr lang="es-CO"/>
        </a:p>
      </dgm:t>
    </dgm:pt>
    <dgm:pt modelId="{9E4AD7E2-5356-4BBE-83A3-2416D5304B37}">
      <dgm:prSet/>
      <dgm:spPr/>
      <dgm:t>
        <a:bodyPr/>
        <a:lstStyle/>
        <a:p>
          <a:r>
            <a:rPr lang="es-CO" b="1" i="0"/>
            <a:t>Transporte y seguro:</a:t>
          </a:r>
          <a:r>
            <a:rPr lang="es-CO" b="0" i="0"/>
            <a:t> se realiza el transporte de los productos o insumos hasta su destino, generalmente se cubre mediante un seguro.</a:t>
          </a:r>
          <a:endParaRPr lang="es-CO"/>
        </a:p>
      </dgm:t>
    </dgm:pt>
    <dgm:pt modelId="{5FBA6AE6-FA15-478D-AEB3-5AA90EB37932}" type="parTrans" cxnId="{58C2DE0E-F0A7-45F7-BFB3-111FFD5C4EB4}">
      <dgm:prSet/>
      <dgm:spPr/>
      <dgm:t>
        <a:bodyPr/>
        <a:lstStyle/>
        <a:p>
          <a:endParaRPr lang="es-CO"/>
        </a:p>
      </dgm:t>
    </dgm:pt>
    <dgm:pt modelId="{B7C153DD-BA5D-405D-9E36-D07D78DCF4FA}" type="sibTrans" cxnId="{58C2DE0E-F0A7-45F7-BFB3-111FFD5C4EB4}">
      <dgm:prSet/>
      <dgm:spPr/>
      <dgm:t>
        <a:bodyPr/>
        <a:lstStyle/>
        <a:p>
          <a:endParaRPr lang="es-CO"/>
        </a:p>
      </dgm:t>
    </dgm:pt>
    <dgm:pt modelId="{3EA11BEF-4B08-4753-B014-200BF0874FA1}" type="pres">
      <dgm:prSet presAssocID="{9E6612B7-90A1-4BF8-B21D-4139A92E72CF}" presName="outerComposite" presStyleCnt="0">
        <dgm:presLayoutVars>
          <dgm:chMax val="5"/>
          <dgm:dir/>
          <dgm:resizeHandles val="exact"/>
        </dgm:presLayoutVars>
      </dgm:prSet>
      <dgm:spPr/>
    </dgm:pt>
    <dgm:pt modelId="{C56FFDC1-A2F9-4316-A1DE-AD4897934E41}" type="pres">
      <dgm:prSet presAssocID="{9E6612B7-90A1-4BF8-B21D-4139A92E72CF}" presName="dummyMaxCanvas" presStyleCnt="0">
        <dgm:presLayoutVars/>
      </dgm:prSet>
      <dgm:spPr/>
    </dgm:pt>
    <dgm:pt modelId="{1EDE2EBD-4BAC-45D4-99BA-3C82A3AC35EE}" type="pres">
      <dgm:prSet presAssocID="{9E6612B7-90A1-4BF8-B21D-4139A92E72CF}" presName="FiveNodes_1" presStyleLbl="node1" presStyleIdx="0" presStyleCnt="5">
        <dgm:presLayoutVars>
          <dgm:bulletEnabled val="1"/>
        </dgm:presLayoutVars>
      </dgm:prSet>
      <dgm:spPr/>
    </dgm:pt>
    <dgm:pt modelId="{5BED70DE-69DF-4378-8AB1-E92C1E4C86C4}" type="pres">
      <dgm:prSet presAssocID="{9E6612B7-90A1-4BF8-B21D-4139A92E72CF}" presName="FiveNodes_2" presStyleLbl="node1" presStyleIdx="1" presStyleCnt="5">
        <dgm:presLayoutVars>
          <dgm:bulletEnabled val="1"/>
        </dgm:presLayoutVars>
      </dgm:prSet>
      <dgm:spPr/>
    </dgm:pt>
    <dgm:pt modelId="{1B3178D7-2F98-47C0-A3FD-A7D876092D17}" type="pres">
      <dgm:prSet presAssocID="{9E6612B7-90A1-4BF8-B21D-4139A92E72CF}" presName="FiveNodes_3" presStyleLbl="node1" presStyleIdx="2" presStyleCnt="5">
        <dgm:presLayoutVars>
          <dgm:bulletEnabled val="1"/>
        </dgm:presLayoutVars>
      </dgm:prSet>
      <dgm:spPr/>
    </dgm:pt>
    <dgm:pt modelId="{8ECE0FD3-AA1F-41B9-B6C4-331FADA566C8}" type="pres">
      <dgm:prSet presAssocID="{9E6612B7-90A1-4BF8-B21D-4139A92E72CF}" presName="FiveNodes_4" presStyleLbl="node1" presStyleIdx="3" presStyleCnt="5">
        <dgm:presLayoutVars>
          <dgm:bulletEnabled val="1"/>
        </dgm:presLayoutVars>
      </dgm:prSet>
      <dgm:spPr/>
    </dgm:pt>
    <dgm:pt modelId="{F4C8CCFC-8271-4012-B9BE-60B8A11FC446}" type="pres">
      <dgm:prSet presAssocID="{9E6612B7-90A1-4BF8-B21D-4139A92E72CF}" presName="FiveNodes_5" presStyleLbl="node1" presStyleIdx="4" presStyleCnt="5">
        <dgm:presLayoutVars>
          <dgm:bulletEnabled val="1"/>
        </dgm:presLayoutVars>
      </dgm:prSet>
      <dgm:spPr/>
    </dgm:pt>
    <dgm:pt modelId="{B32FA902-64CE-47FA-B133-E4186E2B9685}" type="pres">
      <dgm:prSet presAssocID="{9E6612B7-90A1-4BF8-B21D-4139A92E72CF}" presName="FiveConn_1-2" presStyleLbl="fgAccFollowNode1" presStyleIdx="0" presStyleCnt="4">
        <dgm:presLayoutVars>
          <dgm:bulletEnabled val="1"/>
        </dgm:presLayoutVars>
      </dgm:prSet>
      <dgm:spPr/>
    </dgm:pt>
    <dgm:pt modelId="{61E20265-4302-4445-81F9-37F638AA41E7}" type="pres">
      <dgm:prSet presAssocID="{9E6612B7-90A1-4BF8-B21D-4139A92E72CF}" presName="FiveConn_2-3" presStyleLbl="fgAccFollowNode1" presStyleIdx="1" presStyleCnt="4">
        <dgm:presLayoutVars>
          <dgm:bulletEnabled val="1"/>
        </dgm:presLayoutVars>
      </dgm:prSet>
      <dgm:spPr/>
    </dgm:pt>
    <dgm:pt modelId="{C8C6F033-327F-4FF9-8918-E49AE2BE21BF}" type="pres">
      <dgm:prSet presAssocID="{9E6612B7-90A1-4BF8-B21D-4139A92E72CF}" presName="FiveConn_3-4" presStyleLbl="fgAccFollowNode1" presStyleIdx="2" presStyleCnt="4">
        <dgm:presLayoutVars>
          <dgm:bulletEnabled val="1"/>
        </dgm:presLayoutVars>
      </dgm:prSet>
      <dgm:spPr/>
    </dgm:pt>
    <dgm:pt modelId="{69B8EB4C-95ED-471A-AEE5-B49FBC1246DF}" type="pres">
      <dgm:prSet presAssocID="{9E6612B7-90A1-4BF8-B21D-4139A92E72CF}" presName="FiveConn_4-5" presStyleLbl="fgAccFollowNode1" presStyleIdx="3" presStyleCnt="4">
        <dgm:presLayoutVars>
          <dgm:bulletEnabled val="1"/>
        </dgm:presLayoutVars>
      </dgm:prSet>
      <dgm:spPr/>
    </dgm:pt>
    <dgm:pt modelId="{FA1A573E-6B90-4CCA-B274-C60EDCA3CBEF}" type="pres">
      <dgm:prSet presAssocID="{9E6612B7-90A1-4BF8-B21D-4139A92E72CF}" presName="FiveNodes_1_text" presStyleLbl="node1" presStyleIdx="4" presStyleCnt="5">
        <dgm:presLayoutVars>
          <dgm:bulletEnabled val="1"/>
        </dgm:presLayoutVars>
      </dgm:prSet>
      <dgm:spPr/>
    </dgm:pt>
    <dgm:pt modelId="{6CEE2657-222E-4C62-825C-210BA1B9A01E}" type="pres">
      <dgm:prSet presAssocID="{9E6612B7-90A1-4BF8-B21D-4139A92E72CF}" presName="FiveNodes_2_text" presStyleLbl="node1" presStyleIdx="4" presStyleCnt="5">
        <dgm:presLayoutVars>
          <dgm:bulletEnabled val="1"/>
        </dgm:presLayoutVars>
      </dgm:prSet>
      <dgm:spPr/>
    </dgm:pt>
    <dgm:pt modelId="{43A8F36D-E8F1-47F2-8B7F-0A6BE47375AE}" type="pres">
      <dgm:prSet presAssocID="{9E6612B7-90A1-4BF8-B21D-4139A92E72CF}" presName="FiveNodes_3_text" presStyleLbl="node1" presStyleIdx="4" presStyleCnt="5">
        <dgm:presLayoutVars>
          <dgm:bulletEnabled val="1"/>
        </dgm:presLayoutVars>
      </dgm:prSet>
      <dgm:spPr/>
    </dgm:pt>
    <dgm:pt modelId="{5639A52F-487B-46FC-85DC-DD325EF79E87}" type="pres">
      <dgm:prSet presAssocID="{9E6612B7-90A1-4BF8-B21D-4139A92E72CF}" presName="FiveNodes_4_text" presStyleLbl="node1" presStyleIdx="4" presStyleCnt="5">
        <dgm:presLayoutVars>
          <dgm:bulletEnabled val="1"/>
        </dgm:presLayoutVars>
      </dgm:prSet>
      <dgm:spPr/>
    </dgm:pt>
    <dgm:pt modelId="{87125717-9462-4BCF-87B5-F525D2B2EFFD}" type="pres">
      <dgm:prSet presAssocID="{9E6612B7-90A1-4BF8-B21D-4139A92E72CF}" presName="FiveNodes_5_text" presStyleLbl="node1" presStyleIdx="4" presStyleCnt="5">
        <dgm:presLayoutVars>
          <dgm:bulletEnabled val="1"/>
        </dgm:presLayoutVars>
      </dgm:prSet>
      <dgm:spPr/>
    </dgm:pt>
  </dgm:ptLst>
  <dgm:cxnLst>
    <dgm:cxn modelId="{E8DF9E06-53FA-4763-BE9F-FE0FFAD6875E}" type="presOf" srcId="{9D6AB680-3845-45D9-90B5-B51A94EE1779}" destId="{61E20265-4302-4445-81F9-37F638AA41E7}" srcOrd="0" destOrd="0" presId="urn:microsoft.com/office/officeart/2005/8/layout/vProcess5"/>
    <dgm:cxn modelId="{58C2DE0E-F0A7-45F7-BFB3-111FFD5C4EB4}" srcId="{9E6612B7-90A1-4BF8-B21D-4139A92E72CF}" destId="{9E4AD7E2-5356-4BBE-83A3-2416D5304B37}" srcOrd="3" destOrd="0" parTransId="{5FBA6AE6-FA15-478D-AEB3-5AA90EB37932}" sibTransId="{B7C153DD-BA5D-405D-9E36-D07D78DCF4FA}"/>
    <dgm:cxn modelId="{CE31011A-C2F8-4330-89BC-9FA244B17F99}" type="presOf" srcId="{233F9F38-916F-4D02-8E6E-E76DF2DD78EC}" destId="{5BED70DE-69DF-4378-8AB1-E92C1E4C86C4}" srcOrd="0" destOrd="0" presId="urn:microsoft.com/office/officeart/2005/8/layout/vProcess5"/>
    <dgm:cxn modelId="{73EAAD1A-D03E-4D85-A3AB-C9E5E89A09CD}" type="presOf" srcId="{233F9F38-916F-4D02-8E6E-E76DF2DD78EC}" destId="{6CEE2657-222E-4C62-825C-210BA1B9A01E}" srcOrd="1" destOrd="0" presId="urn:microsoft.com/office/officeart/2005/8/layout/vProcess5"/>
    <dgm:cxn modelId="{5C8EB122-8F19-4293-A6FB-BA159F63C261}" srcId="{9E6612B7-90A1-4BF8-B21D-4139A92E72CF}" destId="{233F9F38-916F-4D02-8E6E-E76DF2DD78EC}" srcOrd="1" destOrd="0" parTransId="{8D3037BE-A515-4637-8F72-934CE7D201FC}" sibTransId="{9D6AB680-3845-45D9-90B5-B51A94EE1779}"/>
    <dgm:cxn modelId="{D7CC632A-F310-46D0-AED3-BF9C2C65A7B8}" type="presOf" srcId="{FB41230F-4E05-4D90-AD88-70BBDE2A1DD1}" destId="{C8C6F033-327F-4FF9-8918-E49AE2BE21BF}" srcOrd="0" destOrd="0" presId="urn:microsoft.com/office/officeart/2005/8/layout/vProcess5"/>
    <dgm:cxn modelId="{909DD62E-3511-4DFA-A559-08A825F5A2D6}" srcId="{9E6612B7-90A1-4BF8-B21D-4139A92E72CF}" destId="{6133D7FF-1D36-4C90-87A8-CE413A7D48A3}" srcOrd="5" destOrd="0" parTransId="{FA174262-6767-4FB6-848B-1AEFCEFA2E60}" sibTransId="{F55C44FF-F33C-482E-B913-8EAD1AE84896}"/>
    <dgm:cxn modelId="{C7A3C638-CCE0-4099-84AC-5D61FE0356DD}" type="presOf" srcId="{1F157F53-1257-4187-A599-22E823449545}" destId="{87125717-9462-4BCF-87B5-F525D2B2EFFD}" srcOrd="1" destOrd="0" presId="urn:microsoft.com/office/officeart/2005/8/layout/vProcess5"/>
    <dgm:cxn modelId="{21FD483C-DD9C-4120-815A-D6F2F6DCDD90}" type="presOf" srcId="{9E4AD7E2-5356-4BBE-83A3-2416D5304B37}" destId="{8ECE0FD3-AA1F-41B9-B6C4-331FADA566C8}" srcOrd="0" destOrd="0" presId="urn:microsoft.com/office/officeart/2005/8/layout/vProcess5"/>
    <dgm:cxn modelId="{04D0FF61-551E-4D7C-8464-532D3CCAB5EE}" type="presOf" srcId="{D3F79214-0D1D-4769-8654-18A2F075E5EA}" destId="{1EDE2EBD-4BAC-45D4-99BA-3C82A3AC35EE}" srcOrd="0" destOrd="0" presId="urn:microsoft.com/office/officeart/2005/8/layout/vProcess5"/>
    <dgm:cxn modelId="{3C07BF76-0C3A-464C-A277-32A8256CF870}" type="presOf" srcId="{36F98605-7D36-4094-92E0-ED360B013486}" destId="{1B3178D7-2F98-47C0-A3FD-A7D876092D17}" srcOrd="0" destOrd="0" presId="urn:microsoft.com/office/officeart/2005/8/layout/vProcess5"/>
    <dgm:cxn modelId="{A0F1F27C-D7CA-4121-995E-D9ADAA8690D3}" type="presOf" srcId="{36F98605-7D36-4094-92E0-ED360B013486}" destId="{43A8F36D-E8F1-47F2-8B7F-0A6BE47375AE}" srcOrd="1" destOrd="0" presId="urn:microsoft.com/office/officeart/2005/8/layout/vProcess5"/>
    <dgm:cxn modelId="{1E45368B-5CDF-4FFD-B8BF-B83535AB5EB3}" type="presOf" srcId="{B7C153DD-BA5D-405D-9E36-D07D78DCF4FA}" destId="{69B8EB4C-95ED-471A-AEE5-B49FBC1246DF}" srcOrd="0" destOrd="0" presId="urn:microsoft.com/office/officeart/2005/8/layout/vProcess5"/>
    <dgm:cxn modelId="{C48CBC93-EA09-4CE4-A44D-4C18A81F156F}" srcId="{9E6612B7-90A1-4BF8-B21D-4139A92E72CF}" destId="{1F157F53-1257-4187-A599-22E823449545}" srcOrd="4" destOrd="0" parTransId="{AFC22067-4347-42B1-A09F-9378F7590877}" sibTransId="{049F324F-67BA-4396-96C4-F35ABC8C7BB8}"/>
    <dgm:cxn modelId="{67F3689A-CF2C-46B2-AC9D-EECDBA54E935}" type="presOf" srcId="{1F157F53-1257-4187-A599-22E823449545}" destId="{F4C8CCFC-8271-4012-B9BE-60B8A11FC446}" srcOrd="0" destOrd="0" presId="urn:microsoft.com/office/officeart/2005/8/layout/vProcess5"/>
    <dgm:cxn modelId="{BF944BB2-71C0-4282-93AA-AA777F8BA4C7}" type="presOf" srcId="{9E6612B7-90A1-4BF8-B21D-4139A92E72CF}" destId="{3EA11BEF-4B08-4753-B014-200BF0874FA1}" srcOrd="0" destOrd="0" presId="urn:microsoft.com/office/officeart/2005/8/layout/vProcess5"/>
    <dgm:cxn modelId="{7E7BC2BE-360D-482A-8055-AD1BDB762444}" srcId="{9E6612B7-90A1-4BF8-B21D-4139A92E72CF}" destId="{36F98605-7D36-4094-92E0-ED360B013486}" srcOrd="2" destOrd="0" parTransId="{3D388231-4D72-4E96-8F3D-5C2983618D34}" sibTransId="{FB41230F-4E05-4D90-AD88-70BBDE2A1DD1}"/>
    <dgm:cxn modelId="{498E03C4-3CC5-46F7-8E4B-622E2FB1FA4E}" srcId="{9E6612B7-90A1-4BF8-B21D-4139A92E72CF}" destId="{607A41E5-3800-42EF-95E5-4D1D16733B46}" srcOrd="6" destOrd="0" parTransId="{D87E45A9-24BB-47EB-9B8F-F13CDB44D30C}" sibTransId="{F715DBE2-C064-44D0-B7AB-2F2519EF3C8C}"/>
    <dgm:cxn modelId="{4936F5CB-3F7B-4CFF-B61B-99E2E486660E}" type="presOf" srcId="{B0AB8034-9D43-47AC-9B25-E53DA18EF5E0}" destId="{B32FA902-64CE-47FA-B133-E4186E2B9685}" srcOrd="0" destOrd="0" presId="urn:microsoft.com/office/officeart/2005/8/layout/vProcess5"/>
    <dgm:cxn modelId="{5FBD59E3-571E-4727-9A3C-F8E21865E231}" type="presOf" srcId="{9E4AD7E2-5356-4BBE-83A3-2416D5304B37}" destId="{5639A52F-487B-46FC-85DC-DD325EF79E87}" srcOrd="1" destOrd="0" presId="urn:microsoft.com/office/officeart/2005/8/layout/vProcess5"/>
    <dgm:cxn modelId="{EC0965EF-6C94-4E7D-AE0C-E2C607E08437}" srcId="{9E6612B7-90A1-4BF8-B21D-4139A92E72CF}" destId="{D3F79214-0D1D-4769-8654-18A2F075E5EA}" srcOrd="0" destOrd="0" parTransId="{38FA2072-18C7-43BC-B705-FFE6B8848528}" sibTransId="{B0AB8034-9D43-47AC-9B25-E53DA18EF5E0}"/>
    <dgm:cxn modelId="{2CDC94F5-C37B-42EB-BAF5-1103212438DB}" type="presOf" srcId="{D3F79214-0D1D-4769-8654-18A2F075E5EA}" destId="{FA1A573E-6B90-4CCA-B274-C60EDCA3CBEF}" srcOrd="1" destOrd="0" presId="urn:microsoft.com/office/officeart/2005/8/layout/vProcess5"/>
    <dgm:cxn modelId="{C3320385-83BA-4BCD-8E99-9B5566DCF40C}" type="presParOf" srcId="{3EA11BEF-4B08-4753-B014-200BF0874FA1}" destId="{C56FFDC1-A2F9-4316-A1DE-AD4897934E41}" srcOrd="0" destOrd="0" presId="urn:microsoft.com/office/officeart/2005/8/layout/vProcess5"/>
    <dgm:cxn modelId="{8B3F9011-5D5D-43F5-ADA8-BDCF463D4904}" type="presParOf" srcId="{3EA11BEF-4B08-4753-B014-200BF0874FA1}" destId="{1EDE2EBD-4BAC-45D4-99BA-3C82A3AC35EE}" srcOrd="1" destOrd="0" presId="urn:microsoft.com/office/officeart/2005/8/layout/vProcess5"/>
    <dgm:cxn modelId="{3A9D499F-C145-4C78-8EA9-0EF0EB70F70C}" type="presParOf" srcId="{3EA11BEF-4B08-4753-B014-200BF0874FA1}" destId="{5BED70DE-69DF-4378-8AB1-E92C1E4C86C4}" srcOrd="2" destOrd="0" presId="urn:microsoft.com/office/officeart/2005/8/layout/vProcess5"/>
    <dgm:cxn modelId="{5EDE9EB7-7269-4DD0-AF7F-0CDFAC625C67}" type="presParOf" srcId="{3EA11BEF-4B08-4753-B014-200BF0874FA1}" destId="{1B3178D7-2F98-47C0-A3FD-A7D876092D17}" srcOrd="3" destOrd="0" presId="urn:microsoft.com/office/officeart/2005/8/layout/vProcess5"/>
    <dgm:cxn modelId="{B7C6D5CE-F0D8-4222-903C-3E441D09A8C6}" type="presParOf" srcId="{3EA11BEF-4B08-4753-B014-200BF0874FA1}" destId="{8ECE0FD3-AA1F-41B9-B6C4-331FADA566C8}" srcOrd="4" destOrd="0" presId="urn:microsoft.com/office/officeart/2005/8/layout/vProcess5"/>
    <dgm:cxn modelId="{76DB1337-3426-46A2-8F84-39FB5DC8C085}" type="presParOf" srcId="{3EA11BEF-4B08-4753-B014-200BF0874FA1}" destId="{F4C8CCFC-8271-4012-B9BE-60B8A11FC446}" srcOrd="5" destOrd="0" presId="urn:microsoft.com/office/officeart/2005/8/layout/vProcess5"/>
    <dgm:cxn modelId="{17BE88AB-3095-4397-8521-652820550926}" type="presParOf" srcId="{3EA11BEF-4B08-4753-B014-200BF0874FA1}" destId="{B32FA902-64CE-47FA-B133-E4186E2B9685}" srcOrd="6" destOrd="0" presId="urn:microsoft.com/office/officeart/2005/8/layout/vProcess5"/>
    <dgm:cxn modelId="{B8FA07E6-9A0C-4124-9E0E-E3B1799E4A22}" type="presParOf" srcId="{3EA11BEF-4B08-4753-B014-200BF0874FA1}" destId="{61E20265-4302-4445-81F9-37F638AA41E7}" srcOrd="7" destOrd="0" presId="urn:microsoft.com/office/officeart/2005/8/layout/vProcess5"/>
    <dgm:cxn modelId="{AAD2CC32-E3EE-4772-BD23-A81D7C9552A5}" type="presParOf" srcId="{3EA11BEF-4B08-4753-B014-200BF0874FA1}" destId="{C8C6F033-327F-4FF9-8918-E49AE2BE21BF}" srcOrd="8" destOrd="0" presId="urn:microsoft.com/office/officeart/2005/8/layout/vProcess5"/>
    <dgm:cxn modelId="{433310EE-57C0-42F3-84D1-FF8F163FFA93}" type="presParOf" srcId="{3EA11BEF-4B08-4753-B014-200BF0874FA1}" destId="{69B8EB4C-95ED-471A-AEE5-B49FBC1246DF}" srcOrd="9" destOrd="0" presId="urn:microsoft.com/office/officeart/2005/8/layout/vProcess5"/>
    <dgm:cxn modelId="{BB00F7A8-C63D-4B13-A855-25A9A6AD9C14}" type="presParOf" srcId="{3EA11BEF-4B08-4753-B014-200BF0874FA1}" destId="{FA1A573E-6B90-4CCA-B274-C60EDCA3CBEF}" srcOrd="10" destOrd="0" presId="urn:microsoft.com/office/officeart/2005/8/layout/vProcess5"/>
    <dgm:cxn modelId="{3E527877-3884-409D-997D-599FC684B8DE}" type="presParOf" srcId="{3EA11BEF-4B08-4753-B014-200BF0874FA1}" destId="{6CEE2657-222E-4C62-825C-210BA1B9A01E}" srcOrd="11" destOrd="0" presId="urn:microsoft.com/office/officeart/2005/8/layout/vProcess5"/>
    <dgm:cxn modelId="{9A0E6813-63C6-4BEE-97BC-C1CE56FC0E6F}" type="presParOf" srcId="{3EA11BEF-4B08-4753-B014-200BF0874FA1}" destId="{43A8F36D-E8F1-47F2-8B7F-0A6BE47375AE}" srcOrd="12" destOrd="0" presId="urn:microsoft.com/office/officeart/2005/8/layout/vProcess5"/>
    <dgm:cxn modelId="{0AA69C1B-5F04-4DE6-836E-7FE0CD99A102}" type="presParOf" srcId="{3EA11BEF-4B08-4753-B014-200BF0874FA1}" destId="{5639A52F-487B-46FC-85DC-DD325EF79E87}" srcOrd="13" destOrd="0" presId="urn:microsoft.com/office/officeart/2005/8/layout/vProcess5"/>
    <dgm:cxn modelId="{AEB2E9FC-4EF0-45BA-86D9-C3E7CDFBBBEF}" type="presParOf" srcId="{3EA11BEF-4B08-4753-B014-200BF0874FA1}" destId="{87125717-9462-4BCF-87B5-F525D2B2EFFD}" srcOrd="14" destOrd="0" presId="urn:microsoft.com/office/officeart/2005/8/layout/vProcess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A471ACB-6300-4BAF-884B-9B057E123235}" type="doc">
      <dgm:prSet loTypeId="urn:microsoft.com/office/officeart/2005/8/layout/vList6" loCatId="process" qsTypeId="urn:microsoft.com/office/officeart/2005/8/quickstyle/simple1" qsCatId="simple" csTypeId="urn:microsoft.com/office/officeart/2005/8/colors/accent1_2" csCatId="accent1" phldr="1"/>
      <dgm:spPr/>
      <dgm:t>
        <a:bodyPr/>
        <a:lstStyle/>
        <a:p>
          <a:endParaRPr lang="es-CO"/>
        </a:p>
      </dgm:t>
    </dgm:pt>
    <dgm:pt modelId="{EF2966D2-D4AE-4743-9F37-76A52B82405E}">
      <dgm:prSet phldrT="[Texto]" custT="1"/>
      <dgm:spPr/>
      <dgm:t>
        <a:bodyPr/>
        <a:lstStyle/>
        <a:p>
          <a:r>
            <a:rPr lang="es-CO" sz="1400"/>
            <a:t>Trámites previos a la operación</a:t>
          </a:r>
        </a:p>
      </dgm:t>
    </dgm:pt>
    <dgm:pt modelId="{D3370214-69E9-4C81-AB49-171783801975}" type="parTrans" cxnId="{6D1F1221-5291-4909-AC5E-FD8509DFF909}">
      <dgm:prSet/>
      <dgm:spPr/>
      <dgm:t>
        <a:bodyPr/>
        <a:lstStyle/>
        <a:p>
          <a:endParaRPr lang="es-CO"/>
        </a:p>
      </dgm:t>
    </dgm:pt>
    <dgm:pt modelId="{19DDF170-EE07-4EBB-9EBC-69292313FDE3}" type="sibTrans" cxnId="{6D1F1221-5291-4909-AC5E-FD8509DFF909}">
      <dgm:prSet/>
      <dgm:spPr/>
      <dgm:t>
        <a:bodyPr/>
        <a:lstStyle/>
        <a:p>
          <a:endParaRPr lang="es-CO"/>
        </a:p>
      </dgm:t>
    </dgm:pt>
    <dgm:pt modelId="{946A336A-6AFA-42F7-ACF5-3ED39AF3F3CB}">
      <dgm:prSet phldrT="[Texto]" custT="1"/>
      <dgm:spPr/>
      <dgm:t>
        <a:bodyPr/>
        <a:lstStyle/>
        <a:p>
          <a:r>
            <a:rPr lang="es-CO" sz="800"/>
            <a:t>Registro de Importadores/Exportadores</a:t>
          </a:r>
        </a:p>
      </dgm:t>
    </dgm:pt>
    <dgm:pt modelId="{26AAEB64-EA17-40B5-A139-AF614A8D01CF}" type="parTrans" cxnId="{5F0C499C-8A3A-4001-A0FF-A2B0E4872C06}">
      <dgm:prSet/>
      <dgm:spPr/>
      <dgm:t>
        <a:bodyPr/>
        <a:lstStyle/>
        <a:p>
          <a:endParaRPr lang="es-CO"/>
        </a:p>
      </dgm:t>
    </dgm:pt>
    <dgm:pt modelId="{7DAE1069-DB7A-45B8-BE43-D11206C0C593}" type="sibTrans" cxnId="{5F0C499C-8A3A-4001-A0FF-A2B0E4872C06}">
      <dgm:prSet/>
      <dgm:spPr/>
      <dgm:t>
        <a:bodyPr/>
        <a:lstStyle/>
        <a:p>
          <a:endParaRPr lang="es-CO"/>
        </a:p>
      </dgm:t>
    </dgm:pt>
    <dgm:pt modelId="{7DB9066B-3ECC-452F-BCB8-7B4E9D3E5332}">
      <dgm:prSet phldrT="[Texto]" custT="1"/>
      <dgm:spPr/>
      <dgm:t>
        <a:bodyPr/>
        <a:lstStyle/>
        <a:p>
          <a:r>
            <a:rPr lang="es-CO" sz="800"/>
            <a:t>Clasificación Arancelaria</a:t>
          </a:r>
        </a:p>
      </dgm:t>
    </dgm:pt>
    <dgm:pt modelId="{B319C22A-36B9-40B8-8B8E-B76E3775AF63}" type="parTrans" cxnId="{CE6F7AAC-02F0-4B9F-B06B-4B8CDEFCAC1A}">
      <dgm:prSet/>
      <dgm:spPr/>
      <dgm:t>
        <a:bodyPr/>
        <a:lstStyle/>
        <a:p>
          <a:endParaRPr lang="es-CO"/>
        </a:p>
      </dgm:t>
    </dgm:pt>
    <dgm:pt modelId="{705B8072-3AEB-4213-87FD-9EDA344BF070}" type="sibTrans" cxnId="{CE6F7AAC-02F0-4B9F-B06B-4B8CDEFCAC1A}">
      <dgm:prSet/>
      <dgm:spPr/>
      <dgm:t>
        <a:bodyPr/>
        <a:lstStyle/>
        <a:p>
          <a:endParaRPr lang="es-CO"/>
        </a:p>
      </dgm:t>
    </dgm:pt>
    <dgm:pt modelId="{0D60215D-96C9-4223-9C75-202D7EE85E6D}">
      <dgm:prSet custT="1"/>
      <dgm:spPr/>
      <dgm:t>
        <a:bodyPr/>
        <a:lstStyle/>
        <a:p>
          <a:r>
            <a:rPr lang="es-CO" sz="1400"/>
            <a:t>Trámites especiales</a:t>
          </a:r>
        </a:p>
      </dgm:t>
    </dgm:pt>
    <dgm:pt modelId="{BF3ACE33-9138-4124-84E5-319072963C47}" type="parTrans" cxnId="{92099CD2-ED7D-4DA5-999C-8EC7773CD303}">
      <dgm:prSet/>
      <dgm:spPr/>
      <dgm:t>
        <a:bodyPr/>
        <a:lstStyle/>
        <a:p>
          <a:endParaRPr lang="es-CO"/>
        </a:p>
      </dgm:t>
    </dgm:pt>
    <dgm:pt modelId="{433D7E47-CB8B-46A2-9705-B5FE21DA750F}" type="sibTrans" cxnId="{92099CD2-ED7D-4DA5-999C-8EC7773CD303}">
      <dgm:prSet/>
      <dgm:spPr/>
      <dgm:t>
        <a:bodyPr/>
        <a:lstStyle/>
        <a:p>
          <a:endParaRPr lang="es-CO"/>
        </a:p>
      </dgm:t>
    </dgm:pt>
    <dgm:pt modelId="{6152D12F-BB02-46B1-BB7B-C3507136B62C}">
      <dgm:prSet custT="1"/>
      <dgm:spPr/>
      <dgm:t>
        <a:bodyPr/>
        <a:lstStyle/>
        <a:p>
          <a:r>
            <a:rPr lang="es-CO" sz="1400"/>
            <a:t>Trámites durante la operación</a:t>
          </a:r>
        </a:p>
      </dgm:t>
    </dgm:pt>
    <dgm:pt modelId="{26E89EC8-7C18-493B-95F4-B8501FF6FB6E}" type="parTrans" cxnId="{54E413C8-1313-456D-9D8B-768BB8F3F7A6}">
      <dgm:prSet/>
      <dgm:spPr/>
      <dgm:t>
        <a:bodyPr/>
        <a:lstStyle/>
        <a:p>
          <a:endParaRPr lang="es-CO"/>
        </a:p>
      </dgm:t>
    </dgm:pt>
    <dgm:pt modelId="{DBEA332C-2436-4D5B-9A67-992509FA98BA}" type="sibTrans" cxnId="{54E413C8-1313-456D-9D8B-768BB8F3F7A6}">
      <dgm:prSet/>
      <dgm:spPr/>
      <dgm:t>
        <a:bodyPr/>
        <a:lstStyle/>
        <a:p>
          <a:endParaRPr lang="es-CO"/>
        </a:p>
      </dgm:t>
    </dgm:pt>
    <dgm:pt modelId="{FA95C1F2-B033-427F-9DD8-CE07768D3C4B}">
      <dgm:prSet phldrT="[Texto]" custT="1"/>
      <dgm:spPr/>
      <dgm:t>
        <a:bodyPr/>
        <a:lstStyle/>
        <a:p>
          <a:r>
            <a:rPr lang="es-CO" sz="800"/>
            <a:t>Licencias y Permisos Previos</a:t>
          </a:r>
        </a:p>
      </dgm:t>
    </dgm:pt>
    <dgm:pt modelId="{BFB4F902-F321-4579-959C-A475870DAF49}" type="parTrans" cxnId="{365698A3-BF83-4BA7-9E43-813A592AD466}">
      <dgm:prSet/>
      <dgm:spPr/>
      <dgm:t>
        <a:bodyPr/>
        <a:lstStyle/>
        <a:p>
          <a:endParaRPr lang="es-CO"/>
        </a:p>
      </dgm:t>
    </dgm:pt>
    <dgm:pt modelId="{C2A90DA8-2ACF-4989-85A2-8F1140A0C163}" type="sibTrans" cxnId="{365698A3-BF83-4BA7-9E43-813A592AD466}">
      <dgm:prSet/>
      <dgm:spPr/>
      <dgm:t>
        <a:bodyPr/>
        <a:lstStyle/>
        <a:p>
          <a:endParaRPr lang="es-CO"/>
        </a:p>
      </dgm:t>
    </dgm:pt>
    <dgm:pt modelId="{654F2947-E98F-43ED-B916-4B9C2AC299BB}">
      <dgm:prSet custT="1"/>
      <dgm:spPr/>
      <dgm:t>
        <a:bodyPr/>
        <a:lstStyle/>
        <a:p>
          <a:r>
            <a:rPr lang="es-CO" sz="1400"/>
            <a:t>Trámites posteriores a la operación</a:t>
          </a:r>
        </a:p>
      </dgm:t>
    </dgm:pt>
    <dgm:pt modelId="{7BD228AE-E26D-4D52-A093-469E491FFD1F}" type="parTrans" cxnId="{6D3344B9-9CB8-4F08-BECF-3D7E80F8C48A}">
      <dgm:prSet/>
      <dgm:spPr/>
      <dgm:t>
        <a:bodyPr/>
        <a:lstStyle/>
        <a:p>
          <a:endParaRPr lang="es-CO"/>
        </a:p>
      </dgm:t>
    </dgm:pt>
    <dgm:pt modelId="{DC48DADA-F38E-4CD1-A644-520BA38820B3}" type="sibTrans" cxnId="{6D3344B9-9CB8-4F08-BECF-3D7E80F8C48A}">
      <dgm:prSet/>
      <dgm:spPr/>
      <dgm:t>
        <a:bodyPr/>
        <a:lstStyle/>
        <a:p>
          <a:endParaRPr lang="es-CO"/>
        </a:p>
      </dgm:t>
    </dgm:pt>
    <dgm:pt modelId="{A96481EF-68BE-47C8-9D8E-06C3CE870646}">
      <dgm:prSet custT="1"/>
      <dgm:spPr/>
      <dgm:t>
        <a:bodyPr/>
        <a:lstStyle/>
        <a:p>
          <a:r>
            <a:rPr lang="es-CO" sz="700"/>
            <a:t>Declaración de aduanas (DUA - Declaración Única de Aduanas)</a:t>
          </a:r>
        </a:p>
      </dgm:t>
    </dgm:pt>
    <dgm:pt modelId="{6E664A9A-0317-4B93-A2E4-67114B0294C3}" type="parTrans" cxnId="{BA2FACE9-3B63-48F4-84F8-BB30A0209670}">
      <dgm:prSet/>
      <dgm:spPr/>
      <dgm:t>
        <a:bodyPr/>
        <a:lstStyle/>
        <a:p>
          <a:endParaRPr lang="es-CO"/>
        </a:p>
      </dgm:t>
    </dgm:pt>
    <dgm:pt modelId="{2E78C009-3EED-47EE-9A5D-8B4703407560}" type="sibTrans" cxnId="{BA2FACE9-3B63-48F4-84F8-BB30A0209670}">
      <dgm:prSet/>
      <dgm:spPr/>
      <dgm:t>
        <a:bodyPr/>
        <a:lstStyle/>
        <a:p>
          <a:endParaRPr lang="es-CO"/>
        </a:p>
      </dgm:t>
    </dgm:pt>
    <dgm:pt modelId="{EC56A31E-4287-436A-9904-BF279D7264C7}">
      <dgm:prSet custT="1"/>
      <dgm:spPr/>
      <dgm:t>
        <a:bodyPr/>
        <a:lstStyle/>
        <a:p>
          <a:r>
            <a:rPr lang="es-CO" sz="700"/>
            <a:t>Pago de derechos arancelarios eiImpuestos</a:t>
          </a:r>
        </a:p>
      </dgm:t>
    </dgm:pt>
    <dgm:pt modelId="{28241ED0-DFCC-4ED4-9548-98ECFD0EAFB7}" type="parTrans" cxnId="{01D37F72-6F17-473F-8770-531B247051BA}">
      <dgm:prSet/>
      <dgm:spPr/>
      <dgm:t>
        <a:bodyPr/>
        <a:lstStyle/>
        <a:p>
          <a:endParaRPr lang="es-CO"/>
        </a:p>
      </dgm:t>
    </dgm:pt>
    <dgm:pt modelId="{AD07B312-8EBE-4454-B91D-7B4435F96B28}" type="sibTrans" cxnId="{01D37F72-6F17-473F-8770-531B247051BA}">
      <dgm:prSet/>
      <dgm:spPr/>
      <dgm:t>
        <a:bodyPr/>
        <a:lstStyle/>
        <a:p>
          <a:endParaRPr lang="es-CO"/>
        </a:p>
      </dgm:t>
    </dgm:pt>
    <dgm:pt modelId="{270316F6-7272-4D0B-988D-0D126B997C7A}">
      <dgm:prSet custT="1"/>
      <dgm:spPr/>
      <dgm:t>
        <a:bodyPr/>
        <a:lstStyle/>
        <a:p>
          <a:r>
            <a:rPr lang="es-CO" sz="700"/>
            <a:t>Inspección aduanera</a:t>
          </a:r>
        </a:p>
      </dgm:t>
    </dgm:pt>
    <dgm:pt modelId="{DD2BFD0F-43E5-4176-B816-6DA862F96AFB}" type="parTrans" cxnId="{00ED676C-CE7D-494B-9C3D-37365433D760}">
      <dgm:prSet/>
      <dgm:spPr/>
      <dgm:t>
        <a:bodyPr/>
        <a:lstStyle/>
        <a:p>
          <a:endParaRPr lang="es-CO"/>
        </a:p>
      </dgm:t>
    </dgm:pt>
    <dgm:pt modelId="{16B3204C-4B83-473A-B466-57E9B3B9A348}" type="sibTrans" cxnId="{00ED676C-CE7D-494B-9C3D-37365433D760}">
      <dgm:prSet/>
      <dgm:spPr/>
      <dgm:t>
        <a:bodyPr/>
        <a:lstStyle/>
        <a:p>
          <a:endParaRPr lang="es-CO"/>
        </a:p>
      </dgm:t>
    </dgm:pt>
    <dgm:pt modelId="{C4938871-CD27-4E7B-86D1-BFDC10A3721F}">
      <dgm:prSet custT="1"/>
      <dgm:spPr/>
      <dgm:t>
        <a:bodyPr/>
        <a:lstStyle/>
        <a:p>
          <a:r>
            <a:rPr lang="es-CO" sz="700"/>
            <a:t>Régimen aduanero especial</a:t>
          </a:r>
        </a:p>
      </dgm:t>
    </dgm:pt>
    <dgm:pt modelId="{45E0C4D5-05B0-464C-B95B-E0A0996DD9DA}" type="parTrans" cxnId="{3A3C176A-47C6-4EE0-8DE7-1C94EDFDC5FF}">
      <dgm:prSet/>
      <dgm:spPr/>
      <dgm:t>
        <a:bodyPr/>
        <a:lstStyle/>
        <a:p>
          <a:endParaRPr lang="es-CO"/>
        </a:p>
      </dgm:t>
    </dgm:pt>
    <dgm:pt modelId="{88003DCA-D048-4067-9866-DB8749BFCA38}" type="sibTrans" cxnId="{3A3C176A-47C6-4EE0-8DE7-1C94EDFDC5FF}">
      <dgm:prSet/>
      <dgm:spPr/>
      <dgm:t>
        <a:bodyPr/>
        <a:lstStyle/>
        <a:p>
          <a:endParaRPr lang="es-CO"/>
        </a:p>
      </dgm:t>
    </dgm:pt>
    <dgm:pt modelId="{D85E0CF4-57B7-4C7A-A541-AB856CFC1211}">
      <dgm:prSet custT="1"/>
      <dgm:spPr/>
      <dgm:t>
        <a:bodyPr/>
        <a:lstStyle/>
        <a:p>
          <a:r>
            <a:rPr lang="es-CO" sz="800"/>
            <a:t>Rectificaciones de la declaración</a:t>
          </a:r>
        </a:p>
      </dgm:t>
    </dgm:pt>
    <dgm:pt modelId="{2766F060-6C07-42B9-87AA-0C305DD2BED7}" type="parTrans" cxnId="{20079CA7-895C-428B-8928-507057B60EF0}">
      <dgm:prSet/>
      <dgm:spPr/>
      <dgm:t>
        <a:bodyPr/>
        <a:lstStyle/>
        <a:p>
          <a:endParaRPr lang="es-CO"/>
        </a:p>
      </dgm:t>
    </dgm:pt>
    <dgm:pt modelId="{CEFF0374-C376-438B-801B-732C969847AC}" type="sibTrans" cxnId="{20079CA7-895C-428B-8928-507057B60EF0}">
      <dgm:prSet/>
      <dgm:spPr/>
      <dgm:t>
        <a:bodyPr/>
        <a:lstStyle/>
        <a:p>
          <a:endParaRPr lang="es-CO"/>
        </a:p>
      </dgm:t>
    </dgm:pt>
    <dgm:pt modelId="{0D210DC5-C800-41AF-8475-8F60A8D548DA}">
      <dgm:prSet custT="1"/>
      <dgm:spPr/>
      <dgm:t>
        <a:bodyPr/>
        <a:lstStyle/>
        <a:p>
          <a:r>
            <a:rPr lang="es-CO" sz="800"/>
            <a:t>Solicitud de devolución de arantías</a:t>
          </a:r>
        </a:p>
      </dgm:t>
    </dgm:pt>
    <dgm:pt modelId="{35C17488-C027-4397-BC40-D425416385A4}" type="parTrans" cxnId="{14FDB20C-5FB3-4919-AF99-A5C6956A6B4D}">
      <dgm:prSet/>
      <dgm:spPr/>
      <dgm:t>
        <a:bodyPr/>
        <a:lstStyle/>
        <a:p>
          <a:endParaRPr lang="es-CO"/>
        </a:p>
      </dgm:t>
    </dgm:pt>
    <dgm:pt modelId="{05DFCDA9-F658-4314-B54A-A69EEA598438}" type="sibTrans" cxnId="{14FDB20C-5FB3-4919-AF99-A5C6956A6B4D}">
      <dgm:prSet/>
      <dgm:spPr/>
      <dgm:t>
        <a:bodyPr/>
        <a:lstStyle/>
        <a:p>
          <a:endParaRPr lang="es-CO"/>
        </a:p>
      </dgm:t>
    </dgm:pt>
    <dgm:pt modelId="{3C89A1D9-D36B-49B9-B4D3-CD293B36B14A}">
      <dgm:prSet custT="1"/>
      <dgm:spPr/>
      <dgm:t>
        <a:bodyPr/>
        <a:lstStyle/>
        <a:p>
          <a:r>
            <a:rPr lang="es-CO" sz="800"/>
            <a:t>Compensación de saldos a favor</a:t>
          </a:r>
        </a:p>
      </dgm:t>
    </dgm:pt>
    <dgm:pt modelId="{A0743FB6-8B4A-4C1B-9ADC-40341AB285E0}" type="parTrans" cxnId="{2B7392B3-9E55-4F79-B494-AC45FF380770}">
      <dgm:prSet/>
      <dgm:spPr/>
      <dgm:t>
        <a:bodyPr/>
        <a:lstStyle/>
        <a:p>
          <a:endParaRPr lang="es-CO"/>
        </a:p>
      </dgm:t>
    </dgm:pt>
    <dgm:pt modelId="{C7D890A1-E2F9-48C2-8A8C-E36EC4712343}" type="sibTrans" cxnId="{2B7392B3-9E55-4F79-B494-AC45FF380770}">
      <dgm:prSet/>
      <dgm:spPr/>
      <dgm:t>
        <a:bodyPr/>
        <a:lstStyle/>
        <a:p>
          <a:endParaRPr lang="es-CO"/>
        </a:p>
      </dgm:t>
    </dgm:pt>
    <dgm:pt modelId="{BA3BB011-A5F5-4581-A125-9A5D01B944E9}">
      <dgm:prSet custT="1"/>
      <dgm:spPr/>
      <dgm:t>
        <a:bodyPr/>
        <a:lstStyle/>
        <a:p>
          <a:r>
            <a:rPr lang="es-CO" sz="800"/>
            <a:t>Auditorías y fiscalizaciones</a:t>
          </a:r>
        </a:p>
      </dgm:t>
    </dgm:pt>
    <dgm:pt modelId="{95D5D021-EE4C-4C47-8B55-345E15686AA1}" type="parTrans" cxnId="{35D5F4BE-377D-4AE1-B499-0CE71F29B925}">
      <dgm:prSet/>
      <dgm:spPr/>
      <dgm:t>
        <a:bodyPr/>
        <a:lstStyle/>
        <a:p>
          <a:endParaRPr lang="es-CO"/>
        </a:p>
      </dgm:t>
    </dgm:pt>
    <dgm:pt modelId="{AB163912-648F-4837-BEAD-9F25626837B0}" type="sibTrans" cxnId="{35D5F4BE-377D-4AE1-B499-0CE71F29B925}">
      <dgm:prSet/>
      <dgm:spPr/>
      <dgm:t>
        <a:bodyPr/>
        <a:lstStyle/>
        <a:p>
          <a:endParaRPr lang="es-CO"/>
        </a:p>
      </dgm:t>
    </dgm:pt>
    <dgm:pt modelId="{658B929A-F211-4E32-843F-0992E3697F4B}">
      <dgm:prSet custT="1"/>
      <dgm:spPr/>
      <dgm:t>
        <a:bodyPr/>
        <a:lstStyle/>
        <a:p>
          <a:r>
            <a:rPr lang="es-CO" sz="800"/>
            <a:t>Drawback (reembolso de aranceles)</a:t>
          </a:r>
        </a:p>
      </dgm:t>
    </dgm:pt>
    <dgm:pt modelId="{8A4C24AB-A213-4999-B99C-AB798B2F50B2}" type="sibTrans" cxnId="{75237913-8143-4534-82A8-D2609599445A}">
      <dgm:prSet/>
      <dgm:spPr/>
      <dgm:t>
        <a:bodyPr/>
        <a:lstStyle/>
        <a:p>
          <a:endParaRPr lang="es-CO"/>
        </a:p>
      </dgm:t>
    </dgm:pt>
    <dgm:pt modelId="{4F1AF29F-3C8D-4BAC-AA41-FF77FB4753A7}" type="parTrans" cxnId="{75237913-8143-4534-82A8-D2609599445A}">
      <dgm:prSet/>
      <dgm:spPr/>
      <dgm:t>
        <a:bodyPr/>
        <a:lstStyle/>
        <a:p>
          <a:endParaRPr lang="es-CO"/>
        </a:p>
      </dgm:t>
    </dgm:pt>
    <dgm:pt modelId="{263307E2-3D47-46B7-A7F5-2191FCE88120}">
      <dgm:prSet custT="1"/>
      <dgm:spPr/>
      <dgm:t>
        <a:bodyPr/>
        <a:lstStyle/>
        <a:p>
          <a:r>
            <a:rPr lang="es-CO" sz="800"/>
            <a:t>Tránsito Aduanero</a:t>
          </a:r>
        </a:p>
      </dgm:t>
    </dgm:pt>
    <dgm:pt modelId="{15B9A6D6-6197-4045-AEDF-E7EE399D5D0A}" type="sibTrans" cxnId="{74B6483A-6C8D-41C8-94F0-387DD6B76DD8}">
      <dgm:prSet/>
      <dgm:spPr/>
      <dgm:t>
        <a:bodyPr/>
        <a:lstStyle/>
        <a:p>
          <a:endParaRPr lang="es-CO"/>
        </a:p>
      </dgm:t>
    </dgm:pt>
    <dgm:pt modelId="{7438A2C1-9AB6-43EB-B063-FFD8831CB031}" type="parTrans" cxnId="{74B6483A-6C8D-41C8-94F0-387DD6B76DD8}">
      <dgm:prSet/>
      <dgm:spPr/>
      <dgm:t>
        <a:bodyPr/>
        <a:lstStyle/>
        <a:p>
          <a:endParaRPr lang="es-CO"/>
        </a:p>
      </dgm:t>
    </dgm:pt>
    <dgm:pt modelId="{017B9D26-74D1-4654-8B34-D82ECDE0E487}">
      <dgm:prSet custT="1"/>
      <dgm:spPr/>
      <dgm:t>
        <a:bodyPr/>
        <a:lstStyle/>
        <a:p>
          <a:r>
            <a:rPr lang="es-CO" sz="800"/>
            <a:t>Reembolso de IVA a Exportadores</a:t>
          </a:r>
        </a:p>
      </dgm:t>
    </dgm:pt>
    <dgm:pt modelId="{4F5730BE-C4E6-4B5F-A809-8B27F4C289A2}" type="sibTrans" cxnId="{411DD577-48CF-4653-9F7E-6A961A873732}">
      <dgm:prSet/>
      <dgm:spPr/>
      <dgm:t>
        <a:bodyPr/>
        <a:lstStyle/>
        <a:p>
          <a:endParaRPr lang="es-CO"/>
        </a:p>
      </dgm:t>
    </dgm:pt>
    <dgm:pt modelId="{30A7ACFB-4F09-49A8-9354-047F11FCFCD3}" type="parTrans" cxnId="{411DD577-48CF-4653-9F7E-6A961A873732}">
      <dgm:prSet/>
      <dgm:spPr/>
      <dgm:t>
        <a:bodyPr/>
        <a:lstStyle/>
        <a:p>
          <a:endParaRPr lang="es-CO"/>
        </a:p>
      </dgm:t>
    </dgm:pt>
    <dgm:pt modelId="{4D0AA3BD-2ACA-46D6-B6AE-EB1B9B8E38E2}" type="pres">
      <dgm:prSet presAssocID="{6A471ACB-6300-4BAF-884B-9B057E123235}" presName="Name0" presStyleCnt="0">
        <dgm:presLayoutVars>
          <dgm:dir/>
          <dgm:animLvl val="lvl"/>
          <dgm:resizeHandles/>
        </dgm:presLayoutVars>
      </dgm:prSet>
      <dgm:spPr/>
    </dgm:pt>
    <dgm:pt modelId="{4205FE47-A615-4949-BF8C-787AE5F4D53C}" type="pres">
      <dgm:prSet presAssocID="{EF2966D2-D4AE-4743-9F37-76A52B82405E}" presName="linNode" presStyleCnt="0"/>
      <dgm:spPr/>
    </dgm:pt>
    <dgm:pt modelId="{17FB79B6-1090-4294-A132-5191798736D2}" type="pres">
      <dgm:prSet presAssocID="{EF2966D2-D4AE-4743-9F37-76A52B82405E}" presName="parentShp" presStyleLbl="node1" presStyleIdx="0" presStyleCnt="4">
        <dgm:presLayoutVars>
          <dgm:bulletEnabled val="1"/>
        </dgm:presLayoutVars>
      </dgm:prSet>
      <dgm:spPr/>
    </dgm:pt>
    <dgm:pt modelId="{B8394B19-92CF-43FD-B774-3AB057EE2BDE}" type="pres">
      <dgm:prSet presAssocID="{EF2966D2-D4AE-4743-9F37-76A52B82405E}" presName="childShp" presStyleLbl="bgAccFollowNode1" presStyleIdx="0" presStyleCnt="4">
        <dgm:presLayoutVars>
          <dgm:bulletEnabled val="1"/>
        </dgm:presLayoutVars>
      </dgm:prSet>
      <dgm:spPr/>
    </dgm:pt>
    <dgm:pt modelId="{34A7786E-A42C-4E79-96BF-19C445BDCD45}" type="pres">
      <dgm:prSet presAssocID="{19DDF170-EE07-4EBB-9EBC-69292313FDE3}" presName="spacing" presStyleCnt="0"/>
      <dgm:spPr/>
    </dgm:pt>
    <dgm:pt modelId="{CDC43DF1-3A92-4B80-B478-C7E59D01B9D7}" type="pres">
      <dgm:prSet presAssocID="{6152D12F-BB02-46B1-BB7B-C3507136B62C}" presName="linNode" presStyleCnt="0"/>
      <dgm:spPr/>
    </dgm:pt>
    <dgm:pt modelId="{75514523-EFA6-4492-8A53-5687E95AD9C0}" type="pres">
      <dgm:prSet presAssocID="{6152D12F-BB02-46B1-BB7B-C3507136B62C}" presName="parentShp" presStyleLbl="node1" presStyleIdx="1" presStyleCnt="4">
        <dgm:presLayoutVars>
          <dgm:bulletEnabled val="1"/>
        </dgm:presLayoutVars>
      </dgm:prSet>
      <dgm:spPr/>
    </dgm:pt>
    <dgm:pt modelId="{06894635-A3AD-4A9A-B772-5C9E9E5BA0D0}" type="pres">
      <dgm:prSet presAssocID="{6152D12F-BB02-46B1-BB7B-C3507136B62C}" presName="childShp" presStyleLbl="bgAccFollowNode1" presStyleIdx="1" presStyleCnt="4">
        <dgm:presLayoutVars>
          <dgm:bulletEnabled val="1"/>
        </dgm:presLayoutVars>
      </dgm:prSet>
      <dgm:spPr/>
    </dgm:pt>
    <dgm:pt modelId="{53041DAA-9AF5-4A97-A6FB-29CF36AD41FB}" type="pres">
      <dgm:prSet presAssocID="{DBEA332C-2436-4D5B-9A67-992509FA98BA}" presName="spacing" presStyleCnt="0"/>
      <dgm:spPr/>
    </dgm:pt>
    <dgm:pt modelId="{D407DB5D-C43C-4126-BC7C-7081D0C82D9D}" type="pres">
      <dgm:prSet presAssocID="{654F2947-E98F-43ED-B916-4B9C2AC299BB}" presName="linNode" presStyleCnt="0"/>
      <dgm:spPr/>
    </dgm:pt>
    <dgm:pt modelId="{78B84099-A576-4244-BE59-DDEEAEFF78DB}" type="pres">
      <dgm:prSet presAssocID="{654F2947-E98F-43ED-B916-4B9C2AC299BB}" presName="parentShp" presStyleLbl="node1" presStyleIdx="2" presStyleCnt="4">
        <dgm:presLayoutVars>
          <dgm:bulletEnabled val="1"/>
        </dgm:presLayoutVars>
      </dgm:prSet>
      <dgm:spPr/>
    </dgm:pt>
    <dgm:pt modelId="{976E801C-8107-4219-B430-643159BB404A}" type="pres">
      <dgm:prSet presAssocID="{654F2947-E98F-43ED-B916-4B9C2AC299BB}" presName="childShp" presStyleLbl="bgAccFollowNode1" presStyleIdx="2" presStyleCnt="4">
        <dgm:presLayoutVars>
          <dgm:bulletEnabled val="1"/>
        </dgm:presLayoutVars>
      </dgm:prSet>
      <dgm:spPr/>
    </dgm:pt>
    <dgm:pt modelId="{FA124571-A2DB-4334-9471-3D17601B9729}" type="pres">
      <dgm:prSet presAssocID="{DC48DADA-F38E-4CD1-A644-520BA38820B3}" presName="spacing" presStyleCnt="0"/>
      <dgm:spPr/>
    </dgm:pt>
    <dgm:pt modelId="{DD4D07EC-2B47-4900-BF56-80C5616A03C5}" type="pres">
      <dgm:prSet presAssocID="{0D60215D-96C9-4223-9C75-202D7EE85E6D}" presName="linNode" presStyleCnt="0"/>
      <dgm:spPr/>
    </dgm:pt>
    <dgm:pt modelId="{944F0932-72D7-4CD7-85F2-0F841FFEF7FF}" type="pres">
      <dgm:prSet presAssocID="{0D60215D-96C9-4223-9C75-202D7EE85E6D}" presName="parentShp" presStyleLbl="node1" presStyleIdx="3" presStyleCnt="4">
        <dgm:presLayoutVars>
          <dgm:bulletEnabled val="1"/>
        </dgm:presLayoutVars>
      </dgm:prSet>
      <dgm:spPr/>
    </dgm:pt>
    <dgm:pt modelId="{CD4A363B-26D8-48AB-A28F-0FC4C2867C5B}" type="pres">
      <dgm:prSet presAssocID="{0D60215D-96C9-4223-9C75-202D7EE85E6D}" presName="childShp" presStyleLbl="bgAccFollowNode1" presStyleIdx="3" presStyleCnt="4" custLinFactNeighborX="289" custLinFactNeighborY="2144">
        <dgm:presLayoutVars>
          <dgm:bulletEnabled val="1"/>
        </dgm:presLayoutVars>
      </dgm:prSet>
      <dgm:spPr/>
    </dgm:pt>
  </dgm:ptLst>
  <dgm:cxnLst>
    <dgm:cxn modelId="{14FDB20C-5FB3-4919-AF99-A5C6956A6B4D}" srcId="{654F2947-E98F-43ED-B916-4B9C2AC299BB}" destId="{0D210DC5-C800-41AF-8475-8F60A8D548DA}" srcOrd="1" destOrd="0" parTransId="{35C17488-C027-4397-BC40-D425416385A4}" sibTransId="{05DFCDA9-F658-4314-B54A-A69EEA598438}"/>
    <dgm:cxn modelId="{75237913-8143-4534-82A8-D2609599445A}" srcId="{0D60215D-96C9-4223-9C75-202D7EE85E6D}" destId="{658B929A-F211-4E32-843F-0992E3697F4B}" srcOrd="0" destOrd="0" parTransId="{4F1AF29F-3C8D-4BAC-AA41-FF77FB4753A7}" sibTransId="{8A4C24AB-A213-4999-B99C-AB798B2F50B2}"/>
    <dgm:cxn modelId="{6D1F1221-5291-4909-AC5E-FD8509DFF909}" srcId="{6A471ACB-6300-4BAF-884B-9B057E123235}" destId="{EF2966D2-D4AE-4743-9F37-76A52B82405E}" srcOrd="0" destOrd="0" parTransId="{D3370214-69E9-4C81-AB49-171783801975}" sibTransId="{19DDF170-EE07-4EBB-9EBC-69292313FDE3}"/>
    <dgm:cxn modelId="{76843F26-03F8-4878-AFD1-7B3409A2E334}" type="presOf" srcId="{658B929A-F211-4E32-843F-0992E3697F4B}" destId="{CD4A363B-26D8-48AB-A28F-0FC4C2867C5B}" srcOrd="0" destOrd="0" presId="urn:microsoft.com/office/officeart/2005/8/layout/vList6"/>
    <dgm:cxn modelId="{D0A34533-1C36-4593-8DCF-163441213DE0}" type="presOf" srcId="{0D60215D-96C9-4223-9C75-202D7EE85E6D}" destId="{944F0932-72D7-4CD7-85F2-0F841FFEF7FF}" srcOrd="0" destOrd="0" presId="urn:microsoft.com/office/officeart/2005/8/layout/vList6"/>
    <dgm:cxn modelId="{74B6483A-6C8D-41C8-94F0-387DD6B76DD8}" srcId="{0D60215D-96C9-4223-9C75-202D7EE85E6D}" destId="{263307E2-3D47-46B7-A7F5-2191FCE88120}" srcOrd="1" destOrd="0" parTransId="{7438A2C1-9AB6-43EB-B063-FFD8831CB031}" sibTransId="{15B9A6D6-6197-4045-AEDF-E7EE399D5D0A}"/>
    <dgm:cxn modelId="{743F8C61-1ABE-46B9-8B8F-AC298E066CB8}" type="presOf" srcId="{EF2966D2-D4AE-4743-9F37-76A52B82405E}" destId="{17FB79B6-1090-4294-A132-5191798736D2}" srcOrd="0" destOrd="0" presId="urn:microsoft.com/office/officeart/2005/8/layout/vList6"/>
    <dgm:cxn modelId="{68AE0167-6CC3-4F02-B770-DA701710B4B9}" type="presOf" srcId="{017B9D26-74D1-4654-8B34-D82ECDE0E487}" destId="{CD4A363B-26D8-48AB-A28F-0FC4C2867C5B}" srcOrd="0" destOrd="2" presId="urn:microsoft.com/office/officeart/2005/8/layout/vList6"/>
    <dgm:cxn modelId="{3A3C176A-47C6-4EE0-8DE7-1C94EDFDC5FF}" srcId="{6152D12F-BB02-46B1-BB7B-C3507136B62C}" destId="{C4938871-CD27-4E7B-86D1-BFDC10A3721F}" srcOrd="3" destOrd="0" parTransId="{45E0C4D5-05B0-464C-B95B-E0A0996DD9DA}" sibTransId="{88003DCA-D048-4067-9866-DB8749BFCA38}"/>
    <dgm:cxn modelId="{00ED676C-CE7D-494B-9C3D-37365433D760}" srcId="{6152D12F-BB02-46B1-BB7B-C3507136B62C}" destId="{270316F6-7272-4D0B-988D-0D126B997C7A}" srcOrd="2" destOrd="0" parTransId="{DD2BFD0F-43E5-4176-B816-6DA862F96AFB}" sibTransId="{16B3204C-4B83-473A-B466-57E9B3B9A348}"/>
    <dgm:cxn modelId="{0E2DDB6E-0C5D-4604-BBC5-113B76A2F597}" type="presOf" srcId="{C4938871-CD27-4E7B-86D1-BFDC10A3721F}" destId="{06894635-A3AD-4A9A-B772-5C9E9E5BA0D0}" srcOrd="0" destOrd="3" presId="urn:microsoft.com/office/officeart/2005/8/layout/vList6"/>
    <dgm:cxn modelId="{A36E7D72-7207-4863-9160-E3EB7F8F4FED}" type="presOf" srcId="{3C89A1D9-D36B-49B9-B4D3-CD293B36B14A}" destId="{976E801C-8107-4219-B430-643159BB404A}" srcOrd="0" destOrd="2" presId="urn:microsoft.com/office/officeart/2005/8/layout/vList6"/>
    <dgm:cxn modelId="{01D37F72-6F17-473F-8770-531B247051BA}" srcId="{6152D12F-BB02-46B1-BB7B-C3507136B62C}" destId="{EC56A31E-4287-436A-9904-BF279D7264C7}" srcOrd="1" destOrd="0" parTransId="{28241ED0-DFCC-4ED4-9548-98ECFD0EAFB7}" sibTransId="{AD07B312-8EBE-4454-B91D-7B4435F96B28}"/>
    <dgm:cxn modelId="{393B9C77-3658-4C00-A8C9-5421D1A4F147}" type="presOf" srcId="{6152D12F-BB02-46B1-BB7B-C3507136B62C}" destId="{75514523-EFA6-4492-8A53-5687E95AD9C0}" srcOrd="0" destOrd="0" presId="urn:microsoft.com/office/officeart/2005/8/layout/vList6"/>
    <dgm:cxn modelId="{411DD577-48CF-4653-9F7E-6A961A873732}" srcId="{0D60215D-96C9-4223-9C75-202D7EE85E6D}" destId="{017B9D26-74D1-4654-8B34-D82ECDE0E487}" srcOrd="2" destOrd="0" parTransId="{30A7ACFB-4F09-49A8-9354-047F11FCFCD3}" sibTransId="{4F5730BE-C4E6-4B5F-A809-8B27F4C289A2}"/>
    <dgm:cxn modelId="{07C12980-BEA0-4AC6-BF0F-862D625A3401}" type="presOf" srcId="{7DB9066B-3ECC-452F-BCB8-7B4E9D3E5332}" destId="{B8394B19-92CF-43FD-B774-3AB057EE2BDE}" srcOrd="0" destOrd="1" presId="urn:microsoft.com/office/officeart/2005/8/layout/vList6"/>
    <dgm:cxn modelId="{5F0C499C-8A3A-4001-A0FF-A2B0E4872C06}" srcId="{EF2966D2-D4AE-4743-9F37-76A52B82405E}" destId="{946A336A-6AFA-42F7-ACF5-3ED39AF3F3CB}" srcOrd="0" destOrd="0" parTransId="{26AAEB64-EA17-40B5-A139-AF614A8D01CF}" sibTransId="{7DAE1069-DB7A-45B8-BE43-D11206C0C593}"/>
    <dgm:cxn modelId="{365698A3-BF83-4BA7-9E43-813A592AD466}" srcId="{EF2966D2-D4AE-4743-9F37-76A52B82405E}" destId="{FA95C1F2-B033-427F-9DD8-CE07768D3C4B}" srcOrd="2" destOrd="0" parTransId="{BFB4F902-F321-4579-959C-A475870DAF49}" sibTransId="{C2A90DA8-2ACF-4989-85A2-8F1140A0C163}"/>
    <dgm:cxn modelId="{20079CA7-895C-428B-8928-507057B60EF0}" srcId="{654F2947-E98F-43ED-B916-4B9C2AC299BB}" destId="{D85E0CF4-57B7-4C7A-A541-AB856CFC1211}" srcOrd="0" destOrd="0" parTransId="{2766F060-6C07-42B9-87AA-0C305DD2BED7}" sibTransId="{CEFF0374-C376-438B-801B-732C969847AC}"/>
    <dgm:cxn modelId="{CE6F7AAC-02F0-4B9F-B06B-4B8CDEFCAC1A}" srcId="{EF2966D2-D4AE-4743-9F37-76A52B82405E}" destId="{7DB9066B-3ECC-452F-BCB8-7B4E9D3E5332}" srcOrd="1" destOrd="0" parTransId="{B319C22A-36B9-40B8-8B8E-B76E3775AF63}" sibTransId="{705B8072-3AEB-4213-87FD-9EDA344BF070}"/>
    <dgm:cxn modelId="{2B7392B3-9E55-4F79-B494-AC45FF380770}" srcId="{654F2947-E98F-43ED-B916-4B9C2AC299BB}" destId="{3C89A1D9-D36B-49B9-B4D3-CD293B36B14A}" srcOrd="2" destOrd="0" parTransId="{A0743FB6-8B4A-4C1B-9ADC-40341AB285E0}" sibTransId="{C7D890A1-E2F9-48C2-8A8C-E36EC4712343}"/>
    <dgm:cxn modelId="{B18AB3B7-110A-494E-AD6D-0F885B6D8FD1}" type="presOf" srcId="{BA3BB011-A5F5-4581-A125-9A5D01B944E9}" destId="{976E801C-8107-4219-B430-643159BB404A}" srcOrd="0" destOrd="3" presId="urn:microsoft.com/office/officeart/2005/8/layout/vList6"/>
    <dgm:cxn modelId="{6D3344B9-9CB8-4F08-BECF-3D7E80F8C48A}" srcId="{6A471ACB-6300-4BAF-884B-9B057E123235}" destId="{654F2947-E98F-43ED-B916-4B9C2AC299BB}" srcOrd="2" destOrd="0" parTransId="{7BD228AE-E26D-4D52-A093-469E491FFD1F}" sibTransId="{DC48DADA-F38E-4CD1-A644-520BA38820B3}"/>
    <dgm:cxn modelId="{EC3730BE-E67B-4D76-AE02-5ECF242BC595}" type="presOf" srcId="{263307E2-3D47-46B7-A7F5-2191FCE88120}" destId="{CD4A363B-26D8-48AB-A28F-0FC4C2867C5B}" srcOrd="0" destOrd="1" presId="urn:microsoft.com/office/officeart/2005/8/layout/vList6"/>
    <dgm:cxn modelId="{35D5F4BE-377D-4AE1-B499-0CE71F29B925}" srcId="{654F2947-E98F-43ED-B916-4B9C2AC299BB}" destId="{BA3BB011-A5F5-4581-A125-9A5D01B944E9}" srcOrd="3" destOrd="0" parTransId="{95D5D021-EE4C-4C47-8B55-345E15686AA1}" sibTransId="{AB163912-648F-4837-BEAD-9F25626837B0}"/>
    <dgm:cxn modelId="{A9ECCFC6-40EE-48CE-8B83-9024FD56EC15}" type="presOf" srcId="{0D210DC5-C800-41AF-8475-8F60A8D548DA}" destId="{976E801C-8107-4219-B430-643159BB404A}" srcOrd="0" destOrd="1" presId="urn:microsoft.com/office/officeart/2005/8/layout/vList6"/>
    <dgm:cxn modelId="{54E413C8-1313-456D-9D8B-768BB8F3F7A6}" srcId="{6A471ACB-6300-4BAF-884B-9B057E123235}" destId="{6152D12F-BB02-46B1-BB7B-C3507136B62C}" srcOrd="1" destOrd="0" parTransId="{26E89EC8-7C18-493B-95F4-B8501FF6FB6E}" sibTransId="{DBEA332C-2436-4D5B-9A67-992509FA98BA}"/>
    <dgm:cxn modelId="{50D060CB-7E9D-4FE7-8740-947DFB9974D7}" type="presOf" srcId="{EC56A31E-4287-436A-9904-BF279D7264C7}" destId="{06894635-A3AD-4A9A-B772-5C9E9E5BA0D0}" srcOrd="0" destOrd="1" presId="urn:microsoft.com/office/officeart/2005/8/layout/vList6"/>
    <dgm:cxn modelId="{92099CD2-ED7D-4DA5-999C-8EC7773CD303}" srcId="{6A471ACB-6300-4BAF-884B-9B057E123235}" destId="{0D60215D-96C9-4223-9C75-202D7EE85E6D}" srcOrd="3" destOrd="0" parTransId="{BF3ACE33-9138-4124-84E5-319072963C47}" sibTransId="{433D7E47-CB8B-46A2-9705-B5FE21DA750F}"/>
    <dgm:cxn modelId="{DD2753D3-D743-40E8-8EFA-82781A3F4377}" type="presOf" srcId="{FA95C1F2-B033-427F-9DD8-CE07768D3C4B}" destId="{B8394B19-92CF-43FD-B774-3AB057EE2BDE}" srcOrd="0" destOrd="2" presId="urn:microsoft.com/office/officeart/2005/8/layout/vList6"/>
    <dgm:cxn modelId="{E81152D6-5C2D-44C6-83DE-A40FFBB6E4FA}" type="presOf" srcId="{946A336A-6AFA-42F7-ACF5-3ED39AF3F3CB}" destId="{B8394B19-92CF-43FD-B774-3AB057EE2BDE}" srcOrd="0" destOrd="0" presId="urn:microsoft.com/office/officeart/2005/8/layout/vList6"/>
    <dgm:cxn modelId="{227A0EDD-9419-4CF6-8449-E002EF0E2848}" type="presOf" srcId="{270316F6-7272-4D0B-988D-0D126B997C7A}" destId="{06894635-A3AD-4A9A-B772-5C9E9E5BA0D0}" srcOrd="0" destOrd="2" presId="urn:microsoft.com/office/officeart/2005/8/layout/vList6"/>
    <dgm:cxn modelId="{92B0E3E2-FACF-4CF2-A242-EFE5D74BD2A0}" type="presOf" srcId="{6A471ACB-6300-4BAF-884B-9B057E123235}" destId="{4D0AA3BD-2ACA-46D6-B6AE-EB1B9B8E38E2}" srcOrd="0" destOrd="0" presId="urn:microsoft.com/office/officeart/2005/8/layout/vList6"/>
    <dgm:cxn modelId="{055BA3E7-7742-44B1-9D23-7757A72C8B1C}" type="presOf" srcId="{654F2947-E98F-43ED-B916-4B9C2AC299BB}" destId="{78B84099-A576-4244-BE59-DDEEAEFF78DB}" srcOrd="0" destOrd="0" presId="urn:microsoft.com/office/officeart/2005/8/layout/vList6"/>
    <dgm:cxn modelId="{BA2FACE9-3B63-48F4-84F8-BB30A0209670}" srcId="{6152D12F-BB02-46B1-BB7B-C3507136B62C}" destId="{A96481EF-68BE-47C8-9D8E-06C3CE870646}" srcOrd="0" destOrd="0" parTransId="{6E664A9A-0317-4B93-A2E4-67114B0294C3}" sibTransId="{2E78C009-3EED-47EE-9A5D-8B4703407560}"/>
    <dgm:cxn modelId="{6E0B14F6-4F94-4E88-BFE6-9F106A6C208A}" type="presOf" srcId="{D85E0CF4-57B7-4C7A-A541-AB856CFC1211}" destId="{976E801C-8107-4219-B430-643159BB404A}" srcOrd="0" destOrd="0" presId="urn:microsoft.com/office/officeart/2005/8/layout/vList6"/>
    <dgm:cxn modelId="{D9F395FA-8074-4392-A1C4-73D6E9297D96}" type="presOf" srcId="{A96481EF-68BE-47C8-9D8E-06C3CE870646}" destId="{06894635-A3AD-4A9A-B772-5C9E9E5BA0D0}" srcOrd="0" destOrd="0" presId="urn:microsoft.com/office/officeart/2005/8/layout/vList6"/>
    <dgm:cxn modelId="{80AF2C69-96BC-4C46-9C80-53E2F43C1799}" type="presParOf" srcId="{4D0AA3BD-2ACA-46D6-B6AE-EB1B9B8E38E2}" destId="{4205FE47-A615-4949-BF8C-787AE5F4D53C}" srcOrd="0" destOrd="0" presId="urn:microsoft.com/office/officeart/2005/8/layout/vList6"/>
    <dgm:cxn modelId="{085A6261-2DCF-448B-A210-5F5205961D1A}" type="presParOf" srcId="{4205FE47-A615-4949-BF8C-787AE5F4D53C}" destId="{17FB79B6-1090-4294-A132-5191798736D2}" srcOrd="0" destOrd="0" presId="urn:microsoft.com/office/officeart/2005/8/layout/vList6"/>
    <dgm:cxn modelId="{EC0694B7-9288-44B9-801F-AE2853DEDC39}" type="presParOf" srcId="{4205FE47-A615-4949-BF8C-787AE5F4D53C}" destId="{B8394B19-92CF-43FD-B774-3AB057EE2BDE}" srcOrd="1" destOrd="0" presId="urn:microsoft.com/office/officeart/2005/8/layout/vList6"/>
    <dgm:cxn modelId="{36DC131C-8418-4E01-B7A8-5B2DC69D6AFA}" type="presParOf" srcId="{4D0AA3BD-2ACA-46D6-B6AE-EB1B9B8E38E2}" destId="{34A7786E-A42C-4E79-96BF-19C445BDCD45}" srcOrd="1" destOrd="0" presId="urn:microsoft.com/office/officeart/2005/8/layout/vList6"/>
    <dgm:cxn modelId="{70DA2B2C-BF43-4816-BBBF-12DE367F5006}" type="presParOf" srcId="{4D0AA3BD-2ACA-46D6-B6AE-EB1B9B8E38E2}" destId="{CDC43DF1-3A92-4B80-B478-C7E59D01B9D7}" srcOrd="2" destOrd="0" presId="urn:microsoft.com/office/officeart/2005/8/layout/vList6"/>
    <dgm:cxn modelId="{801D31C3-627D-4087-A6E4-1FF2FD121095}" type="presParOf" srcId="{CDC43DF1-3A92-4B80-B478-C7E59D01B9D7}" destId="{75514523-EFA6-4492-8A53-5687E95AD9C0}" srcOrd="0" destOrd="0" presId="urn:microsoft.com/office/officeart/2005/8/layout/vList6"/>
    <dgm:cxn modelId="{78CADEC6-9C6B-49DB-9B2A-93EFEE9D4E6F}" type="presParOf" srcId="{CDC43DF1-3A92-4B80-B478-C7E59D01B9D7}" destId="{06894635-A3AD-4A9A-B772-5C9E9E5BA0D0}" srcOrd="1" destOrd="0" presId="urn:microsoft.com/office/officeart/2005/8/layout/vList6"/>
    <dgm:cxn modelId="{67DBCEFB-2988-427C-958F-BD4058D3DEAC}" type="presParOf" srcId="{4D0AA3BD-2ACA-46D6-B6AE-EB1B9B8E38E2}" destId="{53041DAA-9AF5-4A97-A6FB-29CF36AD41FB}" srcOrd="3" destOrd="0" presId="urn:microsoft.com/office/officeart/2005/8/layout/vList6"/>
    <dgm:cxn modelId="{4C7874BD-E6B0-4912-8FE9-C26E6F374A0A}" type="presParOf" srcId="{4D0AA3BD-2ACA-46D6-B6AE-EB1B9B8E38E2}" destId="{D407DB5D-C43C-4126-BC7C-7081D0C82D9D}" srcOrd="4" destOrd="0" presId="urn:microsoft.com/office/officeart/2005/8/layout/vList6"/>
    <dgm:cxn modelId="{DBC0BF63-3423-4F8E-82D9-48BAA8D6E452}" type="presParOf" srcId="{D407DB5D-C43C-4126-BC7C-7081D0C82D9D}" destId="{78B84099-A576-4244-BE59-DDEEAEFF78DB}" srcOrd="0" destOrd="0" presId="urn:microsoft.com/office/officeart/2005/8/layout/vList6"/>
    <dgm:cxn modelId="{6ED0D096-59B7-4DEA-9440-8EA54FED71FF}" type="presParOf" srcId="{D407DB5D-C43C-4126-BC7C-7081D0C82D9D}" destId="{976E801C-8107-4219-B430-643159BB404A}" srcOrd="1" destOrd="0" presId="urn:microsoft.com/office/officeart/2005/8/layout/vList6"/>
    <dgm:cxn modelId="{0386738A-F111-467B-B250-BA8368D5E9BC}" type="presParOf" srcId="{4D0AA3BD-2ACA-46D6-B6AE-EB1B9B8E38E2}" destId="{FA124571-A2DB-4334-9471-3D17601B9729}" srcOrd="5" destOrd="0" presId="urn:microsoft.com/office/officeart/2005/8/layout/vList6"/>
    <dgm:cxn modelId="{7CD4085B-18AE-42EC-8CF9-94BB15DB2B48}" type="presParOf" srcId="{4D0AA3BD-2ACA-46D6-B6AE-EB1B9B8E38E2}" destId="{DD4D07EC-2B47-4900-BF56-80C5616A03C5}" srcOrd="6" destOrd="0" presId="urn:microsoft.com/office/officeart/2005/8/layout/vList6"/>
    <dgm:cxn modelId="{951DFBE4-CED3-49B3-9986-55D7B5B3D960}" type="presParOf" srcId="{DD4D07EC-2B47-4900-BF56-80C5616A03C5}" destId="{944F0932-72D7-4CD7-85F2-0F841FFEF7FF}" srcOrd="0" destOrd="0" presId="urn:microsoft.com/office/officeart/2005/8/layout/vList6"/>
    <dgm:cxn modelId="{25FFD460-824F-478E-9967-CE9A6418635A}" type="presParOf" srcId="{DD4D07EC-2B47-4900-BF56-80C5616A03C5}" destId="{CD4A363B-26D8-48AB-A28F-0FC4C2867C5B}" srcOrd="1" destOrd="0" presId="urn:microsoft.com/office/officeart/2005/8/layout/vList6"/>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D4D0E3-B2D1-4EC8-99ED-CB97AA53656F}" type="doc">
      <dgm:prSet loTypeId="urn:microsoft.com/office/officeart/2005/8/layout/equation1" loCatId="process" qsTypeId="urn:microsoft.com/office/officeart/2005/8/quickstyle/simple1" qsCatId="simple" csTypeId="urn:microsoft.com/office/officeart/2005/8/colors/accent1_2" csCatId="accent1" phldr="1"/>
      <dgm:spPr/>
    </dgm:pt>
    <dgm:pt modelId="{E1F8116D-E83F-446D-A929-0179C9FD4E47}">
      <dgm:prSet phldrT="[Texto]"/>
      <dgm:spPr/>
      <dgm:t>
        <a:bodyPr/>
        <a:lstStyle/>
        <a:p>
          <a:r>
            <a:rPr lang="es-CO"/>
            <a:t>Capítulo</a:t>
          </a:r>
        </a:p>
        <a:p>
          <a:r>
            <a:rPr lang="es-CO"/>
            <a:t>85</a:t>
          </a:r>
        </a:p>
        <a:p>
          <a:r>
            <a:rPr lang="es-CO"/>
            <a:t>máquinas, aparatos</a:t>
          </a:r>
        </a:p>
      </dgm:t>
    </dgm:pt>
    <dgm:pt modelId="{3B62E492-DE4E-4AAE-8957-56649CEC58BE}" type="parTrans" cxnId="{CE313279-AE17-40F5-8C44-FFB1CF93EA45}">
      <dgm:prSet/>
      <dgm:spPr/>
      <dgm:t>
        <a:bodyPr/>
        <a:lstStyle/>
        <a:p>
          <a:endParaRPr lang="es-CO"/>
        </a:p>
      </dgm:t>
    </dgm:pt>
    <dgm:pt modelId="{386A2726-5339-4980-8CC0-16B0AF15CAF3}" type="sibTrans" cxnId="{CE313279-AE17-40F5-8C44-FFB1CF93EA45}">
      <dgm:prSet/>
      <dgm:spPr/>
      <dgm:t>
        <a:bodyPr/>
        <a:lstStyle/>
        <a:p>
          <a:endParaRPr lang="es-CO"/>
        </a:p>
      </dgm:t>
    </dgm:pt>
    <dgm:pt modelId="{58C84324-50AE-4F60-950E-9363AA36C149}">
      <dgm:prSet phldrT="[Texto]"/>
      <dgm:spPr/>
      <dgm:t>
        <a:bodyPr/>
        <a:lstStyle/>
        <a:p>
          <a:r>
            <a:rPr lang="es-CO"/>
            <a:t>Subpartida</a:t>
          </a:r>
        </a:p>
        <a:p>
          <a:r>
            <a:rPr lang="es-CO"/>
            <a:t>21</a:t>
          </a:r>
        </a:p>
        <a:p>
          <a:r>
            <a:rPr lang="es-CO"/>
            <a:t>para vehículos  automóviles</a:t>
          </a:r>
        </a:p>
      </dgm:t>
    </dgm:pt>
    <dgm:pt modelId="{36972496-37E9-421D-B0A4-399EFDAC2AE8}" type="parTrans" cxnId="{6C07CE80-337E-4755-AC2D-F1FB4A6D8245}">
      <dgm:prSet/>
      <dgm:spPr/>
      <dgm:t>
        <a:bodyPr/>
        <a:lstStyle/>
        <a:p>
          <a:endParaRPr lang="es-CO"/>
        </a:p>
      </dgm:t>
    </dgm:pt>
    <dgm:pt modelId="{F7398D50-FC05-4CCF-8DE4-5EB7C1067B88}" type="sibTrans" cxnId="{6C07CE80-337E-4755-AC2D-F1FB4A6D8245}">
      <dgm:prSet/>
      <dgm:spPr/>
      <dgm:t>
        <a:bodyPr/>
        <a:lstStyle/>
        <a:p>
          <a:endParaRPr lang="es-CO"/>
        </a:p>
      </dgm:t>
    </dgm:pt>
    <dgm:pt modelId="{5E7ADDF3-04D8-42B4-AD7E-8C05391132D1}">
      <dgm:prSet phldrT="[Texto]"/>
      <dgm:spPr/>
      <dgm:t>
        <a:bodyPr/>
        <a:lstStyle/>
        <a:p>
          <a:r>
            <a:rPr lang="es-CO"/>
            <a:t>Código SA</a:t>
          </a:r>
        </a:p>
        <a:p>
          <a:r>
            <a:rPr lang="es-CO"/>
            <a:t>85.01.10</a:t>
          </a:r>
        </a:p>
        <a:p>
          <a:r>
            <a:rPr lang="es-CO"/>
            <a:t>motores eléctricos para automóviles</a:t>
          </a:r>
        </a:p>
      </dgm:t>
    </dgm:pt>
    <dgm:pt modelId="{720EFA63-73E7-43B8-8293-8A546E7831F3}" type="parTrans" cxnId="{AE7613B7-2235-47FA-865F-E129149EA714}">
      <dgm:prSet/>
      <dgm:spPr/>
      <dgm:t>
        <a:bodyPr/>
        <a:lstStyle/>
        <a:p>
          <a:endParaRPr lang="es-CO"/>
        </a:p>
      </dgm:t>
    </dgm:pt>
    <dgm:pt modelId="{963D182D-7D06-4E87-B360-88420E824656}" type="sibTrans" cxnId="{AE7613B7-2235-47FA-865F-E129149EA714}">
      <dgm:prSet/>
      <dgm:spPr/>
      <dgm:t>
        <a:bodyPr/>
        <a:lstStyle/>
        <a:p>
          <a:endParaRPr lang="es-CO"/>
        </a:p>
      </dgm:t>
    </dgm:pt>
    <dgm:pt modelId="{130256CB-081C-4E17-BBA2-F9737B18914D}">
      <dgm:prSet phldrT="[Texto]"/>
      <dgm:spPr/>
      <dgm:t>
        <a:bodyPr/>
        <a:lstStyle/>
        <a:p>
          <a:r>
            <a:rPr lang="es-CO"/>
            <a:t>Partida</a:t>
          </a:r>
        </a:p>
        <a:p>
          <a:r>
            <a:rPr lang="es-CO"/>
            <a:t>01</a:t>
          </a:r>
        </a:p>
        <a:p>
          <a:r>
            <a:rPr lang="es-CO"/>
            <a:t>motores eléctricos</a:t>
          </a:r>
        </a:p>
      </dgm:t>
    </dgm:pt>
    <dgm:pt modelId="{D0FF2D63-9A5F-4AAD-A83A-E47BC95D9E21}" type="parTrans" cxnId="{E103EA69-35BC-4C37-AD71-EE102D0AC3FF}">
      <dgm:prSet/>
      <dgm:spPr/>
      <dgm:t>
        <a:bodyPr/>
        <a:lstStyle/>
        <a:p>
          <a:endParaRPr lang="es-CO"/>
        </a:p>
      </dgm:t>
    </dgm:pt>
    <dgm:pt modelId="{CF24AA4D-B90F-4276-8A31-5D37C670C597}" type="sibTrans" cxnId="{E103EA69-35BC-4C37-AD71-EE102D0AC3FF}">
      <dgm:prSet/>
      <dgm:spPr/>
      <dgm:t>
        <a:bodyPr/>
        <a:lstStyle/>
        <a:p>
          <a:endParaRPr lang="es-CO"/>
        </a:p>
      </dgm:t>
    </dgm:pt>
    <dgm:pt modelId="{11DFE6B4-74D9-4DFB-AB85-4F4E64367E14}" type="pres">
      <dgm:prSet presAssocID="{6FD4D0E3-B2D1-4EC8-99ED-CB97AA53656F}" presName="linearFlow" presStyleCnt="0">
        <dgm:presLayoutVars>
          <dgm:dir/>
          <dgm:resizeHandles val="exact"/>
        </dgm:presLayoutVars>
      </dgm:prSet>
      <dgm:spPr/>
    </dgm:pt>
    <dgm:pt modelId="{D925FF95-EA02-46F1-B9BE-27C659097B95}" type="pres">
      <dgm:prSet presAssocID="{E1F8116D-E83F-446D-A929-0179C9FD4E47}" presName="node" presStyleLbl="node1" presStyleIdx="0" presStyleCnt="4">
        <dgm:presLayoutVars>
          <dgm:bulletEnabled val="1"/>
        </dgm:presLayoutVars>
      </dgm:prSet>
      <dgm:spPr/>
    </dgm:pt>
    <dgm:pt modelId="{35137649-0669-4731-A306-96DB26EEB0E4}" type="pres">
      <dgm:prSet presAssocID="{386A2726-5339-4980-8CC0-16B0AF15CAF3}" presName="spacerL" presStyleCnt="0"/>
      <dgm:spPr/>
    </dgm:pt>
    <dgm:pt modelId="{E9142425-81EA-4768-AE1C-C56FE2BFEF23}" type="pres">
      <dgm:prSet presAssocID="{386A2726-5339-4980-8CC0-16B0AF15CAF3}" presName="sibTrans" presStyleLbl="sibTrans2D1" presStyleIdx="0" presStyleCnt="3"/>
      <dgm:spPr/>
    </dgm:pt>
    <dgm:pt modelId="{6F4DEAC1-8F1C-43A7-BC65-89E4EFD41BE4}" type="pres">
      <dgm:prSet presAssocID="{386A2726-5339-4980-8CC0-16B0AF15CAF3}" presName="spacerR" presStyleCnt="0"/>
      <dgm:spPr/>
    </dgm:pt>
    <dgm:pt modelId="{2872A0E2-2F32-4A4C-AD10-78EC64FC7530}" type="pres">
      <dgm:prSet presAssocID="{130256CB-081C-4E17-BBA2-F9737B18914D}" presName="node" presStyleLbl="node1" presStyleIdx="1" presStyleCnt="4">
        <dgm:presLayoutVars>
          <dgm:bulletEnabled val="1"/>
        </dgm:presLayoutVars>
      </dgm:prSet>
      <dgm:spPr/>
    </dgm:pt>
    <dgm:pt modelId="{E240F475-1316-4BCD-88B2-62FE5A7225F3}" type="pres">
      <dgm:prSet presAssocID="{CF24AA4D-B90F-4276-8A31-5D37C670C597}" presName="spacerL" presStyleCnt="0"/>
      <dgm:spPr/>
    </dgm:pt>
    <dgm:pt modelId="{51527E67-785E-4712-9D62-F5D0FC9EA70E}" type="pres">
      <dgm:prSet presAssocID="{CF24AA4D-B90F-4276-8A31-5D37C670C597}" presName="sibTrans" presStyleLbl="sibTrans2D1" presStyleIdx="1" presStyleCnt="3"/>
      <dgm:spPr/>
    </dgm:pt>
    <dgm:pt modelId="{81CA99EA-344F-4812-8046-9C61863AA82A}" type="pres">
      <dgm:prSet presAssocID="{CF24AA4D-B90F-4276-8A31-5D37C670C597}" presName="spacerR" presStyleCnt="0"/>
      <dgm:spPr/>
    </dgm:pt>
    <dgm:pt modelId="{8E529231-9E5F-4930-9450-0A644C4D3A96}" type="pres">
      <dgm:prSet presAssocID="{58C84324-50AE-4F60-950E-9363AA36C149}" presName="node" presStyleLbl="node1" presStyleIdx="2" presStyleCnt="4">
        <dgm:presLayoutVars>
          <dgm:bulletEnabled val="1"/>
        </dgm:presLayoutVars>
      </dgm:prSet>
      <dgm:spPr/>
    </dgm:pt>
    <dgm:pt modelId="{050C507F-3EF8-4DD2-BA79-81B97A2BEBF7}" type="pres">
      <dgm:prSet presAssocID="{F7398D50-FC05-4CCF-8DE4-5EB7C1067B88}" presName="spacerL" presStyleCnt="0"/>
      <dgm:spPr/>
    </dgm:pt>
    <dgm:pt modelId="{CE49335D-BD46-46B5-8E64-CC6852F177DE}" type="pres">
      <dgm:prSet presAssocID="{F7398D50-FC05-4CCF-8DE4-5EB7C1067B88}" presName="sibTrans" presStyleLbl="sibTrans2D1" presStyleIdx="2" presStyleCnt="3"/>
      <dgm:spPr/>
    </dgm:pt>
    <dgm:pt modelId="{0CCC3C3C-3968-466C-B92B-F8AF4DD09566}" type="pres">
      <dgm:prSet presAssocID="{F7398D50-FC05-4CCF-8DE4-5EB7C1067B88}" presName="spacerR" presStyleCnt="0"/>
      <dgm:spPr/>
    </dgm:pt>
    <dgm:pt modelId="{9BDA09BA-FC7C-42AB-9AB3-4B65286723D3}" type="pres">
      <dgm:prSet presAssocID="{5E7ADDF3-04D8-42B4-AD7E-8C05391132D1}" presName="node" presStyleLbl="node1" presStyleIdx="3" presStyleCnt="4">
        <dgm:presLayoutVars>
          <dgm:bulletEnabled val="1"/>
        </dgm:presLayoutVars>
      </dgm:prSet>
      <dgm:spPr/>
    </dgm:pt>
  </dgm:ptLst>
  <dgm:cxnLst>
    <dgm:cxn modelId="{9B39D91E-CB37-4A1C-9A48-453CC176783E}" type="presOf" srcId="{58C84324-50AE-4F60-950E-9363AA36C149}" destId="{8E529231-9E5F-4930-9450-0A644C4D3A96}" srcOrd="0" destOrd="0" presId="urn:microsoft.com/office/officeart/2005/8/layout/equation1"/>
    <dgm:cxn modelId="{ADAE6331-58A9-4502-9898-BFA6041C08A8}" type="presOf" srcId="{386A2726-5339-4980-8CC0-16B0AF15CAF3}" destId="{E9142425-81EA-4768-AE1C-C56FE2BFEF23}" srcOrd="0" destOrd="0" presId="urn:microsoft.com/office/officeart/2005/8/layout/equation1"/>
    <dgm:cxn modelId="{35844A49-9388-4CF9-8DEA-E748C66B9715}" type="presOf" srcId="{6FD4D0E3-B2D1-4EC8-99ED-CB97AA53656F}" destId="{11DFE6B4-74D9-4DFB-AB85-4F4E64367E14}" srcOrd="0" destOrd="0" presId="urn:microsoft.com/office/officeart/2005/8/layout/equation1"/>
    <dgm:cxn modelId="{E103EA69-35BC-4C37-AD71-EE102D0AC3FF}" srcId="{6FD4D0E3-B2D1-4EC8-99ED-CB97AA53656F}" destId="{130256CB-081C-4E17-BBA2-F9737B18914D}" srcOrd="1" destOrd="0" parTransId="{D0FF2D63-9A5F-4AAD-A83A-E47BC95D9E21}" sibTransId="{CF24AA4D-B90F-4276-8A31-5D37C670C597}"/>
    <dgm:cxn modelId="{B340684B-9BFF-4C3A-A203-960F348C996C}" type="presOf" srcId="{130256CB-081C-4E17-BBA2-F9737B18914D}" destId="{2872A0E2-2F32-4A4C-AD10-78EC64FC7530}" srcOrd="0" destOrd="0" presId="urn:microsoft.com/office/officeart/2005/8/layout/equation1"/>
    <dgm:cxn modelId="{B99D0B77-9A36-43B3-BEE3-1A89137FB8DC}" type="presOf" srcId="{F7398D50-FC05-4CCF-8DE4-5EB7C1067B88}" destId="{CE49335D-BD46-46B5-8E64-CC6852F177DE}" srcOrd="0" destOrd="0" presId="urn:microsoft.com/office/officeart/2005/8/layout/equation1"/>
    <dgm:cxn modelId="{CE313279-AE17-40F5-8C44-FFB1CF93EA45}" srcId="{6FD4D0E3-B2D1-4EC8-99ED-CB97AA53656F}" destId="{E1F8116D-E83F-446D-A929-0179C9FD4E47}" srcOrd="0" destOrd="0" parTransId="{3B62E492-DE4E-4AAE-8957-56649CEC58BE}" sibTransId="{386A2726-5339-4980-8CC0-16B0AF15CAF3}"/>
    <dgm:cxn modelId="{6C07CE80-337E-4755-AC2D-F1FB4A6D8245}" srcId="{6FD4D0E3-B2D1-4EC8-99ED-CB97AA53656F}" destId="{58C84324-50AE-4F60-950E-9363AA36C149}" srcOrd="2" destOrd="0" parTransId="{36972496-37E9-421D-B0A4-399EFDAC2AE8}" sibTransId="{F7398D50-FC05-4CCF-8DE4-5EB7C1067B88}"/>
    <dgm:cxn modelId="{F5F26E96-296B-4237-98E0-90CD6D4B9E44}" type="presOf" srcId="{E1F8116D-E83F-446D-A929-0179C9FD4E47}" destId="{D925FF95-EA02-46F1-B9BE-27C659097B95}" srcOrd="0" destOrd="0" presId="urn:microsoft.com/office/officeart/2005/8/layout/equation1"/>
    <dgm:cxn modelId="{2BCA24A3-C438-44BA-82C2-AE863F8E9D1E}" type="presOf" srcId="{5E7ADDF3-04D8-42B4-AD7E-8C05391132D1}" destId="{9BDA09BA-FC7C-42AB-9AB3-4B65286723D3}" srcOrd="0" destOrd="0" presId="urn:microsoft.com/office/officeart/2005/8/layout/equation1"/>
    <dgm:cxn modelId="{AE7613B7-2235-47FA-865F-E129149EA714}" srcId="{6FD4D0E3-B2D1-4EC8-99ED-CB97AA53656F}" destId="{5E7ADDF3-04D8-42B4-AD7E-8C05391132D1}" srcOrd="3" destOrd="0" parTransId="{720EFA63-73E7-43B8-8293-8A546E7831F3}" sibTransId="{963D182D-7D06-4E87-B360-88420E824656}"/>
    <dgm:cxn modelId="{6C64F1BD-5343-4E36-B2FF-672E2BA08869}" type="presOf" srcId="{CF24AA4D-B90F-4276-8A31-5D37C670C597}" destId="{51527E67-785E-4712-9D62-F5D0FC9EA70E}" srcOrd="0" destOrd="0" presId="urn:microsoft.com/office/officeart/2005/8/layout/equation1"/>
    <dgm:cxn modelId="{E4FA7B3D-FC90-4A99-BB36-CF32563974F8}" type="presParOf" srcId="{11DFE6B4-74D9-4DFB-AB85-4F4E64367E14}" destId="{D925FF95-EA02-46F1-B9BE-27C659097B95}" srcOrd="0" destOrd="0" presId="urn:microsoft.com/office/officeart/2005/8/layout/equation1"/>
    <dgm:cxn modelId="{979819D5-7F2D-44F5-A747-A987B0F346F6}" type="presParOf" srcId="{11DFE6B4-74D9-4DFB-AB85-4F4E64367E14}" destId="{35137649-0669-4731-A306-96DB26EEB0E4}" srcOrd="1" destOrd="0" presId="urn:microsoft.com/office/officeart/2005/8/layout/equation1"/>
    <dgm:cxn modelId="{5626CA9D-DAD0-4A9F-A76D-E58FFBBC7751}" type="presParOf" srcId="{11DFE6B4-74D9-4DFB-AB85-4F4E64367E14}" destId="{E9142425-81EA-4768-AE1C-C56FE2BFEF23}" srcOrd="2" destOrd="0" presId="urn:microsoft.com/office/officeart/2005/8/layout/equation1"/>
    <dgm:cxn modelId="{AF2FA35B-65E6-4B89-965B-ED48643E5175}" type="presParOf" srcId="{11DFE6B4-74D9-4DFB-AB85-4F4E64367E14}" destId="{6F4DEAC1-8F1C-43A7-BC65-89E4EFD41BE4}" srcOrd="3" destOrd="0" presId="urn:microsoft.com/office/officeart/2005/8/layout/equation1"/>
    <dgm:cxn modelId="{370928AC-FA2A-410B-B710-D14968442379}" type="presParOf" srcId="{11DFE6B4-74D9-4DFB-AB85-4F4E64367E14}" destId="{2872A0E2-2F32-4A4C-AD10-78EC64FC7530}" srcOrd="4" destOrd="0" presId="urn:microsoft.com/office/officeart/2005/8/layout/equation1"/>
    <dgm:cxn modelId="{CF6F6FD2-1B76-4289-BCFC-3B760FA5C32A}" type="presParOf" srcId="{11DFE6B4-74D9-4DFB-AB85-4F4E64367E14}" destId="{E240F475-1316-4BCD-88B2-62FE5A7225F3}" srcOrd="5" destOrd="0" presId="urn:microsoft.com/office/officeart/2005/8/layout/equation1"/>
    <dgm:cxn modelId="{B1043077-397D-4AA9-AEAF-6E95298F64D8}" type="presParOf" srcId="{11DFE6B4-74D9-4DFB-AB85-4F4E64367E14}" destId="{51527E67-785E-4712-9D62-F5D0FC9EA70E}" srcOrd="6" destOrd="0" presId="urn:microsoft.com/office/officeart/2005/8/layout/equation1"/>
    <dgm:cxn modelId="{54740E1E-7DD3-4E4F-A8F7-81F423213E4C}" type="presParOf" srcId="{11DFE6B4-74D9-4DFB-AB85-4F4E64367E14}" destId="{81CA99EA-344F-4812-8046-9C61863AA82A}" srcOrd="7" destOrd="0" presId="urn:microsoft.com/office/officeart/2005/8/layout/equation1"/>
    <dgm:cxn modelId="{5D87AE19-1451-42DC-8EE9-B79546FA78F5}" type="presParOf" srcId="{11DFE6B4-74D9-4DFB-AB85-4F4E64367E14}" destId="{8E529231-9E5F-4930-9450-0A644C4D3A96}" srcOrd="8" destOrd="0" presId="urn:microsoft.com/office/officeart/2005/8/layout/equation1"/>
    <dgm:cxn modelId="{D93CAFC3-5207-4217-9976-CABC1684C6C5}" type="presParOf" srcId="{11DFE6B4-74D9-4DFB-AB85-4F4E64367E14}" destId="{050C507F-3EF8-4DD2-BA79-81B97A2BEBF7}" srcOrd="9" destOrd="0" presId="urn:microsoft.com/office/officeart/2005/8/layout/equation1"/>
    <dgm:cxn modelId="{BC266495-89EA-40B3-992D-C2C0EF91BAC1}" type="presParOf" srcId="{11DFE6B4-74D9-4DFB-AB85-4F4E64367E14}" destId="{CE49335D-BD46-46B5-8E64-CC6852F177DE}" srcOrd="10" destOrd="0" presId="urn:microsoft.com/office/officeart/2005/8/layout/equation1"/>
    <dgm:cxn modelId="{37FA0FDB-827F-4974-A050-28F8A7E8F2E4}" type="presParOf" srcId="{11DFE6B4-74D9-4DFB-AB85-4F4E64367E14}" destId="{0CCC3C3C-3968-466C-B92B-F8AF4DD09566}" srcOrd="11" destOrd="0" presId="urn:microsoft.com/office/officeart/2005/8/layout/equation1"/>
    <dgm:cxn modelId="{C9C40DA4-1EA5-48E9-9196-F194D3BEBC1B}" type="presParOf" srcId="{11DFE6B4-74D9-4DFB-AB85-4F4E64367E14}" destId="{9BDA09BA-FC7C-42AB-9AB3-4B65286723D3}" srcOrd="12" destOrd="0" presId="urn:microsoft.com/office/officeart/2005/8/layout/equati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A471ACB-6300-4BAF-884B-9B057E123235}" type="doc">
      <dgm:prSet loTypeId="urn:microsoft.com/office/officeart/2005/8/layout/vList6" loCatId="process" qsTypeId="urn:microsoft.com/office/officeart/2005/8/quickstyle/simple1" qsCatId="simple" csTypeId="urn:microsoft.com/office/officeart/2005/8/colors/accent1_2" csCatId="accent1" phldr="1"/>
      <dgm:spPr/>
      <dgm:t>
        <a:bodyPr/>
        <a:lstStyle/>
        <a:p>
          <a:endParaRPr lang="es-CO"/>
        </a:p>
      </dgm:t>
    </dgm:pt>
    <dgm:pt modelId="{EF2966D2-D4AE-4743-9F37-76A52B82405E}">
      <dgm:prSet phldrT="[Texto]" custT="1"/>
      <dgm:spPr/>
      <dgm:t>
        <a:bodyPr/>
        <a:lstStyle/>
        <a:p>
          <a:r>
            <a:rPr lang="es-CO" sz="1400"/>
            <a:t>Principales</a:t>
          </a:r>
        </a:p>
      </dgm:t>
    </dgm:pt>
    <dgm:pt modelId="{D3370214-69E9-4C81-AB49-171783801975}" type="parTrans" cxnId="{6D1F1221-5291-4909-AC5E-FD8509DFF909}">
      <dgm:prSet/>
      <dgm:spPr/>
      <dgm:t>
        <a:bodyPr/>
        <a:lstStyle/>
        <a:p>
          <a:endParaRPr lang="es-CO"/>
        </a:p>
      </dgm:t>
    </dgm:pt>
    <dgm:pt modelId="{19DDF170-EE07-4EBB-9EBC-69292313FDE3}" type="sibTrans" cxnId="{6D1F1221-5291-4909-AC5E-FD8509DFF909}">
      <dgm:prSet/>
      <dgm:spPr/>
      <dgm:t>
        <a:bodyPr/>
        <a:lstStyle/>
        <a:p>
          <a:endParaRPr lang="es-CO"/>
        </a:p>
      </dgm:t>
    </dgm:pt>
    <dgm:pt modelId="{7DB9066B-3ECC-452F-BCB8-7B4E9D3E5332}">
      <dgm:prSet phldrT="[Texto]" custT="1"/>
      <dgm:spPr/>
      <dgm:t>
        <a:bodyPr/>
        <a:lstStyle/>
        <a:p>
          <a:r>
            <a:rPr lang="es-CO" sz="800"/>
            <a:t>Exportación: salida de mercancías del territorio aduanero nacional con destino al exterior.</a:t>
          </a:r>
        </a:p>
      </dgm:t>
    </dgm:pt>
    <dgm:pt modelId="{B319C22A-36B9-40B8-8B8E-B76E3775AF63}" type="parTrans" cxnId="{CE6F7AAC-02F0-4B9F-B06B-4B8CDEFCAC1A}">
      <dgm:prSet/>
      <dgm:spPr/>
      <dgm:t>
        <a:bodyPr/>
        <a:lstStyle/>
        <a:p>
          <a:endParaRPr lang="es-CO"/>
        </a:p>
      </dgm:t>
    </dgm:pt>
    <dgm:pt modelId="{705B8072-3AEB-4213-87FD-9EDA344BF070}" type="sibTrans" cxnId="{CE6F7AAC-02F0-4B9F-B06B-4B8CDEFCAC1A}">
      <dgm:prSet/>
      <dgm:spPr/>
      <dgm:t>
        <a:bodyPr/>
        <a:lstStyle/>
        <a:p>
          <a:endParaRPr lang="es-CO"/>
        </a:p>
      </dgm:t>
    </dgm:pt>
    <dgm:pt modelId="{6152D12F-BB02-46B1-BB7B-C3507136B62C}">
      <dgm:prSet custT="1"/>
      <dgm:spPr/>
      <dgm:t>
        <a:bodyPr/>
        <a:lstStyle/>
        <a:p>
          <a:r>
            <a:rPr lang="es-CO" sz="1400"/>
            <a:t>Especiales</a:t>
          </a:r>
        </a:p>
      </dgm:t>
    </dgm:pt>
    <dgm:pt modelId="{26E89EC8-7C18-493B-95F4-B8501FF6FB6E}" type="parTrans" cxnId="{54E413C8-1313-456D-9D8B-768BB8F3F7A6}">
      <dgm:prSet/>
      <dgm:spPr/>
      <dgm:t>
        <a:bodyPr/>
        <a:lstStyle/>
        <a:p>
          <a:endParaRPr lang="es-CO"/>
        </a:p>
      </dgm:t>
    </dgm:pt>
    <dgm:pt modelId="{DBEA332C-2436-4D5B-9A67-992509FA98BA}" type="sibTrans" cxnId="{54E413C8-1313-456D-9D8B-768BB8F3F7A6}">
      <dgm:prSet/>
      <dgm:spPr/>
      <dgm:t>
        <a:bodyPr/>
        <a:lstStyle/>
        <a:p>
          <a:endParaRPr lang="es-CO"/>
        </a:p>
      </dgm:t>
    </dgm:pt>
    <dgm:pt modelId="{654F2947-E98F-43ED-B916-4B9C2AC299BB}">
      <dgm:prSet custT="1"/>
      <dgm:spPr/>
      <dgm:t>
        <a:bodyPr/>
        <a:lstStyle/>
        <a:p>
          <a:r>
            <a:rPr lang="es-CO" sz="1400"/>
            <a:t>Regímenes aduaneros especiales</a:t>
          </a:r>
        </a:p>
      </dgm:t>
    </dgm:pt>
    <dgm:pt modelId="{7BD228AE-E26D-4D52-A093-469E491FFD1F}" type="parTrans" cxnId="{6D3344B9-9CB8-4F08-BECF-3D7E80F8C48A}">
      <dgm:prSet/>
      <dgm:spPr/>
      <dgm:t>
        <a:bodyPr/>
        <a:lstStyle/>
        <a:p>
          <a:endParaRPr lang="es-CO"/>
        </a:p>
      </dgm:t>
    </dgm:pt>
    <dgm:pt modelId="{DC48DADA-F38E-4CD1-A644-520BA38820B3}" type="sibTrans" cxnId="{6D3344B9-9CB8-4F08-BECF-3D7E80F8C48A}">
      <dgm:prSet/>
      <dgm:spPr/>
      <dgm:t>
        <a:bodyPr/>
        <a:lstStyle/>
        <a:p>
          <a:endParaRPr lang="es-CO"/>
        </a:p>
      </dgm:t>
    </dgm:pt>
    <dgm:pt modelId="{EC56A31E-4287-436A-9904-BF279D7264C7}">
      <dgm:prSet custT="1"/>
      <dgm:spPr/>
      <dgm:t>
        <a:bodyPr/>
        <a:lstStyle/>
        <a:p>
          <a:r>
            <a:rPr lang="es-CO" sz="800"/>
            <a:t>Reembarque: retorno de mercancías extranjeras que no han sido nacionalizadas.</a:t>
          </a:r>
        </a:p>
      </dgm:t>
    </dgm:pt>
    <dgm:pt modelId="{28241ED0-DFCC-4ED4-9548-98ECFD0EAFB7}" type="parTrans" cxnId="{01D37F72-6F17-473F-8770-531B247051BA}">
      <dgm:prSet/>
      <dgm:spPr/>
      <dgm:t>
        <a:bodyPr/>
        <a:lstStyle/>
        <a:p>
          <a:endParaRPr lang="es-CO"/>
        </a:p>
      </dgm:t>
    </dgm:pt>
    <dgm:pt modelId="{AD07B312-8EBE-4454-B91D-7B4435F96B28}" type="sibTrans" cxnId="{01D37F72-6F17-473F-8770-531B247051BA}">
      <dgm:prSet/>
      <dgm:spPr/>
      <dgm:t>
        <a:bodyPr/>
        <a:lstStyle/>
        <a:p>
          <a:endParaRPr lang="es-CO"/>
        </a:p>
      </dgm:t>
    </dgm:pt>
    <dgm:pt modelId="{0D210DC5-C800-41AF-8475-8F60A8D548DA}">
      <dgm:prSet custT="1"/>
      <dgm:spPr/>
      <dgm:t>
        <a:bodyPr/>
        <a:lstStyle/>
        <a:p>
          <a:r>
            <a:rPr lang="es-CO" sz="800"/>
            <a:t>Admisión temporal: ingreso de mercancías para ser reexportadas en un plazo determinado.</a:t>
          </a:r>
        </a:p>
      </dgm:t>
    </dgm:pt>
    <dgm:pt modelId="{35C17488-C027-4397-BC40-D425416385A4}" type="parTrans" cxnId="{14FDB20C-5FB3-4919-AF99-A5C6956A6B4D}">
      <dgm:prSet/>
      <dgm:spPr/>
      <dgm:t>
        <a:bodyPr/>
        <a:lstStyle/>
        <a:p>
          <a:endParaRPr lang="es-CO"/>
        </a:p>
      </dgm:t>
    </dgm:pt>
    <dgm:pt modelId="{05DFCDA9-F658-4314-B54A-A69EEA598438}" type="sibTrans" cxnId="{14FDB20C-5FB3-4919-AF99-A5C6956A6B4D}">
      <dgm:prSet/>
      <dgm:spPr/>
      <dgm:t>
        <a:bodyPr/>
        <a:lstStyle/>
        <a:p>
          <a:endParaRPr lang="es-CO"/>
        </a:p>
      </dgm:t>
    </dgm:pt>
    <dgm:pt modelId="{3C89A1D9-D36B-49B9-B4D3-CD293B36B14A}">
      <dgm:prSet custT="1"/>
      <dgm:spPr/>
      <dgm:t>
        <a:bodyPr/>
        <a:lstStyle/>
        <a:p>
          <a:r>
            <a:rPr lang="es-CO" sz="800"/>
            <a:t>Perfeccionamiento activo: importación temporal para transformación y posterior exportación.</a:t>
          </a:r>
        </a:p>
      </dgm:t>
    </dgm:pt>
    <dgm:pt modelId="{A0743FB6-8B4A-4C1B-9ADC-40341AB285E0}" type="parTrans" cxnId="{2B7392B3-9E55-4F79-B494-AC45FF380770}">
      <dgm:prSet/>
      <dgm:spPr/>
      <dgm:t>
        <a:bodyPr/>
        <a:lstStyle/>
        <a:p>
          <a:endParaRPr lang="es-CO"/>
        </a:p>
      </dgm:t>
    </dgm:pt>
    <dgm:pt modelId="{C7D890A1-E2F9-48C2-8A8C-E36EC4712343}" type="sibTrans" cxnId="{2B7392B3-9E55-4F79-B494-AC45FF380770}">
      <dgm:prSet/>
      <dgm:spPr/>
      <dgm:t>
        <a:bodyPr/>
        <a:lstStyle/>
        <a:p>
          <a:endParaRPr lang="es-CO"/>
        </a:p>
      </dgm:t>
    </dgm:pt>
    <dgm:pt modelId="{BB075A57-E64F-4619-A0FB-5A9BFE42C85C}">
      <dgm:prSet custT="1"/>
      <dgm:spPr/>
      <dgm:t>
        <a:bodyPr/>
        <a:lstStyle/>
        <a:p>
          <a:r>
            <a:rPr lang="es-CO" sz="800"/>
            <a:t>Depósito aduanero: almacenamiento de mercancías extranjeras en lugares autorizados sin el pago de tributos.</a:t>
          </a:r>
          <a:endParaRPr lang="es-CO" sz="700"/>
        </a:p>
      </dgm:t>
    </dgm:pt>
    <dgm:pt modelId="{F20A66B3-61A3-498F-A000-551D3DBBA150}" type="parTrans" cxnId="{01BD60B7-0097-47A3-AD99-606F1EA213AF}">
      <dgm:prSet/>
      <dgm:spPr/>
      <dgm:t>
        <a:bodyPr/>
        <a:lstStyle/>
        <a:p>
          <a:endParaRPr lang="es-CO"/>
        </a:p>
      </dgm:t>
    </dgm:pt>
    <dgm:pt modelId="{24277BE5-7E55-4B01-AACA-8928025BF4A6}" type="sibTrans" cxnId="{01BD60B7-0097-47A3-AD99-606F1EA213AF}">
      <dgm:prSet/>
      <dgm:spPr/>
      <dgm:t>
        <a:bodyPr/>
        <a:lstStyle/>
        <a:p>
          <a:endParaRPr lang="es-CO"/>
        </a:p>
      </dgm:t>
    </dgm:pt>
    <dgm:pt modelId="{8D8E9EAE-5D09-4D07-AF3F-2CC0CB9BFAD0}">
      <dgm:prSet phldrT="[Texto]" custT="1"/>
      <dgm:spPr/>
      <dgm:t>
        <a:bodyPr/>
        <a:lstStyle/>
        <a:p>
          <a:r>
            <a:rPr lang="es-CO" sz="800"/>
            <a:t>Importación: introducción de mercancías al territorio aduanero nacional.</a:t>
          </a:r>
          <a:endParaRPr lang="es-CO" sz="700"/>
        </a:p>
      </dgm:t>
    </dgm:pt>
    <dgm:pt modelId="{70A4F7BE-CDC4-4FCB-BE0B-9C9D5357BC79}" type="parTrans" cxnId="{201790CB-CA5C-4816-AEFF-F07E4D39AE10}">
      <dgm:prSet/>
      <dgm:spPr/>
      <dgm:t>
        <a:bodyPr/>
        <a:lstStyle/>
        <a:p>
          <a:endParaRPr lang="es-CO"/>
        </a:p>
      </dgm:t>
    </dgm:pt>
    <dgm:pt modelId="{5A9DDA7B-4695-445A-B0C4-77BE7416F3C5}" type="sibTrans" cxnId="{201790CB-CA5C-4816-AEFF-F07E4D39AE10}">
      <dgm:prSet/>
      <dgm:spPr/>
      <dgm:t>
        <a:bodyPr/>
        <a:lstStyle/>
        <a:p>
          <a:endParaRPr lang="es-CO"/>
        </a:p>
      </dgm:t>
    </dgm:pt>
    <dgm:pt modelId="{6F67642A-F71E-4FD4-942E-1D94814F5F21}">
      <dgm:prSet phldrT="[Texto]" custT="1"/>
      <dgm:spPr/>
      <dgm:t>
        <a:bodyPr/>
        <a:lstStyle/>
        <a:p>
          <a:r>
            <a:rPr lang="es-CO" sz="800"/>
            <a:t>Tránsito aduanero: transporte de mercancías bajo control aduanero entre dos puntos de la misma aduana o entre diferentes aduanas.</a:t>
          </a:r>
        </a:p>
      </dgm:t>
    </dgm:pt>
    <dgm:pt modelId="{8734C783-D177-4940-A10E-716C37D23C11}" type="parTrans" cxnId="{1D21D421-C100-4825-B9FD-68DBB4FA5DED}">
      <dgm:prSet/>
      <dgm:spPr/>
      <dgm:t>
        <a:bodyPr/>
        <a:lstStyle/>
        <a:p>
          <a:endParaRPr lang="es-CO"/>
        </a:p>
      </dgm:t>
    </dgm:pt>
    <dgm:pt modelId="{B854D9D0-FE06-4847-BC30-72CAF5ACA686}" type="sibTrans" cxnId="{1D21D421-C100-4825-B9FD-68DBB4FA5DED}">
      <dgm:prSet/>
      <dgm:spPr/>
      <dgm:t>
        <a:bodyPr/>
        <a:lstStyle/>
        <a:p>
          <a:endParaRPr lang="es-CO"/>
        </a:p>
      </dgm:t>
    </dgm:pt>
    <dgm:pt modelId="{975CB847-7921-48ED-B1EF-D8BC70199D45}">
      <dgm:prSet custT="1"/>
      <dgm:spPr/>
      <dgm:t>
        <a:bodyPr/>
        <a:lstStyle/>
        <a:p>
          <a:r>
            <a:rPr lang="es-CO" sz="800"/>
            <a:t>Cabotaje: transporte de mercancías entre puertos o puntos nacionales</a:t>
          </a:r>
        </a:p>
      </dgm:t>
    </dgm:pt>
    <dgm:pt modelId="{FC8C9C7A-D43C-4154-975F-E34A6C628F67}" type="parTrans" cxnId="{8C32DFB9-2427-41EA-A162-598B57E6BED8}">
      <dgm:prSet/>
      <dgm:spPr/>
      <dgm:t>
        <a:bodyPr/>
        <a:lstStyle/>
        <a:p>
          <a:endParaRPr lang="es-CO"/>
        </a:p>
      </dgm:t>
    </dgm:pt>
    <dgm:pt modelId="{559D3423-968B-4E76-8D5F-8A4C9328C1E0}" type="sibTrans" cxnId="{8C32DFB9-2427-41EA-A162-598B57E6BED8}">
      <dgm:prSet/>
      <dgm:spPr/>
      <dgm:t>
        <a:bodyPr/>
        <a:lstStyle/>
        <a:p>
          <a:endParaRPr lang="es-CO"/>
        </a:p>
      </dgm:t>
    </dgm:pt>
    <dgm:pt modelId="{DFAD9C37-8976-445A-BCB3-A97B0D4D398D}">
      <dgm:prSet custT="1"/>
      <dgm:spPr/>
      <dgm:t>
        <a:bodyPr/>
        <a:lstStyle/>
        <a:p>
          <a:r>
            <a:rPr lang="es-CO" sz="800"/>
            <a:t>Transbordo: Transferencia de mercancías de un medio de transporte a otro bajo control aduanero.</a:t>
          </a:r>
        </a:p>
      </dgm:t>
    </dgm:pt>
    <dgm:pt modelId="{48F62447-5A79-4D71-A3E0-2CF0D7286CAA}" type="parTrans" cxnId="{81BF5943-60E2-445E-B0A7-98F770C43BE1}">
      <dgm:prSet/>
      <dgm:spPr/>
      <dgm:t>
        <a:bodyPr/>
        <a:lstStyle/>
        <a:p>
          <a:endParaRPr lang="es-CO"/>
        </a:p>
      </dgm:t>
    </dgm:pt>
    <dgm:pt modelId="{688DDF7B-063F-48C6-8769-CF171D6EA2FB}" type="sibTrans" cxnId="{81BF5943-60E2-445E-B0A7-98F770C43BE1}">
      <dgm:prSet/>
      <dgm:spPr/>
      <dgm:t>
        <a:bodyPr/>
        <a:lstStyle/>
        <a:p>
          <a:endParaRPr lang="es-CO"/>
        </a:p>
      </dgm:t>
    </dgm:pt>
    <dgm:pt modelId="{A88E5ED1-7989-4607-A5A8-DD96E74D939C}">
      <dgm:prSet custT="1"/>
      <dgm:spPr/>
      <dgm:t>
        <a:bodyPr/>
        <a:lstStyle/>
        <a:p>
          <a:r>
            <a:rPr lang="es-CO" sz="800"/>
            <a:t>Perfeccionamiento pasivo: exportación temporal para elaboración y posterior reimportación.</a:t>
          </a:r>
        </a:p>
      </dgm:t>
    </dgm:pt>
    <dgm:pt modelId="{8AA6DEE6-C645-4DFE-91E3-2096913456D5}" type="parTrans" cxnId="{1FBBD447-DE9F-4BBF-B779-5E3FEFACA792}">
      <dgm:prSet/>
      <dgm:spPr/>
      <dgm:t>
        <a:bodyPr/>
        <a:lstStyle/>
        <a:p>
          <a:endParaRPr lang="es-CO"/>
        </a:p>
      </dgm:t>
    </dgm:pt>
    <dgm:pt modelId="{7CFFC3A3-B7C1-4ACC-86CE-DEB2AF68556F}" type="sibTrans" cxnId="{1FBBD447-DE9F-4BBF-B779-5E3FEFACA792}">
      <dgm:prSet/>
      <dgm:spPr/>
      <dgm:t>
        <a:bodyPr/>
        <a:lstStyle/>
        <a:p>
          <a:endParaRPr lang="es-CO"/>
        </a:p>
      </dgm:t>
    </dgm:pt>
    <dgm:pt modelId="{04D00A44-CE16-492E-A725-2A0AA2A43584}">
      <dgm:prSet custT="1"/>
      <dgm:spPr/>
      <dgm:t>
        <a:bodyPr/>
        <a:lstStyle/>
        <a:p>
          <a:r>
            <a:rPr lang="es-CO" sz="800"/>
            <a:t>Zonas frances: áreas con beneficios tributarios y aduaneros especiales.</a:t>
          </a:r>
          <a:endParaRPr lang="es-CO" sz="900"/>
        </a:p>
      </dgm:t>
    </dgm:pt>
    <dgm:pt modelId="{C02C05BF-DAA4-493E-9090-D0116C09F8D1}" type="parTrans" cxnId="{C21B596C-CF96-4DFE-8674-C5A2D1D8F6CA}">
      <dgm:prSet/>
      <dgm:spPr/>
      <dgm:t>
        <a:bodyPr/>
        <a:lstStyle/>
        <a:p>
          <a:endParaRPr lang="es-CO"/>
        </a:p>
      </dgm:t>
    </dgm:pt>
    <dgm:pt modelId="{E78D0497-2CD3-420A-A785-674C03B17C75}" type="sibTrans" cxnId="{C21B596C-CF96-4DFE-8674-C5A2D1D8F6CA}">
      <dgm:prSet/>
      <dgm:spPr/>
      <dgm:t>
        <a:bodyPr/>
        <a:lstStyle/>
        <a:p>
          <a:endParaRPr lang="es-CO"/>
        </a:p>
      </dgm:t>
    </dgm:pt>
    <dgm:pt modelId="{4D0AA3BD-2ACA-46D6-B6AE-EB1B9B8E38E2}" type="pres">
      <dgm:prSet presAssocID="{6A471ACB-6300-4BAF-884B-9B057E123235}" presName="Name0" presStyleCnt="0">
        <dgm:presLayoutVars>
          <dgm:dir/>
          <dgm:animLvl val="lvl"/>
          <dgm:resizeHandles/>
        </dgm:presLayoutVars>
      </dgm:prSet>
      <dgm:spPr/>
    </dgm:pt>
    <dgm:pt modelId="{4205FE47-A615-4949-BF8C-787AE5F4D53C}" type="pres">
      <dgm:prSet presAssocID="{EF2966D2-D4AE-4743-9F37-76A52B82405E}" presName="linNode" presStyleCnt="0"/>
      <dgm:spPr/>
    </dgm:pt>
    <dgm:pt modelId="{17FB79B6-1090-4294-A132-5191798736D2}" type="pres">
      <dgm:prSet presAssocID="{EF2966D2-D4AE-4743-9F37-76A52B82405E}" presName="parentShp" presStyleLbl="node1" presStyleIdx="0" presStyleCnt="3">
        <dgm:presLayoutVars>
          <dgm:bulletEnabled val="1"/>
        </dgm:presLayoutVars>
      </dgm:prSet>
      <dgm:spPr/>
    </dgm:pt>
    <dgm:pt modelId="{B8394B19-92CF-43FD-B774-3AB057EE2BDE}" type="pres">
      <dgm:prSet presAssocID="{EF2966D2-D4AE-4743-9F37-76A52B82405E}" presName="childShp" presStyleLbl="bgAccFollowNode1" presStyleIdx="0" presStyleCnt="3">
        <dgm:presLayoutVars>
          <dgm:bulletEnabled val="1"/>
        </dgm:presLayoutVars>
      </dgm:prSet>
      <dgm:spPr/>
    </dgm:pt>
    <dgm:pt modelId="{34A7786E-A42C-4E79-96BF-19C445BDCD45}" type="pres">
      <dgm:prSet presAssocID="{19DDF170-EE07-4EBB-9EBC-69292313FDE3}" presName="spacing" presStyleCnt="0"/>
      <dgm:spPr/>
    </dgm:pt>
    <dgm:pt modelId="{CDC43DF1-3A92-4B80-B478-C7E59D01B9D7}" type="pres">
      <dgm:prSet presAssocID="{6152D12F-BB02-46B1-BB7B-C3507136B62C}" presName="linNode" presStyleCnt="0"/>
      <dgm:spPr/>
    </dgm:pt>
    <dgm:pt modelId="{75514523-EFA6-4492-8A53-5687E95AD9C0}" type="pres">
      <dgm:prSet presAssocID="{6152D12F-BB02-46B1-BB7B-C3507136B62C}" presName="parentShp" presStyleLbl="node1" presStyleIdx="1" presStyleCnt="3">
        <dgm:presLayoutVars>
          <dgm:bulletEnabled val="1"/>
        </dgm:presLayoutVars>
      </dgm:prSet>
      <dgm:spPr/>
    </dgm:pt>
    <dgm:pt modelId="{06894635-A3AD-4A9A-B772-5C9E9E5BA0D0}" type="pres">
      <dgm:prSet presAssocID="{6152D12F-BB02-46B1-BB7B-C3507136B62C}" presName="childShp" presStyleLbl="bgAccFollowNode1" presStyleIdx="1" presStyleCnt="3">
        <dgm:presLayoutVars>
          <dgm:bulletEnabled val="1"/>
        </dgm:presLayoutVars>
      </dgm:prSet>
      <dgm:spPr/>
    </dgm:pt>
    <dgm:pt modelId="{53041DAA-9AF5-4A97-A6FB-29CF36AD41FB}" type="pres">
      <dgm:prSet presAssocID="{DBEA332C-2436-4D5B-9A67-992509FA98BA}" presName="spacing" presStyleCnt="0"/>
      <dgm:spPr/>
    </dgm:pt>
    <dgm:pt modelId="{D407DB5D-C43C-4126-BC7C-7081D0C82D9D}" type="pres">
      <dgm:prSet presAssocID="{654F2947-E98F-43ED-B916-4B9C2AC299BB}" presName="linNode" presStyleCnt="0"/>
      <dgm:spPr/>
    </dgm:pt>
    <dgm:pt modelId="{78B84099-A576-4244-BE59-DDEEAEFF78DB}" type="pres">
      <dgm:prSet presAssocID="{654F2947-E98F-43ED-B916-4B9C2AC299BB}" presName="parentShp" presStyleLbl="node1" presStyleIdx="2" presStyleCnt="3">
        <dgm:presLayoutVars>
          <dgm:bulletEnabled val="1"/>
        </dgm:presLayoutVars>
      </dgm:prSet>
      <dgm:spPr/>
    </dgm:pt>
    <dgm:pt modelId="{976E801C-8107-4219-B430-643159BB404A}" type="pres">
      <dgm:prSet presAssocID="{654F2947-E98F-43ED-B916-4B9C2AC299BB}" presName="childShp" presStyleLbl="bgAccFollowNode1" presStyleIdx="2" presStyleCnt="3">
        <dgm:presLayoutVars>
          <dgm:bulletEnabled val="1"/>
        </dgm:presLayoutVars>
      </dgm:prSet>
      <dgm:spPr/>
    </dgm:pt>
  </dgm:ptLst>
  <dgm:cxnLst>
    <dgm:cxn modelId="{14FDB20C-5FB3-4919-AF99-A5C6956A6B4D}" srcId="{654F2947-E98F-43ED-B916-4B9C2AC299BB}" destId="{0D210DC5-C800-41AF-8475-8F60A8D548DA}" srcOrd="1" destOrd="0" parTransId="{35C17488-C027-4397-BC40-D425416385A4}" sibTransId="{05DFCDA9-F658-4314-B54A-A69EEA598438}"/>
    <dgm:cxn modelId="{6D1F1221-5291-4909-AC5E-FD8509DFF909}" srcId="{6A471ACB-6300-4BAF-884B-9B057E123235}" destId="{EF2966D2-D4AE-4743-9F37-76A52B82405E}" srcOrd="0" destOrd="0" parTransId="{D3370214-69E9-4C81-AB49-171783801975}" sibTransId="{19DDF170-EE07-4EBB-9EBC-69292313FDE3}"/>
    <dgm:cxn modelId="{1D21D421-C100-4825-B9FD-68DBB4FA5DED}" srcId="{EF2966D2-D4AE-4743-9F37-76A52B82405E}" destId="{6F67642A-F71E-4FD4-942E-1D94814F5F21}" srcOrd="2" destOrd="0" parTransId="{8734C783-D177-4940-A10E-716C37D23C11}" sibTransId="{B854D9D0-FE06-4847-BC30-72CAF5ACA686}"/>
    <dgm:cxn modelId="{9F59C225-D09B-4582-9BA8-CB762B9FA4B3}" type="presOf" srcId="{BB075A57-E64F-4619-A0FB-5A9BFE42C85C}" destId="{06894635-A3AD-4A9A-B772-5C9E9E5BA0D0}" srcOrd="0" destOrd="0" presId="urn:microsoft.com/office/officeart/2005/8/layout/vList6"/>
    <dgm:cxn modelId="{743F8C61-1ABE-46B9-8B8F-AC298E066CB8}" type="presOf" srcId="{EF2966D2-D4AE-4743-9F37-76A52B82405E}" destId="{17FB79B6-1090-4294-A132-5191798736D2}" srcOrd="0" destOrd="0" presId="urn:microsoft.com/office/officeart/2005/8/layout/vList6"/>
    <dgm:cxn modelId="{81BF5943-60E2-445E-B0A7-98F770C43BE1}" srcId="{6152D12F-BB02-46B1-BB7B-C3507136B62C}" destId="{DFAD9C37-8976-445A-BCB3-A97B0D4D398D}" srcOrd="3" destOrd="0" parTransId="{48F62447-5A79-4D71-A3E0-2CF0D7286CAA}" sibTransId="{688DDF7B-063F-48C6-8769-CF171D6EA2FB}"/>
    <dgm:cxn modelId="{9141CD65-EE25-4200-9A86-BD55BFCF681A}" type="presOf" srcId="{04D00A44-CE16-492E-A725-2A0AA2A43584}" destId="{976E801C-8107-4219-B430-643159BB404A}" srcOrd="0" destOrd="0" presId="urn:microsoft.com/office/officeart/2005/8/layout/vList6"/>
    <dgm:cxn modelId="{1FBBD447-DE9F-4BBF-B779-5E3FEFACA792}" srcId="{654F2947-E98F-43ED-B916-4B9C2AC299BB}" destId="{A88E5ED1-7989-4607-A5A8-DD96E74D939C}" srcOrd="3" destOrd="0" parTransId="{8AA6DEE6-C645-4DFE-91E3-2096913456D5}" sibTransId="{7CFFC3A3-B7C1-4ACC-86CE-DEB2AF68556F}"/>
    <dgm:cxn modelId="{C21B596C-CF96-4DFE-8674-C5A2D1D8F6CA}" srcId="{654F2947-E98F-43ED-B916-4B9C2AC299BB}" destId="{04D00A44-CE16-492E-A725-2A0AA2A43584}" srcOrd="0" destOrd="0" parTransId="{C02C05BF-DAA4-493E-9090-D0116C09F8D1}" sibTransId="{E78D0497-2CD3-420A-A785-674C03B17C75}"/>
    <dgm:cxn modelId="{A36E7D72-7207-4863-9160-E3EB7F8F4FED}" type="presOf" srcId="{3C89A1D9-D36B-49B9-B4D3-CD293B36B14A}" destId="{976E801C-8107-4219-B430-643159BB404A}" srcOrd="0" destOrd="2" presId="urn:microsoft.com/office/officeart/2005/8/layout/vList6"/>
    <dgm:cxn modelId="{01D37F72-6F17-473F-8770-531B247051BA}" srcId="{6152D12F-BB02-46B1-BB7B-C3507136B62C}" destId="{EC56A31E-4287-436A-9904-BF279D7264C7}" srcOrd="1" destOrd="0" parTransId="{28241ED0-DFCC-4ED4-9548-98ECFD0EAFB7}" sibTransId="{AD07B312-8EBE-4454-B91D-7B4435F96B28}"/>
    <dgm:cxn modelId="{C4645677-671D-4106-B993-DCBA01AE003F}" type="presOf" srcId="{975CB847-7921-48ED-B1EF-D8BC70199D45}" destId="{06894635-A3AD-4A9A-B772-5C9E9E5BA0D0}" srcOrd="0" destOrd="2" presId="urn:microsoft.com/office/officeart/2005/8/layout/vList6"/>
    <dgm:cxn modelId="{393B9C77-3658-4C00-A8C9-5421D1A4F147}" type="presOf" srcId="{6152D12F-BB02-46B1-BB7B-C3507136B62C}" destId="{75514523-EFA6-4492-8A53-5687E95AD9C0}" srcOrd="0" destOrd="0" presId="urn:microsoft.com/office/officeart/2005/8/layout/vList6"/>
    <dgm:cxn modelId="{07C12980-BEA0-4AC6-BF0F-862D625A3401}" type="presOf" srcId="{7DB9066B-3ECC-452F-BCB8-7B4E9D3E5332}" destId="{B8394B19-92CF-43FD-B774-3AB057EE2BDE}" srcOrd="0" destOrd="1" presId="urn:microsoft.com/office/officeart/2005/8/layout/vList6"/>
    <dgm:cxn modelId="{CE6F7AAC-02F0-4B9F-B06B-4B8CDEFCAC1A}" srcId="{EF2966D2-D4AE-4743-9F37-76A52B82405E}" destId="{7DB9066B-3ECC-452F-BCB8-7B4E9D3E5332}" srcOrd="1" destOrd="0" parTransId="{B319C22A-36B9-40B8-8B8E-B76E3775AF63}" sibTransId="{705B8072-3AEB-4213-87FD-9EDA344BF070}"/>
    <dgm:cxn modelId="{2B7392B3-9E55-4F79-B494-AC45FF380770}" srcId="{654F2947-E98F-43ED-B916-4B9C2AC299BB}" destId="{3C89A1D9-D36B-49B9-B4D3-CD293B36B14A}" srcOrd="2" destOrd="0" parTransId="{A0743FB6-8B4A-4C1B-9ADC-40341AB285E0}" sibTransId="{C7D890A1-E2F9-48C2-8A8C-E36EC4712343}"/>
    <dgm:cxn modelId="{E6AF2FB4-5C9C-49B4-9892-6E7B7F6E504A}" type="presOf" srcId="{A88E5ED1-7989-4607-A5A8-DD96E74D939C}" destId="{976E801C-8107-4219-B430-643159BB404A}" srcOrd="0" destOrd="3" presId="urn:microsoft.com/office/officeart/2005/8/layout/vList6"/>
    <dgm:cxn modelId="{01BD60B7-0097-47A3-AD99-606F1EA213AF}" srcId="{6152D12F-BB02-46B1-BB7B-C3507136B62C}" destId="{BB075A57-E64F-4619-A0FB-5A9BFE42C85C}" srcOrd="0" destOrd="0" parTransId="{F20A66B3-61A3-498F-A000-551D3DBBA150}" sibTransId="{24277BE5-7E55-4B01-AACA-8928025BF4A6}"/>
    <dgm:cxn modelId="{6D3344B9-9CB8-4F08-BECF-3D7E80F8C48A}" srcId="{6A471ACB-6300-4BAF-884B-9B057E123235}" destId="{654F2947-E98F-43ED-B916-4B9C2AC299BB}" srcOrd="2" destOrd="0" parTransId="{7BD228AE-E26D-4D52-A093-469E491FFD1F}" sibTransId="{DC48DADA-F38E-4CD1-A644-520BA38820B3}"/>
    <dgm:cxn modelId="{8C32DFB9-2427-41EA-A162-598B57E6BED8}" srcId="{6152D12F-BB02-46B1-BB7B-C3507136B62C}" destId="{975CB847-7921-48ED-B1EF-D8BC70199D45}" srcOrd="2" destOrd="0" parTransId="{FC8C9C7A-D43C-4154-975F-E34A6C628F67}" sibTransId="{559D3423-968B-4E76-8D5F-8A4C9328C1E0}"/>
    <dgm:cxn modelId="{E23D82BD-6D84-433D-B69A-CAB87D327FDB}" type="presOf" srcId="{DFAD9C37-8976-445A-BCB3-A97B0D4D398D}" destId="{06894635-A3AD-4A9A-B772-5C9E9E5BA0D0}" srcOrd="0" destOrd="3" presId="urn:microsoft.com/office/officeart/2005/8/layout/vList6"/>
    <dgm:cxn modelId="{A9ECCFC6-40EE-48CE-8B83-9024FD56EC15}" type="presOf" srcId="{0D210DC5-C800-41AF-8475-8F60A8D548DA}" destId="{976E801C-8107-4219-B430-643159BB404A}" srcOrd="0" destOrd="1" presId="urn:microsoft.com/office/officeart/2005/8/layout/vList6"/>
    <dgm:cxn modelId="{54E413C8-1313-456D-9D8B-768BB8F3F7A6}" srcId="{6A471ACB-6300-4BAF-884B-9B057E123235}" destId="{6152D12F-BB02-46B1-BB7B-C3507136B62C}" srcOrd="1" destOrd="0" parTransId="{26E89EC8-7C18-493B-95F4-B8501FF6FB6E}" sibTransId="{DBEA332C-2436-4D5B-9A67-992509FA98BA}"/>
    <dgm:cxn modelId="{9EC223C8-870E-47FC-BC60-59E5F935B792}" type="presOf" srcId="{6F67642A-F71E-4FD4-942E-1D94814F5F21}" destId="{B8394B19-92CF-43FD-B774-3AB057EE2BDE}" srcOrd="0" destOrd="2" presId="urn:microsoft.com/office/officeart/2005/8/layout/vList6"/>
    <dgm:cxn modelId="{50D060CB-7E9D-4FE7-8740-947DFB9974D7}" type="presOf" srcId="{EC56A31E-4287-436A-9904-BF279D7264C7}" destId="{06894635-A3AD-4A9A-B772-5C9E9E5BA0D0}" srcOrd="0" destOrd="1" presId="urn:microsoft.com/office/officeart/2005/8/layout/vList6"/>
    <dgm:cxn modelId="{201790CB-CA5C-4816-AEFF-F07E4D39AE10}" srcId="{EF2966D2-D4AE-4743-9F37-76A52B82405E}" destId="{8D8E9EAE-5D09-4D07-AF3F-2CC0CB9BFAD0}" srcOrd="0" destOrd="0" parTransId="{70A4F7BE-CDC4-4FCB-BE0B-9C9D5357BC79}" sibTransId="{5A9DDA7B-4695-445A-B0C4-77BE7416F3C5}"/>
    <dgm:cxn modelId="{92B0E3E2-FACF-4CF2-A242-EFE5D74BD2A0}" type="presOf" srcId="{6A471ACB-6300-4BAF-884B-9B057E123235}" destId="{4D0AA3BD-2ACA-46D6-B6AE-EB1B9B8E38E2}" srcOrd="0" destOrd="0" presId="urn:microsoft.com/office/officeart/2005/8/layout/vList6"/>
    <dgm:cxn modelId="{055BA3E7-7742-44B1-9D23-7757A72C8B1C}" type="presOf" srcId="{654F2947-E98F-43ED-B916-4B9C2AC299BB}" destId="{78B84099-A576-4244-BE59-DDEEAEFF78DB}" srcOrd="0" destOrd="0" presId="urn:microsoft.com/office/officeart/2005/8/layout/vList6"/>
    <dgm:cxn modelId="{1951DDE7-47B3-4BD0-ABFA-C483B5CA3A06}" type="presOf" srcId="{8D8E9EAE-5D09-4D07-AF3F-2CC0CB9BFAD0}" destId="{B8394B19-92CF-43FD-B774-3AB057EE2BDE}" srcOrd="0" destOrd="0" presId="urn:microsoft.com/office/officeart/2005/8/layout/vList6"/>
    <dgm:cxn modelId="{80AF2C69-96BC-4C46-9C80-53E2F43C1799}" type="presParOf" srcId="{4D0AA3BD-2ACA-46D6-B6AE-EB1B9B8E38E2}" destId="{4205FE47-A615-4949-BF8C-787AE5F4D53C}" srcOrd="0" destOrd="0" presId="urn:microsoft.com/office/officeart/2005/8/layout/vList6"/>
    <dgm:cxn modelId="{085A6261-2DCF-448B-A210-5F5205961D1A}" type="presParOf" srcId="{4205FE47-A615-4949-BF8C-787AE5F4D53C}" destId="{17FB79B6-1090-4294-A132-5191798736D2}" srcOrd="0" destOrd="0" presId="urn:microsoft.com/office/officeart/2005/8/layout/vList6"/>
    <dgm:cxn modelId="{EC0694B7-9288-44B9-801F-AE2853DEDC39}" type="presParOf" srcId="{4205FE47-A615-4949-BF8C-787AE5F4D53C}" destId="{B8394B19-92CF-43FD-B774-3AB057EE2BDE}" srcOrd="1" destOrd="0" presId="urn:microsoft.com/office/officeart/2005/8/layout/vList6"/>
    <dgm:cxn modelId="{36DC131C-8418-4E01-B7A8-5B2DC69D6AFA}" type="presParOf" srcId="{4D0AA3BD-2ACA-46D6-B6AE-EB1B9B8E38E2}" destId="{34A7786E-A42C-4E79-96BF-19C445BDCD45}" srcOrd="1" destOrd="0" presId="urn:microsoft.com/office/officeart/2005/8/layout/vList6"/>
    <dgm:cxn modelId="{70DA2B2C-BF43-4816-BBBF-12DE367F5006}" type="presParOf" srcId="{4D0AA3BD-2ACA-46D6-B6AE-EB1B9B8E38E2}" destId="{CDC43DF1-3A92-4B80-B478-C7E59D01B9D7}" srcOrd="2" destOrd="0" presId="urn:microsoft.com/office/officeart/2005/8/layout/vList6"/>
    <dgm:cxn modelId="{801D31C3-627D-4087-A6E4-1FF2FD121095}" type="presParOf" srcId="{CDC43DF1-3A92-4B80-B478-C7E59D01B9D7}" destId="{75514523-EFA6-4492-8A53-5687E95AD9C0}" srcOrd="0" destOrd="0" presId="urn:microsoft.com/office/officeart/2005/8/layout/vList6"/>
    <dgm:cxn modelId="{78CADEC6-9C6B-49DB-9B2A-93EFEE9D4E6F}" type="presParOf" srcId="{CDC43DF1-3A92-4B80-B478-C7E59D01B9D7}" destId="{06894635-A3AD-4A9A-B772-5C9E9E5BA0D0}" srcOrd="1" destOrd="0" presId="urn:microsoft.com/office/officeart/2005/8/layout/vList6"/>
    <dgm:cxn modelId="{67DBCEFB-2988-427C-958F-BD4058D3DEAC}" type="presParOf" srcId="{4D0AA3BD-2ACA-46D6-B6AE-EB1B9B8E38E2}" destId="{53041DAA-9AF5-4A97-A6FB-29CF36AD41FB}" srcOrd="3" destOrd="0" presId="urn:microsoft.com/office/officeart/2005/8/layout/vList6"/>
    <dgm:cxn modelId="{4C7874BD-E6B0-4912-8FE9-C26E6F374A0A}" type="presParOf" srcId="{4D0AA3BD-2ACA-46D6-B6AE-EB1B9B8E38E2}" destId="{D407DB5D-C43C-4126-BC7C-7081D0C82D9D}" srcOrd="4" destOrd="0" presId="urn:microsoft.com/office/officeart/2005/8/layout/vList6"/>
    <dgm:cxn modelId="{DBC0BF63-3423-4F8E-82D9-48BAA8D6E452}" type="presParOf" srcId="{D407DB5D-C43C-4126-BC7C-7081D0C82D9D}" destId="{78B84099-A576-4244-BE59-DDEEAEFF78DB}" srcOrd="0" destOrd="0" presId="urn:microsoft.com/office/officeart/2005/8/layout/vList6"/>
    <dgm:cxn modelId="{6ED0D096-59B7-4DEA-9440-8EA54FED71FF}" type="presParOf" srcId="{D407DB5D-C43C-4126-BC7C-7081D0C82D9D}" destId="{976E801C-8107-4219-B430-643159BB404A}" srcOrd="1" destOrd="0" presId="urn:microsoft.com/office/officeart/2005/8/layout/vList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5E29259-771A-42B2-8A8B-5F61A6B1E32C}" type="doc">
      <dgm:prSet loTypeId="urn:microsoft.com/office/officeart/2005/8/layout/vList3" loCatId="list" qsTypeId="urn:microsoft.com/office/officeart/2005/8/quickstyle/simple1" qsCatId="simple" csTypeId="urn:microsoft.com/office/officeart/2005/8/colors/accent1_2" csCatId="accent1" phldr="1"/>
      <dgm:spPr/>
    </dgm:pt>
    <dgm:pt modelId="{1BD3F93B-BB47-4EC3-A975-A82025B9F2D1}">
      <dgm:prSet phldrT="[Texto]" custT="1"/>
      <dgm:spPr/>
      <dgm:t>
        <a:bodyPr/>
        <a:lstStyle/>
        <a:p>
          <a:pPr algn="l"/>
          <a:r>
            <a:rPr lang="es-CO" sz="1000" b="1"/>
            <a:t>Es un tipo de tributo</a:t>
          </a:r>
        </a:p>
        <a:p>
          <a:pPr algn="l"/>
          <a:r>
            <a:rPr lang="es-CO" sz="900"/>
            <a:t>El arancel es una obligación fiscal sostenida por los importadores y el estado colombiano y en el que mediante la entidad de la Dirección de Impuestos y Aduanas Nacionales (DIAN), este impuesto es recaudado.</a:t>
          </a:r>
        </a:p>
      </dgm:t>
    </dgm:pt>
    <dgm:pt modelId="{09446555-2EF9-4D83-8AC5-8E73ACE10249}" type="parTrans" cxnId="{10AF9AF6-5E50-4F72-9D2F-DAF76BB0D384}">
      <dgm:prSet/>
      <dgm:spPr/>
      <dgm:t>
        <a:bodyPr/>
        <a:lstStyle/>
        <a:p>
          <a:pPr algn="l"/>
          <a:endParaRPr lang="es-CO"/>
        </a:p>
      </dgm:t>
    </dgm:pt>
    <dgm:pt modelId="{B663FFC2-465D-4969-BB1C-D93E2024D795}" type="sibTrans" cxnId="{10AF9AF6-5E50-4F72-9D2F-DAF76BB0D384}">
      <dgm:prSet/>
      <dgm:spPr/>
      <dgm:t>
        <a:bodyPr/>
        <a:lstStyle/>
        <a:p>
          <a:pPr algn="l"/>
          <a:endParaRPr lang="es-CO"/>
        </a:p>
      </dgm:t>
    </dgm:pt>
    <dgm:pt modelId="{E2F3914F-6EB7-4327-9ECF-6D06FBE1E4BD}">
      <dgm:prSet phldrT="[Texto]" custT="1"/>
      <dgm:spPr/>
      <dgm:t>
        <a:bodyPr/>
        <a:lstStyle/>
        <a:p>
          <a:pPr algn="l"/>
          <a:r>
            <a:rPr lang="es-CO" sz="1000" b="1"/>
            <a:t>Grava un bien o servicio cuando cruza la frontera de un país</a:t>
          </a:r>
        </a:p>
        <a:p>
          <a:pPr algn="l"/>
          <a:r>
            <a:rPr lang="es-CO" sz="900"/>
            <a:t>Los aranceles son la representación más antigua de manejo comercial y han sido utilizadas tradicionalmente como una fuente de ingresos para el Estado y como una manera de proteger a los productores nacionales.</a:t>
          </a:r>
        </a:p>
      </dgm:t>
    </dgm:pt>
    <dgm:pt modelId="{479FF81C-0CD4-4E53-AE6F-E5AAFABB9FD3}" type="parTrans" cxnId="{C7D6678B-3F3B-4D89-9B58-6AB7FA110231}">
      <dgm:prSet/>
      <dgm:spPr/>
      <dgm:t>
        <a:bodyPr/>
        <a:lstStyle/>
        <a:p>
          <a:pPr algn="l"/>
          <a:endParaRPr lang="es-CO"/>
        </a:p>
      </dgm:t>
    </dgm:pt>
    <dgm:pt modelId="{33DE38ED-BF89-4E99-A402-DA7A2DEFD35B}" type="sibTrans" cxnId="{C7D6678B-3F3B-4D89-9B58-6AB7FA110231}">
      <dgm:prSet/>
      <dgm:spPr/>
      <dgm:t>
        <a:bodyPr/>
        <a:lstStyle/>
        <a:p>
          <a:pPr algn="l"/>
          <a:endParaRPr lang="es-CO"/>
        </a:p>
      </dgm:t>
    </dgm:pt>
    <dgm:pt modelId="{ACD2DFCE-D0BB-4453-A770-3EA819C2647C}">
      <dgm:prSet phldrT="[Texto]" custT="1"/>
      <dgm:spPr/>
      <dgm:t>
        <a:bodyPr/>
        <a:lstStyle/>
        <a:p>
          <a:pPr algn="l"/>
          <a:r>
            <a:rPr lang="es-CO" sz="1000" b="1"/>
            <a:t>Comúnmente se aplica sobre importaciones</a:t>
          </a:r>
        </a:p>
        <a:p>
          <a:pPr algn="l"/>
          <a:r>
            <a:rPr lang="es-CO" sz="900"/>
            <a:t>El arancel sobre un bien importado, aumenta el precio recibido por los productores nacionales de dicho bien logrando una desmotivación en el consumo de bienes extranjeros.</a:t>
          </a:r>
        </a:p>
      </dgm:t>
    </dgm:pt>
    <dgm:pt modelId="{98D147FA-B463-4B25-895D-10BEA279FDCA}" type="parTrans" cxnId="{08E9BECF-7E0A-4E91-8424-FD4641C2A727}">
      <dgm:prSet/>
      <dgm:spPr/>
      <dgm:t>
        <a:bodyPr/>
        <a:lstStyle/>
        <a:p>
          <a:pPr algn="l"/>
          <a:endParaRPr lang="es-CO"/>
        </a:p>
      </dgm:t>
    </dgm:pt>
    <dgm:pt modelId="{FF75148B-06D5-428E-81CC-A0520A1E0117}" type="sibTrans" cxnId="{08E9BECF-7E0A-4E91-8424-FD4641C2A727}">
      <dgm:prSet/>
      <dgm:spPr/>
      <dgm:t>
        <a:bodyPr/>
        <a:lstStyle/>
        <a:p>
          <a:pPr algn="l"/>
          <a:endParaRPr lang="es-CO"/>
        </a:p>
      </dgm:t>
    </dgm:pt>
    <dgm:pt modelId="{C5C06A0F-0DBD-4F8B-910C-7FFA9F1E1592}" type="pres">
      <dgm:prSet presAssocID="{A5E29259-771A-42B2-8A8B-5F61A6B1E32C}" presName="linearFlow" presStyleCnt="0">
        <dgm:presLayoutVars>
          <dgm:dir/>
          <dgm:resizeHandles val="exact"/>
        </dgm:presLayoutVars>
      </dgm:prSet>
      <dgm:spPr/>
    </dgm:pt>
    <dgm:pt modelId="{52B8606C-778F-42BB-BC47-1A388BE39531}" type="pres">
      <dgm:prSet presAssocID="{1BD3F93B-BB47-4EC3-A975-A82025B9F2D1}" presName="composite" presStyleCnt="0"/>
      <dgm:spPr/>
    </dgm:pt>
    <dgm:pt modelId="{365700CD-875B-4836-AB8F-FAE16176A7E5}" type="pres">
      <dgm:prSet presAssocID="{1BD3F93B-BB47-4EC3-A975-A82025B9F2D1}" presName="imgShp" presStyleLbl="fgImgPlace1" presStyleIdx="0" presStyleCnt="3"/>
      <dgm:spPr>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dgm:spPr>
    </dgm:pt>
    <dgm:pt modelId="{D18FF844-9A6C-4F72-869E-04229EBEEEC8}" type="pres">
      <dgm:prSet presAssocID="{1BD3F93B-BB47-4EC3-A975-A82025B9F2D1}" presName="txShp" presStyleLbl="node1" presStyleIdx="0" presStyleCnt="3">
        <dgm:presLayoutVars>
          <dgm:bulletEnabled val="1"/>
        </dgm:presLayoutVars>
      </dgm:prSet>
      <dgm:spPr/>
    </dgm:pt>
    <dgm:pt modelId="{A57DBE16-3B83-4A23-8FD7-CBCF327BD411}" type="pres">
      <dgm:prSet presAssocID="{B663FFC2-465D-4969-BB1C-D93E2024D795}" presName="spacing" presStyleCnt="0"/>
      <dgm:spPr/>
    </dgm:pt>
    <dgm:pt modelId="{F31D23AE-0DCA-4B68-B093-65B37433602A}" type="pres">
      <dgm:prSet presAssocID="{E2F3914F-6EB7-4327-9ECF-6D06FBE1E4BD}" presName="composite" presStyleCnt="0"/>
      <dgm:spPr/>
    </dgm:pt>
    <dgm:pt modelId="{E7A06FE0-6738-4620-9634-897DD62A13EB}" type="pres">
      <dgm:prSet presAssocID="{E2F3914F-6EB7-4327-9ECF-6D06FBE1E4BD}" presName="imgShp" presStyleLbl="fgImgPlace1" presStyleIdx="1" presStyleCnt="3"/>
      <dgm:spPr>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dgm:spPr>
    </dgm:pt>
    <dgm:pt modelId="{AA8227D2-45EC-4BD5-ACD1-EE951FBDBBBC}" type="pres">
      <dgm:prSet presAssocID="{E2F3914F-6EB7-4327-9ECF-6D06FBE1E4BD}" presName="txShp" presStyleLbl="node1" presStyleIdx="1" presStyleCnt="3">
        <dgm:presLayoutVars>
          <dgm:bulletEnabled val="1"/>
        </dgm:presLayoutVars>
      </dgm:prSet>
      <dgm:spPr/>
    </dgm:pt>
    <dgm:pt modelId="{A1789638-3E8A-452F-A7BF-07919595D1BE}" type="pres">
      <dgm:prSet presAssocID="{33DE38ED-BF89-4E99-A402-DA7A2DEFD35B}" presName="spacing" presStyleCnt="0"/>
      <dgm:spPr/>
    </dgm:pt>
    <dgm:pt modelId="{52228F61-4483-4D20-97ED-7501AFED2792}" type="pres">
      <dgm:prSet presAssocID="{ACD2DFCE-D0BB-4453-A770-3EA819C2647C}" presName="composite" presStyleCnt="0"/>
      <dgm:spPr/>
    </dgm:pt>
    <dgm:pt modelId="{8D10669F-00AF-4AB6-AD12-3B77AB2A7955}" type="pres">
      <dgm:prSet presAssocID="{ACD2DFCE-D0BB-4453-A770-3EA819C2647C}" presName="imgShp" presStyleLbl="fgImgPlace1" presStyleIdx="2" presStyleCnt="3"/>
      <dgm:spPr>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dgm:spPr>
    </dgm:pt>
    <dgm:pt modelId="{49CE1B13-EC68-4A50-AC86-F886A1CB8C3A}" type="pres">
      <dgm:prSet presAssocID="{ACD2DFCE-D0BB-4453-A770-3EA819C2647C}" presName="txShp" presStyleLbl="node1" presStyleIdx="2" presStyleCnt="3">
        <dgm:presLayoutVars>
          <dgm:bulletEnabled val="1"/>
        </dgm:presLayoutVars>
      </dgm:prSet>
      <dgm:spPr/>
    </dgm:pt>
  </dgm:ptLst>
  <dgm:cxnLst>
    <dgm:cxn modelId="{E50D055B-1C35-4B3B-8CAE-0D0F21267DFF}" type="presOf" srcId="{ACD2DFCE-D0BB-4453-A770-3EA819C2647C}" destId="{49CE1B13-EC68-4A50-AC86-F886A1CB8C3A}" srcOrd="0" destOrd="0" presId="urn:microsoft.com/office/officeart/2005/8/layout/vList3"/>
    <dgm:cxn modelId="{C7D6678B-3F3B-4D89-9B58-6AB7FA110231}" srcId="{A5E29259-771A-42B2-8A8B-5F61A6B1E32C}" destId="{E2F3914F-6EB7-4327-9ECF-6D06FBE1E4BD}" srcOrd="1" destOrd="0" parTransId="{479FF81C-0CD4-4E53-AE6F-E5AAFABB9FD3}" sibTransId="{33DE38ED-BF89-4E99-A402-DA7A2DEFD35B}"/>
    <dgm:cxn modelId="{D17A5296-4436-4D37-9C6F-AC76AB0F8D53}" type="presOf" srcId="{1BD3F93B-BB47-4EC3-A975-A82025B9F2D1}" destId="{D18FF844-9A6C-4F72-869E-04229EBEEEC8}" srcOrd="0" destOrd="0" presId="urn:microsoft.com/office/officeart/2005/8/layout/vList3"/>
    <dgm:cxn modelId="{A1B646C2-86A9-4B21-B617-60E19BA99958}" type="presOf" srcId="{E2F3914F-6EB7-4327-9ECF-6D06FBE1E4BD}" destId="{AA8227D2-45EC-4BD5-ACD1-EE951FBDBBBC}" srcOrd="0" destOrd="0" presId="urn:microsoft.com/office/officeart/2005/8/layout/vList3"/>
    <dgm:cxn modelId="{08E9BECF-7E0A-4E91-8424-FD4641C2A727}" srcId="{A5E29259-771A-42B2-8A8B-5F61A6B1E32C}" destId="{ACD2DFCE-D0BB-4453-A770-3EA819C2647C}" srcOrd="2" destOrd="0" parTransId="{98D147FA-B463-4B25-895D-10BEA279FDCA}" sibTransId="{FF75148B-06D5-428E-81CC-A0520A1E0117}"/>
    <dgm:cxn modelId="{6D6167D5-3B5F-4396-9C5D-ED8810216725}" type="presOf" srcId="{A5E29259-771A-42B2-8A8B-5F61A6B1E32C}" destId="{C5C06A0F-0DBD-4F8B-910C-7FFA9F1E1592}" srcOrd="0" destOrd="0" presId="urn:microsoft.com/office/officeart/2005/8/layout/vList3"/>
    <dgm:cxn modelId="{10AF9AF6-5E50-4F72-9D2F-DAF76BB0D384}" srcId="{A5E29259-771A-42B2-8A8B-5F61A6B1E32C}" destId="{1BD3F93B-BB47-4EC3-A975-A82025B9F2D1}" srcOrd="0" destOrd="0" parTransId="{09446555-2EF9-4D83-8AC5-8E73ACE10249}" sibTransId="{B663FFC2-465D-4969-BB1C-D93E2024D795}"/>
    <dgm:cxn modelId="{D9D1B1A2-8835-4D05-BCFB-55B76700F75A}" type="presParOf" srcId="{C5C06A0F-0DBD-4F8B-910C-7FFA9F1E1592}" destId="{52B8606C-778F-42BB-BC47-1A388BE39531}" srcOrd="0" destOrd="0" presId="urn:microsoft.com/office/officeart/2005/8/layout/vList3"/>
    <dgm:cxn modelId="{18C4CD96-0CC5-48C2-A1ED-B1E9B05BEC8E}" type="presParOf" srcId="{52B8606C-778F-42BB-BC47-1A388BE39531}" destId="{365700CD-875B-4836-AB8F-FAE16176A7E5}" srcOrd="0" destOrd="0" presId="urn:microsoft.com/office/officeart/2005/8/layout/vList3"/>
    <dgm:cxn modelId="{8937F888-4DEC-414A-99A1-072205CF7023}" type="presParOf" srcId="{52B8606C-778F-42BB-BC47-1A388BE39531}" destId="{D18FF844-9A6C-4F72-869E-04229EBEEEC8}" srcOrd="1" destOrd="0" presId="urn:microsoft.com/office/officeart/2005/8/layout/vList3"/>
    <dgm:cxn modelId="{890372FA-46B3-4333-8E5A-5B1668CE240C}" type="presParOf" srcId="{C5C06A0F-0DBD-4F8B-910C-7FFA9F1E1592}" destId="{A57DBE16-3B83-4A23-8FD7-CBCF327BD411}" srcOrd="1" destOrd="0" presId="urn:microsoft.com/office/officeart/2005/8/layout/vList3"/>
    <dgm:cxn modelId="{4B9704DE-23D5-4851-B08B-F3BD31C42BBE}" type="presParOf" srcId="{C5C06A0F-0DBD-4F8B-910C-7FFA9F1E1592}" destId="{F31D23AE-0DCA-4B68-B093-65B37433602A}" srcOrd="2" destOrd="0" presId="urn:microsoft.com/office/officeart/2005/8/layout/vList3"/>
    <dgm:cxn modelId="{18BBF419-2240-417B-9213-C20CA379C5B0}" type="presParOf" srcId="{F31D23AE-0DCA-4B68-B093-65B37433602A}" destId="{E7A06FE0-6738-4620-9634-897DD62A13EB}" srcOrd="0" destOrd="0" presId="urn:microsoft.com/office/officeart/2005/8/layout/vList3"/>
    <dgm:cxn modelId="{D79600CC-A72F-4AB7-B5C7-2B379DED6EA7}" type="presParOf" srcId="{F31D23AE-0DCA-4B68-B093-65B37433602A}" destId="{AA8227D2-45EC-4BD5-ACD1-EE951FBDBBBC}" srcOrd="1" destOrd="0" presId="urn:microsoft.com/office/officeart/2005/8/layout/vList3"/>
    <dgm:cxn modelId="{225B7DFF-99D9-4C50-9AEC-E1AD22D68447}" type="presParOf" srcId="{C5C06A0F-0DBD-4F8B-910C-7FFA9F1E1592}" destId="{A1789638-3E8A-452F-A7BF-07919595D1BE}" srcOrd="3" destOrd="0" presId="urn:microsoft.com/office/officeart/2005/8/layout/vList3"/>
    <dgm:cxn modelId="{63C5087D-ACE5-475A-A874-09C7A87C5DBF}" type="presParOf" srcId="{C5C06A0F-0DBD-4F8B-910C-7FFA9F1E1592}" destId="{52228F61-4483-4D20-97ED-7501AFED2792}" srcOrd="4" destOrd="0" presId="urn:microsoft.com/office/officeart/2005/8/layout/vList3"/>
    <dgm:cxn modelId="{1006D774-00E2-4661-A53C-77286AB6DD5C}" type="presParOf" srcId="{52228F61-4483-4D20-97ED-7501AFED2792}" destId="{8D10669F-00AF-4AB6-AD12-3B77AB2A7955}" srcOrd="0" destOrd="0" presId="urn:microsoft.com/office/officeart/2005/8/layout/vList3"/>
    <dgm:cxn modelId="{E16F65F6-968B-4440-96EB-41B29705EB68}" type="presParOf" srcId="{52228F61-4483-4D20-97ED-7501AFED2792}" destId="{49CE1B13-EC68-4A50-AC86-F886A1CB8C3A}" srcOrd="1" destOrd="0" presId="urn:microsoft.com/office/officeart/2005/8/layout/vList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5E29259-771A-42B2-8A8B-5F61A6B1E32C}" type="doc">
      <dgm:prSet loTypeId="urn:microsoft.com/office/officeart/2005/8/layout/vList3" loCatId="list" qsTypeId="urn:microsoft.com/office/officeart/2005/8/quickstyle/simple1" qsCatId="simple" csTypeId="urn:microsoft.com/office/officeart/2005/8/colors/accent1_2" csCatId="accent1" phldr="1"/>
      <dgm:spPr/>
    </dgm:pt>
    <dgm:pt modelId="{1BD3F93B-BB47-4EC3-A975-A82025B9F2D1}">
      <dgm:prSet phldrT="[Texto]" custT="1"/>
      <dgm:spPr/>
      <dgm:t>
        <a:bodyPr/>
        <a:lstStyle/>
        <a:p>
          <a:pPr algn="l"/>
          <a:r>
            <a:rPr lang="es-CO" sz="1000" b="1"/>
            <a:t>Específicos</a:t>
          </a:r>
        </a:p>
        <a:p>
          <a:pPr algn="l"/>
          <a:r>
            <a:rPr lang="es-CO" sz="900"/>
            <a:t>Aquellos que se cobran en unidad monetaria por unidades de una determinada medida que puede ser de peso (libra, kilo, tonelada, etc.) volumen (centímetros, metros, toneladas etc.) de longitud (metro, centímetro etc.)</a:t>
          </a:r>
          <a:r>
            <a:rPr lang="es-CO" sz="800"/>
            <a:t>.</a:t>
          </a:r>
        </a:p>
      </dgm:t>
    </dgm:pt>
    <dgm:pt modelId="{09446555-2EF9-4D83-8AC5-8E73ACE10249}" type="parTrans" cxnId="{10AF9AF6-5E50-4F72-9D2F-DAF76BB0D384}">
      <dgm:prSet/>
      <dgm:spPr/>
      <dgm:t>
        <a:bodyPr/>
        <a:lstStyle/>
        <a:p>
          <a:pPr algn="l"/>
          <a:endParaRPr lang="es-CO"/>
        </a:p>
      </dgm:t>
    </dgm:pt>
    <dgm:pt modelId="{B663FFC2-465D-4969-BB1C-D93E2024D795}" type="sibTrans" cxnId="{10AF9AF6-5E50-4F72-9D2F-DAF76BB0D384}">
      <dgm:prSet/>
      <dgm:spPr/>
      <dgm:t>
        <a:bodyPr/>
        <a:lstStyle/>
        <a:p>
          <a:pPr algn="l"/>
          <a:endParaRPr lang="es-CO"/>
        </a:p>
      </dgm:t>
    </dgm:pt>
    <dgm:pt modelId="{E2F3914F-6EB7-4327-9ECF-6D06FBE1E4BD}">
      <dgm:prSet phldrT="[Texto]" custT="1"/>
      <dgm:spPr/>
      <dgm:t>
        <a:bodyPr/>
        <a:lstStyle/>
        <a:p>
          <a:pPr algn="l"/>
          <a:r>
            <a:rPr lang="es-CO" sz="1000" b="1"/>
            <a:t>Ad valorem</a:t>
          </a:r>
        </a:p>
        <a:p>
          <a:pPr algn="l"/>
          <a:r>
            <a:rPr lang="es-CO" sz="900"/>
            <a:t>Aquellos que se aplican como un porcentaje sobre el valor en aduana de las mercancías. Este valor en el caso de Colombia está compuesto por valor de la mercancía, más el valor del seguro, más el valor del flete, más el valor de otros gastos</a:t>
          </a:r>
          <a:r>
            <a:rPr lang="es-CO" sz="1000"/>
            <a:t>.</a:t>
          </a:r>
          <a:endParaRPr lang="es-CO" sz="900"/>
        </a:p>
      </dgm:t>
    </dgm:pt>
    <dgm:pt modelId="{479FF81C-0CD4-4E53-AE6F-E5AAFABB9FD3}" type="parTrans" cxnId="{C7D6678B-3F3B-4D89-9B58-6AB7FA110231}">
      <dgm:prSet/>
      <dgm:spPr/>
      <dgm:t>
        <a:bodyPr/>
        <a:lstStyle/>
        <a:p>
          <a:pPr algn="l"/>
          <a:endParaRPr lang="es-CO"/>
        </a:p>
      </dgm:t>
    </dgm:pt>
    <dgm:pt modelId="{33DE38ED-BF89-4E99-A402-DA7A2DEFD35B}" type="sibTrans" cxnId="{C7D6678B-3F3B-4D89-9B58-6AB7FA110231}">
      <dgm:prSet/>
      <dgm:spPr/>
      <dgm:t>
        <a:bodyPr/>
        <a:lstStyle/>
        <a:p>
          <a:pPr algn="l"/>
          <a:endParaRPr lang="es-CO"/>
        </a:p>
      </dgm:t>
    </dgm:pt>
    <dgm:pt modelId="{ACD2DFCE-D0BB-4453-A770-3EA819C2647C}">
      <dgm:prSet phldrT="[Texto]" custT="1"/>
      <dgm:spPr/>
      <dgm:t>
        <a:bodyPr/>
        <a:lstStyle/>
        <a:p>
          <a:pPr algn="l"/>
          <a:r>
            <a:rPr lang="es-CO" sz="1000" b="1"/>
            <a:t>Mixtos</a:t>
          </a:r>
        </a:p>
        <a:p>
          <a:pPr algn="l"/>
          <a:r>
            <a:rPr lang="es-CO" sz="900" b="0"/>
            <a:t>Aquellos que se calculan combinando un arancel específico y un arancel Ad Valorem.</a:t>
          </a:r>
          <a:endParaRPr lang="es-CO" sz="800" b="0"/>
        </a:p>
      </dgm:t>
    </dgm:pt>
    <dgm:pt modelId="{98D147FA-B463-4B25-895D-10BEA279FDCA}" type="parTrans" cxnId="{08E9BECF-7E0A-4E91-8424-FD4641C2A727}">
      <dgm:prSet/>
      <dgm:spPr/>
      <dgm:t>
        <a:bodyPr/>
        <a:lstStyle/>
        <a:p>
          <a:pPr algn="l"/>
          <a:endParaRPr lang="es-CO"/>
        </a:p>
      </dgm:t>
    </dgm:pt>
    <dgm:pt modelId="{FF75148B-06D5-428E-81CC-A0520A1E0117}" type="sibTrans" cxnId="{08E9BECF-7E0A-4E91-8424-FD4641C2A727}">
      <dgm:prSet/>
      <dgm:spPr/>
      <dgm:t>
        <a:bodyPr/>
        <a:lstStyle/>
        <a:p>
          <a:pPr algn="l"/>
          <a:endParaRPr lang="es-CO"/>
        </a:p>
      </dgm:t>
    </dgm:pt>
    <dgm:pt modelId="{C5C06A0F-0DBD-4F8B-910C-7FFA9F1E1592}" type="pres">
      <dgm:prSet presAssocID="{A5E29259-771A-42B2-8A8B-5F61A6B1E32C}" presName="linearFlow" presStyleCnt="0">
        <dgm:presLayoutVars>
          <dgm:dir/>
          <dgm:resizeHandles val="exact"/>
        </dgm:presLayoutVars>
      </dgm:prSet>
      <dgm:spPr/>
    </dgm:pt>
    <dgm:pt modelId="{52B8606C-778F-42BB-BC47-1A388BE39531}" type="pres">
      <dgm:prSet presAssocID="{1BD3F93B-BB47-4EC3-A975-A82025B9F2D1}" presName="composite" presStyleCnt="0"/>
      <dgm:spPr/>
    </dgm:pt>
    <dgm:pt modelId="{365700CD-875B-4836-AB8F-FAE16176A7E5}" type="pres">
      <dgm:prSet presAssocID="{1BD3F93B-BB47-4EC3-A975-A82025B9F2D1}" presName="imgShp" presStyleLbl="fgImgPlace1" presStyleIdx="0" presStyleCnt="3"/>
      <dgm:spPr>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dgm:spPr>
    </dgm:pt>
    <dgm:pt modelId="{D18FF844-9A6C-4F72-869E-04229EBEEEC8}" type="pres">
      <dgm:prSet presAssocID="{1BD3F93B-BB47-4EC3-A975-A82025B9F2D1}" presName="txShp" presStyleLbl="node1" presStyleIdx="0" presStyleCnt="3">
        <dgm:presLayoutVars>
          <dgm:bulletEnabled val="1"/>
        </dgm:presLayoutVars>
      </dgm:prSet>
      <dgm:spPr/>
    </dgm:pt>
    <dgm:pt modelId="{A57DBE16-3B83-4A23-8FD7-CBCF327BD411}" type="pres">
      <dgm:prSet presAssocID="{B663FFC2-465D-4969-BB1C-D93E2024D795}" presName="spacing" presStyleCnt="0"/>
      <dgm:spPr/>
    </dgm:pt>
    <dgm:pt modelId="{F31D23AE-0DCA-4B68-B093-65B37433602A}" type="pres">
      <dgm:prSet presAssocID="{E2F3914F-6EB7-4327-9ECF-6D06FBE1E4BD}" presName="composite" presStyleCnt="0"/>
      <dgm:spPr/>
    </dgm:pt>
    <dgm:pt modelId="{E7A06FE0-6738-4620-9634-897DD62A13EB}" type="pres">
      <dgm:prSet presAssocID="{E2F3914F-6EB7-4327-9ECF-6D06FBE1E4BD}" presName="imgShp" presStyleLbl="fgImgPlace1" presStyleIdx="1" presStyleCnt="3"/>
      <dgm:spPr>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dgm:spPr>
    </dgm:pt>
    <dgm:pt modelId="{AA8227D2-45EC-4BD5-ACD1-EE951FBDBBBC}" type="pres">
      <dgm:prSet presAssocID="{E2F3914F-6EB7-4327-9ECF-6D06FBE1E4BD}" presName="txShp" presStyleLbl="node1" presStyleIdx="1" presStyleCnt="3">
        <dgm:presLayoutVars>
          <dgm:bulletEnabled val="1"/>
        </dgm:presLayoutVars>
      </dgm:prSet>
      <dgm:spPr/>
    </dgm:pt>
    <dgm:pt modelId="{A1789638-3E8A-452F-A7BF-07919595D1BE}" type="pres">
      <dgm:prSet presAssocID="{33DE38ED-BF89-4E99-A402-DA7A2DEFD35B}" presName="spacing" presStyleCnt="0"/>
      <dgm:spPr/>
    </dgm:pt>
    <dgm:pt modelId="{52228F61-4483-4D20-97ED-7501AFED2792}" type="pres">
      <dgm:prSet presAssocID="{ACD2DFCE-D0BB-4453-A770-3EA819C2647C}" presName="composite" presStyleCnt="0"/>
      <dgm:spPr/>
    </dgm:pt>
    <dgm:pt modelId="{8D10669F-00AF-4AB6-AD12-3B77AB2A7955}" type="pres">
      <dgm:prSet presAssocID="{ACD2DFCE-D0BB-4453-A770-3EA819C2647C}" presName="imgShp" presStyleLbl="fgImgPlace1" presStyleIdx="2" presStyleCnt="3"/>
      <dgm:spPr>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dgm:spPr>
    </dgm:pt>
    <dgm:pt modelId="{49CE1B13-EC68-4A50-AC86-F886A1CB8C3A}" type="pres">
      <dgm:prSet presAssocID="{ACD2DFCE-D0BB-4453-A770-3EA819C2647C}" presName="txShp" presStyleLbl="node1" presStyleIdx="2" presStyleCnt="3">
        <dgm:presLayoutVars>
          <dgm:bulletEnabled val="1"/>
        </dgm:presLayoutVars>
      </dgm:prSet>
      <dgm:spPr/>
    </dgm:pt>
  </dgm:ptLst>
  <dgm:cxnLst>
    <dgm:cxn modelId="{E50D055B-1C35-4B3B-8CAE-0D0F21267DFF}" type="presOf" srcId="{ACD2DFCE-D0BB-4453-A770-3EA819C2647C}" destId="{49CE1B13-EC68-4A50-AC86-F886A1CB8C3A}" srcOrd="0" destOrd="0" presId="urn:microsoft.com/office/officeart/2005/8/layout/vList3"/>
    <dgm:cxn modelId="{C7D6678B-3F3B-4D89-9B58-6AB7FA110231}" srcId="{A5E29259-771A-42B2-8A8B-5F61A6B1E32C}" destId="{E2F3914F-6EB7-4327-9ECF-6D06FBE1E4BD}" srcOrd="1" destOrd="0" parTransId="{479FF81C-0CD4-4E53-AE6F-E5AAFABB9FD3}" sibTransId="{33DE38ED-BF89-4E99-A402-DA7A2DEFD35B}"/>
    <dgm:cxn modelId="{D17A5296-4436-4D37-9C6F-AC76AB0F8D53}" type="presOf" srcId="{1BD3F93B-BB47-4EC3-A975-A82025B9F2D1}" destId="{D18FF844-9A6C-4F72-869E-04229EBEEEC8}" srcOrd="0" destOrd="0" presId="urn:microsoft.com/office/officeart/2005/8/layout/vList3"/>
    <dgm:cxn modelId="{A1B646C2-86A9-4B21-B617-60E19BA99958}" type="presOf" srcId="{E2F3914F-6EB7-4327-9ECF-6D06FBE1E4BD}" destId="{AA8227D2-45EC-4BD5-ACD1-EE951FBDBBBC}" srcOrd="0" destOrd="0" presId="urn:microsoft.com/office/officeart/2005/8/layout/vList3"/>
    <dgm:cxn modelId="{08E9BECF-7E0A-4E91-8424-FD4641C2A727}" srcId="{A5E29259-771A-42B2-8A8B-5F61A6B1E32C}" destId="{ACD2DFCE-D0BB-4453-A770-3EA819C2647C}" srcOrd="2" destOrd="0" parTransId="{98D147FA-B463-4B25-895D-10BEA279FDCA}" sibTransId="{FF75148B-06D5-428E-81CC-A0520A1E0117}"/>
    <dgm:cxn modelId="{6D6167D5-3B5F-4396-9C5D-ED8810216725}" type="presOf" srcId="{A5E29259-771A-42B2-8A8B-5F61A6B1E32C}" destId="{C5C06A0F-0DBD-4F8B-910C-7FFA9F1E1592}" srcOrd="0" destOrd="0" presId="urn:microsoft.com/office/officeart/2005/8/layout/vList3"/>
    <dgm:cxn modelId="{10AF9AF6-5E50-4F72-9D2F-DAF76BB0D384}" srcId="{A5E29259-771A-42B2-8A8B-5F61A6B1E32C}" destId="{1BD3F93B-BB47-4EC3-A975-A82025B9F2D1}" srcOrd="0" destOrd="0" parTransId="{09446555-2EF9-4D83-8AC5-8E73ACE10249}" sibTransId="{B663FFC2-465D-4969-BB1C-D93E2024D795}"/>
    <dgm:cxn modelId="{D9D1B1A2-8835-4D05-BCFB-55B76700F75A}" type="presParOf" srcId="{C5C06A0F-0DBD-4F8B-910C-7FFA9F1E1592}" destId="{52B8606C-778F-42BB-BC47-1A388BE39531}" srcOrd="0" destOrd="0" presId="urn:microsoft.com/office/officeart/2005/8/layout/vList3"/>
    <dgm:cxn modelId="{18C4CD96-0CC5-48C2-A1ED-B1E9B05BEC8E}" type="presParOf" srcId="{52B8606C-778F-42BB-BC47-1A388BE39531}" destId="{365700CD-875B-4836-AB8F-FAE16176A7E5}" srcOrd="0" destOrd="0" presId="urn:microsoft.com/office/officeart/2005/8/layout/vList3"/>
    <dgm:cxn modelId="{8937F888-4DEC-414A-99A1-072205CF7023}" type="presParOf" srcId="{52B8606C-778F-42BB-BC47-1A388BE39531}" destId="{D18FF844-9A6C-4F72-869E-04229EBEEEC8}" srcOrd="1" destOrd="0" presId="urn:microsoft.com/office/officeart/2005/8/layout/vList3"/>
    <dgm:cxn modelId="{890372FA-46B3-4333-8E5A-5B1668CE240C}" type="presParOf" srcId="{C5C06A0F-0DBD-4F8B-910C-7FFA9F1E1592}" destId="{A57DBE16-3B83-4A23-8FD7-CBCF327BD411}" srcOrd="1" destOrd="0" presId="urn:microsoft.com/office/officeart/2005/8/layout/vList3"/>
    <dgm:cxn modelId="{4B9704DE-23D5-4851-B08B-F3BD31C42BBE}" type="presParOf" srcId="{C5C06A0F-0DBD-4F8B-910C-7FFA9F1E1592}" destId="{F31D23AE-0DCA-4B68-B093-65B37433602A}" srcOrd="2" destOrd="0" presId="urn:microsoft.com/office/officeart/2005/8/layout/vList3"/>
    <dgm:cxn modelId="{18BBF419-2240-417B-9213-C20CA379C5B0}" type="presParOf" srcId="{F31D23AE-0DCA-4B68-B093-65B37433602A}" destId="{E7A06FE0-6738-4620-9634-897DD62A13EB}" srcOrd="0" destOrd="0" presId="urn:microsoft.com/office/officeart/2005/8/layout/vList3"/>
    <dgm:cxn modelId="{D79600CC-A72F-4AB7-B5C7-2B379DED6EA7}" type="presParOf" srcId="{F31D23AE-0DCA-4B68-B093-65B37433602A}" destId="{AA8227D2-45EC-4BD5-ACD1-EE951FBDBBBC}" srcOrd="1" destOrd="0" presId="urn:microsoft.com/office/officeart/2005/8/layout/vList3"/>
    <dgm:cxn modelId="{225B7DFF-99D9-4C50-9AEC-E1AD22D68447}" type="presParOf" srcId="{C5C06A0F-0DBD-4F8B-910C-7FFA9F1E1592}" destId="{A1789638-3E8A-452F-A7BF-07919595D1BE}" srcOrd="3" destOrd="0" presId="urn:microsoft.com/office/officeart/2005/8/layout/vList3"/>
    <dgm:cxn modelId="{63C5087D-ACE5-475A-A874-09C7A87C5DBF}" type="presParOf" srcId="{C5C06A0F-0DBD-4F8B-910C-7FFA9F1E1592}" destId="{52228F61-4483-4D20-97ED-7501AFED2792}" srcOrd="4" destOrd="0" presId="urn:microsoft.com/office/officeart/2005/8/layout/vList3"/>
    <dgm:cxn modelId="{1006D774-00E2-4661-A53C-77286AB6DD5C}" type="presParOf" srcId="{52228F61-4483-4D20-97ED-7501AFED2792}" destId="{8D10669F-00AF-4AB6-AD12-3B77AB2A7955}" srcOrd="0" destOrd="0" presId="urn:microsoft.com/office/officeart/2005/8/layout/vList3"/>
    <dgm:cxn modelId="{E16F65F6-968B-4440-96EB-41B29705EB68}" type="presParOf" srcId="{52228F61-4483-4D20-97ED-7501AFED2792}" destId="{49CE1B13-EC68-4A50-AC86-F886A1CB8C3A}" srcOrd="1" destOrd="0" presId="urn:microsoft.com/office/officeart/2005/8/layout/vList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A471ACB-6300-4BAF-884B-9B057E123235}" type="doc">
      <dgm:prSet loTypeId="urn:microsoft.com/office/officeart/2005/8/layout/vList6" loCatId="process" qsTypeId="urn:microsoft.com/office/officeart/2005/8/quickstyle/simple1" qsCatId="simple" csTypeId="urn:microsoft.com/office/officeart/2005/8/colors/accent1_2" csCatId="accent1" phldr="1"/>
      <dgm:spPr/>
      <dgm:t>
        <a:bodyPr/>
        <a:lstStyle/>
        <a:p>
          <a:endParaRPr lang="es-CO"/>
        </a:p>
      </dgm:t>
    </dgm:pt>
    <dgm:pt modelId="{EF2966D2-D4AE-4743-9F37-76A52B82405E}">
      <dgm:prSet phldrT="[Texto]" custT="1"/>
      <dgm:spPr/>
      <dgm:t>
        <a:bodyPr/>
        <a:lstStyle/>
        <a:p>
          <a:r>
            <a:rPr lang="es-CO" sz="1400"/>
            <a:t>De importación</a:t>
          </a:r>
        </a:p>
      </dgm:t>
    </dgm:pt>
    <dgm:pt modelId="{D3370214-69E9-4C81-AB49-171783801975}" type="parTrans" cxnId="{6D1F1221-5291-4909-AC5E-FD8509DFF909}">
      <dgm:prSet/>
      <dgm:spPr/>
      <dgm:t>
        <a:bodyPr/>
        <a:lstStyle/>
        <a:p>
          <a:endParaRPr lang="es-CO"/>
        </a:p>
      </dgm:t>
    </dgm:pt>
    <dgm:pt modelId="{19DDF170-EE07-4EBB-9EBC-69292313FDE3}" type="sibTrans" cxnId="{6D1F1221-5291-4909-AC5E-FD8509DFF909}">
      <dgm:prSet/>
      <dgm:spPr/>
      <dgm:t>
        <a:bodyPr/>
        <a:lstStyle/>
        <a:p>
          <a:endParaRPr lang="es-CO"/>
        </a:p>
      </dgm:t>
    </dgm:pt>
    <dgm:pt modelId="{946A336A-6AFA-42F7-ACF5-3ED39AF3F3CB}">
      <dgm:prSet phldrT="[Texto]" custT="1"/>
      <dgm:spPr/>
      <dgm:t>
        <a:bodyPr/>
        <a:lstStyle/>
        <a:p>
          <a:r>
            <a:rPr lang="es-CO" sz="800"/>
            <a:t>Definitiva: mercancías que ingresan al territorio aduanero para consumo interno con pago completo de gravámenes.</a:t>
          </a:r>
        </a:p>
      </dgm:t>
    </dgm:pt>
    <dgm:pt modelId="{26AAEB64-EA17-40B5-A139-AF614A8D01CF}" type="parTrans" cxnId="{5F0C499C-8A3A-4001-A0FF-A2B0E4872C06}">
      <dgm:prSet/>
      <dgm:spPr/>
      <dgm:t>
        <a:bodyPr/>
        <a:lstStyle/>
        <a:p>
          <a:endParaRPr lang="es-CO"/>
        </a:p>
      </dgm:t>
    </dgm:pt>
    <dgm:pt modelId="{7DAE1069-DB7A-45B8-BE43-D11206C0C593}" type="sibTrans" cxnId="{5F0C499C-8A3A-4001-A0FF-A2B0E4872C06}">
      <dgm:prSet/>
      <dgm:spPr/>
      <dgm:t>
        <a:bodyPr/>
        <a:lstStyle/>
        <a:p>
          <a:endParaRPr lang="es-CO"/>
        </a:p>
      </dgm:t>
    </dgm:pt>
    <dgm:pt modelId="{7DB9066B-3ECC-452F-BCB8-7B4E9D3E5332}">
      <dgm:prSet phldrT="[Texto]" custT="1"/>
      <dgm:spPr/>
      <dgm:t>
        <a:bodyPr/>
        <a:lstStyle/>
        <a:p>
          <a:r>
            <a:rPr lang="es-CO" sz="800"/>
            <a:t>Temporal:  mercancías entran con suspensión de aranceles (deben reexportarse).</a:t>
          </a:r>
        </a:p>
      </dgm:t>
    </dgm:pt>
    <dgm:pt modelId="{B319C22A-36B9-40B8-8B8E-B76E3775AF63}" type="parTrans" cxnId="{CE6F7AAC-02F0-4B9F-B06B-4B8CDEFCAC1A}">
      <dgm:prSet/>
      <dgm:spPr/>
      <dgm:t>
        <a:bodyPr/>
        <a:lstStyle/>
        <a:p>
          <a:endParaRPr lang="es-CO"/>
        </a:p>
      </dgm:t>
    </dgm:pt>
    <dgm:pt modelId="{705B8072-3AEB-4213-87FD-9EDA344BF070}" type="sibTrans" cxnId="{CE6F7AAC-02F0-4B9F-B06B-4B8CDEFCAC1A}">
      <dgm:prSet/>
      <dgm:spPr/>
      <dgm:t>
        <a:bodyPr/>
        <a:lstStyle/>
        <a:p>
          <a:endParaRPr lang="es-CO"/>
        </a:p>
      </dgm:t>
    </dgm:pt>
    <dgm:pt modelId="{6152D12F-BB02-46B1-BB7B-C3507136B62C}">
      <dgm:prSet custT="1"/>
      <dgm:spPr/>
      <dgm:t>
        <a:bodyPr/>
        <a:lstStyle/>
        <a:p>
          <a:r>
            <a:rPr lang="es-CO" sz="1400"/>
            <a:t>De exportación</a:t>
          </a:r>
        </a:p>
      </dgm:t>
    </dgm:pt>
    <dgm:pt modelId="{26E89EC8-7C18-493B-95F4-B8501FF6FB6E}" type="parTrans" cxnId="{54E413C8-1313-456D-9D8B-768BB8F3F7A6}">
      <dgm:prSet/>
      <dgm:spPr/>
      <dgm:t>
        <a:bodyPr/>
        <a:lstStyle/>
        <a:p>
          <a:endParaRPr lang="es-CO"/>
        </a:p>
      </dgm:t>
    </dgm:pt>
    <dgm:pt modelId="{DBEA332C-2436-4D5B-9A67-992509FA98BA}" type="sibTrans" cxnId="{54E413C8-1313-456D-9D8B-768BB8F3F7A6}">
      <dgm:prSet/>
      <dgm:spPr/>
      <dgm:t>
        <a:bodyPr/>
        <a:lstStyle/>
        <a:p>
          <a:endParaRPr lang="es-CO"/>
        </a:p>
      </dgm:t>
    </dgm:pt>
    <dgm:pt modelId="{654F2947-E98F-43ED-B916-4B9C2AC299BB}">
      <dgm:prSet custT="1"/>
      <dgm:spPr/>
      <dgm:t>
        <a:bodyPr/>
        <a:lstStyle/>
        <a:p>
          <a:r>
            <a:rPr lang="es-CO" sz="1400"/>
            <a:t>Otros procedimientos</a:t>
          </a:r>
        </a:p>
      </dgm:t>
    </dgm:pt>
    <dgm:pt modelId="{7BD228AE-E26D-4D52-A093-469E491FFD1F}" type="parTrans" cxnId="{6D3344B9-9CB8-4F08-BECF-3D7E80F8C48A}">
      <dgm:prSet/>
      <dgm:spPr/>
      <dgm:t>
        <a:bodyPr/>
        <a:lstStyle/>
        <a:p>
          <a:endParaRPr lang="es-CO"/>
        </a:p>
      </dgm:t>
    </dgm:pt>
    <dgm:pt modelId="{DC48DADA-F38E-4CD1-A644-520BA38820B3}" type="sibTrans" cxnId="{6D3344B9-9CB8-4F08-BECF-3D7E80F8C48A}">
      <dgm:prSet/>
      <dgm:spPr/>
      <dgm:t>
        <a:bodyPr/>
        <a:lstStyle/>
        <a:p>
          <a:endParaRPr lang="es-CO"/>
        </a:p>
      </dgm:t>
    </dgm:pt>
    <dgm:pt modelId="{A96481EF-68BE-47C8-9D8E-06C3CE870646}">
      <dgm:prSet custT="1"/>
      <dgm:spPr/>
      <dgm:t>
        <a:bodyPr/>
        <a:lstStyle/>
        <a:p>
          <a:r>
            <a:rPr lang="es-CO" sz="800"/>
            <a:t>Definitiva: venta de mercancías al exterior con beneficios fiscales.</a:t>
          </a:r>
        </a:p>
      </dgm:t>
    </dgm:pt>
    <dgm:pt modelId="{6E664A9A-0317-4B93-A2E4-67114B0294C3}" type="parTrans" cxnId="{BA2FACE9-3B63-48F4-84F8-BB30A0209670}">
      <dgm:prSet/>
      <dgm:spPr/>
      <dgm:t>
        <a:bodyPr/>
        <a:lstStyle/>
        <a:p>
          <a:endParaRPr lang="es-CO"/>
        </a:p>
      </dgm:t>
    </dgm:pt>
    <dgm:pt modelId="{2E78C009-3EED-47EE-9A5D-8B4703407560}" type="sibTrans" cxnId="{BA2FACE9-3B63-48F4-84F8-BB30A0209670}">
      <dgm:prSet/>
      <dgm:spPr/>
      <dgm:t>
        <a:bodyPr/>
        <a:lstStyle/>
        <a:p>
          <a:endParaRPr lang="es-CO"/>
        </a:p>
      </dgm:t>
    </dgm:pt>
    <dgm:pt modelId="{EC56A31E-4287-436A-9904-BF279D7264C7}">
      <dgm:prSet custT="1"/>
      <dgm:spPr/>
      <dgm:t>
        <a:bodyPr/>
        <a:lstStyle/>
        <a:p>
          <a:r>
            <a:rPr lang="es-CO" sz="800"/>
            <a:t>Temporal: salida temporal de mercancías</a:t>
          </a:r>
        </a:p>
      </dgm:t>
    </dgm:pt>
    <dgm:pt modelId="{28241ED0-DFCC-4ED4-9548-98ECFD0EAFB7}" type="parTrans" cxnId="{01D37F72-6F17-473F-8770-531B247051BA}">
      <dgm:prSet/>
      <dgm:spPr/>
      <dgm:t>
        <a:bodyPr/>
        <a:lstStyle/>
        <a:p>
          <a:endParaRPr lang="es-CO"/>
        </a:p>
      </dgm:t>
    </dgm:pt>
    <dgm:pt modelId="{AD07B312-8EBE-4454-B91D-7B4435F96B28}" type="sibTrans" cxnId="{01D37F72-6F17-473F-8770-531B247051BA}">
      <dgm:prSet/>
      <dgm:spPr/>
      <dgm:t>
        <a:bodyPr/>
        <a:lstStyle/>
        <a:p>
          <a:endParaRPr lang="es-CO"/>
        </a:p>
      </dgm:t>
    </dgm:pt>
    <dgm:pt modelId="{D85E0CF4-57B7-4C7A-A541-AB856CFC1211}">
      <dgm:prSet custT="1"/>
      <dgm:spPr/>
      <dgm:t>
        <a:bodyPr/>
        <a:lstStyle/>
        <a:p>
          <a:r>
            <a:rPr lang="es-CO" sz="800"/>
            <a:t>Depósito aduanero: almacenamiento en zonas francas o depósitos sin pagar aranceles.</a:t>
          </a:r>
        </a:p>
      </dgm:t>
    </dgm:pt>
    <dgm:pt modelId="{2766F060-6C07-42B9-87AA-0C305DD2BED7}" type="parTrans" cxnId="{20079CA7-895C-428B-8928-507057B60EF0}">
      <dgm:prSet/>
      <dgm:spPr/>
      <dgm:t>
        <a:bodyPr/>
        <a:lstStyle/>
        <a:p>
          <a:endParaRPr lang="es-CO"/>
        </a:p>
      </dgm:t>
    </dgm:pt>
    <dgm:pt modelId="{CEFF0374-C376-438B-801B-732C969847AC}" type="sibTrans" cxnId="{20079CA7-895C-428B-8928-507057B60EF0}">
      <dgm:prSet/>
      <dgm:spPr/>
      <dgm:t>
        <a:bodyPr/>
        <a:lstStyle/>
        <a:p>
          <a:endParaRPr lang="es-CO"/>
        </a:p>
      </dgm:t>
    </dgm:pt>
    <dgm:pt modelId="{0D210DC5-C800-41AF-8475-8F60A8D548DA}">
      <dgm:prSet custT="1"/>
      <dgm:spPr/>
      <dgm:t>
        <a:bodyPr/>
        <a:lstStyle/>
        <a:p>
          <a:r>
            <a:rPr lang="es-CO" sz="800"/>
            <a:t>Tránsito aduanero: movimiento de mercancías bajo control aduanero.</a:t>
          </a:r>
        </a:p>
      </dgm:t>
    </dgm:pt>
    <dgm:pt modelId="{35C17488-C027-4397-BC40-D425416385A4}" type="parTrans" cxnId="{14FDB20C-5FB3-4919-AF99-A5C6956A6B4D}">
      <dgm:prSet/>
      <dgm:spPr/>
      <dgm:t>
        <a:bodyPr/>
        <a:lstStyle/>
        <a:p>
          <a:endParaRPr lang="es-CO"/>
        </a:p>
      </dgm:t>
    </dgm:pt>
    <dgm:pt modelId="{05DFCDA9-F658-4314-B54A-A69EEA598438}" type="sibTrans" cxnId="{14FDB20C-5FB3-4919-AF99-A5C6956A6B4D}">
      <dgm:prSet/>
      <dgm:spPr/>
      <dgm:t>
        <a:bodyPr/>
        <a:lstStyle/>
        <a:p>
          <a:endParaRPr lang="es-CO"/>
        </a:p>
      </dgm:t>
    </dgm:pt>
    <dgm:pt modelId="{3C89A1D9-D36B-49B9-B4D3-CD293B36B14A}">
      <dgm:prSet custT="1"/>
      <dgm:spPr/>
      <dgm:t>
        <a:bodyPr/>
        <a:lstStyle/>
        <a:p>
          <a:r>
            <a:rPr lang="es-CO" sz="800"/>
            <a:t>Abandono legal: el importador renuncia a las mercancías, que pasan a la aduana.</a:t>
          </a:r>
        </a:p>
      </dgm:t>
    </dgm:pt>
    <dgm:pt modelId="{A0743FB6-8B4A-4C1B-9ADC-40341AB285E0}" type="parTrans" cxnId="{2B7392B3-9E55-4F79-B494-AC45FF380770}">
      <dgm:prSet/>
      <dgm:spPr/>
      <dgm:t>
        <a:bodyPr/>
        <a:lstStyle/>
        <a:p>
          <a:endParaRPr lang="es-CO"/>
        </a:p>
      </dgm:t>
    </dgm:pt>
    <dgm:pt modelId="{C7D890A1-E2F9-48C2-8A8C-E36EC4712343}" type="sibTrans" cxnId="{2B7392B3-9E55-4F79-B494-AC45FF380770}">
      <dgm:prSet/>
      <dgm:spPr/>
      <dgm:t>
        <a:bodyPr/>
        <a:lstStyle/>
        <a:p>
          <a:endParaRPr lang="es-CO"/>
        </a:p>
      </dgm:t>
    </dgm:pt>
    <dgm:pt modelId="{BB075A57-E64F-4619-A0FB-5A9BFE42C85C}">
      <dgm:prSet custT="1"/>
      <dgm:spPr/>
      <dgm:t>
        <a:bodyPr/>
        <a:lstStyle/>
        <a:p>
          <a:endParaRPr lang="es-CO" sz="700"/>
        </a:p>
      </dgm:t>
    </dgm:pt>
    <dgm:pt modelId="{F20A66B3-61A3-498F-A000-551D3DBBA150}" type="parTrans" cxnId="{01BD60B7-0097-47A3-AD99-606F1EA213AF}">
      <dgm:prSet/>
      <dgm:spPr/>
      <dgm:t>
        <a:bodyPr/>
        <a:lstStyle/>
        <a:p>
          <a:endParaRPr lang="es-CO"/>
        </a:p>
      </dgm:t>
    </dgm:pt>
    <dgm:pt modelId="{24277BE5-7E55-4B01-AACA-8928025BF4A6}" type="sibTrans" cxnId="{01BD60B7-0097-47A3-AD99-606F1EA213AF}">
      <dgm:prSet/>
      <dgm:spPr/>
      <dgm:t>
        <a:bodyPr/>
        <a:lstStyle/>
        <a:p>
          <a:endParaRPr lang="es-CO"/>
        </a:p>
      </dgm:t>
    </dgm:pt>
    <dgm:pt modelId="{D2773077-C670-4DC5-B2B3-73D7DFF9AFEB}">
      <dgm:prSet custT="1"/>
      <dgm:spPr/>
      <dgm:t>
        <a:bodyPr/>
        <a:lstStyle/>
        <a:p>
          <a:endParaRPr lang="es-CO" sz="700"/>
        </a:p>
      </dgm:t>
    </dgm:pt>
    <dgm:pt modelId="{3422DCCA-D25C-43AE-B952-BB52E4D78535}" type="parTrans" cxnId="{0CAB2662-B906-46BF-BED9-DC11E1ADF192}">
      <dgm:prSet/>
      <dgm:spPr/>
      <dgm:t>
        <a:bodyPr/>
        <a:lstStyle/>
        <a:p>
          <a:endParaRPr lang="es-CO"/>
        </a:p>
      </dgm:t>
    </dgm:pt>
    <dgm:pt modelId="{4E626F83-8E9E-4827-A58F-41635A1D906B}" type="sibTrans" cxnId="{0CAB2662-B906-46BF-BED9-DC11E1ADF192}">
      <dgm:prSet/>
      <dgm:spPr/>
      <dgm:t>
        <a:bodyPr/>
        <a:lstStyle/>
        <a:p>
          <a:endParaRPr lang="es-CO"/>
        </a:p>
      </dgm:t>
    </dgm:pt>
    <dgm:pt modelId="{8D8E9EAE-5D09-4D07-AF3F-2CC0CB9BFAD0}">
      <dgm:prSet phldrT="[Texto]" custT="1"/>
      <dgm:spPr/>
      <dgm:t>
        <a:bodyPr/>
        <a:lstStyle/>
        <a:p>
          <a:endParaRPr lang="es-CO" sz="800"/>
        </a:p>
      </dgm:t>
    </dgm:pt>
    <dgm:pt modelId="{70A4F7BE-CDC4-4FCB-BE0B-9C9D5357BC79}" type="parTrans" cxnId="{201790CB-CA5C-4816-AEFF-F07E4D39AE10}">
      <dgm:prSet/>
      <dgm:spPr/>
      <dgm:t>
        <a:bodyPr/>
        <a:lstStyle/>
        <a:p>
          <a:endParaRPr lang="es-CO"/>
        </a:p>
      </dgm:t>
    </dgm:pt>
    <dgm:pt modelId="{5A9DDA7B-4695-445A-B0C4-77BE7416F3C5}" type="sibTrans" cxnId="{201790CB-CA5C-4816-AEFF-F07E4D39AE10}">
      <dgm:prSet/>
      <dgm:spPr/>
      <dgm:t>
        <a:bodyPr/>
        <a:lstStyle/>
        <a:p>
          <a:endParaRPr lang="es-CO"/>
        </a:p>
      </dgm:t>
    </dgm:pt>
    <dgm:pt modelId="{4D0AA3BD-2ACA-46D6-B6AE-EB1B9B8E38E2}" type="pres">
      <dgm:prSet presAssocID="{6A471ACB-6300-4BAF-884B-9B057E123235}" presName="Name0" presStyleCnt="0">
        <dgm:presLayoutVars>
          <dgm:dir/>
          <dgm:animLvl val="lvl"/>
          <dgm:resizeHandles/>
        </dgm:presLayoutVars>
      </dgm:prSet>
      <dgm:spPr/>
    </dgm:pt>
    <dgm:pt modelId="{4205FE47-A615-4949-BF8C-787AE5F4D53C}" type="pres">
      <dgm:prSet presAssocID="{EF2966D2-D4AE-4743-9F37-76A52B82405E}" presName="linNode" presStyleCnt="0"/>
      <dgm:spPr/>
    </dgm:pt>
    <dgm:pt modelId="{17FB79B6-1090-4294-A132-5191798736D2}" type="pres">
      <dgm:prSet presAssocID="{EF2966D2-D4AE-4743-9F37-76A52B82405E}" presName="parentShp" presStyleLbl="node1" presStyleIdx="0" presStyleCnt="3">
        <dgm:presLayoutVars>
          <dgm:bulletEnabled val="1"/>
        </dgm:presLayoutVars>
      </dgm:prSet>
      <dgm:spPr/>
    </dgm:pt>
    <dgm:pt modelId="{B8394B19-92CF-43FD-B774-3AB057EE2BDE}" type="pres">
      <dgm:prSet presAssocID="{EF2966D2-D4AE-4743-9F37-76A52B82405E}" presName="childShp" presStyleLbl="bgAccFollowNode1" presStyleIdx="0" presStyleCnt="3">
        <dgm:presLayoutVars>
          <dgm:bulletEnabled val="1"/>
        </dgm:presLayoutVars>
      </dgm:prSet>
      <dgm:spPr/>
    </dgm:pt>
    <dgm:pt modelId="{34A7786E-A42C-4E79-96BF-19C445BDCD45}" type="pres">
      <dgm:prSet presAssocID="{19DDF170-EE07-4EBB-9EBC-69292313FDE3}" presName="spacing" presStyleCnt="0"/>
      <dgm:spPr/>
    </dgm:pt>
    <dgm:pt modelId="{CDC43DF1-3A92-4B80-B478-C7E59D01B9D7}" type="pres">
      <dgm:prSet presAssocID="{6152D12F-BB02-46B1-BB7B-C3507136B62C}" presName="linNode" presStyleCnt="0"/>
      <dgm:spPr/>
    </dgm:pt>
    <dgm:pt modelId="{75514523-EFA6-4492-8A53-5687E95AD9C0}" type="pres">
      <dgm:prSet presAssocID="{6152D12F-BB02-46B1-BB7B-C3507136B62C}" presName="parentShp" presStyleLbl="node1" presStyleIdx="1" presStyleCnt="3">
        <dgm:presLayoutVars>
          <dgm:bulletEnabled val="1"/>
        </dgm:presLayoutVars>
      </dgm:prSet>
      <dgm:spPr/>
    </dgm:pt>
    <dgm:pt modelId="{06894635-A3AD-4A9A-B772-5C9E9E5BA0D0}" type="pres">
      <dgm:prSet presAssocID="{6152D12F-BB02-46B1-BB7B-C3507136B62C}" presName="childShp" presStyleLbl="bgAccFollowNode1" presStyleIdx="1" presStyleCnt="3">
        <dgm:presLayoutVars>
          <dgm:bulletEnabled val="1"/>
        </dgm:presLayoutVars>
      </dgm:prSet>
      <dgm:spPr/>
    </dgm:pt>
    <dgm:pt modelId="{53041DAA-9AF5-4A97-A6FB-29CF36AD41FB}" type="pres">
      <dgm:prSet presAssocID="{DBEA332C-2436-4D5B-9A67-992509FA98BA}" presName="spacing" presStyleCnt="0"/>
      <dgm:spPr/>
    </dgm:pt>
    <dgm:pt modelId="{D407DB5D-C43C-4126-BC7C-7081D0C82D9D}" type="pres">
      <dgm:prSet presAssocID="{654F2947-E98F-43ED-B916-4B9C2AC299BB}" presName="linNode" presStyleCnt="0"/>
      <dgm:spPr/>
    </dgm:pt>
    <dgm:pt modelId="{78B84099-A576-4244-BE59-DDEEAEFF78DB}" type="pres">
      <dgm:prSet presAssocID="{654F2947-E98F-43ED-B916-4B9C2AC299BB}" presName="parentShp" presStyleLbl="node1" presStyleIdx="2" presStyleCnt="3">
        <dgm:presLayoutVars>
          <dgm:bulletEnabled val="1"/>
        </dgm:presLayoutVars>
      </dgm:prSet>
      <dgm:spPr/>
    </dgm:pt>
    <dgm:pt modelId="{976E801C-8107-4219-B430-643159BB404A}" type="pres">
      <dgm:prSet presAssocID="{654F2947-E98F-43ED-B916-4B9C2AC299BB}" presName="childShp" presStyleLbl="bgAccFollowNode1" presStyleIdx="2" presStyleCnt="3">
        <dgm:presLayoutVars>
          <dgm:bulletEnabled val="1"/>
        </dgm:presLayoutVars>
      </dgm:prSet>
      <dgm:spPr/>
    </dgm:pt>
  </dgm:ptLst>
  <dgm:cxnLst>
    <dgm:cxn modelId="{14FDB20C-5FB3-4919-AF99-A5C6956A6B4D}" srcId="{654F2947-E98F-43ED-B916-4B9C2AC299BB}" destId="{0D210DC5-C800-41AF-8475-8F60A8D548DA}" srcOrd="1" destOrd="0" parTransId="{35C17488-C027-4397-BC40-D425416385A4}" sibTransId="{05DFCDA9-F658-4314-B54A-A69EEA598438}"/>
    <dgm:cxn modelId="{6D1F1221-5291-4909-AC5E-FD8509DFF909}" srcId="{6A471ACB-6300-4BAF-884B-9B057E123235}" destId="{EF2966D2-D4AE-4743-9F37-76A52B82405E}" srcOrd="0" destOrd="0" parTransId="{D3370214-69E9-4C81-AB49-171783801975}" sibTransId="{19DDF170-EE07-4EBB-9EBC-69292313FDE3}"/>
    <dgm:cxn modelId="{9F59C225-D09B-4582-9BA8-CB762B9FA4B3}" type="presOf" srcId="{BB075A57-E64F-4619-A0FB-5A9BFE42C85C}" destId="{06894635-A3AD-4A9A-B772-5C9E9E5BA0D0}" srcOrd="0" destOrd="0" presId="urn:microsoft.com/office/officeart/2005/8/layout/vList6"/>
    <dgm:cxn modelId="{743F8C61-1ABE-46B9-8B8F-AC298E066CB8}" type="presOf" srcId="{EF2966D2-D4AE-4743-9F37-76A52B82405E}" destId="{17FB79B6-1090-4294-A132-5191798736D2}" srcOrd="0" destOrd="0" presId="urn:microsoft.com/office/officeart/2005/8/layout/vList6"/>
    <dgm:cxn modelId="{0CAB2662-B906-46BF-BED9-DC11E1ADF192}" srcId="{6152D12F-BB02-46B1-BB7B-C3507136B62C}" destId="{D2773077-C670-4DC5-B2B3-73D7DFF9AFEB}" srcOrd="1" destOrd="0" parTransId="{3422DCCA-D25C-43AE-B952-BB52E4D78535}" sibTransId="{4E626F83-8E9E-4827-A58F-41635A1D906B}"/>
    <dgm:cxn modelId="{A36E7D72-7207-4863-9160-E3EB7F8F4FED}" type="presOf" srcId="{3C89A1D9-D36B-49B9-B4D3-CD293B36B14A}" destId="{976E801C-8107-4219-B430-643159BB404A}" srcOrd="0" destOrd="2" presId="urn:microsoft.com/office/officeart/2005/8/layout/vList6"/>
    <dgm:cxn modelId="{01D37F72-6F17-473F-8770-531B247051BA}" srcId="{6152D12F-BB02-46B1-BB7B-C3507136B62C}" destId="{EC56A31E-4287-436A-9904-BF279D7264C7}" srcOrd="3" destOrd="0" parTransId="{28241ED0-DFCC-4ED4-9548-98ECFD0EAFB7}" sibTransId="{AD07B312-8EBE-4454-B91D-7B4435F96B28}"/>
    <dgm:cxn modelId="{393B9C77-3658-4C00-A8C9-5421D1A4F147}" type="presOf" srcId="{6152D12F-BB02-46B1-BB7B-C3507136B62C}" destId="{75514523-EFA6-4492-8A53-5687E95AD9C0}" srcOrd="0" destOrd="0" presId="urn:microsoft.com/office/officeart/2005/8/layout/vList6"/>
    <dgm:cxn modelId="{07C12980-BEA0-4AC6-BF0F-862D625A3401}" type="presOf" srcId="{7DB9066B-3ECC-452F-BCB8-7B4E9D3E5332}" destId="{B8394B19-92CF-43FD-B774-3AB057EE2BDE}" srcOrd="0" destOrd="2" presId="urn:microsoft.com/office/officeart/2005/8/layout/vList6"/>
    <dgm:cxn modelId="{5F0C499C-8A3A-4001-A0FF-A2B0E4872C06}" srcId="{EF2966D2-D4AE-4743-9F37-76A52B82405E}" destId="{946A336A-6AFA-42F7-ACF5-3ED39AF3F3CB}" srcOrd="1" destOrd="0" parTransId="{26AAEB64-EA17-40B5-A139-AF614A8D01CF}" sibTransId="{7DAE1069-DB7A-45B8-BE43-D11206C0C593}"/>
    <dgm:cxn modelId="{20079CA7-895C-428B-8928-507057B60EF0}" srcId="{654F2947-E98F-43ED-B916-4B9C2AC299BB}" destId="{D85E0CF4-57B7-4C7A-A541-AB856CFC1211}" srcOrd="0" destOrd="0" parTransId="{2766F060-6C07-42B9-87AA-0C305DD2BED7}" sibTransId="{CEFF0374-C376-438B-801B-732C969847AC}"/>
    <dgm:cxn modelId="{CE6F7AAC-02F0-4B9F-B06B-4B8CDEFCAC1A}" srcId="{EF2966D2-D4AE-4743-9F37-76A52B82405E}" destId="{7DB9066B-3ECC-452F-BCB8-7B4E9D3E5332}" srcOrd="2" destOrd="0" parTransId="{B319C22A-36B9-40B8-8B8E-B76E3775AF63}" sibTransId="{705B8072-3AEB-4213-87FD-9EDA344BF070}"/>
    <dgm:cxn modelId="{2B7392B3-9E55-4F79-B494-AC45FF380770}" srcId="{654F2947-E98F-43ED-B916-4B9C2AC299BB}" destId="{3C89A1D9-D36B-49B9-B4D3-CD293B36B14A}" srcOrd="2" destOrd="0" parTransId="{A0743FB6-8B4A-4C1B-9ADC-40341AB285E0}" sibTransId="{C7D890A1-E2F9-48C2-8A8C-E36EC4712343}"/>
    <dgm:cxn modelId="{01BD60B7-0097-47A3-AD99-606F1EA213AF}" srcId="{6152D12F-BB02-46B1-BB7B-C3507136B62C}" destId="{BB075A57-E64F-4619-A0FB-5A9BFE42C85C}" srcOrd="0" destOrd="0" parTransId="{F20A66B3-61A3-498F-A000-551D3DBBA150}" sibTransId="{24277BE5-7E55-4B01-AACA-8928025BF4A6}"/>
    <dgm:cxn modelId="{6D3344B9-9CB8-4F08-BECF-3D7E80F8C48A}" srcId="{6A471ACB-6300-4BAF-884B-9B057E123235}" destId="{654F2947-E98F-43ED-B916-4B9C2AC299BB}" srcOrd="2" destOrd="0" parTransId="{7BD228AE-E26D-4D52-A093-469E491FFD1F}" sibTransId="{DC48DADA-F38E-4CD1-A644-520BA38820B3}"/>
    <dgm:cxn modelId="{5019C8BB-E178-4AF3-9833-0F04DD812CC5}" type="presOf" srcId="{D2773077-C670-4DC5-B2B3-73D7DFF9AFEB}" destId="{06894635-A3AD-4A9A-B772-5C9E9E5BA0D0}" srcOrd="0" destOrd="1" presId="urn:microsoft.com/office/officeart/2005/8/layout/vList6"/>
    <dgm:cxn modelId="{A9ECCFC6-40EE-48CE-8B83-9024FD56EC15}" type="presOf" srcId="{0D210DC5-C800-41AF-8475-8F60A8D548DA}" destId="{976E801C-8107-4219-B430-643159BB404A}" srcOrd="0" destOrd="1" presId="urn:microsoft.com/office/officeart/2005/8/layout/vList6"/>
    <dgm:cxn modelId="{54E413C8-1313-456D-9D8B-768BB8F3F7A6}" srcId="{6A471ACB-6300-4BAF-884B-9B057E123235}" destId="{6152D12F-BB02-46B1-BB7B-C3507136B62C}" srcOrd="1" destOrd="0" parTransId="{26E89EC8-7C18-493B-95F4-B8501FF6FB6E}" sibTransId="{DBEA332C-2436-4D5B-9A67-992509FA98BA}"/>
    <dgm:cxn modelId="{50D060CB-7E9D-4FE7-8740-947DFB9974D7}" type="presOf" srcId="{EC56A31E-4287-436A-9904-BF279D7264C7}" destId="{06894635-A3AD-4A9A-B772-5C9E9E5BA0D0}" srcOrd="0" destOrd="3" presId="urn:microsoft.com/office/officeart/2005/8/layout/vList6"/>
    <dgm:cxn modelId="{201790CB-CA5C-4816-AEFF-F07E4D39AE10}" srcId="{EF2966D2-D4AE-4743-9F37-76A52B82405E}" destId="{8D8E9EAE-5D09-4D07-AF3F-2CC0CB9BFAD0}" srcOrd="0" destOrd="0" parTransId="{70A4F7BE-CDC4-4FCB-BE0B-9C9D5357BC79}" sibTransId="{5A9DDA7B-4695-445A-B0C4-77BE7416F3C5}"/>
    <dgm:cxn modelId="{E81152D6-5C2D-44C6-83DE-A40FFBB6E4FA}" type="presOf" srcId="{946A336A-6AFA-42F7-ACF5-3ED39AF3F3CB}" destId="{B8394B19-92CF-43FD-B774-3AB057EE2BDE}" srcOrd="0" destOrd="1" presId="urn:microsoft.com/office/officeart/2005/8/layout/vList6"/>
    <dgm:cxn modelId="{92B0E3E2-FACF-4CF2-A242-EFE5D74BD2A0}" type="presOf" srcId="{6A471ACB-6300-4BAF-884B-9B057E123235}" destId="{4D0AA3BD-2ACA-46D6-B6AE-EB1B9B8E38E2}" srcOrd="0" destOrd="0" presId="urn:microsoft.com/office/officeart/2005/8/layout/vList6"/>
    <dgm:cxn modelId="{055BA3E7-7742-44B1-9D23-7757A72C8B1C}" type="presOf" srcId="{654F2947-E98F-43ED-B916-4B9C2AC299BB}" destId="{78B84099-A576-4244-BE59-DDEEAEFF78DB}" srcOrd="0" destOrd="0" presId="urn:microsoft.com/office/officeart/2005/8/layout/vList6"/>
    <dgm:cxn modelId="{1951DDE7-47B3-4BD0-ABFA-C483B5CA3A06}" type="presOf" srcId="{8D8E9EAE-5D09-4D07-AF3F-2CC0CB9BFAD0}" destId="{B8394B19-92CF-43FD-B774-3AB057EE2BDE}" srcOrd="0" destOrd="0" presId="urn:microsoft.com/office/officeart/2005/8/layout/vList6"/>
    <dgm:cxn modelId="{BA2FACE9-3B63-48F4-84F8-BB30A0209670}" srcId="{6152D12F-BB02-46B1-BB7B-C3507136B62C}" destId="{A96481EF-68BE-47C8-9D8E-06C3CE870646}" srcOrd="2" destOrd="0" parTransId="{6E664A9A-0317-4B93-A2E4-67114B0294C3}" sibTransId="{2E78C009-3EED-47EE-9A5D-8B4703407560}"/>
    <dgm:cxn modelId="{6E0B14F6-4F94-4E88-BFE6-9F106A6C208A}" type="presOf" srcId="{D85E0CF4-57B7-4C7A-A541-AB856CFC1211}" destId="{976E801C-8107-4219-B430-643159BB404A}" srcOrd="0" destOrd="0" presId="urn:microsoft.com/office/officeart/2005/8/layout/vList6"/>
    <dgm:cxn modelId="{D9F395FA-8074-4392-A1C4-73D6E9297D96}" type="presOf" srcId="{A96481EF-68BE-47C8-9D8E-06C3CE870646}" destId="{06894635-A3AD-4A9A-B772-5C9E9E5BA0D0}" srcOrd="0" destOrd="2" presId="urn:microsoft.com/office/officeart/2005/8/layout/vList6"/>
    <dgm:cxn modelId="{80AF2C69-96BC-4C46-9C80-53E2F43C1799}" type="presParOf" srcId="{4D0AA3BD-2ACA-46D6-B6AE-EB1B9B8E38E2}" destId="{4205FE47-A615-4949-BF8C-787AE5F4D53C}" srcOrd="0" destOrd="0" presId="urn:microsoft.com/office/officeart/2005/8/layout/vList6"/>
    <dgm:cxn modelId="{085A6261-2DCF-448B-A210-5F5205961D1A}" type="presParOf" srcId="{4205FE47-A615-4949-BF8C-787AE5F4D53C}" destId="{17FB79B6-1090-4294-A132-5191798736D2}" srcOrd="0" destOrd="0" presId="urn:microsoft.com/office/officeart/2005/8/layout/vList6"/>
    <dgm:cxn modelId="{EC0694B7-9288-44B9-801F-AE2853DEDC39}" type="presParOf" srcId="{4205FE47-A615-4949-BF8C-787AE5F4D53C}" destId="{B8394B19-92CF-43FD-B774-3AB057EE2BDE}" srcOrd="1" destOrd="0" presId="urn:microsoft.com/office/officeart/2005/8/layout/vList6"/>
    <dgm:cxn modelId="{36DC131C-8418-4E01-B7A8-5B2DC69D6AFA}" type="presParOf" srcId="{4D0AA3BD-2ACA-46D6-B6AE-EB1B9B8E38E2}" destId="{34A7786E-A42C-4E79-96BF-19C445BDCD45}" srcOrd="1" destOrd="0" presId="urn:microsoft.com/office/officeart/2005/8/layout/vList6"/>
    <dgm:cxn modelId="{70DA2B2C-BF43-4816-BBBF-12DE367F5006}" type="presParOf" srcId="{4D0AA3BD-2ACA-46D6-B6AE-EB1B9B8E38E2}" destId="{CDC43DF1-3A92-4B80-B478-C7E59D01B9D7}" srcOrd="2" destOrd="0" presId="urn:microsoft.com/office/officeart/2005/8/layout/vList6"/>
    <dgm:cxn modelId="{801D31C3-627D-4087-A6E4-1FF2FD121095}" type="presParOf" srcId="{CDC43DF1-3A92-4B80-B478-C7E59D01B9D7}" destId="{75514523-EFA6-4492-8A53-5687E95AD9C0}" srcOrd="0" destOrd="0" presId="urn:microsoft.com/office/officeart/2005/8/layout/vList6"/>
    <dgm:cxn modelId="{78CADEC6-9C6B-49DB-9B2A-93EFEE9D4E6F}" type="presParOf" srcId="{CDC43DF1-3A92-4B80-B478-C7E59D01B9D7}" destId="{06894635-A3AD-4A9A-B772-5C9E9E5BA0D0}" srcOrd="1" destOrd="0" presId="urn:microsoft.com/office/officeart/2005/8/layout/vList6"/>
    <dgm:cxn modelId="{67DBCEFB-2988-427C-958F-BD4058D3DEAC}" type="presParOf" srcId="{4D0AA3BD-2ACA-46D6-B6AE-EB1B9B8E38E2}" destId="{53041DAA-9AF5-4A97-A6FB-29CF36AD41FB}" srcOrd="3" destOrd="0" presId="urn:microsoft.com/office/officeart/2005/8/layout/vList6"/>
    <dgm:cxn modelId="{4C7874BD-E6B0-4912-8FE9-C26E6F374A0A}" type="presParOf" srcId="{4D0AA3BD-2ACA-46D6-B6AE-EB1B9B8E38E2}" destId="{D407DB5D-C43C-4126-BC7C-7081D0C82D9D}" srcOrd="4" destOrd="0" presId="urn:microsoft.com/office/officeart/2005/8/layout/vList6"/>
    <dgm:cxn modelId="{DBC0BF63-3423-4F8E-82D9-48BAA8D6E452}" type="presParOf" srcId="{D407DB5D-C43C-4126-BC7C-7081D0C82D9D}" destId="{78B84099-A576-4244-BE59-DDEEAEFF78DB}" srcOrd="0" destOrd="0" presId="urn:microsoft.com/office/officeart/2005/8/layout/vList6"/>
    <dgm:cxn modelId="{6ED0D096-59B7-4DEA-9440-8EA54FED71FF}" type="presParOf" srcId="{D407DB5D-C43C-4126-BC7C-7081D0C82D9D}" destId="{976E801C-8107-4219-B430-643159BB404A}" srcOrd="1" destOrd="0" presId="urn:microsoft.com/office/officeart/2005/8/layout/vList6"/>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5E29259-771A-42B2-8A8B-5F61A6B1E32C}" type="doc">
      <dgm:prSet loTypeId="urn:microsoft.com/office/officeart/2005/8/layout/vList3" loCatId="list" qsTypeId="urn:microsoft.com/office/officeart/2005/8/quickstyle/simple1" qsCatId="simple" csTypeId="urn:microsoft.com/office/officeart/2005/8/colors/accent1_2" csCatId="accent1" phldr="1"/>
      <dgm:spPr/>
    </dgm:pt>
    <dgm:pt modelId="{1BD3F93B-BB47-4EC3-A975-A82025B9F2D1}">
      <dgm:prSet phldrT="[Texto]" custT="1"/>
      <dgm:spPr/>
      <dgm:t>
        <a:bodyPr/>
        <a:lstStyle/>
        <a:p>
          <a:pPr algn="l"/>
          <a:r>
            <a:rPr lang="es-CO" sz="1000" b="0"/>
            <a:t>Es un listado de mercancías que empezó a organizarse con el criterio de la naturaleza o composición del producto y por ello el primero que se utilizó, fue el de los reinos de la naturaleza (Animal, vegetal y mineral); luego las dos grandes ramas de la química (orgánica e inorgánica) y finalmente por industrias (caucho, textil, calzado, etc.)</a:t>
          </a:r>
        </a:p>
        <a:p>
          <a:endParaRPr lang="es-CO" sz="1000" b="0"/>
        </a:p>
        <a:p>
          <a:r>
            <a:rPr lang="es-CO" sz="1000" b="0"/>
            <a:t>El objetivo de la organización de todos los bienes es poder agruparlos de manera tal, que a mercancías similares se les pueda aplicar una política comercial parecida.</a:t>
          </a:r>
          <a:endParaRPr lang="es-CO" sz="900" b="0"/>
        </a:p>
      </dgm:t>
    </dgm:pt>
    <dgm:pt modelId="{09446555-2EF9-4D83-8AC5-8E73ACE10249}" type="parTrans" cxnId="{10AF9AF6-5E50-4F72-9D2F-DAF76BB0D384}">
      <dgm:prSet/>
      <dgm:spPr/>
      <dgm:t>
        <a:bodyPr/>
        <a:lstStyle/>
        <a:p>
          <a:pPr algn="l"/>
          <a:endParaRPr lang="es-CO"/>
        </a:p>
      </dgm:t>
    </dgm:pt>
    <dgm:pt modelId="{B663FFC2-465D-4969-BB1C-D93E2024D795}" type="sibTrans" cxnId="{10AF9AF6-5E50-4F72-9D2F-DAF76BB0D384}">
      <dgm:prSet/>
      <dgm:spPr/>
      <dgm:t>
        <a:bodyPr/>
        <a:lstStyle/>
        <a:p>
          <a:pPr algn="l"/>
          <a:endParaRPr lang="es-CO"/>
        </a:p>
      </dgm:t>
    </dgm:pt>
    <dgm:pt modelId="{C5C06A0F-0DBD-4F8B-910C-7FFA9F1E1592}" type="pres">
      <dgm:prSet presAssocID="{A5E29259-771A-42B2-8A8B-5F61A6B1E32C}" presName="linearFlow" presStyleCnt="0">
        <dgm:presLayoutVars>
          <dgm:dir/>
          <dgm:resizeHandles val="exact"/>
        </dgm:presLayoutVars>
      </dgm:prSet>
      <dgm:spPr/>
    </dgm:pt>
    <dgm:pt modelId="{52B8606C-778F-42BB-BC47-1A388BE39531}" type="pres">
      <dgm:prSet presAssocID="{1BD3F93B-BB47-4EC3-A975-A82025B9F2D1}" presName="composite" presStyleCnt="0"/>
      <dgm:spPr/>
    </dgm:pt>
    <dgm:pt modelId="{365700CD-875B-4836-AB8F-FAE16176A7E5}" type="pres">
      <dgm:prSet presAssocID="{1BD3F93B-BB47-4EC3-A975-A82025B9F2D1}"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l="-37000" r="-37000"/>
          </a:stretch>
        </a:blipFill>
      </dgm:spPr>
    </dgm:pt>
    <dgm:pt modelId="{D18FF844-9A6C-4F72-869E-04229EBEEEC8}" type="pres">
      <dgm:prSet presAssocID="{1BD3F93B-BB47-4EC3-A975-A82025B9F2D1}" presName="txShp" presStyleLbl="node1" presStyleIdx="0" presStyleCnt="1">
        <dgm:presLayoutVars>
          <dgm:bulletEnabled val="1"/>
        </dgm:presLayoutVars>
      </dgm:prSet>
      <dgm:spPr/>
    </dgm:pt>
  </dgm:ptLst>
  <dgm:cxnLst>
    <dgm:cxn modelId="{D17A5296-4436-4D37-9C6F-AC76AB0F8D53}" type="presOf" srcId="{1BD3F93B-BB47-4EC3-A975-A82025B9F2D1}" destId="{D18FF844-9A6C-4F72-869E-04229EBEEEC8}" srcOrd="0" destOrd="0" presId="urn:microsoft.com/office/officeart/2005/8/layout/vList3"/>
    <dgm:cxn modelId="{6D6167D5-3B5F-4396-9C5D-ED8810216725}" type="presOf" srcId="{A5E29259-771A-42B2-8A8B-5F61A6B1E32C}" destId="{C5C06A0F-0DBD-4F8B-910C-7FFA9F1E1592}" srcOrd="0" destOrd="0" presId="urn:microsoft.com/office/officeart/2005/8/layout/vList3"/>
    <dgm:cxn modelId="{10AF9AF6-5E50-4F72-9D2F-DAF76BB0D384}" srcId="{A5E29259-771A-42B2-8A8B-5F61A6B1E32C}" destId="{1BD3F93B-BB47-4EC3-A975-A82025B9F2D1}" srcOrd="0" destOrd="0" parTransId="{09446555-2EF9-4D83-8AC5-8E73ACE10249}" sibTransId="{B663FFC2-465D-4969-BB1C-D93E2024D795}"/>
    <dgm:cxn modelId="{D9D1B1A2-8835-4D05-BCFB-55B76700F75A}" type="presParOf" srcId="{C5C06A0F-0DBD-4F8B-910C-7FFA9F1E1592}" destId="{52B8606C-778F-42BB-BC47-1A388BE39531}" srcOrd="0" destOrd="0" presId="urn:microsoft.com/office/officeart/2005/8/layout/vList3"/>
    <dgm:cxn modelId="{18C4CD96-0CC5-48C2-A1ED-B1E9B05BEC8E}" type="presParOf" srcId="{52B8606C-778F-42BB-BC47-1A388BE39531}" destId="{365700CD-875B-4836-AB8F-FAE16176A7E5}" srcOrd="0" destOrd="0" presId="urn:microsoft.com/office/officeart/2005/8/layout/vList3"/>
    <dgm:cxn modelId="{8937F888-4DEC-414A-99A1-072205CF7023}" type="presParOf" srcId="{52B8606C-778F-42BB-BC47-1A388BE39531}" destId="{D18FF844-9A6C-4F72-869E-04229EBEEEC8}" srcOrd="1" destOrd="0" presId="urn:microsoft.com/office/officeart/2005/8/layout/vList3"/>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5E29259-771A-42B2-8A8B-5F61A6B1E32C}" type="doc">
      <dgm:prSet loTypeId="urn:microsoft.com/office/officeart/2005/8/layout/vList3" loCatId="list" qsTypeId="urn:microsoft.com/office/officeart/2005/8/quickstyle/simple1" qsCatId="simple" csTypeId="urn:microsoft.com/office/officeart/2005/8/colors/accent1_2" csCatId="accent1" phldr="1"/>
      <dgm:spPr/>
    </dgm:pt>
    <dgm:pt modelId="{1BD3F93B-BB47-4EC3-A975-A82025B9F2D1}">
      <dgm:prSet phldrT="[Texto]" custT="1"/>
      <dgm:spPr/>
      <dgm:t>
        <a:bodyPr/>
        <a:lstStyle/>
        <a:p>
          <a:pPr algn="l"/>
          <a:r>
            <a:rPr lang="es-CO" sz="1000"/>
            <a:t>Es un sistema, con base en números y por ello se llama “nomenclatura”.</a:t>
          </a:r>
        </a:p>
        <a:p>
          <a:pPr algn="l"/>
          <a:r>
            <a:rPr lang="es-CO" sz="1000"/>
            <a:t>Se basa en un lenguaje cifrado originado en un método y unas reglas que se aplican de manera mundial a seis dígitos y permite un lenguaje común, independientemente de las costumbres, idioma, políticas comerciales, etc. En resumen, mediante el uso de una codificación, se clasifican y agrupan por categorías las mercancías objeto de comercio exterior.</a:t>
          </a:r>
          <a:endParaRPr lang="es-CO" sz="900" b="0"/>
        </a:p>
      </dgm:t>
    </dgm:pt>
    <dgm:pt modelId="{09446555-2EF9-4D83-8AC5-8E73ACE10249}" type="parTrans" cxnId="{10AF9AF6-5E50-4F72-9D2F-DAF76BB0D384}">
      <dgm:prSet/>
      <dgm:spPr/>
      <dgm:t>
        <a:bodyPr/>
        <a:lstStyle/>
        <a:p>
          <a:pPr algn="l"/>
          <a:endParaRPr lang="es-CO"/>
        </a:p>
      </dgm:t>
    </dgm:pt>
    <dgm:pt modelId="{B663FFC2-465D-4969-BB1C-D93E2024D795}" type="sibTrans" cxnId="{10AF9AF6-5E50-4F72-9D2F-DAF76BB0D384}">
      <dgm:prSet/>
      <dgm:spPr/>
      <dgm:t>
        <a:bodyPr/>
        <a:lstStyle/>
        <a:p>
          <a:pPr algn="l"/>
          <a:endParaRPr lang="es-CO"/>
        </a:p>
      </dgm:t>
    </dgm:pt>
    <dgm:pt modelId="{C5C06A0F-0DBD-4F8B-910C-7FFA9F1E1592}" type="pres">
      <dgm:prSet presAssocID="{A5E29259-771A-42B2-8A8B-5F61A6B1E32C}" presName="linearFlow" presStyleCnt="0">
        <dgm:presLayoutVars>
          <dgm:dir/>
          <dgm:resizeHandles val="exact"/>
        </dgm:presLayoutVars>
      </dgm:prSet>
      <dgm:spPr/>
    </dgm:pt>
    <dgm:pt modelId="{52B8606C-778F-42BB-BC47-1A388BE39531}" type="pres">
      <dgm:prSet presAssocID="{1BD3F93B-BB47-4EC3-A975-A82025B9F2D1}" presName="composite" presStyleCnt="0"/>
      <dgm:spPr/>
    </dgm:pt>
    <dgm:pt modelId="{365700CD-875B-4836-AB8F-FAE16176A7E5}" type="pres">
      <dgm:prSet presAssocID="{1BD3F93B-BB47-4EC3-A975-A82025B9F2D1}" presName="imgShp" presStyleLbl="fgImgPlace1" presStyleIdx="0" presStyleCnt="1" custScaleX="66441" custScaleY="65834"/>
      <dgm:spPr>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dgm:spPr>
    </dgm:pt>
    <dgm:pt modelId="{D18FF844-9A6C-4F72-869E-04229EBEEEC8}" type="pres">
      <dgm:prSet presAssocID="{1BD3F93B-BB47-4EC3-A975-A82025B9F2D1}" presName="txShp" presStyleLbl="node1" presStyleIdx="0" presStyleCnt="1">
        <dgm:presLayoutVars>
          <dgm:bulletEnabled val="1"/>
        </dgm:presLayoutVars>
      </dgm:prSet>
      <dgm:spPr/>
    </dgm:pt>
  </dgm:ptLst>
  <dgm:cxnLst>
    <dgm:cxn modelId="{D17A5296-4436-4D37-9C6F-AC76AB0F8D53}" type="presOf" srcId="{1BD3F93B-BB47-4EC3-A975-A82025B9F2D1}" destId="{D18FF844-9A6C-4F72-869E-04229EBEEEC8}" srcOrd="0" destOrd="0" presId="urn:microsoft.com/office/officeart/2005/8/layout/vList3"/>
    <dgm:cxn modelId="{6D6167D5-3B5F-4396-9C5D-ED8810216725}" type="presOf" srcId="{A5E29259-771A-42B2-8A8B-5F61A6B1E32C}" destId="{C5C06A0F-0DBD-4F8B-910C-7FFA9F1E1592}" srcOrd="0" destOrd="0" presId="urn:microsoft.com/office/officeart/2005/8/layout/vList3"/>
    <dgm:cxn modelId="{10AF9AF6-5E50-4F72-9D2F-DAF76BB0D384}" srcId="{A5E29259-771A-42B2-8A8B-5F61A6B1E32C}" destId="{1BD3F93B-BB47-4EC3-A975-A82025B9F2D1}" srcOrd="0" destOrd="0" parTransId="{09446555-2EF9-4D83-8AC5-8E73ACE10249}" sibTransId="{B663FFC2-465D-4969-BB1C-D93E2024D795}"/>
    <dgm:cxn modelId="{D9D1B1A2-8835-4D05-BCFB-55B76700F75A}" type="presParOf" srcId="{C5C06A0F-0DBD-4F8B-910C-7FFA9F1E1592}" destId="{52B8606C-778F-42BB-BC47-1A388BE39531}" srcOrd="0" destOrd="0" presId="urn:microsoft.com/office/officeart/2005/8/layout/vList3"/>
    <dgm:cxn modelId="{18C4CD96-0CC5-48C2-A1ED-B1E9B05BEC8E}" type="presParOf" srcId="{52B8606C-778F-42BB-BC47-1A388BE39531}" destId="{365700CD-875B-4836-AB8F-FAE16176A7E5}" srcOrd="0" destOrd="0" presId="urn:microsoft.com/office/officeart/2005/8/layout/vList3"/>
    <dgm:cxn modelId="{8937F888-4DEC-414A-99A1-072205CF7023}" type="presParOf" srcId="{52B8606C-778F-42BB-BC47-1A388BE39531}" destId="{D18FF844-9A6C-4F72-869E-04229EBEEEC8}" srcOrd="1" destOrd="0" presId="urn:microsoft.com/office/officeart/2005/8/layout/vList3"/>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A5E29259-771A-42B2-8A8B-5F61A6B1E32C}" type="doc">
      <dgm:prSet loTypeId="urn:microsoft.com/office/officeart/2005/8/layout/vList3" loCatId="list" qsTypeId="urn:microsoft.com/office/officeart/2005/8/quickstyle/simple1" qsCatId="simple" csTypeId="urn:microsoft.com/office/officeart/2005/8/colors/accent1_2" csCatId="accent1" phldr="1"/>
      <dgm:spPr/>
    </dgm:pt>
    <dgm:pt modelId="{032132FA-2840-4C65-8FA1-CE733BF55BCD}">
      <dgm:prSet custT="1"/>
      <dgm:spPr/>
      <dgm:t>
        <a:bodyPr/>
        <a:lstStyle/>
        <a:p>
          <a:pPr algn="l"/>
          <a:r>
            <a:rPr lang="es-CO" sz="900" b="0"/>
            <a:t>Una de sus características es que corresponde a una nomenclatura polivalente, la cual está concebida para clasificar mercancías transportables que son cerca de 5100 grupos de mercancías con código de seis cifras para ser utilizadas con distintos fines.</a:t>
          </a:r>
        </a:p>
      </dgm:t>
    </dgm:pt>
    <dgm:pt modelId="{392DFD64-3B33-465E-93D5-C5F7F5121BEA}" type="parTrans" cxnId="{025251FF-B26A-49B7-B18C-EDEA1B0B1D54}">
      <dgm:prSet/>
      <dgm:spPr/>
      <dgm:t>
        <a:bodyPr/>
        <a:lstStyle/>
        <a:p>
          <a:endParaRPr lang="es-CO"/>
        </a:p>
      </dgm:t>
    </dgm:pt>
    <dgm:pt modelId="{C1A0C39B-7E20-4717-A923-327977C15149}" type="sibTrans" cxnId="{025251FF-B26A-49B7-B18C-EDEA1B0B1D54}">
      <dgm:prSet/>
      <dgm:spPr/>
      <dgm:t>
        <a:bodyPr/>
        <a:lstStyle/>
        <a:p>
          <a:endParaRPr lang="es-CO"/>
        </a:p>
      </dgm:t>
    </dgm:pt>
    <dgm:pt modelId="{C5C06A0F-0DBD-4F8B-910C-7FFA9F1E1592}" type="pres">
      <dgm:prSet presAssocID="{A5E29259-771A-42B2-8A8B-5F61A6B1E32C}" presName="linearFlow" presStyleCnt="0">
        <dgm:presLayoutVars>
          <dgm:dir/>
          <dgm:resizeHandles val="exact"/>
        </dgm:presLayoutVars>
      </dgm:prSet>
      <dgm:spPr/>
    </dgm:pt>
    <dgm:pt modelId="{3793A86A-6110-4D92-B43F-9EC35741F237}" type="pres">
      <dgm:prSet presAssocID="{032132FA-2840-4C65-8FA1-CE733BF55BCD}" presName="composite" presStyleCnt="0"/>
      <dgm:spPr/>
    </dgm:pt>
    <dgm:pt modelId="{6E0BF4B8-276B-43CD-B8E0-81157398985A}" type="pres">
      <dgm:prSet presAssocID="{032132FA-2840-4C65-8FA1-CE733BF55BCD}" presName="imgShp" presStyleLbl="fgImgPlace1" presStyleIdx="0" presStyleCnt="1" custScaleX="86118" custScaleY="62227" custLinFactNeighborX="1852" custLinFactNeighborY="370"/>
      <dgm:spPr>
        <a:blipFill>
          <a:blip xmlns:r="http://schemas.openxmlformats.org/officeDocument/2006/relationships" r:embed="rId1">
            <a:extLst>
              <a:ext uri="{96DAC541-7B7A-43D3-8B79-37D633B846F1}">
                <asvg:svgBlip xmlns:asvg="http://schemas.microsoft.com/office/drawing/2016/SVG/main" r:embed="rId2"/>
              </a:ext>
            </a:extLst>
          </a:blip>
          <a:srcRect/>
          <a:stretch>
            <a:fillRect t="-19000" b="-19000"/>
          </a:stretch>
        </a:blipFill>
      </dgm:spPr>
    </dgm:pt>
    <dgm:pt modelId="{F6634B06-F529-4F3D-94F1-FB420ECF81BF}" type="pres">
      <dgm:prSet presAssocID="{032132FA-2840-4C65-8FA1-CE733BF55BCD}" presName="txShp" presStyleLbl="node1" presStyleIdx="0" presStyleCnt="1" custScaleX="86118" custScaleY="62227">
        <dgm:presLayoutVars>
          <dgm:bulletEnabled val="1"/>
        </dgm:presLayoutVars>
      </dgm:prSet>
      <dgm:spPr/>
    </dgm:pt>
  </dgm:ptLst>
  <dgm:cxnLst>
    <dgm:cxn modelId="{4090717B-0C24-4E2C-BCAF-B99BDE5290C6}" type="presOf" srcId="{032132FA-2840-4C65-8FA1-CE733BF55BCD}" destId="{F6634B06-F529-4F3D-94F1-FB420ECF81BF}" srcOrd="0" destOrd="0" presId="urn:microsoft.com/office/officeart/2005/8/layout/vList3"/>
    <dgm:cxn modelId="{6D6167D5-3B5F-4396-9C5D-ED8810216725}" type="presOf" srcId="{A5E29259-771A-42B2-8A8B-5F61A6B1E32C}" destId="{C5C06A0F-0DBD-4F8B-910C-7FFA9F1E1592}" srcOrd="0" destOrd="0" presId="urn:microsoft.com/office/officeart/2005/8/layout/vList3"/>
    <dgm:cxn modelId="{025251FF-B26A-49B7-B18C-EDEA1B0B1D54}" srcId="{A5E29259-771A-42B2-8A8B-5F61A6B1E32C}" destId="{032132FA-2840-4C65-8FA1-CE733BF55BCD}" srcOrd="0" destOrd="0" parTransId="{392DFD64-3B33-465E-93D5-C5F7F5121BEA}" sibTransId="{C1A0C39B-7E20-4717-A923-327977C15149}"/>
    <dgm:cxn modelId="{6CF565FC-ED73-4666-A99F-614DC309C9E3}" type="presParOf" srcId="{C5C06A0F-0DBD-4F8B-910C-7FFA9F1E1592}" destId="{3793A86A-6110-4D92-B43F-9EC35741F237}" srcOrd="0" destOrd="0" presId="urn:microsoft.com/office/officeart/2005/8/layout/vList3"/>
    <dgm:cxn modelId="{2DE11DE2-5CBD-4587-BF19-14F8954466B5}" type="presParOf" srcId="{3793A86A-6110-4D92-B43F-9EC35741F237}" destId="{6E0BF4B8-276B-43CD-B8E0-81157398985A}" srcOrd="0" destOrd="0" presId="urn:microsoft.com/office/officeart/2005/8/layout/vList3"/>
    <dgm:cxn modelId="{810AD845-F224-4007-AC0F-6175B2F22FEF}" type="presParOf" srcId="{3793A86A-6110-4D92-B43F-9EC35741F237}" destId="{F6634B06-F529-4F3D-94F1-FB420ECF81BF}" srcOrd="1" destOrd="0" presId="urn:microsoft.com/office/officeart/2005/8/layout/vList3"/>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DE2EBD-4BAC-45D4-99BA-3C82A3AC35EE}">
      <dsp:nvSpPr>
        <dsp:cNvPr id="0" name=""/>
        <dsp:cNvSpPr/>
      </dsp:nvSpPr>
      <dsp:spPr>
        <a:xfrm>
          <a:off x="0" y="0"/>
          <a:ext cx="4224528" cy="57607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CO" sz="900" b="1" kern="1200"/>
            <a:t>Negociación: </a:t>
          </a:r>
          <a:r>
            <a:rPr lang="es-CO" sz="900" b="0" i="0" kern="1200"/>
            <a:t>comprador y vendedor se ponen de acuerdo en diferentes aspectos como la fecha y lugar de entrega, el precio y los medios o formas de pago.</a:t>
          </a:r>
          <a:r>
            <a:rPr lang="es-CO" sz="900" kern="1200"/>
            <a:t> </a:t>
          </a:r>
        </a:p>
      </dsp:txBody>
      <dsp:txXfrm>
        <a:off x="16873" y="16873"/>
        <a:ext cx="3535500" cy="542326"/>
      </dsp:txXfrm>
    </dsp:sp>
    <dsp:sp modelId="{5BED70DE-69DF-4378-8AB1-E92C1E4C86C4}">
      <dsp:nvSpPr>
        <dsp:cNvPr id="0" name=""/>
        <dsp:cNvSpPr/>
      </dsp:nvSpPr>
      <dsp:spPr>
        <a:xfrm>
          <a:off x="315468" y="656082"/>
          <a:ext cx="4224528" cy="576072"/>
        </a:xfrm>
        <a:prstGeom prst="roundRect">
          <a:avLst>
            <a:gd name="adj" fmla="val 10000"/>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CO" sz="900" b="1" kern="1200"/>
            <a:t>Contratación: </a:t>
          </a:r>
          <a:r>
            <a:rPr lang="es-CO" sz="900" b="0" i="0" kern="1200"/>
            <a:t>se trata de documentar todas las condiciones de la contratación de forma clara y legal.</a:t>
          </a:r>
          <a:r>
            <a:rPr lang="es-CO" sz="900" kern="1200"/>
            <a:t> </a:t>
          </a:r>
        </a:p>
      </dsp:txBody>
      <dsp:txXfrm>
        <a:off x="332341" y="672955"/>
        <a:ext cx="3500867" cy="542326"/>
      </dsp:txXfrm>
    </dsp:sp>
    <dsp:sp modelId="{1B3178D7-2F98-47C0-A3FD-A7D876092D17}">
      <dsp:nvSpPr>
        <dsp:cNvPr id="0" name=""/>
        <dsp:cNvSpPr/>
      </dsp:nvSpPr>
      <dsp:spPr>
        <a:xfrm>
          <a:off x="630935" y="1312164"/>
          <a:ext cx="4224528" cy="576072"/>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CO" sz="900" b="1" kern="1200"/>
            <a:t>Documentación: </a:t>
          </a:r>
          <a:r>
            <a:rPr lang="es-CO" sz="900" kern="1200"/>
            <a:t>en esta etapa se desarrollan operaciones propias del comercio exterior </a:t>
          </a:r>
          <a:r>
            <a:rPr lang="es-CO" sz="900" b="0" i="0" kern="1200"/>
            <a:t>y que generan documentos y trámites como los certificados comerciales, de transporte, aduanas y otros.</a:t>
          </a:r>
          <a:endParaRPr lang="es-CO" sz="900" kern="1200"/>
        </a:p>
      </dsp:txBody>
      <dsp:txXfrm>
        <a:off x="647808" y="1329037"/>
        <a:ext cx="3500867" cy="542326"/>
      </dsp:txXfrm>
    </dsp:sp>
    <dsp:sp modelId="{8ECE0FD3-AA1F-41B9-B6C4-331FADA566C8}">
      <dsp:nvSpPr>
        <dsp:cNvPr id="0" name=""/>
        <dsp:cNvSpPr/>
      </dsp:nvSpPr>
      <dsp:spPr>
        <a:xfrm>
          <a:off x="946404" y="1968246"/>
          <a:ext cx="4224528" cy="576072"/>
        </a:xfrm>
        <a:prstGeom prst="roundRect">
          <a:avLst>
            <a:gd name="adj" fmla="val 10000"/>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CO" sz="900" b="1" i="0" kern="1200"/>
            <a:t>Transporte y seguro:</a:t>
          </a:r>
          <a:r>
            <a:rPr lang="es-CO" sz="900" b="0" i="0" kern="1200"/>
            <a:t> se realiza el transporte de los productos o insumos hasta su destino, generalmente se cubre mediante un seguro.</a:t>
          </a:r>
          <a:endParaRPr lang="es-CO" sz="900" kern="1200"/>
        </a:p>
      </dsp:txBody>
      <dsp:txXfrm>
        <a:off x="963277" y="1985119"/>
        <a:ext cx="3500867" cy="542326"/>
      </dsp:txXfrm>
    </dsp:sp>
    <dsp:sp modelId="{F4C8CCFC-8271-4012-B9BE-60B8A11FC446}">
      <dsp:nvSpPr>
        <dsp:cNvPr id="0" name=""/>
        <dsp:cNvSpPr/>
      </dsp:nvSpPr>
      <dsp:spPr>
        <a:xfrm>
          <a:off x="1261871" y="2624328"/>
          <a:ext cx="4224528" cy="576072"/>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CO" sz="900" b="1" i="0" kern="1200"/>
            <a:t>Fiscalidad:</a:t>
          </a:r>
          <a:r>
            <a:rPr lang="es-CO" sz="900" b="0" i="0" kern="1200"/>
            <a:t> se refiere a las operaciones que están sometidas a gastos e impuestos, como el despacho de aduanas, aranceles y el IVA.</a:t>
          </a:r>
          <a:endParaRPr lang="es-CO" sz="900" kern="1200"/>
        </a:p>
      </dsp:txBody>
      <dsp:txXfrm>
        <a:off x="1278744" y="2641201"/>
        <a:ext cx="3500867" cy="542326"/>
      </dsp:txXfrm>
    </dsp:sp>
    <dsp:sp modelId="{B32FA902-64CE-47FA-B133-E4186E2B9685}">
      <dsp:nvSpPr>
        <dsp:cNvPr id="0" name=""/>
        <dsp:cNvSpPr/>
      </dsp:nvSpPr>
      <dsp:spPr>
        <a:xfrm>
          <a:off x="3850081" y="420852"/>
          <a:ext cx="374446" cy="374446"/>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s-CO" sz="1700" kern="1200"/>
        </a:p>
      </dsp:txBody>
      <dsp:txXfrm>
        <a:off x="3934331" y="420852"/>
        <a:ext cx="205946" cy="281771"/>
      </dsp:txXfrm>
    </dsp:sp>
    <dsp:sp modelId="{61E20265-4302-4445-81F9-37F638AA41E7}">
      <dsp:nvSpPr>
        <dsp:cNvPr id="0" name=""/>
        <dsp:cNvSpPr/>
      </dsp:nvSpPr>
      <dsp:spPr>
        <a:xfrm>
          <a:off x="4165549" y="1076934"/>
          <a:ext cx="374446" cy="374446"/>
        </a:xfrm>
        <a:prstGeom prst="downArrow">
          <a:avLst>
            <a:gd name="adj1" fmla="val 55000"/>
            <a:gd name="adj2" fmla="val 45000"/>
          </a:avLst>
        </a:prstGeom>
        <a:solidFill>
          <a:schemeClr val="accent3">
            <a:tint val="40000"/>
            <a:alpha val="90000"/>
            <a:hueOff val="3572285"/>
            <a:satOff val="-4598"/>
            <a:lumOff val="-358"/>
            <a:alphaOff val="0"/>
          </a:schemeClr>
        </a:solidFill>
        <a:ln w="25400" cap="flat" cmpd="sng" algn="ctr">
          <a:solidFill>
            <a:schemeClr val="accent3">
              <a:tint val="40000"/>
              <a:alpha val="90000"/>
              <a:hueOff val="3572285"/>
              <a:satOff val="-4598"/>
              <a:lumOff val="-3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s-CO" sz="1700" kern="1200"/>
        </a:p>
      </dsp:txBody>
      <dsp:txXfrm>
        <a:off x="4249799" y="1076934"/>
        <a:ext cx="205946" cy="281771"/>
      </dsp:txXfrm>
    </dsp:sp>
    <dsp:sp modelId="{C8C6F033-327F-4FF9-8918-E49AE2BE21BF}">
      <dsp:nvSpPr>
        <dsp:cNvPr id="0" name=""/>
        <dsp:cNvSpPr/>
      </dsp:nvSpPr>
      <dsp:spPr>
        <a:xfrm>
          <a:off x="4481017" y="1723415"/>
          <a:ext cx="374446" cy="374446"/>
        </a:xfrm>
        <a:prstGeom prst="downArrow">
          <a:avLst>
            <a:gd name="adj1" fmla="val 55000"/>
            <a:gd name="adj2" fmla="val 45000"/>
          </a:avLst>
        </a:prstGeom>
        <a:solidFill>
          <a:schemeClr val="accent3">
            <a:tint val="40000"/>
            <a:alpha val="90000"/>
            <a:hueOff val="7144569"/>
            <a:satOff val="-9195"/>
            <a:lumOff val="-717"/>
            <a:alphaOff val="0"/>
          </a:schemeClr>
        </a:solidFill>
        <a:ln w="25400" cap="flat" cmpd="sng" algn="ctr">
          <a:solidFill>
            <a:schemeClr val="accent3">
              <a:tint val="40000"/>
              <a:alpha val="90000"/>
              <a:hueOff val="7144569"/>
              <a:satOff val="-9195"/>
              <a:lumOff val="-7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s-CO" sz="1700" kern="1200"/>
        </a:p>
      </dsp:txBody>
      <dsp:txXfrm>
        <a:off x="4565267" y="1723415"/>
        <a:ext cx="205946" cy="281771"/>
      </dsp:txXfrm>
    </dsp:sp>
    <dsp:sp modelId="{69B8EB4C-95ED-471A-AEE5-B49FBC1246DF}">
      <dsp:nvSpPr>
        <dsp:cNvPr id="0" name=""/>
        <dsp:cNvSpPr/>
      </dsp:nvSpPr>
      <dsp:spPr>
        <a:xfrm>
          <a:off x="4796485" y="2385898"/>
          <a:ext cx="374446" cy="374446"/>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s-CO" sz="1700" kern="1200"/>
        </a:p>
      </dsp:txBody>
      <dsp:txXfrm>
        <a:off x="4880735" y="2385898"/>
        <a:ext cx="205946" cy="281771"/>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94B19-92CF-43FD-B774-3AB057EE2BDE}">
      <dsp:nvSpPr>
        <dsp:cNvPr id="0" name=""/>
        <dsp:cNvSpPr/>
      </dsp:nvSpPr>
      <dsp:spPr>
        <a:xfrm>
          <a:off x="2194559" y="937"/>
          <a:ext cx="3291840" cy="743842"/>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lvl="1" indent="-57150" algn="l" defTabSz="355600">
            <a:lnSpc>
              <a:spcPct val="90000"/>
            </a:lnSpc>
            <a:spcBef>
              <a:spcPct val="0"/>
            </a:spcBef>
            <a:spcAft>
              <a:spcPct val="15000"/>
            </a:spcAft>
            <a:buChar char="•"/>
          </a:pPr>
          <a:r>
            <a:rPr lang="es-CO" sz="800" kern="1200"/>
            <a:t>Registro de Importadores/Exportadores</a:t>
          </a:r>
        </a:p>
        <a:p>
          <a:pPr marL="57150" lvl="1" indent="-57150" algn="l" defTabSz="355600">
            <a:lnSpc>
              <a:spcPct val="90000"/>
            </a:lnSpc>
            <a:spcBef>
              <a:spcPct val="0"/>
            </a:spcBef>
            <a:spcAft>
              <a:spcPct val="15000"/>
            </a:spcAft>
            <a:buChar char="•"/>
          </a:pPr>
          <a:r>
            <a:rPr lang="es-CO" sz="800" kern="1200"/>
            <a:t>Clasificación Arancelaria</a:t>
          </a:r>
        </a:p>
        <a:p>
          <a:pPr marL="57150" lvl="1" indent="-57150" algn="l" defTabSz="355600">
            <a:lnSpc>
              <a:spcPct val="90000"/>
            </a:lnSpc>
            <a:spcBef>
              <a:spcPct val="0"/>
            </a:spcBef>
            <a:spcAft>
              <a:spcPct val="15000"/>
            </a:spcAft>
            <a:buChar char="•"/>
          </a:pPr>
          <a:r>
            <a:rPr lang="es-CO" sz="800" kern="1200"/>
            <a:t>Licencias y Permisos Previos</a:t>
          </a:r>
        </a:p>
      </dsp:txBody>
      <dsp:txXfrm>
        <a:off x="2194559" y="93917"/>
        <a:ext cx="3012899" cy="557882"/>
      </dsp:txXfrm>
    </dsp:sp>
    <dsp:sp modelId="{17FB79B6-1090-4294-A132-5191798736D2}">
      <dsp:nvSpPr>
        <dsp:cNvPr id="0" name=""/>
        <dsp:cNvSpPr/>
      </dsp:nvSpPr>
      <dsp:spPr>
        <a:xfrm>
          <a:off x="0" y="937"/>
          <a:ext cx="2194560" cy="74384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s-CO" sz="1400" kern="1200"/>
            <a:t>Trámites previos a la operación</a:t>
          </a:r>
        </a:p>
      </dsp:txBody>
      <dsp:txXfrm>
        <a:off x="36311" y="37248"/>
        <a:ext cx="2121938" cy="671220"/>
      </dsp:txXfrm>
    </dsp:sp>
    <dsp:sp modelId="{06894635-A3AD-4A9A-B772-5C9E9E5BA0D0}">
      <dsp:nvSpPr>
        <dsp:cNvPr id="0" name=""/>
        <dsp:cNvSpPr/>
      </dsp:nvSpPr>
      <dsp:spPr>
        <a:xfrm>
          <a:off x="2194559" y="819164"/>
          <a:ext cx="3291840" cy="743842"/>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t" anchorCtr="0">
          <a:noAutofit/>
        </a:bodyPr>
        <a:lstStyle/>
        <a:p>
          <a:pPr marL="57150" lvl="1" indent="-57150" algn="l" defTabSz="311150">
            <a:lnSpc>
              <a:spcPct val="90000"/>
            </a:lnSpc>
            <a:spcBef>
              <a:spcPct val="0"/>
            </a:spcBef>
            <a:spcAft>
              <a:spcPct val="15000"/>
            </a:spcAft>
            <a:buChar char="•"/>
          </a:pPr>
          <a:r>
            <a:rPr lang="es-CO" sz="700" kern="1200"/>
            <a:t>Declaración de aduanas (DUA - Declaración Única de Aduanas)</a:t>
          </a:r>
        </a:p>
        <a:p>
          <a:pPr marL="57150" lvl="1" indent="-57150" algn="l" defTabSz="311150">
            <a:lnSpc>
              <a:spcPct val="90000"/>
            </a:lnSpc>
            <a:spcBef>
              <a:spcPct val="0"/>
            </a:spcBef>
            <a:spcAft>
              <a:spcPct val="15000"/>
            </a:spcAft>
            <a:buChar char="•"/>
          </a:pPr>
          <a:r>
            <a:rPr lang="es-CO" sz="700" kern="1200"/>
            <a:t>Pago de derechos arancelarios eiImpuestos</a:t>
          </a:r>
        </a:p>
        <a:p>
          <a:pPr marL="57150" lvl="1" indent="-57150" algn="l" defTabSz="311150">
            <a:lnSpc>
              <a:spcPct val="90000"/>
            </a:lnSpc>
            <a:spcBef>
              <a:spcPct val="0"/>
            </a:spcBef>
            <a:spcAft>
              <a:spcPct val="15000"/>
            </a:spcAft>
            <a:buChar char="•"/>
          </a:pPr>
          <a:r>
            <a:rPr lang="es-CO" sz="700" kern="1200"/>
            <a:t>Inspección aduanera</a:t>
          </a:r>
        </a:p>
        <a:p>
          <a:pPr marL="57150" lvl="1" indent="-57150" algn="l" defTabSz="311150">
            <a:lnSpc>
              <a:spcPct val="90000"/>
            </a:lnSpc>
            <a:spcBef>
              <a:spcPct val="0"/>
            </a:spcBef>
            <a:spcAft>
              <a:spcPct val="15000"/>
            </a:spcAft>
            <a:buChar char="•"/>
          </a:pPr>
          <a:r>
            <a:rPr lang="es-CO" sz="700" kern="1200"/>
            <a:t>Régimen aduanero especial</a:t>
          </a:r>
        </a:p>
      </dsp:txBody>
      <dsp:txXfrm>
        <a:off x="2194559" y="912144"/>
        <a:ext cx="3012899" cy="557882"/>
      </dsp:txXfrm>
    </dsp:sp>
    <dsp:sp modelId="{75514523-EFA6-4492-8A53-5687E95AD9C0}">
      <dsp:nvSpPr>
        <dsp:cNvPr id="0" name=""/>
        <dsp:cNvSpPr/>
      </dsp:nvSpPr>
      <dsp:spPr>
        <a:xfrm>
          <a:off x="0" y="819164"/>
          <a:ext cx="2194560" cy="74384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s-CO" sz="1400" kern="1200"/>
            <a:t>Trámites durante la operación</a:t>
          </a:r>
        </a:p>
      </dsp:txBody>
      <dsp:txXfrm>
        <a:off x="36311" y="855475"/>
        <a:ext cx="2121938" cy="671220"/>
      </dsp:txXfrm>
    </dsp:sp>
    <dsp:sp modelId="{976E801C-8107-4219-B430-643159BB404A}">
      <dsp:nvSpPr>
        <dsp:cNvPr id="0" name=""/>
        <dsp:cNvSpPr/>
      </dsp:nvSpPr>
      <dsp:spPr>
        <a:xfrm>
          <a:off x="2194559" y="1637392"/>
          <a:ext cx="3291840" cy="743842"/>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lvl="1" indent="-57150" algn="l" defTabSz="355600">
            <a:lnSpc>
              <a:spcPct val="90000"/>
            </a:lnSpc>
            <a:spcBef>
              <a:spcPct val="0"/>
            </a:spcBef>
            <a:spcAft>
              <a:spcPct val="15000"/>
            </a:spcAft>
            <a:buChar char="•"/>
          </a:pPr>
          <a:r>
            <a:rPr lang="es-CO" sz="800" kern="1200"/>
            <a:t>Rectificaciones de la declaración</a:t>
          </a:r>
        </a:p>
        <a:p>
          <a:pPr marL="57150" lvl="1" indent="-57150" algn="l" defTabSz="355600">
            <a:lnSpc>
              <a:spcPct val="90000"/>
            </a:lnSpc>
            <a:spcBef>
              <a:spcPct val="0"/>
            </a:spcBef>
            <a:spcAft>
              <a:spcPct val="15000"/>
            </a:spcAft>
            <a:buChar char="•"/>
          </a:pPr>
          <a:r>
            <a:rPr lang="es-CO" sz="800" kern="1200"/>
            <a:t>Solicitud de devolución de arantías</a:t>
          </a:r>
        </a:p>
        <a:p>
          <a:pPr marL="57150" lvl="1" indent="-57150" algn="l" defTabSz="355600">
            <a:lnSpc>
              <a:spcPct val="90000"/>
            </a:lnSpc>
            <a:spcBef>
              <a:spcPct val="0"/>
            </a:spcBef>
            <a:spcAft>
              <a:spcPct val="15000"/>
            </a:spcAft>
            <a:buChar char="•"/>
          </a:pPr>
          <a:r>
            <a:rPr lang="es-CO" sz="800" kern="1200"/>
            <a:t>Compensación de saldos a favor</a:t>
          </a:r>
        </a:p>
        <a:p>
          <a:pPr marL="57150" lvl="1" indent="-57150" algn="l" defTabSz="355600">
            <a:lnSpc>
              <a:spcPct val="90000"/>
            </a:lnSpc>
            <a:spcBef>
              <a:spcPct val="0"/>
            </a:spcBef>
            <a:spcAft>
              <a:spcPct val="15000"/>
            </a:spcAft>
            <a:buChar char="•"/>
          </a:pPr>
          <a:r>
            <a:rPr lang="es-CO" sz="800" kern="1200"/>
            <a:t>Auditorías y fiscalizaciones</a:t>
          </a:r>
        </a:p>
      </dsp:txBody>
      <dsp:txXfrm>
        <a:off x="2194559" y="1730372"/>
        <a:ext cx="3012899" cy="557882"/>
      </dsp:txXfrm>
    </dsp:sp>
    <dsp:sp modelId="{78B84099-A576-4244-BE59-DDEEAEFF78DB}">
      <dsp:nvSpPr>
        <dsp:cNvPr id="0" name=""/>
        <dsp:cNvSpPr/>
      </dsp:nvSpPr>
      <dsp:spPr>
        <a:xfrm>
          <a:off x="0" y="1637392"/>
          <a:ext cx="2194560" cy="74384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s-CO" sz="1400" kern="1200"/>
            <a:t>Trámites posteriores a la operación</a:t>
          </a:r>
        </a:p>
      </dsp:txBody>
      <dsp:txXfrm>
        <a:off x="36311" y="1673703"/>
        <a:ext cx="2121938" cy="671220"/>
      </dsp:txXfrm>
    </dsp:sp>
    <dsp:sp modelId="{CD4A363B-26D8-48AB-A28F-0FC4C2867C5B}">
      <dsp:nvSpPr>
        <dsp:cNvPr id="0" name=""/>
        <dsp:cNvSpPr/>
      </dsp:nvSpPr>
      <dsp:spPr>
        <a:xfrm>
          <a:off x="2194559" y="2456557"/>
          <a:ext cx="3291840" cy="743842"/>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lvl="1" indent="-57150" algn="l" defTabSz="355600">
            <a:lnSpc>
              <a:spcPct val="90000"/>
            </a:lnSpc>
            <a:spcBef>
              <a:spcPct val="0"/>
            </a:spcBef>
            <a:spcAft>
              <a:spcPct val="15000"/>
            </a:spcAft>
            <a:buChar char="•"/>
          </a:pPr>
          <a:r>
            <a:rPr lang="es-CO" sz="800" kern="1200"/>
            <a:t>Drawback (reembolso de aranceles)</a:t>
          </a:r>
        </a:p>
        <a:p>
          <a:pPr marL="57150" lvl="1" indent="-57150" algn="l" defTabSz="355600">
            <a:lnSpc>
              <a:spcPct val="90000"/>
            </a:lnSpc>
            <a:spcBef>
              <a:spcPct val="0"/>
            </a:spcBef>
            <a:spcAft>
              <a:spcPct val="15000"/>
            </a:spcAft>
            <a:buChar char="•"/>
          </a:pPr>
          <a:r>
            <a:rPr lang="es-CO" sz="800" kern="1200"/>
            <a:t>Tránsito Aduanero</a:t>
          </a:r>
        </a:p>
        <a:p>
          <a:pPr marL="57150" lvl="1" indent="-57150" algn="l" defTabSz="355600">
            <a:lnSpc>
              <a:spcPct val="90000"/>
            </a:lnSpc>
            <a:spcBef>
              <a:spcPct val="0"/>
            </a:spcBef>
            <a:spcAft>
              <a:spcPct val="15000"/>
            </a:spcAft>
            <a:buChar char="•"/>
          </a:pPr>
          <a:r>
            <a:rPr lang="es-CO" sz="800" kern="1200"/>
            <a:t>Reembolso de IVA a Exportadores</a:t>
          </a:r>
        </a:p>
      </dsp:txBody>
      <dsp:txXfrm>
        <a:off x="2194559" y="2549537"/>
        <a:ext cx="3012899" cy="557882"/>
      </dsp:txXfrm>
    </dsp:sp>
    <dsp:sp modelId="{944F0932-72D7-4CD7-85F2-0F841FFEF7FF}">
      <dsp:nvSpPr>
        <dsp:cNvPr id="0" name=""/>
        <dsp:cNvSpPr/>
      </dsp:nvSpPr>
      <dsp:spPr>
        <a:xfrm>
          <a:off x="0" y="2455619"/>
          <a:ext cx="2194560" cy="74384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s-CO" sz="1400" kern="1200"/>
            <a:t>Trámites especiales</a:t>
          </a:r>
        </a:p>
      </dsp:txBody>
      <dsp:txXfrm>
        <a:off x="36311" y="2491930"/>
        <a:ext cx="2121938" cy="6712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25FF95-EA02-46F1-B9BE-27C659097B95}">
      <dsp:nvSpPr>
        <dsp:cNvPr id="0" name=""/>
        <dsp:cNvSpPr/>
      </dsp:nvSpPr>
      <dsp:spPr>
        <a:xfrm>
          <a:off x="3167" y="639489"/>
          <a:ext cx="880020" cy="8800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s-CO" sz="700" kern="1200"/>
            <a:t>Capítulo</a:t>
          </a:r>
        </a:p>
        <a:p>
          <a:pPr marL="0" lvl="0" indent="0" algn="ctr" defTabSz="311150">
            <a:lnSpc>
              <a:spcPct val="90000"/>
            </a:lnSpc>
            <a:spcBef>
              <a:spcPct val="0"/>
            </a:spcBef>
            <a:spcAft>
              <a:spcPct val="35000"/>
            </a:spcAft>
            <a:buNone/>
          </a:pPr>
          <a:r>
            <a:rPr lang="es-CO" sz="700" kern="1200"/>
            <a:t>85</a:t>
          </a:r>
        </a:p>
        <a:p>
          <a:pPr marL="0" lvl="0" indent="0" algn="ctr" defTabSz="311150">
            <a:lnSpc>
              <a:spcPct val="90000"/>
            </a:lnSpc>
            <a:spcBef>
              <a:spcPct val="0"/>
            </a:spcBef>
            <a:spcAft>
              <a:spcPct val="35000"/>
            </a:spcAft>
            <a:buNone/>
          </a:pPr>
          <a:r>
            <a:rPr lang="es-CO" sz="700" kern="1200"/>
            <a:t>máquinas, aparatos</a:t>
          </a:r>
        </a:p>
      </dsp:txBody>
      <dsp:txXfrm>
        <a:off x="132043" y="768365"/>
        <a:ext cx="622268" cy="622268"/>
      </dsp:txXfrm>
    </dsp:sp>
    <dsp:sp modelId="{E9142425-81EA-4768-AE1C-C56FE2BFEF23}">
      <dsp:nvSpPr>
        <dsp:cNvPr id="0" name=""/>
        <dsp:cNvSpPr/>
      </dsp:nvSpPr>
      <dsp:spPr>
        <a:xfrm>
          <a:off x="954645" y="824293"/>
          <a:ext cx="510412" cy="510412"/>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022300" y="1019475"/>
        <a:ext cx="375102" cy="120048"/>
      </dsp:txXfrm>
    </dsp:sp>
    <dsp:sp modelId="{2872A0E2-2F32-4A4C-AD10-78EC64FC7530}">
      <dsp:nvSpPr>
        <dsp:cNvPr id="0" name=""/>
        <dsp:cNvSpPr/>
      </dsp:nvSpPr>
      <dsp:spPr>
        <a:xfrm>
          <a:off x="1536515" y="639489"/>
          <a:ext cx="880020" cy="8800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s-CO" sz="700" kern="1200"/>
            <a:t>Partida</a:t>
          </a:r>
        </a:p>
        <a:p>
          <a:pPr marL="0" lvl="0" indent="0" algn="ctr" defTabSz="311150">
            <a:lnSpc>
              <a:spcPct val="90000"/>
            </a:lnSpc>
            <a:spcBef>
              <a:spcPct val="0"/>
            </a:spcBef>
            <a:spcAft>
              <a:spcPct val="35000"/>
            </a:spcAft>
            <a:buNone/>
          </a:pPr>
          <a:r>
            <a:rPr lang="es-CO" sz="700" kern="1200"/>
            <a:t>01</a:t>
          </a:r>
        </a:p>
        <a:p>
          <a:pPr marL="0" lvl="0" indent="0" algn="ctr" defTabSz="311150">
            <a:lnSpc>
              <a:spcPct val="90000"/>
            </a:lnSpc>
            <a:spcBef>
              <a:spcPct val="0"/>
            </a:spcBef>
            <a:spcAft>
              <a:spcPct val="35000"/>
            </a:spcAft>
            <a:buNone/>
          </a:pPr>
          <a:r>
            <a:rPr lang="es-CO" sz="700" kern="1200"/>
            <a:t>motores eléctricos</a:t>
          </a:r>
        </a:p>
      </dsp:txBody>
      <dsp:txXfrm>
        <a:off x="1665391" y="768365"/>
        <a:ext cx="622268" cy="622268"/>
      </dsp:txXfrm>
    </dsp:sp>
    <dsp:sp modelId="{51527E67-785E-4712-9D62-F5D0FC9EA70E}">
      <dsp:nvSpPr>
        <dsp:cNvPr id="0" name=""/>
        <dsp:cNvSpPr/>
      </dsp:nvSpPr>
      <dsp:spPr>
        <a:xfrm>
          <a:off x="2487993" y="824293"/>
          <a:ext cx="510412" cy="510412"/>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2555648" y="1019475"/>
        <a:ext cx="375102" cy="120048"/>
      </dsp:txXfrm>
    </dsp:sp>
    <dsp:sp modelId="{8E529231-9E5F-4930-9450-0A644C4D3A96}">
      <dsp:nvSpPr>
        <dsp:cNvPr id="0" name=""/>
        <dsp:cNvSpPr/>
      </dsp:nvSpPr>
      <dsp:spPr>
        <a:xfrm>
          <a:off x="3069863" y="639489"/>
          <a:ext cx="880020" cy="8800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s-CO" sz="700" kern="1200"/>
            <a:t>Subpartida</a:t>
          </a:r>
        </a:p>
        <a:p>
          <a:pPr marL="0" lvl="0" indent="0" algn="ctr" defTabSz="311150">
            <a:lnSpc>
              <a:spcPct val="90000"/>
            </a:lnSpc>
            <a:spcBef>
              <a:spcPct val="0"/>
            </a:spcBef>
            <a:spcAft>
              <a:spcPct val="35000"/>
            </a:spcAft>
            <a:buNone/>
          </a:pPr>
          <a:r>
            <a:rPr lang="es-CO" sz="700" kern="1200"/>
            <a:t>21</a:t>
          </a:r>
        </a:p>
        <a:p>
          <a:pPr marL="0" lvl="0" indent="0" algn="ctr" defTabSz="311150">
            <a:lnSpc>
              <a:spcPct val="90000"/>
            </a:lnSpc>
            <a:spcBef>
              <a:spcPct val="0"/>
            </a:spcBef>
            <a:spcAft>
              <a:spcPct val="35000"/>
            </a:spcAft>
            <a:buNone/>
          </a:pPr>
          <a:r>
            <a:rPr lang="es-CO" sz="700" kern="1200"/>
            <a:t>para vehículos  automóviles</a:t>
          </a:r>
        </a:p>
      </dsp:txBody>
      <dsp:txXfrm>
        <a:off x="3198739" y="768365"/>
        <a:ext cx="622268" cy="622268"/>
      </dsp:txXfrm>
    </dsp:sp>
    <dsp:sp modelId="{CE49335D-BD46-46B5-8E64-CC6852F177DE}">
      <dsp:nvSpPr>
        <dsp:cNvPr id="0" name=""/>
        <dsp:cNvSpPr/>
      </dsp:nvSpPr>
      <dsp:spPr>
        <a:xfrm>
          <a:off x="4021342" y="824293"/>
          <a:ext cx="510412" cy="510412"/>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4088997" y="929438"/>
        <a:ext cx="375102" cy="300122"/>
      </dsp:txXfrm>
    </dsp:sp>
    <dsp:sp modelId="{9BDA09BA-FC7C-42AB-9AB3-4B65286723D3}">
      <dsp:nvSpPr>
        <dsp:cNvPr id="0" name=""/>
        <dsp:cNvSpPr/>
      </dsp:nvSpPr>
      <dsp:spPr>
        <a:xfrm>
          <a:off x="4603211" y="639489"/>
          <a:ext cx="880020" cy="8800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s-CO" sz="700" kern="1200"/>
            <a:t>Código SA</a:t>
          </a:r>
        </a:p>
        <a:p>
          <a:pPr marL="0" lvl="0" indent="0" algn="ctr" defTabSz="311150">
            <a:lnSpc>
              <a:spcPct val="90000"/>
            </a:lnSpc>
            <a:spcBef>
              <a:spcPct val="0"/>
            </a:spcBef>
            <a:spcAft>
              <a:spcPct val="35000"/>
            </a:spcAft>
            <a:buNone/>
          </a:pPr>
          <a:r>
            <a:rPr lang="es-CO" sz="700" kern="1200"/>
            <a:t>85.01.10</a:t>
          </a:r>
        </a:p>
        <a:p>
          <a:pPr marL="0" lvl="0" indent="0" algn="ctr" defTabSz="311150">
            <a:lnSpc>
              <a:spcPct val="90000"/>
            </a:lnSpc>
            <a:spcBef>
              <a:spcPct val="0"/>
            </a:spcBef>
            <a:spcAft>
              <a:spcPct val="35000"/>
            </a:spcAft>
            <a:buNone/>
          </a:pPr>
          <a:r>
            <a:rPr lang="es-CO" sz="700" kern="1200"/>
            <a:t>motores eléctricos para automóviles</a:t>
          </a:r>
        </a:p>
      </dsp:txBody>
      <dsp:txXfrm>
        <a:off x="4732087" y="768365"/>
        <a:ext cx="622268" cy="62226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94B19-92CF-43FD-B774-3AB057EE2BDE}">
      <dsp:nvSpPr>
        <dsp:cNvPr id="0" name=""/>
        <dsp:cNvSpPr/>
      </dsp:nvSpPr>
      <dsp:spPr>
        <a:xfrm>
          <a:off x="2242819" y="0"/>
          <a:ext cx="3364230" cy="1200546"/>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lvl="1" indent="-57150" algn="l" defTabSz="355600">
            <a:lnSpc>
              <a:spcPct val="90000"/>
            </a:lnSpc>
            <a:spcBef>
              <a:spcPct val="0"/>
            </a:spcBef>
            <a:spcAft>
              <a:spcPct val="15000"/>
            </a:spcAft>
            <a:buChar char="•"/>
          </a:pPr>
          <a:r>
            <a:rPr lang="es-CO" sz="800" kern="1200"/>
            <a:t>Importación: introducción de mercancías al territorio aduanero nacional.</a:t>
          </a:r>
          <a:endParaRPr lang="es-CO" sz="700" kern="1200"/>
        </a:p>
        <a:p>
          <a:pPr marL="57150" lvl="1" indent="-57150" algn="l" defTabSz="355600">
            <a:lnSpc>
              <a:spcPct val="90000"/>
            </a:lnSpc>
            <a:spcBef>
              <a:spcPct val="0"/>
            </a:spcBef>
            <a:spcAft>
              <a:spcPct val="15000"/>
            </a:spcAft>
            <a:buChar char="•"/>
          </a:pPr>
          <a:r>
            <a:rPr lang="es-CO" sz="800" kern="1200"/>
            <a:t>Exportación: salida de mercancías del territorio aduanero nacional con destino al exterior.</a:t>
          </a:r>
        </a:p>
        <a:p>
          <a:pPr marL="57150" lvl="1" indent="-57150" algn="l" defTabSz="355600">
            <a:lnSpc>
              <a:spcPct val="90000"/>
            </a:lnSpc>
            <a:spcBef>
              <a:spcPct val="0"/>
            </a:spcBef>
            <a:spcAft>
              <a:spcPct val="15000"/>
            </a:spcAft>
            <a:buChar char="•"/>
          </a:pPr>
          <a:r>
            <a:rPr lang="es-CO" sz="800" kern="1200"/>
            <a:t>Tránsito aduanero: transporte de mercancías bajo control aduanero entre dos puntos de la misma aduana o entre diferentes aduanas.</a:t>
          </a:r>
        </a:p>
      </dsp:txBody>
      <dsp:txXfrm>
        <a:off x="2242819" y="150068"/>
        <a:ext cx="2914025" cy="900410"/>
      </dsp:txXfrm>
    </dsp:sp>
    <dsp:sp modelId="{17FB79B6-1090-4294-A132-5191798736D2}">
      <dsp:nvSpPr>
        <dsp:cNvPr id="0" name=""/>
        <dsp:cNvSpPr/>
      </dsp:nvSpPr>
      <dsp:spPr>
        <a:xfrm>
          <a:off x="0" y="0"/>
          <a:ext cx="2242820" cy="12005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s-CO" sz="1400" kern="1200"/>
            <a:t>Principales</a:t>
          </a:r>
        </a:p>
      </dsp:txBody>
      <dsp:txXfrm>
        <a:off x="58606" y="58606"/>
        <a:ext cx="2125608" cy="1083334"/>
      </dsp:txXfrm>
    </dsp:sp>
    <dsp:sp modelId="{06894635-A3AD-4A9A-B772-5C9E9E5BA0D0}">
      <dsp:nvSpPr>
        <dsp:cNvPr id="0" name=""/>
        <dsp:cNvSpPr/>
      </dsp:nvSpPr>
      <dsp:spPr>
        <a:xfrm>
          <a:off x="2242819" y="1320601"/>
          <a:ext cx="3364230" cy="1200546"/>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lvl="1" indent="-57150" algn="l" defTabSz="355600">
            <a:lnSpc>
              <a:spcPct val="90000"/>
            </a:lnSpc>
            <a:spcBef>
              <a:spcPct val="0"/>
            </a:spcBef>
            <a:spcAft>
              <a:spcPct val="15000"/>
            </a:spcAft>
            <a:buChar char="•"/>
          </a:pPr>
          <a:r>
            <a:rPr lang="es-CO" sz="800" kern="1200"/>
            <a:t>Depósito aduanero: almacenamiento de mercancías extranjeras en lugares autorizados sin el pago de tributos.</a:t>
          </a:r>
          <a:endParaRPr lang="es-CO" sz="700" kern="1200"/>
        </a:p>
        <a:p>
          <a:pPr marL="57150" lvl="1" indent="-57150" algn="l" defTabSz="355600">
            <a:lnSpc>
              <a:spcPct val="90000"/>
            </a:lnSpc>
            <a:spcBef>
              <a:spcPct val="0"/>
            </a:spcBef>
            <a:spcAft>
              <a:spcPct val="15000"/>
            </a:spcAft>
            <a:buChar char="•"/>
          </a:pPr>
          <a:r>
            <a:rPr lang="es-CO" sz="800" kern="1200"/>
            <a:t>Reembarque: retorno de mercancías extranjeras que no han sido nacionalizadas.</a:t>
          </a:r>
        </a:p>
        <a:p>
          <a:pPr marL="57150" lvl="1" indent="-57150" algn="l" defTabSz="355600">
            <a:lnSpc>
              <a:spcPct val="90000"/>
            </a:lnSpc>
            <a:spcBef>
              <a:spcPct val="0"/>
            </a:spcBef>
            <a:spcAft>
              <a:spcPct val="15000"/>
            </a:spcAft>
            <a:buChar char="•"/>
          </a:pPr>
          <a:r>
            <a:rPr lang="es-CO" sz="800" kern="1200"/>
            <a:t>Cabotaje: transporte de mercancías entre puertos o puntos nacionales</a:t>
          </a:r>
        </a:p>
        <a:p>
          <a:pPr marL="57150" lvl="1" indent="-57150" algn="l" defTabSz="355600">
            <a:lnSpc>
              <a:spcPct val="90000"/>
            </a:lnSpc>
            <a:spcBef>
              <a:spcPct val="0"/>
            </a:spcBef>
            <a:spcAft>
              <a:spcPct val="15000"/>
            </a:spcAft>
            <a:buChar char="•"/>
          </a:pPr>
          <a:r>
            <a:rPr lang="es-CO" sz="800" kern="1200"/>
            <a:t>Transbordo: Transferencia de mercancías de un medio de transporte a otro bajo control aduanero.</a:t>
          </a:r>
        </a:p>
      </dsp:txBody>
      <dsp:txXfrm>
        <a:off x="2242819" y="1470669"/>
        <a:ext cx="2914025" cy="900410"/>
      </dsp:txXfrm>
    </dsp:sp>
    <dsp:sp modelId="{75514523-EFA6-4492-8A53-5687E95AD9C0}">
      <dsp:nvSpPr>
        <dsp:cNvPr id="0" name=""/>
        <dsp:cNvSpPr/>
      </dsp:nvSpPr>
      <dsp:spPr>
        <a:xfrm>
          <a:off x="0" y="1320601"/>
          <a:ext cx="2242820" cy="12005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s-CO" sz="1400" kern="1200"/>
            <a:t>Especiales</a:t>
          </a:r>
        </a:p>
      </dsp:txBody>
      <dsp:txXfrm>
        <a:off x="58606" y="1379207"/>
        <a:ext cx="2125608" cy="1083334"/>
      </dsp:txXfrm>
    </dsp:sp>
    <dsp:sp modelId="{976E801C-8107-4219-B430-643159BB404A}">
      <dsp:nvSpPr>
        <dsp:cNvPr id="0" name=""/>
        <dsp:cNvSpPr/>
      </dsp:nvSpPr>
      <dsp:spPr>
        <a:xfrm>
          <a:off x="2242819" y="2641203"/>
          <a:ext cx="3364230" cy="1200546"/>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lvl="1" indent="-57150" algn="l" defTabSz="355600">
            <a:lnSpc>
              <a:spcPct val="90000"/>
            </a:lnSpc>
            <a:spcBef>
              <a:spcPct val="0"/>
            </a:spcBef>
            <a:spcAft>
              <a:spcPct val="15000"/>
            </a:spcAft>
            <a:buChar char="•"/>
          </a:pPr>
          <a:r>
            <a:rPr lang="es-CO" sz="800" kern="1200"/>
            <a:t>Zonas frances: áreas con beneficios tributarios y aduaneros especiales.</a:t>
          </a:r>
          <a:endParaRPr lang="es-CO" sz="900" kern="1200"/>
        </a:p>
        <a:p>
          <a:pPr marL="57150" lvl="1" indent="-57150" algn="l" defTabSz="355600">
            <a:lnSpc>
              <a:spcPct val="90000"/>
            </a:lnSpc>
            <a:spcBef>
              <a:spcPct val="0"/>
            </a:spcBef>
            <a:spcAft>
              <a:spcPct val="15000"/>
            </a:spcAft>
            <a:buChar char="•"/>
          </a:pPr>
          <a:r>
            <a:rPr lang="es-CO" sz="800" kern="1200"/>
            <a:t>Admisión temporal: ingreso de mercancías para ser reexportadas en un plazo determinado.</a:t>
          </a:r>
        </a:p>
        <a:p>
          <a:pPr marL="57150" lvl="1" indent="-57150" algn="l" defTabSz="355600">
            <a:lnSpc>
              <a:spcPct val="90000"/>
            </a:lnSpc>
            <a:spcBef>
              <a:spcPct val="0"/>
            </a:spcBef>
            <a:spcAft>
              <a:spcPct val="15000"/>
            </a:spcAft>
            <a:buChar char="•"/>
          </a:pPr>
          <a:r>
            <a:rPr lang="es-CO" sz="800" kern="1200"/>
            <a:t>Perfeccionamiento activo: importación temporal para transformación y posterior exportación.</a:t>
          </a:r>
        </a:p>
        <a:p>
          <a:pPr marL="57150" lvl="1" indent="-57150" algn="l" defTabSz="355600">
            <a:lnSpc>
              <a:spcPct val="90000"/>
            </a:lnSpc>
            <a:spcBef>
              <a:spcPct val="0"/>
            </a:spcBef>
            <a:spcAft>
              <a:spcPct val="15000"/>
            </a:spcAft>
            <a:buChar char="•"/>
          </a:pPr>
          <a:r>
            <a:rPr lang="es-CO" sz="800" kern="1200"/>
            <a:t>Perfeccionamiento pasivo: exportación temporal para elaboración y posterior reimportación.</a:t>
          </a:r>
        </a:p>
      </dsp:txBody>
      <dsp:txXfrm>
        <a:off x="2242819" y="2791271"/>
        <a:ext cx="2914025" cy="900410"/>
      </dsp:txXfrm>
    </dsp:sp>
    <dsp:sp modelId="{78B84099-A576-4244-BE59-DDEEAEFF78DB}">
      <dsp:nvSpPr>
        <dsp:cNvPr id="0" name=""/>
        <dsp:cNvSpPr/>
      </dsp:nvSpPr>
      <dsp:spPr>
        <a:xfrm>
          <a:off x="0" y="2641203"/>
          <a:ext cx="2242820" cy="12005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s-CO" sz="1400" kern="1200"/>
            <a:t>Regímenes aduaneros especiales</a:t>
          </a:r>
        </a:p>
      </dsp:txBody>
      <dsp:txXfrm>
        <a:off x="58606" y="2699809"/>
        <a:ext cx="2125608" cy="10833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FF844-9A6C-4F72-869E-04229EBEEEC8}">
      <dsp:nvSpPr>
        <dsp:cNvPr id="0" name=""/>
        <dsp:cNvSpPr/>
      </dsp:nvSpPr>
      <dsp:spPr>
        <a:xfrm rot="10800000">
          <a:off x="1223786" y="1385"/>
          <a:ext cx="4193190" cy="67042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5639" tIns="38100" rIns="71120" bIns="38100" numCol="1" spcCol="1270" anchor="ctr" anchorCtr="0">
          <a:noAutofit/>
        </a:bodyPr>
        <a:lstStyle/>
        <a:p>
          <a:pPr marL="0" lvl="0" indent="0" algn="l" defTabSz="444500">
            <a:lnSpc>
              <a:spcPct val="90000"/>
            </a:lnSpc>
            <a:spcBef>
              <a:spcPct val="0"/>
            </a:spcBef>
            <a:spcAft>
              <a:spcPct val="35000"/>
            </a:spcAft>
            <a:buNone/>
          </a:pPr>
          <a:r>
            <a:rPr lang="es-CO" sz="1000" b="1" kern="1200"/>
            <a:t>Es un tipo de tributo</a:t>
          </a:r>
        </a:p>
        <a:p>
          <a:pPr marL="0" lvl="0" indent="0" algn="l" defTabSz="444500">
            <a:lnSpc>
              <a:spcPct val="90000"/>
            </a:lnSpc>
            <a:spcBef>
              <a:spcPct val="0"/>
            </a:spcBef>
            <a:spcAft>
              <a:spcPct val="35000"/>
            </a:spcAft>
            <a:buNone/>
          </a:pPr>
          <a:r>
            <a:rPr lang="es-CO" sz="900" kern="1200"/>
            <a:t>El arancel es una obligación fiscal sostenida por los importadores y el estado colombiano y en el que mediante la entidad de la Dirección de Impuestos y Aduanas Nacionales (DIAN), este impuesto es recaudado.</a:t>
          </a:r>
        </a:p>
      </dsp:txBody>
      <dsp:txXfrm rot="10800000">
        <a:off x="1391392" y="1385"/>
        <a:ext cx="4025584" cy="670426"/>
      </dsp:txXfrm>
    </dsp:sp>
    <dsp:sp modelId="{365700CD-875B-4836-AB8F-FAE16176A7E5}">
      <dsp:nvSpPr>
        <dsp:cNvPr id="0" name=""/>
        <dsp:cNvSpPr/>
      </dsp:nvSpPr>
      <dsp:spPr>
        <a:xfrm>
          <a:off x="888572" y="1385"/>
          <a:ext cx="670426" cy="670426"/>
        </a:xfrm>
        <a:prstGeom prst="ellipse">
          <a:avLst/>
        </a:prstGeom>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A8227D2-45EC-4BD5-ACD1-EE951FBDBBBC}">
      <dsp:nvSpPr>
        <dsp:cNvPr id="0" name=""/>
        <dsp:cNvSpPr/>
      </dsp:nvSpPr>
      <dsp:spPr>
        <a:xfrm rot="10800000">
          <a:off x="1223786" y="861761"/>
          <a:ext cx="4193190" cy="67042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5639" tIns="38100" rIns="71120" bIns="38100" numCol="1" spcCol="1270" anchor="ctr" anchorCtr="0">
          <a:noAutofit/>
        </a:bodyPr>
        <a:lstStyle/>
        <a:p>
          <a:pPr marL="0" lvl="0" indent="0" algn="l" defTabSz="444500">
            <a:lnSpc>
              <a:spcPct val="90000"/>
            </a:lnSpc>
            <a:spcBef>
              <a:spcPct val="0"/>
            </a:spcBef>
            <a:spcAft>
              <a:spcPct val="35000"/>
            </a:spcAft>
            <a:buNone/>
          </a:pPr>
          <a:r>
            <a:rPr lang="es-CO" sz="1000" b="1" kern="1200"/>
            <a:t>Grava un bien o servicio cuando cruza la frontera de un país</a:t>
          </a:r>
        </a:p>
        <a:p>
          <a:pPr marL="0" lvl="0" indent="0" algn="l" defTabSz="444500">
            <a:lnSpc>
              <a:spcPct val="90000"/>
            </a:lnSpc>
            <a:spcBef>
              <a:spcPct val="0"/>
            </a:spcBef>
            <a:spcAft>
              <a:spcPct val="35000"/>
            </a:spcAft>
            <a:buNone/>
          </a:pPr>
          <a:r>
            <a:rPr lang="es-CO" sz="900" kern="1200"/>
            <a:t>Los aranceles son la representación más antigua de manejo comercial y han sido utilizadas tradicionalmente como una fuente de ingresos para el Estado y como una manera de proteger a los productores nacionales.</a:t>
          </a:r>
        </a:p>
      </dsp:txBody>
      <dsp:txXfrm rot="10800000">
        <a:off x="1391392" y="861761"/>
        <a:ext cx="4025584" cy="670426"/>
      </dsp:txXfrm>
    </dsp:sp>
    <dsp:sp modelId="{E7A06FE0-6738-4620-9634-897DD62A13EB}">
      <dsp:nvSpPr>
        <dsp:cNvPr id="0" name=""/>
        <dsp:cNvSpPr/>
      </dsp:nvSpPr>
      <dsp:spPr>
        <a:xfrm>
          <a:off x="888572" y="861761"/>
          <a:ext cx="670426" cy="670426"/>
        </a:xfrm>
        <a:prstGeom prst="ellipse">
          <a:avLst/>
        </a:prstGeom>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9CE1B13-EC68-4A50-AC86-F886A1CB8C3A}">
      <dsp:nvSpPr>
        <dsp:cNvPr id="0" name=""/>
        <dsp:cNvSpPr/>
      </dsp:nvSpPr>
      <dsp:spPr>
        <a:xfrm rot="10800000">
          <a:off x="1223786" y="1722137"/>
          <a:ext cx="4193190" cy="67042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5639" tIns="38100" rIns="71120" bIns="38100" numCol="1" spcCol="1270" anchor="ctr" anchorCtr="0">
          <a:noAutofit/>
        </a:bodyPr>
        <a:lstStyle/>
        <a:p>
          <a:pPr marL="0" lvl="0" indent="0" algn="l" defTabSz="444500">
            <a:lnSpc>
              <a:spcPct val="90000"/>
            </a:lnSpc>
            <a:spcBef>
              <a:spcPct val="0"/>
            </a:spcBef>
            <a:spcAft>
              <a:spcPct val="35000"/>
            </a:spcAft>
            <a:buNone/>
          </a:pPr>
          <a:r>
            <a:rPr lang="es-CO" sz="1000" b="1" kern="1200"/>
            <a:t>Comúnmente se aplica sobre importaciones</a:t>
          </a:r>
        </a:p>
        <a:p>
          <a:pPr marL="0" lvl="0" indent="0" algn="l" defTabSz="444500">
            <a:lnSpc>
              <a:spcPct val="90000"/>
            </a:lnSpc>
            <a:spcBef>
              <a:spcPct val="0"/>
            </a:spcBef>
            <a:spcAft>
              <a:spcPct val="35000"/>
            </a:spcAft>
            <a:buNone/>
          </a:pPr>
          <a:r>
            <a:rPr lang="es-CO" sz="900" kern="1200"/>
            <a:t>El arancel sobre un bien importado, aumenta el precio recibido por los productores nacionales de dicho bien logrando una desmotivación en el consumo de bienes extranjeros.</a:t>
          </a:r>
        </a:p>
      </dsp:txBody>
      <dsp:txXfrm rot="10800000">
        <a:off x="1391392" y="1722137"/>
        <a:ext cx="4025584" cy="670426"/>
      </dsp:txXfrm>
    </dsp:sp>
    <dsp:sp modelId="{8D10669F-00AF-4AB6-AD12-3B77AB2A7955}">
      <dsp:nvSpPr>
        <dsp:cNvPr id="0" name=""/>
        <dsp:cNvSpPr/>
      </dsp:nvSpPr>
      <dsp:spPr>
        <a:xfrm>
          <a:off x="888572" y="1722137"/>
          <a:ext cx="670426" cy="670426"/>
        </a:xfrm>
        <a:prstGeom prst="ellipse">
          <a:avLst/>
        </a:prstGeom>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FF844-9A6C-4F72-869E-04229EBEEEC8}">
      <dsp:nvSpPr>
        <dsp:cNvPr id="0" name=""/>
        <dsp:cNvSpPr/>
      </dsp:nvSpPr>
      <dsp:spPr>
        <a:xfrm rot="10800000">
          <a:off x="1223786" y="1385"/>
          <a:ext cx="4193190" cy="67042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5639" tIns="38100" rIns="71120" bIns="38100" numCol="1" spcCol="1270" anchor="ctr" anchorCtr="0">
          <a:noAutofit/>
        </a:bodyPr>
        <a:lstStyle/>
        <a:p>
          <a:pPr marL="0" lvl="0" indent="0" algn="l" defTabSz="444500">
            <a:lnSpc>
              <a:spcPct val="90000"/>
            </a:lnSpc>
            <a:spcBef>
              <a:spcPct val="0"/>
            </a:spcBef>
            <a:spcAft>
              <a:spcPct val="35000"/>
            </a:spcAft>
            <a:buNone/>
          </a:pPr>
          <a:r>
            <a:rPr lang="es-CO" sz="1000" b="1" kern="1200"/>
            <a:t>Específicos</a:t>
          </a:r>
        </a:p>
        <a:p>
          <a:pPr marL="0" lvl="0" indent="0" algn="l" defTabSz="444500">
            <a:lnSpc>
              <a:spcPct val="90000"/>
            </a:lnSpc>
            <a:spcBef>
              <a:spcPct val="0"/>
            </a:spcBef>
            <a:spcAft>
              <a:spcPct val="35000"/>
            </a:spcAft>
            <a:buNone/>
          </a:pPr>
          <a:r>
            <a:rPr lang="es-CO" sz="900" kern="1200"/>
            <a:t>Aquellos que se cobran en unidad monetaria por unidades de una determinada medida que puede ser de peso (libra, kilo, tonelada, etc.) volumen (centímetros, metros, toneladas etc.) de longitud (metro, centímetro etc.)</a:t>
          </a:r>
          <a:r>
            <a:rPr lang="es-CO" sz="800" kern="1200"/>
            <a:t>.</a:t>
          </a:r>
        </a:p>
      </dsp:txBody>
      <dsp:txXfrm rot="10800000">
        <a:off x="1391392" y="1385"/>
        <a:ext cx="4025584" cy="670426"/>
      </dsp:txXfrm>
    </dsp:sp>
    <dsp:sp modelId="{365700CD-875B-4836-AB8F-FAE16176A7E5}">
      <dsp:nvSpPr>
        <dsp:cNvPr id="0" name=""/>
        <dsp:cNvSpPr/>
      </dsp:nvSpPr>
      <dsp:spPr>
        <a:xfrm>
          <a:off x="888572" y="1385"/>
          <a:ext cx="670426" cy="670426"/>
        </a:xfrm>
        <a:prstGeom prst="ellipse">
          <a:avLst/>
        </a:prstGeom>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A8227D2-45EC-4BD5-ACD1-EE951FBDBBBC}">
      <dsp:nvSpPr>
        <dsp:cNvPr id="0" name=""/>
        <dsp:cNvSpPr/>
      </dsp:nvSpPr>
      <dsp:spPr>
        <a:xfrm rot="10800000">
          <a:off x="1223786" y="861761"/>
          <a:ext cx="4193190" cy="67042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5639" tIns="38100" rIns="71120" bIns="38100" numCol="1" spcCol="1270" anchor="ctr" anchorCtr="0">
          <a:noAutofit/>
        </a:bodyPr>
        <a:lstStyle/>
        <a:p>
          <a:pPr marL="0" lvl="0" indent="0" algn="l" defTabSz="444500">
            <a:lnSpc>
              <a:spcPct val="90000"/>
            </a:lnSpc>
            <a:spcBef>
              <a:spcPct val="0"/>
            </a:spcBef>
            <a:spcAft>
              <a:spcPct val="35000"/>
            </a:spcAft>
            <a:buNone/>
          </a:pPr>
          <a:r>
            <a:rPr lang="es-CO" sz="1000" b="1" kern="1200"/>
            <a:t>Ad valorem</a:t>
          </a:r>
        </a:p>
        <a:p>
          <a:pPr marL="0" lvl="0" indent="0" algn="l" defTabSz="444500">
            <a:lnSpc>
              <a:spcPct val="90000"/>
            </a:lnSpc>
            <a:spcBef>
              <a:spcPct val="0"/>
            </a:spcBef>
            <a:spcAft>
              <a:spcPct val="35000"/>
            </a:spcAft>
            <a:buNone/>
          </a:pPr>
          <a:r>
            <a:rPr lang="es-CO" sz="900" kern="1200"/>
            <a:t>Aquellos que se aplican como un porcentaje sobre el valor en aduana de las mercancías. Este valor en el caso de Colombia está compuesto por valor de la mercancía, más el valor del seguro, más el valor del flete, más el valor de otros gastos</a:t>
          </a:r>
          <a:r>
            <a:rPr lang="es-CO" sz="1000" kern="1200"/>
            <a:t>.</a:t>
          </a:r>
          <a:endParaRPr lang="es-CO" sz="900" kern="1200"/>
        </a:p>
      </dsp:txBody>
      <dsp:txXfrm rot="10800000">
        <a:off x="1391392" y="861761"/>
        <a:ext cx="4025584" cy="670426"/>
      </dsp:txXfrm>
    </dsp:sp>
    <dsp:sp modelId="{E7A06FE0-6738-4620-9634-897DD62A13EB}">
      <dsp:nvSpPr>
        <dsp:cNvPr id="0" name=""/>
        <dsp:cNvSpPr/>
      </dsp:nvSpPr>
      <dsp:spPr>
        <a:xfrm>
          <a:off x="888572" y="861761"/>
          <a:ext cx="670426" cy="670426"/>
        </a:xfrm>
        <a:prstGeom prst="ellipse">
          <a:avLst/>
        </a:prstGeom>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9CE1B13-EC68-4A50-AC86-F886A1CB8C3A}">
      <dsp:nvSpPr>
        <dsp:cNvPr id="0" name=""/>
        <dsp:cNvSpPr/>
      </dsp:nvSpPr>
      <dsp:spPr>
        <a:xfrm rot="10800000">
          <a:off x="1223786" y="1722137"/>
          <a:ext cx="4193190" cy="67042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5639" tIns="38100" rIns="71120" bIns="38100" numCol="1" spcCol="1270" anchor="ctr" anchorCtr="0">
          <a:noAutofit/>
        </a:bodyPr>
        <a:lstStyle/>
        <a:p>
          <a:pPr marL="0" lvl="0" indent="0" algn="l" defTabSz="444500">
            <a:lnSpc>
              <a:spcPct val="90000"/>
            </a:lnSpc>
            <a:spcBef>
              <a:spcPct val="0"/>
            </a:spcBef>
            <a:spcAft>
              <a:spcPct val="35000"/>
            </a:spcAft>
            <a:buNone/>
          </a:pPr>
          <a:r>
            <a:rPr lang="es-CO" sz="1000" b="1" kern="1200"/>
            <a:t>Mixtos</a:t>
          </a:r>
        </a:p>
        <a:p>
          <a:pPr marL="0" lvl="0" indent="0" algn="l" defTabSz="444500">
            <a:lnSpc>
              <a:spcPct val="90000"/>
            </a:lnSpc>
            <a:spcBef>
              <a:spcPct val="0"/>
            </a:spcBef>
            <a:spcAft>
              <a:spcPct val="35000"/>
            </a:spcAft>
            <a:buNone/>
          </a:pPr>
          <a:r>
            <a:rPr lang="es-CO" sz="900" b="0" kern="1200"/>
            <a:t>Aquellos que se calculan combinando un arancel específico y un arancel Ad Valorem.</a:t>
          </a:r>
          <a:endParaRPr lang="es-CO" sz="800" b="0" kern="1200"/>
        </a:p>
      </dsp:txBody>
      <dsp:txXfrm rot="10800000">
        <a:off x="1391392" y="1722137"/>
        <a:ext cx="4025584" cy="670426"/>
      </dsp:txXfrm>
    </dsp:sp>
    <dsp:sp modelId="{8D10669F-00AF-4AB6-AD12-3B77AB2A7955}">
      <dsp:nvSpPr>
        <dsp:cNvPr id="0" name=""/>
        <dsp:cNvSpPr/>
      </dsp:nvSpPr>
      <dsp:spPr>
        <a:xfrm>
          <a:off x="888572" y="1722137"/>
          <a:ext cx="670426" cy="670426"/>
        </a:xfrm>
        <a:prstGeom prst="ellipse">
          <a:avLst/>
        </a:prstGeom>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94B19-92CF-43FD-B774-3AB057EE2BDE}">
      <dsp:nvSpPr>
        <dsp:cNvPr id="0" name=""/>
        <dsp:cNvSpPr/>
      </dsp:nvSpPr>
      <dsp:spPr>
        <a:xfrm>
          <a:off x="2194559" y="0"/>
          <a:ext cx="3291840" cy="1000125"/>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r>
            <a:rPr lang="es-CO" sz="800" kern="1200"/>
            <a:t>Definitiva: mercancías que ingresan al territorio aduanero para consumo interno con pago completo de gravámenes.</a:t>
          </a:r>
        </a:p>
        <a:p>
          <a:pPr marL="57150" lvl="1" indent="-57150" algn="l" defTabSz="355600">
            <a:lnSpc>
              <a:spcPct val="90000"/>
            </a:lnSpc>
            <a:spcBef>
              <a:spcPct val="0"/>
            </a:spcBef>
            <a:spcAft>
              <a:spcPct val="15000"/>
            </a:spcAft>
            <a:buChar char="•"/>
          </a:pPr>
          <a:r>
            <a:rPr lang="es-CO" sz="800" kern="1200"/>
            <a:t>Temporal:  mercancías entran con suspensión de aranceles (deben reexportarse).</a:t>
          </a:r>
        </a:p>
      </dsp:txBody>
      <dsp:txXfrm>
        <a:off x="2194559" y="125016"/>
        <a:ext cx="2916793" cy="750093"/>
      </dsp:txXfrm>
    </dsp:sp>
    <dsp:sp modelId="{17FB79B6-1090-4294-A132-5191798736D2}">
      <dsp:nvSpPr>
        <dsp:cNvPr id="0" name=""/>
        <dsp:cNvSpPr/>
      </dsp:nvSpPr>
      <dsp:spPr>
        <a:xfrm>
          <a:off x="0" y="0"/>
          <a:ext cx="2194560" cy="100012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s-CO" sz="1400" kern="1200"/>
            <a:t>De importación</a:t>
          </a:r>
        </a:p>
      </dsp:txBody>
      <dsp:txXfrm>
        <a:off x="48822" y="48822"/>
        <a:ext cx="2096916" cy="902481"/>
      </dsp:txXfrm>
    </dsp:sp>
    <dsp:sp modelId="{06894635-A3AD-4A9A-B772-5C9E9E5BA0D0}">
      <dsp:nvSpPr>
        <dsp:cNvPr id="0" name=""/>
        <dsp:cNvSpPr/>
      </dsp:nvSpPr>
      <dsp:spPr>
        <a:xfrm>
          <a:off x="2194559" y="1100137"/>
          <a:ext cx="3291840" cy="1000125"/>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t" anchorCtr="0">
          <a:noAutofit/>
        </a:bodyPr>
        <a:lstStyle/>
        <a:p>
          <a:pPr marL="57150" lvl="1" indent="-57150" algn="l" defTabSz="311150">
            <a:lnSpc>
              <a:spcPct val="90000"/>
            </a:lnSpc>
            <a:spcBef>
              <a:spcPct val="0"/>
            </a:spcBef>
            <a:spcAft>
              <a:spcPct val="15000"/>
            </a:spcAft>
            <a:buChar char="•"/>
          </a:pPr>
          <a:endParaRPr lang="es-CO" sz="700" kern="1200"/>
        </a:p>
        <a:p>
          <a:pPr marL="57150" lvl="1" indent="-57150" algn="l" defTabSz="311150">
            <a:lnSpc>
              <a:spcPct val="90000"/>
            </a:lnSpc>
            <a:spcBef>
              <a:spcPct val="0"/>
            </a:spcBef>
            <a:spcAft>
              <a:spcPct val="15000"/>
            </a:spcAft>
            <a:buChar char="•"/>
          </a:pPr>
          <a:endParaRPr lang="es-CO" sz="700" kern="1200"/>
        </a:p>
        <a:p>
          <a:pPr marL="57150" lvl="1" indent="-57150" algn="l" defTabSz="355600">
            <a:lnSpc>
              <a:spcPct val="90000"/>
            </a:lnSpc>
            <a:spcBef>
              <a:spcPct val="0"/>
            </a:spcBef>
            <a:spcAft>
              <a:spcPct val="15000"/>
            </a:spcAft>
            <a:buChar char="•"/>
          </a:pPr>
          <a:r>
            <a:rPr lang="es-CO" sz="800" kern="1200"/>
            <a:t>Definitiva: venta de mercancías al exterior con beneficios fiscales.</a:t>
          </a:r>
        </a:p>
        <a:p>
          <a:pPr marL="57150" lvl="1" indent="-57150" algn="l" defTabSz="355600">
            <a:lnSpc>
              <a:spcPct val="90000"/>
            </a:lnSpc>
            <a:spcBef>
              <a:spcPct val="0"/>
            </a:spcBef>
            <a:spcAft>
              <a:spcPct val="15000"/>
            </a:spcAft>
            <a:buChar char="•"/>
          </a:pPr>
          <a:r>
            <a:rPr lang="es-CO" sz="800" kern="1200"/>
            <a:t>Temporal: salida temporal de mercancías</a:t>
          </a:r>
        </a:p>
      </dsp:txBody>
      <dsp:txXfrm>
        <a:off x="2194559" y="1225153"/>
        <a:ext cx="2916793" cy="750093"/>
      </dsp:txXfrm>
    </dsp:sp>
    <dsp:sp modelId="{75514523-EFA6-4492-8A53-5687E95AD9C0}">
      <dsp:nvSpPr>
        <dsp:cNvPr id="0" name=""/>
        <dsp:cNvSpPr/>
      </dsp:nvSpPr>
      <dsp:spPr>
        <a:xfrm>
          <a:off x="0" y="1100137"/>
          <a:ext cx="2194560" cy="100012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s-CO" sz="1400" kern="1200"/>
            <a:t>De exportación</a:t>
          </a:r>
        </a:p>
      </dsp:txBody>
      <dsp:txXfrm>
        <a:off x="48822" y="1148959"/>
        <a:ext cx="2096916" cy="902481"/>
      </dsp:txXfrm>
    </dsp:sp>
    <dsp:sp modelId="{976E801C-8107-4219-B430-643159BB404A}">
      <dsp:nvSpPr>
        <dsp:cNvPr id="0" name=""/>
        <dsp:cNvSpPr/>
      </dsp:nvSpPr>
      <dsp:spPr>
        <a:xfrm>
          <a:off x="2194559" y="2200275"/>
          <a:ext cx="3291840" cy="1000125"/>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lvl="1" indent="-57150" algn="l" defTabSz="355600">
            <a:lnSpc>
              <a:spcPct val="90000"/>
            </a:lnSpc>
            <a:spcBef>
              <a:spcPct val="0"/>
            </a:spcBef>
            <a:spcAft>
              <a:spcPct val="15000"/>
            </a:spcAft>
            <a:buChar char="•"/>
          </a:pPr>
          <a:r>
            <a:rPr lang="es-CO" sz="800" kern="1200"/>
            <a:t>Depósito aduanero: almacenamiento en zonas francas o depósitos sin pagar aranceles.</a:t>
          </a:r>
        </a:p>
        <a:p>
          <a:pPr marL="57150" lvl="1" indent="-57150" algn="l" defTabSz="355600">
            <a:lnSpc>
              <a:spcPct val="90000"/>
            </a:lnSpc>
            <a:spcBef>
              <a:spcPct val="0"/>
            </a:spcBef>
            <a:spcAft>
              <a:spcPct val="15000"/>
            </a:spcAft>
            <a:buChar char="•"/>
          </a:pPr>
          <a:r>
            <a:rPr lang="es-CO" sz="800" kern="1200"/>
            <a:t>Tránsito aduanero: movimiento de mercancías bajo control aduanero.</a:t>
          </a:r>
        </a:p>
        <a:p>
          <a:pPr marL="57150" lvl="1" indent="-57150" algn="l" defTabSz="355600">
            <a:lnSpc>
              <a:spcPct val="90000"/>
            </a:lnSpc>
            <a:spcBef>
              <a:spcPct val="0"/>
            </a:spcBef>
            <a:spcAft>
              <a:spcPct val="15000"/>
            </a:spcAft>
            <a:buChar char="•"/>
          </a:pPr>
          <a:r>
            <a:rPr lang="es-CO" sz="800" kern="1200"/>
            <a:t>Abandono legal: el importador renuncia a las mercancías, que pasan a la aduana.</a:t>
          </a:r>
        </a:p>
      </dsp:txBody>
      <dsp:txXfrm>
        <a:off x="2194559" y="2325291"/>
        <a:ext cx="2916793" cy="750093"/>
      </dsp:txXfrm>
    </dsp:sp>
    <dsp:sp modelId="{78B84099-A576-4244-BE59-DDEEAEFF78DB}">
      <dsp:nvSpPr>
        <dsp:cNvPr id="0" name=""/>
        <dsp:cNvSpPr/>
      </dsp:nvSpPr>
      <dsp:spPr>
        <a:xfrm>
          <a:off x="0" y="2200275"/>
          <a:ext cx="2194560" cy="100012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s-CO" sz="1400" kern="1200"/>
            <a:t>Otros procedimientos</a:t>
          </a:r>
        </a:p>
      </dsp:txBody>
      <dsp:txXfrm>
        <a:off x="48822" y="2249097"/>
        <a:ext cx="2096916" cy="90248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FF844-9A6C-4F72-869E-04229EBEEEC8}">
      <dsp:nvSpPr>
        <dsp:cNvPr id="0" name=""/>
        <dsp:cNvSpPr/>
      </dsp:nvSpPr>
      <dsp:spPr>
        <a:xfrm rot="10800000">
          <a:off x="1584269" y="140795"/>
          <a:ext cx="4193190" cy="2112359"/>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31492" tIns="38100" rIns="71120" bIns="38100" numCol="1" spcCol="1270" anchor="ctr" anchorCtr="0">
          <a:noAutofit/>
        </a:bodyPr>
        <a:lstStyle/>
        <a:p>
          <a:pPr marL="0" lvl="0" indent="0" algn="l" defTabSz="444500">
            <a:lnSpc>
              <a:spcPct val="90000"/>
            </a:lnSpc>
            <a:spcBef>
              <a:spcPct val="0"/>
            </a:spcBef>
            <a:spcAft>
              <a:spcPct val="35000"/>
            </a:spcAft>
            <a:buNone/>
          </a:pPr>
          <a:r>
            <a:rPr lang="es-CO" sz="1000" b="0" kern="1200"/>
            <a:t>Es un listado de mercancías que empezó a organizarse con el criterio de la naturaleza o composición del producto y por ello el primero que se utilizó, fue el de los reinos de la naturaleza (Animal, vegetal y mineral); luego las dos grandes ramas de la química (orgánica e inorgánica) y finalmente por industrias (caucho, textil, calzado, etc.)</a:t>
          </a:r>
        </a:p>
        <a:p>
          <a:pPr marL="0" lvl="0" indent="0" defTabSz="444500">
            <a:lnSpc>
              <a:spcPct val="90000"/>
            </a:lnSpc>
            <a:spcBef>
              <a:spcPct val="0"/>
            </a:spcBef>
            <a:spcAft>
              <a:spcPct val="35000"/>
            </a:spcAft>
            <a:buNone/>
          </a:pPr>
          <a:endParaRPr lang="es-CO" sz="1000" b="0" kern="1200"/>
        </a:p>
        <a:p>
          <a:pPr marL="0" lvl="0" indent="0" defTabSz="444500">
            <a:lnSpc>
              <a:spcPct val="90000"/>
            </a:lnSpc>
            <a:spcBef>
              <a:spcPct val="0"/>
            </a:spcBef>
            <a:spcAft>
              <a:spcPct val="35000"/>
            </a:spcAft>
            <a:buNone/>
          </a:pPr>
          <a:r>
            <a:rPr lang="es-CO" sz="1000" b="0" kern="1200"/>
            <a:t>El objetivo de la organización de todos los bienes es poder agruparlos de manera tal, que a mercancías similares se les pueda aplicar una política comercial parecida.</a:t>
          </a:r>
          <a:endParaRPr lang="es-CO" sz="900" b="0" kern="1200"/>
        </a:p>
      </dsp:txBody>
      <dsp:txXfrm rot="10800000">
        <a:off x="2112359" y="140795"/>
        <a:ext cx="3665100" cy="2112359"/>
      </dsp:txXfrm>
    </dsp:sp>
    <dsp:sp modelId="{365700CD-875B-4836-AB8F-FAE16176A7E5}">
      <dsp:nvSpPr>
        <dsp:cNvPr id="0" name=""/>
        <dsp:cNvSpPr/>
      </dsp:nvSpPr>
      <dsp:spPr>
        <a:xfrm>
          <a:off x="528089" y="140795"/>
          <a:ext cx="2112359" cy="2112359"/>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37000" r="-3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FF844-9A6C-4F72-869E-04229EBEEEC8}">
      <dsp:nvSpPr>
        <dsp:cNvPr id="0" name=""/>
        <dsp:cNvSpPr/>
      </dsp:nvSpPr>
      <dsp:spPr>
        <a:xfrm rot="10800000">
          <a:off x="1407047" y="140795"/>
          <a:ext cx="4193190" cy="2112359"/>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31492" tIns="38100" rIns="71120" bIns="38100" numCol="1" spcCol="1270" anchor="ctr" anchorCtr="0">
          <a:noAutofit/>
        </a:bodyPr>
        <a:lstStyle/>
        <a:p>
          <a:pPr marL="0" lvl="0" indent="0" algn="l" defTabSz="444500">
            <a:lnSpc>
              <a:spcPct val="90000"/>
            </a:lnSpc>
            <a:spcBef>
              <a:spcPct val="0"/>
            </a:spcBef>
            <a:spcAft>
              <a:spcPct val="35000"/>
            </a:spcAft>
            <a:buNone/>
          </a:pPr>
          <a:r>
            <a:rPr lang="es-CO" sz="1000" kern="1200"/>
            <a:t>Es un sistema, con base en números y por ello se llama “nomenclatura”.</a:t>
          </a:r>
        </a:p>
        <a:p>
          <a:pPr marL="0" lvl="0" indent="0" algn="l" defTabSz="444500">
            <a:lnSpc>
              <a:spcPct val="90000"/>
            </a:lnSpc>
            <a:spcBef>
              <a:spcPct val="0"/>
            </a:spcBef>
            <a:spcAft>
              <a:spcPct val="35000"/>
            </a:spcAft>
            <a:buNone/>
          </a:pPr>
          <a:r>
            <a:rPr lang="es-CO" sz="1000" kern="1200"/>
            <a:t>Se basa en un lenguaje cifrado originado en un método y unas reglas que se aplican de manera mundial a seis dígitos y permite un lenguaje común, independientemente de las costumbres, idioma, políticas comerciales, etc. En resumen, mediante el uso de una codificación, se clasifican y agrupan por categorías las mercancías objeto de comercio exterior.</a:t>
          </a:r>
          <a:endParaRPr lang="es-CO" sz="900" b="0" kern="1200"/>
        </a:p>
      </dsp:txBody>
      <dsp:txXfrm rot="10800000">
        <a:off x="1935137" y="140795"/>
        <a:ext cx="3665100" cy="2112359"/>
      </dsp:txXfrm>
    </dsp:sp>
    <dsp:sp modelId="{365700CD-875B-4836-AB8F-FAE16176A7E5}">
      <dsp:nvSpPr>
        <dsp:cNvPr id="0" name=""/>
        <dsp:cNvSpPr/>
      </dsp:nvSpPr>
      <dsp:spPr>
        <a:xfrm>
          <a:off x="705311" y="501649"/>
          <a:ext cx="1403472" cy="1390650"/>
        </a:xfrm>
        <a:prstGeom prst="ellipse">
          <a:avLst/>
        </a:prstGeom>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634B06-F529-4F3D-94F1-FB420ECF81BF}">
      <dsp:nvSpPr>
        <dsp:cNvPr id="0" name=""/>
        <dsp:cNvSpPr/>
      </dsp:nvSpPr>
      <dsp:spPr>
        <a:xfrm rot="10800000">
          <a:off x="1649914" y="323809"/>
          <a:ext cx="3098338" cy="1066881"/>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56047" tIns="34290" rIns="64008" bIns="34290" numCol="1" spcCol="1270" anchor="ctr" anchorCtr="0">
          <a:noAutofit/>
        </a:bodyPr>
        <a:lstStyle/>
        <a:p>
          <a:pPr marL="0" lvl="0" indent="0" algn="l" defTabSz="400050">
            <a:lnSpc>
              <a:spcPct val="90000"/>
            </a:lnSpc>
            <a:spcBef>
              <a:spcPct val="0"/>
            </a:spcBef>
            <a:spcAft>
              <a:spcPct val="35000"/>
            </a:spcAft>
            <a:buNone/>
          </a:pPr>
          <a:r>
            <a:rPr lang="es-CO" sz="900" b="0" kern="1200"/>
            <a:t>Una de sus características es que corresponde a una nomenclatura polivalente, la cual está concebida para clasificar mercancías transportables que son cerca de 5100 grupos de mercancías con código de seis cifras para ser utilizadas con distintos fines.</a:t>
          </a:r>
        </a:p>
      </dsp:txBody>
      <dsp:txXfrm rot="10800000">
        <a:off x="1916634" y="323809"/>
        <a:ext cx="2831618" cy="1066881"/>
      </dsp:txXfrm>
    </dsp:sp>
    <dsp:sp modelId="{6E0BF4B8-276B-43CD-B8E0-81157398985A}">
      <dsp:nvSpPr>
        <dsp:cNvPr id="0" name=""/>
        <dsp:cNvSpPr/>
      </dsp:nvSpPr>
      <dsp:spPr>
        <a:xfrm>
          <a:off x="693698" y="330152"/>
          <a:ext cx="1476493" cy="1066881"/>
        </a:xfrm>
        <a:prstGeom prst="ellipse">
          <a:avLst/>
        </a:prstGeom>
        <a:blipFill>
          <a:blip xmlns:r="http://schemas.openxmlformats.org/officeDocument/2006/relationships" r:embed="rId1">
            <a:extLst>
              <a:ext uri="{96DAC541-7B7A-43D3-8B79-37D633B846F1}">
                <asvg:svgBlip xmlns:asvg="http://schemas.microsoft.com/office/drawing/2016/SVG/main" r:embed="rId2"/>
              </a:ext>
            </a:extLst>
          </a:blip>
          <a:srcRect/>
          <a:stretch>
            <a:fillRect t="-19000" b="-1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10.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4.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6C2A7E83-A7B3-4233-A356-6B6F87818FF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Heydy Cristina Gonzalez Garcia</lastModifiedBy>
  <revision>57</revision>
  <dcterms:created xsi:type="dcterms:W3CDTF">2021-02-11T22:20:00.0000000Z</dcterms:created>
  <dcterms:modified xsi:type="dcterms:W3CDTF">2025-05-29T02:42:29.4547372Z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