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7A4751" w:rsidR="00D8067C" w:rsidRDefault="00D8067C" w14:paraId="45EA307B" w14:textId="77777777">
      <w:pPr>
        <w:spacing w:line="240" w:lineRule="auto"/>
        <w:rPr>
          <w:b/>
        </w:rPr>
      </w:pPr>
    </w:p>
    <w:tbl>
      <w:tblPr>
        <w:tblStyle w:val="a"/>
        <w:tblW w:w="14387"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61"/>
        <w:gridCol w:w="4120"/>
        <w:gridCol w:w="3903"/>
        <w:gridCol w:w="3903"/>
      </w:tblGrid>
      <w:tr w:rsidRPr="007A4751" w:rsidR="00D8067C" w:rsidTr="192B6E98" w14:paraId="0A615776" w14:textId="77777777">
        <w:trPr>
          <w:trHeight w:val="440"/>
        </w:trPr>
        <w:tc>
          <w:tcPr>
            <w:tcW w:w="2461" w:type="dxa"/>
            <w:shd w:val="clear" w:color="auto" w:fill="FCE5CD"/>
            <w:tcMar>
              <w:top w:w="100" w:type="dxa"/>
              <w:left w:w="100" w:type="dxa"/>
              <w:bottom w:w="100" w:type="dxa"/>
              <w:right w:w="100" w:type="dxa"/>
            </w:tcMar>
          </w:tcPr>
          <w:p w:rsidRPr="007A4751" w:rsidR="00D8067C" w:rsidRDefault="00DB2D32" w14:paraId="4452B0BB" w14:textId="77777777">
            <w:pPr>
              <w:widowControl w:val="0"/>
              <w:spacing w:line="240" w:lineRule="auto"/>
              <w:rPr>
                <w:b/>
              </w:rPr>
            </w:pPr>
            <w:r w:rsidRPr="007A4751">
              <w:rPr>
                <w:b/>
              </w:rPr>
              <w:t>Título componente</w:t>
            </w:r>
          </w:p>
        </w:tc>
        <w:tc>
          <w:tcPr>
            <w:tcW w:w="11926" w:type="dxa"/>
            <w:gridSpan w:val="3"/>
            <w:shd w:val="clear" w:color="auto" w:fill="FCE5CD"/>
            <w:tcMar>
              <w:top w:w="100" w:type="dxa"/>
              <w:left w:w="100" w:type="dxa"/>
              <w:bottom w:w="100" w:type="dxa"/>
              <w:right w:w="100" w:type="dxa"/>
            </w:tcMar>
          </w:tcPr>
          <w:p w:rsidRPr="007A4751" w:rsidR="00D8067C" w:rsidRDefault="00DB2D32" w14:paraId="3352CBCD" w14:textId="77777777">
            <w:pPr>
              <w:widowControl w:val="0"/>
              <w:spacing w:line="240" w:lineRule="auto"/>
              <w:jc w:val="center"/>
              <w:rPr>
                <w:b/>
              </w:rPr>
            </w:pPr>
            <w:r w:rsidRPr="007A4751">
              <w:rPr>
                <w:b/>
              </w:rPr>
              <w:t>Video Animado o Motion</w:t>
            </w:r>
          </w:p>
        </w:tc>
      </w:tr>
      <w:tr w:rsidRPr="007A4751" w:rsidR="00D8067C" w:rsidTr="192B6E98" w14:paraId="64FC02CA" w14:textId="77777777">
        <w:trPr>
          <w:trHeight w:val="420"/>
        </w:trPr>
        <w:tc>
          <w:tcPr>
            <w:tcW w:w="2461" w:type="dxa"/>
            <w:tcMar>
              <w:top w:w="100" w:type="dxa"/>
              <w:left w:w="100" w:type="dxa"/>
              <w:bottom w:w="100" w:type="dxa"/>
              <w:right w:w="100" w:type="dxa"/>
            </w:tcMar>
          </w:tcPr>
          <w:p w:rsidRPr="007A4751" w:rsidR="00D8067C" w:rsidRDefault="00DB2D32" w14:paraId="5364F121" w14:textId="77777777">
            <w:pPr>
              <w:widowControl w:val="0"/>
              <w:spacing w:line="240" w:lineRule="auto"/>
              <w:rPr>
                <w:b/>
              </w:rPr>
            </w:pPr>
            <w:r w:rsidRPr="007A4751">
              <w:rPr>
                <w:b/>
              </w:rPr>
              <w:t>Título del video</w:t>
            </w:r>
          </w:p>
        </w:tc>
        <w:tc>
          <w:tcPr>
            <w:tcW w:w="11926" w:type="dxa"/>
            <w:gridSpan w:val="3"/>
            <w:tcMar>
              <w:top w:w="100" w:type="dxa"/>
              <w:left w:w="100" w:type="dxa"/>
              <w:bottom w:w="100" w:type="dxa"/>
              <w:right w:w="100" w:type="dxa"/>
            </w:tcMar>
          </w:tcPr>
          <w:p w:rsidRPr="007A4751" w:rsidR="00D8067C" w:rsidP="4D8122DE" w:rsidRDefault="001C1741" w14:paraId="62835FB8" w14:textId="1332E1DF">
            <w:pPr>
              <w:widowControl w:val="0"/>
              <w:spacing w:line="240" w:lineRule="auto"/>
              <w:rPr>
                <w:b/>
                <w:bCs/>
              </w:rPr>
            </w:pPr>
            <w:r>
              <w:rPr>
                <w:rFonts w:eastAsia="Times New Roman"/>
                <w:b/>
                <w:bCs/>
              </w:rPr>
              <w:t>Servicios BPO</w:t>
            </w:r>
          </w:p>
        </w:tc>
      </w:tr>
      <w:tr w:rsidRPr="007A4751" w:rsidR="00D8067C" w:rsidTr="192B6E98" w14:paraId="2C9A85BA" w14:textId="77777777">
        <w:trPr>
          <w:trHeight w:val="420"/>
        </w:trPr>
        <w:tc>
          <w:tcPr>
            <w:tcW w:w="2461" w:type="dxa"/>
            <w:tcMar>
              <w:top w:w="100" w:type="dxa"/>
              <w:left w:w="100" w:type="dxa"/>
              <w:bottom w:w="100" w:type="dxa"/>
              <w:right w:w="100" w:type="dxa"/>
            </w:tcMar>
          </w:tcPr>
          <w:p w:rsidRPr="007A4751" w:rsidR="00D8067C" w:rsidRDefault="00DB2D32" w14:paraId="3303DD45" w14:textId="77777777">
            <w:pPr>
              <w:widowControl w:val="0"/>
              <w:spacing w:line="240" w:lineRule="auto"/>
              <w:rPr>
                <w:b/>
              </w:rPr>
            </w:pPr>
            <w:r w:rsidRPr="007A4751">
              <w:rPr>
                <w:b/>
              </w:rPr>
              <w:t>Texto descriptivo</w:t>
            </w:r>
          </w:p>
        </w:tc>
        <w:tc>
          <w:tcPr>
            <w:tcW w:w="11926" w:type="dxa"/>
            <w:gridSpan w:val="3"/>
            <w:tcMar>
              <w:top w:w="100" w:type="dxa"/>
              <w:left w:w="100" w:type="dxa"/>
              <w:bottom w:w="100" w:type="dxa"/>
              <w:right w:w="100" w:type="dxa"/>
            </w:tcMar>
          </w:tcPr>
          <w:p w:rsidRPr="007A4751" w:rsidR="00D8067C" w:rsidRDefault="00D8067C" w14:paraId="364C6A65" w14:textId="56204F9F">
            <w:pPr>
              <w:widowControl w:val="0"/>
              <w:spacing w:line="240" w:lineRule="auto"/>
              <w:rPr>
                <w:color w:val="434343"/>
              </w:rPr>
            </w:pPr>
          </w:p>
        </w:tc>
      </w:tr>
      <w:tr w:rsidRPr="007A4751" w:rsidR="00D8067C" w:rsidTr="192B6E98" w14:paraId="4C180FEE" w14:textId="77777777">
        <w:trPr>
          <w:trHeight w:val="420"/>
        </w:trPr>
        <w:tc>
          <w:tcPr>
            <w:tcW w:w="2461" w:type="dxa"/>
            <w:shd w:val="clear" w:color="auto" w:fill="EFEFEF"/>
            <w:tcMar>
              <w:top w:w="100" w:type="dxa"/>
              <w:left w:w="100" w:type="dxa"/>
              <w:bottom w:w="100" w:type="dxa"/>
              <w:right w:w="100" w:type="dxa"/>
            </w:tcMar>
          </w:tcPr>
          <w:p w:rsidRPr="007A4751" w:rsidR="00D8067C" w:rsidRDefault="00DB2D32" w14:paraId="3F08ECAA" w14:textId="77777777">
            <w:pPr>
              <w:widowControl w:val="0"/>
              <w:spacing w:line="240" w:lineRule="auto"/>
              <w:rPr>
                <w:b/>
              </w:rPr>
            </w:pPr>
            <w:r w:rsidRPr="007A4751">
              <w:rPr>
                <w:b/>
              </w:rPr>
              <w:t>Escena</w:t>
            </w:r>
          </w:p>
        </w:tc>
        <w:tc>
          <w:tcPr>
            <w:tcW w:w="4120" w:type="dxa"/>
            <w:shd w:val="clear" w:color="auto" w:fill="EFEFEF"/>
            <w:tcMar>
              <w:top w:w="100" w:type="dxa"/>
              <w:left w:w="100" w:type="dxa"/>
              <w:bottom w:w="100" w:type="dxa"/>
              <w:right w:w="100" w:type="dxa"/>
            </w:tcMar>
          </w:tcPr>
          <w:p w:rsidRPr="007A4751" w:rsidR="00D8067C" w:rsidRDefault="00DB2D32" w14:paraId="546C0328" w14:textId="77777777">
            <w:pPr>
              <w:widowControl w:val="0"/>
              <w:spacing w:line="240" w:lineRule="auto"/>
              <w:rPr>
                <w:b/>
              </w:rPr>
            </w:pPr>
            <w:r w:rsidRPr="007A4751">
              <w:rPr>
                <w:b/>
              </w:rPr>
              <w:t>Imagen</w:t>
            </w:r>
          </w:p>
        </w:tc>
        <w:tc>
          <w:tcPr>
            <w:tcW w:w="3903" w:type="dxa"/>
            <w:shd w:val="clear" w:color="auto" w:fill="EFEFEF"/>
            <w:tcMar>
              <w:top w:w="100" w:type="dxa"/>
              <w:left w:w="100" w:type="dxa"/>
              <w:bottom w:w="100" w:type="dxa"/>
              <w:right w:w="100" w:type="dxa"/>
            </w:tcMar>
          </w:tcPr>
          <w:p w:rsidRPr="007A4751" w:rsidR="00D8067C" w:rsidRDefault="00DB2D32" w14:paraId="4EC207B9" w14:textId="77777777">
            <w:pPr>
              <w:widowControl w:val="0"/>
              <w:rPr>
                <w:b/>
              </w:rPr>
            </w:pPr>
            <w:r w:rsidRPr="007A4751">
              <w:rPr>
                <w:b/>
              </w:rPr>
              <w:t>Narración (voz en off)</w:t>
            </w:r>
          </w:p>
        </w:tc>
        <w:tc>
          <w:tcPr>
            <w:tcW w:w="3903" w:type="dxa"/>
            <w:shd w:val="clear" w:color="auto" w:fill="EFEFEF"/>
            <w:tcMar>
              <w:top w:w="100" w:type="dxa"/>
              <w:left w:w="100" w:type="dxa"/>
              <w:bottom w:w="100" w:type="dxa"/>
              <w:right w:w="100" w:type="dxa"/>
            </w:tcMar>
          </w:tcPr>
          <w:p w:rsidRPr="007A4751" w:rsidR="00D8067C" w:rsidRDefault="00DB2D32" w14:paraId="04AF1728" w14:textId="77777777">
            <w:pPr>
              <w:widowControl w:val="0"/>
              <w:rPr>
                <w:b/>
              </w:rPr>
            </w:pPr>
            <w:r w:rsidRPr="007A4751">
              <w:rPr>
                <w:b/>
              </w:rPr>
              <w:t>Texto</w:t>
            </w:r>
          </w:p>
        </w:tc>
      </w:tr>
      <w:tr w:rsidRPr="007A4751" w:rsidR="00D8067C" w:rsidTr="192B6E98" w14:paraId="63E9B3EE" w14:textId="77777777">
        <w:trPr>
          <w:trHeight w:val="1434"/>
        </w:trPr>
        <w:tc>
          <w:tcPr>
            <w:tcW w:w="2461" w:type="dxa"/>
            <w:tcMar>
              <w:top w:w="100" w:type="dxa"/>
              <w:left w:w="100" w:type="dxa"/>
              <w:bottom w:w="100" w:type="dxa"/>
              <w:right w:w="100" w:type="dxa"/>
            </w:tcMar>
          </w:tcPr>
          <w:p w:rsidRPr="007A4751" w:rsidR="00D8067C" w:rsidRDefault="00DB2D32" w14:paraId="5227F25B" w14:textId="77777777">
            <w:pPr>
              <w:widowControl w:val="0"/>
              <w:spacing w:line="240" w:lineRule="auto"/>
              <w:rPr>
                <w:b/>
              </w:rPr>
            </w:pPr>
            <w:bookmarkStart w:name="_Hlk176107302" w:id="0"/>
            <w:r w:rsidRPr="007A4751">
              <w:rPr>
                <w:b/>
              </w:rPr>
              <w:t>Escena 1</w:t>
            </w:r>
          </w:p>
        </w:tc>
        <w:tc>
          <w:tcPr>
            <w:tcW w:w="4120" w:type="dxa"/>
            <w:tcMar>
              <w:top w:w="100" w:type="dxa"/>
              <w:left w:w="100" w:type="dxa"/>
              <w:bottom w:w="100" w:type="dxa"/>
              <w:right w:w="100" w:type="dxa"/>
            </w:tcMar>
          </w:tcPr>
          <w:p w:rsidRPr="007A4751" w:rsidR="00447466" w:rsidP="00C22A51" w:rsidRDefault="004547FD" w14:paraId="3EF6F335" w14:textId="0C607E65">
            <w:pPr>
              <w:widowControl w:val="0"/>
              <w:spacing w:line="240" w:lineRule="auto"/>
              <w:jc w:val="center"/>
            </w:pPr>
            <w:hyperlink w:history="1" r:id="rId11">
              <w:r w:rsidRPr="00A334CF" w:rsidR="00674399">
                <w:rPr>
                  <w:rStyle w:val="Hipervnculo"/>
                </w:rPr>
                <w:t>https://www.freepik.com/free-photo/people-working-call-center_22896178.htm</w:t>
              </w:r>
            </w:hyperlink>
            <w:r w:rsidRPr="003525E1" w:rsidR="003F6AB1">
              <w:rPr>
                <w:b/>
                <w:noProof/>
                <w:sz w:val="20"/>
                <w:szCs w:val="20"/>
              </w:rPr>
              <w:drawing>
                <wp:anchor distT="0" distB="0" distL="114300" distR="114300" simplePos="0" relativeHeight="251669504" behindDoc="1" locked="0" layoutInCell="1" allowOverlap="1" wp14:anchorId="2D47D831" wp14:editId="383D8932">
                  <wp:simplePos x="0" y="0"/>
                  <wp:positionH relativeFrom="column">
                    <wp:posOffset>-5715</wp:posOffset>
                  </wp:positionH>
                  <wp:positionV relativeFrom="paragraph">
                    <wp:posOffset>158115</wp:posOffset>
                  </wp:positionV>
                  <wp:extent cx="2320290" cy="1595755"/>
                  <wp:effectExtent l="0" t="0" r="3810" b="4445"/>
                  <wp:wrapTight wrapText="bothSides">
                    <wp:wrapPolygon edited="0">
                      <wp:start x="0" y="0"/>
                      <wp:lineTo x="0" y="21402"/>
                      <wp:lineTo x="21458" y="21402"/>
                      <wp:lineTo x="21458" y="0"/>
                      <wp:lineTo x="0" y="0"/>
                    </wp:wrapPolygon>
                  </wp:wrapTight>
                  <wp:docPr id="104689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9635" name=""/>
                          <pic:cNvPicPr/>
                        </pic:nvPicPr>
                        <pic:blipFill>
                          <a:blip r:embed="rId12">
                            <a:extLst>
                              <a:ext uri="{28A0092B-C50C-407E-A947-70E740481C1C}">
                                <a14:useLocalDpi xmlns:a14="http://schemas.microsoft.com/office/drawing/2010/main" val="0"/>
                              </a:ext>
                            </a:extLst>
                          </a:blip>
                          <a:stretch>
                            <a:fillRect/>
                          </a:stretch>
                        </pic:blipFill>
                        <pic:spPr>
                          <a:xfrm>
                            <a:off x="0" y="0"/>
                            <a:ext cx="2320290" cy="1595755"/>
                          </a:xfrm>
                          <a:prstGeom prst="rect">
                            <a:avLst/>
                          </a:prstGeom>
                        </pic:spPr>
                      </pic:pic>
                    </a:graphicData>
                  </a:graphic>
                  <wp14:sizeRelH relativeFrom="margin">
                    <wp14:pctWidth>0</wp14:pctWidth>
                  </wp14:sizeRelH>
                  <wp14:sizeRelV relativeFrom="margin">
                    <wp14:pctHeight>0</wp14:pctHeight>
                  </wp14:sizeRelV>
                </wp:anchor>
              </w:drawing>
            </w:r>
            <w:r w:rsidR="00674399">
              <w:t xml:space="preserve"> </w:t>
            </w:r>
          </w:p>
        </w:tc>
        <w:tc>
          <w:tcPr>
            <w:tcW w:w="3903" w:type="dxa"/>
            <w:tcMar>
              <w:top w:w="100" w:type="dxa"/>
              <w:left w:w="100" w:type="dxa"/>
              <w:bottom w:w="100" w:type="dxa"/>
              <w:right w:w="100" w:type="dxa"/>
            </w:tcMar>
          </w:tcPr>
          <w:p w:rsidRPr="007A4751" w:rsidR="00D8067C" w:rsidP="553752B0" w:rsidRDefault="00B46D83" w14:paraId="22DD085B" w14:textId="49572925">
            <w:pPr>
              <w:pStyle w:val="Normal"/>
            </w:pPr>
            <w:r w:rsidR="00B46D83">
              <w:rPr/>
              <w:t>Estimado aprendiz,</w:t>
            </w:r>
            <w:r w:rsidR="00F1576C">
              <w:rPr/>
              <w:t xml:space="preserve"> </w:t>
            </w:r>
            <w:r w:rsidRPr="760BFA84" w:rsidR="3FD0C14D">
              <w:rPr>
                <w:rFonts w:ascii="Calibri" w:hAnsi="Calibri" w:eastAsia="Calibri" w:cs="Calibri"/>
                <w:b w:val="0"/>
                <w:bCs w:val="0"/>
                <w:i w:val="0"/>
                <w:iCs w:val="0"/>
                <w:caps w:val="0"/>
                <w:smallCaps w:val="0"/>
                <w:noProof w:val="0"/>
                <w:color w:val="000000" w:themeColor="text1" w:themeTint="FF" w:themeShade="FF"/>
                <w:sz w:val="22"/>
                <w:szCs w:val="22"/>
                <w:lang w:val="es-MX"/>
              </w:rPr>
              <w:t>bienvenido al componente formativo Servicios BPO.</w:t>
            </w:r>
          </w:p>
        </w:tc>
        <w:tc>
          <w:tcPr>
            <w:tcW w:w="3903" w:type="dxa"/>
            <w:tcMar>
              <w:top w:w="100" w:type="dxa"/>
              <w:left w:w="100" w:type="dxa"/>
              <w:bottom w:w="100" w:type="dxa"/>
              <w:right w:w="100" w:type="dxa"/>
            </w:tcMar>
          </w:tcPr>
          <w:p w:rsidRPr="007A4751" w:rsidR="00F81BC3" w:rsidRDefault="001C1741" w14:paraId="14964535" w14:textId="63517ECD">
            <w:pPr>
              <w:widowControl w:val="0"/>
              <w:rPr>
                <w:bCs/>
              </w:rPr>
            </w:pPr>
            <w:r>
              <w:rPr>
                <w:rFonts w:eastAsia="Times New Roman"/>
                <w:bCs/>
              </w:rPr>
              <w:t>Servicios BPO</w:t>
            </w:r>
            <w:r w:rsidR="003F6137">
              <w:rPr>
                <w:rFonts w:eastAsia="Times New Roman"/>
                <w:bCs/>
              </w:rPr>
              <w:t>.</w:t>
            </w:r>
          </w:p>
        </w:tc>
      </w:tr>
      <w:tr w:rsidRPr="007A4751" w:rsidR="00D8067C" w:rsidTr="192B6E98" w14:paraId="7FA94BE1" w14:textId="77777777">
        <w:trPr>
          <w:trHeight w:val="2117"/>
        </w:trPr>
        <w:tc>
          <w:tcPr>
            <w:tcW w:w="2461" w:type="dxa"/>
            <w:tcMar>
              <w:top w:w="100" w:type="dxa"/>
              <w:left w:w="100" w:type="dxa"/>
              <w:bottom w:w="100" w:type="dxa"/>
              <w:right w:w="100" w:type="dxa"/>
            </w:tcMar>
          </w:tcPr>
          <w:p w:rsidRPr="007A4751" w:rsidR="00D8067C" w:rsidRDefault="00DB2D32" w14:paraId="17A89BB6" w14:textId="77777777">
            <w:pPr>
              <w:widowControl w:val="0"/>
              <w:spacing w:line="240" w:lineRule="auto"/>
              <w:rPr>
                <w:b/>
              </w:rPr>
            </w:pPr>
            <w:r w:rsidRPr="007A4751">
              <w:rPr>
                <w:b/>
              </w:rPr>
              <w:lastRenderedPageBreak/>
              <w:t>Escena 2</w:t>
            </w:r>
          </w:p>
        </w:tc>
        <w:tc>
          <w:tcPr>
            <w:tcW w:w="4120" w:type="dxa"/>
            <w:tcMar>
              <w:top w:w="100" w:type="dxa"/>
              <w:left w:w="100" w:type="dxa"/>
              <w:bottom w:w="100" w:type="dxa"/>
              <w:right w:w="100" w:type="dxa"/>
            </w:tcMar>
          </w:tcPr>
          <w:p w:rsidR="003251FC" w:rsidP="000417E9" w:rsidRDefault="00C5366C" w14:paraId="2943FCAF" w14:textId="77777777">
            <w:pPr>
              <w:widowControl w:val="0"/>
              <w:spacing w:line="240" w:lineRule="auto"/>
              <w:jc w:val="center"/>
            </w:pPr>
            <w:r w:rsidRPr="00530739">
              <w:rPr>
                <w:noProof/>
                <w:sz w:val="20"/>
                <w:szCs w:val="20"/>
              </w:rPr>
              <w:drawing>
                <wp:anchor distT="0" distB="0" distL="114300" distR="114300" simplePos="0" relativeHeight="251671552" behindDoc="0" locked="0" layoutInCell="1" allowOverlap="1" wp14:anchorId="083F0B25" wp14:editId="759B48EE">
                  <wp:simplePos x="0" y="0"/>
                  <wp:positionH relativeFrom="column">
                    <wp:posOffset>-5715</wp:posOffset>
                  </wp:positionH>
                  <wp:positionV relativeFrom="paragraph">
                    <wp:posOffset>165735</wp:posOffset>
                  </wp:positionV>
                  <wp:extent cx="2526601" cy="1630392"/>
                  <wp:effectExtent l="0" t="0" r="7620" b="8255"/>
                  <wp:wrapSquare wrapText="bothSides"/>
                  <wp:docPr id="1902089657" name="Imagen 1" descr="Un hombre sentado frente a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89657" name="Imagen 1" descr="Un hombre sentado frente a una computador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526601" cy="1630392"/>
                          </a:xfrm>
                          <a:prstGeom prst="rect">
                            <a:avLst/>
                          </a:prstGeom>
                        </pic:spPr>
                      </pic:pic>
                    </a:graphicData>
                  </a:graphic>
                </wp:anchor>
              </w:drawing>
            </w:r>
          </w:p>
          <w:p w:rsidRPr="007A4751" w:rsidR="00C5366C" w:rsidP="000417E9" w:rsidRDefault="004547FD" w14:paraId="34B2415F" w14:textId="5CFC16FC">
            <w:pPr>
              <w:widowControl w:val="0"/>
              <w:spacing w:line="240" w:lineRule="auto"/>
              <w:jc w:val="center"/>
            </w:pPr>
            <w:hyperlink w:history="1" r:id="rId14">
              <w:r w:rsidRPr="00A334CF" w:rsidR="00370502">
                <w:rPr>
                  <w:rStyle w:val="Hipervnculo"/>
                </w:rPr>
                <w:t>https://www.freepik.com/free-photo/confident-call-center-operator-talking-with-client_6882148.htm</w:t>
              </w:r>
            </w:hyperlink>
            <w:r w:rsidR="00370502">
              <w:t xml:space="preserve"> </w:t>
            </w:r>
          </w:p>
        </w:tc>
        <w:tc>
          <w:tcPr>
            <w:tcW w:w="3903" w:type="dxa"/>
            <w:tcMar>
              <w:top w:w="100" w:type="dxa"/>
              <w:left w:w="100" w:type="dxa"/>
              <w:bottom w:w="100" w:type="dxa"/>
              <w:right w:w="100" w:type="dxa"/>
            </w:tcMar>
          </w:tcPr>
          <w:p w:rsidR="008D69D4" w:rsidP="008D69D4" w:rsidRDefault="008D69D4" w14:paraId="37771A3A" w14:textId="77777777">
            <w:pPr>
              <w:jc w:val="both"/>
              <w:rPr>
                <w:rFonts w:ascii="Calibri" w:hAnsi="Calibri" w:cs="Calibri"/>
              </w:rPr>
            </w:pPr>
            <w:r w:rsidRPr="00E830CB">
              <w:rPr>
                <w:rFonts w:ascii="Calibri" w:hAnsi="Calibri" w:cs="Calibri"/>
              </w:rPr>
              <w:t xml:space="preserve">En este espacio podrá desarrollar las competencias necesarias para comprender el modelo de negocio BPO, identificar los tipos de servicio tercerizado, interpretar acuerdos de nivel de servicio (SLA), analizar indicadores clave de desempeño y aplicar procedimientos técnicos para evaluar la calidad y eficiencia de la operación. </w:t>
            </w:r>
          </w:p>
          <w:p w:rsidRPr="007A4751" w:rsidR="00D8067C" w:rsidP="00234C35" w:rsidRDefault="00D8067C" w14:paraId="3582B3CD" w14:textId="2974B9B1"/>
        </w:tc>
        <w:tc>
          <w:tcPr>
            <w:tcW w:w="3903" w:type="dxa"/>
            <w:tcMar>
              <w:top w:w="100" w:type="dxa"/>
              <w:left w:w="100" w:type="dxa"/>
              <w:bottom w:w="100" w:type="dxa"/>
              <w:right w:w="100" w:type="dxa"/>
            </w:tcMar>
          </w:tcPr>
          <w:p w:rsidR="002230B8" w:rsidP="002230B8" w:rsidRDefault="003F6137" w14:paraId="158ECFB9" w14:textId="1A01E1B7">
            <w:pPr>
              <w:pStyle w:val="Prrafodelista"/>
              <w:numPr>
                <w:ilvl w:val="0"/>
                <w:numId w:val="4"/>
              </w:numPr>
              <w:jc w:val="both"/>
              <w:rPr>
                <w:rFonts w:ascii="Calibri" w:hAnsi="Calibri" w:cs="Calibri"/>
              </w:rPr>
            </w:pPr>
            <w:r w:rsidRPr="192B6E98" w:rsidR="72727461">
              <w:rPr>
                <w:rFonts w:ascii="Calibri" w:hAnsi="Calibri" w:cs="Calibri"/>
              </w:rPr>
              <w:t>Comprender el m</w:t>
            </w:r>
            <w:r w:rsidRPr="192B6E98" w:rsidR="7840F9F7">
              <w:rPr>
                <w:rFonts w:ascii="Calibri" w:hAnsi="Calibri" w:cs="Calibri"/>
              </w:rPr>
              <w:t>odelo de negocio BPO</w:t>
            </w:r>
            <w:r w:rsidRPr="192B6E98" w:rsidR="784BBE17">
              <w:rPr>
                <w:rFonts w:ascii="Calibri" w:hAnsi="Calibri" w:cs="Calibri"/>
              </w:rPr>
              <w:t>.</w:t>
            </w:r>
          </w:p>
          <w:p w:rsidR="002230B8" w:rsidP="002230B8" w:rsidRDefault="003F6137" w14:paraId="7E63A4DB" w14:textId="7BCEF2DC">
            <w:pPr>
              <w:pStyle w:val="Prrafodelista"/>
              <w:numPr>
                <w:ilvl w:val="0"/>
                <w:numId w:val="4"/>
              </w:numPr>
              <w:jc w:val="both"/>
              <w:rPr>
                <w:rFonts w:ascii="Calibri" w:hAnsi="Calibri" w:cs="Calibri"/>
              </w:rPr>
            </w:pPr>
            <w:r w:rsidRPr="192B6E98" w:rsidR="784BBE17">
              <w:rPr>
                <w:rFonts w:ascii="Calibri" w:hAnsi="Calibri" w:cs="Calibri"/>
              </w:rPr>
              <w:t>I</w:t>
            </w:r>
            <w:r w:rsidRPr="192B6E98" w:rsidR="7840F9F7">
              <w:rPr>
                <w:rFonts w:ascii="Calibri" w:hAnsi="Calibri" w:cs="Calibri"/>
              </w:rPr>
              <w:t>dentificar los tipos de servicio</w:t>
            </w:r>
            <w:r w:rsidRPr="192B6E98" w:rsidR="484AB35B">
              <w:rPr>
                <w:rFonts w:ascii="Calibri" w:hAnsi="Calibri" w:cs="Calibri"/>
              </w:rPr>
              <w:t xml:space="preserve"> tercerizado</w:t>
            </w:r>
            <w:r w:rsidRPr="192B6E98" w:rsidR="784BBE17">
              <w:rPr>
                <w:rFonts w:ascii="Calibri" w:hAnsi="Calibri" w:cs="Calibri"/>
              </w:rPr>
              <w:t>.</w:t>
            </w:r>
          </w:p>
          <w:p w:rsidR="002230B8" w:rsidP="002230B8" w:rsidRDefault="003F6137" w14:paraId="79712499" w14:textId="67CB2FC2">
            <w:pPr>
              <w:pStyle w:val="Prrafodelista"/>
              <w:numPr>
                <w:ilvl w:val="0"/>
                <w:numId w:val="4"/>
              </w:numPr>
              <w:jc w:val="both"/>
              <w:rPr>
                <w:rFonts w:ascii="Calibri" w:hAnsi="Calibri" w:cs="Calibri"/>
              </w:rPr>
            </w:pPr>
            <w:r>
              <w:rPr>
                <w:rFonts w:ascii="Calibri" w:hAnsi="Calibri" w:cs="Calibri"/>
              </w:rPr>
              <w:t>I</w:t>
            </w:r>
            <w:r w:rsidRPr="002230B8" w:rsidR="008D69D4">
              <w:rPr>
                <w:rFonts w:ascii="Calibri" w:hAnsi="Calibri" w:cs="Calibri"/>
              </w:rPr>
              <w:t>nterpretar acuerdos de nivel de servicio (SLA)</w:t>
            </w:r>
            <w:r>
              <w:rPr>
                <w:rFonts w:ascii="Calibri" w:hAnsi="Calibri" w:cs="Calibri"/>
              </w:rPr>
              <w:t>.</w:t>
            </w:r>
          </w:p>
          <w:p w:rsidR="002230B8" w:rsidP="002230B8" w:rsidRDefault="003F6137" w14:paraId="0A2B49A2" w14:textId="78F40B60">
            <w:pPr>
              <w:pStyle w:val="Prrafodelista"/>
              <w:numPr>
                <w:ilvl w:val="0"/>
                <w:numId w:val="4"/>
              </w:numPr>
              <w:jc w:val="both"/>
              <w:rPr>
                <w:rFonts w:ascii="Calibri" w:hAnsi="Calibri" w:cs="Calibri"/>
              </w:rPr>
            </w:pPr>
            <w:r w:rsidRPr="192B6E98" w:rsidR="784BBE17">
              <w:rPr>
                <w:rFonts w:ascii="Calibri" w:hAnsi="Calibri" w:cs="Calibri"/>
              </w:rPr>
              <w:t>A</w:t>
            </w:r>
            <w:r w:rsidRPr="192B6E98" w:rsidR="7840F9F7">
              <w:rPr>
                <w:rFonts w:ascii="Calibri" w:hAnsi="Calibri" w:cs="Calibri"/>
              </w:rPr>
              <w:t>nalizar indicadores clave de desempeño</w:t>
            </w:r>
            <w:r w:rsidRPr="192B6E98" w:rsidR="784BBE17">
              <w:rPr>
                <w:rFonts w:ascii="Calibri" w:hAnsi="Calibri" w:cs="Calibri"/>
              </w:rPr>
              <w:t>.</w:t>
            </w:r>
          </w:p>
          <w:p w:rsidR="0218109B" w:rsidP="192B6E98" w:rsidRDefault="0218109B" w14:paraId="5D154BAE" w14:textId="0D6951A6">
            <w:pPr>
              <w:pStyle w:val="Prrafodelista"/>
              <w:numPr>
                <w:ilvl w:val="0"/>
                <w:numId w:val="4"/>
              </w:numPr>
              <w:suppressLineNumbers w:val="0"/>
              <w:bidi w:val="0"/>
              <w:spacing w:before="0" w:beforeAutospacing="off" w:after="0" w:afterAutospacing="off" w:line="276" w:lineRule="auto"/>
              <w:ind w:left="720" w:right="0" w:hanging="360"/>
              <w:jc w:val="both"/>
              <w:rPr>
                <w:rFonts w:ascii="Calibri" w:hAnsi="Calibri" w:cs="Calibri"/>
              </w:rPr>
            </w:pPr>
            <w:r w:rsidRPr="192B6E98" w:rsidR="0218109B">
              <w:rPr>
                <w:rFonts w:ascii="Calibri" w:hAnsi="Calibri" w:cs="Calibri"/>
              </w:rPr>
              <w:t xml:space="preserve">Evaluar la calidad y eficiencia de la operación. </w:t>
            </w:r>
          </w:p>
          <w:p w:rsidRPr="007A4751" w:rsidR="004E6699" w:rsidP="008D69D4" w:rsidRDefault="004E6699" w14:paraId="72389497" w14:textId="575315B6">
            <w:pPr>
              <w:widowControl w:val="0"/>
            </w:pPr>
          </w:p>
        </w:tc>
      </w:tr>
      <w:tr w:rsidRPr="007A4751" w:rsidR="00250477" w:rsidTr="192B6E98" w14:paraId="40C52A58" w14:textId="77777777">
        <w:trPr>
          <w:trHeight w:val="1920"/>
        </w:trPr>
        <w:tc>
          <w:tcPr>
            <w:tcW w:w="2461" w:type="dxa"/>
            <w:tcMar>
              <w:top w:w="100" w:type="dxa"/>
              <w:left w:w="100" w:type="dxa"/>
              <w:bottom w:w="100" w:type="dxa"/>
              <w:right w:w="100" w:type="dxa"/>
            </w:tcMar>
          </w:tcPr>
          <w:p w:rsidRPr="007A4751" w:rsidR="00250477" w:rsidRDefault="00250477" w14:paraId="6177AC77" w14:textId="7E050919">
            <w:pPr>
              <w:widowControl w:val="0"/>
              <w:spacing w:line="240" w:lineRule="auto"/>
              <w:rPr>
                <w:b/>
              </w:rPr>
            </w:pPr>
            <w:bookmarkStart w:name="_Hlk176107244" w:id="1"/>
            <w:bookmarkEnd w:id="0"/>
            <w:r w:rsidRPr="007A4751">
              <w:rPr>
                <w:b/>
              </w:rPr>
              <w:t xml:space="preserve">Escena </w:t>
            </w:r>
            <w:r w:rsidRPr="007A4751" w:rsidR="00DA618D">
              <w:rPr>
                <w:b/>
              </w:rPr>
              <w:t>3</w:t>
            </w:r>
          </w:p>
        </w:tc>
        <w:tc>
          <w:tcPr>
            <w:tcW w:w="4120" w:type="dxa"/>
            <w:tcMar>
              <w:top w:w="100" w:type="dxa"/>
              <w:left w:w="100" w:type="dxa"/>
              <w:bottom w:w="100" w:type="dxa"/>
              <w:right w:w="100" w:type="dxa"/>
            </w:tcMar>
          </w:tcPr>
          <w:p w:rsidRPr="007A4751" w:rsidR="00525BB7" w:rsidP="00CB4885" w:rsidRDefault="000C226F" w14:paraId="47204B5D" w14:textId="1A062002">
            <w:pPr>
              <w:widowControl w:val="0"/>
              <w:spacing w:line="240" w:lineRule="auto"/>
              <w:jc w:val="center"/>
            </w:pPr>
            <w:r w:rsidRPr="0040351F">
              <w:rPr>
                <w:noProof/>
                <w:sz w:val="20"/>
                <w:szCs w:val="20"/>
              </w:rPr>
              <w:drawing>
                <wp:anchor distT="0" distB="0" distL="114300" distR="114300" simplePos="0" relativeHeight="251675648" behindDoc="0" locked="0" layoutInCell="1" allowOverlap="1" wp14:anchorId="0D012D9F" wp14:editId="1E21DF93">
                  <wp:simplePos x="0" y="0"/>
                  <wp:positionH relativeFrom="column">
                    <wp:posOffset>89820</wp:posOffset>
                  </wp:positionH>
                  <wp:positionV relativeFrom="paragraph">
                    <wp:posOffset>142</wp:posOffset>
                  </wp:positionV>
                  <wp:extent cx="2192838" cy="1433779"/>
                  <wp:effectExtent l="0" t="0" r="0" b="0"/>
                  <wp:wrapSquare wrapText="bothSides"/>
                  <wp:docPr id="86207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7477" name=""/>
                          <pic:cNvPicPr/>
                        </pic:nvPicPr>
                        <pic:blipFill>
                          <a:blip r:embed="rId15">
                            <a:extLst>
                              <a:ext uri="{28A0092B-C50C-407E-A947-70E740481C1C}">
                                <a14:useLocalDpi xmlns:a14="http://schemas.microsoft.com/office/drawing/2010/main" val="0"/>
                              </a:ext>
                            </a:extLst>
                          </a:blip>
                          <a:stretch>
                            <a:fillRect/>
                          </a:stretch>
                        </pic:blipFill>
                        <pic:spPr>
                          <a:xfrm>
                            <a:off x="0" y="0"/>
                            <a:ext cx="2192838" cy="1433779"/>
                          </a:xfrm>
                          <a:prstGeom prst="rect">
                            <a:avLst/>
                          </a:prstGeom>
                        </pic:spPr>
                      </pic:pic>
                    </a:graphicData>
                  </a:graphic>
                </wp:anchor>
              </w:drawing>
            </w:r>
            <w:hyperlink w:history="1" r:id="rId16">
              <w:r w:rsidRPr="00A334CF">
                <w:rPr>
                  <w:rStyle w:val="Hipervnculo"/>
                </w:rPr>
                <w:t>https://www.freepik.com/free-photo/creative-monitor-tech-digitally-generated-desk_990866.htm</w:t>
              </w:r>
            </w:hyperlink>
            <w:r>
              <w:t xml:space="preserve"> </w:t>
            </w:r>
          </w:p>
        </w:tc>
        <w:tc>
          <w:tcPr>
            <w:tcW w:w="3903" w:type="dxa"/>
            <w:tcMar>
              <w:top w:w="100" w:type="dxa"/>
              <w:left w:w="100" w:type="dxa"/>
              <w:bottom w:w="100" w:type="dxa"/>
              <w:right w:w="100" w:type="dxa"/>
            </w:tcMar>
          </w:tcPr>
          <w:p w:rsidR="00843255" w:rsidP="00843255" w:rsidRDefault="00843255" w14:paraId="143B6251" w14:textId="77777777">
            <w:pPr>
              <w:jc w:val="both"/>
              <w:rPr>
                <w:rFonts w:ascii="Calibri" w:hAnsi="Calibri" w:cs="Calibri"/>
              </w:rPr>
            </w:pPr>
            <w:r w:rsidRPr="00E830CB">
              <w:rPr>
                <w:rFonts w:ascii="Calibri" w:hAnsi="Calibri" w:cs="Calibri"/>
              </w:rPr>
              <w:t xml:space="preserve">A través de ejemplos prácticos, herramientas de monitoreo y criterios normativos, fortalecerá su capacidad para validar procesos con trazabilidad, propósito y enfoque estratégico. </w:t>
            </w:r>
          </w:p>
          <w:p w:rsidRPr="007A4751" w:rsidR="00250477" w:rsidP="00313753" w:rsidRDefault="00250477" w14:paraId="3CF80B79" w14:textId="6D6D2130">
            <w:pPr>
              <w:jc w:val="both"/>
            </w:pPr>
          </w:p>
        </w:tc>
        <w:tc>
          <w:tcPr>
            <w:tcW w:w="3903" w:type="dxa"/>
            <w:tcMar>
              <w:top w:w="100" w:type="dxa"/>
              <w:left w:w="100" w:type="dxa"/>
              <w:bottom w:w="100" w:type="dxa"/>
              <w:right w:w="100" w:type="dxa"/>
            </w:tcMar>
          </w:tcPr>
          <w:p w:rsidR="003F6137" w:rsidP="003F6137" w:rsidRDefault="003F6137" w14:paraId="2B14FE58" w14:textId="5A66F8A1">
            <w:pPr>
              <w:pStyle w:val="Prrafodelista"/>
              <w:numPr>
                <w:ilvl w:val="0"/>
                <w:numId w:val="4"/>
              </w:numPr>
              <w:jc w:val="both"/>
              <w:rPr>
                <w:rFonts w:ascii="Calibri" w:hAnsi="Calibri" w:cs="Calibri"/>
              </w:rPr>
            </w:pPr>
            <w:r w:rsidRPr="192B6E98" w:rsidR="784BBE17">
              <w:rPr>
                <w:rFonts w:ascii="Calibri" w:hAnsi="Calibri" w:cs="Calibri"/>
              </w:rPr>
              <w:t>Herramientas de monitoreo</w:t>
            </w:r>
            <w:r w:rsidRPr="192B6E98" w:rsidR="58C62EFB">
              <w:rPr>
                <w:rFonts w:ascii="Calibri" w:hAnsi="Calibri" w:cs="Calibri"/>
              </w:rPr>
              <w:t xml:space="preserve"> y criterios normativos</w:t>
            </w:r>
            <w:r w:rsidRPr="192B6E98" w:rsidR="784BBE17">
              <w:rPr>
                <w:rFonts w:ascii="Calibri" w:hAnsi="Calibri" w:cs="Calibri"/>
              </w:rPr>
              <w:t>.</w:t>
            </w:r>
          </w:p>
          <w:p w:rsidR="00843255" w:rsidP="003F6137" w:rsidRDefault="00843255" w14:paraId="528C307C" w14:textId="5163974D">
            <w:pPr>
              <w:pStyle w:val="Prrafodelista"/>
              <w:numPr>
                <w:ilvl w:val="0"/>
                <w:numId w:val="4"/>
              </w:numPr>
              <w:jc w:val="both"/>
              <w:rPr>
                <w:rFonts w:ascii="Calibri" w:hAnsi="Calibri" w:cs="Calibri"/>
              </w:rPr>
            </w:pPr>
            <w:r w:rsidRPr="192B6E98" w:rsidR="4828A0B1">
              <w:rPr>
                <w:rFonts w:ascii="Calibri" w:hAnsi="Calibri" w:cs="Calibri"/>
              </w:rPr>
              <w:t xml:space="preserve"> </w:t>
            </w:r>
            <w:r w:rsidRPr="192B6E98" w:rsidR="1772F37C">
              <w:rPr>
                <w:rFonts w:ascii="Calibri" w:hAnsi="Calibri" w:cs="Calibri"/>
              </w:rPr>
              <w:t>Validar procesos</w:t>
            </w:r>
            <w:r w:rsidRPr="192B6E98" w:rsidR="4828A0B1">
              <w:rPr>
                <w:rFonts w:ascii="Calibri" w:hAnsi="Calibri" w:cs="Calibri"/>
              </w:rPr>
              <w:t xml:space="preserve"> con trazabilidad</w:t>
            </w:r>
            <w:r w:rsidRPr="192B6E98" w:rsidR="7B1117FA">
              <w:rPr>
                <w:rFonts w:ascii="Calibri" w:hAnsi="Calibri" w:cs="Calibri"/>
              </w:rPr>
              <w:t>, propósito y enfoque estratégico</w:t>
            </w:r>
            <w:r w:rsidRPr="192B6E98" w:rsidR="784BBE17">
              <w:rPr>
                <w:rFonts w:ascii="Calibri" w:hAnsi="Calibri" w:cs="Calibri"/>
              </w:rPr>
              <w:t>.</w:t>
            </w:r>
          </w:p>
          <w:p w:rsidRPr="007A4751" w:rsidR="00CC556F" w:rsidP="00843255" w:rsidRDefault="00CC556F" w14:paraId="12DCEEE3" w14:textId="68ED29E5"/>
        </w:tc>
      </w:tr>
      <w:tr w:rsidRPr="007A4751" w:rsidR="00CC556F" w:rsidTr="192B6E98" w14:paraId="22E681AE" w14:textId="77777777">
        <w:trPr>
          <w:trHeight w:val="1009"/>
        </w:trPr>
        <w:tc>
          <w:tcPr>
            <w:tcW w:w="2461" w:type="dxa"/>
            <w:tcMar>
              <w:top w:w="100" w:type="dxa"/>
              <w:left w:w="100" w:type="dxa"/>
              <w:bottom w:w="100" w:type="dxa"/>
              <w:right w:w="100" w:type="dxa"/>
            </w:tcMar>
          </w:tcPr>
          <w:p w:rsidR="00CC556F" w:rsidP="00CC556F" w:rsidRDefault="00CC556F" w14:paraId="43AA7CBE" w14:textId="77777777">
            <w:pPr>
              <w:widowControl w:val="0"/>
              <w:spacing w:line="240" w:lineRule="auto"/>
              <w:rPr>
                <w:b/>
              </w:rPr>
            </w:pPr>
            <w:r w:rsidRPr="007A4751">
              <w:rPr>
                <w:b/>
              </w:rPr>
              <w:lastRenderedPageBreak/>
              <w:t xml:space="preserve">Escena </w:t>
            </w:r>
            <w:r w:rsidRPr="007A4751" w:rsidR="00DA618D">
              <w:rPr>
                <w:b/>
              </w:rPr>
              <w:t>4</w:t>
            </w:r>
          </w:p>
          <w:p w:rsidRPr="007A4751" w:rsidR="006F0682" w:rsidP="00CC556F" w:rsidRDefault="006F0682" w14:paraId="7DF981C4" w14:textId="4C0C42AE">
            <w:pPr>
              <w:widowControl w:val="0"/>
              <w:spacing w:line="240" w:lineRule="auto"/>
              <w:rPr>
                <w:b/>
              </w:rPr>
            </w:pPr>
          </w:p>
        </w:tc>
        <w:tc>
          <w:tcPr>
            <w:tcW w:w="4120" w:type="dxa"/>
            <w:tcMar>
              <w:top w:w="100" w:type="dxa"/>
              <w:left w:w="100" w:type="dxa"/>
              <w:bottom w:w="100" w:type="dxa"/>
              <w:right w:w="100" w:type="dxa"/>
            </w:tcMar>
          </w:tcPr>
          <w:p w:rsidRPr="007A4751" w:rsidR="0083338E" w:rsidP="00CB4885" w:rsidRDefault="006F0682" w14:paraId="67F435CF" w14:textId="65BE660D">
            <w:pPr>
              <w:widowControl w:val="0"/>
              <w:spacing w:line="240" w:lineRule="auto"/>
              <w:jc w:val="center"/>
            </w:pPr>
            <w:r w:rsidRPr="00957EAF">
              <w:rPr>
                <w:noProof/>
                <w:sz w:val="20"/>
                <w:szCs w:val="20"/>
              </w:rPr>
              <w:drawing>
                <wp:anchor distT="0" distB="0" distL="114300" distR="114300" simplePos="0" relativeHeight="251673600" behindDoc="0" locked="0" layoutInCell="1" allowOverlap="1" wp14:anchorId="1EB16ECD" wp14:editId="354C4612">
                  <wp:simplePos x="0" y="0"/>
                  <wp:positionH relativeFrom="margin">
                    <wp:posOffset>69348</wp:posOffset>
                  </wp:positionH>
                  <wp:positionV relativeFrom="paragraph">
                    <wp:posOffset>304</wp:posOffset>
                  </wp:positionV>
                  <wp:extent cx="2362835" cy="1475105"/>
                  <wp:effectExtent l="0" t="0" r="0" b="0"/>
                  <wp:wrapSquare wrapText="bothSides"/>
                  <wp:docPr id="199466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68075" name=""/>
                          <pic:cNvPicPr/>
                        </pic:nvPicPr>
                        <pic:blipFill>
                          <a:blip r:embed="rId17">
                            <a:extLst>
                              <a:ext uri="{28A0092B-C50C-407E-A947-70E740481C1C}">
                                <a14:useLocalDpi xmlns:a14="http://schemas.microsoft.com/office/drawing/2010/main" val="0"/>
                              </a:ext>
                            </a:extLst>
                          </a:blip>
                          <a:stretch>
                            <a:fillRect/>
                          </a:stretch>
                        </pic:blipFill>
                        <pic:spPr>
                          <a:xfrm>
                            <a:off x="0" y="0"/>
                            <a:ext cx="2362835" cy="1475105"/>
                          </a:xfrm>
                          <a:prstGeom prst="rect">
                            <a:avLst/>
                          </a:prstGeom>
                        </pic:spPr>
                      </pic:pic>
                    </a:graphicData>
                  </a:graphic>
                  <wp14:sizeRelH relativeFrom="margin">
                    <wp14:pctWidth>0</wp14:pctWidth>
                  </wp14:sizeRelH>
                  <wp14:sizeRelV relativeFrom="margin">
                    <wp14:pctHeight>0</wp14:pctHeight>
                  </wp14:sizeRelV>
                </wp:anchor>
              </w:drawing>
            </w:r>
            <w:hyperlink w:history="1" r:id="rId18">
              <w:r w:rsidRPr="00A334CF" w:rsidR="0038166F">
                <w:rPr>
                  <w:rStyle w:val="Hipervnculo"/>
                </w:rPr>
                <w:t>https://www.freepik.com/free-photo/business-colleagues-working-reports-communicating-while-working-office-focus-is-woman_25592545.htm</w:t>
              </w:r>
            </w:hyperlink>
            <w:r w:rsidR="0038166F">
              <w:t xml:space="preserve"> </w:t>
            </w:r>
          </w:p>
        </w:tc>
        <w:tc>
          <w:tcPr>
            <w:tcW w:w="3903" w:type="dxa"/>
            <w:tcMar>
              <w:top w:w="100" w:type="dxa"/>
              <w:left w:w="100" w:type="dxa"/>
              <w:bottom w:w="100" w:type="dxa"/>
              <w:right w:w="100" w:type="dxa"/>
            </w:tcMar>
          </w:tcPr>
          <w:p w:rsidR="00540986" w:rsidP="00540986" w:rsidRDefault="00540986" w14:paraId="0E5A2206" w14:textId="77777777">
            <w:pPr>
              <w:jc w:val="both"/>
              <w:rPr>
                <w:rFonts w:ascii="Calibri" w:hAnsi="Calibri" w:cs="Calibri"/>
              </w:rPr>
            </w:pPr>
            <w:r w:rsidRPr="00E830CB">
              <w:rPr>
                <w:rFonts w:ascii="Calibri" w:hAnsi="Calibri" w:cs="Calibri"/>
              </w:rPr>
              <w:t>Este componente le permitirá conectar lo técnico con lo humano, reconociendo que detrás de cada indicador hay una experiencia que merece ser comprendida y cuidada.</w:t>
            </w:r>
          </w:p>
          <w:p w:rsidRPr="007A4751" w:rsidR="00CC556F" w:rsidP="00C22A51" w:rsidRDefault="00CC556F" w14:paraId="1EC13EE9" w14:textId="6A243D71">
            <w:pPr>
              <w:rPr>
                <w:rFonts w:eastAsia="Times New Roman"/>
              </w:rPr>
            </w:pPr>
          </w:p>
        </w:tc>
        <w:tc>
          <w:tcPr>
            <w:tcW w:w="3903" w:type="dxa"/>
            <w:tcMar>
              <w:top w:w="100" w:type="dxa"/>
              <w:left w:w="100" w:type="dxa"/>
              <w:bottom w:w="100" w:type="dxa"/>
              <w:right w:w="100" w:type="dxa"/>
            </w:tcMar>
          </w:tcPr>
          <w:p w:rsidR="00540986" w:rsidP="003F6137" w:rsidRDefault="003F6137" w14:paraId="44436A78" w14:textId="6B7E47BD">
            <w:pPr>
              <w:pStyle w:val="Prrafodelista"/>
              <w:numPr>
                <w:ilvl w:val="0"/>
                <w:numId w:val="4"/>
              </w:numPr>
              <w:jc w:val="both"/>
              <w:rPr>
                <w:rFonts w:ascii="Calibri" w:hAnsi="Calibri" w:cs="Calibri"/>
              </w:rPr>
            </w:pPr>
            <w:r>
              <w:rPr>
                <w:rFonts w:ascii="Calibri" w:hAnsi="Calibri" w:cs="Calibri"/>
              </w:rPr>
              <w:t>Indicador.</w:t>
            </w:r>
          </w:p>
          <w:p w:rsidRPr="003F6137" w:rsidR="003F6137" w:rsidP="003F6137" w:rsidRDefault="003F6137" w14:paraId="6692FC84" w14:textId="133F1652">
            <w:pPr>
              <w:pStyle w:val="Prrafodelista"/>
              <w:numPr>
                <w:ilvl w:val="0"/>
                <w:numId w:val="4"/>
              </w:numPr>
              <w:jc w:val="both"/>
              <w:rPr>
                <w:rFonts w:ascii="Calibri" w:hAnsi="Calibri" w:cs="Calibri"/>
              </w:rPr>
            </w:pPr>
            <w:r w:rsidRPr="192B6E98" w:rsidR="784BBE17">
              <w:rPr>
                <w:rFonts w:ascii="Calibri" w:hAnsi="Calibri" w:cs="Calibri"/>
              </w:rPr>
              <w:t>Experiencia</w:t>
            </w:r>
            <w:r w:rsidRPr="192B6E98" w:rsidR="1BC2FB1C">
              <w:rPr>
                <w:rFonts w:ascii="Calibri" w:hAnsi="Calibri" w:cs="Calibri"/>
              </w:rPr>
              <w:t xml:space="preserve"> que merece ser comprendida y cuidada</w:t>
            </w:r>
            <w:r w:rsidRPr="192B6E98" w:rsidR="784BBE17">
              <w:rPr>
                <w:rFonts w:ascii="Calibri" w:hAnsi="Calibri" w:cs="Calibri"/>
              </w:rPr>
              <w:t>.</w:t>
            </w:r>
          </w:p>
          <w:p w:rsidRPr="007A4751" w:rsidR="00C22A51" w:rsidP="007906C6" w:rsidRDefault="00C22A51" w14:paraId="76973C05" w14:textId="034E33C2">
            <w:pPr>
              <w:widowControl w:val="0"/>
            </w:pPr>
          </w:p>
        </w:tc>
      </w:tr>
      <w:tr w:rsidRPr="007A4751" w:rsidR="00CC556F" w:rsidTr="192B6E98" w14:paraId="5CFD8D97" w14:textId="77777777">
        <w:trPr>
          <w:trHeight w:val="1150"/>
        </w:trPr>
        <w:tc>
          <w:tcPr>
            <w:tcW w:w="2461" w:type="dxa"/>
            <w:tcMar>
              <w:top w:w="100" w:type="dxa"/>
              <w:left w:w="100" w:type="dxa"/>
              <w:bottom w:w="100" w:type="dxa"/>
              <w:right w:w="100" w:type="dxa"/>
            </w:tcMar>
          </w:tcPr>
          <w:p w:rsidRPr="007A4751" w:rsidR="00CC556F" w:rsidP="00CC556F" w:rsidRDefault="00CC556F" w14:paraId="7E756048" w14:textId="4280AF74">
            <w:pPr>
              <w:widowControl w:val="0"/>
              <w:spacing w:line="240" w:lineRule="auto"/>
              <w:rPr>
                <w:b/>
              </w:rPr>
            </w:pPr>
            <w:r w:rsidRPr="007A4751">
              <w:rPr>
                <w:b/>
              </w:rPr>
              <w:t xml:space="preserve">Escena </w:t>
            </w:r>
            <w:r w:rsidRPr="007A4751" w:rsidR="00DA618D">
              <w:rPr>
                <w:b/>
              </w:rPr>
              <w:t>5</w:t>
            </w:r>
          </w:p>
        </w:tc>
        <w:tc>
          <w:tcPr>
            <w:tcW w:w="4120" w:type="dxa"/>
            <w:tcMar>
              <w:top w:w="100" w:type="dxa"/>
              <w:left w:w="100" w:type="dxa"/>
              <w:bottom w:w="100" w:type="dxa"/>
              <w:right w:w="100" w:type="dxa"/>
            </w:tcMar>
          </w:tcPr>
          <w:p w:rsidR="003251FC" w:rsidP="00CB4885" w:rsidRDefault="008271E4" w14:paraId="36914D16" w14:textId="77777777">
            <w:pPr>
              <w:widowControl w:val="0"/>
              <w:spacing w:line="240" w:lineRule="auto"/>
              <w:jc w:val="center"/>
              <w:rPr>
                <w:noProof/>
              </w:rPr>
            </w:pPr>
            <w:r w:rsidRPr="00272E89">
              <w:rPr>
                <w:noProof/>
                <w:sz w:val="20"/>
                <w:szCs w:val="20"/>
              </w:rPr>
              <w:drawing>
                <wp:anchor distT="0" distB="0" distL="114300" distR="114300" simplePos="0" relativeHeight="251667456" behindDoc="0" locked="0" layoutInCell="1" allowOverlap="1" wp14:anchorId="47D4CA6C" wp14:editId="496678C9">
                  <wp:simplePos x="0" y="0"/>
                  <wp:positionH relativeFrom="margin">
                    <wp:posOffset>-5715</wp:posOffset>
                  </wp:positionH>
                  <wp:positionV relativeFrom="paragraph">
                    <wp:posOffset>173355</wp:posOffset>
                  </wp:positionV>
                  <wp:extent cx="2510155" cy="1842135"/>
                  <wp:effectExtent l="0" t="0" r="4445" b="5715"/>
                  <wp:wrapSquare wrapText="bothSides"/>
                  <wp:docPr id="1576278344" name="Imagen 1" descr="Laptop encendida sobr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8344" name="Imagen 1" descr="Laptop encendida sobre una mes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2510155" cy="1842135"/>
                          </a:xfrm>
                          <a:prstGeom prst="rect">
                            <a:avLst/>
                          </a:prstGeom>
                        </pic:spPr>
                      </pic:pic>
                    </a:graphicData>
                  </a:graphic>
                  <wp14:sizeRelH relativeFrom="margin">
                    <wp14:pctWidth>0</wp14:pctWidth>
                  </wp14:sizeRelH>
                  <wp14:sizeRelV relativeFrom="margin">
                    <wp14:pctHeight>0</wp14:pctHeight>
                  </wp14:sizeRelV>
                </wp:anchor>
              </w:drawing>
            </w:r>
          </w:p>
          <w:p w:rsidRPr="007A4751" w:rsidR="000C0E81" w:rsidP="00CB4885" w:rsidRDefault="004547FD" w14:paraId="77FB97FF" w14:textId="698597F0">
            <w:pPr>
              <w:widowControl w:val="0"/>
              <w:spacing w:line="240" w:lineRule="auto"/>
              <w:jc w:val="center"/>
              <w:rPr>
                <w:noProof/>
              </w:rPr>
            </w:pPr>
            <w:hyperlink w:history="1" r:id="rId20">
              <w:r w:rsidRPr="000A1F73" w:rsidR="004759CC">
                <w:rPr>
                  <w:rStyle w:val="Hipervnculo"/>
                  <w:noProof/>
                </w:rPr>
                <w:t>https://www.freepik.com/free-photo/modern-equipped-computer-lab_21797023.htm</w:t>
              </w:r>
            </w:hyperlink>
            <w:r w:rsidR="004759CC">
              <w:rPr>
                <w:noProof/>
              </w:rPr>
              <w:t xml:space="preserve"> </w:t>
            </w:r>
          </w:p>
        </w:tc>
        <w:tc>
          <w:tcPr>
            <w:tcW w:w="3903" w:type="dxa"/>
            <w:tcMar>
              <w:top w:w="100" w:type="dxa"/>
              <w:left w:w="100" w:type="dxa"/>
              <w:bottom w:w="100" w:type="dxa"/>
              <w:right w:w="100" w:type="dxa"/>
            </w:tcMar>
          </w:tcPr>
          <w:p w:rsidRPr="007A4751" w:rsidR="00CC556F" w:rsidP="00C22A51" w:rsidRDefault="00CF0975" w14:paraId="0A031CC8" w14:textId="77A2321C">
            <w:pPr>
              <w:rPr>
                <w:rFonts w:eastAsia="Times New Roman"/>
              </w:rPr>
            </w:pPr>
            <w:r w:rsidRPr="00C56D4F">
              <w:rPr>
                <w:rFonts w:ascii="Calibri" w:hAnsi="Calibri" w:cs="Calibri"/>
              </w:rPr>
              <w:t>¡Le damos la bienvenida a este proceso de aprendizaje donde descubrirá cómo evaluar con criterio técnico, comprender indicadores clave, aplicar acuerdos de servicio efectivos y transformar datos en decisiones que mejoran la calidad y la experiencia en los servicios BPO!</w:t>
            </w:r>
          </w:p>
        </w:tc>
        <w:tc>
          <w:tcPr>
            <w:tcW w:w="3903" w:type="dxa"/>
            <w:tcMar>
              <w:top w:w="100" w:type="dxa"/>
              <w:left w:w="100" w:type="dxa"/>
              <w:bottom w:w="100" w:type="dxa"/>
              <w:right w:w="100" w:type="dxa"/>
            </w:tcMar>
          </w:tcPr>
          <w:p w:rsidRPr="0026383A" w:rsidR="0026383A" w:rsidP="0026383A" w:rsidRDefault="003F6137" w14:paraId="7C86FA31" w14:textId="0B18635E">
            <w:pPr>
              <w:pStyle w:val="Prrafodelista"/>
              <w:widowControl w:val="0"/>
              <w:numPr>
                <w:ilvl w:val="0"/>
                <w:numId w:val="4"/>
              </w:numPr>
              <w:rPr/>
            </w:pPr>
            <w:r w:rsidRPr="192B6E98" w:rsidR="35604A0A">
              <w:rPr>
                <w:rFonts w:ascii="Calibri" w:hAnsi="Calibri" w:cs="Calibri"/>
              </w:rPr>
              <w:t>Evaluar con c</w:t>
            </w:r>
            <w:r w:rsidRPr="192B6E98" w:rsidR="7E0E8721">
              <w:rPr>
                <w:rFonts w:ascii="Calibri" w:hAnsi="Calibri" w:cs="Calibri"/>
              </w:rPr>
              <w:t>riterio técnico</w:t>
            </w:r>
            <w:r w:rsidRPr="192B6E98" w:rsidR="784BBE17">
              <w:rPr>
                <w:rFonts w:ascii="Calibri" w:hAnsi="Calibri" w:cs="Calibri"/>
              </w:rPr>
              <w:t>.</w:t>
            </w:r>
          </w:p>
          <w:p w:rsidRPr="0026383A" w:rsidR="0026383A" w:rsidP="0026383A" w:rsidRDefault="003F6137" w14:paraId="72ADE807" w14:textId="36742F4E">
            <w:pPr>
              <w:pStyle w:val="Prrafodelista"/>
              <w:widowControl w:val="0"/>
              <w:numPr>
                <w:ilvl w:val="0"/>
                <w:numId w:val="4"/>
              </w:numPr>
              <w:rPr/>
            </w:pPr>
            <w:r w:rsidRPr="192B6E98" w:rsidR="7B7E21CD">
              <w:rPr>
                <w:rFonts w:ascii="Calibri" w:hAnsi="Calibri" w:cs="Calibri"/>
              </w:rPr>
              <w:t>I</w:t>
            </w:r>
            <w:r w:rsidRPr="192B6E98" w:rsidR="7E0E8721">
              <w:rPr>
                <w:rFonts w:ascii="Calibri" w:hAnsi="Calibri" w:cs="Calibri"/>
              </w:rPr>
              <w:t>ndicadores clave</w:t>
            </w:r>
          </w:p>
          <w:p w:rsidRPr="0026383A" w:rsidR="0026383A" w:rsidP="0026383A" w:rsidRDefault="003F6137" w14:paraId="0F229A33" w14:textId="4D6E0E98">
            <w:pPr>
              <w:pStyle w:val="Prrafodelista"/>
              <w:widowControl w:val="0"/>
              <w:numPr>
                <w:ilvl w:val="0"/>
                <w:numId w:val="4"/>
              </w:numPr>
            </w:pPr>
            <w:r>
              <w:rPr>
                <w:rFonts w:ascii="Calibri" w:hAnsi="Calibri" w:cs="Calibri"/>
              </w:rPr>
              <w:t>A</w:t>
            </w:r>
            <w:r w:rsidRPr="0026383A" w:rsidR="00CF0975">
              <w:rPr>
                <w:rFonts w:ascii="Calibri" w:hAnsi="Calibri" w:cs="Calibri"/>
              </w:rPr>
              <w:t xml:space="preserve">cuerdos de servicio efectivos </w:t>
            </w:r>
          </w:p>
          <w:p w:rsidRPr="007A4751" w:rsidR="00CC556F" w:rsidP="192B6E98" w:rsidRDefault="003F6137" w14:paraId="3473E3F9" w14:textId="1BA1F53E">
            <w:pPr>
              <w:pStyle w:val="Prrafodelista"/>
              <w:widowControl w:val="0"/>
              <w:numPr>
                <w:ilvl w:val="0"/>
                <w:numId w:val="4"/>
              </w:numPr>
              <w:rPr>
                <w:rFonts w:ascii="Calibri" w:hAnsi="Calibri" w:cs="Calibri"/>
              </w:rPr>
            </w:pPr>
            <w:r w:rsidRPr="192B6E98" w:rsidR="6C8FE616">
              <w:rPr>
                <w:rFonts w:ascii="Calibri" w:hAnsi="Calibri" w:cs="Calibri"/>
              </w:rPr>
              <w:t>Decisiones que mejoran la calidad y la experiencia en los servicios BPO</w:t>
            </w:r>
            <w:r w:rsidRPr="192B6E98" w:rsidR="784BBE17">
              <w:rPr>
                <w:rFonts w:ascii="Calibri" w:hAnsi="Calibri" w:cs="Calibri"/>
              </w:rPr>
              <w:t>.</w:t>
            </w:r>
            <w:bookmarkStart w:name="_GoBack" w:id="2"/>
            <w:bookmarkEnd w:id="2"/>
          </w:p>
        </w:tc>
      </w:tr>
      <w:bookmarkEnd w:id="1"/>
    </w:tbl>
    <w:p w:rsidRPr="007A4751" w:rsidR="00D8067C" w:rsidRDefault="00D8067C" w14:paraId="7859954A" w14:textId="77777777">
      <w:pPr>
        <w:spacing w:line="240" w:lineRule="auto"/>
        <w:rPr>
          <w:b/>
        </w:rPr>
      </w:pPr>
    </w:p>
    <w:sectPr w:rsidRPr="007A4751" w:rsidR="00D8067C">
      <w:headerReference w:type="default" r:id="rId21"/>
      <w:footerReference w:type="default" r:id="rId22"/>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47FD" w:rsidRDefault="004547FD" w14:paraId="3B24F78D" w14:textId="77777777">
      <w:pPr>
        <w:spacing w:line="240" w:lineRule="auto"/>
      </w:pPr>
      <w:r>
        <w:separator/>
      </w:r>
    </w:p>
  </w:endnote>
  <w:endnote w:type="continuationSeparator" w:id="0">
    <w:p w:rsidR="004547FD" w:rsidRDefault="004547FD" w14:paraId="015B7FE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67C" w:rsidRDefault="00D8067C" w14:paraId="7F1BF6E1"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47FD" w:rsidRDefault="004547FD" w14:paraId="77C61B1E" w14:textId="77777777">
      <w:pPr>
        <w:spacing w:line="240" w:lineRule="auto"/>
      </w:pPr>
      <w:r>
        <w:separator/>
      </w:r>
    </w:p>
  </w:footnote>
  <w:footnote w:type="continuationSeparator" w:id="0">
    <w:p w:rsidR="004547FD" w:rsidRDefault="004547FD" w14:paraId="7BEDDF8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w:rsidR="00D8067C" w:rsidRDefault="00DB2D32" w14:paraId="54BD6661" w14:textId="77777777">
    <w:pPr>
      <w:pBdr>
        <w:top w:val="nil"/>
        <w:left w:val="nil"/>
        <w:bottom w:val="nil"/>
        <w:right w:val="nil"/>
        <w:between w:val="nil"/>
      </w:pBdr>
      <w:tabs>
        <w:tab w:val="center" w:pos="4419"/>
        <w:tab w:val="right" w:pos="8838"/>
      </w:tabs>
      <w:spacing w:line="240" w:lineRule="auto"/>
      <w:rPr>
        <w:color w:val="000000"/>
      </w:rPr>
    </w:pPr>
    <w:r>
      <w:rPr>
        <w:noProof/>
        <w:lang w:val="es-CO"/>
      </w:rPr>
      <w:drawing>
        <wp:anchor distT="0" distB="0" distL="114300" distR="114300" simplePos="0" relativeHeight="251658240" behindDoc="0" locked="0" layoutInCell="1" hidden="0" allowOverlap="1" wp14:anchorId="44C8497E" wp14:editId="52B83F30">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s-CO"/>
      </w:rPr>
      <mc:AlternateContent>
        <mc:Choice Requires="wps">
          <w:drawing>
            <wp:anchor distT="45720" distB="45720" distL="114300" distR="114300" simplePos="0" relativeHeight="251659264" behindDoc="0" locked="0" layoutInCell="1" hidden="0" allowOverlap="1" wp14:anchorId="015CFB2B" wp14:editId="671C5538">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rsidR="00D8067C" w:rsidRDefault="00DB2D32" w14:paraId="44FE32D1" w14:textId="77777777">
                          <w:pPr>
                            <w:spacing w:line="240" w:lineRule="auto"/>
                            <w:textDirection w:val="btLr"/>
                          </w:pPr>
                          <w:r>
                            <w:rPr>
                              <w:b/>
                              <w:color w:val="000000"/>
                            </w:rPr>
                            <w:t xml:space="preserve">FORMATO DE DISEÑO INSTRUCCIONAL </w:t>
                          </w:r>
                        </w:p>
                        <w:p w:rsidR="00D8067C" w:rsidRDefault="00DB2D32" w14:paraId="66F04953" w14:textId="77777777">
                          <w:pPr>
                            <w:spacing w:line="275" w:lineRule="auto"/>
                            <w:textDirection w:val="btLr"/>
                          </w:pPr>
                          <w:r>
                            <w:rPr>
                              <w:b/>
                              <w:color w:val="000000"/>
                            </w:rPr>
                            <w:t>COMPONENTES WEB PARA DIAGRAMACIÓN DE CONTENIDO</w:t>
                          </w:r>
                        </w:p>
                        <w:p w:rsidR="00D8067C" w:rsidRDefault="00D8067C" w14:paraId="2B39E758"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ángulo 1" style="position:absolute;margin-left:1pt;margin-top:-8.4pt;width:459.75pt;height:111.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015CFB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F52AEAAIMDAAAOAAAAZHJzL2Uyb0RvYy54bWysU1tu2zAQ/C/QOxD8r/WwbMeC5aBI4KJA&#10;0BpNewCaIi0CfIWkLfk4OUsu1iWlJm77V/SH4nIHuzOzq83toCQ6M+eF0Q0uZjlGTFPTCn1s8I/v&#10;uw83GPlAdEuk0azBF+bx7fb9u01va1aazsiWOQRFtK972+AuBFtnmacdU8TPjGUaktw4RQKE7pi1&#10;jvRQXcmszPNl1hvXWmco8x5e78ck3qb6nDMavnLuWUCywcAtpNOl8xDPbLsh9dER2wk60SD/wEIR&#10;oaHpa6l7Egg6OfFXKSWoM97wMKNGZYZzQVnSAGqK/A81jx2xLGkBc7x9tcn/v7L0y3nvkGhhdhhp&#10;omBE38C0l2d9PEmDimhQb30NuEe7d1Pk4RrVDtyp+AUdaGhwWc2L+QJsvjR4nq9Wy/VkMBsCogBY&#10;3JTreQ4ACoiiyqtlmRDZWynrfPjEjELx0mAHZJKx5PzgA7QH6C9I7KzNTkiZpij1bw8AjC9ZZD/y&#10;jbcwHIZJxMG0F9DuLd0J6PVAfNgTB9MHJ3rYiAb7pxNxDCP5WYPl66IqF7BCKagWq6jDXWcO1xmi&#10;aWdg0QJG4/UupLUbOX48BcNF0hNZjVQmsjDpJHPayrhK13FCvf07258AAAD//wMAUEsDBBQABgAI&#10;AAAAIQBaRa4d2wAAAAkBAAAPAAAAZHJzL2Rvd25yZXYueG1sTI8xT8MwEIV3JP6DdUhsrZNAI0jj&#10;VAjBwEjKwOjG1yTCPke206b/nusE4+k7vfe9erc4K04Y4uhJQb7OQCB13ozUK/jav6+eQMSkyWjr&#10;CRVcMMKuub2pdWX8mT7x1KZecAjFSisYUpoqKWM3oNNx7SckZkcfnE58hl6aoM8c7qwssqyUTo/E&#10;DYOe8HXA7qednYIJrZntY5t9d/ItUF5+7OVlo9T93fKyBZFwSX/PcNVndWjY6eBnMlFYBQUvSQpW&#10;eckLmD8X+QbE4QrKB5BNLf8vaH4BAAD//wMAUEsBAi0AFAAGAAgAAAAhALaDOJL+AAAA4QEAABMA&#10;AAAAAAAAAAAAAAAAAAAAAFtDb250ZW50X1R5cGVzXS54bWxQSwECLQAUAAYACAAAACEAOP0h/9YA&#10;AACUAQAACwAAAAAAAAAAAAAAAAAvAQAAX3JlbHMvLnJlbHNQSwECLQAUAAYACAAAACEACPfhedgB&#10;AACDAwAADgAAAAAAAAAAAAAAAAAuAgAAZHJzL2Uyb0RvYy54bWxQSwECLQAUAAYACAAAACEAWkWu&#10;HdsAAAAJAQAADwAAAAAAAAAAAAAAAAAyBAAAZHJzL2Rvd25yZXYueG1sUEsFBgAAAAAEAAQA8wAA&#10;ADoFAAAAAA==&#10;">
              <v:textbox inset="2.53958mm,1.2694mm,2.53958mm,1.2694mm">
                <w:txbxContent>
                  <w:p w:rsidR="00D8067C" w:rsidRDefault="00DB2D32" w14:paraId="44FE32D1" w14:textId="77777777">
                    <w:pPr>
                      <w:spacing w:line="240" w:lineRule="auto"/>
                      <w:textDirection w:val="btLr"/>
                    </w:pPr>
                    <w:r>
                      <w:rPr>
                        <w:b/>
                        <w:color w:val="000000"/>
                      </w:rPr>
                      <w:t xml:space="preserve">FORMATO DE DISEÑO INSTRUCCIONAL </w:t>
                    </w:r>
                  </w:p>
                  <w:p w:rsidR="00D8067C" w:rsidRDefault="00DB2D32" w14:paraId="66F04953" w14:textId="77777777">
                    <w:pPr>
                      <w:spacing w:line="275" w:lineRule="auto"/>
                      <w:textDirection w:val="btLr"/>
                    </w:pPr>
                    <w:r>
                      <w:rPr>
                        <w:b/>
                        <w:color w:val="000000"/>
                      </w:rPr>
                      <w:t>COMPONENTES WEB PARA DIAGRAMACIÓN DE CONTENIDO</w:t>
                    </w:r>
                  </w:p>
                  <w:p w:rsidR="00D8067C" w:rsidRDefault="00D8067C" w14:paraId="2B39E758"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B50A3"/>
    <w:multiLevelType w:val="hybridMultilevel"/>
    <w:tmpl w:val="6B6EFDF8"/>
    <w:lvl w:ilvl="0" w:tplc="C18EF03A">
      <w:numFmt w:val="bullet"/>
      <w:lvlText w:val="-"/>
      <w:lvlJc w:val="left"/>
      <w:pPr>
        <w:ind w:left="360" w:hanging="360"/>
      </w:pPr>
      <w:rPr>
        <w:rFonts w:hint="default" w:ascii="Calibri" w:hAnsi="Calibri" w:eastAsia="Times New Roman" w:cs="Calibri"/>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2D166240"/>
    <w:multiLevelType w:val="hybridMultilevel"/>
    <w:tmpl w:val="EF7872A4"/>
    <w:lvl w:ilvl="0" w:tplc="C8561876">
      <w:numFmt w:val="bullet"/>
      <w:lvlText w:val="-"/>
      <w:lvlJc w:val="left"/>
      <w:pPr>
        <w:ind w:left="360" w:hanging="360"/>
      </w:pPr>
      <w:rPr>
        <w:rFonts w:hint="default" w:ascii="Arial" w:hAnsi="Arial" w:eastAsia="Arial" w:cs="Arial"/>
        <w:sz w:val="24"/>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 w15:restartNumberingAfterBreak="0">
    <w:nsid w:val="5AE2696A"/>
    <w:multiLevelType w:val="hybridMultilevel"/>
    <w:tmpl w:val="EFA8A882"/>
    <w:lvl w:ilvl="0" w:tplc="8CFE944E">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664945BC"/>
    <w:multiLevelType w:val="hybridMultilevel"/>
    <w:tmpl w:val="02748994"/>
    <w:lvl w:ilvl="0" w:tplc="26920F5E">
      <w:numFmt w:val="bullet"/>
      <w:lvlText w:val="-"/>
      <w:lvlJc w:val="left"/>
      <w:pPr>
        <w:ind w:left="720" w:hanging="360"/>
      </w:pPr>
      <w:rPr>
        <w:rFonts w:hint="default" w:ascii="Calibri" w:hAnsi="Calibri" w:eastAsia="Arial" w:cs="Calibr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7C"/>
    <w:rsid w:val="00012E99"/>
    <w:rsid w:val="00020228"/>
    <w:rsid w:val="00034159"/>
    <w:rsid w:val="000417E9"/>
    <w:rsid w:val="00041B0C"/>
    <w:rsid w:val="00043FC6"/>
    <w:rsid w:val="00046193"/>
    <w:rsid w:val="0004784D"/>
    <w:rsid w:val="00073D23"/>
    <w:rsid w:val="00087CF1"/>
    <w:rsid w:val="000A1B94"/>
    <w:rsid w:val="000C0E81"/>
    <w:rsid w:val="000C226F"/>
    <w:rsid w:val="000F6B98"/>
    <w:rsid w:val="001463E7"/>
    <w:rsid w:val="00151017"/>
    <w:rsid w:val="0017631A"/>
    <w:rsid w:val="001907F5"/>
    <w:rsid w:val="001B0BC4"/>
    <w:rsid w:val="001C1741"/>
    <w:rsid w:val="001C4886"/>
    <w:rsid w:val="001D0CBA"/>
    <w:rsid w:val="00217825"/>
    <w:rsid w:val="0022079D"/>
    <w:rsid w:val="002229B9"/>
    <w:rsid w:val="002230B8"/>
    <w:rsid w:val="00227DC0"/>
    <w:rsid w:val="00234C35"/>
    <w:rsid w:val="00235FCC"/>
    <w:rsid w:val="00250477"/>
    <w:rsid w:val="0026383A"/>
    <w:rsid w:val="00265217"/>
    <w:rsid w:val="00270842"/>
    <w:rsid w:val="00287E8B"/>
    <w:rsid w:val="0029075A"/>
    <w:rsid w:val="002A06A0"/>
    <w:rsid w:val="002A5D93"/>
    <w:rsid w:val="00313753"/>
    <w:rsid w:val="00315FEF"/>
    <w:rsid w:val="00321510"/>
    <w:rsid w:val="003251FC"/>
    <w:rsid w:val="00341FD8"/>
    <w:rsid w:val="0035605F"/>
    <w:rsid w:val="00370502"/>
    <w:rsid w:val="0038166F"/>
    <w:rsid w:val="003946CE"/>
    <w:rsid w:val="003B6235"/>
    <w:rsid w:val="003C30F7"/>
    <w:rsid w:val="003C55F6"/>
    <w:rsid w:val="003D4427"/>
    <w:rsid w:val="003F3A7A"/>
    <w:rsid w:val="003F6137"/>
    <w:rsid w:val="003F6AB1"/>
    <w:rsid w:val="00415B29"/>
    <w:rsid w:val="0041609A"/>
    <w:rsid w:val="004424E0"/>
    <w:rsid w:val="00447466"/>
    <w:rsid w:val="004547FD"/>
    <w:rsid w:val="00455806"/>
    <w:rsid w:val="004570C1"/>
    <w:rsid w:val="004759CC"/>
    <w:rsid w:val="004B1F24"/>
    <w:rsid w:val="004B5777"/>
    <w:rsid w:val="004C3EB6"/>
    <w:rsid w:val="004C60FC"/>
    <w:rsid w:val="004E6699"/>
    <w:rsid w:val="004F3264"/>
    <w:rsid w:val="00501F10"/>
    <w:rsid w:val="005043C5"/>
    <w:rsid w:val="005177D8"/>
    <w:rsid w:val="005232A1"/>
    <w:rsid w:val="00525BB7"/>
    <w:rsid w:val="00540986"/>
    <w:rsid w:val="0054407E"/>
    <w:rsid w:val="00544ABC"/>
    <w:rsid w:val="00581120"/>
    <w:rsid w:val="00582AA5"/>
    <w:rsid w:val="005B4847"/>
    <w:rsid w:val="005C6221"/>
    <w:rsid w:val="005E08D9"/>
    <w:rsid w:val="005F5A90"/>
    <w:rsid w:val="00606818"/>
    <w:rsid w:val="006335F3"/>
    <w:rsid w:val="0065075F"/>
    <w:rsid w:val="0067328E"/>
    <w:rsid w:val="00674399"/>
    <w:rsid w:val="006C098C"/>
    <w:rsid w:val="006E3C4B"/>
    <w:rsid w:val="006E3F79"/>
    <w:rsid w:val="006F04B0"/>
    <w:rsid w:val="006F0682"/>
    <w:rsid w:val="00705575"/>
    <w:rsid w:val="007130EB"/>
    <w:rsid w:val="007260B0"/>
    <w:rsid w:val="00766507"/>
    <w:rsid w:val="0076695F"/>
    <w:rsid w:val="00772A82"/>
    <w:rsid w:val="0078151E"/>
    <w:rsid w:val="007906C6"/>
    <w:rsid w:val="007A00F0"/>
    <w:rsid w:val="007A4751"/>
    <w:rsid w:val="007A4AFD"/>
    <w:rsid w:val="007B1A57"/>
    <w:rsid w:val="007C23DB"/>
    <w:rsid w:val="007D4A13"/>
    <w:rsid w:val="007E42DA"/>
    <w:rsid w:val="007E672D"/>
    <w:rsid w:val="007F5540"/>
    <w:rsid w:val="008176F5"/>
    <w:rsid w:val="00820D2C"/>
    <w:rsid w:val="008271E4"/>
    <w:rsid w:val="0083338E"/>
    <w:rsid w:val="008335E5"/>
    <w:rsid w:val="00834C00"/>
    <w:rsid w:val="00843255"/>
    <w:rsid w:val="0085424E"/>
    <w:rsid w:val="008806C7"/>
    <w:rsid w:val="00885E50"/>
    <w:rsid w:val="0089149C"/>
    <w:rsid w:val="00895D75"/>
    <w:rsid w:val="008B7D0F"/>
    <w:rsid w:val="008C132D"/>
    <w:rsid w:val="008D0A32"/>
    <w:rsid w:val="008D0BA7"/>
    <w:rsid w:val="008D18C6"/>
    <w:rsid w:val="008D69D4"/>
    <w:rsid w:val="008E11F2"/>
    <w:rsid w:val="008F4D6D"/>
    <w:rsid w:val="008F6D92"/>
    <w:rsid w:val="0090647F"/>
    <w:rsid w:val="009150DA"/>
    <w:rsid w:val="00915332"/>
    <w:rsid w:val="009163B7"/>
    <w:rsid w:val="00924A16"/>
    <w:rsid w:val="00934CF8"/>
    <w:rsid w:val="009471C6"/>
    <w:rsid w:val="009546EC"/>
    <w:rsid w:val="00955A5B"/>
    <w:rsid w:val="00965E74"/>
    <w:rsid w:val="00981507"/>
    <w:rsid w:val="0099433B"/>
    <w:rsid w:val="009B11DA"/>
    <w:rsid w:val="009B11EA"/>
    <w:rsid w:val="009C30FB"/>
    <w:rsid w:val="009D0473"/>
    <w:rsid w:val="009D2339"/>
    <w:rsid w:val="009F7EC6"/>
    <w:rsid w:val="00A01FDB"/>
    <w:rsid w:val="00A1548B"/>
    <w:rsid w:val="00A56350"/>
    <w:rsid w:val="00A56F5C"/>
    <w:rsid w:val="00A63399"/>
    <w:rsid w:val="00AE6DF0"/>
    <w:rsid w:val="00AF74E4"/>
    <w:rsid w:val="00B14304"/>
    <w:rsid w:val="00B146F8"/>
    <w:rsid w:val="00B40D2B"/>
    <w:rsid w:val="00B41273"/>
    <w:rsid w:val="00B46D83"/>
    <w:rsid w:val="00B51B77"/>
    <w:rsid w:val="00B80B5D"/>
    <w:rsid w:val="00BA2725"/>
    <w:rsid w:val="00BB33F8"/>
    <w:rsid w:val="00BD35BE"/>
    <w:rsid w:val="00BD58A5"/>
    <w:rsid w:val="00BF61B7"/>
    <w:rsid w:val="00C21B45"/>
    <w:rsid w:val="00C22A51"/>
    <w:rsid w:val="00C30F6B"/>
    <w:rsid w:val="00C433B7"/>
    <w:rsid w:val="00C477BA"/>
    <w:rsid w:val="00C51E5C"/>
    <w:rsid w:val="00C5366C"/>
    <w:rsid w:val="00C542B8"/>
    <w:rsid w:val="00C564C4"/>
    <w:rsid w:val="00C84B52"/>
    <w:rsid w:val="00CA3401"/>
    <w:rsid w:val="00CA4363"/>
    <w:rsid w:val="00CB4885"/>
    <w:rsid w:val="00CC556F"/>
    <w:rsid w:val="00CF0975"/>
    <w:rsid w:val="00CF78C0"/>
    <w:rsid w:val="00D027B9"/>
    <w:rsid w:val="00D07483"/>
    <w:rsid w:val="00D11962"/>
    <w:rsid w:val="00D12A8E"/>
    <w:rsid w:val="00D40AB1"/>
    <w:rsid w:val="00D46B27"/>
    <w:rsid w:val="00D502A0"/>
    <w:rsid w:val="00D56D3F"/>
    <w:rsid w:val="00D8067C"/>
    <w:rsid w:val="00D80F30"/>
    <w:rsid w:val="00D84BB4"/>
    <w:rsid w:val="00DA618D"/>
    <w:rsid w:val="00DB2D32"/>
    <w:rsid w:val="00DB7653"/>
    <w:rsid w:val="00DD2799"/>
    <w:rsid w:val="00E01A97"/>
    <w:rsid w:val="00E067E0"/>
    <w:rsid w:val="00E071B0"/>
    <w:rsid w:val="00E11283"/>
    <w:rsid w:val="00E16676"/>
    <w:rsid w:val="00E33A80"/>
    <w:rsid w:val="00E33E66"/>
    <w:rsid w:val="00E36DAB"/>
    <w:rsid w:val="00E40997"/>
    <w:rsid w:val="00E63326"/>
    <w:rsid w:val="00E8797A"/>
    <w:rsid w:val="00EA267E"/>
    <w:rsid w:val="00EA5935"/>
    <w:rsid w:val="00EA620D"/>
    <w:rsid w:val="00EB111A"/>
    <w:rsid w:val="00EB2E5E"/>
    <w:rsid w:val="00EB4E36"/>
    <w:rsid w:val="00EB7AD3"/>
    <w:rsid w:val="00EC6FDB"/>
    <w:rsid w:val="00EE316C"/>
    <w:rsid w:val="00EE4850"/>
    <w:rsid w:val="00EF59E1"/>
    <w:rsid w:val="00F1576C"/>
    <w:rsid w:val="00F231C0"/>
    <w:rsid w:val="00F334C2"/>
    <w:rsid w:val="00F34ADD"/>
    <w:rsid w:val="00F352A4"/>
    <w:rsid w:val="00F36A95"/>
    <w:rsid w:val="00F373EF"/>
    <w:rsid w:val="00F76BA0"/>
    <w:rsid w:val="00F81BC3"/>
    <w:rsid w:val="00F87624"/>
    <w:rsid w:val="00F96082"/>
    <w:rsid w:val="00FA517E"/>
    <w:rsid w:val="00FA6AFC"/>
    <w:rsid w:val="00FA7E6A"/>
    <w:rsid w:val="00FB259B"/>
    <w:rsid w:val="0218109B"/>
    <w:rsid w:val="05C12245"/>
    <w:rsid w:val="1772F37C"/>
    <w:rsid w:val="192B6E98"/>
    <w:rsid w:val="1BC2FB1C"/>
    <w:rsid w:val="205A37A8"/>
    <w:rsid w:val="205AF695"/>
    <w:rsid w:val="29B839F5"/>
    <w:rsid w:val="35604A0A"/>
    <w:rsid w:val="3FD0C14D"/>
    <w:rsid w:val="453D41AC"/>
    <w:rsid w:val="455E95FE"/>
    <w:rsid w:val="4828A0B1"/>
    <w:rsid w:val="484AB35B"/>
    <w:rsid w:val="4C69346F"/>
    <w:rsid w:val="4D8122DE"/>
    <w:rsid w:val="553752B0"/>
    <w:rsid w:val="56DBDD35"/>
    <w:rsid w:val="58C62EFB"/>
    <w:rsid w:val="599064C6"/>
    <w:rsid w:val="5F628FDB"/>
    <w:rsid w:val="66875B27"/>
    <w:rsid w:val="6C8FE616"/>
    <w:rsid w:val="72727461"/>
    <w:rsid w:val="760BFA84"/>
    <w:rsid w:val="7840F9F7"/>
    <w:rsid w:val="784BBE17"/>
    <w:rsid w:val="7B1117FA"/>
    <w:rsid w:val="7B7E21CD"/>
    <w:rsid w:val="7D42A0A3"/>
    <w:rsid w:val="7E0E87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FE8FD"/>
  <w15:docId w15:val="{20403705-CE80-4DD1-A064-8517685AA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sz w:val="22"/>
        <w:szCs w:val="22"/>
        <w:lang w:val="es-MX"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F352A4"/>
    <w:rPr>
      <w:color w:val="0000FF" w:themeColor="hyperlink"/>
      <w:u w:val="single"/>
    </w:rPr>
  </w:style>
  <w:style w:type="character" w:styleId="Mencinsinresolver1" w:customStyle="1">
    <w:name w:val="Mención sin resolver1"/>
    <w:basedOn w:val="Fuentedeprrafopredeter"/>
    <w:uiPriority w:val="99"/>
    <w:semiHidden/>
    <w:unhideWhenUsed/>
    <w:rsid w:val="00F352A4"/>
    <w:rPr>
      <w:color w:val="605E5C"/>
      <w:shd w:val="clear" w:color="auto" w:fill="E1DFDD"/>
    </w:rPr>
  </w:style>
  <w:style w:type="character" w:styleId="Hipervnculovisitado">
    <w:name w:val="FollowedHyperlink"/>
    <w:basedOn w:val="Fuentedeprrafopredeter"/>
    <w:uiPriority w:val="99"/>
    <w:semiHidden/>
    <w:unhideWhenUsed/>
    <w:rsid w:val="0004784D"/>
    <w:rPr>
      <w:color w:val="800080" w:themeColor="followedHyperlink"/>
      <w:u w:val="single"/>
    </w:rPr>
  </w:style>
  <w:style w:type="character" w:styleId="Textoennegrita">
    <w:name w:val="Strong"/>
    <w:basedOn w:val="Fuentedeprrafopredeter"/>
    <w:uiPriority w:val="22"/>
    <w:qFormat/>
    <w:rsid w:val="00A01FDB"/>
    <w:rPr>
      <w:b/>
      <w:bCs/>
    </w:rPr>
  </w:style>
  <w:style w:type="paragraph" w:styleId="NormalWeb">
    <w:name w:val="Normal (Web)"/>
    <w:basedOn w:val="Normal"/>
    <w:uiPriority w:val="99"/>
    <w:unhideWhenUsed/>
    <w:rsid w:val="00A01FDB"/>
    <w:pPr>
      <w:spacing w:before="100" w:beforeAutospacing="1" w:after="100" w:afterAutospacing="1" w:line="240" w:lineRule="auto"/>
    </w:pPr>
    <w:rPr>
      <w:rFonts w:ascii="Times New Roman" w:hAnsi="Times New Roman" w:eastAsia="Times New Roman" w:cs="Times New Roman"/>
      <w:sz w:val="24"/>
      <w:szCs w:val="24"/>
      <w:lang w:val="es-CO"/>
    </w:rPr>
  </w:style>
  <w:style w:type="paragraph" w:styleId="paragraph" w:customStyle="1">
    <w:name w:val="paragraph"/>
    <w:basedOn w:val="Normal"/>
    <w:rsid w:val="00A01FDB"/>
    <w:pPr>
      <w:spacing w:before="100" w:beforeAutospacing="1" w:after="100" w:afterAutospacing="1" w:line="240" w:lineRule="auto"/>
    </w:pPr>
    <w:rPr>
      <w:rFonts w:ascii="Times New Roman" w:hAnsi="Times New Roman" w:eastAsia="Times New Roman" w:cs="Times New Roman"/>
      <w:sz w:val="24"/>
      <w:szCs w:val="24"/>
      <w:lang w:val="es-CO"/>
    </w:rPr>
  </w:style>
  <w:style w:type="character" w:styleId="normaltextrun" w:customStyle="1">
    <w:name w:val="normaltextrun"/>
    <w:basedOn w:val="Fuentedeprrafopredeter"/>
    <w:rsid w:val="00A01FDB"/>
  </w:style>
  <w:style w:type="character" w:styleId="eop" w:customStyle="1">
    <w:name w:val="eop"/>
    <w:basedOn w:val="Fuentedeprrafopredeter"/>
    <w:rsid w:val="00A01FDB"/>
  </w:style>
  <w:style w:type="paragraph" w:styleId="Prrafodelista">
    <w:name w:val="List Paragraph"/>
    <w:basedOn w:val="Normal"/>
    <w:uiPriority w:val="34"/>
    <w:qFormat/>
    <w:rsid w:val="004E6699"/>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E36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1633081">
      <w:bodyDiv w:val="1"/>
      <w:marLeft w:val="0"/>
      <w:marRight w:val="0"/>
      <w:marTop w:val="0"/>
      <w:marBottom w:val="0"/>
      <w:divBdr>
        <w:top w:val="none" w:sz="0" w:space="0" w:color="auto"/>
        <w:left w:val="none" w:sz="0" w:space="0" w:color="auto"/>
        <w:bottom w:val="none" w:sz="0" w:space="0" w:color="auto"/>
        <w:right w:val="none" w:sz="0" w:space="0" w:color="auto"/>
      </w:divBdr>
    </w:div>
    <w:div w:id="585303707">
      <w:bodyDiv w:val="1"/>
      <w:marLeft w:val="0"/>
      <w:marRight w:val="0"/>
      <w:marTop w:val="0"/>
      <w:marBottom w:val="0"/>
      <w:divBdr>
        <w:top w:val="none" w:sz="0" w:space="0" w:color="auto"/>
        <w:left w:val="none" w:sz="0" w:space="0" w:color="auto"/>
        <w:bottom w:val="none" w:sz="0" w:space="0" w:color="auto"/>
        <w:right w:val="none" w:sz="0" w:space="0" w:color="auto"/>
      </w:divBdr>
    </w:div>
    <w:div w:id="926841419">
      <w:bodyDiv w:val="1"/>
      <w:marLeft w:val="0"/>
      <w:marRight w:val="0"/>
      <w:marTop w:val="0"/>
      <w:marBottom w:val="0"/>
      <w:divBdr>
        <w:top w:val="none" w:sz="0" w:space="0" w:color="auto"/>
        <w:left w:val="none" w:sz="0" w:space="0" w:color="auto"/>
        <w:bottom w:val="none" w:sz="0" w:space="0" w:color="auto"/>
        <w:right w:val="none" w:sz="0" w:space="0" w:color="auto"/>
      </w:divBdr>
    </w:div>
    <w:div w:id="1122262604">
      <w:bodyDiv w:val="1"/>
      <w:marLeft w:val="0"/>
      <w:marRight w:val="0"/>
      <w:marTop w:val="0"/>
      <w:marBottom w:val="0"/>
      <w:divBdr>
        <w:top w:val="none" w:sz="0" w:space="0" w:color="auto"/>
        <w:left w:val="none" w:sz="0" w:space="0" w:color="auto"/>
        <w:bottom w:val="none" w:sz="0" w:space="0" w:color="auto"/>
        <w:right w:val="none" w:sz="0" w:space="0" w:color="auto"/>
      </w:divBdr>
    </w:div>
    <w:div w:id="1217619865">
      <w:bodyDiv w:val="1"/>
      <w:marLeft w:val="0"/>
      <w:marRight w:val="0"/>
      <w:marTop w:val="0"/>
      <w:marBottom w:val="0"/>
      <w:divBdr>
        <w:top w:val="none" w:sz="0" w:space="0" w:color="auto"/>
        <w:left w:val="none" w:sz="0" w:space="0" w:color="auto"/>
        <w:bottom w:val="none" w:sz="0" w:space="0" w:color="auto"/>
        <w:right w:val="none" w:sz="0" w:space="0" w:color="auto"/>
      </w:divBdr>
    </w:div>
    <w:div w:id="1225264853">
      <w:bodyDiv w:val="1"/>
      <w:marLeft w:val="0"/>
      <w:marRight w:val="0"/>
      <w:marTop w:val="0"/>
      <w:marBottom w:val="0"/>
      <w:divBdr>
        <w:top w:val="none" w:sz="0" w:space="0" w:color="auto"/>
        <w:left w:val="none" w:sz="0" w:space="0" w:color="auto"/>
        <w:bottom w:val="none" w:sz="0" w:space="0" w:color="auto"/>
        <w:right w:val="none" w:sz="0" w:space="0" w:color="auto"/>
      </w:divBdr>
    </w:div>
    <w:div w:id="1790473077">
      <w:bodyDiv w:val="1"/>
      <w:marLeft w:val="0"/>
      <w:marRight w:val="0"/>
      <w:marTop w:val="0"/>
      <w:marBottom w:val="0"/>
      <w:divBdr>
        <w:top w:val="none" w:sz="0" w:space="0" w:color="auto"/>
        <w:left w:val="none" w:sz="0" w:space="0" w:color="auto"/>
        <w:bottom w:val="none" w:sz="0" w:space="0" w:color="auto"/>
        <w:right w:val="none" w:sz="0" w:space="0" w:color="auto"/>
      </w:divBdr>
    </w:div>
    <w:div w:id="1909878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hyperlink" Target="https://www.freepik.com/free-photo/business-colleagues-working-reports-communicating-while-working-office-focus-is-woman_25592545.htm" TargetMode="External" Id="rId18"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hyperlink" Target="https://www.freepik.com/free-photo/creative-monitor-tech-digitally-generated-desk_990866.htm" TargetMode="External" Id="rId16" /><Relationship Type="http://schemas.openxmlformats.org/officeDocument/2006/relationships/hyperlink" Target="https://www.freepik.com/free-photo/modern-equipped-computer-lab_21797023.htm"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freepik.com/free-photo/people-working-call-center_22896178.htm" TargetMode="Externa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freepik.com/free-photo/confident-call-center-operator-talking-with-client_6882148.htm" TargetMode="External" Id="rId14" /><Relationship Type="http://schemas.openxmlformats.org/officeDocument/2006/relationships/footer" Target="footer1.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2" ma:contentTypeDescription="Create a new document." ma:contentTypeScope="" ma:versionID="5c73d03d85a9061ddf46109e49c6f833">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b641cd2390f1614c3f66edd1da48d282"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132F-9F7B-4C68-BEAB-75CCAFF51012}">
  <ds:schemaRefs>
    <ds:schemaRef ds:uri="http://schemas.microsoft.com/sharepoint/v3/contenttype/forms"/>
  </ds:schemaRefs>
</ds:datastoreItem>
</file>

<file path=customXml/itemProps2.xml><?xml version="1.0" encoding="utf-8"?>
<ds:datastoreItem xmlns:ds="http://schemas.openxmlformats.org/officeDocument/2006/customXml" ds:itemID="{A7EF7CD8-4811-4BD7-AFC8-AD3BAA554B3E}"/>
</file>

<file path=customXml/itemProps3.xml><?xml version="1.0" encoding="utf-8"?>
<ds:datastoreItem xmlns:ds="http://schemas.openxmlformats.org/officeDocument/2006/customXml" ds:itemID="{89833BDF-1859-4A38-91E9-ADC2A599575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7D484B3-3A38-4F9D-80FA-C540B2062FB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GILBERTO</dc:creator>
  <lastModifiedBy>Alexander Rafael Acosta Bedoya</lastModifiedBy>
  <revision>196</revision>
  <dcterms:created xsi:type="dcterms:W3CDTF">2024-09-03T21:14:00.0000000Z</dcterms:created>
  <dcterms:modified xsi:type="dcterms:W3CDTF">2025-11-09T19:19:42.4785193Z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2024-09-19T16:34:29Z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fc87314d-256e-4091-83a6-6e666496f913</vt:lpwstr>
  </property>
  <property fmtid="{D5CDD505-2E9C-101B-9397-08002B2CF9AE}" pid="9" name="MSIP_Label_fc111285-cafa-4fc9-8a9a-bd902089b24f_ContentBits">
    <vt:lpwstr>0</vt:lpwstr>
  </property>
  <property fmtid="{D5CDD505-2E9C-101B-9397-08002B2CF9AE}" pid="10" name="MediaServiceImageTags">
    <vt:lpwstr/>
  </property>
</Properties>
</file>