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A687C" w14:textId="77777777" w:rsidR="00C57B0F" w:rsidRPr="000E2250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0E225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0E2250" w:rsidRDefault="008F7BC0">
            <w:pPr>
              <w:jc w:val="center"/>
              <w:rPr>
                <w:rFonts w:eastAsia="Calibri"/>
                <w:sz w:val="20"/>
                <w:szCs w:val="20"/>
              </w:rPr>
            </w:pPr>
            <w:r w:rsidRPr="000E225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2D5C970A" wp14:editId="22B49781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0E2250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0E2250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0E2250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0E2250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0E225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0E2250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0E225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0E2250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0E2250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0E225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0E225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0E225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0E2250">
              <w:rPr>
                <w:rFonts w:eastAsia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0E2250">
              <w:rPr>
                <w:rFonts w:eastAsia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0E225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0E2250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0E2250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0E2250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0E2250">
              <w:rPr>
                <w:rFonts w:eastAsia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0E225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0E2250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0E2250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0E4EB1B2" w14:textId="5549E36A" w:rsidR="00C57B0F" w:rsidRPr="000E2250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0E2250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contenidos del componente formativ</w:t>
            </w:r>
            <w:r w:rsidR="00CB4868" w:rsidRPr="000E2250">
              <w:rPr>
                <w:rFonts w:eastAsia="Calibri"/>
                <w:color w:val="000000"/>
                <w:sz w:val="20"/>
                <w:szCs w:val="20"/>
              </w:rPr>
              <w:t xml:space="preserve">o </w:t>
            </w:r>
            <w:r w:rsidR="00973E84" w:rsidRPr="000E2250">
              <w:rPr>
                <w:rFonts w:eastAsia="Calibri"/>
                <w:color w:val="000000"/>
                <w:sz w:val="20"/>
                <w:szCs w:val="20"/>
              </w:rPr>
              <w:t>Incidencias en la operación</w:t>
            </w:r>
            <w:r w:rsidR="008B244F" w:rsidRPr="000E2250">
              <w:rPr>
                <w:rFonts w:eastAsia="Calibri"/>
                <w:color w:val="000000"/>
                <w:sz w:val="20"/>
                <w:szCs w:val="20"/>
              </w:rPr>
              <w:t>.</w:t>
            </w:r>
          </w:p>
          <w:p w14:paraId="7C03BC59" w14:textId="77777777" w:rsidR="00C57B0F" w:rsidRPr="000E2250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365D957F" w14:textId="77777777" w:rsidR="00C57B0F" w:rsidRPr="000E2250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0E2250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0E2250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204F56E3" w14:textId="52621414" w:rsidR="00C57B0F" w:rsidRPr="000E2250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0E2250">
              <w:rPr>
                <w:rFonts w:eastAsia="Calibri"/>
                <w:color w:val="000000"/>
                <w:sz w:val="20"/>
                <w:szCs w:val="20"/>
              </w:rPr>
              <w:t>Lea la afirmación de cada ítem y luego señale verdadero o falso según corresponda.</w:t>
            </w:r>
          </w:p>
          <w:p w14:paraId="1EC50D8C" w14:textId="77777777" w:rsidR="00C57B0F" w:rsidRPr="000E2250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</w:p>
        </w:tc>
      </w:tr>
      <w:tr w:rsidR="00C57B0F" w:rsidRPr="000E2250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4B650B78" w:rsidR="00C57B0F" w:rsidRPr="000E2250" w:rsidRDefault="00060F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color w:val="auto"/>
                <w:sz w:val="20"/>
                <w:szCs w:val="20"/>
              </w:rPr>
              <w:t>Evalua</w:t>
            </w:r>
            <w:r w:rsidR="00402729" w:rsidRPr="000E2250">
              <w:rPr>
                <w:color w:val="auto"/>
                <w:sz w:val="20"/>
                <w:szCs w:val="20"/>
              </w:rPr>
              <w:t>r para mejorar.</w:t>
            </w:r>
          </w:p>
        </w:tc>
      </w:tr>
      <w:tr w:rsidR="00C57B0F" w:rsidRPr="000E225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1D6F22D" w:rsidR="00C57B0F" w:rsidRPr="000E2250" w:rsidRDefault="000E2250" w:rsidP="000E22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color w:val="auto"/>
                <w:sz w:val="20"/>
                <w:szCs w:val="20"/>
              </w:rPr>
              <w:t>Identificar los conceptos fundamentales de evaluación del desempeño, métricas y acciones de mejora en servicios BPO, aplicando criterios de calidad para fortalecer la gestión operativa.</w:t>
            </w:r>
          </w:p>
        </w:tc>
      </w:tr>
      <w:tr w:rsidR="00C57B0F" w:rsidRPr="000E2250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0E2250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0E2250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0E2250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C57B0F" w:rsidRPr="000E2250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94D323E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Pregunta 1</w:t>
            </w:r>
            <w:r w:rsidR="00795A33" w:rsidRPr="000E2250">
              <w:rPr>
                <w:rFonts w:eastAsia="Calibri"/>
                <w:color w:val="595959"/>
                <w:sz w:val="20"/>
                <w:szCs w:val="20"/>
              </w:rPr>
              <w:t xml:space="preserve"> </w:t>
            </w:r>
            <w:r w:rsidR="00795A33" w:rsidRPr="000E2250">
              <w:rPr>
                <w:rFonts w:eastAsia="Calibri"/>
                <w:color w:val="FDE9D9" w:themeColor="accent6" w:themeTint="33"/>
                <w:sz w:val="20"/>
                <w:szCs w:val="20"/>
              </w:rPr>
              <w:t>Tema 1</w:t>
            </w:r>
          </w:p>
        </w:tc>
        <w:tc>
          <w:tcPr>
            <w:tcW w:w="5460" w:type="dxa"/>
          </w:tcPr>
          <w:p w14:paraId="73542B6F" w14:textId="2FF39C0C" w:rsidR="00C57B0F" w:rsidRPr="000E2250" w:rsidRDefault="00A875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color w:val="auto"/>
                <w:sz w:val="20"/>
                <w:szCs w:val="20"/>
              </w:rPr>
              <w:t>El CSAT es un indicador que mide la eficiencia operativa del agente</w:t>
            </w:r>
            <w:r w:rsidR="003030ED" w:rsidRPr="000E2250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7F132666" w14:textId="77777777" w:rsidR="00C57B0F" w:rsidRPr="000E2250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proofErr w:type="spellStart"/>
            <w:r w:rsidRPr="000E2250">
              <w:rPr>
                <w:rFonts w:eastAsia="Calibri"/>
                <w:color w:val="AEAAAA"/>
                <w:sz w:val="20"/>
                <w:szCs w:val="20"/>
              </w:rPr>
              <w:t>Rta</w:t>
            </w:r>
            <w:proofErr w:type="spellEnd"/>
            <w:r w:rsidRPr="000E2250">
              <w:rPr>
                <w:rFonts w:eastAsia="Calibri"/>
                <w:color w:val="AEAAAA"/>
                <w:sz w:val="20"/>
                <w:szCs w:val="20"/>
              </w:rPr>
              <w:t>(s) correcta(s) (x)</w:t>
            </w:r>
          </w:p>
        </w:tc>
      </w:tr>
      <w:tr w:rsidR="00C57B0F" w:rsidRPr="000E2250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0E2250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61989D12" w:rsidR="00C57B0F" w:rsidRPr="000E2250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0E2250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0E2250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55D54A15" w:rsidR="00C57B0F" w:rsidRPr="000E2250" w:rsidRDefault="00352C4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0E2250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1B685F94" w:rsidR="00C57B0F" w:rsidRPr="000E2250" w:rsidRDefault="000E2250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C57B0F" w:rsidRPr="000E225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0E2250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0E225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0375A967" w:rsidR="00C57B0F" w:rsidRPr="000E2250" w:rsidRDefault="008C0191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E2250">
              <w:rPr>
                <w:rFonts w:eastAsia="Calibri"/>
                <w:bCs/>
                <w:color w:val="000000" w:themeColor="text1"/>
                <w:sz w:val="20"/>
                <w:szCs w:val="20"/>
              </w:rPr>
              <w:t>El ciclo PDCA permite estructurar acciones de mejora continua en cuatro fases.</w:t>
            </w:r>
          </w:p>
        </w:tc>
      </w:tr>
      <w:tr w:rsidR="00C57B0F" w:rsidRPr="000E2250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0E2250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48BE45A4" w:rsidR="00C57B0F" w:rsidRPr="000E2250" w:rsidRDefault="009747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0E2250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0E2250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20A71059" w14:textId="468278A6" w:rsidR="00C57B0F" w:rsidRPr="000E2250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0E225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0E2250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1C67E038" w:rsidR="00A9514B" w:rsidRPr="000E2250" w:rsidRDefault="000E2250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A9514B" w:rsidRPr="000E225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0E2250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0E2250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0E225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927261A" w:rsidR="00C57B0F" w:rsidRPr="000E2250" w:rsidRDefault="000725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E2250">
              <w:rPr>
                <w:color w:val="auto"/>
                <w:sz w:val="20"/>
                <w:szCs w:val="20"/>
              </w:rPr>
              <w:t>Una desviación es una variación que siempre indica un error en el servicio.</w:t>
            </w:r>
          </w:p>
        </w:tc>
      </w:tr>
      <w:tr w:rsidR="00C57B0F" w:rsidRPr="000E2250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0E2250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2DEA1E69" w14:textId="7AF64F88" w:rsidR="00C57B0F" w:rsidRPr="000E2250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0E2250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0E2250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24B059D4" w:rsidR="00C57B0F" w:rsidRPr="000E2250" w:rsidRDefault="0097470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0E2250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0E2250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5DEB5B0" w:rsidR="00A9514B" w:rsidRPr="000E2250" w:rsidRDefault="000E2250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A9514B" w:rsidRPr="000E225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0E2250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0E2250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0E225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F0B6FA5" w:rsidR="00C57B0F" w:rsidRPr="000E2250" w:rsidRDefault="00411A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</w:rPr>
            </w:pPr>
            <w:r w:rsidRPr="000E2250">
              <w:rPr>
                <w:rFonts w:eastAsia="Calibri"/>
                <w:bCs/>
                <w:color w:val="000000" w:themeColor="text1"/>
                <w:sz w:val="20"/>
                <w:szCs w:val="20"/>
              </w:rPr>
              <w:t>Un SLA es un acuerdo informal entre el proveedor y el cliente.</w:t>
            </w:r>
          </w:p>
        </w:tc>
      </w:tr>
      <w:tr w:rsidR="00C57B0F" w:rsidRPr="000E2250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0E2250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1D7889AE" w:rsidR="00C57B0F" w:rsidRPr="000E2250" w:rsidRDefault="00820C4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0E2250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0E2250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3446ACA8" w:rsidR="00C57B0F" w:rsidRPr="000E2250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0E225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0E2250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1F4DC0A" w:rsidR="00A9514B" w:rsidRPr="000E2250" w:rsidRDefault="000E2250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A9514B" w:rsidRPr="000E225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0E2250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0E2250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0E225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3DF8BA20" w:rsidR="00C57B0F" w:rsidRPr="000E2250" w:rsidRDefault="00F16BAE" w:rsidP="00782B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E2250">
              <w:rPr>
                <w:color w:val="auto"/>
                <w:sz w:val="20"/>
                <w:szCs w:val="20"/>
              </w:rPr>
              <w:t xml:space="preserve">Las acciones preventivas se aplican después de que ocurre </w:t>
            </w:r>
            <w:r w:rsidR="000E2250">
              <w:rPr>
                <w:color w:val="auto"/>
                <w:sz w:val="20"/>
                <w:szCs w:val="20"/>
              </w:rPr>
              <w:t>la</w:t>
            </w:r>
            <w:r w:rsidRPr="000E2250">
              <w:rPr>
                <w:color w:val="auto"/>
                <w:sz w:val="20"/>
                <w:szCs w:val="20"/>
              </w:rPr>
              <w:t xml:space="preserve"> no conformidad.</w:t>
            </w:r>
          </w:p>
        </w:tc>
      </w:tr>
      <w:tr w:rsidR="00C57B0F" w:rsidRPr="000E2250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0E2250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026D4288" w:rsidR="00C57B0F" w:rsidRPr="000E2250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C57B0F" w:rsidRPr="000E2250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0E2250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349E18A0" w:rsidR="00C57B0F" w:rsidRPr="000E2250" w:rsidRDefault="00F16BA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0E225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0E2250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31C840B2" w:rsidR="00A9514B" w:rsidRPr="000E2250" w:rsidRDefault="000E2250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A9514B" w:rsidRPr="000E225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0E2250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0E2250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57B0F" w:rsidRPr="000E2250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 xml:space="preserve">Pregunta </w:t>
            </w:r>
            <w:r w:rsidR="00EA1809" w:rsidRPr="000E2250">
              <w:rPr>
                <w:rFonts w:eastAsia="Calibri"/>
                <w:color w:val="595959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2ABFF50D" w:rsidR="00C57B0F" w:rsidRPr="000E2250" w:rsidRDefault="000630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 w:rsidRPr="000E2250">
              <w:rPr>
                <w:color w:val="auto"/>
                <w:sz w:val="20"/>
                <w:szCs w:val="20"/>
              </w:rPr>
              <w:t>El FCR mide la capacidad de resolver un caso en el primer contacto.</w:t>
            </w:r>
          </w:p>
        </w:tc>
      </w:tr>
      <w:tr w:rsidR="00C57B0F" w:rsidRPr="000E2250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0E2250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2E3DDC78" w:rsidR="00C57B0F" w:rsidRPr="000E2250" w:rsidRDefault="007A681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C57B0F" w:rsidRPr="000E2250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0E2250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0E2250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163FAE7B" w:rsidR="00C57B0F" w:rsidRPr="000E2250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0E2250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0E2250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FD222F6" w:rsidR="00A9514B" w:rsidRPr="000E2250" w:rsidRDefault="000E2250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A9514B" w:rsidRPr="000E225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0E2250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0E2250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0E225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0E2250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07C044AC" w:rsidR="00075BDE" w:rsidRPr="000E2250" w:rsidRDefault="004625A5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0E2250">
              <w:rPr>
                <w:color w:val="auto"/>
                <w:sz w:val="20"/>
                <w:szCs w:val="20"/>
              </w:rPr>
              <w:t>Una matriz de calidad permite evaluar interacciones mediante criterios ponderados.</w:t>
            </w:r>
          </w:p>
        </w:tc>
      </w:tr>
      <w:tr w:rsidR="00075BDE" w:rsidRPr="000E2250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0E2250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0E2250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2970A867" w:rsidR="00075BDE" w:rsidRPr="000E2250" w:rsidRDefault="00422E62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75BDE" w:rsidRPr="000E2250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0E2250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0E2250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61F93C46" w:rsidR="00075BDE" w:rsidRPr="000E2250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0E225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0E2250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3D926B7A" w:rsidR="00A9514B" w:rsidRPr="000E2250" w:rsidRDefault="000E2250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A9514B" w:rsidRPr="000E225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0E2250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0E2250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0E2250" w14:paraId="3E7297B0" w14:textId="77777777" w:rsidTr="00C411F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A75105D" w14:textId="7AFFEA8B" w:rsidR="00075BDE" w:rsidRPr="000E2250" w:rsidRDefault="00075BDE" w:rsidP="00C411F0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2A041131" w:rsidR="00075BDE" w:rsidRPr="000E2250" w:rsidRDefault="00D86797" w:rsidP="00C411F0">
            <w:pPr>
              <w:rPr>
                <w:color w:val="auto"/>
                <w:sz w:val="20"/>
                <w:szCs w:val="20"/>
                <w:lang w:val="es-CO"/>
              </w:rPr>
            </w:pPr>
            <w:r w:rsidRPr="000E2250">
              <w:rPr>
                <w:color w:val="auto"/>
                <w:sz w:val="20"/>
                <w:szCs w:val="20"/>
              </w:rPr>
              <w:t xml:space="preserve">Lean </w:t>
            </w:r>
            <w:proofErr w:type="spellStart"/>
            <w:r w:rsidRPr="000E2250">
              <w:rPr>
                <w:i/>
                <w:iCs/>
                <w:color w:val="auto"/>
                <w:sz w:val="20"/>
                <w:szCs w:val="20"/>
              </w:rPr>
              <w:t>Service</w:t>
            </w:r>
            <w:proofErr w:type="spellEnd"/>
            <w:r w:rsidRPr="000E2250">
              <w:rPr>
                <w:color w:val="auto"/>
                <w:sz w:val="20"/>
                <w:szCs w:val="20"/>
              </w:rPr>
              <w:t xml:space="preserve"> busca aumentar la complejidad de los procesos para mejorar la calidad.</w:t>
            </w:r>
            <w:bookmarkStart w:id="0" w:name="_GoBack"/>
            <w:bookmarkEnd w:id="0"/>
          </w:p>
        </w:tc>
      </w:tr>
      <w:tr w:rsidR="00075BDE" w:rsidRPr="000E2250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0E2250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0E2250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73410C6D" w:rsidR="00075BDE" w:rsidRPr="000E2250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5BDE" w:rsidRPr="000E2250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0E2250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0E2250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2186ADE8" w:rsidR="00075BDE" w:rsidRPr="000E2250" w:rsidRDefault="00422E62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0E225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0E2250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5A1B76CC" w:rsidR="00A9514B" w:rsidRPr="000E2250" w:rsidRDefault="000E2250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A9514B" w:rsidRPr="000E2250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0E2250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0E2250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0E225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0E2250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01F7A500" w:rsidR="00075BDE" w:rsidRPr="000E2250" w:rsidRDefault="00C95611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0E2250">
              <w:rPr>
                <w:color w:val="auto"/>
                <w:sz w:val="20"/>
                <w:szCs w:val="20"/>
              </w:rPr>
              <w:t>ITIL es una norma enfocada en la gestión de servicios de tecnología.</w:t>
            </w:r>
          </w:p>
        </w:tc>
      </w:tr>
      <w:tr w:rsidR="00075BDE" w:rsidRPr="000E2250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0E2250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0E2250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6AC93EB0" w:rsidR="00075BDE" w:rsidRPr="000E2250" w:rsidRDefault="00795EE6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075BDE" w:rsidRPr="000E2250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0E2250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0E2250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4576D967" w:rsidR="00075BDE" w:rsidRPr="000E2250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9514B" w:rsidRPr="000E2250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0E2250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7F667454" w:rsidR="00A9514B" w:rsidRPr="000E2250" w:rsidRDefault="000E2250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A9514B" w:rsidRPr="000E225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0E2250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0E2250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075BDE" w:rsidRPr="000E225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0E2250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645977DE" w:rsidR="00075BDE" w:rsidRPr="000E2250" w:rsidRDefault="00CE07A3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0E2250">
              <w:rPr>
                <w:color w:val="auto"/>
                <w:sz w:val="20"/>
                <w:szCs w:val="20"/>
              </w:rPr>
              <w:t>El AHT incluye solo el tiempo de conversación con el cliente.</w:t>
            </w:r>
          </w:p>
        </w:tc>
      </w:tr>
      <w:tr w:rsidR="00075BDE" w:rsidRPr="000E2250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0E2250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0E2250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0EC204BA" w:rsidR="00075BDE" w:rsidRPr="000E2250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075BDE" w:rsidRPr="000E2250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0E2250" w:rsidRDefault="00075BDE" w:rsidP="00C411F0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0E2250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0DD3BB38" w:rsidR="00075BDE" w:rsidRPr="000E2250" w:rsidRDefault="008D5E8A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9514B" w:rsidRPr="000E225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0E2250" w:rsidRDefault="00A9514B" w:rsidP="00A9514B">
            <w:pPr>
              <w:rPr>
                <w:b w:val="0"/>
                <w:color w:val="auto"/>
                <w:sz w:val="20"/>
                <w:szCs w:val="20"/>
                <w:lang w:val="es-CO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6629B73" w:rsidR="00A9514B" w:rsidRPr="000E2250" w:rsidRDefault="000E2250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s-CO"/>
              </w:rPr>
            </w:pPr>
            <w:r>
              <w:rPr>
                <w:color w:val="auto"/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A9514B" w:rsidRPr="000E225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0E2250" w:rsidRDefault="00A9514B" w:rsidP="00A9514B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0E2250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0E2250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60FCD9D7" w:rsidR="009921BA" w:rsidRPr="000E2250" w:rsidRDefault="00C533CC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0E2250">
              <w:rPr>
                <w:sz w:val="20"/>
                <w:szCs w:val="20"/>
              </w:rPr>
              <w:t>Las tendencias operativas pueden ser lineales, estacionales o irregulares.</w:t>
            </w:r>
          </w:p>
        </w:tc>
      </w:tr>
      <w:tr w:rsidR="009921BA" w:rsidRPr="000E2250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0E2250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19A41084" w:rsidR="009921BA" w:rsidRPr="000E2250" w:rsidRDefault="00A14703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0E2250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0E2250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461A602F" w:rsidR="009921BA" w:rsidRPr="000E2250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0E2250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52EADD9F" w:rsidR="009921BA" w:rsidRPr="000E2250" w:rsidRDefault="000E2250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9921BA" w:rsidRPr="000E2250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0E2250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0E2250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7AE607CB" w:rsidR="009921BA" w:rsidRPr="000E2250" w:rsidRDefault="00942D19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0E2250">
              <w:rPr>
                <w:sz w:val="20"/>
                <w:szCs w:val="20"/>
              </w:rPr>
              <w:t>Una acción correctiva busca eliminar la causa raíz de una desviación detectada.</w:t>
            </w:r>
          </w:p>
        </w:tc>
      </w:tr>
      <w:tr w:rsidR="009921BA" w:rsidRPr="000E2250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0E2250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33E2F8F9" w:rsidR="009921BA" w:rsidRPr="000E2250" w:rsidRDefault="0033416F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0E2250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0E2250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557500D0" w:rsidR="009921BA" w:rsidRPr="000E2250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0E2250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4E13C854" w:rsidR="009921BA" w:rsidRPr="000E2250" w:rsidRDefault="000E2250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9921BA" w:rsidRPr="000E2250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0E2250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0E2250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0060A87" w:rsidR="009921BA" w:rsidRPr="000E2250" w:rsidRDefault="000E62F6" w:rsidP="00D85D40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0E2250">
              <w:rPr>
                <w:sz w:val="20"/>
                <w:szCs w:val="20"/>
              </w:rPr>
              <w:t>El seguimiento de acciones de mejora no es necesario si se cumple el indicador.</w:t>
            </w:r>
          </w:p>
        </w:tc>
      </w:tr>
      <w:tr w:rsidR="009921BA" w:rsidRPr="000E2250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0E2250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57BB44B9" w:rsidR="009921BA" w:rsidRPr="000E2250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0E2250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0E2250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46484373" w:rsidR="009921BA" w:rsidRPr="000E2250" w:rsidRDefault="000E62F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0E2250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C027764" w:rsidR="009921BA" w:rsidRPr="000E2250" w:rsidRDefault="000E2250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9921BA" w:rsidRPr="000E2250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0E2250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0E2250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4117CC4D" w:rsidR="009921BA" w:rsidRPr="000E2250" w:rsidRDefault="00F90761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0E2250">
              <w:rPr>
                <w:sz w:val="20"/>
                <w:szCs w:val="20"/>
              </w:rPr>
              <w:t>ISO 9001 promueve la documentación, trazabilidad y mejora continua.</w:t>
            </w:r>
          </w:p>
        </w:tc>
      </w:tr>
      <w:tr w:rsidR="009921BA" w:rsidRPr="000E2250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0E2250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1F31E05C" w:rsidR="009921BA" w:rsidRPr="000E2250" w:rsidRDefault="00292DCB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0E2250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0E2250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6FE4A2D6" w:rsidR="009921BA" w:rsidRPr="000E2250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0E2250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70427ED5" w:rsidR="009921BA" w:rsidRPr="000E2250" w:rsidRDefault="000E2250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9921BA" w:rsidRPr="000E2250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0E2250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9921BA" w:rsidRPr="000E2250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89F5D8B" w:rsidR="009921BA" w:rsidRPr="000E2250" w:rsidRDefault="00274B79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0E2250">
              <w:rPr>
                <w:sz w:val="20"/>
                <w:szCs w:val="20"/>
              </w:rPr>
              <w:t>La cultura organizacional orientada al cliente se refleja solo en los indicadores.</w:t>
            </w:r>
          </w:p>
        </w:tc>
      </w:tr>
      <w:tr w:rsidR="009921BA" w:rsidRPr="000E2250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0E2250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147F5941" w:rsidR="009921BA" w:rsidRPr="000E2250" w:rsidRDefault="009921BA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921BA" w:rsidRPr="000E2250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0E2250" w:rsidRDefault="009921BA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29E3043A" w:rsidR="009921BA" w:rsidRPr="000E2250" w:rsidRDefault="00274B7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921BA" w:rsidRPr="000E2250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F9D74D0" w:rsidR="009921BA" w:rsidRPr="000E2250" w:rsidRDefault="000E2250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9921BA" w:rsidRPr="000E2250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0E2250" w:rsidRDefault="009921BA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0E2250" w:rsidRDefault="009921BA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0E2250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CA9BBC3" w:rsidR="003605E9" w:rsidRPr="000E2250" w:rsidRDefault="008A2525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0E2250">
              <w:rPr>
                <w:sz w:val="20"/>
                <w:szCs w:val="20"/>
              </w:rPr>
              <w:t xml:space="preserve">Un </w:t>
            </w:r>
            <w:proofErr w:type="spellStart"/>
            <w:r w:rsidRPr="000E2250">
              <w:rPr>
                <w:i/>
                <w:iCs/>
                <w:sz w:val="20"/>
                <w:szCs w:val="20"/>
              </w:rPr>
              <w:t>dashboard</w:t>
            </w:r>
            <w:proofErr w:type="spellEnd"/>
            <w:r w:rsidRPr="000E2250">
              <w:rPr>
                <w:sz w:val="20"/>
                <w:szCs w:val="20"/>
              </w:rPr>
              <w:t xml:space="preserve"> operativo permite visualizar métricas en tiempo real.</w:t>
            </w:r>
          </w:p>
        </w:tc>
      </w:tr>
      <w:tr w:rsidR="003605E9" w:rsidRPr="000E2250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0E2250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6960B815" w:rsidR="003605E9" w:rsidRPr="000E2250" w:rsidRDefault="008A2525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0E2250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0E2250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3E82F045" w:rsidR="003605E9" w:rsidRPr="000E2250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0E2250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17DB62E" w:rsidR="003605E9" w:rsidRPr="000E2250" w:rsidRDefault="000E2250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3605E9" w:rsidRPr="000E2250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0E2250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0E2250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40F9C03" w:rsidR="003605E9" w:rsidRPr="000E2250" w:rsidRDefault="004876ED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0E2250">
              <w:rPr>
                <w:sz w:val="20"/>
                <w:szCs w:val="20"/>
              </w:rPr>
              <w:t>Las métricas cualitativas se basan exclusivamente en datos numéricos.</w:t>
            </w:r>
          </w:p>
        </w:tc>
      </w:tr>
      <w:tr w:rsidR="003605E9" w:rsidRPr="000E2250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0E2250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65E0D4F6" w:rsidR="003605E9" w:rsidRPr="000E2250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0E2250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0E2250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7D56D235" w:rsidR="003605E9" w:rsidRPr="000E2250" w:rsidRDefault="004876E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0E2250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09090B8E" w:rsidR="003605E9" w:rsidRPr="000E2250" w:rsidRDefault="000E2250" w:rsidP="00C357B8">
            <w:pPr>
              <w:spacing w:line="240" w:lineRule="auto"/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3605E9" w:rsidRPr="000E2250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0E2250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0E2250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74044BD" w:rsidR="003605E9" w:rsidRPr="000E2250" w:rsidRDefault="00686A61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0E2250">
              <w:rPr>
                <w:sz w:val="20"/>
                <w:szCs w:val="20"/>
              </w:rPr>
              <w:t>La priorización de mejoras debe considerar impacto, urgencia y viabilidad.</w:t>
            </w:r>
          </w:p>
        </w:tc>
      </w:tr>
      <w:tr w:rsidR="003605E9" w:rsidRPr="000E2250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0E2250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6F34D0D0" w:rsidR="003605E9" w:rsidRPr="000E2250" w:rsidRDefault="000E1390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0E2250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0E2250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583BA3B6" w:rsidR="003605E9" w:rsidRPr="000E2250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0E2250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7DD912D9" w:rsidR="003605E9" w:rsidRPr="000E2250" w:rsidRDefault="000E2250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3605E9" w:rsidRPr="000E2250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0E2250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0E2250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2E21B56" w:rsidR="003605E9" w:rsidRPr="000E2250" w:rsidRDefault="00202619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0E2250">
              <w:rPr>
                <w:sz w:val="20"/>
                <w:szCs w:val="20"/>
              </w:rPr>
              <w:t xml:space="preserve">Una </w:t>
            </w:r>
            <w:r w:rsidRPr="000E2250">
              <w:rPr>
                <w:i/>
                <w:iCs/>
                <w:sz w:val="20"/>
                <w:szCs w:val="20"/>
              </w:rPr>
              <w:t>checklist</w:t>
            </w:r>
            <w:r w:rsidRPr="000E2250">
              <w:rPr>
                <w:sz w:val="20"/>
                <w:szCs w:val="20"/>
              </w:rPr>
              <w:t xml:space="preserve"> permite verificar el cumplimiento de pasos en una interacción.</w:t>
            </w:r>
          </w:p>
        </w:tc>
      </w:tr>
      <w:tr w:rsidR="003605E9" w:rsidRPr="000E2250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0E2250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547D11B6" w:rsidR="003605E9" w:rsidRPr="000E2250" w:rsidRDefault="00E368E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0E2250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0E2250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5D1D5293" w:rsidR="003605E9" w:rsidRPr="000E2250" w:rsidRDefault="00FC6DC6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 xml:space="preserve"> </w:t>
            </w:r>
          </w:p>
        </w:tc>
      </w:tr>
      <w:tr w:rsidR="003605E9" w:rsidRPr="000E2250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D257166" w:rsidR="003605E9" w:rsidRPr="000E2250" w:rsidRDefault="000E2250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3605E9" w:rsidRPr="000E2250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0E2250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3605E9" w:rsidRPr="000E2250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DD55758" w:rsidR="003605E9" w:rsidRPr="000E2250" w:rsidRDefault="00F7625F" w:rsidP="00DC691D">
            <w:pPr>
              <w:rPr>
                <w:rFonts w:eastAsia="Calibri"/>
                <w:color w:val="AEAAAA"/>
                <w:sz w:val="20"/>
                <w:szCs w:val="20"/>
              </w:rPr>
            </w:pPr>
            <w:r w:rsidRPr="000E2250">
              <w:rPr>
                <w:sz w:val="20"/>
                <w:szCs w:val="20"/>
              </w:rPr>
              <w:t>La validación de resultados frente a estándares es opcional en servicios BPO.</w:t>
            </w:r>
          </w:p>
        </w:tc>
      </w:tr>
      <w:tr w:rsidR="003605E9" w:rsidRPr="000E2250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0E2250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12BBFC0A" w:rsidR="003605E9" w:rsidRPr="000E2250" w:rsidRDefault="003605E9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605E9" w:rsidRPr="000E2250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0E2250" w:rsidRDefault="003605E9" w:rsidP="00DC691D">
            <w:pPr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50C0C541" w:rsidR="003605E9" w:rsidRPr="000E2250" w:rsidRDefault="00303B5D" w:rsidP="00DC691D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3605E9" w:rsidRPr="000E2250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14CAF272" w:rsidR="003605E9" w:rsidRPr="000E2250" w:rsidRDefault="000E2250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>
              <w:rPr>
                <w:sz w:val="20"/>
                <w:szCs w:val="20"/>
                <w:lang w:val="es-CO"/>
              </w:rPr>
              <w:t>Excelente, tiene una adecuada comprensión de la temática de incidencias en la operación.</w:t>
            </w:r>
          </w:p>
        </w:tc>
      </w:tr>
      <w:tr w:rsidR="003605E9" w:rsidRPr="000E2250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0E2250" w:rsidRDefault="003605E9" w:rsidP="00DC691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0E2250" w:rsidRDefault="003605E9" w:rsidP="00DC691D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0E2250">
              <w:rPr>
                <w:rFonts w:eastAsia="Calibr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0E2250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0E2250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0E2250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0E2250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0E2250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¡Excelente! Lo felicito, ha superado la actividad y demuestra sólidos conocimientos sobre el componente formativo.</w:t>
            </w:r>
          </w:p>
        </w:tc>
      </w:tr>
      <w:tr w:rsidR="009921BA" w:rsidRPr="000E2250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0E2250" w:rsidRDefault="00B11CF2" w:rsidP="00B11CF2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0E2250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E225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0E2250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0E2250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0E225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0E2250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0E2250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0E2250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0E2250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0E2250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0E225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E17F804" w:rsidR="00A9514B" w:rsidRPr="000E2250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E8117C" w:rsidRPr="000E2250">
              <w:rPr>
                <w:rFonts w:eastAsia="Calibri"/>
                <w:b/>
                <w:color w:val="595959"/>
                <w:sz w:val="20"/>
                <w:szCs w:val="20"/>
              </w:rPr>
              <w:t>Expert</w:t>
            </w:r>
            <w:r w:rsidR="00DA1A83" w:rsidRPr="000E2250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  <w:r w:rsidR="00E8117C" w:rsidRPr="000E2250">
              <w:rPr>
                <w:rFonts w:eastAsia="Calibri"/>
                <w:b/>
                <w:color w:val="595959"/>
                <w:sz w:val="20"/>
                <w:szCs w:val="20"/>
              </w:rPr>
              <w:t xml:space="preserve"> temátic</w:t>
            </w:r>
            <w:r w:rsidR="00DA1A83" w:rsidRPr="000E2250">
              <w:rPr>
                <w:rFonts w:eastAsia="Calibri"/>
                <w:b/>
                <w:color w:val="595959"/>
                <w:sz w:val="20"/>
                <w:szCs w:val="20"/>
              </w:rPr>
              <w:t>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9155195" w:rsidR="00A9514B" w:rsidRPr="000E2250" w:rsidRDefault="00982B0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>Nicolás Cruz Ríos</w:t>
            </w:r>
            <w:r w:rsidR="000E2250">
              <w:rPr>
                <w:rFonts w:eastAsia="Calibri"/>
                <w:b/>
                <w:color w:val="595959"/>
                <w:sz w:val="20"/>
                <w:szCs w:val="20"/>
              </w:rPr>
              <w:t>.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4B56B973" w:rsidR="00A9514B" w:rsidRPr="000E2250" w:rsidRDefault="000E225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S</w:t>
            </w:r>
            <w:r w:rsidR="00303B5D" w:rsidRPr="000E2250">
              <w:rPr>
                <w:rFonts w:eastAsia="Calibri"/>
                <w:b/>
                <w:color w:val="595959"/>
                <w:sz w:val="20"/>
                <w:szCs w:val="20"/>
              </w:rPr>
              <w:t>eptiembre</w:t>
            </w:r>
            <w:r w:rsidR="00982B0D" w:rsidRPr="000E2250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2025.</w:t>
            </w:r>
          </w:p>
        </w:tc>
      </w:tr>
      <w:tr w:rsidR="00C0495F" w:rsidRPr="000E225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0E2250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0E2250">
              <w:rPr>
                <w:rFonts w:eastAsia="Calibri"/>
                <w:b/>
                <w:color w:val="595959"/>
                <w:sz w:val="20"/>
                <w:szCs w:val="20"/>
              </w:rPr>
              <w:t xml:space="preserve">Revisión </w:t>
            </w:r>
            <w:r w:rsidR="00C85661" w:rsidRPr="000E2250">
              <w:rPr>
                <w:rFonts w:eastAsia="Calibri"/>
                <w:b/>
                <w:color w:val="595959"/>
                <w:sz w:val="20"/>
                <w:szCs w:val="20"/>
              </w:rPr>
              <w:t>Evaluador</w:t>
            </w:r>
            <w:r w:rsidR="008E1685" w:rsidRPr="000E2250">
              <w:rPr>
                <w:rFonts w:eastAsia="Calibri"/>
                <w:b/>
                <w:color w:val="595959"/>
                <w:sz w:val="20"/>
                <w:szCs w:val="20"/>
              </w:rPr>
              <w:t>a</w:t>
            </w:r>
            <w:r w:rsidR="00C85661" w:rsidRPr="000E2250">
              <w:rPr>
                <w:rFonts w:eastAsia="Calibri"/>
                <w:b/>
                <w:color w:val="595959"/>
                <w:sz w:val="20"/>
                <w:szCs w:val="20"/>
              </w:rPr>
              <w:t xml:space="preserve"> i</w:t>
            </w:r>
            <w:r w:rsidR="005D6C01" w:rsidRPr="000E2250">
              <w:rPr>
                <w:rFonts w:eastAsia="Calibri"/>
                <w:b/>
                <w:color w:val="595959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42EF5FB" w:rsidR="00C0495F" w:rsidRPr="000E2250" w:rsidRDefault="000E2250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Heydy Cristina González García.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4CB1B16F" w:rsidR="00C0495F" w:rsidRPr="000E2250" w:rsidRDefault="000E2250" w:rsidP="00736566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Noviembre de 2025</w:t>
            </w:r>
          </w:p>
        </w:tc>
      </w:tr>
    </w:tbl>
    <w:p w14:paraId="12496B24" w14:textId="77777777" w:rsidR="00C57B0F" w:rsidRPr="000E2250" w:rsidRDefault="00C57B0F">
      <w:pPr>
        <w:rPr>
          <w:sz w:val="20"/>
          <w:szCs w:val="20"/>
        </w:rPr>
      </w:pPr>
    </w:p>
    <w:sectPr w:rsidR="00C57B0F" w:rsidRPr="000E225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D28094" w14:textId="77777777" w:rsidR="003820FF" w:rsidRDefault="003820FF">
      <w:pPr>
        <w:spacing w:line="240" w:lineRule="auto"/>
      </w:pPr>
      <w:r>
        <w:separator/>
      </w:r>
    </w:p>
  </w:endnote>
  <w:endnote w:type="continuationSeparator" w:id="0">
    <w:p w14:paraId="693E530B" w14:textId="77777777" w:rsidR="003820FF" w:rsidRDefault="003820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8287FE" w14:textId="77777777" w:rsidR="003820FF" w:rsidRDefault="003820FF">
      <w:pPr>
        <w:spacing w:line="240" w:lineRule="auto"/>
      </w:pPr>
      <w:r>
        <w:separator/>
      </w:r>
    </w:p>
  </w:footnote>
  <w:footnote w:type="continuationSeparator" w:id="0">
    <w:p w14:paraId="26DDDD72" w14:textId="77777777" w:rsidR="003820FF" w:rsidRDefault="003820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1842"/>
    <w:rsid w:val="0002748F"/>
    <w:rsid w:val="00050BA9"/>
    <w:rsid w:val="0005478D"/>
    <w:rsid w:val="00060F5D"/>
    <w:rsid w:val="00062AC6"/>
    <w:rsid w:val="000630D1"/>
    <w:rsid w:val="0006318D"/>
    <w:rsid w:val="00064FD9"/>
    <w:rsid w:val="000725CA"/>
    <w:rsid w:val="00075BDE"/>
    <w:rsid w:val="00086384"/>
    <w:rsid w:val="0009090B"/>
    <w:rsid w:val="00092C0A"/>
    <w:rsid w:val="00093640"/>
    <w:rsid w:val="00094ABF"/>
    <w:rsid w:val="0009710C"/>
    <w:rsid w:val="0009747F"/>
    <w:rsid w:val="000A1AA9"/>
    <w:rsid w:val="000C68FF"/>
    <w:rsid w:val="000D5BEE"/>
    <w:rsid w:val="000D6787"/>
    <w:rsid w:val="000E1390"/>
    <w:rsid w:val="000E2250"/>
    <w:rsid w:val="000E3ADC"/>
    <w:rsid w:val="000E5164"/>
    <w:rsid w:val="000E62F6"/>
    <w:rsid w:val="000F12F7"/>
    <w:rsid w:val="000F39CD"/>
    <w:rsid w:val="00113B83"/>
    <w:rsid w:val="001268B9"/>
    <w:rsid w:val="0013183F"/>
    <w:rsid w:val="00132124"/>
    <w:rsid w:val="00134D14"/>
    <w:rsid w:val="00135091"/>
    <w:rsid w:val="001770E3"/>
    <w:rsid w:val="0018141D"/>
    <w:rsid w:val="00181C22"/>
    <w:rsid w:val="001923BE"/>
    <w:rsid w:val="001A62A0"/>
    <w:rsid w:val="001A6BDA"/>
    <w:rsid w:val="001B0219"/>
    <w:rsid w:val="001B5CD5"/>
    <w:rsid w:val="001C2159"/>
    <w:rsid w:val="001D347A"/>
    <w:rsid w:val="001D3F94"/>
    <w:rsid w:val="001D65D0"/>
    <w:rsid w:val="001E26E6"/>
    <w:rsid w:val="001E50CC"/>
    <w:rsid w:val="001F008B"/>
    <w:rsid w:val="001F0B68"/>
    <w:rsid w:val="00200D84"/>
    <w:rsid w:val="00202619"/>
    <w:rsid w:val="00215539"/>
    <w:rsid w:val="00225AC9"/>
    <w:rsid w:val="00230CDA"/>
    <w:rsid w:val="00233275"/>
    <w:rsid w:val="00243D0B"/>
    <w:rsid w:val="00253803"/>
    <w:rsid w:val="002541D2"/>
    <w:rsid w:val="00257389"/>
    <w:rsid w:val="00273E38"/>
    <w:rsid w:val="00274B79"/>
    <w:rsid w:val="00276BA7"/>
    <w:rsid w:val="00280E46"/>
    <w:rsid w:val="00281B17"/>
    <w:rsid w:val="00292DCB"/>
    <w:rsid w:val="00295CF6"/>
    <w:rsid w:val="002976FE"/>
    <w:rsid w:val="002B458C"/>
    <w:rsid w:val="002D2A46"/>
    <w:rsid w:val="002D2F66"/>
    <w:rsid w:val="002D3052"/>
    <w:rsid w:val="002E196F"/>
    <w:rsid w:val="002E1EFD"/>
    <w:rsid w:val="002E46FB"/>
    <w:rsid w:val="002F0D8C"/>
    <w:rsid w:val="003030ED"/>
    <w:rsid w:val="00303B5D"/>
    <w:rsid w:val="0031475B"/>
    <w:rsid w:val="0032757F"/>
    <w:rsid w:val="0033416F"/>
    <w:rsid w:val="00337F68"/>
    <w:rsid w:val="0034205F"/>
    <w:rsid w:val="0034642C"/>
    <w:rsid w:val="00352C4F"/>
    <w:rsid w:val="003605E9"/>
    <w:rsid w:val="00362E05"/>
    <w:rsid w:val="0037115D"/>
    <w:rsid w:val="00372787"/>
    <w:rsid w:val="003772F5"/>
    <w:rsid w:val="003820FF"/>
    <w:rsid w:val="00383143"/>
    <w:rsid w:val="00391997"/>
    <w:rsid w:val="003947B1"/>
    <w:rsid w:val="003A0EAD"/>
    <w:rsid w:val="003B0BC1"/>
    <w:rsid w:val="003B4592"/>
    <w:rsid w:val="003B717E"/>
    <w:rsid w:val="003D189A"/>
    <w:rsid w:val="003D3497"/>
    <w:rsid w:val="003E3BD3"/>
    <w:rsid w:val="004014EE"/>
    <w:rsid w:val="0040205A"/>
    <w:rsid w:val="00402729"/>
    <w:rsid w:val="00404A20"/>
    <w:rsid w:val="00405B29"/>
    <w:rsid w:val="00406F71"/>
    <w:rsid w:val="00411A84"/>
    <w:rsid w:val="00422E62"/>
    <w:rsid w:val="004450B5"/>
    <w:rsid w:val="004625A5"/>
    <w:rsid w:val="00475EC9"/>
    <w:rsid w:val="0047788B"/>
    <w:rsid w:val="00481B09"/>
    <w:rsid w:val="00482502"/>
    <w:rsid w:val="00482C46"/>
    <w:rsid w:val="004860CA"/>
    <w:rsid w:val="004876ED"/>
    <w:rsid w:val="00487C11"/>
    <w:rsid w:val="004915CD"/>
    <w:rsid w:val="004A00B2"/>
    <w:rsid w:val="004A03E7"/>
    <w:rsid w:val="004A2E1C"/>
    <w:rsid w:val="004B09B6"/>
    <w:rsid w:val="004B47B0"/>
    <w:rsid w:val="004C69DE"/>
    <w:rsid w:val="004D5FC9"/>
    <w:rsid w:val="004E2452"/>
    <w:rsid w:val="004E274A"/>
    <w:rsid w:val="004E2A10"/>
    <w:rsid w:val="004E5DC0"/>
    <w:rsid w:val="00504F66"/>
    <w:rsid w:val="0051353F"/>
    <w:rsid w:val="005209ED"/>
    <w:rsid w:val="005333B0"/>
    <w:rsid w:val="0053355A"/>
    <w:rsid w:val="0054653C"/>
    <w:rsid w:val="00554FE0"/>
    <w:rsid w:val="005675AA"/>
    <w:rsid w:val="005735C2"/>
    <w:rsid w:val="005A04EC"/>
    <w:rsid w:val="005A64A2"/>
    <w:rsid w:val="005A6D91"/>
    <w:rsid w:val="005B7EB4"/>
    <w:rsid w:val="005C0A63"/>
    <w:rsid w:val="005D6C01"/>
    <w:rsid w:val="005E0100"/>
    <w:rsid w:val="005F0C6D"/>
    <w:rsid w:val="006006C0"/>
    <w:rsid w:val="006028DB"/>
    <w:rsid w:val="00620846"/>
    <w:rsid w:val="00621E22"/>
    <w:rsid w:val="006277E6"/>
    <w:rsid w:val="00645F37"/>
    <w:rsid w:val="0065351A"/>
    <w:rsid w:val="00654A50"/>
    <w:rsid w:val="00661334"/>
    <w:rsid w:val="00663F17"/>
    <w:rsid w:val="00667357"/>
    <w:rsid w:val="00671B2D"/>
    <w:rsid w:val="00677B75"/>
    <w:rsid w:val="00677F8E"/>
    <w:rsid w:val="00684E23"/>
    <w:rsid w:val="00686A61"/>
    <w:rsid w:val="0069233F"/>
    <w:rsid w:val="00695A8D"/>
    <w:rsid w:val="006A7A4D"/>
    <w:rsid w:val="006B4B2B"/>
    <w:rsid w:val="006C411F"/>
    <w:rsid w:val="006C52FA"/>
    <w:rsid w:val="006E3F79"/>
    <w:rsid w:val="006E6F26"/>
    <w:rsid w:val="006F219D"/>
    <w:rsid w:val="00725E57"/>
    <w:rsid w:val="00734951"/>
    <w:rsid w:val="00736566"/>
    <w:rsid w:val="00763ED4"/>
    <w:rsid w:val="007742F8"/>
    <w:rsid w:val="0078087A"/>
    <w:rsid w:val="00782B1E"/>
    <w:rsid w:val="007844D1"/>
    <w:rsid w:val="007878C4"/>
    <w:rsid w:val="00795A33"/>
    <w:rsid w:val="00795B5D"/>
    <w:rsid w:val="00795EE6"/>
    <w:rsid w:val="007A10EC"/>
    <w:rsid w:val="007A3F82"/>
    <w:rsid w:val="007A6815"/>
    <w:rsid w:val="007C317A"/>
    <w:rsid w:val="007C3681"/>
    <w:rsid w:val="007C64AC"/>
    <w:rsid w:val="007D5715"/>
    <w:rsid w:val="007E30B8"/>
    <w:rsid w:val="007E3DB3"/>
    <w:rsid w:val="007F2355"/>
    <w:rsid w:val="008042E7"/>
    <w:rsid w:val="00805A67"/>
    <w:rsid w:val="00806DB5"/>
    <w:rsid w:val="00820C40"/>
    <w:rsid w:val="00822675"/>
    <w:rsid w:val="00822B52"/>
    <w:rsid w:val="00824B6C"/>
    <w:rsid w:val="00825F05"/>
    <w:rsid w:val="00835EA4"/>
    <w:rsid w:val="00836FBD"/>
    <w:rsid w:val="0084724A"/>
    <w:rsid w:val="00852539"/>
    <w:rsid w:val="0085630E"/>
    <w:rsid w:val="00857BC7"/>
    <w:rsid w:val="00862211"/>
    <w:rsid w:val="00863C63"/>
    <w:rsid w:val="00890A75"/>
    <w:rsid w:val="008A2184"/>
    <w:rsid w:val="008A2525"/>
    <w:rsid w:val="008B244F"/>
    <w:rsid w:val="008C0191"/>
    <w:rsid w:val="008D3097"/>
    <w:rsid w:val="008D5E8A"/>
    <w:rsid w:val="008E1685"/>
    <w:rsid w:val="008E6807"/>
    <w:rsid w:val="008F3C20"/>
    <w:rsid w:val="008F63E6"/>
    <w:rsid w:val="008F7BC0"/>
    <w:rsid w:val="00902CCE"/>
    <w:rsid w:val="00906963"/>
    <w:rsid w:val="00907059"/>
    <w:rsid w:val="00911A44"/>
    <w:rsid w:val="00911E83"/>
    <w:rsid w:val="00913D70"/>
    <w:rsid w:val="00917B02"/>
    <w:rsid w:val="0092246B"/>
    <w:rsid w:val="00926600"/>
    <w:rsid w:val="00930143"/>
    <w:rsid w:val="00942D19"/>
    <w:rsid w:val="009550D0"/>
    <w:rsid w:val="009559AE"/>
    <w:rsid w:val="00955AC0"/>
    <w:rsid w:val="009601BD"/>
    <w:rsid w:val="0096492E"/>
    <w:rsid w:val="00973E84"/>
    <w:rsid w:val="00974703"/>
    <w:rsid w:val="00980D38"/>
    <w:rsid w:val="00982B0D"/>
    <w:rsid w:val="00983D36"/>
    <w:rsid w:val="009873E8"/>
    <w:rsid w:val="009921BA"/>
    <w:rsid w:val="00996CB7"/>
    <w:rsid w:val="009A36D1"/>
    <w:rsid w:val="009B224D"/>
    <w:rsid w:val="009B71EF"/>
    <w:rsid w:val="009C2A48"/>
    <w:rsid w:val="009D1BF1"/>
    <w:rsid w:val="009D2EFA"/>
    <w:rsid w:val="009D37F0"/>
    <w:rsid w:val="009E1CC4"/>
    <w:rsid w:val="00A1442E"/>
    <w:rsid w:val="00A14703"/>
    <w:rsid w:val="00A2096B"/>
    <w:rsid w:val="00A32924"/>
    <w:rsid w:val="00A50801"/>
    <w:rsid w:val="00A648A4"/>
    <w:rsid w:val="00A875E8"/>
    <w:rsid w:val="00A921C1"/>
    <w:rsid w:val="00A933CC"/>
    <w:rsid w:val="00A9514B"/>
    <w:rsid w:val="00A96BAF"/>
    <w:rsid w:val="00AB15FE"/>
    <w:rsid w:val="00AB6A94"/>
    <w:rsid w:val="00AD2A9D"/>
    <w:rsid w:val="00AD367E"/>
    <w:rsid w:val="00AE63B9"/>
    <w:rsid w:val="00AE72D3"/>
    <w:rsid w:val="00AE761A"/>
    <w:rsid w:val="00AF1403"/>
    <w:rsid w:val="00B00A40"/>
    <w:rsid w:val="00B02B81"/>
    <w:rsid w:val="00B03C6E"/>
    <w:rsid w:val="00B0469B"/>
    <w:rsid w:val="00B0598D"/>
    <w:rsid w:val="00B0745D"/>
    <w:rsid w:val="00B10B0D"/>
    <w:rsid w:val="00B11CF2"/>
    <w:rsid w:val="00B150C6"/>
    <w:rsid w:val="00B159F7"/>
    <w:rsid w:val="00B24A23"/>
    <w:rsid w:val="00B259AE"/>
    <w:rsid w:val="00B3294E"/>
    <w:rsid w:val="00B33D03"/>
    <w:rsid w:val="00B4603F"/>
    <w:rsid w:val="00B63D1C"/>
    <w:rsid w:val="00B668FD"/>
    <w:rsid w:val="00B71433"/>
    <w:rsid w:val="00B71C0D"/>
    <w:rsid w:val="00B73479"/>
    <w:rsid w:val="00B80A95"/>
    <w:rsid w:val="00BB3265"/>
    <w:rsid w:val="00BB561B"/>
    <w:rsid w:val="00BC216B"/>
    <w:rsid w:val="00BD183E"/>
    <w:rsid w:val="00BE7AE1"/>
    <w:rsid w:val="00BF66C2"/>
    <w:rsid w:val="00BF7B59"/>
    <w:rsid w:val="00C02C45"/>
    <w:rsid w:val="00C0495F"/>
    <w:rsid w:val="00C2087E"/>
    <w:rsid w:val="00C33AF7"/>
    <w:rsid w:val="00C357B8"/>
    <w:rsid w:val="00C3691B"/>
    <w:rsid w:val="00C44D5A"/>
    <w:rsid w:val="00C533CC"/>
    <w:rsid w:val="00C57B0F"/>
    <w:rsid w:val="00C61AF1"/>
    <w:rsid w:val="00C737F1"/>
    <w:rsid w:val="00C74398"/>
    <w:rsid w:val="00C74640"/>
    <w:rsid w:val="00C76A3A"/>
    <w:rsid w:val="00C818D4"/>
    <w:rsid w:val="00C85661"/>
    <w:rsid w:val="00C873CF"/>
    <w:rsid w:val="00C924C4"/>
    <w:rsid w:val="00C95611"/>
    <w:rsid w:val="00CA2567"/>
    <w:rsid w:val="00CB20F4"/>
    <w:rsid w:val="00CB4868"/>
    <w:rsid w:val="00CC47A7"/>
    <w:rsid w:val="00CD363A"/>
    <w:rsid w:val="00CD3981"/>
    <w:rsid w:val="00CD4B4F"/>
    <w:rsid w:val="00CE07A3"/>
    <w:rsid w:val="00CE2C5A"/>
    <w:rsid w:val="00CF1764"/>
    <w:rsid w:val="00CF2769"/>
    <w:rsid w:val="00CF6CED"/>
    <w:rsid w:val="00D05C0A"/>
    <w:rsid w:val="00D11FC5"/>
    <w:rsid w:val="00D154B7"/>
    <w:rsid w:val="00D16CEB"/>
    <w:rsid w:val="00D200BD"/>
    <w:rsid w:val="00D22B18"/>
    <w:rsid w:val="00D35729"/>
    <w:rsid w:val="00D401A5"/>
    <w:rsid w:val="00D55C5F"/>
    <w:rsid w:val="00D56DBD"/>
    <w:rsid w:val="00D61E16"/>
    <w:rsid w:val="00D660D8"/>
    <w:rsid w:val="00D664AB"/>
    <w:rsid w:val="00D66BA8"/>
    <w:rsid w:val="00D83064"/>
    <w:rsid w:val="00D85D40"/>
    <w:rsid w:val="00D86797"/>
    <w:rsid w:val="00D900D8"/>
    <w:rsid w:val="00D96770"/>
    <w:rsid w:val="00DA1A83"/>
    <w:rsid w:val="00DA4AAC"/>
    <w:rsid w:val="00DC0A14"/>
    <w:rsid w:val="00DC25CA"/>
    <w:rsid w:val="00DD40A6"/>
    <w:rsid w:val="00E07202"/>
    <w:rsid w:val="00E23F58"/>
    <w:rsid w:val="00E249C9"/>
    <w:rsid w:val="00E368ED"/>
    <w:rsid w:val="00E456DE"/>
    <w:rsid w:val="00E571B0"/>
    <w:rsid w:val="00E61C2A"/>
    <w:rsid w:val="00E7745E"/>
    <w:rsid w:val="00E8117C"/>
    <w:rsid w:val="00E81433"/>
    <w:rsid w:val="00E9760E"/>
    <w:rsid w:val="00EA1809"/>
    <w:rsid w:val="00EA4249"/>
    <w:rsid w:val="00EA4920"/>
    <w:rsid w:val="00EB111A"/>
    <w:rsid w:val="00EC494A"/>
    <w:rsid w:val="00EC68D1"/>
    <w:rsid w:val="00ED2703"/>
    <w:rsid w:val="00ED3B41"/>
    <w:rsid w:val="00EF1E88"/>
    <w:rsid w:val="00EF6EC2"/>
    <w:rsid w:val="00EF7113"/>
    <w:rsid w:val="00F03327"/>
    <w:rsid w:val="00F03B02"/>
    <w:rsid w:val="00F16BAE"/>
    <w:rsid w:val="00F22708"/>
    <w:rsid w:val="00F3048C"/>
    <w:rsid w:val="00F321DB"/>
    <w:rsid w:val="00F41F12"/>
    <w:rsid w:val="00F423AF"/>
    <w:rsid w:val="00F429F9"/>
    <w:rsid w:val="00F52AA1"/>
    <w:rsid w:val="00F561F4"/>
    <w:rsid w:val="00F634DE"/>
    <w:rsid w:val="00F63FA4"/>
    <w:rsid w:val="00F66C1F"/>
    <w:rsid w:val="00F7625F"/>
    <w:rsid w:val="00F90761"/>
    <w:rsid w:val="00FB32C0"/>
    <w:rsid w:val="00FB38C9"/>
    <w:rsid w:val="00FC6DC6"/>
    <w:rsid w:val="00FE28E4"/>
    <w:rsid w:val="00FE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08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2B1768DD5A774EB396CCAB0DE361C1" ma:contentTypeVersion="12" ma:contentTypeDescription="Crear nuevo documento." ma:contentTypeScope="" ma:versionID="d4a546b22d2924edabf51241cf3422b8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e29002b2d9ca820e89c57fc59ec70c79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F773A9-B811-42B8-870A-E4D9D3604F4D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adccf511-daff-4bcb-9072-914cedbf4c7e"/>
    <ds:schemaRef ds:uri="a70d3c18-0869-45a1-9f75-4b4b8f0f32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1457</Words>
  <Characters>8016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Heydy Cristina Gonzalez Garcia</cp:lastModifiedBy>
  <cp:revision>52</cp:revision>
  <dcterms:created xsi:type="dcterms:W3CDTF">2025-07-31T15:50:00Z</dcterms:created>
  <dcterms:modified xsi:type="dcterms:W3CDTF">2025-11-06T03:34:00Z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2025-05-13T22:44:43Z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faaa7756-ba61-4da2-987f-0a92924c84ce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