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A454A" w:rsidR="00EE7BE4" w:rsidP="00EE7BE4" w:rsidRDefault="00EE7BE4" w14:paraId="4052682B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DA454A" w:rsidR="00EE7BE4" w:rsidTr="25B41110" w14:paraId="1DBA6DEC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3473036D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3B574337" w14:textId="77777777">
            <w:pPr>
              <w:pStyle w:val="Normal1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Procesos de atención al cliente </w:t>
            </w:r>
          </w:p>
        </w:tc>
      </w:tr>
      <w:tr w:rsidRPr="00DA454A" w:rsidR="00EE7BE4" w:rsidTr="25B41110" w14:paraId="18E7B345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1417C18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EE7BE4" w:rsidRDefault="00EE7BE4" w14:paraId="6E67A311" w14:textId="705617AE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 w:val="1"/>
                <w:bCs w:val="1"/>
                <w:sz w:val="20"/>
                <w:szCs w:val="20"/>
              </w:rPr>
            </w:pPr>
            <w:r w:rsidRPr="25B41110" w:rsidR="00EE7BE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CF6 T6 P</w:t>
            </w:r>
            <w:bookmarkStart w:name="ANALISISYDECISIONES5" w:id="0"/>
            <w:r w:rsidRPr="25B41110" w:rsidR="00EE7BE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1 </w:t>
            </w:r>
            <w:r w:rsidRPr="25B41110" w:rsidR="008A04A4">
              <w:rPr>
                <w:rFonts w:ascii="Courier New" w:hAnsi="Courier New" w:eastAsia="Courier New" w:cs="Courier New"/>
                <w:b w:val="1"/>
                <w:bCs w:val="1"/>
                <w:i w:val="1"/>
                <w:iCs w:val="1"/>
                <w:color w:val="000000" w:themeColor="text1" w:themeTint="FF" w:themeShade="FF"/>
                <w:sz w:val="24"/>
                <w:szCs w:val="24"/>
                <w:lang w:val="es-MX"/>
              </w:rPr>
              <w:t>Marketing</w:t>
            </w:r>
            <w:r w:rsidRPr="25B41110" w:rsidR="008A04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relacional</w:t>
            </w:r>
            <w:r w:rsidRPr="25B41110" w:rsidR="00EE7BE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.</w:t>
            </w:r>
            <w:bookmarkEnd w:id="0"/>
          </w:p>
        </w:tc>
      </w:tr>
      <w:tr w:rsidRPr="00DA454A" w:rsidR="00EE7BE4" w:rsidTr="25B41110" w14:paraId="3E72E0EC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0BD52DB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0C47A28B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333378E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A454A" w:rsidR="00EE7BE4" w:rsidP="00C406F3" w:rsidRDefault="00EE7BE4" w14:paraId="58B1F78E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Pr="00DA454A" w:rsidR="00EE7BE4" w:rsidP="00EE7BE4" w:rsidRDefault="00EE7BE4" w14:paraId="582B8B82" w14:textId="77777777">
      <w:pPr>
        <w:pStyle w:val="Normal10"/>
        <w:rPr>
          <w:rFonts w:ascii="Courier New" w:hAnsi="Courier New" w:eastAsia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DA454A" w:rsidR="00EE7BE4" w:rsidTr="642ECFDF" w14:paraId="5A5A7DE5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A454A" w:rsidR="00EE7BE4" w:rsidP="00C406F3" w:rsidRDefault="00EE7BE4" w14:paraId="1993E8E6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FECHA DE ENTREGA: 28 de febrero de 2026</w:t>
            </w:r>
          </w:p>
        </w:tc>
      </w:tr>
      <w:tr w:rsidRPr="00DA454A" w:rsidR="00EE7BE4" w:rsidTr="642ECFDF" w14:paraId="51A12828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A454A" w:rsidR="00EE7BE4" w:rsidP="00C406F3" w:rsidRDefault="00EE7BE4" w14:paraId="5C9C98D3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A454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DA454A" w:rsidR="00EE7BE4" w:rsidP="00C406F3" w:rsidRDefault="00EE7BE4" w14:paraId="7E9FC04C" w14:textId="44B7DDA0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642ECFDF" w:rsidR="00EE7BE4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INSTRUCTOR CAR</w:t>
            </w:r>
            <w:r w:rsidRPr="642ECFDF" w:rsidR="2DD420B5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OLINA</w:t>
            </w:r>
            <w:r w:rsidRPr="642ECFDF" w:rsidR="00EE7BE4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, APRENDIZ KEVIN </w:t>
            </w:r>
          </w:p>
        </w:tc>
      </w:tr>
    </w:tbl>
    <w:p w:rsidR="00EE7BE4" w:rsidP="00EE7BE4" w:rsidRDefault="00EE7BE4" w14:paraId="2E8E6CCF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DA454A" w:rsidR="00C245B3" w:rsidP="00EE7BE4" w:rsidRDefault="00C245B3" w14:paraId="3C4B7F2A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concuadrcula4-nfasis6"/>
        <w:tblW w:w="12575" w:type="dxa"/>
        <w:tblInd w:w="-147" w:type="dxa"/>
        <w:tblLook w:val="04A0" w:firstRow="1" w:lastRow="0" w:firstColumn="1" w:lastColumn="0" w:noHBand="0" w:noVBand="1"/>
      </w:tblPr>
      <w:tblGrid>
        <w:gridCol w:w="481"/>
        <w:gridCol w:w="1500"/>
        <w:gridCol w:w="10594"/>
      </w:tblGrid>
      <w:tr w:rsidRPr="00DA454A" w:rsidR="008A04A4" w:rsidTr="0D0AC221" w14:paraId="118694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75" w:type="dxa"/>
            <w:gridSpan w:val="3"/>
            <w:shd w:val="clear" w:color="auto" w:fill="auto"/>
            <w:tcMar/>
            <w:vAlign w:val="center"/>
          </w:tcPr>
          <w:p w:rsidRPr="00DA454A" w:rsidR="008A04A4" w:rsidP="00C406F3" w:rsidRDefault="008A04A4" w14:paraId="634963CD" w14:textId="77777777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DA454A">
              <w:rPr>
                <w:rFonts w:ascii="Courier New" w:hAnsi="Courier New" w:eastAsia="Courier New" w:cs="Courier New"/>
                <w:color w:val="000000"/>
                <w:sz w:val="28"/>
                <w:szCs w:val="28"/>
              </w:rPr>
              <w:t>[Inicio del programa]</w:t>
            </w:r>
          </w:p>
        </w:tc>
      </w:tr>
      <w:tr w:rsidRPr="00DA454A" w:rsidR="008A04A4" w:rsidTr="0D0AC221" w14:paraId="5F2E07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</w:tcPr>
          <w:p w:rsidRPr="00DA454A" w:rsidR="008A04A4" w:rsidP="00C406F3" w:rsidRDefault="008A04A4" w14:paraId="73093FD1" w14:textId="77777777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DA454A">
              <w:rPr>
                <w:rFonts w:ascii="Courier New" w:hAnsi="Courier New" w:cs="Courier New"/>
              </w:rPr>
              <w:t>#</w:t>
            </w:r>
          </w:p>
        </w:tc>
        <w:tc>
          <w:tcPr>
            <w:tcW w:w="1500" w:type="dxa"/>
            <w:tcMar/>
          </w:tcPr>
          <w:p w:rsidRPr="00DA454A" w:rsidR="008A04A4" w:rsidP="00C406F3" w:rsidRDefault="008A04A4" w14:paraId="44E21FD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DA454A">
              <w:rPr>
                <w:rFonts w:ascii="Courier New" w:hAnsi="Courier New" w:cs="Courier New"/>
                <w:b/>
                <w:bCs/>
              </w:rPr>
              <w:t>LOCUTOR</w:t>
            </w:r>
          </w:p>
        </w:tc>
        <w:tc>
          <w:tcPr>
            <w:tcW w:w="10594" w:type="dxa"/>
            <w:tcMar/>
          </w:tcPr>
          <w:p w:rsidRPr="00DA454A" w:rsidR="008A04A4" w:rsidP="00C406F3" w:rsidRDefault="008A04A4" w14:paraId="31ECA97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DA454A">
              <w:rPr>
                <w:rFonts w:ascii="Courier New" w:hAnsi="Courier New" w:cs="Courier New"/>
                <w:b/>
                <w:bCs/>
              </w:rPr>
              <w:t>DESCRIPCIÓN</w:t>
            </w:r>
          </w:p>
        </w:tc>
      </w:tr>
      <w:tr w:rsidRPr="00DA454A" w:rsidR="008A04A4" w:rsidTr="0D0AC221" w14:paraId="549B1F82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03EA7D8E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01</w:t>
            </w: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55DF590C" w14:textId="61261D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008A04A4">
              <w:rPr>
                <w:rFonts w:ascii="Courier New" w:hAnsi="Courier New" w:cs="Courier New"/>
              </w:rPr>
              <w:t>CAR</w:t>
            </w:r>
            <w:r w:rsidRPr="21DC20C6" w:rsidR="155166E8">
              <w:rPr>
                <w:rFonts w:ascii="Courier New" w:hAnsi="Courier New" w:cs="Courier New"/>
              </w:rPr>
              <w:t>OLINA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7467FE7E" w14:textId="0BD83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  <w:i/>
                <w:iCs/>
              </w:rPr>
              <w:t>Marketing</w:t>
            </w:r>
            <w:r w:rsidRPr="00DA454A">
              <w:rPr>
                <w:rFonts w:ascii="Courier New" w:hAnsi="Courier New" w:cs="Courier New"/>
              </w:rPr>
              <w:t xml:space="preserve"> relacional.</w:t>
            </w:r>
          </w:p>
        </w:tc>
      </w:tr>
      <w:tr w:rsidRPr="00DA454A" w:rsidR="008A04A4" w:rsidTr="0D0AC221" w14:paraId="25EF17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5E14A241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58A18442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475BC05A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¡Hola, hola! Bienvenidos a este episodio. Hoy vamos a hablar de cómo construir relaciones sólidas con los clientes y por qué su percepción es clave para fidelizarlos.</w:t>
            </w:r>
          </w:p>
        </w:tc>
      </w:tr>
      <w:tr w:rsidRPr="00DA454A" w:rsidR="008A04A4" w:rsidTr="0D0AC221" w14:paraId="0E61C359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6065B5C2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71668A7A" w14:textId="61261D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3603FA90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38FAC405" w14:textId="7AC0214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073EC6EA" w14:textId="4A7EFC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5B41110" w:rsidR="008A04A4">
              <w:rPr>
                <w:rFonts w:ascii="Courier New" w:hAnsi="Courier New" w:cs="Courier New"/>
              </w:rPr>
              <w:t xml:space="preserve">Exacto, Kevin. No se trata solo de vender, sino de generar vínculos duraderos. Vamos a ver cómo el </w:t>
            </w:r>
            <w:r w:rsidRPr="25B41110" w:rsidR="008A04A4">
              <w:rPr>
                <w:rFonts w:ascii="Courier New" w:hAnsi="Courier New" w:cs="Courier New"/>
                <w:i w:val="1"/>
                <w:iCs w:val="1"/>
              </w:rPr>
              <w:t>marketing</w:t>
            </w:r>
            <w:r w:rsidRPr="25B41110" w:rsidR="008A04A4">
              <w:rPr>
                <w:rFonts w:ascii="Courier New" w:hAnsi="Courier New" w:cs="Courier New"/>
              </w:rPr>
              <w:t xml:space="preserve"> relacional y la percepción del cliente hacen la diferencia.</w:t>
            </w:r>
            <w:r w:rsidRPr="25B41110" w:rsidR="008A04A4">
              <w:rPr>
                <w:rFonts w:ascii="Courier New" w:hAnsi="Courier New" w:cs="Courier New"/>
              </w:rPr>
              <w:t xml:space="preserve"> ¡Empecemos!</w:t>
            </w:r>
          </w:p>
        </w:tc>
      </w:tr>
      <w:tr w:rsidRPr="00DA454A" w:rsidR="008A04A4" w:rsidTr="0D0AC221" w14:paraId="2DC43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578FD39F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02</w:t>
            </w: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43B64DA2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43CD15A5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 xml:space="preserve">INICIA CORTINA MUSICAL </w:t>
            </w:r>
            <w:hyperlink w:history="1" r:id="rId11">
              <w:r w:rsidRPr="00DA454A">
                <w:rPr>
                  <w:rStyle w:val="Hipervnculo"/>
                  <w:rFonts w:ascii="Courier New" w:hAnsi="Courier New" w:cs="Courier New"/>
                </w:rPr>
                <w:t>https://stock.adobe.com/co/search/audio?k=765616026</w:t>
              </w:r>
            </w:hyperlink>
          </w:p>
        </w:tc>
      </w:tr>
      <w:tr w:rsidRPr="00DA454A" w:rsidR="008A04A4" w:rsidTr="0D0AC221" w14:paraId="62D69CEB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5B0A0FC0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03</w:t>
            </w: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2C0B191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94" w:type="dxa"/>
            <w:tcMar/>
            <w:hideMark/>
          </w:tcPr>
          <w:p w:rsidRPr="00DA454A" w:rsidR="008A04A4" w:rsidP="00C406F3" w:rsidRDefault="008A04A4" w14:paraId="40CF1147" w14:textId="2740EE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D0AC221" w:rsidR="6918C693">
              <w:rPr>
                <w:rFonts w:ascii="Courier New" w:hAnsi="Courier New" w:cs="Courier New"/>
                <w:i w:val="1"/>
                <w:iCs w:val="1"/>
              </w:rPr>
              <w:t>Marketing</w:t>
            </w:r>
            <w:r w:rsidRPr="0D0AC221" w:rsidR="6918C693">
              <w:rPr>
                <w:rFonts w:ascii="Courier New" w:hAnsi="Courier New" w:cs="Courier New"/>
              </w:rPr>
              <w:t xml:space="preserve"> relacional… suena elegante, pero ¿en qué se diferencia del </w:t>
            </w:r>
            <w:r w:rsidRPr="0D0AC221" w:rsidR="6918C693">
              <w:rPr>
                <w:rFonts w:ascii="Courier New" w:hAnsi="Courier New" w:cs="Courier New"/>
                <w:i w:val="1"/>
                <w:iCs w:val="1"/>
              </w:rPr>
              <w:t>marketing</w:t>
            </w:r>
            <w:r w:rsidRPr="0D0AC221" w:rsidR="6918C693">
              <w:rPr>
                <w:rFonts w:ascii="Courier New" w:hAnsi="Courier New" w:cs="Courier New"/>
              </w:rPr>
              <w:t xml:space="preserve"> norma</w:t>
            </w:r>
            <w:r w:rsidRPr="0D0AC221" w:rsidR="3D08895F">
              <w:rPr>
                <w:rFonts w:ascii="Courier New" w:hAnsi="Courier New" w:cs="Courier New"/>
              </w:rPr>
              <w:t>l?</w:t>
            </w:r>
            <w:r w:rsidRPr="0D0AC221" w:rsidR="3AE7E2B7">
              <w:rPr>
                <w:rFonts w:ascii="Courier New" w:hAnsi="Courier New" w:cs="Courier New"/>
                <w:color w:val="FF0000"/>
              </w:rPr>
              <w:t xml:space="preserve"> </w:t>
            </w:r>
          </w:p>
        </w:tc>
      </w:tr>
      <w:tr w:rsidRPr="00DA454A" w:rsidR="008A04A4" w:rsidTr="0D0AC221" w14:paraId="4882D6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5E4ED230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7EE90A10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3CB0D8D3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10E26E15" w14:textId="16362D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59A5CBA8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11393E0F" w:rsidR="008A04A4">
              <w:rPr>
                <w:rFonts w:ascii="Courier New" w:hAnsi="Courier New" w:cs="Courier New"/>
              </w:rPr>
              <w:t xml:space="preserve">Jajaja, buena pregunta. Mientras el </w:t>
            </w:r>
            <w:r w:rsidRPr="11393E0F" w:rsidR="008A04A4">
              <w:rPr>
                <w:rFonts w:ascii="Courier New" w:hAnsi="Courier New" w:cs="Courier New"/>
                <w:i w:val="1"/>
                <w:iCs w:val="1"/>
              </w:rPr>
              <w:t>marketing</w:t>
            </w:r>
            <w:r w:rsidRPr="11393E0F" w:rsidR="008A04A4">
              <w:rPr>
                <w:rFonts w:ascii="Courier New" w:hAnsi="Courier New" w:cs="Courier New"/>
              </w:rPr>
              <w:t xml:space="preserve"> transaccional se enfoca en la venta inmediata, el </w:t>
            </w:r>
            <w:r w:rsidRPr="11393E0F" w:rsidR="008A04A4">
              <w:rPr>
                <w:rFonts w:ascii="Courier New" w:hAnsi="Courier New" w:cs="Courier New"/>
                <w:i w:val="1"/>
                <w:iCs w:val="1"/>
              </w:rPr>
              <w:t>marketing</w:t>
            </w:r>
            <w:r w:rsidRPr="11393E0F" w:rsidR="008A04A4">
              <w:rPr>
                <w:rFonts w:ascii="Courier New" w:hAnsi="Courier New" w:cs="Courier New"/>
              </w:rPr>
              <w:t xml:space="preserve"> relacional busca crear lazos a largo plazo: fidelización, </w:t>
            </w:r>
            <w:r w:rsidRPr="11393E0F" w:rsidR="008A04A4">
              <w:rPr>
                <w:rFonts w:ascii="Courier New" w:hAnsi="Courier New" w:cs="Courier New"/>
              </w:rPr>
              <w:t>confianza y recomendación. Por ejemplo, un programa de recompensas o comunicación personalizada.</w:t>
            </w:r>
          </w:p>
        </w:tc>
      </w:tr>
      <w:tr w:rsidRPr="00DA454A" w:rsidR="008A04A4" w:rsidTr="0D0AC221" w14:paraId="3CEE7F61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5E69111A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7FC1F5C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4EFF8DC4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proofErr w:type="spellStart"/>
            <w:r w:rsidRPr="00DA454A">
              <w:rPr>
                <w:rFonts w:ascii="Courier New" w:hAnsi="Courier New" w:cs="Courier New"/>
              </w:rPr>
              <w:t>Ahh</w:t>
            </w:r>
            <w:proofErr w:type="spellEnd"/>
            <w:r w:rsidRPr="00DA454A">
              <w:rPr>
                <w:rFonts w:ascii="Courier New" w:hAnsi="Courier New" w:cs="Courier New"/>
              </w:rPr>
              <w:t>… entonces no es solo “vende y olvida”, sino “vende y acompaña”. Me gusta.</w:t>
            </w:r>
          </w:p>
        </w:tc>
      </w:tr>
      <w:tr w:rsidRPr="00DA454A" w:rsidR="008A04A4" w:rsidTr="0D0AC221" w14:paraId="399796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24998AA6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04</w:t>
            </w: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64426467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1882B5E8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3168D70D" w14:textId="0ABE36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1E0ED1E9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11393E0F" w:rsidR="008A04A4">
              <w:rPr>
                <w:rFonts w:ascii="Courier New" w:hAnsi="Courier New" w:cs="Courier New"/>
              </w:rPr>
              <w:t xml:space="preserve">Exacto. Entre las estrategias más efectivas están: programas de fidelización, personalización de ofertas, comunicación continua y </w:t>
            </w:r>
            <w:r w:rsidRPr="11393E0F" w:rsidR="008A04A4">
              <w:rPr>
                <w:rFonts w:ascii="Courier New" w:hAnsi="Courier New" w:cs="Courier New"/>
                <w:i w:val="1"/>
                <w:iCs w:val="1"/>
              </w:rPr>
              <w:t>marketing</w:t>
            </w:r>
            <w:r w:rsidRPr="11393E0F" w:rsidR="008A04A4">
              <w:rPr>
                <w:rFonts w:ascii="Courier New" w:hAnsi="Courier New" w:cs="Courier New"/>
              </w:rPr>
              <w:t xml:space="preserve"> de contenido que aporte valor al cliente.</w:t>
            </w:r>
          </w:p>
        </w:tc>
      </w:tr>
      <w:tr w:rsidRPr="00DA454A" w:rsidR="008A04A4" w:rsidTr="0D0AC221" w14:paraId="5BA48D81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0770228A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73E9B6C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6817299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Ok, ahora entiendo. Cada acción que hacemos refleja cómo percibe el cliente nuestra marca.</w:t>
            </w:r>
          </w:p>
        </w:tc>
      </w:tr>
      <w:tr w:rsidRPr="00DA454A" w:rsidR="008A04A4" w:rsidTr="0D0AC221" w14:paraId="7632BF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52D57869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05</w:t>
            </w: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42B6662D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0F94DFB6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62793939" w14:textId="0117C4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5F951AD1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Correcto. Y aquí entra la gestión de la percepción del cliente: confianza, experiencia emocional, valor percibido. Si el cliente se siente valorado, la fidelización aumenta y es más probable que recomiende la marca.</w:t>
            </w:r>
          </w:p>
        </w:tc>
      </w:tr>
      <w:tr w:rsidRPr="00DA454A" w:rsidR="008A04A4" w:rsidTr="0D0AC221" w14:paraId="6DA6B0CD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13E2FFF1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06816EE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2E898B03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¡</w:t>
            </w:r>
            <w:proofErr w:type="spellStart"/>
            <w:r w:rsidRPr="00DA454A">
              <w:rPr>
                <w:rFonts w:ascii="Courier New" w:hAnsi="Courier New" w:cs="Courier New"/>
              </w:rPr>
              <w:t>Ahhh</w:t>
            </w:r>
            <w:proofErr w:type="spellEnd"/>
            <w:r w:rsidRPr="00DA454A">
              <w:rPr>
                <w:rFonts w:ascii="Courier New" w:hAnsi="Courier New" w:cs="Courier New"/>
              </w:rPr>
              <w:t>! Como cuando recibo un mensaje personalizado y siento que me conocen. Instantáneamente me genera confianza y ganas de volver.</w:t>
            </w:r>
          </w:p>
        </w:tc>
      </w:tr>
      <w:tr w:rsidRPr="00DA454A" w:rsidR="008A04A4" w:rsidTr="0D0AC221" w14:paraId="26DD02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2ED9A9F3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06</w:t>
            </w: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5489F8A7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0B1ED660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6F59A452" w14:textId="386DC6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5D01BDD8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Exacto, Kevin. Por ejemplo, una tienda de tecnología puede enviar recomendaciones basadas en compras previas y dar seguimiento postventa. Esto hace que el cliente se sienta único y refuerza su percepción positiva.</w:t>
            </w:r>
          </w:p>
        </w:tc>
      </w:tr>
      <w:tr w:rsidRPr="00DA454A" w:rsidR="008A04A4" w:rsidTr="0D0AC221" w14:paraId="71A49106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07B8ABF4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52A96E5B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48FB742C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 xml:space="preserve">Entonces, el </w:t>
            </w:r>
            <w:r w:rsidRPr="00DA454A">
              <w:rPr>
                <w:rFonts w:ascii="Courier New" w:hAnsi="Courier New" w:cs="Courier New"/>
                <w:i/>
                <w:iCs/>
              </w:rPr>
              <w:t>marketing</w:t>
            </w:r>
            <w:r w:rsidRPr="00DA454A">
              <w:rPr>
                <w:rFonts w:ascii="Courier New" w:hAnsi="Courier New" w:cs="Courier New"/>
              </w:rPr>
              <w:t xml:space="preserve"> relacional y la percepción positiva trabajan juntos: uno construye la relación, el otro asegura que el cliente valore la experiencia.</w:t>
            </w:r>
          </w:p>
        </w:tc>
      </w:tr>
      <w:tr w:rsidRPr="00DA454A" w:rsidR="008A04A4" w:rsidTr="0D0AC221" w14:paraId="403181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515C999A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07</w:t>
            </w: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01E46479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77987DA8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687D7DB0" w14:textId="632433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314BB37D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 xml:space="preserve">Resumiendo: </w:t>
            </w:r>
            <w:r w:rsidRPr="00DA454A">
              <w:rPr>
                <w:rFonts w:ascii="Courier New" w:hAnsi="Courier New" w:cs="Courier New"/>
                <w:i/>
                <w:iCs/>
              </w:rPr>
              <w:t>marketing</w:t>
            </w:r>
            <w:r w:rsidRPr="00DA454A">
              <w:rPr>
                <w:rFonts w:ascii="Courier New" w:hAnsi="Courier New" w:cs="Courier New"/>
              </w:rPr>
              <w:t xml:space="preserve"> relacional = fidelización a largo plazo; percepción positiva = recomendación y repetición de compra. La combinación es poderosa para cualquier empresa.</w:t>
            </w:r>
          </w:p>
        </w:tc>
      </w:tr>
      <w:tr w:rsidRPr="00DA454A" w:rsidR="008A04A4" w:rsidTr="0D0AC221" w14:paraId="4742135F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463383BD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4151BEB4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780DDF7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¡Perfecto! Entonces no se trata solo de vender, sino de cuidar cómo nos ven y cómo nos sienten nuestros clientes. Eso es oro puro para fidelización.</w:t>
            </w:r>
          </w:p>
        </w:tc>
      </w:tr>
      <w:tr w:rsidRPr="00DA454A" w:rsidR="008A04A4" w:rsidTr="0D0AC221" w14:paraId="4B4366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4CEE0033" w14:textId="77777777">
            <w:pPr>
              <w:spacing w:line="276" w:lineRule="auto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08</w:t>
            </w: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60517DD5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2D8AE239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618A7273" w14:textId="37B2EC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1755A263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Exactamente. Implementar estrategias relacionales y monitorear la percepción garantiza clientes satisfechos, leales y promotores de nuestra marca.</w:t>
            </w:r>
          </w:p>
        </w:tc>
      </w:tr>
      <w:tr w:rsidRPr="00DA454A" w:rsidR="008A04A4" w:rsidTr="0D0AC221" w14:paraId="55F866DE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73AF5332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281787C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KEVIN</w:t>
            </w: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29C06BE8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“aplausos digitales” ¡Eso es todo por hoy! Gracias por acompañarnos. Recuerden: relaciones sólidas + percepción positiva = clientes felices y fieles.</w:t>
            </w:r>
          </w:p>
        </w:tc>
      </w:tr>
      <w:tr w:rsidRPr="00DA454A" w:rsidR="008A04A4" w:rsidTr="0D0AC221" w14:paraId="355011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" w:type="dxa"/>
            <w:tcMar/>
            <w:hideMark/>
          </w:tcPr>
          <w:p w:rsidRPr="00DA454A" w:rsidR="008A04A4" w:rsidP="00C406F3" w:rsidRDefault="008A04A4" w14:paraId="358F2658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21DC20C6" w:rsidRDefault="008A04A4" w14:paraId="7232C82E" w14:textId="61261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21DC20C6" w:rsidR="7BBAC829">
              <w:rPr>
                <w:rFonts w:ascii="Courier New" w:hAnsi="Courier New" w:cs="Courier New"/>
              </w:rPr>
              <w:t>CAROLINA</w:t>
            </w:r>
          </w:p>
          <w:p w:rsidRPr="00DA454A" w:rsidR="008A04A4" w:rsidP="00C406F3" w:rsidRDefault="008A04A4" w14:paraId="4FBED3B0" w14:textId="49CF8B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66CBD8FB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>Gracias a todos. Recuerden que la fidelización comienza con estrategias inteligentes y un cuidado constante de la percepción del cliente. Hasta la próxima.</w:t>
            </w:r>
          </w:p>
        </w:tc>
      </w:tr>
      <w:tr w:rsidRPr="00DA454A" w:rsidR="008A04A4" w:rsidTr="0D0AC221" w14:paraId="25E402F8" w14:textId="77777777">
        <w:tc>
          <w:tcPr>
            <w:tcW w:w="481" w:type="dxa"/>
            <w:tcMar/>
            <w:hideMark/>
          </w:tcPr>
          <w:p w:rsidRPr="00DA454A" w:rsidR="008A04A4" w:rsidP="00C406F3" w:rsidRDefault="008A04A4" w14:paraId="5BB8EF7D" w14:textId="77777777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1500" w:type="dxa"/>
            <w:tcMar/>
            <w:hideMark/>
          </w:tcPr>
          <w:p w:rsidRPr="00DA454A" w:rsidR="008A04A4" w:rsidP="00C406F3" w:rsidRDefault="008A04A4" w14:paraId="60C88266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0594" w:type="dxa"/>
            <w:tcMar/>
            <w:hideMark/>
          </w:tcPr>
          <w:p w:rsidRPr="00DA454A" w:rsidR="008A04A4" w:rsidP="00C406F3" w:rsidRDefault="008A04A4" w14:paraId="073F63C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A454A">
              <w:rPr>
                <w:rFonts w:ascii="Courier New" w:hAnsi="Courier New" w:cs="Courier New"/>
              </w:rPr>
              <w:t xml:space="preserve">CORTINA MUSICAL </w:t>
            </w:r>
            <w:hyperlink w:history="1" r:id="rId12">
              <w:r w:rsidRPr="00DA454A">
                <w:rPr>
                  <w:rStyle w:val="Hipervnculo"/>
                  <w:rFonts w:ascii="Courier New" w:hAnsi="Courier New" w:cs="Courier New"/>
                </w:rPr>
                <w:t>https://stock.adobe.com/co/search/audio?k=765616026</w:t>
              </w:r>
            </w:hyperlink>
          </w:p>
        </w:tc>
      </w:tr>
      <w:tr w:rsidRPr="00DA454A" w:rsidR="008A04A4" w:rsidTr="0D0AC221" w14:paraId="7728C6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75" w:type="dxa"/>
            <w:gridSpan w:val="3"/>
            <w:tcMar/>
            <w:vAlign w:val="center"/>
            <w:hideMark/>
          </w:tcPr>
          <w:p w:rsidRPr="00DA454A" w:rsidR="008A04A4" w:rsidP="00C406F3" w:rsidRDefault="008A04A4" w14:paraId="37529B9E" w14:textId="77777777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sz w:val="28"/>
                <w:szCs w:val="28"/>
              </w:rPr>
            </w:pPr>
            <w:r w:rsidRPr="00DA454A">
              <w:rPr>
                <w:rFonts w:ascii="Courier New" w:hAnsi="Courier New" w:eastAsia="Roboto" w:cs="Courier New"/>
                <w:sz w:val="28"/>
                <w:szCs w:val="28"/>
              </w:rPr>
              <w:t>[Fin del programa]</w:t>
            </w:r>
          </w:p>
        </w:tc>
      </w:tr>
    </w:tbl>
    <w:p w:rsidRPr="00DA454A" w:rsidR="00401DC5" w:rsidP="00EE7BE4" w:rsidRDefault="00401DC5" w14:paraId="4544E03C" w14:textId="77777777">
      <w:pPr>
        <w:rPr>
          <w:rFonts w:ascii="Courier New" w:hAnsi="Courier New" w:cs="Courier New"/>
        </w:rPr>
      </w:pPr>
    </w:p>
    <w:p w:rsidRPr="00DA454A" w:rsidR="00DA454A" w:rsidP="00EE7BE4" w:rsidRDefault="00DA454A" w14:paraId="0B4FD9A1" w14:textId="77777777">
      <w:pPr>
        <w:rPr>
          <w:rFonts w:ascii="Courier New" w:hAnsi="Courier New" w:cs="Courier New"/>
        </w:rPr>
      </w:pPr>
    </w:p>
    <w:p w:rsidRPr="00DA454A" w:rsidR="00DA454A" w:rsidP="00EE7BE4" w:rsidRDefault="00DA454A" w14:paraId="2C0FAECA" w14:textId="77777777">
      <w:pPr>
        <w:rPr>
          <w:rFonts w:ascii="Courier New" w:hAnsi="Courier New" w:cs="Courier New"/>
        </w:rPr>
      </w:pPr>
    </w:p>
    <w:sectPr w:rsidRPr="00DA454A" w:rsidR="00DA454A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12BB" w:rsidRDefault="000D12BB" w14:paraId="7372642D" w14:textId="77777777">
      <w:pPr>
        <w:spacing w:line="240" w:lineRule="auto"/>
      </w:pPr>
      <w:r>
        <w:separator/>
      </w:r>
    </w:p>
  </w:endnote>
  <w:endnote w:type="continuationSeparator" w:id="0">
    <w:p w:rsidR="000D12BB" w:rsidRDefault="000D12BB" w14:paraId="10216B45" w14:textId="77777777">
      <w:pPr>
        <w:spacing w:line="240" w:lineRule="auto"/>
      </w:pPr>
      <w:r>
        <w:continuationSeparator/>
      </w:r>
    </w:p>
  </w:endnote>
  <w:endnote w:type="continuationNotice" w:id="1">
    <w:p w:rsidR="000D12BB" w:rsidRDefault="000D12BB" w14:paraId="0CD301A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166CFCF-9CA7-4FA6-A3E1-CD35262E07AB}" r:id="rId1"/>
    <w:embedItalic w:fontKey="{FA1B137E-60DB-4F55-B17F-89BDA198C084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5ACDB14D-588C-4844-A067-E3A4FD423CCA}" r:id="rId3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63E1566-DDBE-427F-93A4-6CCBD7C09008}" r:id="rId4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12BB" w:rsidRDefault="000D12BB" w14:paraId="446E8D65" w14:textId="77777777">
      <w:pPr>
        <w:spacing w:line="240" w:lineRule="auto"/>
      </w:pPr>
      <w:r>
        <w:separator/>
      </w:r>
    </w:p>
  </w:footnote>
  <w:footnote w:type="continuationSeparator" w:id="0">
    <w:p w:rsidR="000D12BB" w:rsidRDefault="000D12BB" w14:paraId="25604DB0" w14:textId="77777777">
      <w:pPr>
        <w:spacing w:line="240" w:lineRule="auto"/>
      </w:pPr>
      <w:r>
        <w:continuationSeparator/>
      </w:r>
    </w:p>
  </w:footnote>
  <w:footnote w:type="continuationNotice" w:id="1">
    <w:p w:rsidR="000D12BB" w:rsidRDefault="000D12BB" w14:paraId="2B117F1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81C8E"/>
    <w:rsid w:val="000D12BB"/>
    <w:rsid w:val="000D398D"/>
    <w:rsid w:val="000F0857"/>
    <w:rsid w:val="000F867E"/>
    <w:rsid w:val="00114068"/>
    <w:rsid w:val="00117B33"/>
    <w:rsid w:val="001396AD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1743D"/>
    <w:rsid w:val="00536652"/>
    <w:rsid w:val="0056D30B"/>
    <w:rsid w:val="005770F2"/>
    <w:rsid w:val="005C4CB1"/>
    <w:rsid w:val="005CEFDD"/>
    <w:rsid w:val="005EB511"/>
    <w:rsid w:val="005F08BE"/>
    <w:rsid w:val="00615DE5"/>
    <w:rsid w:val="0061F8D2"/>
    <w:rsid w:val="0062FED6"/>
    <w:rsid w:val="0063DC95"/>
    <w:rsid w:val="006639A5"/>
    <w:rsid w:val="0067309C"/>
    <w:rsid w:val="006B1A7A"/>
    <w:rsid w:val="006C1D91"/>
    <w:rsid w:val="00727AF5"/>
    <w:rsid w:val="0072F5AE"/>
    <w:rsid w:val="00761334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A04A4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C621E"/>
    <w:rsid w:val="00AD3289"/>
    <w:rsid w:val="00AD74D1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FC49"/>
    <w:rsid w:val="00BB506F"/>
    <w:rsid w:val="00BD0B06"/>
    <w:rsid w:val="00BD2014"/>
    <w:rsid w:val="00BE679E"/>
    <w:rsid w:val="00C0A548"/>
    <w:rsid w:val="00C21B0B"/>
    <w:rsid w:val="00C245B3"/>
    <w:rsid w:val="00C37BDD"/>
    <w:rsid w:val="00C72ED6"/>
    <w:rsid w:val="00D237C8"/>
    <w:rsid w:val="00D51824"/>
    <w:rsid w:val="00DA454A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E7BE4"/>
    <w:rsid w:val="00F19001"/>
    <w:rsid w:val="00F235C9"/>
    <w:rsid w:val="00F24B0A"/>
    <w:rsid w:val="00F44B3B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ED660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AC221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4DFB6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93E0F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166E8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2B5E8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DC20C6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1B74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41110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AE239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420B5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3FA90"/>
    <w:rsid w:val="360442E7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7E2B7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0D8D3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8895F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2ECFDF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8C693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87DA8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BAC829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282040-C62D-453F-8AAC-4228F07B152B}"/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Jonathan Adie Villafañe</lastModifiedBy>
  <revision>8</revision>
  <dcterms:created xsi:type="dcterms:W3CDTF">2026-02-18T22:20:00.0000000Z</dcterms:created>
  <dcterms:modified xsi:type="dcterms:W3CDTF">2026-04-06T03:23:22.7868199Z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