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C37D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EC37DB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4B639B47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EC37DB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EC37DB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EC37D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C37DB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C37DB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C37D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7F3322B2" w14:textId="5BEBC8B3" w:rsidR="009D553E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230CDA" w:rsidRPr="00EC37D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A41419" w:rsidRPr="00A41419">
              <w:rPr>
                <w:rFonts w:ascii="Calibri" w:eastAsia="Calibri" w:hAnsi="Calibri" w:cs="Calibri"/>
                <w:color w:val="000000"/>
              </w:rPr>
              <w:t>Principios de la cadena de suministro sostenible.</w:t>
            </w:r>
          </w:p>
          <w:p w14:paraId="57F234BE" w14:textId="77777777" w:rsidR="009D553E" w:rsidRPr="00EC37DB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67C6FD59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23B63656" w14:textId="77777777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1EC50D8C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87495A" w:rsidRPr="00EC37DB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87495A" w:rsidRPr="00EC37DB" w:rsidRDefault="0087495A" w:rsidP="0087495A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39D6E45E" w:rsidR="0087495A" w:rsidRPr="00CD4196" w:rsidRDefault="00CD4196" w:rsidP="00CD41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CD4196">
              <w:rPr>
                <w:rFonts w:ascii="Calibri" w:eastAsia="Calibri" w:hAnsi="Calibri" w:cs="Calibri"/>
                <w:color w:val="000000"/>
              </w:rPr>
              <w:t>Reconocimiento integral del cliente</w:t>
            </w:r>
          </w:p>
        </w:tc>
      </w:tr>
      <w:tr w:rsidR="0087495A" w:rsidRPr="00EC37DB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87495A" w:rsidRPr="00EC37DB" w:rsidRDefault="0087495A" w:rsidP="0087495A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61D5044A" w:rsidR="0087495A" w:rsidRPr="00CD4196" w:rsidRDefault="00CD4196" w:rsidP="00CD41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CD4196">
              <w:rPr>
                <w:rFonts w:ascii="Calibri" w:eastAsia="Calibri" w:hAnsi="Calibri" w:cs="Calibri"/>
                <w:color w:val="000000"/>
              </w:rPr>
              <w:t>Evaluar la comprensión sobre la importancia del cliente como actor estratégico en la sostenibilidad empresarial, fortaleciendo la aplicación de principios de inclusión, protocolos de servicio y seguridad y salud en el trabajo en la atención al cliente.</w:t>
            </w:r>
          </w:p>
        </w:tc>
      </w:tr>
      <w:tr w:rsidR="00C57B0F" w:rsidRPr="00EC37D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C37DB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C37D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C37DB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EC37D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15B47256" w:rsidR="00C57B0F" w:rsidRPr="00EC37DB" w:rsidRDefault="00CD4196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D4196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cliente es un actor fundamental para la sostenibilidad de la empresa.</w:t>
            </w:r>
          </w:p>
        </w:tc>
        <w:tc>
          <w:tcPr>
            <w:tcW w:w="2160" w:type="dxa"/>
          </w:tcPr>
          <w:p w14:paraId="7F132666" w14:textId="77777777" w:rsidR="00C57B0F" w:rsidRPr="00EC37DB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proofErr w:type="spellStart"/>
            <w:r w:rsidRPr="00EC37DB">
              <w:rPr>
                <w:rFonts w:ascii="Calibri" w:eastAsia="Calibri" w:hAnsi="Calibri" w:cs="Calibri"/>
                <w:color w:val="AEAAAA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color w:val="AEAAAA"/>
              </w:rPr>
              <w:t>(s) correcta(s) (x)</w:t>
            </w:r>
          </w:p>
        </w:tc>
      </w:tr>
      <w:tr w:rsidR="00C57B0F" w:rsidRPr="00EC37D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01F89628" w:rsidR="00C57B0F" w:rsidRPr="00EC37DB" w:rsidRDefault="0087495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50524C75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765917D" w:rsidR="00C57B0F" w:rsidRPr="00EC37DB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ne un claro entendimiento sobre las</w:t>
            </w:r>
            <w:r w:rsidR="00A9514B"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EC37D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C37DB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A41D4FC" w:rsidR="00C57B0F" w:rsidRPr="00EC37DB" w:rsidRDefault="00CD4196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D4196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reconocimiento de clientes solo es necesario en empresas grandes.</w:t>
            </w:r>
          </w:p>
        </w:tc>
      </w:tr>
      <w:tr w:rsidR="00C57B0F" w:rsidRPr="00EC37D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6172E940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106B30B1" w:rsidR="00C57B0F" w:rsidRPr="00EC37DB" w:rsidRDefault="00CD419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31EE0BD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9514B" w:rsidRPr="00EC37D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5291415" w:rsidR="00C57B0F" w:rsidRPr="00EC37DB" w:rsidRDefault="00CD4196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D4196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interacción asertiva mejora la experiencia del cliente.</w:t>
            </w:r>
          </w:p>
        </w:tc>
      </w:tr>
      <w:tr w:rsidR="00C57B0F" w:rsidRPr="00EC37D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43F45753" w:rsidR="00C57B0F" w:rsidRPr="00EC37DB" w:rsidRDefault="00CD419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0FC6E1FF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6D47A3B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2571C06" w:rsidR="00C57B0F" w:rsidRPr="00EC37DB" w:rsidRDefault="00CD4196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D4196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inclusión no es relevante en la atención al cliente.</w:t>
            </w:r>
          </w:p>
        </w:tc>
      </w:tr>
      <w:tr w:rsidR="00C57B0F" w:rsidRPr="00EC37D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0D50B60B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32DAC1FC" w:rsidR="00C57B0F" w:rsidRPr="00EC37DB" w:rsidRDefault="00CD419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9A3376F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2CDE65B" w:rsidR="00C57B0F" w:rsidRPr="00CD4196" w:rsidRDefault="00CD4196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D4196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Los protocolos de servicio orientan el comportamiento del agente de atención.</w:t>
            </w:r>
          </w:p>
        </w:tc>
      </w:tr>
      <w:tr w:rsidR="00C57B0F" w:rsidRPr="00EC37D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200B0701" w:rsidR="00C57B0F" w:rsidRPr="00EC37DB" w:rsidRDefault="00CD419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621871F3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B6600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 w:rsidRPr="00EC37DB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809B8D8" w:rsidR="00C57B0F" w:rsidRPr="00EC37DB" w:rsidRDefault="00CD4196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D4196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seguridad y salud en el trabajo (SST) no influye en el servicio al cliente.</w:t>
            </w:r>
          </w:p>
        </w:tc>
      </w:tr>
      <w:tr w:rsidR="00C57B0F" w:rsidRPr="00EC37D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C37DB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25947545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C37DB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6805121B" w:rsidR="00C57B0F" w:rsidRPr="00EC37DB" w:rsidRDefault="00CD419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C931F17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C04311A" w:rsidR="00075BDE" w:rsidRPr="00EC37DB" w:rsidRDefault="000D0288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D0288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Reconocer el tipo de cliente facilita una atención personalizada.</w:t>
            </w:r>
          </w:p>
        </w:tc>
      </w:tr>
      <w:tr w:rsidR="00075BDE" w:rsidRPr="00EC37D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BDCC0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57DC9739" w:rsidR="00075BDE" w:rsidRPr="00EC37DB" w:rsidRDefault="000D0288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44A24B4F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66128DC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072E0E6" w:rsidR="00075BDE" w:rsidRPr="00EC37DB" w:rsidRDefault="000D0288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D0288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Todos los clientes tienen las mismas necesidades y expectativas.</w:t>
            </w:r>
          </w:p>
        </w:tc>
      </w:tr>
      <w:tr w:rsidR="00075BDE" w:rsidRPr="00EC37D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622AB8E3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1C03B46F" w:rsidR="00075BDE" w:rsidRPr="00EC37DB" w:rsidRDefault="000D0288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A2CFBF6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62D472CE" w:rsidR="00075BDE" w:rsidRPr="00EC37DB" w:rsidRDefault="000D0288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D0288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inclusión implica respetar la diversidad cultural y social.</w:t>
            </w:r>
          </w:p>
        </w:tc>
      </w:tr>
      <w:tr w:rsidR="00075BDE" w:rsidRPr="00EC37D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DD5B4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7B971BBC" w:rsidR="00075BDE" w:rsidRPr="00EC37DB" w:rsidRDefault="000D0288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14683FBD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88067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A98B59A" w:rsidR="00075BDE" w:rsidRPr="00EC37DB" w:rsidRDefault="000D0288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0D0288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cliente no influye en la reputación de la empresa.</w:t>
            </w:r>
          </w:p>
        </w:tc>
      </w:tr>
      <w:tr w:rsidR="00075BDE" w:rsidRPr="00EC37D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70364B07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6F7B81FA" w:rsidR="00075BDE" w:rsidRPr="00EC37DB" w:rsidRDefault="000D0288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277C31D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2E46FB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9B6372F" w:rsidR="009921BA" w:rsidRPr="00570901" w:rsidRDefault="000D0288" w:rsidP="00987BEC">
            <w:pPr>
              <w:spacing w:line="240" w:lineRule="auto"/>
              <w:rPr>
                <w:rFonts w:ascii="Calibri" w:eastAsia="Calibri" w:hAnsi="Calibri" w:cs="Calibri"/>
                <w:color w:val="AEAAAA"/>
                <w:lang w:val="es-ES"/>
              </w:rPr>
            </w:pPr>
            <w:r w:rsidRPr="000D0288">
              <w:rPr>
                <w:rFonts w:ascii="Calibri" w:eastAsia="Calibri" w:hAnsi="Calibri" w:cs="Calibri"/>
                <w:b/>
                <w:sz w:val="20"/>
                <w:szCs w:val="20"/>
              </w:rPr>
              <w:t>La empatía es una competencia clave en la atención al cliente.</w:t>
            </w:r>
          </w:p>
        </w:tc>
      </w:tr>
      <w:tr w:rsidR="009921BA" w:rsidRPr="00EA1809" w14:paraId="7364B2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11A22D7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3E6FEF6C" w:rsidR="009921BA" w:rsidRPr="00390306" w:rsidRDefault="000D0288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6740EAE8" w:rsidR="009921BA" w:rsidRPr="00390306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4F1C65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D6EDF1A" w:rsidR="009921BA" w:rsidRPr="00570901" w:rsidRDefault="000D0288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0D0288">
              <w:rPr>
                <w:rFonts w:ascii="Calibri" w:eastAsia="Calibri" w:hAnsi="Calibri" w:cs="Calibri"/>
                <w:b/>
                <w:sz w:val="20"/>
                <w:szCs w:val="20"/>
              </w:rPr>
              <w:t>Aplicar protocolos mejora la calidad del servicio.</w:t>
            </w:r>
          </w:p>
        </w:tc>
      </w:tr>
      <w:tr w:rsidR="009921BA" w:rsidRPr="00EA1809" w14:paraId="18AC1DD0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4864D0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05B57E72" w:rsidR="009921BA" w:rsidRPr="00570901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0207F102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CE18210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8AEAB02" w:rsidR="009921BA" w:rsidRPr="00570901" w:rsidRDefault="000D0288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0D0288">
              <w:rPr>
                <w:rFonts w:ascii="Calibri" w:eastAsia="Calibri" w:hAnsi="Calibri" w:cs="Calibri"/>
                <w:b/>
                <w:sz w:val="20"/>
                <w:szCs w:val="20"/>
              </w:rPr>
              <w:t>El desconocimiento del cliente no afecta la interacción.</w:t>
            </w:r>
          </w:p>
        </w:tc>
      </w:tr>
      <w:tr w:rsidR="009921BA" w:rsidRPr="00EA1809" w14:paraId="66F869E2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C70E6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696CE5D3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1FE32E1E" w:rsidR="009921BA" w:rsidRPr="00570901" w:rsidRDefault="000D0288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9DC5B4E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65CB0DF" w:rsidR="009921BA" w:rsidRPr="00570901" w:rsidRDefault="000D0288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0D0288">
              <w:rPr>
                <w:rFonts w:ascii="Calibri" w:eastAsia="Calibri" w:hAnsi="Calibri" w:cs="Calibri"/>
                <w:b/>
                <w:sz w:val="20"/>
                <w:szCs w:val="20"/>
              </w:rPr>
              <w:t>La SST también protege al cliente dentro de la organización.</w:t>
            </w:r>
          </w:p>
        </w:tc>
      </w:tr>
      <w:tr w:rsidR="009921BA" w:rsidRPr="00EA1809" w14:paraId="3B350F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2A6A093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4323FF63" w:rsidR="009921BA" w:rsidRPr="00570901" w:rsidRDefault="000D0288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1CFA232C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D103DF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9AD5FDB" w:rsidR="009921BA" w:rsidRPr="00570901" w:rsidRDefault="00180F79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180F79">
              <w:rPr>
                <w:rFonts w:ascii="Calibri" w:eastAsia="Calibri" w:hAnsi="Calibri" w:cs="Calibri"/>
                <w:b/>
                <w:sz w:val="20"/>
                <w:szCs w:val="20"/>
              </w:rPr>
              <w:t>La comunicación clara es parte del reconocimiento del cliente.</w:t>
            </w:r>
          </w:p>
        </w:tc>
      </w:tr>
      <w:tr w:rsidR="009921BA" w:rsidRPr="00EA1809" w14:paraId="194EF9E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B07DA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64B60B36" w:rsidR="009921BA" w:rsidRPr="00570901" w:rsidRDefault="00110A34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38B72292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23BFEB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5F91302A" w:rsidR="003605E9" w:rsidRPr="00570901" w:rsidRDefault="00180F79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180F79">
              <w:rPr>
                <w:rFonts w:ascii="Calibri" w:eastAsia="Calibri" w:hAnsi="Calibri" w:cs="Calibri"/>
                <w:b/>
                <w:sz w:val="20"/>
                <w:szCs w:val="20"/>
              </w:rPr>
              <w:t>El cliente solo es importante en el momento de la venta.</w:t>
            </w:r>
          </w:p>
        </w:tc>
      </w:tr>
      <w:tr w:rsidR="003605E9" w:rsidRPr="00EA1809" w14:paraId="56C426A3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488060F5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551E6EE6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5C297B4C" w:rsidR="003605E9" w:rsidRPr="00570901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03AD469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A77979E" w:rsidR="003605E9" w:rsidRPr="00570901" w:rsidRDefault="00180F79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180F79">
              <w:rPr>
                <w:rFonts w:ascii="Calibri" w:eastAsia="Calibri" w:hAnsi="Calibri" w:cs="Calibri"/>
                <w:b/>
                <w:sz w:val="20"/>
                <w:szCs w:val="20"/>
              </w:rPr>
              <w:t>La inclusión fortalece la imagen corporativa.</w:t>
            </w:r>
          </w:p>
        </w:tc>
      </w:tr>
      <w:tr w:rsidR="003605E9" w:rsidRPr="00EA1809" w14:paraId="71E0805B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07D9B7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69007040" w:rsidR="003605E9" w:rsidRPr="00570901" w:rsidRDefault="00180F79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50DF2609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F639C4E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:rsidRPr="00EA1809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</w:p>
        </w:tc>
      </w:tr>
      <w:tr w:rsidR="003605E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044BCBE0" w:rsidR="003605E9" w:rsidRPr="00570901" w:rsidRDefault="00180F79" w:rsidP="003F431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180F79">
              <w:rPr>
                <w:rFonts w:ascii="Calibri" w:eastAsia="Calibri" w:hAnsi="Calibri" w:cs="Calibri"/>
                <w:b/>
                <w:sz w:val="20"/>
                <w:szCs w:val="20"/>
              </w:rPr>
              <w:t>El servicio al cliente es responsabilidad exclusiva del área comercial.</w:t>
            </w:r>
          </w:p>
        </w:tc>
      </w:tr>
      <w:tr w:rsidR="003605E9" w:rsidRPr="00EA1809" w14:paraId="24A2C86E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70D1B1EB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24ABDA64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6AD9129C" w:rsidR="003605E9" w:rsidRPr="00570901" w:rsidRDefault="00180F79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FC35580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1247DBB" w:rsidR="003605E9" w:rsidRPr="00987BEC" w:rsidRDefault="0049040F" w:rsidP="00644858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49040F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El reconocimiento del cliente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no </w:t>
            </w:r>
            <w:r w:rsidRPr="0049040F">
              <w:rPr>
                <w:rFonts w:ascii="Calibri" w:eastAsia="Calibri" w:hAnsi="Calibri" w:cs="Calibri"/>
                <w:b/>
                <w:sz w:val="20"/>
                <w:szCs w:val="20"/>
              </w:rPr>
              <w:t>contribuye al logro de objetivos organizacionales.</w:t>
            </w:r>
          </w:p>
        </w:tc>
      </w:tr>
      <w:tr w:rsidR="003605E9" w:rsidRPr="00EA1809" w14:paraId="1852A647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E15289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18734766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1FF86CD1" w:rsidR="003605E9" w:rsidRPr="00570901" w:rsidRDefault="0049040F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E0D5B3D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45EF96B" w:rsidR="003605E9" w:rsidRPr="003F431E" w:rsidRDefault="00987BEC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87BEC">
              <w:rPr>
                <w:rFonts w:ascii="Calibri" w:eastAsia="Calibri" w:hAnsi="Calibri" w:cs="Calibri"/>
                <w:b/>
                <w:sz w:val="20"/>
                <w:szCs w:val="20"/>
              </w:rPr>
              <w:t>La propuesta de valor del contenido digital debe diferenciar la marca frente a la competencia.</w:t>
            </w:r>
          </w:p>
        </w:tc>
      </w:tr>
      <w:tr w:rsidR="003605E9" w:rsidRPr="00EA1809" w14:paraId="6D9EEA78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32E32C3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3A9342CE" w:rsidR="003605E9" w:rsidRPr="003F431E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3E76B6DF" w:rsidR="003605E9" w:rsidRPr="003F431E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BA3290" w:rsidR="003605E9" w:rsidRPr="003F431E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996CB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  <w:shd w:val="clear" w:color="auto" w:fill="auto"/>
          </w:tcPr>
          <w:p w14:paraId="073F3458" w14:textId="73DFEC4E" w:rsidR="00B11CF2" w:rsidRPr="00996C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48F52419" w14:textId="77777777" w:rsidR="0015236E" w:rsidRDefault="0015236E" w:rsidP="005E18B4">
      <w:pPr>
        <w:spacing w:after="160" w:line="259" w:lineRule="auto"/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E04750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CB02AD5" w:rsidR="00E04750" w:rsidRDefault="00987BEC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Marzo </w:t>
            </w:r>
            <w:r w:rsidR="00EC74AB">
              <w:rPr>
                <w:rFonts w:ascii="Calibri" w:eastAsia="Calibri" w:hAnsi="Calibri" w:cs="Calibri"/>
                <w:b/>
                <w:color w:val="595959"/>
              </w:rPr>
              <w:t>de 2026</w:t>
            </w:r>
          </w:p>
        </w:tc>
      </w:tr>
      <w:tr w:rsidR="00E04750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0D5C50D7" w14:textId="77777777" w:rsidR="00293A88" w:rsidRDefault="00293A88" w:rsidP="003F431E">
      <w:pPr>
        <w:spacing w:before="100" w:beforeAutospacing="1" w:after="100" w:afterAutospacing="1" w:line="240" w:lineRule="auto"/>
      </w:pPr>
    </w:p>
    <w:sectPr w:rsidR="00293A8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0ECEF" w14:textId="77777777" w:rsidR="00690923" w:rsidRDefault="00690923">
      <w:pPr>
        <w:spacing w:line="240" w:lineRule="auto"/>
      </w:pPr>
      <w:r>
        <w:separator/>
      </w:r>
    </w:p>
  </w:endnote>
  <w:endnote w:type="continuationSeparator" w:id="0">
    <w:p w14:paraId="0585B69B" w14:textId="77777777" w:rsidR="00690923" w:rsidRDefault="006909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D67D0" w14:textId="77777777" w:rsidR="00690923" w:rsidRDefault="00690923">
      <w:pPr>
        <w:spacing w:line="240" w:lineRule="auto"/>
      </w:pPr>
      <w:r>
        <w:separator/>
      </w:r>
    </w:p>
  </w:footnote>
  <w:footnote w:type="continuationSeparator" w:id="0">
    <w:p w14:paraId="60338237" w14:textId="77777777" w:rsidR="00690923" w:rsidRDefault="006909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BF3690"/>
    <w:multiLevelType w:val="multilevel"/>
    <w:tmpl w:val="E6E8D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4"/>
  </w:num>
  <w:num w:numId="2" w16cid:durableId="484932436">
    <w:abstractNumId w:val="2"/>
  </w:num>
  <w:num w:numId="3" w16cid:durableId="132406852">
    <w:abstractNumId w:val="8"/>
  </w:num>
  <w:num w:numId="4" w16cid:durableId="490829284">
    <w:abstractNumId w:val="6"/>
  </w:num>
  <w:num w:numId="5" w16cid:durableId="289670536">
    <w:abstractNumId w:val="16"/>
  </w:num>
  <w:num w:numId="6" w16cid:durableId="136724248">
    <w:abstractNumId w:val="1"/>
  </w:num>
  <w:num w:numId="7" w16cid:durableId="1717389203">
    <w:abstractNumId w:val="4"/>
  </w:num>
  <w:num w:numId="8" w16cid:durableId="118767564">
    <w:abstractNumId w:val="12"/>
  </w:num>
  <w:num w:numId="9" w16cid:durableId="621958319">
    <w:abstractNumId w:val="7"/>
  </w:num>
  <w:num w:numId="10" w16cid:durableId="2019457068">
    <w:abstractNumId w:val="0"/>
  </w:num>
  <w:num w:numId="11" w16cid:durableId="1482042009">
    <w:abstractNumId w:val="13"/>
  </w:num>
  <w:num w:numId="12" w16cid:durableId="1684817111">
    <w:abstractNumId w:val="15"/>
  </w:num>
  <w:num w:numId="13" w16cid:durableId="1938250476">
    <w:abstractNumId w:val="5"/>
  </w:num>
  <w:num w:numId="14" w16cid:durableId="666905484">
    <w:abstractNumId w:val="9"/>
  </w:num>
  <w:num w:numId="15" w16cid:durableId="1814788350">
    <w:abstractNumId w:val="3"/>
  </w:num>
  <w:num w:numId="16" w16cid:durableId="1170488470">
    <w:abstractNumId w:val="11"/>
  </w:num>
  <w:num w:numId="17" w16cid:durableId="3724635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75BDE"/>
    <w:rsid w:val="0009078B"/>
    <w:rsid w:val="0009090B"/>
    <w:rsid w:val="000B103B"/>
    <w:rsid w:val="000B3C3E"/>
    <w:rsid w:val="000C68FF"/>
    <w:rsid w:val="000D0288"/>
    <w:rsid w:val="000D6787"/>
    <w:rsid w:val="000E3ADC"/>
    <w:rsid w:val="000F2791"/>
    <w:rsid w:val="000F39CD"/>
    <w:rsid w:val="00110A34"/>
    <w:rsid w:val="0015236E"/>
    <w:rsid w:val="00180F79"/>
    <w:rsid w:val="0018141D"/>
    <w:rsid w:val="001B5CD5"/>
    <w:rsid w:val="001C2159"/>
    <w:rsid w:val="001D65D0"/>
    <w:rsid w:val="001F0B68"/>
    <w:rsid w:val="00222EAF"/>
    <w:rsid w:val="00230CDA"/>
    <w:rsid w:val="00293A88"/>
    <w:rsid w:val="00295743"/>
    <w:rsid w:val="002D3052"/>
    <w:rsid w:val="002E46FB"/>
    <w:rsid w:val="002F214B"/>
    <w:rsid w:val="00305FD9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F431E"/>
    <w:rsid w:val="004044F1"/>
    <w:rsid w:val="004575F5"/>
    <w:rsid w:val="00472738"/>
    <w:rsid w:val="00475EC9"/>
    <w:rsid w:val="00482C46"/>
    <w:rsid w:val="0049040F"/>
    <w:rsid w:val="004A00B2"/>
    <w:rsid w:val="004A1F9C"/>
    <w:rsid w:val="004E274A"/>
    <w:rsid w:val="004E3906"/>
    <w:rsid w:val="004E57B2"/>
    <w:rsid w:val="005014A0"/>
    <w:rsid w:val="00570901"/>
    <w:rsid w:val="005A4609"/>
    <w:rsid w:val="005D6C01"/>
    <w:rsid w:val="005E18B4"/>
    <w:rsid w:val="006149F8"/>
    <w:rsid w:val="00634501"/>
    <w:rsid w:val="00644858"/>
    <w:rsid w:val="00646822"/>
    <w:rsid w:val="0065471D"/>
    <w:rsid w:val="00654A50"/>
    <w:rsid w:val="006634B4"/>
    <w:rsid w:val="00684E23"/>
    <w:rsid w:val="00690923"/>
    <w:rsid w:val="00692A3D"/>
    <w:rsid w:val="006C52FA"/>
    <w:rsid w:val="006E0A2A"/>
    <w:rsid w:val="006F219D"/>
    <w:rsid w:val="00723FB0"/>
    <w:rsid w:val="00725E57"/>
    <w:rsid w:val="00727941"/>
    <w:rsid w:val="00736566"/>
    <w:rsid w:val="00763ED4"/>
    <w:rsid w:val="0078087A"/>
    <w:rsid w:val="00780D20"/>
    <w:rsid w:val="00782B1E"/>
    <w:rsid w:val="007844D1"/>
    <w:rsid w:val="007878C4"/>
    <w:rsid w:val="007B1039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36D1"/>
    <w:rsid w:val="009B224D"/>
    <w:rsid w:val="009C2A48"/>
    <w:rsid w:val="009C39D1"/>
    <w:rsid w:val="009D1BF1"/>
    <w:rsid w:val="009D37F0"/>
    <w:rsid w:val="009D553E"/>
    <w:rsid w:val="009E34B2"/>
    <w:rsid w:val="009F148A"/>
    <w:rsid w:val="00A41419"/>
    <w:rsid w:val="00A50801"/>
    <w:rsid w:val="00A65CC2"/>
    <w:rsid w:val="00A72D93"/>
    <w:rsid w:val="00A9514B"/>
    <w:rsid w:val="00A96AF1"/>
    <w:rsid w:val="00AD367E"/>
    <w:rsid w:val="00AE0626"/>
    <w:rsid w:val="00B00A40"/>
    <w:rsid w:val="00B02B81"/>
    <w:rsid w:val="00B11CF2"/>
    <w:rsid w:val="00B33D03"/>
    <w:rsid w:val="00B63D1C"/>
    <w:rsid w:val="00B9567D"/>
    <w:rsid w:val="00BB561B"/>
    <w:rsid w:val="00BC5551"/>
    <w:rsid w:val="00BD183E"/>
    <w:rsid w:val="00BE7AE1"/>
    <w:rsid w:val="00BF419B"/>
    <w:rsid w:val="00C0495F"/>
    <w:rsid w:val="00C14D60"/>
    <w:rsid w:val="00C33AF7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D4196"/>
    <w:rsid w:val="00CE2854"/>
    <w:rsid w:val="00CF6CED"/>
    <w:rsid w:val="00D135D6"/>
    <w:rsid w:val="00D154B7"/>
    <w:rsid w:val="00D16CEB"/>
    <w:rsid w:val="00D2254F"/>
    <w:rsid w:val="00D70868"/>
    <w:rsid w:val="00D82DD8"/>
    <w:rsid w:val="00D96770"/>
    <w:rsid w:val="00DB28AC"/>
    <w:rsid w:val="00DD23DB"/>
    <w:rsid w:val="00E04750"/>
    <w:rsid w:val="00E21B72"/>
    <w:rsid w:val="00E23F58"/>
    <w:rsid w:val="00E27EE2"/>
    <w:rsid w:val="00E617CF"/>
    <w:rsid w:val="00E8117C"/>
    <w:rsid w:val="00EA1809"/>
    <w:rsid w:val="00EA1C3A"/>
    <w:rsid w:val="00EA4920"/>
    <w:rsid w:val="00EB32CB"/>
    <w:rsid w:val="00EB3F5F"/>
    <w:rsid w:val="00EC37DB"/>
    <w:rsid w:val="00EC74AB"/>
    <w:rsid w:val="00ED3B41"/>
    <w:rsid w:val="00ED62F9"/>
    <w:rsid w:val="00EF29FD"/>
    <w:rsid w:val="00F03327"/>
    <w:rsid w:val="00F22708"/>
    <w:rsid w:val="00F321DB"/>
    <w:rsid w:val="00F52AA1"/>
    <w:rsid w:val="00F52D4D"/>
    <w:rsid w:val="00F63ADD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AF8831-9A71-42DB-BEC3-71A485326E6A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1369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Mario Alfonso Morales Cabrera</cp:lastModifiedBy>
  <cp:revision>6</cp:revision>
  <dcterms:created xsi:type="dcterms:W3CDTF">2026-03-03T20:56:00Z</dcterms:created>
  <dcterms:modified xsi:type="dcterms:W3CDTF">2026-03-03T21:27:00Z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