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8C30F9B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87495A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3B2D2BB4" w:rsidR="0087495A" w:rsidRPr="0087495A" w:rsidRDefault="001401CF" w:rsidP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1401CF">
              <w:rPr>
                <w:color w:val="auto"/>
                <w:sz w:val="20"/>
                <w:szCs w:val="20"/>
              </w:rPr>
              <w:t>Aplicación de protocolos de servicio al cliente</w:t>
            </w:r>
          </w:p>
        </w:tc>
      </w:tr>
      <w:tr w:rsidR="0087495A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278F5CB" w:rsidR="0087495A" w:rsidRPr="0087495A" w:rsidRDefault="001401CF" w:rsidP="001401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1401CF">
              <w:rPr>
                <w:color w:val="auto"/>
                <w:sz w:val="20"/>
                <w:szCs w:val="20"/>
              </w:rPr>
              <w:t>Valorar la apropiación de los protocolos de servicio, el uso de recursos tecnológicos y la normatividad de seguridad de la información, promoviendo una atención incluyente y de calidad en el proceso de contacto con el cliente.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2F708C2D" w:rsidR="00C57B0F" w:rsidRPr="00EC37DB" w:rsidRDefault="001401CF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Un protocolo de servicio organiza la forma en que se atiende al cliente.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1F89628" w:rsidR="00C57B0F" w:rsidRPr="00EC37DB" w:rsidRDefault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0524C75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66D1AC1" w:rsidR="00C57B0F" w:rsidRPr="00EC37DB" w:rsidRDefault="001401CF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capacitación constante mejora la experiencia del cliente.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4DEF468" w:rsidR="00C57B0F" w:rsidRPr="00EC37DB" w:rsidRDefault="00B956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13B94028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CA31ABE" w:rsidR="00C57B0F" w:rsidRPr="00EC37DB" w:rsidRDefault="001401CF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recursos tecnológicos no influyen en la atención al cliente.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16B2099D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7277C24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B163413" w:rsidR="00C57B0F" w:rsidRPr="00EC37DB" w:rsidRDefault="001401CF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seguridad de la información es parte del servicio al cliente.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201DCBD1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220C6BA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0D5B3C7" w:rsidR="00C57B0F" w:rsidRPr="001401CF" w:rsidRDefault="001401CF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portafolio de servicios define lo que la empresa ofrece.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2CBA9B1" w:rsidR="00C57B0F" w:rsidRPr="00EC37DB" w:rsidRDefault="001401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4A39B2EF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9CEE782" w:rsidR="00C57B0F" w:rsidRPr="00EC37DB" w:rsidRDefault="001401CF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comunicación con el cliente debe ser improvisada.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60BAEEB7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719448D4" w:rsidR="00C57B0F" w:rsidRPr="00EC37DB" w:rsidRDefault="001401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77E083E" w:rsidR="00075BDE" w:rsidRPr="00EC37DB" w:rsidRDefault="001401CF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etiqueta y el protocolo establecen normas de comportamiento.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490F1641" w:rsidR="00075BDE" w:rsidRPr="00EC37DB" w:rsidRDefault="001401CF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62D58C62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2C6B7AD" w:rsidR="00075BDE" w:rsidRPr="00EC37DB" w:rsidRDefault="001401CF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relaciones interpersonales no afectan la calidad del servicio.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62EA8F54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5C812EBA" w:rsidR="00075BDE" w:rsidRPr="00EC37DB" w:rsidRDefault="001401CF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137D13B" w:rsidR="00075BDE" w:rsidRPr="00EC37DB" w:rsidRDefault="001401CF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protocolo debe tener visión incluyente.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C37DB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51999D6" w:rsidR="00075BDE" w:rsidRPr="00EC37DB" w:rsidRDefault="001401CF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1401C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cliente no percibe la calidad del servicio recibido.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05FCA7EE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522F91E4" w:rsidR="00075BDE" w:rsidRPr="00EC37DB" w:rsidRDefault="001401CF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D650DF0" w:rsidR="009921BA" w:rsidRPr="00570901" w:rsidRDefault="00BD4BC2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BD4BC2">
              <w:rPr>
                <w:rFonts w:ascii="Calibri" w:eastAsia="Calibri" w:hAnsi="Calibri" w:cs="Calibri"/>
                <w:b/>
                <w:sz w:val="20"/>
                <w:szCs w:val="20"/>
              </w:rPr>
              <w:t>La protección de datos es una responsabilidad empresarial.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8D47246" w:rsidR="009921BA" w:rsidRPr="00390306" w:rsidRDefault="00BD4BC2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1930C937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A6AEC3D" w:rsidR="009921BA" w:rsidRPr="00570901" w:rsidRDefault="00BD4BC2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BD4BC2">
              <w:rPr>
                <w:rFonts w:ascii="Calibri" w:eastAsia="Calibri" w:hAnsi="Calibri" w:cs="Calibri"/>
                <w:b/>
                <w:sz w:val="20"/>
                <w:szCs w:val="20"/>
              </w:rPr>
              <w:t>Los recursos tecnológicos facilitan el contacto oportuno con el cliente.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5B57E72" w:rsidR="009921BA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207F10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26CDA23" w:rsidR="009921BA" w:rsidRPr="00570901" w:rsidRDefault="00BD4BC2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BD4BC2">
              <w:rPr>
                <w:rFonts w:ascii="Calibri" w:eastAsia="Calibri" w:hAnsi="Calibri" w:cs="Calibri"/>
                <w:b/>
                <w:sz w:val="20"/>
                <w:szCs w:val="20"/>
              </w:rPr>
              <w:t>El portafolio de servicios debe actualizarse periódicamente.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DC05DF1" w:rsidR="009921BA" w:rsidRPr="00570901" w:rsidRDefault="00BD4BC2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BD4BC2">
              <w:rPr>
                <w:rFonts w:ascii="Calibri" w:eastAsia="Calibri" w:hAnsi="Calibri" w:cs="Calibri"/>
                <w:b/>
                <w:sz w:val="20"/>
                <w:szCs w:val="20"/>
              </w:rPr>
              <w:t>La comunicación efectiva reduce malentendidos.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7E0B97E" w:rsidR="009921BA" w:rsidRPr="00570901" w:rsidRDefault="00BD4BC2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033919E7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3BA8C8B" w:rsidR="009921BA" w:rsidRPr="00570901" w:rsidRDefault="00665858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665858">
              <w:rPr>
                <w:rFonts w:ascii="Calibri" w:eastAsia="Calibri" w:hAnsi="Calibri" w:cs="Calibri"/>
                <w:b/>
                <w:sz w:val="20"/>
                <w:szCs w:val="20"/>
              </w:rPr>
              <w:t>La etiqueta solo aplica en eventos formales.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0C748B2A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26AE6C11" w:rsidR="009921BA" w:rsidRPr="00570901" w:rsidRDefault="00665858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3E9F674" w:rsidR="003605E9" w:rsidRPr="00570901" w:rsidRDefault="009B476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476D">
              <w:rPr>
                <w:rFonts w:ascii="Calibri" w:eastAsia="Calibri" w:hAnsi="Calibri" w:cs="Calibri"/>
                <w:b/>
                <w:sz w:val="20"/>
                <w:szCs w:val="20"/>
              </w:rPr>
              <w:t>La formación del personal impacta la satisfacción del cliente.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51A09CE7" w:rsidR="003605E9" w:rsidRPr="00570901" w:rsidRDefault="009B476D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19B01ED0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9FD0148" w:rsidR="003605E9" w:rsidRPr="00570901" w:rsidRDefault="00726435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6435">
              <w:rPr>
                <w:rFonts w:ascii="Calibri" w:eastAsia="Calibri" w:hAnsi="Calibri" w:cs="Calibri"/>
                <w:b/>
                <w:sz w:val="20"/>
                <w:szCs w:val="20"/>
              </w:rPr>
              <w:t>La normatividad de información no es obligatoria.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077378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389990CE" w:rsidR="003605E9" w:rsidRPr="00570901" w:rsidRDefault="00CA3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53D172D" w:rsidR="003605E9" w:rsidRPr="00570901" w:rsidRDefault="00726435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6435">
              <w:rPr>
                <w:rFonts w:ascii="Calibri" w:eastAsia="Calibri" w:hAnsi="Calibri" w:cs="Calibri"/>
                <w:b/>
                <w:sz w:val="20"/>
                <w:szCs w:val="20"/>
              </w:rPr>
              <w:t>Un buen protocolo fortalece la imagen institucional.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7461CC2C" w:rsidR="003605E9" w:rsidRPr="00570901" w:rsidRDefault="00CA3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7C08B056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E53316C" w:rsidR="003605E9" w:rsidRPr="00987BEC" w:rsidRDefault="00726435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6435">
              <w:rPr>
                <w:rFonts w:ascii="Calibri" w:eastAsia="Calibri" w:hAnsi="Calibri" w:cs="Calibri"/>
                <w:b/>
                <w:sz w:val="20"/>
                <w:szCs w:val="20"/>
              </w:rPr>
              <w:t>La atención incluyente excluye a ciertos grupos poblacionales.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134DAEBA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6A066B42" w:rsidR="003605E9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80DE773" w:rsidR="003605E9" w:rsidRPr="003F431E" w:rsidRDefault="00726435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6435">
              <w:rPr>
                <w:rFonts w:ascii="Calibri" w:eastAsia="Calibri" w:hAnsi="Calibri" w:cs="Calibri"/>
                <w:b/>
                <w:sz w:val="20"/>
                <w:szCs w:val="20"/>
              </w:rPr>
              <w:t>La calidad del servicio se evidencia en la experiencia del cliente.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3A9342CE" w:rsidR="003605E9" w:rsidRPr="003F431E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3E76B6DF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Default="000F2791" w:rsidP="005E18B4">
      <w:pPr>
        <w:spacing w:after="160" w:line="259" w:lineRule="auto"/>
      </w:pPr>
    </w:p>
    <w:p w14:paraId="48F52419" w14:textId="77777777" w:rsidR="0015236E" w:rsidRDefault="0015236E" w:rsidP="005E18B4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CB02AD5" w:rsidR="00E04750" w:rsidRDefault="00987BEC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Marzo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931A9" w14:textId="77777777" w:rsidR="00A04307" w:rsidRDefault="00A04307">
      <w:pPr>
        <w:spacing w:line="240" w:lineRule="auto"/>
      </w:pPr>
      <w:r>
        <w:separator/>
      </w:r>
    </w:p>
  </w:endnote>
  <w:endnote w:type="continuationSeparator" w:id="0">
    <w:p w14:paraId="208E4853" w14:textId="77777777" w:rsidR="00A04307" w:rsidRDefault="00A04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7E040" w14:textId="77777777" w:rsidR="00A04307" w:rsidRDefault="00A04307">
      <w:pPr>
        <w:spacing w:line="240" w:lineRule="auto"/>
      </w:pPr>
      <w:r>
        <w:separator/>
      </w:r>
    </w:p>
  </w:footnote>
  <w:footnote w:type="continuationSeparator" w:id="0">
    <w:p w14:paraId="7CABAA3E" w14:textId="77777777" w:rsidR="00A04307" w:rsidRDefault="00A043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6701"/>
    <w:multiLevelType w:val="multilevel"/>
    <w:tmpl w:val="D14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4"/>
  </w:num>
  <w:num w:numId="2" w16cid:durableId="484932436">
    <w:abstractNumId w:val="3"/>
  </w:num>
  <w:num w:numId="3" w16cid:durableId="132406852">
    <w:abstractNumId w:val="9"/>
  </w:num>
  <w:num w:numId="4" w16cid:durableId="490829284">
    <w:abstractNumId w:val="7"/>
  </w:num>
  <w:num w:numId="5" w16cid:durableId="289670536">
    <w:abstractNumId w:val="16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2"/>
  </w:num>
  <w:num w:numId="9" w16cid:durableId="621958319">
    <w:abstractNumId w:val="8"/>
  </w:num>
  <w:num w:numId="10" w16cid:durableId="2019457068">
    <w:abstractNumId w:val="1"/>
  </w:num>
  <w:num w:numId="11" w16cid:durableId="1482042009">
    <w:abstractNumId w:val="13"/>
  </w:num>
  <w:num w:numId="12" w16cid:durableId="1684817111">
    <w:abstractNumId w:val="15"/>
  </w:num>
  <w:num w:numId="13" w16cid:durableId="1938250476">
    <w:abstractNumId w:val="6"/>
  </w:num>
  <w:num w:numId="14" w16cid:durableId="666905484">
    <w:abstractNumId w:val="10"/>
  </w:num>
  <w:num w:numId="15" w16cid:durableId="1814788350">
    <w:abstractNumId w:val="4"/>
  </w:num>
  <w:num w:numId="16" w16cid:durableId="1170488470">
    <w:abstractNumId w:val="11"/>
  </w:num>
  <w:num w:numId="17" w16cid:durableId="133899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401CF"/>
    <w:rsid w:val="001423E6"/>
    <w:rsid w:val="0015236E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D3052"/>
    <w:rsid w:val="002E46FB"/>
    <w:rsid w:val="002F214B"/>
    <w:rsid w:val="002F7693"/>
    <w:rsid w:val="00305FD9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75F5"/>
    <w:rsid w:val="00472738"/>
    <w:rsid w:val="00475EC9"/>
    <w:rsid w:val="00482C46"/>
    <w:rsid w:val="004A00B2"/>
    <w:rsid w:val="004A1F9C"/>
    <w:rsid w:val="004E274A"/>
    <w:rsid w:val="004E3906"/>
    <w:rsid w:val="004E57B2"/>
    <w:rsid w:val="00562378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65858"/>
    <w:rsid w:val="00684E23"/>
    <w:rsid w:val="00692A3D"/>
    <w:rsid w:val="006C52FA"/>
    <w:rsid w:val="006E0A2A"/>
    <w:rsid w:val="006F219D"/>
    <w:rsid w:val="00723FB0"/>
    <w:rsid w:val="00725E57"/>
    <w:rsid w:val="00726435"/>
    <w:rsid w:val="00727941"/>
    <w:rsid w:val="00736566"/>
    <w:rsid w:val="00763ED4"/>
    <w:rsid w:val="0078087A"/>
    <w:rsid w:val="00780D20"/>
    <w:rsid w:val="00782B1E"/>
    <w:rsid w:val="007844D1"/>
    <w:rsid w:val="007878C4"/>
    <w:rsid w:val="007B1039"/>
    <w:rsid w:val="007C53A3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B476D"/>
    <w:rsid w:val="009C2A48"/>
    <w:rsid w:val="009C39D1"/>
    <w:rsid w:val="009D1BF1"/>
    <w:rsid w:val="009D37F0"/>
    <w:rsid w:val="009D553E"/>
    <w:rsid w:val="009E34B2"/>
    <w:rsid w:val="009F148A"/>
    <w:rsid w:val="00A04307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D4BC2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2254F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8117C"/>
    <w:rsid w:val="00EA1809"/>
    <w:rsid w:val="00EA1C3A"/>
    <w:rsid w:val="00EA4920"/>
    <w:rsid w:val="00EB32CB"/>
    <w:rsid w:val="00EB3F5F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8BF3C7-613C-46DD-ACB0-254B744DE8DE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1348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8</cp:revision>
  <dcterms:created xsi:type="dcterms:W3CDTF">2026-03-03T21:06:00Z</dcterms:created>
  <dcterms:modified xsi:type="dcterms:W3CDTF">2026-03-03T21:37:00Z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