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6785A79B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87495A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3EF1F03" w:rsidR="0087495A" w:rsidRPr="001C7F58" w:rsidRDefault="001C7F58" w:rsidP="001C7F5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C7F58">
              <w:rPr>
                <w:color w:val="auto"/>
                <w:sz w:val="20"/>
                <w:szCs w:val="20"/>
              </w:rPr>
              <w:t>Recepción y registro de requerimientos del cliente</w:t>
            </w:r>
          </w:p>
        </w:tc>
      </w:tr>
      <w:tr w:rsidR="0087495A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76B1D27" w:rsidR="0087495A" w:rsidRPr="0087495A" w:rsidRDefault="001C7F58" w:rsidP="001C7F5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1C7F58">
              <w:rPr>
                <w:color w:val="auto"/>
                <w:sz w:val="20"/>
                <w:szCs w:val="20"/>
              </w:rPr>
              <w:t>Evaluar la capacidad para identificar, registrar y gestionar adecuadamente los requerimientos del cliente mediante el uso de sistemas de información, bases de datos y elaboración de informes que fortalezcan la relación organizacional.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02CADB56" w:rsidR="00C57B0F" w:rsidRPr="00EC37DB" w:rsidRDefault="002F3CF1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recepción de requerimientos es el primer paso en la gestión del servicio.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1F89628" w:rsidR="00C57B0F" w:rsidRPr="00EC37DB" w:rsidRDefault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0524C75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4E228FF" w:rsidR="00C57B0F" w:rsidRPr="00EC37DB" w:rsidRDefault="002F3CF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requerimientos no influyen en la relación con el cliente.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082C4FB4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6CF82EE7" w:rsidR="00C57B0F" w:rsidRPr="00EC37DB" w:rsidRDefault="002F3C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AC0C918" w:rsidR="00C57B0F" w:rsidRPr="00EC37DB" w:rsidRDefault="002F3CF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sistemas de información apoyan la gestión de solicitudes.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70EF55EA" w:rsidR="00C57B0F" w:rsidRPr="00EC37DB" w:rsidRDefault="002F3C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8BFD4B1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89C9D52" w:rsidR="00C57B0F" w:rsidRPr="00EC37DB" w:rsidRDefault="002F3CF1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bases de datos permiten almacenar información del cliente.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01DCBD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20C6B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F88C380" w:rsidR="00C57B0F" w:rsidRPr="002F3CF1" w:rsidRDefault="002F3CF1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organización empresarial no necesita procesos formales de atención.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07E5ED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589261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EE8A4E0" w:rsidR="00C57B0F" w:rsidRPr="00EC37DB" w:rsidRDefault="002F3CF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Formalizar la recepción de una solicitud garantiza trazabilidad.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426843B0" w:rsidR="00C57B0F" w:rsidRPr="00EC37DB" w:rsidRDefault="007B10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93647AB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F8A388D" w:rsidR="00075BDE" w:rsidRPr="00EC37DB" w:rsidRDefault="002F3CF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objeciones deben ignorarse para evitar conflictos.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A024AC8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34FB9819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0339BA9" w:rsidR="00075BDE" w:rsidRPr="00EC37DB" w:rsidRDefault="002F3CF1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 requerimiento puede ser una queja, reclamo o solicitud.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9993EAA" w:rsidR="00075BDE" w:rsidRPr="00EC37DB" w:rsidRDefault="0087495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705E4D6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5801788" w:rsidR="00075BDE" w:rsidRPr="00EC37DB" w:rsidRDefault="002F3CF1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informes permiten hacer seguimiento a los casos atendidos.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C37DB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BED09AF" w:rsidR="00075BDE" w:rsidRPr="00EC37DB" w:rsidRDefault="002F3CF1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gestión de información no requiere confidencialidad.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28C9543F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2F9957C8" w:rsidR="00075BDE" w:rsidRPr="00EC37DB" w:rsidRDefault="002F3CF1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3156856" w:rsidR="009921BA" w:rsidRPr="00570901" w:rsidRDefault="002F3CF1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Las bases de datos facilitan la toma de decisiones.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5794908" w:rsidR="009921BA" w:rsidRPr="00390306" w:rsidRDefault="002F3CF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8F3841B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94302F5" w:rsidR="009921BA" w:rsidRPr="00570901" w:rsidRDefault="002F3CF1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Un requerimiento mal registrado puede generar errores en la solución.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C86D8A0" w:rsidR="009921BA" w:rsidRPr="00570901" w:rsidRDefault="002F3CF1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La organización empresarial define roles y responsabilidades.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8C3BAD0" w:rsidR="009921BA" w:rsidRPr="00570901" w:rsidRDefault="002F3CF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Las objeciones pueden convertirse en oportunidades de mejora.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27E27FCD" w:rsidR="009921BA" w:rsidRPr="00570901" w:rsidRDefault="002F3CF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74DA4D4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E5E9D70" w:rsidR="009921BA" w:rsidRPr="00570901" w:rsidRDefault="002F3CF1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F3CF1">
              <w:rPr>
                <w:rFonts w:ascii="Calibri" w:eastAsia="Calibri" w:hAnsi="Calibri" w:cs="Calibri"/>
                <w:b/>
                <w:sz w:val="20"/>
                <w:szCs w:val="20"/>
              </w:rPr>
              <w:t>No es necesario responder formalmente al cliente.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03FA3F90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ECAC527" w:rsidR="009921BA" w:rsidRPr="00570901" w:rsidRDefault="002F3CF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669426A" w:rsidR="003605E9" w:rsidRPr="00570901" w:rsidRDefault="00EC64C3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Los sistemas de información agilizan la atención.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F259839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04DB9FE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2262C0F" w:rsidR="003605E9" w:rsidRPr="00570901" w:rsidRDefault="00EC64C3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El análisis de requerimientos fortalece el servicio.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3D75222D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51ACF363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5F5B0E8" w:rsidR="003605E9" w:rsidRPr="00570901" w:rsidRDefault="00EC64C3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Los informes no tienen utilidad en la gestión organizacional.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19B81A5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2D9073D2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58070DC" w:rsidR="003605E9" w:rsidRPr="00987BEC" w:rsidRDefault="00EC64C3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La correcta recepción impacta la satisfacción del cliente.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6B768AC0" w:rsidR="003605E9" w:rsidRPr="00570901" w:rsidRDefault="00EC64C3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DB5D7FE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3BEE54D" w:rsidR="003605E9" w:rsidRPr="003F431E" w:rsidRDefault="00EC64C3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EC64C3">
              <w:rPr>
                <w:rFonts w:ascii="Calibri" w:eastAsia="Calibri" w:hAnsi="Calibri" w:cs="Calibri"/>
                <w:b/>
                <w:sz w:val="20"/>
                <w:szCs w:val="20"/>
              </w:rPr>
              <w:t>Gestionar adecuadamente los requerimientos mejora la fidelización.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A9342CE" w:rsidR="003605E9" w:rsidRPr="003F431E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E76B6DF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8F52419" w14:textId="77777777" w:rsidR="0015236E" w:rsidRDefault="0015236E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Default="00987BEC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F7BEB" w14:textId="77777777" w:rsidR="00FB26B9" w:rsidRDefault="00FB26B9">
      <w:pPr>
        <w:spacing w:line="240" w:lineRule="auto"/>
      </w:pPr>
      <w:r>
        <w:separator/>
      </w:r>
    </w:p>
  </w:endnote>
  <w:endnote w:type="continuationSeparator" w:id="0">
    <w:p w14:paraId="0E41E98D" w14:textId="77777777" w:rsidR="00FB26B9" w:rsidRDefault="00FB26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70F3D" w14:textId="77777777" w:rsidR="00FB26B9" w:rsidRDefault="00FB26B9">
      <w:pPr>
        <w:spacing w:line="240" w:lineRule="auto"/>
      </w:pPr>
      <w:r>
        <w:separator/>
      </w:r>
    </w:p>
  </w:footnote>
  <w:footnote w:type="continuationSeparator" w:id="0">
    <w:p w14:paraId="5F16ABDD" w14:textId="77777777" w:rsidR="00FB26B9" w:rsidRDefault="00FB26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16EA9"/>
    <w:multiLevelType w:val="multilevel"/>
    <w:tmpl w:val="4E2A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3"/>
  </w:num>
  <w:num w:numId="3" w16cid:durableId="132406852">
    <w:abstractNumId w:val="9"/>
  </w:num>
  <w:num w:numId="4" w16cid:durableId="490829284">
    <w:abstractNumId w:val="7"/>
  </w:num>
  <w:num w:numId="5" w16cid:durableId="289670536">
    <w:abstractNumId w:val="16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2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6"/>
  </w:num>
  <w:num w:numId="14" w16cid:durableId="666905484">
    <w:abstractNumId w:val="10"/>
  </w:num>
  <w:num w:numId="15" w16cid:durableId="1814788350">
    <w:abstractNumId w:val="4"/>
  </w:num>
  <w:num w:numId="16" w16cid:durableId="1170488470">
    <w:abstractNumId w:val="11"/>
  </w:num>
  <w:num w:numId="17" w16cid:durableId="125300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423E6"/>
    <w:rsid w:val="0015236E"/>
    <w:rsid w:val="00156F19"/>
    <w:rsid w:val="0018141D"/>
    <w:rsid w:val="001B5CD5"/>
    <w:rsid w:val="001C2159"/>
    <w:rsid w:val="001C7F58"/>
    <w:rsid w:val="001D65D0"/>
    <w:rsid w:val="001F0B68"/>
    <w:rsid w:val="00222EAF"/>
    <w:rsid w:val="00230CDA"/>
    <w:rsid w:val="00293A88"/>
    <w:rsid w:val="00295743"/>
    <w:rsid w:val="002D3052"/>
    <w:rsid w:val="002E46FB"/>
    <w:rsid w:val="002F214B"/>
    <w:rsid w:val="002F3CF1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62378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0D20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0B29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2254F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66C83"/>
    <w:rsid w:val="00E8117C"/>
    <w:rsid w:val="00EA1809"/>
    <w:rsid w:val="00EA1C3A"/>
    <w:rsid w:val="00EA4920"/>
    <w:rsid w:val="00EB32CB"/>
    <w:rsid w:val="00EB3F5F"/>
    <w:rsid w:val="00EC37DB"/>
    <w:rsid w:val="00EC64C3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B26B9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123759-FF51-441E-8625-FD9EEBDAFB58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1354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5</cp:revision>
  <dcterms:created xsi:type="dcterms:W3CDTF">2026-03-03T21:06:00Z</dcterms:created>
  <dcterms:modified xsi:type="dcterms:W3CDTF">2026-03-03T21:45:00Z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