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DD40FE7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5CED48F" w:rsidR="0087495A" w:rsidRPr="002B4B02" w:rsidRDefault="002B4B02" w:rsidP="002B4B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4B02">
              <w:rPr>
                <w:color w:val="auto"/>
                <w:sz w:val="20"/>
                <w:szCs w:val="20"/>
              </w:rPr>
              <w:t>Gestión de requerimientos e indicadores de desempeño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42EA91A4" w:rsidR="0087495A" w:rsidRPr="0087495A" w:rsidRDefault="002B4B02" w:rsidP="002B4B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B4B02">
              <w:rPr>
                <w:color w:val="auto"/>
                <w:sz w:val="20"/>
                <w:szCs w:val="20"/>
              </w:rPr>
              <w:t>Analizar la aplicación de la normatividad vigente, los sistemas de calidad y los indicadores de gestión, fortaleciendo la toma de decisiones y la mejora continua en los procesos de atención al cliente.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33308F4B" w:rsidR="00C57B0F" w:rsidRPr="00EC37DB" w:rsidRDefault="002B4B02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normatividad vigente orienta la atención al cliente.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C37DB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50E0533" w:rsidR="00C57B0F" w:rsidRPr="00EC37DB" w:rsidRDefault="002B4B02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sistemas de calidad buscan mejorar procesos organizacionales.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DEF468" w:rsidR="00C57B0F" w:rsidRPr="00EC37DB" w:rsidRDefault="00B956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3B94028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E1CBE43" w:rsidR="00C57B0F" w:rsidRPr="00EC37DB" w:rsidRDefault="002B4B02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indicadores de gestión permiten medir resultados.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0FBC05D5" w:rsidR="00C57B0F" w:rsidRPr="00EC37DB" w:rsidRDefault="002B4B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3B3868AA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E61C25" w:rsidR="00C57B0F" w:rsidRPr="00EC37DB" w:rsidRDefault="002B4B02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formación continua no es necesaria en servicio al cliente.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6C5B5AF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CD29C5F" w:rsidR="00C57B0F" w:rsidRPr="00EC37DB" w:rsidRDefault="002B4B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22853D8" w:rsidR="00C57B0F" w:rsidRPr="002B4B02" w:rsidRDefault="002B4B02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gestión de requerimientos requiere seguimiento.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025404B" w:rsidR="00C57B0F" w:rsidRPr="00EC37DB" w:rsidRDefault="002B4B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02020EA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EB69400" w:rsidR="00C57B0F" w:rsidRPr="00EC37DB" w:rsidRDefault="002B4B02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indicadores ayudan a evaluar el desempeño del personal.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26843B0" w:rsidR="00C57B0F" w:rsidRPr="00EC37DB" w:rsidRDefault="007B1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93647AB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603A673" w:rsidR="00075BDE" w:rsidRPr="00EC37DB" w:rsidRDefault="002B4B02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calidad no influye en la satisfacción del cliente.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A024AC8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4FB9819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8ED178C" w:rsidR="00075BDE" w:rsidRPr="00EC37DB" w:rsidRDefault="002B4B02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Cumplir la normativa evita sanciones legales.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9993EAA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705E4D6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1A84741" w:rsidR="00075BDE" w:rsidRPr="00EC37DB" w:rsidRDefault="002B4B02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 sistema de calidad promueve la mejora continua.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C37DB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80734E3" w:rsidR="00075BDE" w:rsidRPr="00EC37DB" w:rsidRDefault="002B4B02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indicadores solo se aplican al área financiera.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642E8BEE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678493FF" w:rsidR="00075BDE" w:rsidRPr="00EC37DB" w:rsidRDefault="002B4B0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72A33A4" w:rsidR="009921BA" w:rsidRPr="00570901" w:rsidRDefault="002B4B02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2B4B02">
              <w:rPr>
                <w:rFonts w:ascii="Calibri" w:eastAsia="Calibri" w:hAnsi="Calibri" w:cs="Calibri"/>
                <w:b/>
                <w:sz w:val="20"/>
                <w:szCs w:val="20"/>
              </w:rPr>
              <w:t>Medir tiempos de respuesta es un indicador de gestión.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90BD8FE" w:rsidR="009921BA" w:rsidRPr="00390306" w:rsidRDefault="002B4B0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6906DE0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A748C1" w:rsidR="009921BA" w:rsidRPr="00570901" w:rsidRDefault="00085DBD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>La capacitación fortalece el desempeño del colaborador.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17D6A9EE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E020489" w:rsidR="009921BA" w:rsidRPr="00570901" w:rsidRDefault="00085DBD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>La gestión de requerimientos debe documentarse.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D2B637A" w:rsidR="009921BA" w:rsidRPr="00570901" w:rsidRDefault="00085DB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Los indicadores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no </w:t>
            </w: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>permiten tomar decisiones estratégicas.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FF497A9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56B1B6A" w:rsidR="009921BA" w:rsidRPr="00570901" w:rsidRDefault="00110A3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3856FF9" w:rsidR="009921BA" w:rsidRPr="00570901" w:rsidRDefault="00085DB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>La calidad es responsabilidad exclusiva de la gerencia.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2F7844E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1178CC4B" w:rsidR="009921BA" w:rsidRPr="00570901" w:rsidRDefault="00085DB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CCFBC00" w:rsidR="003605E9" w:rsidRPr="00570901" w:rsidRDefault="00085DB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>La evaluación de resultados mejora el servicio.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8DBA36A" w:rsidR="003605E9" w:rsidRPr="00570901" w:rsidRDefault="00085DB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6242027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033CB0E" w:rsidR="003605E9" w:rsidRPr="00570901" w:rsidRDefault="00085DB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85DBD">
              <w:rPr>
                <w:rFonts w:ascii="Calibri" w:eastAsia="Calibri" w:hAnsi="Calibri" w:cs="Calibri"/>
                <w:b/>
                <w:sz w:val="20"/>
                <w:szCs w:val="20"/>
              </w:rPr>
              <w:t>La normatividad no aplica en procesos de atención.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077378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389990CE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6CACA74" w:rsidR="003605E9" w:rsidRPr="00570901" w:rsidRDefault="00CE1E00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E1E00">
              <w:rPr>
                <w:rFonts w:ascii="Calibri" w:eastAsia="Calibri" w:hAnsi="Calibri" w:cs="Calibri"/>
                <w:b/>
                <w:sz w:val="20"/>
                <w:szCs w:val="20"/>
              </w:rPr>
              <w:t>La mejora continua requiere análisis de datos.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7461CC2C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7C08B05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7632FB5" w:rsidR="003605E9" w:rsidRPr="00987BEC" w:rsidRDefault="00CE1E00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E1E00">
              <w:rPr>
                <w:rFonts w:ascii="Calibri" w:eastAsia="Calibri" w:hAnsi="Calibri" w:cs="Calibri"/>
                <w:b/>
                <w:sz w:val="20"/>
                <w:szCs w:val="20"/>
              </w:rPr>
              <w:t>Un indicador mal definido puede generar decisiones incorrectas.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329F6DD" w:rsidR="003605E9" w:rsidRPr="00570901" w:rsidRDefault="00CE1E00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A066B42" w:rsidR="003605E9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50020B6" w:rsidR="003605E9" w:rsidRPr="003F431E" w:rsidRDefault="00CE1E00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E1E00">
              <w:rPr>
                <w:rFonts w:ascii="Calibri" w:eastAsia="Calibri" w:hAnsi="Calibri" w:cs="Calibri"/>
                <w:b/>
                <w:sz w:val="20"/>
                <w:szCs w:val="20"/>
              </w:rPr>
              <w:t>La mejora continua permite optimizar los procesos de atención al cliente.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3F431E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8F52419" w14:textId="77777777" w:rsidR="0015236E" w:rsidRDefault="0015236E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00042" w14:textId="77777777" w:rsidR="00C404EC" w:rsidRDefault="00C404EC">
      <w:pPr>
        <w:spacing w:line="240" w:lineRule="auto"/>
      </w:pPr>
      <w:r>
        <w:separator/>
      </w:r>
    </w:p>
  </w:endnote>
  <w:endnote w:type="continuationSeparator" w:id="0">
    <w:p w14:paraId="551C7594" w14:textId="77777777" w:rsidR="00C404EC" w:rsidRDefault="00C40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8FA83" w14:textId="77777777" w:rsidR="00C404EC" w:rsidRDefault="00C404EC">
      <w:pPr>
        <w:spacing w:line="240" w:lineRule="auto"/>
      </w:pPr>
      <w:r>
        <w:separator/>
      </w:r>
    </w:p>
  </w:footnote>
  <w:footnote w:type="continuationSeparator" w:id="0">
    <w:p w14:paraId="5AFAE41E" w14:textId="77777777" w:rsidR="00C404EC" w:rsidRDefault="00C404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6114E"/>
    <w:multiLevelType w:val="multilevel"/>
    <w:tmpl w:val="2B46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34987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85DBD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423E6"/>
    <w:rsid w:val="0015236E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B4B02"/>
    <w:rsid w:val="002D3052"/>
    <w:rsid w:val="002E46FB"/>
    <w:rsid w:val="002F214B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62378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0D20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C0807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404EC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1E00"/>
    <w:rsid w:val="00CE2854"/>
    <w:rsid w:val="00CF6CED"/>
    <w:rsid w:val="00D135D6"/>
    <w:rsid w:val="00D154B7"/>
    <w:rsid w:val="00D16CEB"/>
    <w:rsid w:val="00D2254F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66C83"/>
    <w:rsid w:val="00E8117C"/>
    <w:rsid w:val="00EA1809"/>
    <w:rsid w:val="00EA1C3A"/>
    <w:rsid w:val="00EA21F7"/>
    <w:rsid w:val="00EA4920"/>
    <w:rsid w:val="00EA4E54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FDEF7E-D289-471B-AB31-3B7367DE759B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1333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4</cp:revision>
  <dcterms:created xsi:type="dcterms:W3CDTF">2026-03-03T21:07:00Z</dcterms:created>
  <dcterms:modified xsi:type="dcterms:W3CDTF">2026-03-03T21:59:00Z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