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689799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396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CB23612" w14:textId="7A3898DA" w:rsidR="004E25D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1306151" w:history="1">
            <w:r w:rsidR="004E25DF" w:rsidRPr="000F6FBB">
              <w:rPr>
                <w:rStyle w:val="Hipervnculo"/>
                <w:noProof/>
              </w:rPr>
              <w:t>Introducción</w:t>
            </w:r>
            <w:r w:rsidR="004E25DF">
              <w:rPr>
                <w:noProof/>
                <w:webHidden/>
              </w:rPr>
              <w:tab/>
            </w:r>
            <w:r w:rsidR="004E25DF">
              <w:rPr>
                <w:noProof/>
                <w:webHidden/>
              </w:rPr>
              <w:fldChar w:fldCharType="begin"/>
            </w:r>
            <w:r w:rsidR="004E25DF">
              <w:rPr>
                <w:noProof/>
                <w:webHidden/>
              </w:rPr>
              <w:instrText xml:space="preserve"> PAGEREF _Toc231306151 \h </w:instrText>
            </w:r>
            <w:r w:rsidR="004E25DF">
              <w:rPr>
                <w:noProof/>
                <w:webHidden/>
              </w:rPr>
            </w:r>
            <w:r w:rsidR="004E25DF">
              <w:rPr>
                <w:noProof/>
                <w:webHidden/>
              </w:rPr>
              <w:fldChar w:fldCharType="separate"/>
            </w:r>
            <w:r w:rsidR="0044380A">
              <w:rPr>
                <w:noProof/>
                <w:webHidden/>
              </w:rPr>
              <w:t>1</w:t>
            </w:r>
            <w:r w:rsidR="004E25DF">
              <w:rPr>
                <w:noProof/>
                <w:webHidden/>
              </w:rPr>
              <w:fldChar w:fldCharType="end"/>
            </w:r>
          </w:hyperlink>
        </w:p>
        <w:p w14:paraId="6BD1237B" w14:textId="674F1405" w:rsidR="004E25DF" w:rsidRDefault="0097764B">
          <w:pPr>
            <w:pStyle w:val="TDC1"/>
            <w:tabs>
              <w:tab w:val="left" w:pos="1320"/>
              <w:tab w:val="right" w:leader="dot" w:pos="9962"/>
            </w:tabs>
            <w:rPr>
              <w:rFonts w:eastAsiaTheme="minorEastAsia"/>
              <w:noProof/>
              <w:kern w:val="0"/>
              <w:sz w:val="22"/>
              <w:lang w:eastAsia="es-CO"/>
              <w14:ligatures w14:val="none"/>
            </w:rPr>
          </w:pPr>
          <w:hyperlink w:anchor="_Toc231306152" w:history="1">
            <w:r w:rsidR="004E25DF" w:rsidRPr="000F6FBB">
              <w:rPr>
                <w:rStyle w:val="Hipervnculo"/>
                <w:noProof/>
              </w:rPr>
              <w:t>1.</w:t>
            </w:r>
            <w:r w:rsidR="004E25DF">
              <w:rPr>
                <w:rFonts w:eastAsiaTheme="minorEastAsia"/>
                <w:noProof/>
                <w:kern w:val="0"/>
                <w:sz w:val="22"/>
                <w:lang w:eastAsia="es-CO"/>
                <w14:ligatures w14:val="none"/>
              </w:rPr>
              <w:tab/>
            </w:r>
            <w:r w:rsidR="004E25DF" w:rsidRPr="000F6FBB">
              <w:rPr>
                <w:rStyle w:val="Hipervnculo"/>
                <w:noProof/>
              </w:rPr>
              <w:t>Normativa y requerimientos en atención al cliente</w:t>
            </w:r>
            <w:r w:rsidR="004E25DF">
              <w:rPr>
                <w:noProof/>
                <w:webHidden/>
              </w:rPr>
              <w:tab/>
            </w:r>
            <w:r w:rsidR="004E25DF">
              <w:rPr>
                <w:noProof/>
                <w:webHidden/>
              </w:rPr>
              <w:fldChar w:fldCharType="begin"/>
            </w:r>
            <w:r w:rsidR="004E25DF">
              <w:rPr>
                <w:noProof/>
                <w:webHidden/>
              </w:rPr>
              <w:instrText xml:space="preserve"> PAGEREF _Toc231306152 \h </w:instrText>
            </w:r>
            <w:r w:rsidR="004E25DF">
              <w:rPr>
                <w:noProof/>
                <w:webHidden/>
              </w:rPr>
            </w:r>
            <w:r w:rsidR="004E25DF">
              <w:rPr>
                <w:noProof/>
                <w:webHidden/>
              </w:rPr>
              <w:fldChar w:fldCharType="separate"/>
            </w:r>
            <w:r w:rsidR="0044380A">
              <w:rPr>
                <w:noProof/>
                <w:webHidden/>
              </w:rPr>
              <w:t>3</w:t>
            </w:r>
            <w:r w:rsidR="004E25DF">
              <w:rPr>
                <w:noProof/>
                <w:webHidden/>
              </w:rPr>
              <w:fldChar w:fldCharType="end"/>
            </w:r>
          </w:hyperlink>
        </w:p>
        <w:p w14:paraId="514B28CF" w14:textId="5FFD5850" w:rsidR="004E25DF" w:rsidRDefault="0097764B">
          <w:pPr>
            <w:pStyle w:val="TDC2"/>
            <w:rPr>
              <w:rFonts w:eastAsiaTheme="minorEastAsia"/>
              <w:noProof/>
              <w:kern w:val="0"/>
              <w:sz w:val="22"/>
              <w:lang w:eastAsia="es-CO"/>
              <w14:ligatures w14:val="none"/>
            </w:rPr>
          </w:pPr>
          <w:hyperlink w:anchor="_Toc231306153" w:history="1">
            <w:r w:rsidR="004E25DF" w:rsidRPr="000F6FBB">
              <w:rPr>
                <w:rStyle w:val="Hipervnculo"/>
                <w:noProof/>
              </w:rPr>
              <w:t>1.1.</w:t>
            </w:r>
            <w:r w:rsidR="004E25DF">
              <w:rPr>
                <w:rFonts w:eastAsiaTheme="minorEastAsia"/>
                <w:noProof/>
                <w:kern w:val="0"/>
                <w:sz w:val="22"/>
                <w:lang w:eastAsia="es-CO"/>
                <w14:ligatures w14:val="none"/>
              </w:rPr>
              <w:tab/>
            </w:r>
            <w:r w:rsidR="004E25DF" w:rsidRPr="000F6FBB">
              <w:rPr>
                <w:rStyle w:val="Hipervnculo"/>
                <w:noProof/>
              </w:rPr>
              <w:t>Clasificación y trazabilidad de requerimientos</w:t>
            </w:r>
            <w:r w:rsidR="004E25DF">
              <w:rPr>
                <w:noProof/>
                <w:webHidden/>
              </w:rPr>
              <w:tab/>
            </w:r>
            <w:r w:rsidR="004E25DF">
              <w:rPr>
                <w:noProof/>
                <w:webHidden/>
              </w:rPr>
              <w:fldChar w:fldCharType="begin"/>
            </w:r>
            <w:r w:rsidR="004E25DF">
              <w:rPr>
                <w:noProof/>
                <w:webHidden/>
              </w:rPr>
              <w:instrText xml:space="preserve"> PAGEREF _Toc231306153 \h </w:instrText>
            </w:r>
            <w:r w:rsidR="004E25DF">
              <w:rPr>
                <w:noProof/>
                <w:webHidden/>
              </w:rPr>
            </w:r>
            <w:r w:rsidR="004E25DF">
              <w:rPr>
                <w:noProof/>
                <w:webHidden/>
              </w:rPr>
              <w:fldChar w:fldCharType="separate"/>
            </w:r>
            <w:r w:rsidR="0044380A">
              <w:rPr>
                <w:noProof/>
                <w:webHidden/>
              </w:rPr>
              <w:t>10</w:t>
            </w:r>
            <w:r w:rsidR="004E25DF">
              <w:rPr>
                <w:noProof/>
                <w:webHidden/>
              </w:rPr>
              <w:fldChar w:fldCharType="end"/>
            </w:r>
          </w:hyperlink>
        </w:p>
        <w:p w14:paraId="4B69623E" w14:textId="34091803" w:rsidR="004E25DF" w:rsidRDefault="0097764B">
          <w:pPr>
            <w:pStyle w:val="TDC2"/>
            <w:rPr>
              <w:rFonts w:eastAsiaTheme="minorEastAsia"/>
              <w:noProof/>
              <w:kern w:val="0"/>
              <w:sz w:val="22"/>
              <w:lang w:eastAsia="es-CO"/>
              <w14:ligatures w14:val="none"/>
            </w:rPr>
          </w:pPr>
          <w:hyperlink w:anchor="_Toc231306154" w:history="1">
            <w:r w:rsidR="004E25DF" w:rsidRPr="000F6FBB">
              <w:rPr>
                <w:rStyle w:val="Hipervnculo"/>
                <w:noProof/>
              </w:rPr>
              <w:t>1.2.</w:t>
            </w:r>
            <w:r w:rsidR="004E25DF">
              <w:rPr>
                <w:rFonts w:eastAsiaTheme="minorEastAsia"/>
                <w:noProof/>
                <w:kern w:val="0"/>
                <w:sz w:val="22"/>
                <w:lang w:eastAsia="es-CO"/>
                <w14:ligatures w14:val="none"/>
              </w:rPr>
              <w:tab/>
            </w:r>
            <w:r w:rsidR="004E25DF" w:rsidRPr="000F6FBB">
              <w:rPr>
                <w:rStyle w:val="Hipervnculo"/>
                <w:noProof/>
              </w:rPr>
              <w:t>Notificación de recepción</w:t>
            </w:r>
            <w:r w:rsidR="004E25DF">
              <w:rPr>
                <w:noProof/>
                <w:webHidden/>
              </w:rPr>
              <w:tab/>
            </w:r>
            <w:r w:rsidR="004E25DF">
              <w:rPr>
                <w:noProof/>
                <w:webHidden/>
              </w:rPr>
              <w:fldChar w:fldCharType="begin"/>
            </w:r>
            <w:r w:rsidR="004E25DF">
              <w:rPr>
                <w:noProof/>
                <w:webHidden/>
              </w:rPr>
              <w:instrText xml:space="preserve"> PAGEREF _Toc231306154 \h </w:instrText>
            </w:r>
            <w:r w:rsidR="004E25DF">
              <w:rPr>
                <w:noProof/>
                <w:webHidden/>
              </w:rPr>
            </w:r>
            <w:r w:rsidR="004E25DF">
              <w:rPr>
                <w:noProof/>
                <w:webHidden/>
              </w:rPr>
              <w:fldChar w:fldCharType="separate"/>
            </w:r>
            <w:r w:rsidR="0044380A">
              <w:rPr>
                <w:noProof/>
                <w:webHidden/>
              </w:rPr>
              <w:t>15</w:t>
            </w:r>
            <w:r w:rsidR="004E25DF">
              <w:rPr>
                <w:noProof/>
                <w:webHidden/>
              </w:rPr>
              <w:fldChar w:fldCharType="end"/>
            </w:r>
          </w:hyperlink>
        </w:p>
        <w:p w14:paraId="24EAC495" w14:textId="607CA367" w:rsidR="004E25DF" w:rsidRDefault="0097764B">
          <w:pPr>
            <w:pStyle w:val="TDC2"/>
            <w:rPr>
              <w:rFonts w:eastAsiaTheme="minorEastAsia"/>
              <w:noProof/>
              <w:kern w:val="0"/>
              <w:sz w:val="22"/>
              <w:lang w:eastAsia="es-CO"/>
              <w14:ligatures w14:val="none"/>
            </w:rPr>
          </w:pPr>
          <w:hyperlink w:anchor="_Toc231306155" w:history="1">
            <w:r w:rsidR="004E25DF" w:rsidRPr="000F6FBB">
              <w:rPr>
                <w:rStyle w:val="Hipervnculo"/>
                <w:noProof/>
              </w:rPr>
              <w:t>1.3.</w:t>
            </w:r>
            <w:r w:rsidR="004E25DF">
              <w:rPr>
                <w:rFonts w:eastAsiaTheme="minorEastAsia"/>
                <w:noProof/>
                <w:kern w:val="0"/>
                <w:sz w:val="22"/>
                <w:lang w:eastAsia="es-CO"/>
                <w14:ligatures w14:val="none"/>
              </w:rPr>
              <w:tab/>
            </w:r>
            <w:r w:rsidR="004E25DF" w:rsidRPr="000F6FBB">
              <w:rPr>
                <w:rStyle w:val="Hipervnculo"/>
                <w:noProof/>
              </w:rPr>
              <w:t>Trámite a requerimientos</w:t>
            </w:r>
            <w:r w:rsidR="004E25DF">
              <w:rPr>
                <w:noProof/>
                <w:webHidden/>
              </w:rPr>
              <w:tab/>
            </w:r>
            <w:r w:rsidR="004E25DF">
              <w:rPr>
                <w:noProof/>
                <w:webHidden/>
              </w:rPr>
              <w:fldChar w:fldCharType="begin"/>
            </w:r>
            <w:r w:rsidR="004E25DF">
              <w:rPr>
                <w:noProof/>
                <w:webHidden/>
              </w:rPr>
              <w:instrText xml:space="preserve"> PAGEREF _Toc231306155 \h </w:instrText>
            </w:r>
            <w:r w:rsidR="004E25DF">
              <w:rPr>
                <w:noProof/>
                <w:webHidden/>
              </w:rPr>
            </w:r>
            <w:r w:rsidR="004E25DF">
              <w:rPr>
                <w:noProof/>
                <w:webHidden/>
              </w:rPr>
              <w:fldChar w:fldCharType="separate"/>
            </w:r>
            <w:r w:rsidR="0044380A">
              <w:rPr>
                <w:noProof/>
                <w:webHidden/>
              </w:rPr>
              <w:t>18</w:t>
            </w:r>
            <w:r w:rsidR="004E25DF">
              <w:rPr>
                <w:noProof/>
                <w:webHidden/>
              </w:rPr>
              <w:fldChar w:fldCharType="end"/>
            </w:r>
          </w:hyperlink>
        </w:p>
        <w:p w14:paraId="5D845CB9" w14:textId="0A5D960A" w:rsidR="004E25DF" w:rsidRDefault="0097764B">
          <w:pPr>
            <w:pStyle w:val="TDC1"/>
            <w:tabs>
              <w:tab w:val="left" w:pos="1320"/>
              <w:tab w:val="right" w:leader="dot" w:pos="9962"/>
            </w:tabs>
            <w:rPr>
              <w:rFonts w:eastAsiaTheme="minorEastAsia"/>
              <w:noProof/>
              <w:kern w:val="0"/>
              <w:sz w:val="22"/>
              <w:lang w:eastAsia="es-CO"/>
              <w14:ligatures w14:val="none"/>
            </w:rPr>
          </w:pPr>
          <w:hyperlink w:anchor="_Toc231306156" w:history="1">
            <w:r w:rsidR="004E25DF" w:rsidRPr="000F6FBB">
              <w:rPr>
                <w:rStyle w:val="Hipervnculo"/>
                <w:noProof/>
              </w:rPr>
              <w:t>2.</w:t>
            </w:r>
            <w:r w:rsidR="004E25DF">
              <w:rPr>
                <w:rFonts w:eastAsiaTheme="minorEastAsia"/>
                <w:noProof/>
                <w:kern w:val="0"/>
                <w:sz w:val="22"/>
                <w:lang w:eastAsia="es-CO"/>
                <w14:ligatures w14:val="none"/>
              </w:rPr>
              <w:tab/>
            </w:r>
            <w:r w:rsidR="004E25DF" w:rsidRPr="000F6FBB">
              <w:rPr>
                <w:rStyle w:val="Hipervnculo"/>
                <w:noProof/>
              </w:rPr>
              <w:t>Sistema de calidad</w:t>
            </w:r>
            <w:r w:rsidR="004E25DF">
              <w:rPr>
                <w:noProof/>
                <w:webHidden/>
              </w:rPr>
              <w:tab/>
            </w:r>
            <w:r w:rsidR="004E25DF">
              <w:rPr>
                <w:noProof/>
                <w:webHidden/>
              </w:rPr>
              <w:fldChar w:fldCharType="begin"/>
            </w:r>
            <w:r w:rsidR="004E25DF">
              <w:rPr>
                <w:noProof/>
                <w:webHidden/>
              </w:rPr>
              <w:instrText xml:space="preserve"> PAGEREF _Toc231306156 \h </w:instrText>
            </w:r>
            <w:r w:rsidR="004E25DF">
              <w:rPr>
                <w:noProof/>
                <w:webHidden/>
              </w:rPr>
            </w:r>
            <w:r w:rsidR="004E25DF">
              <w:rPr>
                <w:noProof/>
                <w:webHidden/>
              </w:rPr>
              <w:fldChar w:fldCharType="separate"/>
            </w:r>
            <w:r w:rsidR="0044380A">
              <w:rPr>
                <w:noProof/>
                <w:webHidden/>
              </w:rPr>
              <w:t>21</w:t>
            </w:r>
            <w:r w:rsidR="004E25DF">
              <w:rPr>
                <w:noProof/>
                <w:webHidden/>
              </w:rPr>
              <w:fldChar w:fldCharType="end"/>
            </w:r>
          </w:hyperlink>
        </w:p>
        <w:p w14:paraId="39E601D2" w14:textId="31CD5C48" w:rsidR="004E25DF" w:rsidRDefault="0097764B">
          <w:pPr>
            <w:pStyle w:val="TDC2"/>
            <w:rPr>
              <w:rFonts w:eastAsiaTheme="minorEastAsia"/>
              <w:noProof/>
              <w:kern w:val="0"/>
              <w:sz w:val="22"/>
              <w:lang w:eastAsia="es-CO"/>
              <w14:ligatures w14:val="none"/>
            </w:rPr>
          </w:pPr>
          <w:hyperlink w:anchor="_Toc231306157" w:history="1">
            <w:r w:rsidR="004E25DF" w:rsidRPr="000F6FBB">
              <w:rPr>
                <w:rStyle w:val="Hipervnculo"/>
                <w:noProof/>
              </w:rPr>
              <w:t>2.1.</w:t>
            </w:r>
            <w:r w:rsidR="004E25DF">
              <w:rPr>
                <w:rFonts w:eastAsiaTheme="minorEastAsia"/>
                <w:noProof/>
                <w:kern w:val="0"/>
                <w:sz w:val="22"/>
                <w:lang w:eastAsia="es-CO"/>
                <w14:ligatures w14:val="none"/>
              </w:rPr>
              <w:tab/>
            </w:r>
            <w:r w:rsidR="004E25DF" w:rsidRPr="000F6FBB">
              <w:rPr>
                <w:rStyle w:val="Hipervnculo"/>
                <w:noProof/>
              </w:rPr>
              <w:t>Características</w:t>
            </w:r>
            <w:r w:rsidR="004E25DF">
              <w:rPr>
                <w:noProof/>
                <w:webHidden/>
              </w:rPr>
              <w:tab/>
            </w:r>
            <w:r w:rsidR="004E25DF">
              <w:rPr>
                <w:noProof/>
                <w:webHidden/>
              </w:rPr>
              <w:fldChar w:fldCharType="begin"/>
            </w:r>
            <w:r w:rsidR="004E25DF">
              <w:rPr>
                <w:noProof/>
                <w:webHidden/>
              </w:rPr>
              <w:instrText xml:space="preserve"> PAGEREF _Toc231306157 \h </w:instrText>
            </w:r>
            <w:r w:rsidR="004E25DF">
              <w:rPr>
                <w:noProof/>
                <w:webHidden/>
              </w:rPr>
            </w:r>
            <w:r w:rsidR="004E25DF">
              <w:rPr>
                <w:noProof/>
                <w:webHidden/>
              </w:rPr>
              <w:fldChar w:fldCharType="separate"/>
            </w:r>
            <w:r w:rsidR="0044380A">
              <w:rPr>
                <w:noProof/>
                <w:webHidden/>
              </w:rPr>
              <w:t>23</w:t>
            </w:r>
            <w:r w:rsidR="004E25DF">
              <w:rPr>
                <w:noProof/>
                <w:webHidden/>
              </w:rPr>
              <w:fldChar w:fldCharType="end"/>
            </w:r>
          </w:hyperlink>
        </w:p>
        <w:p w14:paraId="47E09C3F" w14:textId="4F9D6163" w:rsidR="004E25DF" w:rsidRDefault="0097764B">
          <w:pPr>
            <w:pStyle w:val="TDC2"/>
            <w:rPr>
              <w:rFonts w:eastAsiaTheme="minorEastAsia"/>
              <w:noProof/>
              <w:kern w:val="0"/>
              <w:sz w:val="22"/>
              <w:lang w:eastAsia="es-CO"/>
              <w14:ligatures w14:val="none"/>
            </w:rPr>
          </w:pPr>
          <w:hyperlink w:anchor="_Toc231306158" w:history="1">
            <w:r w:rsidR="004E25DF" w:rsidRPr="000F6FBB">
              <w:rPr>
                <w:rStyle w:val="Hipervnculo"/>
                <w:noProof/>
              </w:rPr>
              <w:t>2.2.</w:t>
            </w:r>
            <w:r w:rsidR="004E25DF">
              <w:rPr>
                <w:rFonts w:eastAsiaTheme="minorEastAsia"/>
                <w:noProof/>
                <w:kern w:val="0"/>
                <w:sz w:val="22"/>
                <w:lang w:eastAsia="es-CO"/>
                <w14:ligatures w14:val="none"/>
              </w:rPr>
              <w:tab/>
            </w:r>
            <w:r w:rsidR="004E25DF" w:rsidRPr="000F6FBB">
              <w:rPr>
                <w:rStyle w:val="Hipervnculo"/>
                <w:noProof/>
              </w:rPr>
              <w:t>Protocolo del sistema de calidad</w:t>
            </w:r>
            <w:r w:rsidR="004E25DF">
              <w:rPr>
                <w:noProof/>
                <w:webHidden/>
              </w:rPr>
              <w:tab/>
            </w:r>
            <w:r w:rsidR="004E25DF">
              <w:rPr>
                <w:noProof/>
                <w:webHidden/>
              </w:rPr>
              <w:fldChar w:fldCharType="begin"/>
            </w:r>
            <w:r w:rsidR="004E25DF">
              <w:rPr>
                <w:noProof/>
                <w:webHidden/>
              </w:rPr>
              <w:instrText xml:space="preserve"> PAGEREF _Toc231306158 \h </w:instrText>
            </w:r>
            <w:r w:rsidR="004E25DF">
              <w:rPr>
                <w:noProof/>
                <w:webHidden/>
              </w:rPr>
            </w:r>
            <w:r w:rsidR="004E25DF">
              <w:rPr>
                <w:noProof/>
                <w:webHidden/>
              </w:rPr>
              <w:fldChar w:fldCharType="separate"/>
            </w:r>
            <w:r w:rsidR="0044380A">
              <w:rPr>
                <w:noProof/>
                <w:webHidden/>
              </w:rPr>
              <w:t>25</w:t>
            </w:r>
            <w:r w:rsidR="004E25DF">
              <w:rPr>
                <w:noProof/>
                <w:webHidden/>
              </w:rPr>
              <w:fldChar w:fldCharType="end"/>
            </w:r>
          </w:hyperlink>
        </w:p>
        <w:p w14:paraId="0ED6F741" w14:textId="22990A0D" w:rsidR="004E25DF" w:rsidRDefault="0097764B">
          <w:pPr>
            <w:pStyle w:val="TDC1"/>
            <w:tabs>
              <w:tab w:val="left" w:pos="1320"/>
              <w:tab w:val="right" w:leader="dot" w:pos="9962"/>
            </w:tabs>
            <w:rPr>
              <w:rFonts w:eastAsiaTheme="minorEastAsia"/>
              <w:noProof/>
              <w:kern w:val="0"/>
              <w:sz w:val="22"/>
              <w:lang w:eastAsia="es-CO"/>
              <w14:ligatures w14:val="none"/>
            </w:rPr>
          </w:pPr>
          <w:hyperlink w:anchor="_Toc231306159" w:history="1">
            <w:r w:rsidR="004E25DF" w:rsidRPr="000F6FBB">
              <w:rPr>
                <w:rStyle w:val="Hipervnculo"/>
                <w:noProof/>
              </w:rPr>
              <w:t>3.</w:t>
            </w:r>
            <w:r w:rsidR="004E25DF">
              <w:rPr>
                <w:rFonts w:eastAsiaTheme="minorEastAsia"/>
                <w:noProof/>
                <w:kern w:val="0"/>
                <w:sz w:val="22"/>
                <w:lang w:eastAsia="es-CO"/>
                <w14:ligatures w14:val="none"/>
              </w:rPr>
              <w:tab/>
            </w:r>
            <w:r w:rsidR="004E25DF" w:rsidRPr="000F6FBB">
              <w:rPr>
                <w:rStyle w:val="Hipervnculo"/>
                <w:noProof/>
              </w:rPr>
              <w:t>Indicadores de gestión</w:t>
            </w:r>
            <w:r w:rsidR="004E25DF">
              <w:rPr>
                <w:noProof/>
                <w:webHidden/>
              </w:rPr>
              <w:tab/>
            </w:r>
            <w:r w:rsidR="004E25DF">
              <w:rPr>
                <w:noProof/>
                <w:webHidden/>
              </w:rPr>
              <w:fldChar w:fldCharType="begin"/>
            </w:r>
            <w:r w:rsidR="004E25DF">
              <w:rPr>
                <w:noProof/>
                <w:webHidden/>
              </w:rPr>
              <w:instrText xml:space="preserve"> PAGEREF _Toc231306159 \h </w:instrText>
            </w:r>
            <w:r w:rsidR="004E25DF">
              <w:rPr>
                <w:noProof/>
                <w:webHidden/>
              </w:rPr>
            </w:r>
            <w:r w:rsidR="004E25DF">
              <w:rPr>
                <w:noProof/>
                <w:webHidden/>
              </w:rPr>
              <w:fldChar w:fldCharType="separate"/>
            </w:r>
            <w:r w:rsidR="0044380A">
              <w:rPr>
                <w:noProof/>
                <w:webHidden/>
              </w:rPr>
              <w:t>30</w:t>
            </w:r>
            <w:r w:rsidR="004E25DF">
              <w:rPr>
                <w:noProof/>
                <w:webHidden/>
              </w:rPr>
              <w:fldChar w:fldCharType="end"/>
            </w:r>
          </w:hyperlink>
        </w:p>
        <w:p w14:paraId="67D82E56" w14:textId="3E07BF7A" w:rsidR="004E25DF" w:rsidRDefault="0097764B">
          <w:pPr>
            <w:pStyle w:val="TDC2"/>
            <w:rPr>
              <w:rFonts w:eastAsiaTheme="minorEastAsia"/>
              <w:noProof/>
              <w:kern w:val="0"/>
              <w:sz w:val="22"/>
              <w:lang w:eastAsia="es-CO"/>
              <w14:ligatures w14:val="none"/>
            </w:rPr>
          </w:pPr>
          <w:hyperlink w:anchor="_Toc231306160" w:history="1">
            <w:r w:rsidR="004E25DF" w:rsidRPr="000F6FBB">
              <w:rPr>
                <w:rStyle w:val="Hipervnculo"/>
                <w:noProof/>
              </w:rPr>
              <w:t>3.1.</w:t>
            </w:r>
            <w:r w:rsidR="004E25DF">
              <w:rPr>
                <w:rFonts w:eastAsiaTheme="minorEastAsia"/>
                <w:noProof/>
                <w:kern w:val="0"/>
                <w:sz w:val="22"/>
                <w:lang w:eastAsia="es-CO"/>
                <w14:ligatures w14:val="none"/>
              </w:rPr>
              <w:tab/>
            </w:r>
            <w:r w:rsidR="004E25DF" w:rsidRPr="000F6FBB">
              <w:rPr>
                <w:rStyle w:val="Hipervnculo"/>
                <w:noProof/>
              </w:rPr>
              <w:t>Interpretación de los KPI</w:t>
            </w:r>
            <w:r w:rsidR="004E25DF">
              <w:rPr>
                <w:noProof/>
                <w:webHidden/>
              </w:rPr>
              <w:tab/>
            </w:r>
            <w:r w:rsidR="004E25DF">
              <w:rPr>
                <w:noProof/>
                <w:webHidden/>
              </w:rPr>
              <w:fldChar w:fldCharType="begin"/>
            </w:r>
            <w:r w:rsidR="004E25DF">
              <w:rPr>
                <w:noProof/>
                <w:webHidden/>
              </w:rPr>
              <w:instrText xml:space="preserve"> PAGEREF _Toc231306160 \h </w:instrText>
            </w:r>
            <w:r w:rsidR="004E25DF">
              <w:rPr>
                <w:noProof/>
                <w:webHidden/>
              </w:rPr>
            </w:r>
            <w:r w:rsidR="004E25DF">
              <w:rPr>
                <w:noProof/>
                <w:webHidden/>
              </w:rPr>
              <w:fldChar w:fldCharType="separate"/>
            </w:r>
            <w:r w:rsidR="0044380A">
              <w:rPr>
                <w:noProof/>
                <w:webHidden/>
              </w:rPr>
              <w:t>35</w:t>
            </w:r>
            <w:r w:rsidR="004E25DF">
              <w:rPr>
                <w:noProof/>
                <w:webHidden/>
              </w:rPr>
              <w:fldChar w:fldCharType="end"/>
            </w:r>
          </w:hyperlink>
        </w:p>
        <w:p w14:paraId="6B767C25" w14:textId="00E26EF1" w:rsidR="004E25DF" w:rsidRDefault="0097764B">
          <w:pPr>
            <w:pStyle w:val="TDC2"/>
            <w:rPr>
              <w:rFonts w:eastAsiaTheme="minorEastAsia"/>
              <w:noProof/>
              <w:kern w:val="0"/>
              <w:sz w:val="22"/>
              <w:lang w:eastAsia="es-CO"/>
              <w14:ligatures w14:val="none"/>
            </w:rPr>
          </w:pPr>
          <w:hyperlink w:anchor="_Toc231306161" w:history="1">
            <w:r w:rsidR="004E25DF" w:rsidRPr="000F6FBB">
              <w:rPr>
                <w:rStyle w:val="Hipervnculo"/>
                <w:noProof/>
              </w:rPr>
              <w:t>3.2.</w:t>
            </w:r>
            <w:r w:rsidR="004E25DF">
              <w:rPr>
                <w:rFonts w:eastAsiaTheme="minorEastAsia"/>
                <w:noProof/>
                <w:kern w:val="0"/>
                <w:sz w:val="22"/>
                <w:lang w:eastAsia="es-CO"/>
                <w14:ligatures w14:val="none"/>
              </w:rPr>
              <w:tab/>
            </w:r>
            <w:r w:rsidR="004E25DF" w:rsidRPr="000F6FBB">
              <w:rPr>
                <w:rStyle w:val="Hipervnculo"/>
                <w:noProof/>
              </w:rPr>
              <w:t>Aplicabilidad de los KPI</w:t>
            </w:r>
            <w:r w:rsidR="004E25DF">
              <w:rPr>
                <w:noProof/>
                <w:webHidden/>
              </w:rPr>
              <w:tab/>
            </w:r>
            <w:r w:rsidR="004E25DF">
              <w:rPr>
                <w:noProof/>
                <w:webHidden/>
              </w:rPr>
              <w:fldChar w:fldCharType="begin"/>
            </w:r>
            <w:r w:rsidR="004E25DF">
              <w:rPr>
                <w:noProof/>
                <w:webHidden/>
              </w:rPr>
              <w:instrText xml:space="preserve"> PAGEREF _Toc231306161 \h </w:instrText>
            </w:r>
            <w:r w:rsidR="004E25DF">
              <w:rPr>
                <w:noProof/>
                <w:webHidden/>
              </w:rPr>
            </w:r>
            <w:r w:rsidR="004E25DF">
              <w:rPr>
                <w:noProof/>
                <w:webHidden/>
              </w:rPr>
              <w:fldChar w:fldCharType="separate"/>
            </w:r>
            <w:r w:rsidR="0044380A">
              <w:rPr>
                <w:noProof/>
                <w:webHidden/>
              </w:rPr>
              <w:t>38</w:t>
            </w:r>
            <w:r w:rsidR="004E25DF">
              <w:rPr>
                <w:noProof/>
                <w:webHidden/>
              </w:rPr>
              <w:fldChar w:fldCharType="end"/>
            </w:r>
          </w:hyperlink>
        </w:p>
        <w:p w14:paraId="3B858EA7" w14:textId="2A7201D9" w:rsidR="004E25DF" w:rsidRDefault="0097764B">
          <w:pPr>
            <w:pStyle w:val="TDC2"/>
            <w:rPr>
              <w:rFonts w:eastAsiaTheme="minorEastAsia"/>
              <w:noProof/>
              <w:kern w:val="0"/>
              <w:sz w:val="22"/>
              <w:lang w:eastAsia="es-CO"/>
              <w14:ligatures w14:val="none"/>
            </w:rPr>
          </w:pPr>
          <w:hyperlink w:anchor="_Toc231306162" w:history="1">
            <w:r w:rsidR="004E25DF" w:rsidRPr="000F6FBB">
              <w:rPr>
                <w:rStyle w:val="Hipervnculo"/>
                <w:noProof/>
              </w:rPr>
              <w:t>3.3.</w:t>
            </w:r>
            <w:r w:rsidR="004E25DF">
              <w:rPr>
                <w:rFonts w:eastAsiaTheme="minorEastAsia"/>
                <w:noProof/>
                <w:kern w:val="0"/>
                <w:sz w:val="22"/>
                <w:lang w:eastAsia="es-CO"/>
                <w14:ligatures w14:val="none"/>
              </w:rPr>
              <w:tab/>
            </w:r>
            <w:r w:rsidR="004E25DF" w:rsidRPr="000F6FBB">
              <w:rPr>
                <w:rStyle w:val="Hipervnculo"/>
                <w:noProof/>
              </w:rPr>
              <w:t>Reporte de los KPI</w:t>
            </w:r>
            <w:r w:rsidR="004E25DF">
              <w:rPr>
                <w:noProof/>
                <w:webHidden/>
              </w:rPr>
              <w:tab/>
            </w:r>
            <w:r w:rsidR="004E25DF">
              <w:rPr>
                <w:noProof/>
                <w:webHidden/>
              </w:rPr>
              <w:fldChar w:fldCharType="begin"/>
            </w:r>
            <w:r w:rsidR="004E25DF">
              <w:rPr>
                <w:noProof/>
                <w:webHidden/>
              </w:rPr>
              <w:instrText xml:space="preserve"> PAGEREF _Toc231306162 \h </w:instrText>
            </w:r>
            <w:r w:rsidR="004E25DF">
              <w:rPr>
                <w:noProof/>
                <w:webHidden/>
              </w:rPr>
            </w:r>
            <w:r w:rsidR="004E25DF">
              <w:rPr>
                <w:noProof/>
                <w:webHidden/>
              </w:rPr>
              <w:fldChar w:fldCharType="separate"/>
            </w:r>
            <w:r w:rsidR="0044380A">
              <w:rPr>
                <w:noProof/>
                <w:webHidden/>
              </w:rPr>
              <w:t>43</w:t>
            </w:r>
            <w:r w:rsidR="004E25DF">
              <w:rPr>
                <w:noProof/>
                <w:webHidden/>
              </w:rPr>
              <w:fldChar w:fldCharType="end"/>
            </w:r>
          </w:hyperlink>
        </w:p>
        <w:p w14:paraId="0DBE7636" w14:textId="6F08AE71" w:rsidR="004E25DF" w:rsidRDefault="0097764B">
          <w:pPr>
            <w:pStyle w:val="TDC1"/>
            <w:tabs>
              <w:tab w:val="right" w:leader="dot" w:pos="9962"/>
            </w:tabs>
            <w:rPr>
              <w:rFonts w:eastAsiaTheme="minorEastAsia"/>
              <w:noProof/>
              <w:kern w:val="0"/>
              <w:sz w:val="22"/>
              <w:lang w:eastAsia="es-CO"/>
              <w14:ligatures w14:val="none"/>
            </w:rPr>
          </w:pPr>
          <w:hyperlink w:anchor="_Toc231306163" w:history="1">
            <w:r w:rsidR="004E25DF" w:rsidRPr="000F6FBB">
              <w:rPr>
                <w:rStyle w:val="Hipervnculo"/>
                <w:noProof/>
              </w:rPr>
              <w:t>Síntesis</w:t>
            </w:r>
            <w:r w:rsidR="004E25DF">
              <w:rPr>
                <w:noProof/>
                <w:webHidden/>
              </w:rPr>
              <w:tab/>
            </w:r>
            <w:r w:rsidR="004E25DF">
              <w:rPr>
                <w:noProof/>
                <w:webHidden/>
              </w:rPr>
              <w:fldChar w:fldCharType="begin"/>
            </w:r>
            <w:r w:rsidR="004E25DF">
              <w:rPr>
                <w:noProof/>
                <w:webHidden/>
              </w:rPr>
              <w:instrText xml:space="preserve"> PAGEREF _Toc231306163 \h </w:instrText>
            </w:r>
            <w:r w:rsidR="004E25DF">
              <w:rPr>
                <w:noProof/>
                <w:webHidden/>
              </w:rPr>
            </w:r>
            <w:r w:rsidR="004E25DF">
              <w:rPr>
                <w:noProof/>
                <w:webHidden/>
              </w:rPr>
              <w:fldChar w:fldCharType="separate"/>
            </w:r>
            <w:r w:rsidR="0044380A">
              <w:rPr>
                <w:noProof/>
                <w:webHidden/>
              </w:rPr>
              <w:t>47</w:t>
            </w:r>
            <w:r w:rsidR="004E25DF">
              <w:rPr>
                <w:noProof/>
                <w:webHidden/>
              </w:rPr>
              <w:fldChar w:fldCharType="end"/>
            </w:r>
          </w:hyperlink>
        </w:p>
        <w:p w14:paraId="5EC9AB6A" w14:textId="4B58A728" w:rsidR="004E25DF" w:rsidRDefault="0097764B">
          <w:pPr>
            <w:pStyle w:val="TDC1"/>
            <w:tabs>
              <w:tab w:val="right" w:leader="dot" w:pos="9962"/>
            </w:tabs>
            <w:rPr>
              <w:rFonts w:eastAsiaTheme="minorEastAsia"/>
              <w:noProof/>
              <w:kern w:val="0"/>
              <w:sz w:val="22"/>
              <w:lang w:eastAsia="es-CO"/>
              <w14:ligatures w14:val="none"/>
            </w:rPr>
          </w:pPr>
          <w:hyperlink w:anchor="_Toc231306164" w:history="1">
            <w:r w:rsidR="004E25DF" w:rsidRPr="000F6FBB">
              <w:rPr>
                <w:rStyle w:val="Hipervnculo"/>
                <w:noProof/>
              </w:rPr>
              <w:t>Glosario</w:t>
            </w:r>
            <w:r w:rsidR="004E25DF">
              <w:rPr>
                <w:noProof/>
                <w:webHidden/>
              </w:rPr>
              <w:tab/>
            </w:r>
            <w:r w:rsidR="004E25DF">
              <w:rPr>
                <w:noProof/>
                <w:webHidden/>
              </w:rPr>
              <w:fldChar w:fldCharType="begin"/>
            </w:r>
            <w:r w:rsidR="004E25DF">
              <w:rPr>
                <w:noProof/>
                <w:webHidden/>
              </w:rPr>
              <w:instrText xml:space="preserve"> PAGEREF _Toc231306164 \h </w:instrText>
            </w:r>
            <w:r w:rsidR="004E25DF">
              <w:rPr>
                <w:noProof/>
                <w:webHidden/>
              </w:rPr>
            </w:r>
            <w:r w:rsidR="004E25DF">
              <w:rPr>
                <w:noProof/>
                <w:webHidden/>
              </w:rPr>
              <w:fldChar w:fldCharType="separate"/>
            </w:r>
            <w:r w:rsidR="0044380A">
              <w:rPr>
                <w:noProof/>
                <w:webHidden/>
              </w:rPr>
              <w:t>48</w:t>
            </w:r>
            <w:r w:rsidR="004E25DF">
              <w:rPr>
                <w:noProof/>
                <w:webHidden/>
              </w:rPr>
              <w:fldChar w:fldCharType="end"/>
            </w:r>
          </w:hyperlink>
        </w:p>
        <w:p w14:paraId="79C1EB61" w14:textId="74312AED" w:rsidR="004E25DF" w:rsidRDefault="0097764B">
          <w:pPr>
            <w:pStyle w:val="TDC1"/>
            <w:tabs>
              <w:tab w:val="right" w:leader="dot" w:pos="9962"/>
            </w:tabs>
            <w:rPr>
              <w:rFonts w:eastAsiaTheme="minorEastAsia"/>
              <w:noProof/>
              <w:kern w:val="0"/>
              <w:sz w:val="22"/>
              <w:lang w:eastAsia="es-CO"/>
              <w14:ligatures w14:val="none"/>
            </w:rPr>
          </w:pPr>
          <w:hyperlink w:anchor="_Toc231306165" w:history="1">
            <w:r w:rsidR="004E25DF" w:rsidRPr="000F6FBB">
              <w:rPr>
                <w:rStyle w:val="Hipervnculo"/>
                <w:noProof/>
              </w:rPr>
              <w:t>Referencias bibliográficas</w:t>
            </w:r>
            <w:r w:rsidR="004E25DF">
              <w:rPr>
                <w:noProof/>
                <w:webHidden/>
              </w:rPr>
              <w:tab/>
            </w:r>
            <w:r w:rsidR="004E25DF">
              <w:rPr>
                <w:noProof/>
                <w:webHidden/>
              </w:rPr>
              <w:fldChar w:fldCharType="begin"/>
            </w:r>
            <w:r w:rsidR="004E25DF">
              <w:rPr>
                <w:noProof/>
                <w:webHidden/>
              </w:rPr>
              <w:instrText xml:space="preserve"> PAGEREF _Toc231306165 \h </w:instrText>
            </w:r>
            <w:r w:rsidR="004E25DF">
              <w:rPr>
                <w:noProof/>
                <w:webHidden/>
              </w:rPr>
            </w:r>
            <w:r w:rsidR="004E25DF">
              <w:rPr>
                <w:noProof/>
                <w:webHidden/>
              </w:rPr>
              <w:fldChar w:fldCharType="separate"/>
            </w:r>
            <w:r w:rsidR="0044380A">
              <w:rPr>
                <w:noProof/>
                <w:webHidden/>
              </w:rPr>
              <w:t>49</w:t>
            </w:r>
            <w:r w:rsidR="004E25DF">
              <w:rPr>
                <w:noProof/>
                <w:webHidden/>
              </w:rPr>
              <w:fldChar w:fldCharType="end"/>
            </w:r>
          </w:hyperlink>
        </w:p>
        <w:p w14:paraId="1F6FDB55" w14:textId="0CF79D9F" w:rsidR="004E25DF" w:rsidRDefault="0097764B">
          <w:pPr>
            <w:pStyle w:val="TDC1"/>
            <w:tabs>
              <w:tab w:val="right" w:leader="dot" w:pos="9962"/>
            </w:tabs>
            <w:rPr>
              <w:rFonts w:eastAsiaTheme="minorEastAsia"/>
              <w:noProof/>
              <w:kern w:val="0"/>
              <w:sz w:val="22"/>
              <w:lang w:eastAsia="es-CO"/>
              <w14:ligatures w14:val="none"/>
            </w:rPr>
          </w:pPr>
          <w:hyperlink w:anchor="_Toc231306166" w:history="1">
            <w:r w:rsidR="004E25DF" w:rsidRPr="000F6FBB">
              <w:rPr>
                <w:rStyle w:val="Hipervnculo"/>
                <w:noProof/>
              </w:rPr>
              <w:t>Créditos</w:t>
            </w:r>
            <w:r w:rsidR="004E25DF">
              <w:rPr>
                <w:noProof/>
                <w:webHidden/>
              </w:rPr>
              <w:tab/>
            </w:r>
            <w:r w:rsidR="004E25DF">
              <w:rPr>
                <w:noProof/>
                <w:webHidden/>
              </w:rPr>
              <w:fldChar w:fldCharType="begin"/>
            </w:r>
            <w:r w:rsidR="004E25DF">
              <w:rPr>
                <w:noProof/>
                <w:webHidden/>
              </w:rPr>
              <w:instrText xml:space="preserve"> PAGEREF _Toc231306166 \h </w:instrText>
            </w:r>
            <w:r w:rsidR="004E25DF">
              <w:rPr>
                <w:noProof/>
                <w:webHidden/>
              </w:rPr>
            </w:r>
            <w:r w:rsidR="004E25DF">
              <w:rPr>
                <w:noProof/>
                <w:webHidden/>
              </w:rPr>
              <w:fldChar w:fldCharType="separate"/>
            </w:r>
            <w:r w:rsidR="0044380A">
              <w:rPr>
                <w:noProof/>
                <w:webHidden/>
              </w:rPr>
              <w:t>50</w:t>
            </w:r>
            <w:r w:rsidR="004E25DF">
              <w:rPr>
                <w:noProof/>
                <w:webHidden/>
              </w:rPr>
              <w:fldChar w:fldCharType="end"/>
            </w:r>
          </w:hyperlink>
        </w:p>
        <w:p w14:paraId="524176D6" w14:textId="213DFF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306151"/>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10EEE">
      <w:pPr>
        <w:pStyle w:val="Video"/>
        <w:numPr>
          <w:ilvl w:val="0"/>
          <w:numId w:val="4"/>
        </w:numPr>
        <w:ind w:left="1134" w:hanging="1134"/>
        <w:jc w:val="left"/>
      </w:pPr>
      <w:r>
        <w:t>Gestión de requerimientos e indicadores de gestión</w:t>
      </w:r>
    </w:p>
    <w:p w14:paraId="252A7B56" w14:textId="74A3A32A" w:rsidR="00303907" w:rsidRDefault="00C95ADD" w:rsidP="004E25DF">
      <w:pPr>
        <w:jc w:val="center"/>
      </w:pPr>
      <w:r>
        <w:rPr>
          <w:noProof/>
        </w:rPr>
        <w:drawing>
          <wp:inline distT="0" distB="0" distL="0" distR="0" wp14:anchorId="0DB7D6E6" wp14:editId="30709641">
            <wp:extent cx="4368995" cy="245745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80364" cy="2463845"/>
                    </a:xfrm>
                    <a:prstGeom prst="rect">
                      <a:avLst/>
                    </a:prstGeom>
                    <a:noFill/>
                    <a:ln>
                      <a:noFill/>
                    </a:ln>
                  </pic:spPr>
                </pic:pic>
              </a:graphicData>
            </a:graphic>
          </wp:inline>
        </w:drawing>
      </w:r>
    </w:p>
    <w:p w14:paraId="21D4A860" w14:textId="7ED95E84" w:rsidR="007F2B44" w:rsidRPr="003A1384" w:rsidRDefault="009B6B5C" w:rsidP="002C1882">
      <w:pPr>
        <w:rPr>
          <w:b/>
          <w:u w:val="single"/>
          <w:lang w:val="es-419"/>
        </w:rPr>
      </w:pPr>
      <w:r>
        <w:t xml:space="preserve">                </w:t>
      </w:r>
      <w:r w:rsidR="00793208">
        <w:t xml:space="preserve">  </w:t>
      </w:r>
      <w:r w:rsidR="003D61DB">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7847CF3" w:rsidR="00BE44C6" w:rsidRPr="005F0B71" w:rsidRDefault="005067B2" w:rsidP="00EC47B4">
            <w:pPr>
              <w:pStyle w:val="Video"/>
              <w:ind w:left="1134" w:hanging="1134"/>
              <w:jc w:val="left"/>
              <w:rPr>
                <w:b/>
                <w:lang w:val="es-419"/>
              </w:rPr>
            </w:pPr>
            <w:r>
              <w:rPr>
                <w:b/>
                <w:lang w:val="es-419"/>
              </w:rPr>
              <w:t>Transcripción</w:t>
            </w:r>
            <w:r w:rsidR="00BE44C6" w:rsidRPr="005F0B71">
              <w:rPr>
                <w:b/>
                <w:lang w:val="es-419"/>
              </w:rPr>
              <w:t xml:space="preserve"> del video</w:t>
            </w:r>
            <w:r w:rsidR="002C1882">
              <w:rPr>
                <w:b/>
                <w:lang w:val="es-419"/>
              </w:rPr>
              <w:t>.</w:t>
            </w:r>
            <w:r w:rsidR="002C1882" w:rsidRPr="002C1882">
              <w:rPr>
                <w:b/>
                <w:lang w:val="es-419"/>
              </w:rPr>
              <w:t xml:space="preserve"> G</w:t>
            </w:r>
            <w:r w:rsidR="001D1422" w:rsidRPr="002C1882">
              <w:rPr>
                <w:b/>
                <w:lang w:val="es-419"/>
              </w:rPr>
              <w:t>estión de requerimientos e indicadores de gestión: 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31306152"/>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Pr="002C1882" w:rsidRDefault="00303907" w:rsidP="002C1882">
      <w:pPr>
        <w:pStyle w:val="Video"/>
        <w:numPr>
          <w:ilvl w:val="0"/>
          <w:numId w:val="4"/>
        </w:numPr>
        <w:ind w:left="1134" w:hanging="1134"/>
        <w:jc w:val="left"/>
      </w:pPr>
      <w:r w:rsidRPr="002C1882">
        <w:lastRenderedPageBreak/>
        <w:t>Ley</w:t>
      </w:r>
      <w:r w:rsidR="001D1422" w:rsidRPr="002C1882">
        <w:t xml:space="preserve"> estatutaria 1581 de 2012: disposiciones generales para la protección de datos personales</w:t>
      </w:r>
    </w:p>
    <w:p w14:paraId="27AF2647" w14:textId="77F531D5" w:rsidR="001D1422" w:rsidRDefault="00832105" w:rsidP="00EE71D0">
      <w:pPr>
        <w:jc w:val="center"/>
        <w:rPr>
          <w:rFonts w:ascii="Calibri" w:hAnsi="Calibri" w:cs="Calibri"/>
          <w:szCs w:val="28"/>
          <w:lang w:val="es-419"/>
        </w:rPr>
      </w:pPr>
      <w:r>
        <w:rPr>
          <w:noProof/>
        </w:rPr>
        <w:drawing>
          <wp:inline distT="0" distB="0" distL="0" distR="0" wp14:anchorId="3384EABD" wp14:editId="3F282257">
            <wp:extent cx="4500559" cy="2530549"/>
            <wp:effectExtent l="0" t="0" r="0" b="317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23072" cy="2543207"/>
                    </a:xfrm>
                    <a:prstGeom prst="rect">
                      <a:avLst/>
                    </a:prstGeom>
                    <a:noFill/>
                    <a:ln>
                      <a:noFill/>
                    </a:ln>
                  </pic:spPr>
                </pic:pic>
              </a:graphicData>
            </a:graphic>
          </wp:inline>
        </w:drawing>
      </w:r>
    </w:p>
    <w:p w14:paraId="152D6FB7" w14:textId="725B19A7" w:rsidR="00303907" w:rsidRDefault="00832105" w:rsidP="002C1882">
      <w:pPr>
        <w:ind w:left="1414" w:firstLine="2"/>
        <w:rPr>
          <w:b/>
          <w:lang w:val="es-419"/>
        </w:rPr>
      </w:pPr>
      <w:r>
        <w:rPr>
          <w:rFonts w:ascii="Calibri" w:hAnsi="Calibri" w:cs="Calibri"/>
          <w:szCs w:val="28"/>
          <w:lang w:val="es-419"/>
        </w:rPr>
        <w:t xml:space="preserve">  </w:t>
      </w:r>
      <w:r w:rsidR="002C1882">
        <w:rPr>
          <w:rFonts w:ascii="Calibri" w:hAnsi="Calibri" w:cs="Calibri"/>
          <w:szCs w:val="28"/>
          <w:lang w:val="es-419"/>
        </w:rPr>
        <w:t xml:space="preserve">                </w:t>
      </w:r>
      <w:r>
        <w:rPr>
          <w:rFonts w:ascii="Calibri" w:hAnsi="Calibri" w:cs="Calibri"/>
          <w:szCs w:val="28"/>
          <w:lang w:val="es-419"/>
        </w:rPr>
        <w:t xml:space="preserve">    </w:t>
      </w:r>
      <w:r w:rsidR="00EE71D0">
        <w:rPr>
          <w:rFonts w:ascii="Calibri" w:hAnsi="Calibri" w:cs="Calibri"/>
          <w:szCs w:val="28"/>
          <w:lang w:val="es-419"/>
        </w:rPr>
        <w:t xml:space="preserve">   </w:t>
      </w:r>
      <w:r>
        <w:rPr>
          <w:rFonts w:ascii="Calibri" w:hAnsi="Calibri" w:cs="Calibri"/>
          <w:szCs w:val="28"/>
          <w:lang w:val="es-419"/>
        </w:rPr>
        <w:t xml:space="preserve"> </w:t>
      </w: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19E32D90" w:rsidR="00303907" w:rsidRPr="005F0B71" w:rsidRDefault="00875FDB" w:rsidP="00BB59EB">
            <w:pPr>
              <w:pStyle w:val="Video"/>
              <w:ind w:left="1134" w:hanging="1134"/>
              <w:jc w:val="left"/>
              <w:rPr>
                <w:b/>
                <w:lang w:val="es-419"/>
              </w:rPr>
            </w:pPr>
            <w:r>
              <w:rPr>
                <w:b/>
                <w:lang w:val="es-419"/>
              </w:rPr>
              <w:t>Transcripción</w:t>
            </w:r>
            <w:r w:rsidR="00303907" w:rsidRPr="005F0B71">
              <w:rPr>
                <w:b/>
                <w:lang w:val="es-419"/>
              </w:rPr>
              <w:t xml:space="preserve"> del video</w:t>
            </w:r>
            <w:r w:rsidR="002C1882" w:rsidRPr="002C1882">
              <w:rPr>
                <w:b/>
                <w:lang w:val="es-419"/>
              </w:rPr>
              <w:t>. L</w:t>
            </w:r>
            <w:r w:rsidR="001D1422" w:rsidRPr="002C1882">
              <w:rPr>
                <w:b/>
                <w:lang w:val="es-419"/>
              </w:rPr>
              <w:t>ey estatutaria 1581 de 2012: disposiciones generales para 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refiere el artículo 15 de la Constitución Política, así como el derecho a la información consagrado en el artículo 20 de la misma. </w:t>
            </w:r>
          </w:p>
          <w:p w14:paraId="19E2AEB4" w14:textId="77777777" w:rsidR="00186BC8" w:rsidRDefault="00186BC8" w:rsidP="00186BC8">
            <w:r>
              <w:lastRenderedPageBreak/>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041D851E" w:rsidR="000F5C98" w:rsidRDefault="000F5C98" w:rsidP="007217E1">
      <w:pPr>
        <w:rPr>
          <w:rFonts w:ascii="Calibri" w:hAnsi="Calibri" w:cs="Calibri"/>
          <w:szCs w:val="28"/>
          <w:lang w:val="es-419"/>
        </w:rPr>
      </w:pPr>
    </w:p>
    <w:p w14:paraId="7B888B3D" w14:textId="77777777" w:rsidR="0043582E" w:rsidRDefault="0043582E"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140BE9EC"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w:t>
      </w:r>
      <w:r w:rsidR="006451F3">
        <w:rPr>
          <w:rFonts w:ascii="Calibri" w:hAnsi="Calibri" w:cs="Calibri"/>
          <w:szCs w:val="28"/>
          <w:lang w:val="es-419"/>
        </w:rPr>
        <w:t>,</w:t>
      </w:r>
      <w:r w:rsidRPr="007217E1">
        <w:rPr>
          <w:rFonts w:ascii="Calibri" w:hAnsi="Calibri" w:cs="Calibri"/>
          <w:szCs w:val="28"/>
          <w:lang w:val="es-419"/>
        </w:rPr>
        <w:t xml:space="preserve"> como pertenencia a organizaciones, sindicatos, agremiaciones, orientación política, datos relativos a la salud y datos biométricos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328234FA"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w:t>
      </w:r>
      <w:r w:rsidR="00995578">
        <w:rPr>
          <w:rFonts w:ascii="Calibri" w:hAnsi="Calibri" w:cs="Calibri"/>
          <w:szCs w:val="28"/>
          <w:lang w:val="es-419"/>
        </w:rPr>
        <w:t>n</w:t>
      </w:r>
      <w:r w:rsidRPr="007217E1">
        <w:rPr>
          <w:rFonts w:ascii="Calibri" w:hAnsi="Calibri" w:cs="Calibri"/>
          <w:szCs w:val="28"/>
          <w:lang w:val="es-419"/>
        </w:rPr>
        <w:t xml:space="preserv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lastRenderedPageBreak/>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148CCEDB"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w:t>
      </w:r>
      <w:r w:rsidR="002D328E">
        <w:rPr>
          <w:rFonts w:ascii="Calibri" w:hAnsi="Calibri" w:cs="Calibri"/>
          <w:szCs w:val="28"/>
          <w:lang w:val="es-419"/>
        </w:rPr>
        <w:t>n</w:t>
      </w:r>
      <w:r w:rsidRPr="00F47AD7">
        <w:rPr>
          <w:rFonts w:ascii="Calibri" w:hAnsi="Calibri" w:cs="Calibri"/>
          <w:szCs w:val="28"/>
          <w:lang w:val="es-419"/>
        </w:rPr>
        <w:t xml:space="preserve">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 xml:space="preserve">l propósito de la política de protección de datos es estandarizar procesos de recolección y tratamiento de datos personales, según la normativa </w:t>
      </w:r>
      <w:r w:rsidRPr="0065458C">
        <w:rPr>
          <w:rFonts w:ascii="Calibri" w:hAnsi="Calibri" w:cs="Calibri"/>
          <w:szCs w:val="28"/>
          <w:lang w:val="es-419"/>
        </w:rPr>
        <w:lastRenderedPageBreak/>
        <w:t>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odo titular de la información tiene derechos y condiciones de legalidad para el tratamiento de los datos, el habeas data. Este derecho consagrado en 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10093EE4"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4DBE7AB5" w14:textId="3CD524DB" w:rsidR="00DD172B" w:rsidRDefault="00DD172B" w:rsidP="00F47AD7">
      <w:pPr>
        <w:rPr>
          <w:rFonts w:ascii="Calibri" w:hAnsi="Calibri" w:cs="Calibri"/>
          <w:b/>
          <w:bCs/>
          <w:szCs w:val="28"/>
          <w:u w:val="single"/>
          <w:lang w:val="es-419"/>
        </w:rPr>
      </w:pPr>
      <w:r w:rsidRPr="00DD172B">
        <w:rPr>
          <w:rFonts w:ascii="Calibri" w:hAnsi="Calibri" w:cs="Calibri"/>
          <w:szCs w:val="28"/>
          <w:lang w:val="es-419"/>
        </w:rPr>
        <w:t>Apreciado aprendiz, para ampliar la información sobre este tema, en el material complementario encontrará el video, "Legislación en protección de datos personales en Colombia" o bien puede visualizarlo dando clic en el botón.</w:t>
      </w:r>
      <w:r>
        <w:rPr>
          <w:rFonts w:ascii="Calibri" w:hAnsi="Calibri" w:cs="Calibri"/>
          <w:szCs w:val="28"/>
          <w:lang w:val="es-419"/>
        </w:rPr>
        <w:t xml:space="preserve"> </w:t>
      </w:r>
      <w:hyperlink r:id="rId17" w:history="1">
        <w:r w:rsidRPr="00DD172B">
          <w:rPr>
            <w:rStyle w:val="Hipervnculo"/>
            <w:rFonts w:ascii="Calibri" w:hAnsi="Calibri" w:cs="Calibri"/>
            <w:b/>
            <w:bCs/>
            <w:szCs w:val="28"/>
            <w:lang w:val="es-419"/>
          </w:rPr>
          <w:t>Enlace</w:t>
        </w:r>
      </w:hyperlink>
    </w:p>
    <w:p w14:paraId="02CAF336" w14:textId="3B8CCE8A" w:rsidR="00774569" w:rsidRDefault="00257D09" w:rsidP="00F47AD7">
      <w:pPr>
        <w:rPr>
          <w:rFonts w:ascii="Calibri" w:hAnsi="Calibri" w:cs="Calibri"/>
          <w:szCs w:val="28"/>
          <w:lang w:val="es-419"/>
        </w:rPr>
      </w:pPr>
      <w:r>
        <w:rPr>
          <w:rFonts w:ascii="Calibri" w:hAnsi="Calibri" w:cs="Calibri"/>
          <w:szCs w:val="28"/>
          <w:lang w:val="es-419"/>
        </w:rPr>
        <w:lastRenderedPageBreak/>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28D7FCC9" w:rsidR="00DA5D7C" w:rsidRDefault="00DA5D7C" w:rsidP="004E66D9">
      <w:pPr>
        <w:pStyle w:val="Tabla"/>
        <w:tabs>
          <w:tab w:val="left" w:pos="993"/>
        </w:tabs>
        <w:rPr>
          <w:lang w:val="es-419"/>
        </w:rPr>
      </w:pPr>
      <w:r>
        <w:rPr>
          <w:lang w:val="es-419"/>
        </w:rPr>
        <w:t>Normas relacionadas con atención al cliente</w:t>
      </w:r>
    </w:p>
    <w:tbl>
      <w:tblPr>
        <w:tblStyle w:val="SENA1"/>
        <w:tblW w:w="0" w:type="auto"/>
        <w:tblLook w:val="04A0" w:firstRow="1" w:lastRow="0" w:firstColumn="1" w:lastColumn="0" w:noHBand="0" w:noVBand="1"/>
      </w:tblPr>
      <w:tblGrid>
        <w:gridCol w:w="4390"/>
        <w:gridCol w:w="4961"/>
      </w:tblGrid>
      <w:tr w:rsidR="00DA5D7C" w14:paraId="61961A40" w14:textId="77777777" w:rsidTr="00DA5D7C">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42608F" w:rsidRDefault="00DA5D7C" w:rsidP="00BB59EB">
            <w:pPr>
              <w:ind w:firstLine="0"/>
              <w:rPr>
                <w:szCs w:val="28"/>
              </w:rPr>
            </w:pPr>
            <w:r>
              <w:rPr>
                <w:szCs w:val="28"/>
              </w:rPr>
              <w:t>Normas</w:t>
            </w:r>
          </w:p>
        </w:tc>
        <w:tc>
          <w:tcPr>
            <w:tcW w:w="4961" w:type="dxa"/>
          </w:tcPr>
          <w:p w14:paraId="20780640" w14:textId="111E4DFA" w:rsidR="00DA5D7C" w:rsidRPr="0042608F" w:rsidRDefault="00DA5D7C" w:rsidP="00BB59EB">
            <w:pPr>
              <w:ind w:firstLine="0"/>
              <w:rPr>
                <w:szCs w:val="28"/>
              </w:rPr>
            </w:pPr>
            <w:r>
              <w:rPr>
                <w:szCs w:val="28"/>
              </w:rPr>
              <w:t>Bases PQR</w:t>
            </w:r>
          </w:p>
        </w:tc>
      </w:tr>
      <w:tr w:rsidR="00DA5D7C" w14:paraId="57C7EA6F"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02127C34" w:rsidR="00DA5D7C" w:rsidRPr="0042608F" w:rsidRDefault="00B701F9" w:rsidP="00BB59EB">
            <w:pPr>
              <w:ind w:firstLine="0"/>
              <w:rPr>
                <w:szCs w:val="28"/>
              </w:rPr>
            </w:pPr>
            <w:r w:rsidRPr="00B701F9">
              <w:rPr>
                <w:szCs w:val="28"/>
              </w:rPr>
              <w:t>Artículo 23 de la Constitución Política de Colombia (1991)</w:t>
            </w:r>
          </w:p>
        </w:tc>
        <w:tc>
          <w:tcPr>
            <w:tcW w:w="4961" w:type="dxa"/>
          </w:tcPr>
          <w:p w14:paraId="1D65B6E4" w14:textId="40CB0C70" w:rsidR="00DA5D7C" w:rsidRPr="0042608F" w:rsidRDefault="00B701F9" w:rsidP="00BB59EB">
            <w:pPr>
              <w:ind w:firstLine="0"/>
              <w:rPr>
                <w:szCs w:val="28"/>
              </w:rPr>
            </w:pPr>
            <w:r w:rsidRPr="00B701F9">
              <w:rPr>
                <w:szCs w:val="28"/>
              </w:rPr>
              <w:t>Concerniente a las peticiones que puede realizar cada ciudadano.</w:t>
            </w:r>
          </w:p>
        </w:tc>
      </w:tr>
      <w:tr w:rsidR="00DA5D7C" w14:paraId="641A5263" w14:textId="77777777" w:rsidTr="00DA5D7C">
        <w:tc>
          <w:tcPr>
            <w:tcW w:w="4390" w:type="dxa"/>
          </w:tcPr>
          <w:p w14:paraId="2B7984D5" w14:textId="1A338712" w:rsidR="00DA5D7C" w:rsidRPr="0042608F" w:rsidRDefault="005B6551" w:rsidP="00BB59EB">
            <w:pPr>
              <w:ind w:firstLine="0"/>
              <w:rPr>
                <w:szCs w:val="28"/>
              </w:rPr>
            </w:pPr>
            <w:r w:rsidRPr="005B6551">
              <w:rPr>
                <w:szCs w:val="28"/>
              </w:rPr>
              <w:t>Ley 1755 de 2015</w:t>
            </w:r>
          </w:p>
        </w:tc>
        <w:tc>
          <w:tcPr>
            <w:tcW w:w="4961" w:type="dxa"/>
          </w:tcPr>
          <w:p w14:paraId="6FE9B76B" w14:textId="15068641" w:rsidR="00DA5D7C" w:rsidRPr="0042608F" w:rsidRDefault="00B701F9" w:rsidP="00BB59EB">
            <w:pPr>
              <w:ind w:firstLine="0"/>
              <w:rPr>
                <w:szCs w:val="28"/>
              </w:rPr>
            </w:pPr>
            <w:r w:rsidRPr="00B701F9">
              <w:rPr>
                <w:szCs w:val="28"/>
              </w:rPr>
              <w:t>Por medio de la cual se regula el derecho fundamental de petición.</w:t>
            </w:r>
          </w:p>
        </w:tc>
      </w:tr>
      <w:tr w:rsidR="00DA5D7C" w14:paraId="65A14FB3"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45D18F83" w:rsidR="00DA5D7C" w:rsidRPr="0042608F" w:rsidRDefault="005B6551" w:rsidP="00BB59EB">
            <w:pPr>
              <w:ind w:firstLine="0"/>
              <w:rPr>
                <w:szCs w:val="28"/>
              </w:rPr>
            </w:pPr>
            <w:r w:rsidRPr="005B6551">
              <w:rPr>
                <w:szCs w:val="28"/>
              </w:rPr>
              <w:t>Ley 1437 2011</w:t>
            </w:r>
          </w:p>
        </w:tc>
        <w:tc>
          <w:tcPr>
            <w:tcW w:w="4961" w:type="dxa"/>
          </w:tcPr>
          <w:p w14:paraId="4A39CE07" w14:textId="0D222D35" w:rsidR="00DA5D7C" w:rsidRPr="0042608F" w:rsidRDefault="005B6551" w:rsidP="00BB59EB">
            <w:pPr>
              <w:ind w:firstLine="0"/>
              <w:rPr>
                <w:szCs w:val="28"/>
              </w:rPr>
            </w:pPr>
            <w:r w:rsidRPr="005B6551">
              <w:rPr>
                <w:szCs w:val="28"/>
              </w:rPr>
              <w:t>Código de Procedimiento Administrativo y de lo Contencioso Administrativo.</w:t>
            </w:r>
          </w:p>
        </w:tc>
      </w:tr>
      <w:tr w:rsidR="00DA5D7C" w14:paraId="0D7BE744" w14:textId="77777777" w:rsidTr="00DA5D7C">
        <w:tc>
          <w:tcPr>
            <w:tcW w:w="4390" w:type="dxa"/>
          </w:tcPr>
          <w:p w14:paraId="787B652F" w14:textId="137B7A7F" w:rsidR="00DA5D7C" w:rsidRPr="0042608F" w:rsidRDefault="005B6551" w:rsidP="00BB59EB">
            <w:pPr>
              <w:ind w:firstLine="0"/>
              <w:rPr>
                <w:szCs w:val="28"/>
              </w:rPr>
            </w:pPr>
            <w:r w:rsidRPr="005B6551">
              <w:rPr>
                <w:szCs w:val="28"/>
              </w:rPr>
              <w:t>Ley 1474 de 2011</w:t>
            </w:r>
          </w:p>
        </w:tc>
        <w:tc>
          <w:tcPr>
            <w:tcW w:w="4961" w:type="dxa"/>
          </w:tcPr>
          <w:p w14:paraId="30E5B024" w14:textId="6584C465" w:rsidR="00DA5D7C" w:rsidRPr="0042608F" w:rsidRDefault="005B6551" w:rsidP="00BB59EB">
            <w:pPr>
              <w:ind w:firstLine="0"/>
              <w:rPr>
                <w:szCs w:val="28"/>
              </w:rPr>
            </w:pPr>
            <w:r w:rsidRPr="005B6551">
              <w:rPr>
                <w:szCs w:val="28"/>
              </w:rPr>
              <w:t>Actos de corrupción</w:t>
            </w:r>
          </w:p>
        </w:tc>
      </w:tr>
      <w:tr w:rsidR="00B701F9" w14:paraId="667C21AA" w14:textId="77777777" w:rsidTr="00DA5D7C">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3170ED1" w:rsidR="00B701F9" w:rsidRPr="0042608F" w:rsidRDefault="005B6551" w:rsidP="00BB59EB">
            <w:pPr>
              <w:ind w:firstLine="0"/>
              <w:rPr>
                <w:szCs w:val="28"/>
              </w:rPr>
            </w:pPr>
            <w:r w:rsidRPr="005B6551">
              <w:rPr>
                <w:szCs w:val="28"/>
              </w:rPr>
              <w:t>Decreto 19 de 2012</w:t>
            </w:r>
          </w:p>
        </w:tc>
        <w:tc>
          <w:tcPr>
            <w:tcW w:w="4961" w:type="dxa"/>
          </w:tcPr>
          <w:p w14:paraId="28552BC0" w14:textId="26A00FA4" w:rsidR="00B701F9" w:rsidRPr="0042608F" w:rsidRDefault="005B6551" w:rsidP="00BB59EB">
            <w:pPr>
              <w:ind w:firstLine="0"/>
              <w:rPr>
                <w:szCs w:val="28"/>
              </w:rPr>
            </w:pPr>
            <w:r w:rsidRPr="005B6551">
              <w:rPr>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31306153"/>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 xml:space="preserve">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w:t>
      </w:r>
      <w:r w:rsidRPr="00D5476E">
        <w:rPr>
          <w:lang w:val="es-419" w:eastAsia="es-CO"/>
        </w:rPr>
        <w:lastRenderedPageBreak/>
        <w:t>medioambiental. Los minoristas respetuosos con el medioambiente pueden optar por poner a disposición de los clientes la información relativa a su cadena de suministro, 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 xml:space="preserve">La definición de los objetivos estratégicos, las metas, los proyectos y los indicadores es un factor determinante para establecer el calendario y el flujo de las </w:t>
      </w:r>
      <w:r w:rsidRPr="00D5476E">
        <w:rPr>
          <w:lang w:val="es-419" w:eastAsia="es-CO"/>
        </w:rPr>
        <w:lastRenderedPageBreak/>
        <w:t>cadenas de suministro. Siempre es necesario tener un plan B y C en caso de que la alternativa falle y ofrecer un buen servicio.</w:t>
      </w:r>
    </w:p>
    <w:p w14:paraId="3FE2C79C" w14:textId="6568005E" w:rsidR="00D5476E" w:rsidRDefault="00D5476E" w:rsidP="004E2F07">
      <w:pPr>
        <w:rPr>
          <w:lang w:val="es-419" w:eastAsia="es-CO"/>
        </w:rPr>
      </w:pPr>
      <w:r w:rsidRPr="00D5476E">
        <w:rPr>
          <w:lang w:val="es-419" w:eastAsia="es-CO"/>
        </w:rPr>
        <w:t>Para estar informado sobre el inventario de mercancías en almacén, es necesario implementar un sistema de información</w:t>
      </w:r>
      <w:r w:rsidR="004912D3">
        <w:rPr>
          <w:lang w:val="es-419" w:eastAsia="es-CO"/>
        </w:rPr>
        <w:t>,</w:t>
      </w:r>
      <w:r w:rsidRPr="00D5476E">
        <w:rPr>
          <w:lang w:val="es-419" w:eastAsia="es-CO"/>
        </w:rPr>
        <w:t xml:space="preserve">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Normalmente, la logística se ocupa de los eventos que llevan el producto hacia el cliente. En el caso de la logística inversa, el recurso retrocede, al menos, un paso en la 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4E5139FC" w14:textId="2BF42038" w:rsidR="00416D2F" w:rsidRDefault="007456B2" w:rsidP="0036725A">
      <w:pPr>
        <w:rPr>
          <w:lang w:val="es-419" w:eastAsia="es-CO"/>
        </w:rPr>
      </w:pPr>
      <w:r w:rsidRPr="007456B2">
        <w:rPr>
          <w:lang w:val="es-419" w:eastAsia="es-CO"/>
        </w:rPr>
        <w:lastRenderedPageBreak/>
        <w:t>A continuación, se verán los cinco principales componentes de gestión de la cadena de suministro.</w:t>
      </w:r>
    </w:p>
    <w:p w14:paraId="54D3BBB3" w14:textId="029D6E38" w:rsidR="007456B2" w:rsidRPr="0043582E" w:rsidRDefault="00F71248" w:rsidP="0043582E">
      <w:pPr>
        <w:pStyle w:val="Video"/>
        <w:numPr>
          <w:ilvl w:val="0"/>
          <w:numId w:val="4"/>
        </w:numPr>
        <w:ind w:left="1134" w:hanging="1134"/>
        <w:jc w:val="left"/>
      </w:pPr>
      <w:r w:rsidRPr="0043582E">
        <w:t>Componentes de gestión de la cadena de suministro</w:t>
      </w:r>
    </w:p>
    <w:p w14:paraId="6C9A1E00" w14:textId="4F84C442" w:rsidR="000F5C98" w:rsidRDefault="000F5C98" w:rsidP="00EE71D0">
      <w:pPr>
        <w:jc w:val="center"/>
        <w:rPr>
          <w:lang w:val="es-419" w:eastAsia="es-CO"/>
        </w:rPr>
      </w:pPr>
      <w:r>
        <w:rPr>
          <w:noProof/>
        </w:rPr>
        <w:drawing>
          <wp:inline distT="0" distB="0" distL="0" distR="0" wp14:anchorId="5E57FC4E" wp14:editId="49CAEE55">
            <wp:extent cx="4143375" cy="2329713"/>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0248" cy="2339200"/>
                    </a:xfrm>
                    <a:prstGeom prst="rect">
                      <a:avLst/>
                    </a:prstGeom>
                    <a:noFill/>
                    <a:ln>
                      <a:noFill/>
                    </a:ln>
                  </pic:spPr>
                </pic:pic>
              </a:graphicData>
            </a:graphic>
          </wp:inline>
        </w:drawing>
      </w:r>
    </w:p>
    <w:p w14:paraId="617A4FD6" w14:textId="0215949C" w:rsidR="00922F80" w:rsidRDefault="000F5C98" w:rsidP="0036725A">
      <w:pPr>
        <w:rPr>
          <w:b/>
          <w:lang w:val="es-419"/>
        </w:rPr>
      </w:pPr>
      <w:r>
        <w:rPr>
          <w:lang w:val="es-419" w:eastAsia="es-CO"/>
        </w:rPr>
        <w:tab/>
        <w:t xml:space="preserve">      </w:t>
      </w:r>
      <w:r w:rsidR="0036725A">
        <w:rPr>
          <w:lang w:val="es-419" w:eastAsia="es-CO"/>
        </w:rPr>
        <w:tab/>
      </w:r>
      <w:r w:rsidR="0036725A">
        <w:rPr>
          <w:lang w:val="es-419" w:eastAsia="es-CO"/>
        </w:rPr>
        <w:tab/>
      </w:r>
      <w:r w:rsidR="00EE71D0">
        <w:rPr>
          <w:lang w:val="es-419" w:eastAsia="es-CO"/>
        </w:rPr>
        <w:t xml:space="preserve">  </w:t>
      </w:r>
      <w:hyperlink r:id="rId19"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F46DA03" w:rsidR="008E08EB" w:rsidRPr="005F0B71" w:rsidRDefault="00DB678D" w:rsidP="00FF380F">
            <w:pPr>
              <w:pStyle w:val="Video"/>
              <w:ind w:left="1134" w:hanging="1134"/>
              <w:jc w:val="left"/>
              <w:rPr>
                <w:b/>
                <w:lang w:val="es-419"/>
              </w:rPr>
            </w:pPr>
            <w:r>
              <w:rPr>
                <w:b/>
                <w:lang w:val="es-419"/>
              </w:rPr>
              <w:t>Transcripción</w:t>
            </w:r>
            <w:r w:rsidR="008E08EB" w:rsidRPr="005F0B71">
              <w:rPr>
                <w:b/>
                <w:lang w:val="es-419"/>
              </w:rPr>
              <w:t xml:space="preserve"> del video</w:t>
            </w:r>
            <w:r w:rsidR="0043582E" w:rsidRPr="0043582E">
              <w:rPr>
                <w:bCs/>
                <w:lang w:val="es-419"/>
              </w:rPr>
              <w:t xml:space="preserve">. </w:t>
            </w:r>
            <w:r w:rsidR="0043582E" w:rsidRPr="0043582E">
              <w:rPr>
                <w:b/>
                <w:lang w:val="es-419"/>
              </w:rPr>
              <w:t>C</w:t>
            </w:r>
            <w:r w:rsidR="008E08EB" w:rsidRPr="0043582E">
              <w:rPr>
                <w:b/>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w:t>
            </w:r>
            <w:r>
              <w:lastRenderedPageBreak/>
              <w:t xml:space="preserve">entregue bienes de calidad al cliente; es importante en este punto tener presente la 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lastRenderedPageBreak/>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092601DB" w:rsidR="00F71248" w:rsidRDefault="00F71248" w:rsidP="00B9188D">
      <w:pPr>
        <w:pStyle w:val="Ttulo2"/>
      </w:pPr>
      <w:bookmarkStart w:id="3" w:name="_Toc231306154"/>
      <w:r>
        <w:lastRenderedPageBreak/>
        <w:t>Notificación de recepción</w:t>
      </w:r>
      <w:bookmarkEnd w:id="3"/>
      <w:r>
        <w:t xml:space="preserve"> </w:t>
      </w:r>
    </w:p>
    <w:p w14:paraId="1221F345" w14:textId="7A255F41" w:rsidR="004E66D9" w:rsidRPr="004E66D9" w:rsidRDefault="004E66D9" w:rsidP="004E66D9">
      <w:pPr>
        <w:rPr>
          <w:lang w:val="es-419" w:eastAsia="es-CO"/>
        </w:rPr>
      </w:pPr>
      <w:r w:rsidRPr="004E66D9">
        <w:rPr>
          <w:lang w:val="es-419" w:eastAsia="es-CO"/>
        </w:rPr>
        <w:t>La notificación de requerimientos de Peticiones, Quejas, Reclamos y Sugerencias (PQRS) es el proceso formal mediante el cual una entidad informa al ciudadano sobre el estado, trámite o respuesta definitiva a su solicitud. En el siguiente video se amplía la información.</w:t>
      </w:r>
    </w:p>
    <w:p w14:paraId="1A9449FE" w14:textId="12277525" w:rsidR="00F71248" w:rsidRPr="00C82ADB" w:rsidRDefault="00AF29C8" w:rsidP="00C82ADB">
      <w:pPr>
        <w:pStyle w:val="Video"/>
        <w:numPr>
          <w:ilvl w:val="0"/>
          <w:numId w:val="4"/>
        </w:numPr>
        <w:ind w:left="1134" w:hanging="1134"/>
        <w:jc w:val="left"/>
      </w:pPr>
      <w:r w:rsidRPr="00C82ADB">
        <w:t>Atención PQR</w:t>
      </w:r>
      <w:r w:rsidR="00056985" w:rsidRPr="00C82ADB">
        <w:t xml:space="preserve"> Introducción</w:t>
      </w:r>
    </w:p>
    <w:p w14:paraId="16BC937F" w14:textId="10F2E45D" w:rsidR="00AF29C8" w:rsidRDefault="009D41DB" w:rsidP="00EE71D0">
      <w:pPr>
        <w:jc w:val="center"/>
        <w:rPr>
          <w:lang w:val="es-419" w:eastAsia="es-CO"/>
        </w:rPr>
      </w:pP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28A648C0" w14:textId="025EC043" w:rsidR="00AF29C8" w:rsidRDefault="00EE71D0" w:rsidP="00AF29C8">
      <w:pPr>
        <w:ind w:left="2123"/>
        <w:rPr>
          <w:b/>
          <w:lang w:val="es-419"/>
        </w:rPr>
      </w:pPr>
      <w:r>
        <w:t xml:space="preserve">     </w:t>
      </w:r>
      <w:hyperlink r:id="rId21"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D48850F" w:rsidR="00AF29C8" w:rsidRPr="005F0B71" w:rsidRDefault="00713CA0" w:rsidP="00FF380F">
            <w:pPr>
              <w:pStyle w:val="Video"/>
              <w:ind w:left="1134" w:hanging="1134"/>
              <w:jc w:val="left"/>
              <w:rPr>
                <w:b/>
                <w:lang w:val="es-419"/>
              </w:rPr>
            </w:pPr>
            <w:r>
              <w:rPr>
                <w:b/>
                <w:lang w:val="es-419"/>
              </w:rPr>
              <w:t>Transcripción</w:t>
            </w:r>
            <w:r w:rsidR="00AF29C8" w:rsidRPr="005F0B71">
              <w:rPr>
                <w:b/>
                <w:lang w:val="es-419"/>
              </w:rPr>
              <w:t xml:space="preserve"> del video</w:t>
            </w:r>
            <w:r w:rsidR="00C82ADB">
              <w:rPr>
                <w:b/>
                <w:lang w:val="es-419"/>
              </w:rPr>
              <w:t xml:space="preserve">. </w:t>
            </w:r>
            <w:r w:rsidR="00C82ADB" w:rsidRPr="00C82ADB">
              <w:rPr>
                <w:b/>
                <w:lang w:val="es-419"/>
              </w:rPr>
              <w:t>A</w:t>
            </w:r>
            <w:r w:rsidR="00152EF6" w:rsidRPr="00C82ADB">
              <w:rPr>
                <w:b/>
                <w:lang w:val="es-419"/>
              </w:rPr>
              <w:t>tención PQR</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4CD4EA0" w:rsidR="004F3CE0" w:rsidRDefault="004F3CE0" w:rsidP="00FF380F">
            <w:r>
              <w:lastRenderedPageBreak/>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lastRenderedPageBreak/>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 xml:space="preserve">Para la atención de las solicitudes y/o comunicados de peticiones, quejas y reclamos (PQR) se usa un mismo canal administrativo, pero tiene un tratamiento y un seguimiento particular; por esta razón, el primer paso del proceso de PQR es el formato </w:t>
      </w:r>
      <w:r w:rsidRPr="00F71248">
        <w:rPr>
          <w:lang w:val="es-419" w:eastAsia="es-CO"/>
        </w:rPr>
        <w:lastRenderedPageBreak/>
        <w:t>de recepción que debe, de manera clara y definida, determinar en cuál de las tres tipologías se clasifica la inquietud del cliente respecto del servicio prestado.</w:t>
      </w:r>
    </w:p>
    <w:p w14:paraId="352EA812" w14:textId="0ECF3A8E" w:rsidR="00DE2E02" w:rsidRPr="00DE2E02" w:rsidRDefault="00DE2E02" w:rsidP="00DE2E02">
      <w:pPr>
        <w:rPr>
          <w:lang w:val="es-419" w:eastAsia="es-CO"/>
        </w:rPr>
      </w:pPr>
      <w:r w:rsidRPr="00DE2E02">
        <w:rPr>
          <w:lang w:val="es-419" w:eastAsia="es-CO"/>
        </w:rPr>
        <w:t>Al igual una petición, queja o reclamo, la respuesta debe ser clara y emitirse dentro de los tiempos estipulados por la ley, en caso de no ser posible cumplir los tiempos</w:t>
      </w:r>
      <w:r w:rsidR="0036725A">
        <w:rPr>
          <w:lang w:val="es-419" w:eastAsia="es-CO"/>
        </w:rPr>
        <w:t xml:space="preserve"> se</w:t>
      </w:r>
      <w:r w:rsidRPr="00DE2E02">
        <w:rPr>
          <w:lang w:val="es-419" w:eastAsia="es-CO"/>
        </w:rPr>
        <w:t xml:space="preserv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r w:rsidRPr="00DE2E02">
        <w:rPr>
          <w:rStyle w:val="Extranjerismo"/>
          <w:lang w:val="es-419" w:eastAsia="es-CO"/>
        </w:rPr>
        <w:t>Call center.</w:t>
      </w:r>
    </w:p>
    <w:p w14:paraId="6290304C" w14:textId="757DA79E" w:rsidR="00DE2E02" w:rsidRDefault="00DE2E02" w:rsidP="00DE2E02">
      <w:pPr>
        <w:rPr>
          <w:lang w:val="es-419" w:eastAsia="es-CO"/>
        </w:rPr>
      </w:pPr>
      <w:r>
        <w:rPr>
          <w:lang w:val="es-419" w:eastAsia="es-CO"/>
        </w:rPr>
        <w:t>Página web.</w:t>
      </w:r>
    </w:p>
    <w:p w14:paraId="70945E71" w14:textId="77777777" w:rsidR="00965404" w:rsidRPr="00DE2E02" w:rsidRDefault="00965404" w:rsidP="00DE2E02">
      <w:pPr>
        <w:rPr>
          <w:lang w:val="es-419" w:eastAsia="es-CO"/>
        </w:rPr>
      </w:pPr>
    </w:p>
    <w:p w14:paraId="6C718704" w14:textId="77777777" w:rsidR="00DE2E02" w:rsidRPr="00DE2E02" w:rsidRDefault="00DE2E02" w:rsidP="00DE2E02">
      <w:pPr>
        <w:rPr>
          <w:b/>
          <w:bCs/>
          <w:lang w:val="es-419" w:eastAsia="es-CO"/>
        </w:rPr>
      </w:pPr>
      <w:r w:rsidRPr="00DE2E02">
        <w:rPr>
          <w:b/>
          <w:bCs/>
          <w:lang w:val="es-419" w:eastAsia="es-CO"/>
        </w:rPr>
        <w:lastRenderedPageBreak/>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31306155"/>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06F8139C"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614F334" w14:textId="77777777" w:rsidR="00965404" w:rsidRDefault="00965404" w:rsidP="00242559">
      <w:pPr>
        <w:rPr>
          <w:lang w:val="es-419" w:eastAsia="es-CO"/>
        </w:rPr>
      </w:pPr>
    </w:p>
    <w:p w14:paraId="70ADD62F" w14:textId="77777777" w:rsidR="00242559" w:rsidRPr="00106F51" w:rsidRDefault="00242559" w:rsidP="00242559">
      <w:pPr>
        <w:rPr>
          <w:b/>
          <w:bCs/>
          <w:lang w:val="es-419" w:eastAsia="es-CO"/>
        </w:rPr>
      </w:pPr>
      <w:r w:rsidRPr="00106F51">
        <w:rPr>
          <w:b/>
          <w:bCs/>
          <w:lang w:val="es-419" w:eastAsia="es-CO"/>
        </w:rPr>
        <w:lastRenderedPageBreak/>
        <w:t>Analizar</w:t>
      </w:r>
    </w:p>
    <w:p w14:paraId="5891416C" w14:textId="7FEAF34C" w:rsidR="00B56AF6" w:rsidRDefault="00242559" w:rsidP="00965404">
      <w:pPr>
        <w:rPr>
          <w:lang w:val="es-419" w:eastAsia="es-CO"/>
        </w:rPr>
      </w:pPr>
      <w:r w:rsidRPr="00242559">
        <w:rPr>
          <w:lang w:val="es-419" w:eastAsia="es-CO"/>
        </w:rPr>
        <w:t>La segunda tarea se trata de revisar los datos recogidos y asegurarse de que son claros, completos, inequívocos y coherentes.</w:t>
      </w:r>
    </w:p>
    <w:p w14:paraId="2DDAB967" w14:textId="77777777" w:rsidR="00242559" w:rsidRPr="00106F51" w:rsidRDefault="00242559" w:rsidP="00242559">
      <w:pPr>
        <w:rPr>
          <w:b/>
          <w:bCs/>
          <w:lang w:val="es-419" w:eastAsia="es-CO"/>
        </w:rPr>
      </w:pPr>
      <w:r w:rsidRPr="00106F51">
        <w:rPr>
          <w:b/>
          <w:bCs/>
          <w:lang w:val="es-419" w:eastAsia="es-CO"/>
        </w:rPr>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1FC36A3B" w:rsidR="001258C0" w:rsidRDefault="001258C0" w:rsidP="005A5B05">
      <w:pPr>
        <w:pStyle w:val="Figura"/>
        <w:numPr>
          <w:ilvl w:val="0"/>
          <w:numId w:val="2"/>
        </w:numPr>
        <w:ind w:left="992" w:hanging="992"/>
        <w:jc w:val="left"/>
        <w:rPr>
          <w:bdr w:val="none" w:sz="0" w:space="0" w:color="auto"/>
          <w:shd w:val="clear" w:color="auto" w:fill="auto"/>
          <w:lang w:val="es-CO"/>
        </w:rPr>
      </w:pPr>
      <w:r w:rsidRPr="005A5B05">
        <w:rPr>
          <w:bdr w:val="none" w:sz="0" w:space="0" w:color="auto"/>
          <w:shd w:val="clear" w:color="auto" w:fill="auto"/>
          <w:lang w:val="es-CO"/>
        </w:rPr>
        <w:lastRenderedPageBreak/>
        <w:t>Ciclo básico de PQR</w:t>
      </w:r>
    </w:p>
    <w:p w14:paraId="26CF0D96" w14:textId="3A3E6DD5" w:rsidR="00DF52B5" w:rsidRPr="00DF52B5" w:rsidRDefault="00DF52B5" w:rsidP="00DF52B5">
      <w:pPr>
        <w:jc w:val="center"/>
        <w:rPr>
          <w:lang w:eastAsia="es-CO"/>
        </w:rPr>
      </w:pPr>
      <w:r>
        <w:rPr>
          <w:noProof/>
          <w:lang w:eastAsia="es-CO"/>
        </w:rPr>
        <w:drawing>
          <wp:inline distT="0" distB="0" distL="0" distR="0" wp14:anchorId="08085621" wp14:editId="394FD0B0">
            <wp:extent cx="5305425" cy="2953311"/>
            <wp:effectExtent l="0" t="0" r="0" b="0"/>
            <wp:docPr id="7" name="Gráfico 7" descr="En la figura se detalla el ciclo básico de las PQR así: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figura se detalla el ciclo básico de las PQR así: el análisis, distribución, gestión, respuesta, seguimiento, indicadores, recepción."/>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315059" cy="2958674"/>
                    </a:xfrm>
                    <a:prstGeom prst="rect">
                      <a:avLst/>
                    </a:prstGeom>
                  </pic:spPr>
                </pic:pic>
              </a:graphicData>
            </a:graphic>
          </wp:inline>
        </w:drawing>
      </w:r>
    </w:p>
    <w:p w14:paraId="735D7FD0" w14:textId="64C7A3BC" w:rsidR="00EE3431" w:rsidRDefault="001258C0" w:rsidP="00DF52B5">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006D70AE">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31306156"/>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64BC18D5" w:rsidR="00A31553" w:rsidRDefault="00A31553"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Sistema de calidad</w:t>
      </w:r>
    </w:p>
    <w:p w14:paraId="1F118B3B" w14:textId="36398F66" w:rsidR="00572DD4" w:rsidRPr="00572DD4" w:rsidRDefault="00572DD4" w:rsidP="00572DD4">
      <w:pPr>
        <w:ind w:firstLine="0"/>
        <w:jc w:val="center"/>
        <w:rPr>
          <w:lang w:eastAsia="es-CO"/>
        </w:rPr>
      </w:pPr>
      <w:r>
        <w:rPr>
          <w:noProof/>
          <w:lang w:eastAsia="es-CO"/>
        </w:rPr>
        <w:drawing>
          <wp:inline distT="0" distB="0" distL="0" distR="0" wp14:anchorId="593F039C" wp14:editId="41C582A7">
            <wp:extent cx="5543550" cy="3481118"/>
            <wp:effectExtent l="0" t="0" r="0" b="5080"/>
            <wp:docPr id="10" name="Gráfico 10"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figura se muestra la medición, análisis, mejora; responsabilidad de la dirección, gestión de los recursos, realización del producto o servicio; cliente, requisitos, satisfacción."/>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549503" cy="3484856"/>
                    </a:xfrm>
                    <a:prstGeom prst="rect">
                      <a:avLst/>
                    </a:prstGeom>
                  </pic:spPr>
                </pic:pic>
              </a:graphicData>
            </a:graphic>
          </wp:inline>
        </w:drawing>
      </w:r>
    </w:p>
    <w:p w14:paraId="15CBFD5F" w14:textId="30DA5EBC" w:rsidR="00A31553" w:rsidRDefault="00A31553" w:rsidP="00572DD4">
      <w:pPr>
        <w:rPr>
          <w:lang w:val="es-419" w:eastAsia="es-CO"/>
        </w:rPr>
      </w:pPr>
      <w:r>
        <w:rPr>
          <w:lang w:val="es-419" w:eastAsia="es-CO"/>
        </w:rPr>
        <w:t xml:space="preserve"> </w:t>
      </w:r>
      <w:r w:rsidR="008F1F20">
        <w:rPr>
          <w:lang w:val="es-419" w:eastAsia="es-CO"/>
        </w:rPr>
        <w:t xml:space="preserve">Nota. SENA, </w:t>
      </w:r>
      <w:r w:rsidR="00D850F1">
        <w:rPr>
          <w:lang w:val="es-419" w:eastAsia="es-CO"/>
        </w:rPr>
        <w:t>(</w:t>
      </w:r>
      <w:r w:rsidR="008F1F20">
        <w:rPr>
          <w:lang w:val="es-419" w:eastAsia="es-CO"/>
        </w:rPr>
        <w:t>2026</w:t>
      </w:r>
      <w:r w:rsidR="00D850F1">
        <w:rPr>
          <w:lang w:val="es-419" w:eastAsia="es-CO"/>
        </w:rPr>
        <w:t>)</w:t>
      </w:r>
      <w:r w:rsidR="008F1F20">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31306157"/>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6BCEB678" w:rsidR="008F1F20" w:rsidRPr="008F1F20" w:rsidRDefault="008F1F20" w:rsidP="008F1F20">
      <w:pPr>
        <w:pStyle w:val="Prrafodelista"/>
        <w:numPr>
          <w:ilvl w:val="0"/>
          <w:numId w:val="24"/>
        </w:numPr>
        <w:rPr>
          <w:lang w:val="es-419" w:eastAsia="es-CO"/>
        </w:rPr>
      </w:pPr>
      <w:r w:rsidRPr="008F1F20">
        <w:rPr>
          <w:lang w:val="es-419" w:eastAsia="es-CO"/>
        </w:rPr>
        <w:lastRenderedPageBreak/>
        <w:t xml:space="preserve">Herramienta de comunicación para optimización de la </w:t>
      </w:r>
      <w:r w:rsidR="00240B7C">
        <w:rPr>
          <w:lang w:val="es-419" w:eastAsia="es-CO"/>
        </w:rPr>
        <w:t>i</w:t>
      </w:r>
      <w:r w:rsidRPr="008F1F20">
        <w:rPr>
          <w:lang w:val="es-419" w:eastAsia="es-CO"/>
        </w:rPr>
        <w:t>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5B7917B4" w:rsidR="008F1F20" w:rsidRDefault="00523A6B"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t>Pasos a seguir para que la empresa sea certificada con ISO 9001</w:t>
      </w:r>
    </w:p>
    <w:p w14:paraId="78C34C36" w14:textId="6C4DD287" w:rsidR="00523A6B" w:rsidRDefault="00523A6B" w:rsidP="00AA2461">
      <w:pPr>
        <w:ind w:firstLine="0"/>
        <w:jc w:val="center"/>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6"/>
                    <a:stretch>
                      <a:fillRect/>
                    </a:stretch>
                  </pic:blipFill>
                  <pic:spPr>
                    <a:xfrm>
                      <a:off x="0" y="0"/>
                      <a:ext cx="6236828" cy="2005767"/>
                    </a:xfrm>
                    <a:prstGeom prst="rect">
                      <a:avLst/>
                    </a:prstGeom>
                  </pic:spPr>
                </pic:pic>
              </a:graphicData>
            </a:graphic>
          </wp:inline>
        </w:drawing>
      </w:r>
    </w:p>
    <w:p w14:paraId="00926F25" w14:textId="2C9E9FF7" w:rsidR="00693A50" w:rsidRDefault="00AA2461" w:rsidP="00523A6B">
      <w:pPr>
        <w:ind w:firstLine="0"/>
        <w:rPr>
          <w:lang w:val="es-419" w:eastAsia="es-CO"/>
        </w:rPr>
      </w:pPr>
      <w:r>
        <w:rPr>
          <w:lang w:val="es-419" w:eastAsia="es-CO"/>
        </w:rPr>
        <w:t xml:space="preserve">  </w:t>
      </w:r>
      <w:r w:rsidR="00693A50">
        <w:rPr>
          <w:lang w:val="es-419" w:eastAsia="es-CO"/>
        </w:rPr>
        <w:t xml:space="preserve">Nota. SENA, </w:t>
      </w:r>
      <w:r w:rsidR="00F36A59">
        <w:rPr>
          <w:lang w:val="es-419" w:eastAsia="es-CO"/>
        </w:rPr>
        <w:t>(</w:t>
      </w:r>
      <w:r w:rsidR="00693A50">
        <w:rPr>
          <w:lang w:val="es-419" w:eastAsia="es-CO"/>
        </w:rPr>
        <w:t>2026</w:t>
      </w:r>
      <w:r w:rsidR="00F36A59">
        <w:rPr>
          <w:lang w:val="es-419" w:eastAsia="es-CO"/>
        </w:rPr>
        <w:t>)</w:t>
      </w:r>
      <w:r w:rsidR="00693A50">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31306158"/>
      <w:r>
        <w:lastRenderedPageBreak/>
        <w:t>Protocolo del sistema de calidad</w:t>
      </w:r>
      <w:bookmarkEnd w:id="7"/>
    </w:p>
    <w:p w14:paraId="0D133D7C" w14:textId="687385C5"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w:t>
      </w:r>
      <w:r w:rsidR="003B78DF">
        <w:rPr>
          <w:lang w:val="es-419" w:eastAsia="es-CO"/>
        </w:rPr>
        <w:t>,</w:t>
      </w:r>
      <w:r w:rsidRPr="00693A50">
        <w:rPr>
          <w:lang w:val="es-419" w:eastAsia="es-CO"/>
        </w:rPr>
        <w:t xml:space="preserve">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7E6A0F">
      <w:pPr>
        <w:pStyle w:val="Tabla"/>
        <w:ind w:left="1134" w:hanging="1134"/>
        <w:rPr>
          <w:lang w:val="es-419"/>
        </w:rPr>
      </w:pPr>
      <w:r>
        <w:rPr>
          <w:lang w:val="es-419"/>
        </w:rPr>
        <w:t>Normas y</w:t>
      </w:r>
      <w:r w:rsidR="006D5951" w:rsidRPr="006D5951">
        <w:rPr>
          <w:lang w:val="es-419"/>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751FA60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5A327D8A"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5E070D2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5AED2060" w:rsidR="00693A50" w:rsidRDefault="00BB1FDF" w:rsidP="00693A50">
      <w:pPr>
        <w:rPr>
          <w:lang w:val="es-419" w:eastAsia="es-CO"/>
        </w:rPr>
      </w:pPr>
      <w:r w:rsidRPr="00BB1FDF">
        <w:rPr>
          <w:lang w:val="es-419" w:eastAsia="es-CO"/>
        </w:rPr>
        <w:lastRenderedPageBreak/>
        <w:t>A continuación, se invita a</w:t>
      </w:r>
      <w:r w:rsidR="00FF6DBF">
        <w:rPr>
          <w:lang w:val="es-419" w:eastAsia="es-CO"/>
        </w:rPr>
        <w:t xml:space="preserve"> detallar el</w:t>
      </w:r>
      <w:r w:rsidRPr="00BB1FDF">
        <w:rPr>
          <w:lang w:val="es-419" w:eastAsia="es-CO"/>
        </w:rPr>
        <w:t xml:space="preserve"> video sobre los aspectos más relevantes de los ANS.</w:t>
      </w:r>
    </w:p>
    <w:p w14:paraId="01CA10AB" w14:textId="25F0D3AD" w:rsidR="00BB1FDF" w:rsidRPr="00AB5D93" w:rsidRDefault="00252E31" w:rsidP="00AB5D93">
      <w:pPr>
        <w:pStyle w:val="Video"/>
        <w:numPr>
          <w:ilvl w:val="0"/>
          <w:numId w:val="4"/>
        </w:numPr>
        <w:ind w:left="1134" w:hanging="1134"/>
        <w:jc w:val="left"/>
      </w:pPr>
      <w:r w:rsidRPr="00AB5D93">
        <w:t>Acuerdos de niveles de servicio</w:t>
      </w:r>
    </w:p>
    <w:p w14:paraId="3796C6C6" w14:textId="410F81EF" w:rsidR="00252E31" w:rsidRDefault="004445FD" w:rsidP="00A264A1">
      <w:pPr>
        <w:jc w:val="center"/>
        <w:rPr>
          <w:lang w:val="es-419" w:eastAsia="es-CO"/>
        </w:rPr>
      </w:pPr>
      <w:r>
        <w:rPr>
          <w:noProof/>
        </w:rPr>
        <w:drawing>
          <wp:inline distT="0" distB="0" distL="0" distR="0" wp14:anchorId="36A2727C" wp14:editId="2A761534">
            <wp:extent cx="4610100" cy="2592141"/>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21052" cy="2598299"/>
                    </a:xfrm>
                    <a:prstGeom prst="rect">
                      <a:avLst/>
                    </a:prstGeom>
                    <a:noFill/>
                    <a:ln>
                      <a:noFill/>
                    </a:ln>
                  </pic:spPr>
                </pic:pic>
              </a:graphicData>
            </a:graphic>
          </wp:inline>
        </w:drawing>
      </w:r>
    </w:p>
    <w:p w14:paraId="6D554172" w14:textId="017E0840" w:rsidR="00252E31" w:rsidRDefault="004445FD" w:rsidP="00AB5D93">
      <w:pPr>
        <w:ind w:left="1414" w:firstLine="2"/>
        <w:rPr>
          <w:b/>
          <w:lang w:val="es-419"/>
        </w:rPr>
      </w:pPr>
      <w:r>
        <w:rPr>
          <w:lang w:val="es-419" w:eastAsia="es-CO"/>
        </w:rPr>
        <w:t xml:space="preserve">      </w:t>
      </w:r>
      <w:r w:rsidR="00AB5D93">
        <w:rPr>
          <w:lang w:val="es-419" w:eastAsia="es-CO"/>
        </w:rPr>
        <w:tab/>
      </w:r>
      <w:r w:rsidR="00AB5D93">
        <w:rPr>
          <w:lang w:val="es-419" w:eastAsia="es-CO"/>
        </w:rPr>
        <w:tab/>
      </w:r>
      <w:r w:rsidR="00A264A1">
        <w:rPr>
          <w:lang w:val="es-419" w:eastAsia="es-CO"/>
        </w:rPr>
        <w:t xml:space="preserve">         </w:t>
      </w:r>
      <w:hyperlink r:id="rId28"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69265F67" w:rsidR="000A1DF6" w:rsidRPr="005F0B71" w:rsidRDefault="00370049" w:rsidP="00FF380F">
            <w:pPr>
              <w:pStyle w:val="Video"/>
              <w:ind w:left="1134" w:hanging="1134"/>
              <w:jc w:val="left"/>
              <w:rPr>
                <w:b/>
                <w:lang w:val="es-419"/>
              </w:rPr>
            </w:pPr>
            <w:r>
              <w:rPr>
                <w:b/>
                <w:lang w:val="es-419"/>
              </w:rPr>
              <w:t>Transcripción</w:t>
            </w:r>
            <w:r w:rsidR="000A1DF6" w:rsidRPr="005F0B71">
              <w:rPr>
                <w:b/>
                <w:lang w:val="es-419"/>
              </w:rPr>
              <w:t xml:space="preserve"> del video</w:t>
            </w:r>
            <w:r w:rsidR="00AB5D93">
              <w:rPr>
                <w:b/>
                <w:lang w:val="es-419"/>
              </w:rPr>
              <w:t xml:space="preserve">. </w:t>
            </w:r>
            <w:r w:rsidR="00AB5D93" w:rsidRPr="00AB5D93">
              <w:rPr>
                <w:b/>
                <w:lang w:val="es-419"/>
              </w:rPr>
              <w:t>A</w:t>
            </w:r>
            <w:r w:rsidR="00A4169E" w:rsidRPr="00AB5D93">
              <w:rPr>
                <w:b/>
                <w:lang w:val="es-419"/>
              </w:rPr>
              <w:t>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31306159"/>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Key Performance Indicators</w:t>
      </w:r>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6235B928"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w:t>
      </w:r>
      <w:r w:rsidR="00380CAB">
        <w:rPr>
          <w:lang w:val="es-419" w:eastAsia="es-CO"/>
        </w:rPr>
        <w:t>n,</w:t>
      </w:r>
      <w:r w:rsidRPr="00A4169E">
        <w:rPr>
          <w:lang w:val="es-419" w:eastAsia="es-CO"/>
        </w:rPr>
        <w:t xml:space="preserve"> donde el aumento de la eficacia de una acción concreta parecía producirse solo a favor de otra acción.</w:t>
      </w:r>
    </w:p>
    <w:p w14:paraId="43EF152B" w14:textId="014A6F1D" w:rsidR="00A4169E" w:rsidRDefault="00A4169E" w:rsidP="00A264A1">
      <w:pPr>
        <w:rPr>
          <w:lang w:val="es-419" w:eastAsia="es-CO"/>
        </w:rPr>
      </w:pPr>
      <w:r w:rsidRPr="00A4169E">
        <w:rPr>
          <w:lang w:val="es-419" w:eastAsia="es-CO"/>
        </w:rPr>
        <w:t>Se puede reconocer los elementos de un indicador de gestión, de acuerdo con el siguiente esquema:</w:t>
      </w:r>
    </w:p>
    <w:p w14:paraId="1F9551C0" w14:textId="3E6DFEA7" w:rsidR="00EE71D0" w:rsidRDefault="00EE71D0">
      <w:pPr>
        <w:spacing w:before="0" w:after="160" w:line="259" w:lineRule="auto"/>
        <w:ind w:firstLine="0"/>
        <w:rPr>
          <w:lang w:val="es-419" w:eastAsia="es-CO"/>
        </w:rPr>
      </w:pPr>
      <w:r>
        <w:rPr>
          <w:lang w:val="es-419" w:eastAsia="es-CO"/>
        </w:rPr>
        <w:br w:type="page"/>
      </w:r>
    </w:p>
    <w:p w14:paraId="05FBD05E" w14:textId="62E0E84E" w:rsidR="00A4169E" w:rsidRDefault="00A4169E"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Los elementos de un indicador de gestión</w:t>
      </w:r>
    </w:p>
    <w:p w14:paraId="693CF457" w14:textId="7BC06958" w:rsidR="00A264A1" w:rsidRPr="00A264A1" w:rsidRDefault="00A264A1" w:rsidP="00A264A1">
      <w:pPr>
        <w:ind w:firstLine="0"/>
        <w:jc w:val="center"/>
        <w:rPr>
          <w:lang w:eastAsia="es-CO"/>
        </w:rPr>
      </w:pPr>
      <w:r>
        <w:rPr>
          <w:noProof/>
          <w:lang w:eastAsia="es-CO"/>
        </w:rPr>
        <w:drawing>
          <wp:inline distT="0" distB="0" distL="0" distR="0" wp14:anchorId="1F965AF1" wp14:editId="3BCEE570">
            <wp:extent cx="6332220" cy="1844040"/>
            <wp:effectExtent l="0" t="0" r="0" b="3810"/>
            <wp:docPr id="11" name="Gráfico 11"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ndica la figura: el índice, el alcance, la meta, el responsable, la forma de cálculo, unidad y la periocidad."/>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1844040"/>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6C69E423"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w:t>
      </w:r>
      <w:r w:rsidR="00746826">
        <w:rPr>
          <w:lang w:val="es-419" w:eastAsia="es-CO"/>
        </w:rPr>
        <w:t xml:space="preserve"> que</w:t>
      </w:r>
      <w:r w:rsidRPr="00877FD3">
        <w:rPr>
          <w:lang w:val="es-419" w:eastAsia="es-CO"/>
        </w:rPr>
        <w:t xml:space="preserve"> sean útiles y eficaces:</w:t>
      </w:r>
    </w:p>
    <w:p w14:paraId="6FA98D3F" w14:textId="5F804F75"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 xml:space="preserve">elacionar los indicadores de rendimiento con las metas y objetivos </w:t>
      </w:r>
      <w:r w:rsidR="00AA4D4A">
        <w:rPr>
          <w:lang w:val="es-419" w:eastAsia="es-CO"/>
        </w:rPr>
        <w:t xml:space="preserve">de </w:t>
      </w:r>
      <w:r w:rsidRPr="00505009">
        <w:rPr>
          <w:lang w:val="es-419" w:eastAsia="es-CO"/>
        </w:rPr>
        <w:t>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AAEFE8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53C136E1" w:rsidR="001722A7" w:rsidRDefault="001722A7" w:rsidP="001722A7">
      <w:pPr>
        <w:rPr>
          <w:lang w:val="es-419" w:eastAsia="es-CO"/>
        </w:rPr>
      </w:pPr>
      <w:r w:rsidRPr="001722A7">
        <w:rPr>
          <w:lang w:val="es-419" w:eastAsia="es-CO"/>
        </w:rPr>
        <w:t>Durante la formulación de los indicadores hay que plantearse las siguientes preguntas:</w:t>
      </w:r>
    </w:p>
    <w:p w14:paraId="36633B1E" w14:textId="77777777" w:rsidR="00EE71D0" w:rsidRDefault="00EE71D0"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C75F46">
      <w:pPr>
        <w:pStyle w:val="Tabla"/>
        <w:ind w:left="1134" w:hanging="1134"/>
        <w:rPr>
          <w:lang w:val="es-419"/>
        </w:rPr>
      </w:pPr>
      <w:r>
        <w:rPr>
          <w:lang w:val="es-419"/>
        </w:rPr>
        <w:t xml:space="preserve">Indicadores </w:t>
      </w:r>
      <w:r w:rsidRPr="003E7F91">
        <w:rPr>
          <w:lang w:val="es-419"/>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2BBD0AEF"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0E592A5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0DBA62A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4267CE6D" w:rsidR="00193A53" w:rsidRPr="00BB1FDF" w:rsidRDefault="00193A53" w:rsidP="00FF380F">
            <w:pPr>
              <w:ind w:firstLine="0"/>
              <w:rPr>
                <w:rFonts w:cstheme="minorHAnsi"/>
                <w:szCs w:val="28"/>
              </w:rPr>
            </w:pPr>
            <w:r w:rsidRPr="00193A53">
              <w:rPr>
                <w:rFonts w:cstheme="minorHAnsi"/>
                <w:szCs w:val="28"/>
              </w:rPr>
              <w:t>Precisión facturación</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23670E0E" w:rsidR="00193A53" w:rsidRPr="00BB1FDF" w:rsidRDefault="00193A53" w:rsidP="00FF380F">
            <w:pPr>
              <w:ind w:firstLine="0"/>
              <w:rPr>
                <w:rFonts w:cstheme="minorHAnsi"/>
                <w:szCs w:val="28"/>
              </w:rPr>
            </w:pPr>
            <w:r w:rsidRPr="00193A53">
              <w:rPr>
                <w:rFonts w:cstheme="minorHAnsi"/>
                <w:szCs w:val="28"/>
              </w:rPr>
              <w:t>Ciclo de orden</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4392FC7D" w:rsidR="00193A53" w:rsidRPr="00BB1FDF" w:rsidRDefault="00193A53" w:rsidP="00FF380F">
            <w:pPr>
              <w:ind w:firstLine="0"/>
              <w:rPr>
                <w:rFonts w:cstheme="minorHAnsi"/>
                <w:szCs w:val="28"/>
              </w:rPr>
            </w:pPr>
            <w:r w:rsidRPr="00193A53">
              <w:rPr>
                <w:rFonts w:cstheme="minorHAnsi"/>
                <w:szCs w:val="28"/>
              </w:rPr>
              <w:t>Ordenes con devolución</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78ED133C" w:rsidR="00193A53" w:rsidRPr="00BB1FDF" w:rsidRDefault="00193A53" w:rsidP="00FF380F">
            <w:pPr>
              <w:ind w:firstLine="0"/>
              <w:rPr>
                <w:rFonts w:cstheme="minorHAnsi"/>
                <w:szCs w:val="28"/>
              </w:rPr>
            </w:pPr>
            <w:r w:rsidRPr="00193A53">
              <w:rPr>
                <w:rFonts w:cstheme="minorHAnsi"/>
                <w:szCs w:val="28"/>
              </w:rPr>
              <w:t>Quejas de clientes</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3A07DE1B" w:rsidR="00193A53" w:rsidRPr="00BB1FDF" w:rsidRDefault="00193A53" w:rsidP="00FF380F">
            <w:pPr>
              <w:ind w:firstLine="0"/>
              <w:rPr>
                <w:rFonts w:cstheme="minorHAnsi"/>
                <w:szCs w:val="28"/>
              </w:rPr>
            </w:pPr>
            <w:r w:rsidRPr="00193A53">
              <w:rPr>
                <w:rFonts w:cstheme="minorHAnsi"/>
                <w:szCs w:val="28"/>
              </w:rPr>
              <w:t>Resolución de quejas de clientes</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31306160"/>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(Archievable</w:t>
      </w:r>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7F314917"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w:t>
      </w:r>
      <w:r w:rsidR="000E55AC">
        <w:rPr>
          <w:lang w:val="es-419" w:eastAsia="es-CO"/>
        </w:rPr>
        <w:t xml:space="preserve"> </w:t>
      </w:r>
      <w:r w:rsidRPr="00F76AEA">
        <w:rPr>
          <w:lang w:val="es-419" w:eastAsia="es-CO"/>
        </w:rPr>
        <w:t>%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31306161"/>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3BDEF259" w:rsidR="00367B4C"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Net Promoter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0F9AE957"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9A78E7">
      <w:pPr>
        <w:pStyle w:val="Tabla"/>
        <w:ind w:left="1134" w:hanging="1134"/>
        <w:rPr>
          <w:lang w:val="es-419"/>
        </w:rPr>
      </w:pPr>
      <w:r>
        <w:rPr>
          <w:lang w:val="es-419"/>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0709127D"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r w:rsidRPr="00B9188D">
              <w:rPr>
                <w:rFonts w:cstheme="minorHAnsi"/>
                <w:szCs w:val="28"/>
              </w:rPr>
              <w:t>Total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r w:rsidRPr="00B9188D">
              <w:rPr>
                <w:rFonts w:cstheme="minorHAnsi"/>
                <w:szCs w:val="28"/>
              </w:rPr>
              <w:t>Total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049FF1BA"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lastRenderedPageBreak/>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r w:rsidRPr="00B9188D">
              <w:rPr>
                <w:rFonts w:cstheme="minorHAnsi"/>
                <w:szCs w:val="28"/>
              </w:rPr>
              <w:t>Total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653A3213" w:rsidR="00726F78"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r w:rsidRPr="00B9188D">
              <w:rPr>
                <w:rFonts w:cstheme="minorHAnsi"/>
                <w:szCs w:val="28"/>
              </w:rPr>
              <w:t>Total notas crédito.</w:t>
            </w:r>
          </w:p>
          <w:p w14:paraId="1418CB24" w14:textId="206C7800" w:rsidR="00F00734" w:rsidRPr="00BB1FDF" w:rsidRDefault="00B9188D" w:rsidP="00B9188D">
            <w:pPr>
              <w:ind w:firstLine="0"/>
              <w:rPr>
                <w:rFonts w:cstheme="minorHAnsi"/>
                <w:szCs w:val="28"/>
              </w:rPr>
            </w:pPr>
            <w:r w:rsidRPr="00B9188D">
              <w:rPr>
                <w:rFonts w:cstheme="minorHAnsi"/>
                <w:szCs w:val="28"/>
              </w:rPr>
              <w:t>Total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26FD3DE2"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r w:rsidRPr="00B9188D">
              <w:rPr>
                <w:rFonts w:cstheme="minorHAnsi"/>
                <w:szCs w:val="28"/>
              </w:rPr>
              <w:t>Total pedidos pendientes por facturar.</w:t>
            </w:r>
          </w:p>
          <w:p w14:paraId="316F3834" w14:textId="67EA1715" w:rsidR="00B9188D" w:rsidRPr="00BB1FDF" w:rsidRDefault="00B9188D" w:rsidP="00B9188D">
            <w:pPr>
              <w:ind w:firstLine="0"/>
              <w:rPr>
                <w:rFonts w:cstheme="minorHAnsi"/>
                <w:szCs w:val="28"/>
              </w:rPr>
            </w:pPr>
            <w:r w:rsidRPr="00B9188D">
              <w:rPr>
                <w:rFonts w:cstheme="minorHAnsi"/>
                <w:szCs w:val="28"/>
              </w:rPr>
              <w:t>Total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31306162"/>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0355A2B" w14:textId="17DFBE86" w:rsidR="00F85439" w:rsidRDefault="00B9188D" w:rsidP="00872F05">
      <w:pPr>
        <w:rPr>
          <w:lang w:val="es-419" w:eastAsia="es-CO"/>
        </w:rPr>
      </w:pPr>
      <w:r w:rsidRPr="00B9188D">
        <w:rPr>
          <w:lang w:val="es-419" w:eastAsia="es-CO"/>
        </w:rPr>
        <w:t>Estos se presentan de acuerdo con la necesidad y periodicidad de las organizaciones de medir sus procesos, cuando se construye un indicador de gestión</w:t>
      </w:r>
      <w:r w:rsidR="00732B21">
        <w:rPr>
          <w:lang w:val="es-419" w:eastAsia="es-CO"/>
        </w:rPr>
        <w:t>,</w:t>
      </w:r>
      <w:r w:rsidRPr="00B9188D">
        <w:rPr>
          <w:lang w:val="es-419" w:eastAsia="es-CO"/>
        </w:rPr>
        <w:t xml:space="preserve"> se indican los periodos de tiempo de la medición y reporte de los mismos.</w:t>
      </w:r>
    </w:p>
    <w:p w14:paraId="7D9CDF3C" w14:textId="062D08B8" w:rsidR="00EE71D0" w:rsidRDefault="00EE71D0">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726F78">
      <w:pPr>
        <w:pStyle w:val="Tabla"/>
        <w:ind w:left="1134" w:hanging="1134"/>
        <w:rPr>
          <w:lang w:val="es-419"/>
        </w:rPr>
      </w:pPr>
      <w:r>
        <w:rPr>
          <w:lang w:val="es-419"/>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485C9F22"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2451B245"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6D30CF84"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0495DB9D"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0416D5CE"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48F592C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7B14E30D"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6B5751CC"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14761131"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100C712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107E38E1"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5558CC6E"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15834E9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4AA776B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96B8C9D"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5DFE49FC"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7F693869"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02A61B9E"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397E3F76"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3B555B26"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5496A402"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321ECD73"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62BC7DC1" w:rsidR="00417AE4" w:rsidRPr="00BB1FDF" w:rsidRDefault="00A016CE" w:rsidP="00FF380F">
            <w:pPr>
              <w:ind w:firstLine="0"/>
              <w:rPr>
                <w:rFonts w:cstheme="minorHAnsi"/>
                <w:szCs w:val="28"/>
              </w:rPr>
            </w:pPr>
            <w:r w:rsidRPr="00A016CE">
              <w:rPr>
                <w:rFonts w:cstheme="minorHAnsi"/>
                <w:szCs w:val="28"/>
              </w:rPr>
              <w:t>Producción, ventas y dirección</w:t>
            </w:r>
          </w:p>
        </w:tc>
        <w:tc>
          <w:tcPr>
            <w:tcW w:w="2799" w:type="dxa"/>
          </w:tcPr>
          <w:p w14:paraId="7D1F0B6C" w14:textId="7431522A"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32A1B88" w:rsidR="00417AE4" w:rsidRPr="00417AE4" w:rsidRDefault="00A016CE" w:rsidP="00FF380F">
            <w:pPr>
              <w:ind w:firstLine="0"/>
              <w:rPr>
                <w:rFonts w:cstheme="minorHAnsi"/>
                <w:szCs w:val="28"/>
              </w:rPr>
            </w:pPr>
            <w:r>
              <w:rPr>
                <w:rFonts w:cstheme="minorHAnsi"/>
                <w:szCs w:val="28"/>
              </w:rPr>
              <w:lastRenderedPageBreak/>
              <w:t>Informes sobre colaboración con clientes</w:t>
            </w:r>
          </w:p>
        </w:tc>
        <w:tc>
          <w:tcPr>
            <w:tcW w:w="2719" w:type="dxa"/>
          </w:tcPr>
          <w:p w14:paraId="52BD5A03" w14:textId="216EF711" w:rsidR="00417AE4" w:rsidRPr="00BB1FDF" w:rsidRDefault="00A016CE" w:rsidP="00FF380F">
            <w:pPr>
              <w:ind w:firstLine="0"/>
              <w:rPr>
                <w:rFonts w:cstheme="minorHAnsi"/>
                <w:szCs w:val="28"/>
              </w:rPr>
            </w:pPr>
            <w:r w:rsidRPr="00A016CE">
              <w:rPr>
                <w:rFonts w:cstheme="minorHAnsi"/>
                <w:szCs w:val="28"/>
              </w:rPr>
              <w:t>Informes sobre colaboración con clientes</w:t>
            </w:r>
          </w:p>
        </w:tc>
        <w:tc>
          <w:tcPr>
            <w:tcW w:w="2487" w:type="dxa"/>
          </w:tcPr>
          <w:p w14:paraId="45331854" w14:textId="390905AB" w:rsidR="00417AE4" w:rsidRPr="00BB1FDF" w:rsidRDefault="00A016CE" w:rsidP="00FF380F">
            <w:pPr>
              <w:ind w:firstLine="0"/>
              <w:rPr>
                <w:rFonts w:cstheme="minorHAnsi"/>
                <w:szCs w:val="28"/>
              </w:rPr>
            </w:pPr>
            <w:r>
              <w:rPr>
                <w:rFonts w:cstheme="minorHAnsi"/>
                <w:szCs w:val="28"/>
              </w:rPr>
              <w:t>Informes sobre colaboración con clientes</w:t>
            </w:r>
          </w:p>
        </w:tc>
        <w:tc>
          <w:tcPr>
            <w:tcW w:w="2799" w:type="dxa"/>
          </w:tcPr>
          <w:p w14:paraId="5439364A" w14:textId="3CFCB0C1" w:rsidR="00417AE4" w:rsidRPr="00BB1FDF" w:rsidRDefault="00A016CE" w:rsidP="00FF380F">
            <w:pPr>
              <w:ind w:firstLine="0"/>
              <w:rPr>
                <w:rFonts w:cstheme="minorHAnsi"/>
                <w:szCs w:val="28"/>
              </w:rPr>
            </w:pPr>
            <w:r>
              <w:rPr>
                <w:rFonts w:cstheme="minorHAnsi"/>
                <w:szCs w:val="28"/>
              </w:rPr>
              <w:t>Informes sobre colaboración con clientes</w:t>
            </w:r>
          </w:p>
        </w:tc>
      </w:tr>
      <w:tr w:rsidR="00A016CE" w14:paraId="76F219E2" w14:textId="77777777" w:rsidTr="00FF380F">
        <w:tc>
          <w:tcPr>
            <w:tcW w:w="1957" w:type="dxa"/>
          </w:tcPr>
          <w:p w14:paraId="049BC0F9" w14:textId="4515A23F"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9FE2553"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55EAC435"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2A76040A"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04E95DA8" w:rsidR="00E96885" w:rsidRDefault="00E96885" w:rsidP="00E96885">
      <w:pPr>
        <w:rPr>
          <w:lang w:val="es-419" w:eastAsia="es-CO"/>
        </w:rPr>
      </w:pPr>
      <w:r w:rsidRPr="0038712E">
        <w:rPr>
          <w:b/>
          <w:bCs/>
          <w:lang w:val="es-419" w:eastAsia="es-CO"/>
        </w:rPr>
        <w:t>Meta</w:t>
      </w:r>
      <w:r>
        <w:rPr>
          <w:lang w:val="es-419" w:eastAsia="es-CO"/>
        </w:rPr>
        <w:t>.</w:t>
      </w:r>
      <w:r w:rsidR="0038712E" w:rsidRPr="0038712E">
        <w:t xml:space="preserve"> </w:t>
      </w:r>
      <w:r w:rsidR="0038712E">
        <w:rPr>
          <w:lang w:val="es-419" w:eastAsia="es-CO"/>
        </w:rPr>
        <w:t>i</w:t>
      </w:r>
      <w:r w:rsidR="0038712E" w:rsidRPr="0038712E">
        <w:rPr>
          <w:lang w:val="es-419" w:eastAsia="es-CO"/>
        </w:rPr>
        <w:t>dentifique claramente qué objetivo está evaluando el KPI.</w:t>
      </w:r>
    </w:p>
    <w:p w14:paraId="6E9440A2" w14:textId="003D20FE" w:rsidR="00E96885" w:rsidRDefault="00E96885" w:rsidP="00E96885">
      <w:pPr>
        <w:rPr>
          <w:lang w:val="es-419" w:eastAsia="es-CO"/>
        </w:rPr>
      </w:pPr>
      <w:r w:rsidRPr="0038712E">
        <w:rPr>
          <w:b/>
          <w:bCs/>
          <w:lang w:val="es-419" w:eastAsia="es-CO"/>
        </w:rPr>
        <w:t>Métrica.</w:t>
      </w:r>
      <w:r w:rsidR="0038712E" w:rsidRPr="0038712E">
        <w:t xml:space="preserve"> </w:t>
      </w:r>
      <w:r w:rsidR="0038712E" w:rsidRPr="0038712E">
        <w:rPr>
          <w:lang w:val="es-419" w:eastAsia="es-CO"/>
        </w:rPr>
        <w:t>Indique el indicador clave de rendimiento cuantificable, relevante y procesable que está utilizando para la medición.</w:t>
      </w:r>
    </w:p>
    <w:p w14:paraId="2AFD084E" w14:textId="3E29A099" w:rsidR="00E96885" w:rsidRDefault="00E96885" w:rsidP="00E96885">
      <w:pPr>
        <w:rPr>
          <w:lang w:val="es-419" w:eastAsia="es-CO"/>
        </w:rPr>
      </w:pPr>
      <w:r w:rsidRPr="0038712E">
        <w:rPr>
          <w:b/>
          <w:bCs/>
          <w:lang w:val="es-419" w:eastAsia="es-CO"/>
        </w:rPr>
        <w:t>Justificación</w:t>
      </w:r>
      <w:r>
        <w:rPr>
          <w:lang w:val="es-419" w:eastAsia="es-CO"/>
        </w:rPr>
        <w:t>.</w:t>
      </w:r>
      <w:r w:rsidR="0038712E">
        <w:t xml:space="preserve"> </w:t>
      </w:r>
      <w:r w:rsidR="0038712E" w:rsidRPr="0038712E">
        <w:rPr>
          <w:lang w:val="es-419" w:eastAsia="es-CO"/>
        </w:rPr>
        <w:t>Explique por qué usted o su equipo han elegido este KPI y cómo los datos resultantes contribuyen al éxito de la empresa.</w:t>
      </w:r>
    </w:p>
    <w:p w14:paraId="4F8E8A37" w14:textId="22AE0A4D" w:rsidR="00E96885" w:rsidRDefault="00E96885" w:rsidP="00E96885">
      <w:pPr>
        <w:rPr>
          <w:lang w:val="es-419" w:eastAsia="es-CO"/>
        </w:rPr>
      </w:pPr>
      <w:r w:rsidRPr="0038712E">
        <w:rPr>
          <w:b/>
          <w:bCs/>
          <w:lang w:val="es-419" w:eastAsia="es-CO"/>
        </w:rPr>
        <w:t>Frecuencia</w:t>
      </w:r>
      <w:r>
        <w:rPr>
          <w:lang w:val="es-419" w:eastAsia="es-CO"/>
        </w:rPr>
        <w:t>.</w:t>
      </w:r>
      <w:r w:rsidR="0038712E">
        <w:rPr>
          <w:lang w:val="es-419" w:eastAsia="es-CO"/>
        </w:rPr>
        <w:t xml:space="preserve"> </w:t>
      </w:r>
      <w:r w:rsidR="0038712E" w:rsidRPr="0038712E">
        <w:rPr>
          <w:lang w:val="es-419" w:eastAsia="es-CO"/>
        </w:rPr>
        <w:t>Indique con qué frecuencia ha medido su indicador clave de rendimiento y con qué frecuencia lo reexaminará.</w:t>
      </w:r>
    </w:p>
    <w:p w14:paraId="37B1933F" w14:textId="40DA4878" w:rsidR="00E96885" w:rsidRDefault="00E96885" w:rsidP="00E96885">
      <w:pPr>
        <w:rPr>
          <w:lang w:val="es-419" w:eastAsia="es-CO"/>
        </w:rPr>
      </w:pPr>
      <w:r w:rsidRPr="0038712E">
        <w:rPr>
          <w:b/>
          <w:bCs/>
          <w:lang w:val="es-419" w:eastAsia="es-CO"/>
        </w:rPr>
        <w:t>Fuente.</w:t>
      </w:r>
      <w:r w:rsidR="0038712E">
        <w:rPr>
          <w:lang w:val="es-419" w:eastAsia="es-CO"/>
        </w:rPr>
        <w:t xml:space="preserve"> </w:t>
      </w:r>
      <w:r w:rsidR="0038712E" w:rsidRPr="0038712E">
        <w:rPr>
          <w:lang w:val="es-419" w:eastAsia="es-CO"/>
        </w:rPr>
        <w:t>Identifique dónde recopiló los datos y considere la posibilidad de compartir una fórmula para calcularlos.</w:t>
      </w:r>
    </w:p>
    <w:p w14:paraId="5B19BA4F" w14:textId="36C7A7CF" w:rsidR="00E96885" w:rsidRDefault="00E96885" w:rsidP="00E96885">
      <w:pPr>
        <w:rPr>
          <w:lang w:val="es-419" w:eastAsia="es-CO"/>
        </w:rPr>
      </w:pPr>
      <w:r w:rsidRPr="0038712E">
        <w:rPr>
          <w:b/>
          <w:bCs/>
          <w:lang w:val="es-419" w:eastAsia="es-CO"/>
        </w:rPr>
        <w:t>Material visual.</w:t>
      </w:r>
      <w:r w:rsidR="0038712E" w:rsidRPr="0038712E">
        <w:t xml:space="preserve"> </w:t>
      </w:r>
      <w:r w:rsidR="0038712E" w:rsidRPr="0038712E">
        <w:rPr>
          <w:lang w:val="es-419" w:eastAsia="es-CO"/>
        </w:rPr>
        <w:t>Utilice un cuadro, una tabla o una gráfica para facilitar la comprensión. Si procede, compárelo con los anteriores visuales del mismo tipo para hacer un seguimiento del progreso a lo largo del tiempo.</w:t>
      </w:r>
    </w:p>
    <w:p w14:paraId="23F2B9A4" w14:textId="0641B05B" w:rsidR="00D23065" w:rsidRDefault="00E96885" w:rsidP="00EE71D0">
      <w:pPr>
        <w:rPr>
          <w:lang w:val="es-419" w:eastAsia="es-CO"/>
        </w:rPr>
      </w:pPr>
      <w:r w:rsidRPr="0038712E">
        <w:rPr>
          <w:b/>
          <w:bCs/>
          <w:lang w:val="es-419" w:eastAsia="es-CO"/>
        </w:rPr>
        <w:t>Comentarios</w:t>
      </w:r>
      <w:r>
        <w:rPr>
          <w:lang w:val="es-419" w:eastAsia="es-CO"/>
        </w:rPr>
        <w:t>.</w:t>
      </w:r>
      <w:r w:rsidR="0038712E" w:rsidRPr="0038712E">
        <w:t xml:space="preserve"> </w:t>
      </w:r>
      <w:r w:rsidR="0038712E" w:rsidRPr="0038712E">
        <w:rPr>
          <w:lang w:val="es-419" w:eastAsia="es-CO"/>
        </w:rPr>
        <w:t>Aquí puedes añadir brevemente cualquier otra información relevante o interpretación de las métricas obtenidas.</w:t>
      </w:r>
      <w:r w:rsidR="00D23065">
        <w:rPr>
          <w:lang w:val="es-419" w:eastAsia="es-CO"/>
        </w:rPr>
        <w:br w:type="page"/>
      </w:r>
    </w:p>
    <w:p w14:paraId="427B7F23" w14:textId="59B4A838" w:rsidR="00EE4C61" w:rsidRPr="00572424" w:rsidRDefault="0029220C" w:rsidP="007C71AE">
      <w:pPr>
        <w:pStyle w:val="Titulosgenerales"/>
      </w:pPr>
      <w:bookmarkStart w:id="12" w:name="_Toc231306163"/>
      <w:r>
        <w:lastRenderedPageBreak/>
        <w:t>S</w:t>
      </w:r>
      <w:r w:rsidR="00EE4C61" w:rsidRPr="00572424">
        <w:t>íntesis</w:t>
      </w:r>
      <w:bookmarkEnd w:id="12"/>
      <w:r w:rsidR="00EE4C61" w:rsidRPr="00572424">
        <w:t xml:space="preserve"> </w:t>
      </w:r>
    </w:p>
    <w:p w14:paraId="420994BC" w14:textId="7AE748E8" w:rsidR="00420F66" w:rsidRDefault="00420F66" w:rsidP="00420F66">
      <w:r>
        <w:t>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Atención integral del cliente.</w:t>
      </w:r>
    </w:p>
    <w:p w14:paraId="6E1A3E3D" w14:textId="2AFD8859" w:rsidR="004721C6" w:rsidRPr="00A9204D" w:rsidRDefault="00420F66" w:rsidP="00A9204D">
      <w:pPr>
        <w:jc w:val="center"/>
      </w:pPr>
      <w:r>
        <w:t>La política de atención pluralista y diferencial está dirigida a poblaciones en condición de vulnerabilidad por razones económicas, sociales, étnicas, territoriales, de género y que son sujetas de especial protección por parte del Estado.</w:t>
      </w:r>
      <w:r w:rsidR="00A9204D">
        <w:rPr>
          <w:noProof/>
          <w:lang w:val="es-419" w:eastAsia="es-CO"/>
        </w:rPr>
        <w:drawing>
          <wp:inline distT="0" distB="0" distL="0" distR="0" wp14:anchorId="07FECAC6" wp14:editId="3AAABEA0">
            <wp:extent cx="6332220" cy="2463800"/>
            <wp:effectExtent l="0" t="0" r="0" b="0"/>
            <wp:docPr id="12" name="Gráfico 12"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n la síntesis de este componente se detalla la gestión de requerimientos e indicadores de gestión como son:&#10;- Normativa y requerimientos en atención al cliente.&#10;- Sistema de calidad.&#10;- Indicadores de gestión."/>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32220" cy="2463800"/>
                    </a:xfrm>
                    <a:prstGeom prst="rect">
                      <a:avLst/>
                    </a:prstGeom>
                  </pic:spPr>
                </pic:pic>
              </a:graphicData>
            </a:graphic>
          </wp:inline>
        </w:drawing>
      </w:r>
    </w:p>
    <w:p w14:paraId="05FD9885" w14:textId="435FDBEA"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31306164"/>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31306165"/>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33"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34"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5"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6"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7"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97764B"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31306166"/>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Mayerly Pérez Jaimes</w:t>
            </w:r>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Pedro Nel Calao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301EC" w14:textId="77777777" w:rsidR="0097764B" w:rsidRDefault="0097764B" w:rsidP="00EC0858">
      <w:pPr>
        <w:spacing w:before="0" w:after="0" w:line="240" w:lineRule="auto"/>
      </w:pPr>
      <w:r>
        <w:separator/>
      </w:r>
    </w:p>
  </w:endnote>
  <w:endnote w:type="continuationSeparator" w:id="0">
    <w:p w14:paraId="31E7CAC5" w14:textId="77777777" w:rsidR="0097764B" w:rsidRDefault="009776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7764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5EABECC" w:rsidR="00E92C3E" w:rsidRPr="00E92C3E" w:rsidRDefault="00E92C3E" w:rsidP="0036725A">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5EABECC" w:rsidR="00E92C3E" w:rsidRPr="00E92C3E" w:rsidRDefault="00E92C3E" w:rsidP="0036725A">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4EE0C" w14:textId="77777777" w:rsidR="0097764B" w:rsidRDefault="0097764B" w:rsidP="00EC0858">
      <w:pPr>
        <w:spacing w:before="0" w:after="0" w:line="240" w:lineRule="auto"/>
      </w:pPr>
      <w:r>
        <w:separator/>
      </w:r>
    </w:p>
  </w:footnote>
  <w:footnote w:type="continuationSeparator" w:id="0">
    <w:p w14:paraId="7A170CFD" w14:textId="77777777" w:rsidR="0097764B" w:rsidRDefault="009776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 w:numId="35">
    <w:abstractNumId w:val="24"/>
  </w:num>
  <w:num w:numId="36">
    <w:abstractNumId w:val="24"/>
  </w:num>
  <w:num w:numId="37">
    <w:abstractNumId w:val="24"/>
  </w:num>
  <w:num w:numId="38">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5AC"/>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1F2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B7C"/>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396C"/>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865"/>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1882"/>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28E"/>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25A"/>
    <w:rsid w:val="0036730E"/>
    <w:rsid w:val="003673CD"/>
    <w:rsid w:val="00367B4C"/>
    <w:rsid w:val="00370049"/>
    <w:rsid w:val="00370C35"/>
    <w:rsid w:val="00371A4E"/>
    <w:rsid w:val="00371C08"/>
    <w:rsid w:val="003732D8"/>
    <w:rsid w:val="0037386D"/>
    <w:rsid w:val="003745BA"/>
    <w:rsid w:val="0037554D"/>
    <w:rsid w:val="003759FC"/>
    <w:rsid w:val="00376847"/>
    <w:rsid w:val="00376903"/>
    <w:rsid w:val="00377289"/>
    <w:rsid w:val="0038003E"/>
    <w:rsid w:val="00380CAB"/>
    <w:rsid w:val="00380D44"/>
    <w:rsid w:val="0038167F"/>
    <w:rsid w:val="00382A12"/>
    <w:rsid w:val="00382B32"/>
    <w:rsid w:val="0038306E"/>
    <w:rsid w:val="00383101"/>
    <w:rsid w:val="0038376A"/>
    <w:rsid w:val="003842F1"/>
    <w:rsid w:val="0038463B"/>
    <w:rsid w:val="0038516B"/>
    <w:rsid w:val="003869E9"/>
    <w:rsid w:val="00386BF8"/>
    <w:rsid w:val="0038712E"/>
    <w:rsid w:val="0039013A"/>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8DF"/>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0F66"/>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3810"/>
    <w:rsid w:val="00434B88"/>
    <w:rsid w:val="00434F86"/>
    <w:rsid w:val="0043582E"/>
    <w:rsid w:val="0043614A"/>
    <w:rsid w:val="0043756D"/>
    <w:rsid w:val="004376E8"/>
    <w:rsid w:val="00437A86"/>
    <w:rsid w:val="00437CBE"/>
    <w:rsid w:val="0044196C"/>
    <w:rsid w:val="00442031"/>
    <w:rsid w:val="00442128"/>
    <w:rsid w:val="00442804"/>
    <w:rsid w:val="004429A2"/>
    <w:rsid w:val="00442FA5"/>
    <w:rsid w:val="00442FF8"/>
    <w:rsid w:val="0044380A"/>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2D3"/>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5DF"/>
    <w:rsid w:val="004E2F07"/>
    <w:rsid w:val="004E415A"/>
    <w:rsid w:val="004E4582"/>
    <w:rsid w:val="004E45B5"/>
    <w:rsid w:val="004E45D6"/>
    <w:rsid w:val="004E491D"/>
    <w:rsid w:val="004E4C81"/>
    <w:rsid w:val="004E6534"/>
    <w:rsid w:val="004E65FB"/>
    <w:rsid w:val="004E662C"/>
    <w:rsid w:val="004E66D9"/>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D76"/>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2DD4"/>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B05"/>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1F3"/>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0A"/>
    <w:rsid w:val="00706AB3"/>
    <w:rsid w:val="00706C2D"/>
    <w:rsid w:val="00707F8B"/>
    <w:rsid w:val="00710EEE"/>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6F78"/>
    <w:rsid w:val="007272B9"/>
    <w:rsid w:val="00730C6E"/>
    <w:rsid w:val="00730C70"/>
    <w:rsid w:val="007314A6"/>
    <w:rsid w:val="0073188F"/>
    <w:rsid w:val="00731B5D"/>
    <w:rsid w:val="007327F0"/>
    <w:rsid w:val="00732B21"/>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826"/>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C25"/>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6A0F"/>
    <w:rsid w:val="007E7678"/>
    <w:rsid w:val="007E7E8F"/>
    <w:rsid w:val="007F0856"/>
    <w:rsid w:val="007F10C0"/>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27947"/>
    <w:rsid w:val="008310E9"/>
    <w:rsid w:val="008320CE"/>
    <w:rsid w:val="00832105"/>
    <w:rsid w:val="008326A1"/>
    <w:rsid w:val="0083349D"/>
    <w:rsid w:val="00833A2F"/>
    <w:rsid w:val="00834035"/>
    <w:rsid w:val="008346BB"/>
    <w:rsid w:val="008353DB"/>
    <w:rsid w:val="008354DE"/>
    <w:rsid w:val="00835BB9"/>
    <w:rsid w:val="008409A2"/>
    <w:rsid w:val="00842400"/>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B4D"/>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2F05"/>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65"/>
    <w:rsid w:val="008C5C88"/>
    <w:rsid w:val="008C5F4D"/>
    <w:rsid w:val="008C6340"/>
    <w:rsid w:val="008C778B"/>
    <w:rsid w:val="008C7886"/>
    <w:rsid w:val="008C7CC5"/>
    <w:rsid w:val="008D0099"/>
    <w:rsid w:val="008D2039"/>
    <w:rsid w:val="008D36C4"/>
    <w:rsid w:val="008D4066"/>
    <w:rsid w:val="008D4556"/>
    <w:rsid w:val="008D45CB"/>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DE4"/>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170CB"/>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5404"/>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64B"/>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578"/>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8E7"/>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3CB"/>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6A83"/>
    <w:rsid w:val="00A07858"/>
    <w:rsid w:val="00A078AE"/>
    <w:rsid w:val="00A10097"/>
    <w:rsid w:val="00A10BD8"/>
    <w:rsid w:val="00A10CFD"/>
    <w:rsid w:val="00A10D7E"/>
    <w:rsid w:val="00A1155B"/>
    <w:rsid w:val="00A11616"/>
    <w:rsid w:val="00A12468"/>
    <w:rsid w:val="00A12947"/>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4A1"/>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04D"/>
    <w:rsid w:val="00A92A23"/>
    <w:rsid w:val="00A933FC"/>
    <w:rsid w:val="00A943AC"/>
    <w:rsid w:val="00A94F7C"/>
    <w:rsid w:val="00A953EA"/>
    <w:rsid w:val="00AA0CAB"/>
    <w:rsid w:val="00AA0F3A"/>
    <w:rsid w:val="00AA0F5C"/>
    <w:rsid w:val="00AA1694"/>
    <w:rsid w:val="00AA2461"/>
    <w:rsid w:val="00AA3900"/>
    <w:rsid w:val="00AA4B61"/>
    <w:rsid w:val="00AA4D4A"/>
    <w:rsid w:val="00AA555E"/>
    <w:rsid w:val="00AA5591"/>
    <w:rsid w:val="00AA7646"/>
    <w:rsid w:val="00AA7801"/>
    <w:rsid w:val="00AB06A1"/>
    <w:rsid w:val="00AB1179"/>
    <w:rsid w:val="00AB21AE"/>
    <w:rsid w:val="00AB2B60"/>
    <w:rsid w:val="00AB383E"/>
    <w:rsid w:val="00AB490D"/>
    <w:rsid w:val="00AB5C95"/>
    <w:rsid w:val="00AB5D93"/>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C9F"/>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5F46"/>
    <w:rsid w:val="00C7639C"/>
    <w:rsid w:val="00C76EED"/>
    <w:rsid w:val="00C77756"/>
    <w:rsid w:val="00C804CB"/>
    <w:rsid w:val="00C8093D"/>
    <w:rsid w:val="00C80D9B"/>
    <w:rsid w:val="00C8164F"/>
    <w:rsid w:val="00C82ADB"/>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10EB"/>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72B"/>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52B5"/>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17F"/>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5F56"/>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1D0"/>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6995"/>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DBF"/>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87589">
      <w:bodyDiv w:val="1"/>
      <w:marLeft w:val="0"/>
      <w:marRight w:val="0"/>
      <w:marTop w:val="0"/>
      <w:marBottom w:val="0"/>
      <w:divBdr>
        <w:top w:val="none" w:sz="0" w:space="0" w:color="auto"/>
        <w:left w:val="none" w:sz="0" w:space="0" w:color="auto"/>
        <w:bottom w:val="none" w:sz="0" w:space="0" w:color="auto"/>
        <w:right w:val="none" w:sz="0" w:space="0" w:color="auto"/>
      </w:divBdr>
      <w:divsChild>
        <w:div w:id="64453672">
          <w:marLeft w:val="-180"/>
          <w:marRight w:val="-180"/>
          <w:marTop w:val="0"/>
          <w:marBottom w:val="0"/>
          <w:divBdr>
            <w:top w:val="none" w:sz="0" w:space="0" w:color="auto"/>
            <w:left w:val="none" w:sz="0" w:space="0" w:color="auto"/>
            <w:bottom w:val="none" w:sz="0" w:space="0" w:color="auto"/>
            <w:right w:val="none" w:sz="0" w:space="0" w:color="auto"/>
          </w:divBdr>
          <w:divsChild>
            <w:div w:id="13601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youtu.be/pk9eamtCI6A" TargetMode="External"/><Relationship Id="rId34" Type="http://schemas.openxmlformats.org/officeDocument/2006/relationships/hyperlink" Target="https://dle.rae.es/expectativa?m=for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bvAH9ppBbbE" TargetMode="External"/><Relationship Id="rId25" Type="http://schemas.openxmlformats.org/officeDocument/2006/relationships/image" Target="media/image9.svg"/><Relationship Id="rId33" Type="http://schemas.openxmlformats.org/officeDocument/2006/relationships/hyperlink" Target="https://www.normas-iso.com/iso-9001/"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image" Target="media/image5.jpe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5.svg"/><Relationship Id="rId37" Type="http://schemas.openxmlformats.org/officeDocument/2006/relationships/hyperlink" Target="https://zonalogistica.com/la-logistica-del-servicio/"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svg"/><Relationship Id="rId28" Type="http://schemas.openxmlformats.org/officeDocument/2006/relationships/hyperlink" Target="https://www.youtube.com/watch?v=15ZImhs_ijc" TargetMode="External"/><Relationship Id="rId36" Type="http://schemas.openxmlformats.org/officeDocument/2006/relationships/hyperlink" Target="https://dle.rae.es/pol%C3%ADtico" TargetMode="External"/><Relationship Id="rId10" Type="http://schemas.openxmlformats.org/officeDocument/2006/relationships/endnotes" Target="endnotes.xml"/><Relationship Id="rId19" Type="http://schemas.openxmlformats.org/officeDocument/2006/relationships/hyperlink" Target="https://youtu.be/XBwcYat2pgY"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6.png"/><Relationship Id="rId27" Type="http://schemas.openxmlformats.org/officeDocument/2006/relationships/image" Target="media/image11.jpeg"/><Relationship Id="rId30" Type="http://schemas.openxmlformats.org/officeDocument/2006/relationships/image" Target="media/image13.svg"/><Relationship Id="rId35" Type="http://schemas.openxmlformats.org/officeDocument/2006/relationships/hyperlink" Target="https://dle.rae.es/percepci%C3%B3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1712</TotalTime>
  <Pages>54</Pages>
  <Words>9215</Words>
  <Characters>50683</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59779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411</cp:revision>
  <cp:lastPrinted>2026-06-02T21:09:00Z</cp:lastPrinted>
  <dcterms:created xsi:type="dcterms:W3CDTF">2026-03-10T16:54:00Z</dcterms:created>
  <dcterms:modified xsi:type="dcterms:W3CDTF">2026-06-02T21:09:00Z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