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F10C1" w:rsidR="0059034F" w:rsidRDefault="00325C14" w14:paraId="72E026BF" w14:textId="780D8F57">
      <w:pPr>
        <w:jc w:val="center"/>
        <w:rPr>
          <w:b/>
          <w:sz w:val="20"/>
          <w:szCs w:val="20"/>
        </w:rPr>
      </w:pPr>
      <w:r w:rsidRPr="007F10C1">
        <w:rPr>
          <w:b/>
          <w:sz w:val="20"/>
          <w:szCs w:val="20"/>
        </w:rPr>
        <w:t xml:space="preserve">ANEXO </w:t>
      </w:r>
      <w:r w:rsidRPr="007F10C1" w:rsidR="00D55C84">
        <w:rPr>
          <w:b/>
          <w:sz w:val="20"/>
          <w:szCs w:val="20"/>
        </w:rPr>
        <w:t>FORMATO COMPONENTE FORMATIVO</w:t>
      </w:r>
    </w:p>
    <w:p w:rsidRPr="007F10C1" w:rsidR="0059034F" w:rsidRDefault="0059034F" w14:paraId="1C3B5BFC" w14:textId="77777777">
      <w:pPr>
        <w:tabs>
          <w:tab w:val="left" w:pos="3224"/>
        </w:tabs>
        <w:rPr>
          <w:sz w:val="20"/>
          <w:szCs w:val="20"/>
        </w:rPr>
      </w:pPr>
    </w:p>
    <w:p w:rsidRPr="007F10C1" w:rsidR="0070224C" w:rsidRDefault="0070224C" w14:paraId="48C70A46" w14:textId="77777777">
      <w:pPr>
        <w:tabs>
          <w:tab w:val="left" w:pos="3224"/>
        </w:tabs>
        <w:rPr>
          <w:sz w:val="20"/>
          <w:szCs w:val="20"/>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7F10C1" w:rsidR="008F2BA6" w:rsidTr="58D9EF81" w14:paraId="63E89D76" w14:textId="77777777">
        <w:trPr>
          <w:trHeight w:val="616"/>
        </w:trPr>
        <w:tc>
          <w:tcPr>
            <w:tcW w:w="3397" w:type="dxa"/>
            <w:shd w:val="clear" w:color="auto" w:fill="auto"/>
            <w:vAlign w:val="center"/>
          </w:tcPr>
          <w:p w:rsidRPr="007F10C1" w:rsidR="008F2BA6" w:rsidP="008F2BA6" w:rsidRDefault="008F2BA6" w14:paraId="53BA2FD5" w14:textId="77777777">
            <w:pPr>
              <w:spacing w:line="276" w:lineRule="auto"/>
              <w:rPr>
                <w:sz w:val="20"/>
                <w:szCs w:val="20"/>
              </w:rPr>
            </w:pPr>
            <w:r w:rsidRPr="007F10C1">
              <w:rPr>
                <w:sz w:val="20"/>
                <w:szCs w:val="20"/>
              </w:rPr>
              <w:t>PROGRAMA DE FORMACIÓN</w:t>
            </w:r>
          </w:p>
        </w:tc>
        <w:tc>
          <w:tcPr>
            <w:tcW w:w="6565" w:type="dxa"/>
            <w:shd w:val="clear" w:color="auto" w:fill="auto"/>
            <w:vAlign w:val="center"/>
          </w:tcPr>
          <w:p w:rsidRPr="007F10C1" w:rsidR="008F2BA6" w:rsidP="008F2BA6" w:rsidRDefault="00CB7D54" w14:paraId="28C9E1CF" w14:textId="0B64A28F">
            <w:pPr>
              <w:spacing w:line="276" w:lineRule="auto"/>
              <w:rPr>
                <w:b w:val="0"/>
                <w:sz w:val="20"/>
                <w:szCs w:val="20"/>
              </w:rPr>
            </w:pPr>
            <w:bookmarkStart w:name="_Hlk193752879" w:id="0"/>
            <w:r w:rsidRPr="58D9EF81">
              <w:rPr>
                <w:b w:val="0"/>
                <w:sz w:val="20"/>
                <w:szCs w:val="20"/>
              </w:rPr>
              <w:t xml:space="preserve">Aplicación de la calidad del </w:t>
            </w:r>
            <w:r w:rsidRPr="58D9EF81">
              <w:rPr>
                <w:b w:val="0"/>
                <w:i/>
                <w:iCs/>
                <w:sz w:val="20"/>
                <w:szCs w:val="20"/>
              </w:rPr>
              <w:t>software</w:t>
            </w:r>
            <w:r w:rsidRPr="58D9EF81">
              <w:rPr>
                <w:b w:val="0"/>
                <w:sz w:val="20"/>
                <w:szCs w:val="20"/>
              </w:rPr>
              <w:t xml:space="preserve"> en el proceso de desarrollo</w:t>
            </w:r>
            <w:bookmarkEnd w:id="0"/>
          </w:p>
        </w:tc>
      </w:tr>
    </w:tbl>
    <w:p w:rsidRPr="007F10C1" w:rsidR="008F2BA6" w:rsidRDefault="008F2BA6" w14:paraId="7C8326A5" w14:textId="77777777">
      <w:pPr>
        <w:rPr>
          <w:sz w:val="20"/>
          <w:szCs w:val="20"/>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7F10C1" w:rsidR="007F10C1" w:rsidTr="58D9EF81" w14:paraId="4A4DAB13" w14:textId="77777777">
        <w:trPr>
          <w:trHeight w:val="1298"/>
        </w:trPr>
        <w:tc>
          <w:tcPr>
            <w:tcW w:w="1838" w:type="dxa"/>
            <w:shd w:val="clear" w:color="auto" w:fill="auto"/>
            <w:vAlign w:val="center"/>
          </w:tcPr>
          <w:p w:rsidRPr="007F10C1" w:rsidR="008F2BA6" w:rsidP="008F2BA6" w:rsidRDefault="008F2BA6" w14:paraId="0F04FCEC" w14:textId="77777777">
            <w:pPr>
              <w:spacing w:line="276" w:lineRule="auto"/>
              <w:rPr>
                <w:sz w:val="20"/>
                <w:szCs w:val="20"/>
              </w:rPr>
            </w:pPr>
            <w:r w:rsidRPr="007F10C1">
              <w:rPr>
                <w:sz w:val="20"/>
                <w:szCs w:val="20"/>
              </w:rPr>
              <w:t>COMPETENCIA</w:t>
            </w:r>
          </w:p>
        </w:tc>
        <w:tc>
          <w:tcPr>
            <w:tcW w:w="2835" w:type="dxa"/>
            <w:shd w:val="clear" w:color="auto" w:fill="auto"/>
            <w:vAlign w:val="center"/>
          </w:tcPr>
          <w:p w:rsidRPr="007F10C1" w:rsidR="008F2BA6" w:rsidP="008F2BA6" w:rsidRDefault="00CB7D54" w14:paraId="4D67ADFE" w14:textId="24507CEB">
            <w:pPr>
              <w:spacing w:line="276" w:lineRule="auto"/>
              <w:rPr>
                <w:bCs/>
                <w:sz w:val="20"/>
                <w:szCs w:val="20"/>
                <w:u w:val="single"/>
              </w:rPr>
            </w:pPr>
            <w:r w:rsidRPr="007F10C1">
              <w:rPr>
                <w:bCs/>
                <w:sz w:val="20"/>
                <w:szCs w:val="20"/>
              </w:rPr>
              <w:t xml:space="preserve">220501032. </w:t>
            </w:r>
            <w:r w:rsidRPr="007F10C1">
              <w:rPr>
                <w:b w:val="0"/>
                <w:sz w:val="20"/>
                <w:szCs w:val="20"/>
              </w:rPr>
              <w:t>Analizar los requerimientos del cliente para construir el sistema de información</w:t>
            </w:r>
          </w:p>
        </w:tc>
        <w:tc>
          <w:tcPr>
            <w:tcW w:w="2126" w:type="dxa"/>
            <w:shd w:val="clear" w:color="auto" w:fill="auto"/>
            <w:vAlign w:val="center"/>
          </w:tcPr>
          <w:p w:rsidRPr="007F10C1" w:rsidR="008F2BA6" w:rsidP="008F2BA6" w:rsidRDefault="008F2BA6" w14:paraId="1D8AD553" w14:textId="77777777">
            <w:pPr>
              <w:spacing w:line="276" w:lineRule="auto"/>
              <w:rPr>
                <w:sz w:val="20"/>
                <w:szCs w:val="20"/>
              </w:rPr>
            </w:pPr>
            <w:r w:rsidRPr="007F10C1">
              <w:rPr>
                <w:sz w:val="20"/>
                <w:szCs w:val="20"/>
              </w:rPr>
              <w:t>RESULTADOS DE APRENDIZAJE</w:t>
            </w:r>
          </w:p>
        </w:tc>
        <w:tc>
          <w:tcPr>
            <w:tcW w:w="3163" w:type="dxa"/>
            <w:shd w:val="clear" w:color="auto" w:fill="auto"/>
            <w:vAlign w:val="center"/>
          </w:tcPr>
          <w:p w:rsidRPr="007F10C1" w:rsidR="008F2BA6" w:rsidP="008F2BA6" w:rsidRDefault="00CB7D54" w14:paraId="3B9D4749" w14:textId="77777777">
            <w:pPr>
              <w:spacing w:line="276" w:lineRule="auto"/>
              <w:rPr>
                <w:b w:val="0"/>
                <w:sz w:val="20"/>
                <w:szCs w:val="20"/>
              </w:rPr>
            </w:pPr>
            <w:r w:rsidRPr="007F10C1">
              <w:rPr>
                <w:bCs/>
                <w:sz w:val="20"/>
                <w:szCs w:val="20"/>
              </w:rPr>
              <w:t>220501032-01.</w:t>
            </w:r>
            <w:r w:rsidRPr="007F10C1">
              <w:rPr>
                <w:b w:val="0"/>
                <w:sz w:val="20"/>
                <w:szCs w:val="20"/>
              </w:rPr>
              <w:t xml:space="preserve"> Interpretar el informe de requerimientos, para determinar las necesidades tecnológicas en el manejo de la información, de acuerdo con las normas y protocolos establecidos en la empresa.</w:t>
            </w:r>
          </w:p>
          <w:p w:rsidRPr="007F10C1" w:rsidR="00CB7D54" w:rsidP="008F49C6" w:rsidRDefault="00CB7D54" w14:paraId="722681C7" w14:textId="061782E6">
            <w:pPr>
              <w:spacing w:line="276" w:lineRule="auto"/>
              <w:rPr>
                <w:b w:val="0"/>
                <w:sz w:val="20"/>
                <w:szCs w:val="20"/>
              </w:rPr>
            </w:pPr>
            <w:r w:rsidRPr="58D9EF81">
              <w:rPr>
                <w:sz w:val="20"/>
                <w:szCs w:val="20"/>
              </w:rPr>
              <w:t>220501032-02.</w:t>
            </w:r>
            <w:r w:rsidRPr="58D9EF81">
              <w:rPr>
                <w:b w:val="0"/>
                <w:sz w:val="20"/>
                <w:szCs w:val="20"/>
              </w:rPr>
              <w:t xml:space="preserve"> Identificar los elementos principales de los diferentes modelos de calidad de la industria referentes a la calidad de </w:t>
            </w:r>
            <w:r w:rsidRPr="58D9EF81">
              <w:rPr>
                <w:b w:val="0"/>
                <w:i/>
                <w:iCs/>
                <w:sz w:val="20"/>
                <w:szCs w:val="20"/>
              </w:rPr>
              <w:t>software</w:t>
            </w:r>
            <w:r w:rsidRPr="58D9EF81">
              <w:rPr>
                <w:b w:val="0"/>
                <w:sz w:val="20"/>
                <w:szCs w:val="20"/>
              </w:rPr>
              <w:t xml:space="preserve"> mediante implantación de procesos.</w:t>
            </w:r>
          </w:p>
        </w:tc>
      </w:tr>
    </w:tbl>
    <w:p w:rsidRPr="007F10C1" w:rsidR="0059034F" w:rsidRDefault="0059034F" w14:paraId="587837DD" w14:textId="77777777">
      <w:pPr>
        <w:rPr>
          <w:sz w:val="20"/>
          <w:szCs w:val="20"/>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7F10C1" w:rsidR="007F10C1" w:rsidTr="2974149A" w14:paraId="159EF054" w14:textId="77777777">
        <w:trPr>
          <w:trHeight w:val="735"/>
        </w:trPr>
        <w:tc>
          <w:tcPr>
            <w:tcW w:w="3397" w:type="dxa"/>
            <w:shd w:val="clear" w:color="auto" w:fill="auto"/>
            <w:tcMar/>
            <w:vAlign w:val="center"/>
          </w:tcPr>
          <w:p w:rsidRPr="007F10C1" w:rsidR="0059034F" w:rsidRDefault="00D55C84" w14:paraId="17040F00" w14:textId="77777777">
            <w:pPr>
              <w:spacing w:line="276" w:lineRule="auto"/>
              <w:rPr>
                <w:sz w:val="20"/>
                <w:szCs w:val="20"/>
              </w:rPr>
            </w:pPr>
            <w:r w:rsidRPr="007F10C1">
              <w:rPr>
                <w:sz w:val="20"/>
                <w:szCs w:val="20"/>
              </w:rPr>
              <w:t>NÚMERO DEL COMPONENTE FORMATIVO</w:t>
            </w:r>
          </w:p>
        </w:tc>
        <w:tc>
          <w:tcPr>
            <w:tcW w:w="6565" w:type="dxa"/>
            <w:shd w:val="clear" w:color="auto" w:fill="auto"/>
            <w:tcMar/>
            <w:vAlign w:val="center"/>
          </w:tcPr>
          <w:p w:rsidRPr="007F10C1" w:rsidR="0059034F" w:rsidRDefault="00CB7D54" w14:paraId="11C03431" w14:textId="585239AA">
            <w:pPr>
              <w:spacing w:line="276" w:lineRule="auto"/>
              <w:rPr>
                <w:b w:val="0"/>
                <w:bCs/>
                <w:sz w:val="20"/>
                <w:szCs w:val="20"/>
              </w:rPr>
            </w:pPr>
            <w:r w:rsidRPr="007F10C1">
              <w:rPr>
                <w:b w:val="0"/>
                <w:bCs/>
                <w:sz w:val="20"/>
                <w:szCs w:val="20"/>
              </w:rPr>
              <w:t>01</w:t>
            </w:r>
          </w:p>
        </w:tc>
      </w:tr>
      <w:tr w:rsidRPr="007F10C1" w:rsidR="007F10C1" w:rsidTr="2974149A" w14:paraId="26E8C2D4" w14:textId="77777777">
        <w:trPr>
          <w:trHeight w:val="756"/>
        </w:trPr>
        <w:tc>
          <w:tcPr>
            <w:tcW w:w="3397" w:type="dxa"/>
            <w:shd w:val="clear" w:color="auto" w:fill="auto"/>
            <w:tcMar/>
            <w:vAlign w:val="center"/>
          </w:tcPr>
          <w:p w:rsidRPr="007F10C1" w:rsidR="0059034F" w:rsidRDefault="00D55C84" w14:paraId="0D7686A8" w14:textId="77777777">
            <w:pPr>
              <w:spacing w:line="276" w:lineRule="auto"/>
              <w:rPr>
                <w:sz w:val="20"/>
                <w:szCs w:val="20"/>
              </w:rPr>
            </w:pPr>
            <w:r w:rsidRPr="007F10C1">
              <w:rPr>
                <w:sz w:val="20"/>
                <w:szCs w:val="20"/>
              </w:rPr>
              <w:t>NOMBRE DEL COMPONENTE FORMATIVO</w:t>
            </w:r>
          </w:p>
        </w:tc>
        <w:tc>
          <w:tcPr>
            <w:tcW w:w="6565" w:type="dxa"/>
            <w:shd w:val="clear" w:color="auto" w:fill="auto"/>
            <w:tcMar/>
            <w:vAlign w:val="center"/>
          </w:tcPr>
          <w:p w:rsidRPr="007F10C1" w:rsidR="0059034F" w:rsidP="58D9EF81" w:rsidRDefault="008F49C6" w14:paraId="1718A118" w14:textId="365D2DDA">
            <w:pPr>
              <w:spacing w:line="276" w:lineRule="auto"/>
              <w:rPr>
                <w:b w:val="0"/>
                <w:sz w:val="20"/>
                <w:szCs w:val="20"/>
              </w:rPr>
            </w:pPr>
            <w:r w:rsidRPr="58D9EF81">
              <w:rPr>
                <w:b w:val="0"/>
                <w:sz w:val="20"/>
                <w:szCs w:val="20"/>
              </w:rPr>
              <w:t xml:space="preserve">Fundamentos y </w:t>
            </w:r>
            <w:r w:rsidRPr="58D9EF81" w:rsidR="00285D16">
              <w:rPr>
                <w:b w:val="0"/>
                <w:sz w:val="20"/>
                <w:szCs w:val="20"/>
              </w:rPr>
              <w:t>p</w:t>
            </w:r>
            <w:r w:rsidRPr="58D9EF81">
              <w:rPr>
                <w:b w:val="0"/>
                <w:sz w:val="20"/>
                <w:szCs w:val="20"/>
              </w:rPr>
              <w:t xml:space="preserve">rocesos en </w:t>
            </w:r>
            <w:r w:rsidRPr="58D9EF81" w:rsidR="00285D16">
              <w:rPr>
                <w:b w:val="0"/>
                <w:sz w:val="20"/>
                <w:szCs w:val="20"/>
              </w:rPr>
              <w:t>c</w:t>
            </w:r>
            <w:r w:rsidRPr="58D9EF81">
              <w:rPr>
                <w:b w:val="0"/>
                <w:sz w:val="20"/>
                <w:szCs w:val="20"/>
              </w:rPr>
              <w:t xml:space="preserve">alidad de </w:t>
            </w:r>
            <w:r w:rsidRPr="58D9EF81" w:rsidR="00285D16">
              <w:rPr>
                <w:b w:val="0"/>
                <w:i/>
                <w:iCs/>
                <w:sz w:val="20"/>
                <w:szCs w:val="20"/>
              </w:rPr>
              <w:t>s</w:t>
            </w:r>
            <w:r w:rsidRPr="58D9EF81">
              <w:rPr>
                <w:b w:val="0"/>
                <w:i/>
                <w:iCs/>
                <w:sz w:val="20"/>
                <w:szCs w:val="20"/>
              </w:rPr>
              <w:t>oftware</w:t>
            </w:r>
          </w:p>
        </w:tc>
      </w:tr>
      <w:tr w:rsidRPr="007F10C1" w:rsidR="007F10C1" w:rsidTr="2974149A" w14:paraId="09C79858" w14:textId="77777777">
        <w:trPr>
          <w:trHeight w:val="629"/>
        </w:trPr>
        <w:tc>
          <w:tcPr>
            <w:tcW w:w="3397" w:type="dxa"/>
            <w:shd w:val="clear" w:color="auto" w:fill="auto"/>
            <w:tcMar/>
            <w:vAlign w:val="center"/>
          </w:tcPr>
          <w:p w:rsidRPr="007F10C1" w:rsidR="0059034F" w:rsidRDefault="00D55C84" w14:paraId="4A86FFD4" w14:textId="77777777">
            <w:pPr>
              <w:spacing w:line="276" w:lineRule="auto"/>
              <w:rPr>
                <w:sz w:val="20"/>
                <w:szCs w:val="20"/>
              </w:rPr>
            </w:pPr>
            <w:r w:rsidRPr="007F10C1">
              <w:rPr>
                <w:sz w:val="20"/>
                <w:szCs w:val="20"/>
              </w:rPr>
              <w:t>BREVE DESCRIPCIÓN</w:t>
            </w:r>
          </w:p>
        </w:tc>
        <w:tc>
          <w:tcPr>
            <w:tcW w:w="6565" w:type="dxa"/>
            <w:shd w:val="clear" w:color="auto" w:fill="auto"/>
            <w:tcMar/>
            <w:vAlign w:val="center"/>
          </w:tcPr>
          <w:p w:rsidRPr="007F10C1" w:rsidR="0059034F" w:rsidP="009A135A" w:rsidRDefault="009A135A" w14:paraId="3811466D" w14:textId="265A550E">
            <w:pPr>
              <w:spacing w:line="276" w:lineRule="auto"/>
              <w:jc w:val="both"/>
              <w:rPr>
                <w:sz w:val="20"/>
                <w:szCs w:val="20"/>
              </w:rPr>
            </w:pPr>
            <w:r w:rsidRPr="2974149A" w:rsidR="009A135A">
              <w:rPr>
                <w:b w:val="0"/>
                <w:bCs w:val="0"/>
                <w:sz w:val="20"/>
                <w:szCs w:val="20"/>
              </w:rPr>
              <w:t xml:space="preserve">Este componente formativo aborda fundamentos teóricos y prácticos de la calidad de </w:t>
            </w:r>
            <w:r w:rsidRPr="2974149A" w:rsidR="009A135A">
              <w:rPr>
                <w:b w:val="0"/>
                <w:bCs w:val="0"/>
                <w:i w:val="1"/>
                <w:iCs w:val="1"/>
                <w:sz w:val="20"/>
                <w:szCs w:val="20"/>
                <w:rPrChange w:author="Luis Gabriel Urueta Alvarez" w:date="2025-04-10T20:19:34.688Z" w:id="948923925">
                  <w:rPr>
                    <w:b w:val="0"/>
                    <w:bCs w:val="0"/>
                    <w:sz w:val="20"/>
                    <w:szCs w:val="20"/>
                  </w:rPr>
                </w:rPrChange>
              </w:rPr>
              <w:t>software</w:t>
            </w:r>
            <w:r w:rsidRPr="2974149A" w:rsidR="009A135A">
              <w:rPr>
                <w:b w:val="0"/>
                <w:bCs w:val="0"/>
                <w:sz w:val="20"/>
                <w:szCs w:val="20"/>
              </w:rPr>
              <w:t xml:space="preserve">, integrando normas ISO/IEC 9126, 14598 y su transición a ISO/IEC 25000. Incluye métricas básicas, factores de calidad, ciclo de vida del </w:t>
            </w:r>
            <w:r w:rsidRPr="2974149A" w:rsidR="009A135A">
              <w:rPr>
                <w:b w:val="0"/>
                <w:bCs w:val="0"/>
                <w:i w:val="1"/>
                <w:iCs w:val="1"/>
                <w:sz w:val="20"/>
                <w:szCs w:val="20"/>
              </w:rPr>
              <w:t>software</w:t>
            </w:r>
            <w:r w:rsidRPr="2974149A" w:rsidR="009A135A">
              <w:rPr>
                <w:b w:val="0"/>
                <w:bCs w:val="0"/>
                <w:sz w:val="20"/>
                <w:szCs w:val="20"/>
              </w:rPr>
              <w:t>, aplicación de estándares (PSP, TSP, CMMI, GQM) y modelos de procesos para garantizar productos confiables, eficientes y alineados con las expectativas del cliente.</w:t>
            </w:r>
          </w:p>
        </w:tc>
      </w:tr>
      <w:tr w:rsidRPr="007F10C1" w:rsidR="0059034F" w:rsidTr="2974149A" w14:paraId="1D1D8101" w14:textId="77777777">
        <w:trPr>
          <w:trHeight w:val="567"/>
        </w:trPr>
        <w:tc>
          <w:tcPr>
            <w:tcW w:w="3397" w:type="dxa"/>
            <w:shd w:val="clear" w:color="auto" w:fill="auto"/>
            <w:tcMar/>
            <w:vAlign w:val="center"/>
          </w:tcPr>
          <w:p w:rsidRPr="007F10C1" w:rsidR="0059034F" w:rsidRDefault="00D55C84" w14:paraId="492C2C27" w14:textId="77777777">
            <w:pPr>
              <w:spacing w:line="276" w:lineRule="auto"/>
              <w:rPr>
                <w:sz w:val="20"/>
                <w:szCs w:val="20"/>
              </w:rPr>
            </w:pPr>
            <w:r w:rsidRPr="007F10C1">
              <w:rPr>
                <w:sz w:val="20"/>
                <w:szCs w:val="20"/>
              </w:rPr>
              <w:t>PALABRAS CLAVE</w:t>
            </w:r>
          </w:p>
        </w:tc>
        <w:tc>
          <w:tcPr>
            <w:tcW w:w="6565" w:type="dxa"/>
            <w:shd w:val="clear" w:color="auto" w:fill="auto"/>
            <w:tcMar/>
            <w:vAlign w:val="center"/>
          </w:tcPr>
          <w:p w:rsidRPr="007F10C1" w:rsidR="0059034F" w:rsidP="001458A2" w:rsidRDefault="001458A2" w14:paraId="3EA6B93F" w14:textId="616481E0">
            <w:pPr>
              <w:spacing w:line="276" w:lineRule="auto"/>
              <w:jc w:val="both"/>
              <w:rPr>
                <w:sz w:val="20"/>
                <w:szCs w:val="20"/>
              </w:rPr>
            </w:pPr>
            <w:r w:rsidRPr="007F10C1">
              <w:rPr>
                <w:b w:val="0"/>
                <w:bCs/>
                <w:sz w:val="20"/>
                <w:szCs w:val="20"/>
              </w:rPr>
              <w:t xml:space="preserve">Calidad de </w:t>
            </w:r>
            <w:r w:rsidRPr="2BCCC809">
              <w:rPr>
                <w:b w:val="0"/>
                <w:i/>
                <w:sz w:val="20"/>
                <w:szCs w:val="20"/>
              </w:rPr>
              <w:t>software</w:t>
            </w:r>
            <w:r w:rsidRPr="007F10C1">
              <w:rPr>
                <w:b w:val="0"/>
                <w:bCs/>
                <w:sz w:val="20"/>
                <w:szCs w:val="20"/>
              </w:rPr>
              <w:t xml:space="preserve">, ISO/IEC 9126, ciclo de vida del </w:t>
            </w:r>
            <w:r w:rsidRPr="2BCCC809">
              <w:rPr>
                <w:b w:val="0"/>
                <w:i/>
                <w:sz w:val="20"/>
                <w:szCs w:val="20"/>
              </w:rPr>
              <w:t>software</w:t>
            </w:r>
            <w:r w:rsidRPr="007F10C1">
              <w:rPr>
                <w:b w:val="0"/>
                <w:bCs/>
                <w:sz w:val="20"/>
                <w:szCs w:val="20"/>
              </w:rPr>
              <w:t>, ISO/IEC 25000, aplicación.</w:t>
            </w:r>
          </w:p>
        </w:tc>
      </w:tr>
    </w:tbl>
    <w:p w:rsidRPr="007F10C1" w:rsidR="0059034F" w:rsidRDefault="0059034F" w14:paraId="0FEAB20C" w14:textId="77777777">
      <w:pPr>
        <w:rPr>
          <w:sz w:val="20"/>
          <w:szCs w:val="20"/>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7F10C1" w:rsidR="007F10C1" w:rsidTr="00CB7D54" w14:paraId="656B9C5F" w14:textId="77777777">
        <w:trPr>
          <w:trHeight w:val="496"/>
        </w:trPr>
        <w:tc>
          <w:tcPr>
            <w:tcW w:w="3397" w:type="dxa"/>
            <w:shd w:val="clear" w:color="auto" w:fill="auto"/>
            <w:vAlign w:val="center"/>
          </w:tcPr>
          <w:p w:rsidRPr="007F10C1" w:rsidR="0059034F" w:rsidRDefault="00D55C84" w14:paraId="39BD300E" w14:textId="77777777">
            <w:pPr>
              <w:spacing w:line="276" w:lineRule="auto"/>
              <w:rPr>
                <w:sz w:val="20"/>
                <w:szCs w:val="20"/>
              </w:rPr>
            </w:pPr>
            <w:r w:rsidRPr="007F10C1">
              <w:rPr>
                <w:sz w:val="20"/>
                <w:szCs w:val="20"/>
              </w:rPr>
              <w:t>ÁREA OCUPACIONAL</w:t>
            </w:r>
          </w:p>
        </w:tc>
        <w:tc>
          <w:tcPr>
            <w:tcW w:w="6565" w:type="dxa"/>
            <w:shd w:val="clear" w:color="auto" w:fill="auto"/>
            <w:vAlign w:val="center"/>
          </w:tcPr>
          <w:p w:rsidRPr="007F10C1" w:rsidR="0059034F" w:rsidRDefault="00CB7D54" w14:paraId="5959CF1E" w14:textId="6B0FD570">
            <w:pPr>
              <w:spacing w:line="276" w:lineRule="auto"/>
              <w:rPr>
                <w:b w:val="0"/>
                <w:bCs/>
                <w:sz w:val="16"/>
                <w:szCs w:val="16"/>
              </w:rPr>
            </w:pPr>
            <w:r w:rsidRPr="007F10C1">
              <w:rPr>
                <w:b w:val="0"/>
                <w:bCs/>
                <w:sz w:val="20"/>
                <w:szCs w:val="20"/>
              </w:rPr>
              <w:t>Tecnologías de la información</w:t>
            </w:r>
          </w:p>
        </w:tc>
      </w:tr>
      <w:tr w:rsidRPr="007F10C1" w:rsidR="007F10C1" w:rsidTr="00CB7D54" w14:paraId="3B672B62" w14:textId="77777777">
        <w:trPr>
          <w:trHeight w:val="404"/>
        </w:trPr>
        <w:tc>
          <w:tcPr>
            <w:tcW w:w="3397" w:type="dxa"/>
            <w:shd w:val="clear" w:color="auto" w:fill="auto"/>
            <w:vAlign w:val="center"/>
          </w:tcPr>
          <w:p w:rsidRPr="007F10C1" w:rsidR="0059034F" w:rsidRDefault="00D55C84" w14:paraId="6C5AC69F" w14:textId="77777777">
            <w:pPr>
              <w:spacing w:line="276" w:lineRule="auto"/>
              <w:rPr>
                <w:sz w:val="20"/>
                <w:szCs w:val="20"/>
              </w:rPr>
            </w:pPr>
            <w:r w:rsidRPr="007F10C1">
              <w:rPr>
                <w:sz w:val="20"/>
                <w:szCs w:val="20"/>
              </w:rPr>
              <w:t>IDIOMA</w:t>
            </w:r>
          </w:p>
        </w:tc>
        <w:tc>
          <w:tcPr>
            <w:tcW w:w="6565" w:type="dxa"/>
            <w:shd w:val="clear" w:color="auto" w:fill="auto"/>
            <w:vAlign w:val="center"/>
          </w:tcPr>
          <w:p w:rsidRPr="007F10C1" w:rsidR="0059034F" w:rsidRDefault="00CB7D54" w14:paraId="7182A0FE" w14:textId="5D99D16B">
            <w:pPr>
              <w:spacing w:line="276" w:lineRule="auto"/>
              <w:rPr>
                <w:b w:val="0"/>
                <w:bCs/>
                <w:sz w:val="20"/>
                <w:szCs w:val="20"/>
              </w:rPr>
            </w:pPr>
            <w:r w:rsidRPr="007F10C1">
              <w:rPr>
                <w:b w:val="0"/>
                <w:bCs/>
                <w:sz w:val="20"/>
                <w:szCs w:val="20"/>
              </w:rPr>
              <w:t>Español</w:t>
            </w:r>
          </w:p>
        </w:tc>
      </w:tr>
    </w:tbl>
    <w:p w:rsidRPr="007F10C1" w:rsidR="0059034F" w:rsidRDefault="0059034F" w14:paraId="7FF812DC" w14:textId="77777777">
      <w:pPr>
        <w:rPr>
          <w:sz w:val="20"/>
          <w:szCs w:val="20"/>
        </w:rPr>
      </w:pPr>
    </w:p>
    <w:p w:rsidRPr="007F10C1" w:rsidR="00AD1D0E" w:rsidRDefault="00AD1D0E" w14:paraId="1FA4E8E7" w14:textId="4BCE4079">
      <w:pPr>
        <w:rPr>
          <w:sz w:val="20"/>
          <w:szCs w:val="20"/>
        </w:rPr>
      </w:pPr>
    </w:p>
    <w:p w:rsidRPr="007F10C1" w:rsidR="0059034F" w:rsidRDefault="00D55C84" w14:paraId="436E26DC" w14:textId="2DAA32BE">
      <w:pPr>
        <w:numPr>
          <w:ilvl w:val="0"/>
          <w:numId w:val="1"/>
        </w:numPr>
        <w:pBdr>
          <w:top w:val="nil"/>
          <w:left w:val="nil"/>
          <w:bottom w:val="nil"/>
          <w:right w:val="nil"/>
          <w:between w:val="nil"/>
        </w:pBdr>
        <w:ind w:left="284" w:hanging="284"/>
        <w:jc w:val="both"/>
        <w:rPr>
          <w:b/>
          <w:sz w:val="20"/>
          <w:szCs w:val="20"/>
        </w:rPr>
      </w:pPr>
      <w:r w:rsidRPr="007F10C1">
        <w:rPr>
          <w:b/>
          <w:sz w:val="20"/>
          <w:szCs w:val="20"/>
        </w:rPr>
        <w:t xml:space="preserve">TABLA DE CONTENIDOS </w:t>
      </w:r>
    </w:p>
    <w:p w:rsidRPr="007F10C1" w:rsidR="0059034F" w:rsidRDefault="0059034F" w14:paraId="73D59DBC" w14:textId="77777777">
      <w:pPr>
        <w:rPr>
          <w:b/>
          <w:sz w:val="20"/>
          <w:szCs w:val="20"/>
        </w:rPr>
      </w:pPr>
    </w:p>
    <w:p w:rsidRPr="007F10C1" w:rsidR="0059034F" w:rsidP="00410AF1" w:rsidRDefault="00D55C84" w14:paraId="5F91C901" w14:textId="77777777">
      <w:pPr>
        <w:ind w:left="284"/>
        <w:rPr>
          <w:b/>
          <w:sz w:val="20"/>
          <w:szCs w:val="20"/>
        </w:rPr>
      </w:pPr>
      <w:r w:rsidRPr="007F10C1">
        <w:rPr>
          <w:b/>
          <w:sz w:val="20"/>
          <w:szCs w:val="20"/>
        </w:rPr>
        <w:t>Introducción</w:t>
      </w:r>
    </w:p>
    <w:p w:rsidRPr="007F10C1" w:rsidR="00903A7F" w:rsidP="00B60162" w:rsidRDefault="00903A7F" w14:paraId="63484165" w14:textId="5345A951">
      <w:pPr>
        <w:pStyle w:val="ListParagraph"/>
        <w:numPr>
          <w:ilvl w:val="0"/>
          <w:numId w:val="2"/>
        </w:numPr>
        <w:pBdr>
          <w:top w:val="nil"/>
          <w:left w:val="nil"/>
          <w:bottom w:val="nil"/>
          <w:right w:val="nil"/>
          <w:between w:val="nil"/>
        </w:pBdr>
        <w:rPr>
          <w:rFonts w:eastAsia="Times New Roman"/>
          <w:sz w:val="20"/>
          <w:szCs w:val="20"/>
          <w:lang w:val="es-ES" w:eastAsia="es-ES"/>
        </w:rPr>
      </w:pPr>
      <w:r w:rsidRPr="007F10C1">
        <w:rPr>
          <w:b/>
          <w:sz w:val="20"/>
          <w:szCs w:val="20"/>
        </w:rPr>
        <w:t xml:space="preserve">Aplicación de la </w:t>
      </w:r>
      <w:r w:rsidRPr="2BCCC809" w:rsidR="01765E16">
        <w:rPr>
          <w:b/>
          <w:bCs/>
          <w:sz w:val="20"/>
          <w:szCs w:val="20"/>
        </w:rPr>
        <w:t>c</w:t>
      </w:r>
      <w:r w:rsidRPr="2BCCC809" w:rsidR="0EBC13BA">
        <w:rPr>
          <w:b/>
          <w:bCs/>
          <w:sz w:val="20"/>
          <w:szCs w:val="20"/>
        </w:rPr>
        <w:t>alidad</w:t>
      </w:r>
      <w:r w:rsidRPr="007F10C1">
        <w:rPr>
          <w:b/>
          <w:sz w:val="20"/>
          <w:szCs w:val="20"/>
        </w:rPr>
        <w:t xml:space="preserve"> en el </w:t>
      </w:r>
      <w:r w:rsidRPr="2BCCC809" w:rsidR="669DCD4B">
        <w:rPr>
          <w:b/>
          <w:bCs/>
          <w:sz w:val="20"/>
          <w:szCs w:val="20"/>
        </w:rPr>
        <w:t>d</w:t>
      </w:r>
      <w:r w:rsidRPr="2BCCC809" w:rsidR="0EBC13BA">
        <w:rPr>
          <w:b/>
          <w:bCs/>
          <w:sz w:val="20"/>
          <w:szCs w:val="20"/>
        </w:rPr>
        <w:t>esarrollo</w:t>
      </w:r>
    </w:p>
    <w:p w:rsidRPr="00903A7F" w:rsidR="00903A7F" w:rsidP="11FF7646" w:rsidRDefault="00903A7F" w14:paraId="0F22D9B9" w14:textId="542B5C55">
      <w:pPr>
        <w:pStyle w:val="ListParagraph"/>
        <w:numPr>
          <w:ilvl w:val="1"/>
          <w:numId w:val="2"/>
        </w:numPr>
        <w:spacing w:after="100" w:afterAutospacing="on"/>
        <w:rPr>
          <w:rFonts w:eastAsia="Times New Roman"/>
          <w:sz w:val="20"/>
          <w:szCs w:val="20"/>
          <w:lang w:val="es-ES" w:eastAsia="es-ES"/>
        </w:rPr>
      </w:pPr>
      <w:r w:rsidRPr="11FF7646" w:rsidR="00903A7F">
        <w:rPr>
          <w:rFonts w:eastAsia="Times New Roman"/>
          <w:sz w:val="20"/>
          <w:szCs w:val="20"/>
          <w:lang w:val="es-ES" w:eastAsia="es-ES"/>
        </w:rPr>
        <w:t>Factores clave: análisis, pruebas, código limpio, refactorización</w:t>
      </w:r>
    </w:p>
    <w:p w:rsidRPr="00903A7F" w:rsidR="00903A7F" w:rsidP="11FF7646" w:rsidRDefault="00903A7F" w14:paraId="67E73701" w14:textId="6A1106B6">
      <w:pPr>
        <w:pStyle w:val="ListParagraph"/>
        <w:numPr>
          <w:ilvl w:val="1"/>
          <w:numId w:val="2"/>
        </w:numPr>
        <w:spacing w:after="100" w:afterAutospacing="on"/>
        <w:rPr>
          <w:rFonts w:eastAsia="Times New Roman"/>
          <w:sz w:val="20"/>
          <w:szCs w:val="20"/>
          <w:lang w:val="es-ES" w:eastAsia="es-ES"/>
        </w:rPr>
      </w:pPr>
      <w:r w:rsidRPr="11FF7646" w:rsidR="00903A7F">
        <w:rPr>
          <w:rFonts w:eastAsia="Times New Roman"/>
          <w:sz w:val="20"/>
          <w:szCs w:val="20"/>
          <w:lang w:val="es-ES" w:eastAsia="es-ES"/>
        </w:rPr>
        <w:t>Relación entre procesos, calidad interna/externa y contexto de uso</w:t>
      </w:r>
    </w:p>
    <w:p w:rsidRPr="00903A7F" w:rsidR="00903A7F" w:rsidP="00B60162" w:rsidRDefault="00903A7F" w14:paraId="2C361A39" w14:textId="48985D85">
      <w:pPr>
        <w:pStyle w:val="ListParagraph"/>
        <w:numPr>
          <w:ilvl w:val="0"/>
          <w:numId w:val="2"/>
        </w:numPr>
        <w:pBdr>
          <w:top w:val="nil"/>
          <w:left w:val="nil"/>
          <w:bottom w:val="nil"/>
          <w:right w:val="nil"/>
          <w:between w:val="nil"/>
        </w:pBdr>
        <w:rPr>
          <w:rFonts w:eastAsia="Times New Roman"/>
          <w:sz w:val="20"/>
          <w:szCs w:val="20"/>
          <w:lang w:val="es-ES" w:eastAsia="es-ES"/>
        </w:rPr>
      </w:pPr>
      <w:r w:rsidRPr="00903A7F">
        <w:rPr>
          <w:rFonts w:eastAsia="Times New Roman"/>
          <w:b/>
          <w:bCs/>
          <w:sz w:val="20"/>
          <w:szCs w:val="20"/>
          <w:lang w:val="es-ES" w:eastAsia="es-ES"/>
        </w:rPr>
        <w:t xml:space="preserve">Ciclo de </w:t>
      </w:r>
      <w:r w:rsidRPr="2BCCC809" w:rsidR="1F01986E">
        <w:rPr>
          <w:rFonts w:eastAsia="Times New Roman"/>
          <w:b/>
          <w:bCs/>
          <w:sz w:val="20"/>
          <w:szCs w:val="20"/>
          <w:lang w:val="es-ES" w:eastAsia="es-ES"/>
        </w:rPr>
        <w:t>v</w:t>
      </w:r>
      <w:r w:rsidRPr="2BCCC809" w:rsidR="0EBC13BA">
        <w:rPr>
          <w:rFonts w:eastAsia="Times New Roman"/>
          <w:b/>
          <w:bCs/>
          <w:sz w:val="20"/>
          <w:szCs w:val="20"/>
          <w:lang w:val="es-ES" w:eastAsia="es-ES"/>
        </w:rPr>
        <w:t>ida</w:t>
      </w:r>
      <w:r w:rsidRPr="00903A7F">
        <w:rPr>
          <w:rFonts w:eastAsia="Times New Roman"/>
          <w:b/>
          <w:bCs/>
          <w:sz w:val="20"/>
          <w:szCs w:val="20"/>
          <w:lang w:val="es-ES" w:eastAsia="es-ES"/>
        </w:rPr>
        <w:t xml:space="preserve"> del </w:t>
      </w:r>
      <w:r w:rsidRPr="2BCCC809" w:rsidR="7022D64E">
        <w:rPr>
          <w:rFonts w:eastAsia="Times New Roman"/>
          <w:b/>
          <w:bCs/>
          <w:sz w:val="20"/>
          <w:szCs w:val="20"/>
          <w:lang w:val="es-ES" w:eastAsia="es-ES"/>
        </w:rPr>
        <w:t>s</w:t>
      </w:r>
      <w:r w:rsidRPr="2BCCC809" w:rsidR="0EBC13BA">
        <w:rPr>
          <w:rFonts w:eastAsia="Times New Roman"/>
          <w:b/>
          <w:bCs/>
          <w:i/>
          <w:iCs/>
          <w:sz w:val="20"/>
          <w:szCs w:val="20"/>
          <w:lang w:val="es-ES" w:eastAsia="es-ES"/>
        </w:rPr>
        <w:t>oftware</w:t>
      </w:r>
    </w:p>
    <w:p w:rsidRPr="00903A7F" w:rsidR="00903A7F" w:rsidP="00B60162" w:rsidRDefault="00903A7F" w14:paraId="3298D606" w14:textId="237D7E3C">
      <w:pPr>
        <w:pStyle w:val="ListParagraph"/>
        <w:numPr>
          <w:ilvl w:val="1"/>
          <w:numId w:val="2"/>
        </w:numPr>
        <w:spacing w:after="100" w:afterAutospacing="1"/>
        <w:rPr>
          <w:rFonts w:eastAsia="Times New Roman"/>
          <w:sz w:val="20"/>
          <w:szCs w:val="20"/>
          <w:lang w:val="es-ES" w:eastAsia="es-ES"/>
        </w:rPr>
      </w:pPr>
      <w:r w:rsidRPr="00903A7F">
        <w:rPr>
          <w:rFonts w:eastAsia="Times New Roman"/>
          <w:sz w:val="20"/>
          <w:szCs w:val="20"/>
          <w:lang w:val="es-ES" w:eastAsia="es-ES"/>
        </w:rPr>
        <w:t>Fases: requerimientos, diseño, codificación, pruebas, validación, mantenimiento</w:t>
      </w:r>
    </w:p>
    <w:p w:rsidRPr="00903A7F" w:rsidR="00903A7F" w:rsidP="00B60162" w:rsidRDefault="00903A7F" w14:paraId="2C576B70" w14:textId="3C0ACDA2">
      <w:pPr>
        <w:pStyle w:val="ListParagraph"/>
        <w:numPr>
          <w:ilvl w:val="1"/>
          <w:numId w:val="2"/>
        </w:numPr>
        <w:spacing w:after="100" w:afterAutospacing="1"/>
        <w:rPr>
          <w:rFonts w:eastAsia="Times New Roman"/>
          <w:sz w:val="20"/>
          <w:szCs w:val="20"/>
          <w:lang w:val="es-ES" w:eastAsia="es-ES"/>
        </w:rPr>
      </w:pPr>
      <w:r w:rsidRPr="00903A7F">
        <w:rPr>
          <w:rFonts w:eastAsia="Times New Roman"/>
          <w:sz w:val="20"/>
          <w:szCs w:val="20"/>
          <w:lang w:val="es-ES" w:eastAsia="es-ES"/>
        </w:rPr>
        <w:t>Herramientas de revisión y auditoría</w:t>
      </w:r>
    </w:p>
    <w:p w:rsidRPr="00903A7F" w:rsidR="00903A7F" w:rsidP="00B60162" w:rsidRDefault="00903A7F" w14:paraId="30C17790" w14:textId="6041E088">
      <w:pPr>
        <w:pStyle w:val="ListParagraph"/>
        <w:numPr>
          <w:ilvl w:val="0"/>
          <w:numId w:val="2"/>
        </w:numPr>
        <w:pBdr>
          <w:top w:val="nil"/>
          <w:left w:val="nil"/>
          <w:bottom w:val="nil"/>
          <w:right w:val="nil"/>
          <w:between w:val="nil"/>
        </w:pBdr>
        <w:rPr>
          <w:rFonts w:eastAsia="Times New Roman"/>
          <w:sz w:val="20"/>
          <w:szCs w:val="20"/>
          <w:lang w:val="es-ES" w:eastAsia="es-ES"/>
        </w:rPr>
      </w:pPr>
      <w:r w:rsidRPr="00903A7F">
        <w:rPr>
          <w:rFonts w:eastAsia="Times New Roman"/>
          <w:b/>
          <w:bCs/>
          <w:sz w:val="20"/>
          <w:szCs w:val="20"/>
          <w:lang w:val="es-ES" w:eastAsia="es-ES"/>
        </w:rPr>
        <w:t xml:space="preserve">Transición de las </w:t>
      </w:r>
      <w:r w:rsidRPr="2BCCC809" w:rsidR="4CCE4ECB">
        <w:rPr>
          <w:rFonts w:eastAsia="Times New Roman"/>
          <w:b/>
          <w:bCs/>
          <w:sz w:val="20"/>
          <w:szCs w:val="20"/>
          <w:lang w:val="es-ES" w:eastAsia="es-ES"/>
        </w:rPr>
        <w:t>n</w:t>
      </w:r>
      <w:r w:rsidRPr="2BCCC809" w:rsidR="0EBC13BA">
        <w:rPr>
          <w:rFonts w:eastAsia="Times New Roman"/>
          <w:b/>
          <w:bCs/>
          <w:sz w:val="20"/>
          <w:szCs w:val="20"/>
          <w:lang w:val="es-ES" w:eastAsia="es-ES"/>
        </w:rPr>
        <w:t>ormas</w:t>
      </w:r>
      <w:r w:rsidRPr="00903A7F">
        <w:rPr>
          <w:rFonts w:eastAsia="Times New Roman"/>
          <w:b/>
          <w:bCs/>
          <w:sz w:val="20"/>
          <w:szCs w:val="20"/>
          <w:lang w:val="es-ES" w:eastAsia="es-ES"/>
        </w:rPr>
        <w:t xml:space="preserve"> ISO/IEC 9126 e ISO/IEC 14598 a ISO/IEC 25000</w:t>
      </w:r>
    </w:p>
    <w:p w:rsidRPr="00903A7F" w:rsidR="00903A7F" w:rsidP="00B60162" w:rsidRDefault="00903A7F" w14:paraId="09149AEB" w14:textId="2CD95181">
      <w:pPr>
        <w:pStyle w:val="ListParagraph"/>
        <w:numPr>
          <w:ilvl w:val="1"/>
          <w:numId w:val="2"/>
        </w:numPr>
        <w:spacing w:after="100" w:afterAutospacing="1"/>
        <w:rPr>
          <w:rFonts w:eastAsia="Times New Roman"/>
          <w:sz w:val="20"/>
          <w:szCs w:val="20"/>
          <w:lang w:val="es-ES" w:eastAsia="es-ES"/>
        </w:rPr>
      </w:pPr>
      <w:r w:rsidRPr="00903A7F">
        <w:rPr>
          <w:rFonts w:eastAsia="Times New Roman"/>
          <w:sz w:val="20"/>
          <w:szCs w:val="20"/>
          <w:lang w:val="es-ES" w:eastAsia="es-ES"/>
        </w:rPr>
        <w:t>Evolución histórica</w:t>
      </w:r>
    </w:p>
    <w:p w:rsidRPr="00903A7F" w:rsidR="00903A7F" w:rsidP="00B60162" w:rsidRDefault="00903A7F" w14:paraId="7687E769" w14:textId="120A5D18">
      <w:pPr>
        <w:pStyle w:val="ListParagraph"/>
        <w:numPr>
          <w:ilvl w:val="1"/>
          <w:numId w:val="2"/>
        </w:numPr>
        <w:spacing w:after="100" w:afterAutospacing="1"/>
        <w:rPr>
          <w:rFonts w:eastAsia="Times New Roman"/>
          <w:i/>
          <w:sz w:val="20"/>
          <w:szCs w:val="20"/>
          <w:lang w:val="es-ES" w:eastAsia="es-ES"/>
        </w:rPr>
      </w:pPr>
      <w:r w:rsidRPr="00903A7F">
        <w:rPr>
          <w:rFonts w:eastAsia="Times New Roman"/>
          <w:sz w:val="20"/>
          <w:szCs w:val="20"/>
          <w:lang w:val="es-ES" w:eastAsia="es-ES"/>
        </w:rPr>
        <w:t xml:space="preserve">Integración en el marco </w:t>
      </w:r>
      <w:proofErr w:type="spellStart"/>
      <w:r w:rsidRPr="2BCCC809">
        <w:rPr>
          <w:rFonts w:eastAsia="Times New Roman"/>
          <w:i/>
          <w:sz w:val="20"/>
          <w:szCs w:val="20"/>
          <w:lang w:val="es-ES" w:eastAsia="es-ES"/>
        </w:rPr>
        <w:t>SQuaRE</w:t>
      </w:r>
      <w:proofErr w:type="spellEnd"/>
    </w:p>
    <w:p w:rsidRPr="00903A7F" w:rsidR="00903A7F" w:rsidP="00B60162" w:rsidRDefault="00903A7F" w14:paraId="56C59045" w14:textId="6F552394">
      <w:pPr>
        <w:pStyle w:val="ListParagraph"/>
        <w:numPr>
          <w:ilvl w:val="0"/>
          <w:numId w:val="2"/>
        </w:numPr>
        <w:pBdr>
          <w:top w:val="nil"/>
          <w:left w:val="nil"/>
          <w:bottom w:val="nil"/>
          <w:right w:val="nil"/>
          <w:between w:val="nil"/>
        </w:pBdr>
        <w:rPr>
          <w:rFonts w:eastAsia="Times New Roman"/>
          <w:sz w:val="20"/>
          <w:szCs w:val="20"/>
          <w:lang w:val="es-ES" w:eastAsia="es-ES"/>
        </w:rPr>
      </w:pPr>
      <w:r w:rsidRPr="00903A7F">
        <w:rPr>
          <w:rFonts w:eastAsia="Times New Roman"/>
          <w:b/>
          <w:bCs/>
          <w:sz w:val="20"/>
          <w:szCs w:val="20"/>
          <w:lang w:val="es-ES" w:eastAsia="es-ES"/>
        </w:rPr>
        <w:t xml:space="preserve">Medición de la </w:t>
      </w:r>
      <w:r w:rsidRPr="2BCCC809" w:rsidR="395FB0BE">
        <w:rPr>
          <w:rFonts w:eastAsia="Times New Roman"/>
          <w:b/>
          <w:bCs/>
          <w:sz w:val="20"/>
          <w:szCs w:val="20"/>
          <w:lang w:val="es-ES" w:eastAsia="es-ES"/>
        </w:rPr>
        <w:t>c</w:t>
      </w:r>
      <w:r w:rsidRPr="2BCCC809" w:rsidR="0EBC13BA">
        <w:rPr>
          <w:rFonts w:eastAsia="Times New Roman"/>
          <w:b/>
          <w:bCs/>
          <w:sz w:val="20"/>
          <w:szCs w:val="20"/>
          <w:lang w:val="es-ES" w:eastAsia="es-ES"/>
        </w:rPr>
        <w:t>alidad</w:t>
      </w:r>
      <w:r w:rsidRPr="00903A7F">
        <w:rPr>
          <w:rFonts w:eastAsia="Times New Roman"/>
          <w:b/>
          <w:bCs/>
          <w:sz w:val="20"/>
          <w:szCs w:val="20"/>
          <w:lang w:val="es-ES" w:eastAsia="es-ES"/>
        </w:rPr>
        <w:t xml:space="preserve"> del </w:t>
      </w:r>
      <w:r w:rsidRPr="2BCCC809" w:rsidR="2C462FB4">
        <w:rPr>
          <w:rFonts w:eastAsia="Times New Roman"/>
          <w:b/>
          <w:bCs/>
          <w:sz w:val="20"/>
          <w:szCs w:val="20"/>
          <w:lang w:val="es-ES" w:eastAsia="es-ES"/>
        </w:rPr>
        <w:t>s</w:t>
      </w:r>
      <w:r w:rsidRPr="2BCCC809" w:rsidR="0EBC13BA">
        <w:rPr>
          <w:rFonts w:eastAsia="Times New Roman"/>
          <w:b/>
          <w:bCs/>
          <w:i/>
          <w:iCs/>
          <w:sz w:val="20"/>
          <w:szCs w:val="20"/>
          <w:lang w:val="es-ES" w:eastAsia="es-ES"/>
        </w:rPr>
        <w:t>oftware</w:t>
      </w:r>
    </w:p>
    <w:p w:rsidRPr="00903A7F" w:rsidR="00903A7F" w:rsidP="00B60162" w:rsidRDefault="00903A7F" w14:paraId="743C7AE9" w14:textId="312B1438">
      <w:pPr>
        <w:pStyle w:val="ListParagraph"/>
        <w:numPr>
          <w:ilvl w:val="1"/>
          <w:numId w:val="2"/>
        </w:numPr>
        <w:spacing w:after="100" w:afterAutospacing="1"/>
        <w:rPr>
          <w:rFonts w:eastAsia="Times New Roman"/>
          <w:sz w:val="20"/>
          <w:szCs w:val="20"/>
          <w:lang w:val="es-ES" w:eastAsia="es-ES"/>
        </w:rPr>
      </w:pPr>
      <w:r w:rsidRPr="00903A7F">
        <w:rPr>
          <w:rFonts w:eastAsia="Times New Roman"/>
          <w:sz w:val="20"/>
          <w:szCs w:val="20"/>
          <w:lang w:val="es-ES" w:eastAsia="es-ES"/>
        </w:rPr>
        <w:t>Desafíos en la medición de atributos intangibles</w:t>
      </w:r>
    </w:p>
    <w:p w:rsidRPr="00903A7F" w:rsidR="00903A7F" w:rsidP="00B60162" w:rsidRDefault="00903A7F" w14:paraId="4F44204C" w14:textId="705CEC1F">
      <w:pPr>
        <w:pStyle w:val="ListParagraph"/>
        <w:numPr>
          <w:ilvl w:val="1"/>
          <w:numId w:val="2"/>
        </w:numPr>
        <w:spacing w:after="100" w:afterAutospacing="1"/>
        <w:rPr>
          <w:rFonts w:eastAsia="Times New Roman"/>
          <w:sz w:val="20"/>
          <w:szCs w:val="20"/>
          <w:lang w:val="es-ES" w:eastAsia="es-ES"/>
        </w:rPr>
      </w:pPr>
      <w:r w:rsidRPr="00903A7F">
        <w:rPr>
          <w:rFonts w:eastAsia="Times New Roman"/>
          <w:sz w:val="20"/>
          <w:szCs w:val="20"/>
          <w:lang w:val="es-ES" w:eastAsia="es-ES"/>
        </w:rPr>
        <w:t xml:space="preserve">Enfoque cualitativo </w:t>
      </w:r>
      <w:r w:rsidRPr="2BCCC809" w:rsidR="0C74EA90">
        <w:rPr>
          <w:rFonts w:eastAsia="Times New Roman"/>
          <w:sz w:val="20"/>
          <w:szCs w:val="20"/>
          <w:lang w:val="es-ES" w:eastAsia="es-ES"/>
        </w:rPr>
        <w:t>frente al</w:t>
      </w:r>
      <w:r w:rsidRPr="00903A7F">
        <w:rPr>
          <w:rFonts w:eastAsia="Times New Roman"/>
          <w:sz w:val="20"/>
          <w:szCs w:val="20"/>
          <w:lang w:val="es-ES" w:eastAsia="es-ES"/>
        </w:rPr>
        <w:t xml:space="preserve"> cuantitativo</w:t>
      </w:r>
    </w:p>
    <w:p w:rsidRPr="00903A7F" w:rsidR="00903A7F" w:rsidP="00B60162" w:rsidRDefault="00903A7F" w14:paraId="0397F3EE" w14:textId="0AF3B46F">
      <w:pPr>
        <w:pStyle w:val="ListParagraph"/>
        <w:numPr>
          <w:ilvl w:val="0"/>
          <w:numId w:val="2"/>
        </w:numPr>
        <w:pBdr>
          <w:top w:val="nil"/>
          <w:left w:val="nil"/>
          <w:bottom w:val="nil"/>
          <w:right w:val="nil"/>
          <w:between w:val="nil"/>
        </w:pBdr>
        <w:rPr>
          <w:rFonts w:eastAsia="Times New Roman"/>
          <w:sz w:val="20"/>
          <w:szCs w:val="20"/>
          <w:lang w:val="es-ES" w:eastAsia="es-ES"/>
        </w:rPr>
      </w:pPr>
      <w:r w:rsidRPr="00903A7F">
        <w:rPr>
          <w:rFonts w:eastAsia="Times New Roman"/>
          <w:b/>
          <w:bCs/>
          <w:sz w:val="20"/>
          <w:szCs w:val="20"/>
          <w:lang w:val="es-ES" w:eastAsia="es-ES"/>
        </w:rPr>
        <w:t xml:space="preserve">Factores de </w:t>
      </w:r>
      <w:r w:rsidRPr="2BCCC809" w:rsidR="2007A63D">
        <w:rPr>
          <w:rFonts w:eastAsia="Times New Roman"/>
          <w:b/>
          <w:bCs/>
          <w:sz w:val="20"/>
          <w:szCs w:val="20"/>
          <w:lang w:val="es-ES" w:eastAsia="es-ES"/>
        </w:rPr>
        <w:t>c</w:t>
      </w:r>
      <w:r w:rsidRPr="2BCCC809" w:rsidR="0EBC13BA">
        <w:rPr>
          <w:rFonts w:eastAsia="Times New Roman"/>
          <w:b/>
          <w:bCs/>
          <w:sz w:val="20"/>
          <w:szCs w:val="20"/>
          <w:lang w:val="es-ES" w:eastAsia="es-ES"/>
        </w:rPr>
        <w:t>alidad</w:t>
      </w:r>
      <w:r w:rsidRPr="00903A7F">
        <w:rPr>
          <w:rFonts w:eastAsia="Times New Roman"/>
          <w:b/>
          <w:bCs/>
          <w:sz w:val="20"/>
          <w:szCs w:val="20"/>
          <w:lang w:val="es-ES" w:eastAsia="es-ES"/>
        </w:rPr>
        <w:t xml:space="preserve"> según ISO/IEC 9126</w:t>
      </w:r>
    </w:p>
    <w:p w:rsidRPr="00903A7F" w:rsidR="00903A7F" w:rsidP="2BCCC809" w:rsidRDefault="0EBC13BA" w14:paraId="57102631" w14:textId="7528FEA3">
      <w:pPr>
        <w:pStyle w:val="ListParagraph"/>
        <w:numPr>
          <w:ilvl w:val="1"/>
          <w:numId w:val="2"/>
        </w:numPr>
        <w:spacing w:after="100" w:afterAutospacing="1"/>
        <w:rPr>
          <w:rFonts w:eastAsia="Times New Roman"/>
          <w:lang w:val="es-ES" w:eastAsia="es-ES"/>
        </w:rPr>
      </w:pPr>
      <w:r w:rsidRPr="2BCCC809">
        <w:rPr>
          <w:rFonts w:eastAsia="Times New Roman"/>
          <w:sz w:val="20"/>
          <w:szCs w:val="20"/>
          <w:lang w:val="es-ES" w:eastAsia="es-ES"/>
        </w:rPr>
        <w:t xml:space="preserve">Características de la norma </w:t>
      </w:r>
    </w:p>
    <w:p w:rsidRPr="00903A7F" w:rsidR="00903A7F" w:rsidP="00B60162" w:rsidRDefault="00903A7F" w14:paraId="78E06A5D" w14:textId="72A76723">
      <w:pPr>
        <w:pStyle w:val="ListParagraph"/>
        <w:numPr>
          <w:ilvl w:val="1"/>
          <w:numId w:val="2"/>
        </w:numPr>
        <w:spacing w:after="100" w:afterAutospacing="1"/>
        <w:rPr>
          <w:rFonts w:eastAsia="Times New Roman"/>
          <w:lang w:val="es-ES" w:eastAsia="es-ES"/>
        </w:rPr>
      </w:pPr>
      <w:r w:rsidRPr="00903A7F">
        <w:rPr>
          <w:rFonts w:eastAsia="Times New Roman"/>
          <w:sz w:val="20"/>
          <w:szCs w:val="20"/>
          <w:lang w:val="es-ES" w:eastAsia="es-ES"/>
        </w:rPr>
        <w:t>Métricas externas, internas y de calidad en uso</w:t>
      </w:r>
    </w:p>
    <w:p w:rsidRPr="00903A7F" w:rsidR="00903A7F" w:rsidP="00B60162" w:rsidRDefault="00903A7F" w14:paraId="545D63C0" w14:textId="4CA12C0D">
      <w:pPr>
        <w:pStyle w:val="ListParagraph"/>
        <w:numPr>
          <w:ilvl w:val="0"/>
          <w:numId w:val="2"/>
        </w:numPr>
        <w:pBdr>
          <w:top w:val="nil"/>
          <w:left w:val="nil"/>
          <w:bottom w:val="nil"/>
          <w:right w:val="nil"/>
          <w:between w:val="nil"/>
        </w:pBdr>
        <w:rPr>
          <w:rFonts w:eastAsia="Times New Roman"/>
          <w:sz w:val="20"/>
          <w:szCs w:val="20"/>
          <w:lang w:val="es-ES" w:eastAsia="es-ES"/>
        </w:rPr>
      </w:pPr>
      <w:r w:rsidRPr="00903A7F">
        <w:rPr>
          <w:rFonts w:eastAsia="Times New Roman"/>
          <w:b/>
          <w:bCs/>
          <w:sz w:val="20"/>
          <w:szCs w:val="20"/>
          <w:lang w:val="es-ES" w:eastAsia="es-ES"/>
        </w:rPr>
        <w:t xml:space="preserve">Factores de </w:t>
      </w:r>
      <w:r w:rsidRPr="2BCCC809" w:rsidR="5CF39489">
        <w:rPr>
          <w:rFonts w:eastAsia="Times New Roman"/>
          <w:b/>
          <w:bCs/>
          <w:sz w:val="20"/>
          <w:szCs w:val="20"/>
          <w:lang w:val="es-ES" w:eastAsia="es-ES"/>
        </w:rPr>
        <w:t>e</w:t>
      </w:r>
      <w:r w:rsidRPr="2BCCC809" w:rsidR="0EBC13BA">
        <w:rPr>
          <w:rFonts w:eastAsia="Times New Roman"/>
          <w:b/>
          <w:bCs/>
          <w:sz w:val="20"/>
          <w:szCs w:val="20"/>
          <w:lang w:val="es-ES" w:eastAsia="es-ES"/>
        </w:rPr>
        <w:t>valuación</w:t>
      </w:r>
      <w:r w:rsidRPr="00903A7F">
        <w:rPr>
          <w:rFonts w:eastAsia="Times New Roman"/>
          <w:b/>
          <w:bCs/>
          <w:sz w:val="20"/>
          <w:szCs w:val="20"/>
          <w:lang w:val="es-ES" w:eastAsia="es-ES"/>
        </w:rPr>
        <w:t xml:space="preserve"> según ISO/IEC 14598</w:t>
      </w:r>
    </w:p>
    <w:p w:rsidRPr="00903A7F" w:rsidR="00903A7F" w:rsidP="00B60162" w:rsidRDefault="0EBC13BA" w14:paraId="1DC8A13B" w14:textId="48C3DEA4">
      <w:pPr>
        <w:pStyle w:val="ListParagraph"/>
        <w:numPr>
          <w:ilvl w:val="1"/>
          <w:numId w:val="2"/>
        </w:numPr>
        <w:spacing w:after="100" w:afterAutospacing="1"/>
        <w:rPr>
          <w:rFonts w:eastAsia="Times New Roman"/>
          <w:sz w:val="20"/>
          <w:szCs w:val="20"/>
          <w:lang w:val="es-ES" w:eastAsia="es-ES"/>
        </w:rPr>
      </w:pPr>
      <w:r w:rsidRPr="2BCCC809">
        <w:rPr>
          <w:rFonts w:eastAsia="Times New Roman"/>
          <w:sz w:val="20"/>
          <w:szCs w:val="20"/>
          <w:lang w:val="es-ES" w:eastAsia="es-ES"/>
        </w:rPr>
        <w:t>Características de la norma</w:t>
      </w:r>
    </w:p>
    <w:p w:rsidRPr="00903A7F" w:rsidR="00903A7F" w:rsidP="00B60162" w:rsidRDefault="00903A7F" w14:paraId="34DE1E2A" w14:textId="2991DA6F">
      <w:pPr>
        <w:pStyle w:val="ListParagraph"/>
        <w:numPr>
          <w:ilvl w:val="1"/>
          <w:numId w:val="2"/>
        </w:numPr>
        <w:spacing w:after="100" w:afterAutospacing="1"/>
        <w:rPr>
          <w:rFonts w:eastAsia="Times New Roman"/>
          <w:sz w:val="20"/>
          <w:szCs w:val="20"/>
          <w:lang w:val="es-ES" w:eastAsia="es-ES"/>
        </w:rPr>
      </w:pPr>
      <w:r w:rsidRPr="00903A7F">
        <w:rPr>
          <w:rFonts w:eastAsia="Times New Roman"/>
          <w:sz w:val="20"/>
          <w:szCs w:val="20"/>
          <w:lang w:val="es-ES" w:eastAsia="es-ES"/>
        </w:rPr>
        <w:t>Procesos para desarrolladores, usuarios finales, avaladores</w:t>
      </w:r>
    </w:p>
    <w:p w:rsidRPr="00903A7F" w:rsidR="00903A7F" w:rsidP="00B60162" w:rsidRDefault="00903A7F" w14:paraId="483800E8" w14:textId="13B5642D">
      <w:pPr>
        <w:pStyle w:val="ListParagraph"/>
        <w:numPr>
          <w:ilvl w:val="0"/>
          <w:numId w:val="2"/>
        </w:numPr>
        <w:pBdr>
          <w:top w:val="nil"/>
          <w:left w:val="nil"/>
          <w:bottom w:val="nil"/>
          <w:right w:val="nil"/>
          <w:between w:val="nil"/>
        </w:pBdr>
        <w:rPr>
          <w:rFonts w:eastAsia="Times New Roman"/>
          <w:sz w:val="20"/>
          <w:szCs w:val="20"/>
          <w:lang w:val="es-ES" w:eastAsia="es-ES"/>
        </w:rPr>
      </w:pPr>
      <w:r w:rsidRPr="00903A7F">
        <w:rPr>
          <w:rFonts w:eastAsia="Times New Roman"/>
          <w:b/>
          <w:bCs/>
          <w:sz w:val="20"/>
          <w:szCs w:val="20"/>
          <w:lang w:val="es-ES" w:eastAsia="es-ES"/>
        </w:rPr>
        <w:t xml:space="preserve">Modelos y </w:t>
      </w:r>
      <w:r w:rsidRPr="2BCCC809" w:rsidR="1124BA88">
        <w:rPr>
          <w:rFonts w:eastAsia="Times New Roman"/>
          <w:b/>
          <w:bCs/>
          <w:sz w:val="20"/>
          <w:szCs w:val="20"/>
          <w:lang w:val="es-ES" w:eastAsia="es-ES"/>
        </w:rPr>
        <w:t>e</w:t>
      </w:r>
      <w:r w:rsidRPr="2BCCC809" w:rsidR="0EBC13BA">
        <w:rPr>
          <w:rFonts w:eastAsia="Times New Roman"/>
          <w:b/>
          <w:bCs/>
          <w:sz w:val="20"/>
          <w:szCs w:val="20"/>
          <w:lang w:val="es-ES" w:eastAsia="es-ES"/>
        </w:rPr>
        <w:t>stándares</w:t>
      </w:r>
      <w:r w:rsidRPr="00903A7F">
        <w:rPr>
          <w:rFonts w:eastAsia="Times New Roman"/>
          <w:b/>
          <w:bCs/>
          <w:sz w:val="20"/>
          <w:szCs w:val="20"/>
          <w:lang w:val="es-ES" w:eastAsia="es-ES"/>
        </w:rPr>
        <w:t xml:space="preserve"> de </w:t>
      </w:r>
      <w:r w:rsidRPr="2BCCC809" w:rsidR="3C27A8D3">
        <w:rPr>
          <w:rFonts w:eastAsia="Times New Roman"/>
          <w:b/>
          <w:bCs/>
          <w:sz w:val="20"/>
          <w:szCs w:val="20"/>
          <w:lang w:val="es-ES" w:eastAsia="es-ES"/>
        </w:rPr>
        <w:t>a</w:t>
      </w:r>
      <w:r w:rsidRPr="2BCCC809" w:rsidR="0EBC13BA">
        <w:rPr>
          <w:rFonts w:eastAsia="Times New Roman"/>
          <w:b/>
          <w:bCs/>
          <w:sz w:val="20"/>
          <w:szCs w:val="20"/>
          <w:lang w:val="es-ES" w:eastAsia="es-ES"/>
        </w:rPr>
        <w:t>poyo</w:t>
      </w:r>
    </w:p>
    <w:p w:rsidRPr="00903A7F" w:rsidR="00903A7F" w:rsidP="00B60162" w:rsidRDefault="00903A7F" w14:paraId="2787A158" w14:textId="1095A378">
      <w:pPr>
        <w:pStyle w:val="ListParagraph"/>
        <w:numPr>
          <w:ilvl w:val="1"/>
          <w:numId w:val="2"/>
        </w:numPr>
        <w:spacing w:after="100" w:afterAutospacing="1"/>
        <w:rPr>
          <w:rFonts w:eastAsia="Times New Roman"/>
          <w:sz w:val="20"/>
          <w:szCs w:val="20"/>
          <w:lang w:val="es-ES" w:eastAsia="es-ES"/>
        </w:rPr>
      </w:pPr>
      <w:r w:rsidRPr="00903A7F">
        <w:rPr>
          <w:rFonts w:eastAsia="Times New Roman"/>
          <w:sz w:val="20"/>
          <w:szCs w:val="20"/>
          <w:lang w:val="es-ES" w:eastAsia="es-ES"/>
        </w:rPr>
        <w:t>PSP (</w:t>
      </w:r>
      <w:r w:rsidRPr="2BCCC809">
        <w:rPr>
          <w:rFonts w:eastAsia="Times New Roman"/>
          <w:i/>
          <w:sz w:val="20"/>
          <w:szCs w:val="20"/>
          <w:lang w:val="es-ES" w:eastAsia="es-ES"/>
        </w:rPr>
        <w:t xml:space="preserve">Personal Software </w:t>
      </w:r>
      <w:proofErr w:type="spellStart"/>
      <w:r w:rsidRPr="2BCCC809">
        <w:rPr>
          <w:rFonts w:eastAsia="Times New Roman"/>
          <w:i/>
          <w:sz w:val="20"/>
          <w:szCs w:val="20"/>
          <w:lang w:val="es-ES" w:eastAsia="es-ES"/>
        </w:rPr>
        <w:t>Proces</w:t>
      </w:r>
      <w:r w:rsidRPr="00903A7F">
        <w:rPr>
          <w:rFonts w:eastAsia="Times New Roman"/>
          <w:sz w:val="20"/>
          <w:szCs w:val="20"/>
          <w:lang w:val="es-ES" w:eastAsia="es-ES"/>
        </w:rPr>
        <w:t>s</w:t>
      </w:r>
      <w:proofErr w:type="spellEnd"/>
      <w:r w:rsidRPr="00903A7F">
        <w:rPr>
          <w:rFonts w:eastAsia="Times New Roman"/>
          <w:sz w:val="20"/>
          <w:szCs w:val="20"/>
          <w:lang w:val="es-ES" w:eastAsia="es-ES"/>
        </w:rPr>
        <w:t xml:space="preserve">): </w:t>
      </w:r>
      <w:r w:rsidRPr="2BCCC809" w:rsidR="569DF2EF">
        <w:rPr>
          <w:rFonts w:eastAsia="Times New Roman"/>
          <w:sz w:val="20"/>
          <w:szCs w:val="20"/>
          <w:lang w:val="es-ES" w:eastAsia="es-ES"/>
        </w:rPr>
        <w:t>f</w:t>
      </w:r>
      <w:r w:rsidRPr="2BCCC809" w:rsidR="0EBC13BA">
        <w:rPr>
          <w:rFonts w:eastAsia="Times New Roman"/>
          <w:sz w:val="20"/>
          <w:szCs w:val="20"/>
          <w:lang w:val="es-ES" w:eastAsia="es-ES"/>
        </w:rPr>
        <w:t>ases</w:t>
      </w:r>
      <w:r w:rsidRPr="00903A7F">
        <w:rPr>
          <w:rFonts w:eastAsia="Times New Roman"/>
          <w:sz w:val="20"/>
          <w:szCs w:val="20"/>
          <w:lang w:val="es-ES" w:eastAsia="es-ES"/>
        </w:rPr>
        <w:t xml:space="preserve"> y registro de tiempos</w:t>
      </w:r>
    </w:p>
    <w:p w:rsidRPr="00903A7F" w:rsidR="00903A7F" w:rsidP="00B60162" w:rsidRDefault="00903A7F" w14:paraId="19457760" w14:textId="7D1F173E">
      <w:pPr>
        <w:pStyle w:val="ListParagraph"/>
        <w:numPr>
          <w:ilvl w:val="1"/>
          <w:numId w:val="2"/>
        </w:numPr>
        <w:spacing w:after="100" w:afterAutospacing="1"/>
        <w:rPr>
          <w:rFonts w:eastAsia="Times New Roman"/>
          <w:sz w:val="20"/>
          <w:szCs w:val="20"/>
          <w:lang w:val="es-ES" w:eastAsia="es-ES"/>
        </w:rPr>
      </w:pPr>
      <w:r w:rsidRPr="00903A7F">
        <w:rPr>
          <w:rFonts w:eastAsia="Times New Roman"/>
          <w:sz w:val="20"/>
          <w:szCs w:val="20"/>
          <w:lang w:val="es-ES" w:eastAsia="es-ES"/>
        </w:rPr>
        <w:t>TSP (</w:t>
      </w:r>
      <w:proofErr w:type="spellStart"/>
      <w:r w:rsidRPr="2BCCC809">
        <w:rPr>
          <w:rFonts w:eastAsia="Times New Roman"/>
          <w:i/>
          <w:sz w:val="20"/>
          <w:szCs w:val="20"/>
          <w:lang w:val="es-ES" w:eastAsia="es-ES"/>
        </w:rPr>
        <w:t>Team</w:t>
      </w:r>
      <w:proofErr w:type="spellEnd"/>
      <w:r w:rsidRPr="2BCCC809">
        <w:rPr>
          <w:rFonts w:eastAsia="Times New Roman"/>
          <w:i/>
          <w:sz w:val="20"/>
          <w:szCs w:val="20"/>
          <w:lang w:val="es-ES" w:eastAsia="es-ES"/>
        </w:rPr>
        <w:t xml:space="preserve"> Software </w:t>
      </w:r>
      <w:proofErr w:type="spellStart"/>
      <w:r w:rsidRPr="2BCCC809">
        <w:rPr>
          <w:rFonts w:eastAsia="Times New Roman"/>
          <w:i/>
          <w:sz w:val="20"/>
          <w:szCs w:val="20"/>
          <w:lang w:val="es-ES" w:eastAsia="es-ES"/>
        </w:rPr>
        <w:t>Process</w:t>
      </w:r>
      <w:proofErr w:type="spellEnd"/>
      <w:r w:rsidRPr="00903A7F">
        <w:rPr>
          <w:rFonts w:eastAsia="Times New Roman"/>
          <w:sz w:val="20"/>
          <w:szCs w:val="20"/>
          <w:lang w:val="es-ES" w:eastAsia="es-ES"/>
        </w:rPr>
        <w:t xml:space="preserve">): </w:t>
      </w:r>
      <w:r w:rsidRPr="2BCCC809" w:rsidR="34CBB4AD">
        <w:rPr>
          <w:rFonts w:eastAsia="Times New Roman"/>
          <w:sz w:val="20"/>
          <w:szCs w:val="20"/>
          <w:lang w:val="es-ES" w:eastAsia="es-ES"/>
        </w:rPr>
        <w:t>t</w:t>
      </w:r>
      <w:r w:rsidRPr="2BCCC809" w:rsidR="0EBC13BA">
        <w:rPr>
          <w:rFonts w:eastAsia="Times New Roman"/>
          <w:sz w:val="20"/>
          <w:szCs w:val="20"/>
          <w:lang w:val="es-ES" w:eastAsia="es-ES"/>
        </w:rPr>
        <w:t>rabajo</w:t>
      </w:r>
      <w:r w:rsidRPr="00903A7F">
        <w:rPr>
          <w:rFonts w:eastAsia="Times New Roman"/>
          <w:sz w:val="20"/>
          <w:szCs w:val="20"/>
          <w:lang w:val="es-ES" w:eastAsia="es-ES"/>
        </w:rPr>
        <w:t xml:space="preserve"> en equipo y planificación</w:t>
      </w:r>
    </w:p>
    <w:p w:rsidRPr="00903A7F" w:rsidR="00903A7F" w:rsidP="00B60162" w:rsidRDefault="00903A7F" w14:paraId="19015F84" w14:textId="746BA4C9">
      <w:pPr>
        <w:pStyle w:val="ListParagraph"/>
        <w:numPr>
          <w:ilvl w:val="1"/>
          <w:numId w:val="2"/>
        </w:numPr>
        <w:spacing w:after="100" w:afterAutospacing="1"/>
        <w:rPr>
          <w:rFonts w:eastAsia="Times New Roman"/>
          <w:sz w:val="20"/>
          <w:szCs w:val="20"/>
          <w:lang w:val="en-US" w:eastAsia="es-ES"/>
        </w:rPr>
      </w:pPr>
      <w:r w:rsidRPr="2BCCC809">
        <w:rPr>
          <w:rFonts w:eastAsia="Times New Roman"/>
          <w:sz w:val="20"/>
          <w:szCs w:val="20"/>
          <w:lang w:val="en-US" w:eastAsia="es-ES"/>
        </w:rPr>
        <w:t>CMMI (</w:t>
      </w:r>
      <w:r w:rsidRPr="2BCCC809">
        <w:rPr>
          <w:rFonts w:eastAsia="Times New Roman"/>
          <w:i/>
          <w:sz w:val="20"/>
          <w:szCs w:val="20"/>
          <w:lang w:val="en-US" w:eastAsia="es-ES"/>
        </w:rPr>
        <w:t>Capability Maturity Model Integration</w:t>
      </w:r>
      <w:r w:rsidRPr="2BCCC809">
        <w:rPr>
          <w:rFonts w:eastAsia="Times New Roman"/>
          <w:sz w:val="20"/>
          <w:szCs w:val="20"/>
          <w:lang w:val="en-US" w:eastAsia="es-ES"/>
        </w:rPr>
        <w:t xml:space="preserve">): </w:t>
      </w:r>
      <w:proofErr w:type="spellStart"/>
      <w:r w:rsidRPr="2BCCC809" w:rsidR="48FE64A4">
        <w:rPr>
          <w:rFonts w:eastAsia="Times New Roman"/>
          <w:sz w:val="20"/>
          <w:szCs w:val="20"/>
          <w:lang w:val="en-US" w:eastAsia="es-ES"/>
        </w:rPr>
        <w:t>n</w:t>
      </w:r>
      <w:r w:rsidRPr="2BCCC809" w:rsidR="0EBC13BA">
        <w:rPr>
          <w:rFonts w:eastAsia="Times New Roman"/>
          <w:sz w:val="20"/>
          <w:szCs w:val="20"/>
          <w:lang w:val="en-US" w:eastAsia="es-ES"/>
        </w:rPr>
        <w:t>iveles</w:t>
      </w:r>
      <w:proofErr w:type="spellEnd"/>
      <w:r w:rsidRPr="2BCCC809">
        <w:rPr>
          <w:rFonts w:eastAsia="Times New Roman"/>
          <w:sz w:val="20"/>
          <w:szCs w:val="20"/>
          <w:lang w:val="en-US" w:eastAsia="es-ES"/>
        </w:rPr>
        <w:t xml:space="preserve"> de </w:t>
      </w:r>
      <w:proofErr w:type="spellStart"/>
      <w:r w:rsidRPr="2BCCC809">
        <w:rPr>
          <w:rFonts w:eastAsia="Times New Roman"/>
          <w:sz w:val="20"/>
          <w:szCs w:val="20"/>
          <w:lang w:val="en-US" w:eastAsia="es-ES"/>
        </w:rPr>
        <w:t>madurez</w:t>
      </w:r>
      <w:proofErr w:type="spellEnd"/>
    </w:p>
    <w:p w:rsidRPr="00903A7F" w:rsidR="00903A7F" w:rsidP="00B60162" w:rsidRDefault="00903A7F" w14:paraId="64BA02EC" w14:textId="00014714">
      <w:pPr>
        <w:pStyle w:val="ListParagraph"/>
        <w:numPr>
          <w:ilvl w:val="1"/>
          <w:numId w:val="2"/>
        </w:numPr>
        <w:spacing w:after="100" w:afterAutospacing="1"/>
        <w:rPr>
          <w:rFonts w:eastAsia="Times New Roman"/>
          <w:sz w:val="20"/>
          <w:szCs w:val="20"/>
          <w:lang w:val="es-ES" w:eastAsia="es-ES"/>
        </w:rPr>
      </w:pPr>
      <w:r w:rsidRPr="00903A7F">
        <w:rPr>
          <w:rFonts w:eastAsia="Times New Roman"/>
          <w:sz w:val="20"/>
          <w:szCs w:val="20"/>
          <w:lang w:val="es-ES" w:eastAsia="es-ES"/>
        </w:rPr>
        <w:t xml:space="preserve">GQM </w:t>
      </w:r>
      <w:r w:rsidRPr="2BCCC809">
        <w:rPr>
          <w:rFonts w:eastAsia="Times New Roman"/>
          <w:i/>
          <w:sz w:val="20"/>
          <w:szCs w:val="20"/>
          <w:lang w:val="es-ES" w:eastAsia="es-ES"/>
        </w:rPr>
        <w:t>(</w:t>
      </w:r>
      <w:proofErr w:type="spellStart"/>
      <w:r w:rsidRPr="2BCCC809">
        <w:rPr>
          <w:rFonts w:eastAsia="Times New Roman"/>
          <w:i/>
          <w:sz w:val="20"/>
          <w:szCs w:val="20"/>
          <w:lang w:val="es-ES" w:eastAsia="es-ES"/>
        </w:rPr>
        <w:t>Goal</w:t>
      </w:r>
      <w:proofErr w:type="spellEnd"/>
      <w:r w:rsidRPr="2BCCC809">
        <w:rPr>
          <w:rFonts w:eastAsia="Times New Roman"/>
          <w:i/>
          <w:sz w:val="20"/>
          <w:szCs w:val="20"/>
          <w:lang w:val="es-ES" w:eastAsia="es-ES"/>
        </w:rPr>
        <w:t xml:space="preserve"> </w:t>
      </w:r>
      <w:proofErr w:type="spellStart"/>
      <w:r w:rsidRPr="2BCCC809">
        <w:rPr>
          <w:rFonts w:eastAsia="Times New Roman"/>
          <w:i/>
          <w:sz w:val="20"/>
          <w:szCs w:val="20"/>
          <w:lang w:val="es-ES" w:eastAsia="es-ES"/>
        </w:rPr>
        <w:t>Question</w:t>
      </w:r>
      <w:proofErr w:type="spellEnd"/>
      <w:r w:rsidRPr="2BCCC809">
        <w:rPr>
          <w:rFonts w:eastAsia="Times New Roman"/>
          <w:i/>
          <w:sz w:val="20"/>
          <w:szCs w:val="20"/>
          <w:lang w:val="es-ES" w:eastAsia="es-ES"/>
        </w:rPr>
        <w:t xml:space="preserve"> </w:t>
      </w:r>
      <w:proofErr w:type="spellStart"/>
      <w:r w:rsidRPr="2BCCC809">
        <w:rPr>
          <w:rFonts w:eastAsia="Times New Roman"/>
          <w:i/>
          <w:sz w:val="20"/>
          <w:szCs w:val="20"/>
          <w:lang w:val="es-ES" w:eastAsia="es-ES"/>
        </w:rPr>
        <w:t>Metric</w:t>
      </w:r>
      <w:proofErr w:type="spellEnd"/>
      <w:r w:rsidRPr="00903A7F">
        <w:rPr>
          <w:rFonts w:eastAsia="Times New Roman"/>
          <w:sz w:val="20"/>
          <w:szCs w:val="20"/>
          <w:lang w:val="es-ES" w:eastAsia="es-ES"/>
        </w:rPr>
        <w:t xml:space="preserve">): </w:t>
      </w:r>
      <w:r w:rsidRPr="2BCCC809" w:rsidR="75C068BE">
        <w:rPr>
          <w:rFonts w:eastAsia="Times New Roman"/>
          <w:sz w:val="20"/>
          <w:szCs w:val="20"/>
          <w:lang w:val="es-ES" w:eastAsia="es-ES"/>
        </w:rPr>
        <w:t>m</w:t>
      </w:r>
      <w:r w:rsidRPr="2BCCC809" w:rsidR="0EBC13BA">
        <w:rPr>
          <w:rFonts w:eastAsia="Times New Roman"/>
          <w:sz w:val="20"/>
          <w:szCs w:val="20"/>
          <w:lang w:val="es-ES" w:eastAsia="es-ES"/>
        </w:rPr>
        <w:t>etas</w:t>
      </w:r>
      <w:r w:rsidRPr="00903A7F">
        <w:rPr>
          <w:rFonts w:eastAsia="Times New Roman"/>
          <w:sz w:val="20"/>
          <w:szCs w:val="20"/>
          <w:lang w:val="es-ES" w:eastAsia="es-ES"/>
        </w:rPr>
        <w:t>, preguntas y métricas</w:t>
      </w:r>
    </w:p>
    <w:p w:rsidRPr="00903A7F" w:rsidR="00903A7F" w:rsidP="00B60162" w:rsidRDefault="00903A7F" w14:paraId="4F0F0BDF" w14:textId="298A7468">
      <w:pPr>
        <w:pStyle w:val="ListParagraph"/>
        <w:numPr>
          <w:ilvl w:val="0"/>
          <w:numId w:val="2"/>
        </w:numPr>
        <w:pBdr>
          <w:top w:val="nil"/>
          <w:left w:val="nil"/>
          <w:bottom w:val="nil"/>
          <w:right w:val="nil"/>
          <w:between w:val="nil"/>
        </w:pBdr>
        <w:rPr>
          <w:rFonts w:eastAsia="Times New Roman"/>
          <w:sz w:val="20"/>
          <w:szCs w:val="20"/>
          <w:lang w:val="es-ES" w:eastAsia="es-ES"/>
        </w:rPr>
      </w:pPr>
      <w:r w:rsidRPr="00903A7F">
        <w:rPr>
          <w:rFonts w:eastAsia="Times New Roman"/>
          <w:sz w:val="20"/>
          <w:szCs w:val="20"/>
          <w:lang w:val="es-ES" w:eastAsia="es-ES"/>
        </w:rPr>
        <w:t xml:space="preserve"> </w:t>
      </w:r>
      <w:r w:rsidRPr="00903A7F">
        <w:rPr>
          <w:rFonts w:eastAsia="Times New Roman"/>
          <w:b/>
          <w:bCs/>
          <w:sz w:val="20"/>
          <w:szCs w:val="20"/>
          <w:lang w:val="es-ES" w:eastAsia="es-ES"/>
        </w:rPr>
        <w:t xml:space="preserve">Familia de </w:t>
      </w:r>
      <w:r w:rsidRPr="2BCCC809" w:rsidR="5996A14E">
        <w:rPr>
          <w:rFonts w:eastAsia="Times New Roman"/>
          <w:b/>
          <w:bCs/>
          <w:sz w:val="20"/>
          <w:szCs w:val="20"/>
          <w:lang w:val="es-ES" w:eastAsia="es-ES"/>
        </w:rPr>
        <w:t>n</w:t>
      </w:r>
      <w:r w:rsidRPr="2BCCC809" w:rsidR="0EBC13BA">
        <w:rPr>
          <w:rFonts w:eastAsia="Times New Roman"/>
          <w:b/>
          <w:bCs/>
          <w:sz w:val="20"/>
          <w:szCs w:val="20"/>
          <w:lang w:val="es-ES" w:eastAsia="es-ES"/>
        </w:rPr>
        <w:t>ormas</w:t>
      </w:r>
      <w:r w:rsidRPr="00903A7F">
        <w:rPr>
          <w:rFonts w:eastAsia="Times New Roman"/>
          <w:b/>
          <w:bCs/>
          <w:sz w:val="20"/>
          <w:szCs w:val="20"/>
          <w:lang w:val="es-ES" w:eastAsia="es-ES"/>
        </w:rPr>
        <w:t xml:space="preserve"> ISO/IEC 25000</w:t>
      </w:r>
    </w:p>
    <w:p w:rsidRPr="00903A7F" w:rsidR="00903A7F" w:rsidP="00B60162" w:rsidRDefault="00903A7F" w14:paraId="0F4758AF" w14:textId="3D8E78FB">
      <w:pPr>
        <w:pStyle w:val="ListParagraph"/>
        <w:numPr>
          <w:ilvl w:val="1"/>
          <w:numId w:val="2"/>
        </w:numPr>
        <w:spacing w:after="100" w:afterAutospacing="1"/>
        <w:rPr>
          <w:rFonts w:eastAsia="Times New Roman"/>
          <w:sz w:val="20"/>
          <w:szCs w:val="20"/>
          <w:lang w:val="es-ES" w:eastAsia="es-ES"/>
        </w:rPr>
      </w:pPr>
      <w:r w:rsidRPr="00903A7F">
        <w:rPr>
          <w:rFonts w:eastAsia="Times New Roman"/>
          <w:sz w:val="20"/>
          <w:szCs w:val="20"/>
          <w:lang w:val="es-ES" w:eastAsia="es-ES"/>
        </w:rPr>
        <w:t xml:space="preserve">Divisiones del modelo </w:t>
      </w:r>
      <w:proofErr w:type="spellStart"/>
      <w:r w:rsidRPr="2BCCC809">
        <w:rPr>
          <w:rFonts w:eastAsia="Times New Roman"/>
          <w:i/>
          <w:sz w:val="20"/>
          <w:szCs w:val="20"/>
          <w:lang w:val="es-ES" w:eastAsia="es-ES"/>
        </w:rPr>
        <w:t>SQuaRE</w:t>
      </w:r>
      <w:proofErr w:type="spellEnd"/>
      <w:r w:rsidRPr="00903A7F">
        <w:rPr>
          <w:rFonts w:eastAsia="Times New Roman"/>
          <w:sz w:val="20"/>
          <w:szCs w:val="20"/>
          <w:lang w:val="es-ES" w:eastAsia="es-ES"/>
        </w:rPr>
        <w:t>: gestión, modelo, medidas, requisitos y evaluación de calidad.</w:t>
      </w:r>
    </w:p>
    <w:p w:rsidRPr="007F10C1" w:rsidR="0059034F" w:rsidRDefault="0059034F" w14:paraId="5631DA73" w14:textId="77777777">
      <w:pPr>
        <w:pBdr>
          <w:top w:val="nil"/>
          <w:left w:val="nil"/>
          <w:bottom w:val="nil"/>
          <w:right w:val="nil"/>
          <w:between w:val="nil"/>
        </w:pBdr>
        <w:rPr>
          <w:b/>
          <w:sz w:val="20"/>
          <w:szCs w:val="20"/>
          <w:lang w:val="es-ES"/>
        </w:rPr>
      </w:pPr>
    </w:p>
    <w:p w:rsidRPr="007F10C1" w:rsidR="0059034F" w:rsidRDefault="00D55C84" w14:paraId="105FA661" w14:textId="77777777">
      <w:pPr>
        <w:numPr>
          <w:ilvl w:val="0"/>
          <w:numId w:val="1"/>
        </w:numPr>
        <w:pBdr>
          <w:top w:val="nil"/>
          <w:left w:val="nil"/>
          <w:bottom w:val="nil"/>
          <w:right w:val="nil"/>
          <w:between w:val="nil"/>
        </w:pBdr>
        <w:ind w:left="284" w:hanging="284"/>
        <w:jc w:val="both"/>
        <w:rPr>
          <w:b/>
          <w:sz w:val="20"/>
          <w:szCs w:val="20"/>
        </w:rPr>
      </w:pPr>
      <w:r w:rsidRPr="007F10C1">
        <w:rPr>
          <w:b/>
          <w:sz w:val="20"/>
          <w:szCs w:val="20"/>
        </w:rPr>
        <w:t>INTRODUCCIÓN</w:t>
      </w:r>
    </w:p>
    <w:p w:rsidRPr="007F10C1" w:rsidR="0059034F" w:rsidRDefault="0059034F" w14:paraId="407E97C0" w14:textId="77777777">
      <w:pPr>
        <w:pBdr>
          <w:top w:val="nil"/>
          <w:left w:val="nil"/>
          <w:bottom w:val="nil"/>
          <w:right w:val="nil"/>
          <w:between w:val="nil"/>
        </w:pBdr>
        <w:jc w:val="both"/>
        <w:rPr>
          <w:b/>
          <w:sz w:val="20"/>
          <w:szCs w:val="20"/>
        </w:rPr>
      </w:pPr>
    </w:p>
    <w:p w:rsidRPr="007F10C1" w:rsidR="0059034F" w:rsidP="58D9EF81" w:rsidRDefault="00447569" w14:paraId="66E03084" w14:textId="1BB70B41">
      <w:pPr>
        <w:jc w:val="both"/>
        <w:rPr>
          <w:sz w:val="20"/>
          <w:szCs w:val="20"/>
        </w:rPr>
      </w:pPr>
      <w:r w:rsidRPr="58D9EF81">
        <w:rPr>
          <w:sz w:val="20"/>
          <w:szCs w:val="20"/>
        </w:rPr>
        <w:t xml:space="preserve">El componente formativo “Fundamentos y </w:t>
      </w:r>
      <w:r w:rsidRPr="58D9EF81" w:rsidR="00285D16">
        <w:rPr>
          <w:sz w:val="20"/>
          <w:szCs w:val="20"/>
        </w:rPr>
        <w:t>p</w:t>
      </w:r>
      <w:r w:rsidRPr="58D9EF81">
        <w:rPr>
          <w:sz w:val="20"/>
          <w:szCs w:val="20"/>
        </w:rPr>
        <w:t xml:space="preserve">rocesos en </w:t>
      </w:r>
      <w:r w:rsidRPr="58D9EF81" w:rsidR="00285D16">
        <w:rPr>
          <w:sz w:val="20"/>
          <w:szCs w:val="20"/>
        </w:rPr>
        <w:t>c</w:t>
      </w:r>
      <w:r w:rsidRPr="58D9EF81">
        <w:rPr>
          <w:sz w:val="20"/>
          <w:szCs w:val="20"/>
        </w:rPr>
        <w:t xml:space="preserve">alidad de </w:t>
      </w:r>
      <w:r w:rsidRPr="2BCCC809" w:rsidR="00285D16">
        <w:rPr>
          <w:i/>
          <w:sz w:val="20"/>
          <w:szCs w:val="20"/>
        </w:rPr>
        <w:t>s</w:t>
      </w:r>
      <w:r w:rsidRPr="2BCCC809">
        <w:rPr>
          <w:i/>
          <w:sz w:val="20"/>
          <w:szCs w:val="20"/>
        </w:rPr>
        <w:t>oftware</w:t>
      </w:r>
      <w:r w:rsidRPr="58D9EF81">
        <w:rPr>
          <w:sz w:val="20"/>
          <w:szCs w:val="20"/>
        </w:rPr>
        <w:t xml:space="preserve">” explora los principios esenciales para garantizar que el </w:t>
      </w:r>
      <w:r w:rsidRPr="58D9EF81">
        <w:rPr>
          <w:i/>
          <w:iCs/>
          <w:sz w:val="20"/>
          <w:szCs w:val="20"/>
        </w:rPr>
        <w:t>software</w:t>
      </w:r>
      <w:r w:rsidRPr="58D9EF81">
        <w:rPr>
          <w:sz w:val="20"/>
          <w:szCs w:val="20"/>
        </w:rPr>
        <w:t xml:space="preserve"> cumpla con estándares de excelencia reconocidos globalmente. Incluyendo desde normas históricas como la ISO/IEC 9126, que define atributos clave como funcionalidad y usabilidad, hasta su evolución hacia la familia ISO/IEC 25000 (</w:t>
      </w:r>
      <w:proofErr w:type="spellStart"/>
      <w:r w:rsidRPr="2BCCC809">
        <w:rPr>
          <w:i/>
          <w:sz w:val="20"/>
          <w:szCs w:val="20"/>
        </w:rPr>
        <w:t>SQuaRE</w:t>
      </w:r>
      <w:proofErr w:type="spellEnd"/>
      <w:r w:rsidRPr="2BCCC809">
        <w:rPr>
          <w:i/>
          <w:sz w:val="20"/>
          <w:szCs w:val="20"/>
        </w:rPr>
        <w:t>)</w:t>
      </w:r>
      <w:r w:rsidRPr="58D9EF81">
        <w:rPr>
          <w:sz w:val="20"/>
          <w:szCs w:val="20"/>
        </w:rPr>
        <w:t>, este recorrido integra métricas prácticas y modelos de mejora continua. El objetivo es comprender cómo transformar códigos en productos confiables, eficientes y alineados con las demandas actuales de la industria. A través de un enfoque teórico-práctico, se analizará la transición de normas ISO/IEC 9126 y 14598 al marco</w:t>
      </w:r>
      <w:r w:rsidRPr="2BCCC809">
        <w:rPr>
          <w:i/>
          <w:sz w:val="20"/>
          <w:szCs w:val="20"/>
        </w:rPr>
        <w:t xml:space="preserve"> </w:t>
      </w:r>
      <w:proofErr w:type="spellStart"/>
      <w:r w:rsidRPr="2BCCC809">
        <w:rPr>
          <w:i/>
          <w:sz w:val="20"/>
          <w:szCs w:val="20"/>
        </w:rPr>
        <w:t>SQuaRE</w:t>
      </w:r>
      <w:proofErr w:type="spellEnd"/>
      <w:r w:rsidRPr="58D9EF81">
        <w:rPr>
          <w:sz w:val="20"/>
          <w:szCs w:val="20"/>
        </w:rPr>
        <w:t xml:space="preserve"> y la aplicación de calidad en el ciclo de vida del </w:t>
      </w:r>
      <w:r w:rsidRPr="2BCCC809">
        <w:rPr>
          <w:i/>
          <w:sz w:val="20"/>
          <w:szCs w:val="20"/>
        </w:rPr>
        <w:t>software</w:t>
      </w:r>
      <w:r w:rsidRPr="58D9EF81">
        <w:rPr>
          <w:sz w:val="20"/>
          <w:szCs w:val="20"/>
        </w:rPr>
        <w:t xml:space="preserve"> mediante modelos como PSP, TSP, CMMI y GQM. Se identifican herramientas para evitar fallos costosos y transformar desarrollos en soluciones escalables, utilizando mapas conceptuales, casos reales y metodologías que convierten la calidad en un hábito estratégico.</w:t>
      </w:r>
    </w:p>
    <w:p w:rsidRPr="007F10C1" w:rsidR="0059034F" w:rsidP="086E7861" w:rsidRDefault="0059034F" w14:paraId="6AD9A274" w14:textId="4C5FB9C9" w14:noSpellErr="1">
      <w:pPr>
        <w:pBdr>
          <w:top w:val="nil" w:color="000000" w:sz="0" w:space="0"/>
          <w:left w:val="nil" w:color="000000" w:sz="0" w:space="0"/>
          <w:bottom w:val="nil" w:color="000000" w:sz="0" w:space="0"/>
          <w:right w:val="nil" w:color="000000" w:sz="0" w:space="0"/>
          <w:between w:val="nil" w:color="000000" w:sz="0" w:space="0"/>
        </w:pBdr>
        <w:ind w:left="426"/>
        <w:jc w:val="both"/>
        <w:rPr>
          <w:sz w:val="20"/>
          <w:szCs w:val="20"/>
        </w:rPr>
      </w:pPr>
    </w:p>
    <w:p w:rsidR="7CEDC3A7" w:rsidP="086E7861" w:rsidRDefault="7CEDC3A7" w14:paraId="0B403A8C" w14:textId="74770281">
      <w:pPr>
        <w:pBdr>
          <w:top w:val="nil" w:color="000000" w:sz="0" w:space="0"/>
          <w:left w:val="nil" w:color="000000" w:sz="0" w:space="0"/>
          <w:bottom w:val="nil" w:color="000000" w:sz="0" w:space="0"/>
          <w:right w:val="nil" w:color="000000" w:sz="0" w:space="0"/>
          <w:between w:val="nil" w:color="000000" w:sz="0" w:space="0"/>
        </w:pBdr>
        <w:ind w:left="426"/>
        <w:jc w:val="both"/>
      </w:pPr>
      <w:r w:rsidR="7CEDC3A7">
        <w:drawing>
          <wp:inline wp14:editId="23F84356" wp14:anchorId="5DF87282">
            <wp:extent cx="4553586" cy="724001"/>
            <wp:effectExtent l="0" t="0" r="0" b="0"/>
            <wp:docPr id="540949445" name="" title=""/>
            <wp:cNvGraphicFramePr>
              <a:graphicFrameLocks noChangeAspect="1"/>
            </wp:cNvGraphicFramePr>
            <a:graphic>
              <a:graphicData uri="http://schemas.openxmlformats.org/drawingml/2006/picture">
                <pic:pic>
                  <pic:nvPicPr>
                    <pic:cNvPr id="0" name=""/>
                    <pic:cNvPicPr/>
                  </pic:nvPicPr>
                  <pic:blipFill>
                    <a:blip r:embed="R6efc1471a41b45d8">
                      <a:extLst>
                        <a:ext xmlns:a="http://schemas.openxmlformats.org/drawingml/2006/main" uri="{28A0092B-C50C-407E-A947-70E740481C1C}">
                          <a14:useLocalDpi val="0"/>
                        </a:ext>
                      </a:extLst>
                    </a:blip>
                    <a:stretch>
                      <a:fillRect/>
                    </a:stretch>
                  </pic:blipFill>
                  <pic:spPr>
                    <a:xfrm>
                      <a:off x="0" y="0"/>
                      <a:ext cx="4553586" cy="724001"/>
                    </a:xfrm>
                    <a:prstGeom prst="rect">
                      <a:avLst/>
                    </a:prstGeom>
                  </pic:spPr>
                </pic:pic>
              </a:graphicData>
            </a:graphic>
          </wp:inline>
        </w:drawing>
      </w:r>
    </w:p>
    <w:p w:rsidR="00E565F9" w:rsidP="00E565F9" w:rsidRDefault="00E565F9" w14:paraId="21441C71" w14:textId="40C8B2F8">
      <w:pPr>
        <w:pBdr>
          <w:top w:val="nil"/>
          <w:left w:val="nil"/>
          <w:bottom w:val="nil"/>
          <w:right w:val="nil"/>
          <w:between w:val="nil"/>
        </w:pBdr>
        <w:ind w:left="426"/>
        <w:jc w:val="both"/>
        <w:rPr>
          <w:b/>
          <w:sz w:val="20"/>
          <w:szCs w:val="20"/>
        </w:rPr>
      </w:pPr>
    </w:p>
    <w:p w:rsidR="00E42E44" w:rsidP="00E565F9" w:rsidRDefault="00E42E44" w14:paraId="6E86A8AF" w14:textId="3F02448D">
      <w:pPr>
        <w:pBdr>
          <w:top w:val="nil"/>
          <w:left w:val="nil"/>
          <w:bottom w:val="nil"/>
          <w:right w:val="nil"/>
          <w:between w:val="nil"/>
        </w:pBdr>
        <w:ind w:left="426"/>
        <w:jc w:val="both"/>
        <w:rPr>
          <w:b/>
          <w:sz w:val="20"/>
          <w:szCs w:val="20"/>
        </w:rPr>
      </w:pPr>
    </w:p>
    <w:p w:rsidRPr="007F10C1" w:rsidR="00E42E44" w:rsidP="00E565F9" w:rsidRDefault="00E42E44" w14:paraId="550C9C2E" w14:textId="77777777">
      <w:pPr>
        <w:pBdr>
          <w:top w:val="nil"/>
          <w:left w:val="nil"/>
          <w:bottom w:val="nil"/>
          <w:right w:val="nil"/>
          <w:between w:val="nil"/>
        </w:pBdr>
        <w:ind w:left="426"/>
        <w:jc w:val="both"/>
        <w:rPr>
          <w:b/>
          <w:sz w:val="20"/>
          <w:szCs w:val="20"/>
        </w:rPr>
      </w:pPr>
    </w:p>
    <w:p w:rsidR="2BCCC809" w:rsidP="2BCCC809" w:rsidRDefault="2BCCC809" w14:paraId="7B365608" w14:textId="7FAF2725">
      <w:pPr>
        <w:pBdr>
          <w:top w:val="nil"/>
          <w:left w:val="nil"/>
          <w:bottom w:val="nil"/>
          <w:right w:val="nil"/>
          <w:between w:val="nil"/>
        </w:pBdr>
        <w:ind w:left="426"/>
        <w:jc w:val="both"/>
        <w:rPr>
          <w:b/>
          <w:bCs/>
          <w:sz w:val="20"/>
          <w:szCs w:val="20"/>
        </w:rPr>
      </w:pPr>
    </w:p>
    <w:p w:rsidR="2BCCC809" w:rsidP="2BCCC809" w:rsidRDefault="2BCCC809" w14:paraId="55A457B2" w14:textId="7C7BADF7">
      <w:pPr>
        <w:pBdr>
          <w:top w:val="nil"/>
          <w:left w:val="nil"/>
          <w:bottom w:val="nil"/>
          <w:right w:val="nil"/>
          <w:between w:val="nil"/>
        </w:pBdr>
        <w:ind w:left="426"/>
        <w:jc w:val="both"/>
        <w:rPr>
          <w:b/>
          <w:bCs/>
          <w:sz w:val="20"/>
          <w:szCs w:val="20"/>
        </w:rPr>
      </w:pPr>
    </w:p>
    <w:p w:rsidR="2BCCC809" w:rsidP="2BCCC809" w:rsidRDefault="2BCCC809" w14:paraId="2026B516" w14:textId="0FA47AC2">
      <w:pPr>
        <w:pBdr>
          <w:top w:val="nil"/>
          <w:left w:val="nil"/>
          <w:bottom w:val="nil"/>
          <w:right w:val="nil"/>
          <w:between w:val="nil"/>
        </w:pBdr>
        <w:ind w:left="426"/>
        <w:jc w:val="both"/>
        <w:rPr>
          <w:b/>
          <w:bCs/>
          <w:sz w:val="20"/>
          <w:szCs w:val="20"/>
        </w:rPr>
      </w:pPr>
    </w:p>
    <w:p w:rsidR="2BCCC809" w:rsidP="2BCCC809" w:rsidRDefault="2BCCC809" w14:paraId="33723EF3" w14:textId="61C18D2C">
      <w:pPr>
        <w:pBdr>
          <w:top w:val="nil"/>
          <w:left w:val="nil"/>
          <w:bottom w:val="nil"/>
          <w:right w:val="nil"/>
          <w:between w:val="nil"/>
        </w:pBdr>
        <w:ind w:left="426"/>
        <w:jc w:val="both"/>
        <w:rPr>
          <w:b/>
          <w:bCs/>
          <w:sz w:val="20"/>
          <w:szCs w:val="20"/>
        </w:rPr>
      </w:pPr>
    </w:p>
    <w:p w:rsidR="00606D5D" w:rsidP="2BCCC809" w:rsidRDefault="00606D5D" w14:paraId="3393A606" w14:textId="77777777">
      <w:pPr>
        <w:pBdr>
          <w:top w:val="nil"/>
          <w:left w:val="nil"/>
          <w:bottom w:val="nil"/>
          <w:right w:val="nil"/>
          <w:between w:val="nil"/>
        </w:pBdr>
        <w:ind w:left="426"/>
        <w:jc w:val="both"/>
        <w:rPr>
          <w:b/>
          <w:bCs/>
          <w:sz w:val="20"/>
          <w:szCs w:val="20"/>
        </w:rPr>
      </w:pPr>
    </w:p>
    <w:p w:rsidR="00606D5D" w:rsidP="2BCCC809" w:rsidRDefault="00606D5D" w14:paraId="51AEE284" w14:textId="77777777">
      <w:pPr>
        <w:pBdr>
          <w:top w:val="nil"/>
          <w:left w:val="nil"/>
          <w:bottom w:val="nil"/>
          <w:right w:val="nil"/>
          <w:between w:val="nil"/>
        </w:pBdr>
        <w:ind w:left="426"/>
        <w:jc w:val="both"/>
        <w:rPr>
          <w:b/>
          <w:bCs/>
          <w:sz w:val="20"/>
          <w:szCs w:val="20"/>
        </w:rPr>
      </w:pPr>
    </w:p>
    <w:p w:rsidR="00606D5D" w:rsidP="2BCCC809" w:rsidRDefault="00606D5D" w14:paraId="2D9BEF52" w14:textId="77777777">
      <w:pPr>
        <w:pBdr>
          <w:top w:val="nil"/>
          <w:left w:val="nil"/>
          <w:bottom w:val="nil"/>
          <w:right w:val="nil"/>
          <w:between w:val="nil"/>
        </w:pBdr>
        <w:ind w:left="426"/>
        <w:jc w:val="both"/>
        <w:rPr>
          <w:b/>
          <w:bCs/>
          <w:sz w:val="20"/>
          <w:szCs w:val="20"/>
        </w:rPr>
      </w:pPr>
    </w:p>
    <w:p w:rsidR="00606D5D" w:rsidP="2BCCC809" w:rsidRDefault="00606D5D" w14:paraId="6D4EFC2F" w14:textId="77777777">
      <w:pPr>
        <w:pBdr>
          <w:top w:val="nil"/>
          <w:left w:val="nil"/>
          <w:bottom w:val="nil"/>
          <w:right w:val="nil"/>
          <w:between w:val="nil"/>
        </w:pBdr>
        <w:ind w:left="426"/>
        <w:jc w:val="both"/>
        <w:rPr>
          <w:b/>
          <w:bCs/>
          <w:sz w:val="20"/>
          <w:szCs w:val="20"/>
        </w:rPr>
      </w:pPr>
    </w:p>
    <w:p w:rsidR="00606D5D" w:rsidP="086E7861" w:rsidRDefault="00606D5D" w14:paraId="11F1B1E4" w14:textId="77777777" w14:noSpellErr="1">
      <w:pPr>
        <w:pBdr>
          <w:top w:val="nil" w:color="000000" w:sz="0" w:space="0"/>
          <w:left w:val="nil" w:color="000000" w:sz="0" w:space="0"/>
          <w:bottom w:val="nil" w:color="000000" w:sz="0" w:space="0"/>
          <w:right w:val="nil" w:color="000000" w:sz="0" w:space="0"/>
          <w:between w:val="nil" w:color="000000" w:sz="0" w:space="0"/>
        </w:pBdr>
        <w:ind w:left="426"/>
        <w:jc w:val="both"/>
        <w:rPr>
          <w:b w:val="1"/>
          <w:bCs w:val="1"/>
          <w:sz w:val="20"/>
          <w:szCs w:val="20"/>
        </w:rPr>
      </w:pPr>
    </w:p>
    <w:p w:rsidR="086E7861" w:rsidP="086E7861" w:rsidRDefault="086E7861" w14:paraId="4D4BBC6F" w14:textId="3572D223">
      <w:pPr>
        <w:pBdr>
          <w:top w:val="nil" w:color="000000" w:sz="0" w:space="0"/>
          <w:left w:val="nil" w:color="000000" w:sz="0" w:space="0"/>
          <w:bottom w:val="nil" w:color="000000" w:sz="0" w:space="0"/>
          <w:right w:val="nil" w:color="000000" w:sz="0" w:space="0"/>
          <w:between w:val="nil" w:color="000000" w:sz="0" w:space="0"/>
        </w:pBdr>
        <w:ind w:left="426"/>
        <w:jc w:val="both"/>
        <w:rPr>
          <w:b w:val="1"/>
          <w:bCs w:val="1"/>
          <w:sz w:val="20"/>
          <w:szCs w:val="20"/>
        </w:rPr>
      </w:pPr>
    </w:p>
    <w:p w:rsidR="00606D5D" w:rsidP="2BCCC809" w:rsidRDefault="00606D5D" w14:paraId="067E35C3" w14:textId="77777777">
      <w:pPr>
        <w:pBdr>
          <w:top w:val="nil"/>
          <w:left w:val="nil"/>
          <w:bottom w:val="nil"/>
          <w:right w:val="nil"/>
          <w:between w:val="nil"/>
        </w:pBdr>
        <w:ind w:left="426"/>
        <w:jc w:val="both"/>
        <w:rPr>
          <w:b/>
          <w:bCs/>
          <w:sz w:val="20"/>
          <w:szCs w:val="20"/>
        </w:rPr>
      </w:pPr>
    </w:p>
    <w:p w:rsidRPr="007F10C1" w:rsidR="0059034F" w:rsidRDefault="0059034F" w14:paraId="3A3A347A" w14:textId="77777777">
      <w:pPr>
        <w:pBdr>
          <w:top w:val="nil"/>
          <w:left w:val="nil"/>
          <w:bottom w:val="nil"/>
          <w:right w:val="nil"/>
          <w:between w:val="nil"/>
        </w:pBdr>
        <w:rPr>
          <w:b/>
          <w:sz w:val="20"/>
          <w:szCs w:val="20"/>
        </w:rPr>
      </w:pPr>
    </w:p>
    <w:p w:rsidRPr="007F10C1" w:rsidR="0059034F" w:rsidRDefault="00D55C84" w14:paraId="65FBFB5E" w14:textId="75695DFD">
      <w:pPr>
        <w:numPr>
          <w:ilvl w:val="0"/>
          <w:numId w:val="1"/>
        </w:numPr>
        <w:pBdr>
          <w:top w:val="nil"/>
          <w:left w:val="nil"/>
          <w:bottom w:val="nil"/>
          <w:right w:val="nil"/>
          <w:between w:val="nil"/>
        </w:pBdr>
        <w:ind w:left="284" w:hanging="284"/>
        <w:jc w:val="both"/>
        <w:rPr>
          <w:b/>
          <w:sz w:val="20"/>
          <w:szCs w:val="20"/>
        </w:rPr>
      </w:pPr>
      <w:r w:rsidRPr="007F10C1">
        <w:rPr>
          <w:b/>
          <w:sz w:val="20"/>
          <w:szCs w:val="20"/>
        </w:rPr>
        <w:t xml:space="preserve">DESARROLLO DE CONTENIDOS </w:t>
      </w:r>
    </w:p>
    <w:p w:rsidRPr="00E42E44" w:rsidR="007F10C1" w:rsidP="00E42E44" w:rsidRDefault="007F10C1" w14:paraId="317B8141" w14:textId="18E250B2">
      <w:pPr>
        <w:pStyle w:val="Heading3"/>
        <w:jc w:val="both"/>
        <w:rPr>
          <w:rStyle w:val="Strong"/>
          <w:color w:val="auto"/>
          <w:sz w:val="20"/>
          <w:szCs w:val="20"/>
        </w:rPr>
      </w:pPr>
      <w:r w:rsidRPr="00E42E44">
        <w:rPr>
          <w:rStyle w:val="Strong"/>
          <w:color w:val="auto"/>
          <w:sz w:val="20"/>
          <w:szCs w:val="20"/>
        </w:rPr>
        <w:t xml:space="preserve">1. Aplicación de la </w:t>
      </w:r>
      <w:r w:rsidRPr="2BCCC809" w:rsidR="6E70DC13">
        <w:rPr>
          <w:rStyle w:val="Strong"/>
          <w:color w:val="auto"/>
          <w:sz w:val="20"/>
          <w:szCs w:val="20"/>
        </w:rPr>
        <w:t>c</w:t>
      </w:r>
      <w:r w:rsidRPr="2BCCC809" w:rsidR="2D629D5B">
        <w:rPr>
          <w:rStyle w:val="Strong"/>
          <w:color w:val="auto"/>
          <w:sz w:val="20"/>
          <w:szCs w:val="20"/>
        </w:rPr>
        <w:t>alidad</w:t>
      </w:r>
      <w:r w:rsidRPr="00E42E44">
        <w:rPr>
          <w:rStyle w:val="Strong"/>
          <w:color w:val="auto"/>
          <w:sz w:val="20"/>
          <w:szCs w:val="20"/>
        </w:rPr>
        <w:t xml:space="preserve"> en el </w:t>
      </w:r>
      <w:r w:rsidRPr="2BCCC809" w:rsidR="240B07A2">
        <w:rPr>
          <w:rStyle w:val="Strong"/>
          <w:color w:val="auto"/>
          <w:sz w:val="20"/>
          <w:szCs w:val="20"/>
        </w:rPr>
        <w:t>d</w:t>
      </w:r>
      <w:r w:rsidRPr="2BCCC809" w:rsidR="2D629D5B">
        <w:rPr>
          <w:rStyle w:val="Strong"/>
          <w:color w:val="auto"/>
          <w:sz w:val="20"/>
          <w:szCs w:val="20"/>
        </w:rPr>
        <w:t>esarrollo</w:t>
      </w:r>
    </w:p>
    <w:p w:rsidRPr="00D717D8" w:rsidR="00E42E44" w:rsidP="00410AF1" w:rsidRDefault="00E42E44" w14:paraId="7904A770" w14:textId="2555BE2B">
      <w:pPr>
        <w:spacing w:before="100" w:beforeAutospacing="1" w:after="100" w:afterAutospacing="1"/>
        <w:jc w:val="both"/>
        <w:rPr>
          <w:rFonts w:eastAsia="Times New Roman"/>
          <w:sz w:val="20"/>
          <w:szCs w:val="20"/>
          <w:lang w:eastAsia="es-ES"/>
        </w:rPr>
      </w:pPr>
      <w:r w:rsidRPr="00D717D8">
        <w:rPr>
          <w:rFonts w:eastAsia="Times New Roman"/>
          <w:sz w:val="20"/>
          <w:szCs w:val="20"/>
          <w:lang w:eastAsia="es-ES"/>
        </w:rPr>
        <w:t xml:space="preserve">La calidad en el desarrollo de </w:t>
      </w:r>
      <w:r w:rsidRPr="2BCCC809">
        <w:rPr>
          <w:rFonts w:eastAsia="Times New Roman"/>
          <w:i/>
          <w:sz w:val="20"/>
          <w:szCs w:val="20"/>
          <w:lang w:eastAsia="es-ES"/>
        </w:rPr>
        <w:t>software</w:t>
      </w:r>
      <w:r w:rsidRPr="00D717D8">
        <w:rPr>
          <w:rFonts w:eastAsia="Times New Roman"/>
          <w:sz w:val="20"/>
          <w:szCs w:val="20"/>
          <w:lang w:eastAsia="es-ES"/>
        </w:rPr>
        <w:t xml:space="preserve"> es un eje fundamental para garantizar productos que cumplan con las expectativas funcionales, técnicas y de experiencia del usuario</w:t>
      </w:r>
      <w:r w:rsidRPr="00410AF1" w:rsidR="00410AF1">
        <w:rPr>
          <w:rFonts w:eastAsia="Times New Roman"/>
          <w:sz w:val="20"/>
          <w:szCs w:val="20"/>
          <w:lang w:eastAsia="es-ES"/>
        </w:rPr>
        <w:t xml:space="preserve">, </w:t>
      </w:r>
      <w:r w:rsidRPr="00410AF1" w:rsidR="00410AF1">
        <w:rPr>
          <w:sz w:val="20"/>
          <w:szCs w:val="20"/>
        </w:rPr>
        <w:t>se entiende como un conjunto de prácticas y métodos que aseguran que el producto final cumpla con los requerimientos, funcione de forma confiable y se adapte al contexto de uso.</w:t>
      </w:r>
      <w:r w:rsidRPr="00D717D8">
        <w:rPr>
          <w:rFonts w:eastAsia="Times New Roman"/>
          <w:sz w:val="20"/>
          <w:szCs w:val="20"/>
          <w:lang w:eastAsia="es-ES"/>
        </w:rPr>
        <w:t xml:space="preserve"> En un entorno tecnológico en constante evolución, las normas internacionales actúan como guías para estandarizar procesos, métricas y criterios de evaluación. Este componente explora modelos como ISO/IEC 9126, ISO/IEC 14598 y la familia ISO 25000, que brindan marcos de referencia para medir, gestionar y mejorar la calidad del </w:t>
      </w:r>
      <w:r w:rsidRPr="2BCCC809">
        <w:rPr>
          <w:rFonts w:eastAsia="Times New Roman"/>
          <w:i/>
          <w:sz w:val="20"/>
          <w:szCs w:val="20"/>
          <w:lang w:eastAsia="es-ES"/>
        </w:rPr>
        <w:t>software</w:t>
      </w:r>
      <w:r w:rsidRPr="00D717D8">
        <w:rPr>
          <w:rFonts w:eastAsia="Times New Roman"/>
          <w:sz w:val="20"/>
          <w:szCs w:val="20"/>
          <w:lang w:eastAsia="es-ES"/>
        </w:rPr>
        <w:t xml:space="preserve"> desde su diseño hasta su mantenimiento.</w:t>
      </w:r>
    </w:p>
    <w:p w:rsidR="2BCCC809" w:rsidP="2BCCC809" w:rsidRDefault="2BCCC809" w14:paraId="43C9FF60" w14:textId="45F99158">
      <w:pPr>
        <w:spacing w:beforeAutospacing="1" w:afterAutospacing="1"/>
        <w:jc w:val="both"/>
        <w:rPr>
          <w:rFonts w:eastAsia="Times New Roman"/>
          <w:sz w:val="20"/>
          <w:szCs w:val="20"/>
          <w:lang w:eastAsia="es-ES"/>
        </w:rPr>
      </w:pPr>
    </w:p>
    <w:p w:rsidRPr="00D717D8" w:rsidR="00E42E44" w:rsidP="00E42E44" w:rsidRDefault="00E42E44" w14:paraId="4298734A" w14:textId="77777777">
      <w:pPr>
        <w:spacing w:before="100" w:beforeAutospacing="1" w:after="100" w:afterAutospacing="1"/>
        <w:jc w:val="both"/>
        <w:outlineLvl w:val="3"/>
        <w:rPr>
          <w:rFonts w:eastAsia="Times New Roman"/>
          <w:b/>
          <w:bCs/>
          <w:sz w:val="20"/>
          <w:szCs w:val="20"/>
          <w:lang w:eastAsia="es-ES"/>
        </w:rPr>
      </w:pPr>
      <w:r w:rsidRPr="00D717D8">
        <w:rPr>
          <w:rFonts w:eastAsia="Times New Roman"/>
          <w:b/>
          <w:bCs/>
          <w:sz w:val="20"/>
          <w:szCs w:val="20"/>
          <w:lang w:eastAsia="es-ES"/>
        </w:rPr>
        <w:t>1.1 Factores clave: análisis, pruebas, código limpio, refactorización</w:t>
      </w:r>
    </w:p>
    <w:p w:rsidRPr="00410AF1" w:rsidR="00410AF1" w:rsidP="2FD1682E" w:rsidRDefault="00410AF1" w14:paraId="6007B384" w14:textId="3833D998">
      <w:pPr>
        <w:spacing w:before="100" w:beforeAutospacing="on" w:after="100" w:afterAutospacing="on"/>
        <w:jc w:val="both"/>
        <w:rPr>
          <w:rFonts w:eastAsia="Times New Roman"/>
          <w:sz w:val="20"/>
          <w:szCs w:val="20"/>
          <w:lang w:val="es-ES" w:eastAsia="es-ES"/>
        </w:rPr>
      </w:pPr>
      <w:r w:rsidRPr="086D3A31" w:rsidR="00410AF1">
        <w:rPr>
          <w:rFonts w:eastAsia="Times New Roman"/>
          <w:sz w:val="20"/>
          <w:szCs w:val="20"/>
          <w:lang w:val="es-ES" w:eastAsia="es-ES"/>
        </w:rPr>
        <w:t xml:space="preserve">El proceso de aplicación de la calidad parte de la realización de un análisis riguroso que permite identificar requerimientos y posibles fallos en etapas tempranas. La ejecución de pruebas sistemáticas garantiza que el </w:t>
      </w:r>
      <w:r w:rsidRPr="086D3A31" w:rsidR="00410AF1">
        <w:rPr>
          <w:rFonts w:eastAsia="Times New Roman"/>
          <w:i w:val="1"/>
          <w:iCs w:val="1"/>
          <w:sz w:val="20"/>
          <w:szCs w:val="20"/>
          <w:lang w:val="es-ES" w:eastAsia="es-ES"/>
        </w:rPr>
        <w:t>software</w:t>
      </w:r>
      <w:r w:rsidRPr="086D3A31" w:rsidR="00410AF1">
        <w:rPr>
          <w:rFonts w:eastAsia="Times New Roman"/>
          <w:sz w:val="20"/>
          <w:szCs w:val="20"/>
          <w:lang w:val="es-ES" w:eastAsia="es-ES"/>
        </w:rPr>
        <w:t xml:space="preserve"> cumpla con sus funciones, minimizando errores en producción. Asimismo, la elaboración de un código limpio</w:t>
      </w:r>
      <w:r w:rsidRPr="086D3A31" w:rsidR="136BEA79">
        <w:rPr>
          <w:rFonts w:eastAsia="Times New Roman"/>
          <w:sz w:val="20"/>
          <w:szCs w:val="20"/>
          <w:lang w:val="es-ES" w:eastAsia="es-ES"/>
        </w:rPr>
        <w:t xml:space="preserve">, </w:t>
      </w:r>
      <w:r w:rsidRPr="086D3A31" w:rsidR="00410AF1">
        <w:rPr>
          <w:rFonts w:eastAsia="Times New Roman"/>
          <w:sz w:val="20"/>
          <w:szCs w:val="20"/>
          <w:lang w:val="es-ES" w:eastAsia="es-ES"/>
        </w:rPr>
        <w:t xml:space="preserve">organizado, legible y </w:t>
      </w:r>
      <w:r w:rsidRPr="086D3A31" w:rsidR="430DB447">
        <w:rPr>
          <w:rFonts w:eastAsia="Times New Roman"/>
          <w:sz w:val="20"/>
          <w:szCs w:val="20"/>
          <w:lang w:val="es-ES" w:eastAsia="es-ES"/>
        </w:rPr>
        <w:t>documentado</w:t>
      </w:r>
      <w:r w:rsidRPr="086D3A31" w:rsidR="00410AF1">
        <w:rPr>
          <w:rFonts w:eastAsia="Times New Roman"/>
          <w:sz w:val="20"/>
          <w:szCs w:val="20"/>
          <w:lang w:val="es-ES" w:eastAsia="es-ES"/>
        </w:rPr>
        <w:t xml:space="preserve"> </w:t>
      </w:r>
      <w:r w:rsidRPr="086D3A31" w:rsidR="00410AF1">
        <w:rPr>
          <w:rFonts w:eastAsia="Times New Roman"/>
          <w:sz w:val="20"/>
          <w:szCs w:val="20"/>
          <w:lang w:val="es-ES" w:eastAsia="es-ES"/>
        </w:rPr>
        <w:t>facilita la identificación y solución de errores, mientras que la refactorización consiste en la reestructuración del código sin alterar su funcionalidad para mejorar su mantenimiento y rendimiento. A continuación, se presenta un ejemplo de tabla que resume estos factores:</w:t>
      </w:r>
    </w:p>
    <w:p w:rsidR="2BCCC809" w:rsidP="2BCCC809" w:rsidRDefault="2BCCC809" w14:paraId="25C945A3" w14:textId="2EF3B34F">
      <w:pPr>
        <w:spacing w:beforeAutospacing="1" w:afterAutospacing="1" w:line="240" w:lineRule="auto"/>
        <w:jc w:val="both"/>
        <w:rPr>
          <w:rFonts w:eastAsia="Times New Roman"/>
          <w:sz w:val="20"/>
          <w:szCs w:val="20"/>
          <w:lang w:val="es-ES" w:eastAsia="es-ES"/>
        </w:rPr>
      </w:pPr>
    </w:p>
    <w:p w:rsidR="33BD83F0" w:rsidP="2FD1682E" w:rsidRDefault="33BD83F0" w14:paraId="5C31E210" w14:textId="4332FE3B" w14:noSpellErr="1">
      <w:pPr>
        <w:spacing w:beforeAutospacing="on" w:afterAutospacing="on" w:line="240" w:lineRule="auto"/>
        <w:jc w:val="both"/>
        <w:rPr>
          <w:sz w:val="20"/>
          <w:szCs w:val="20"/>
          <w:lang w:val="es-ES"/>
        </w:rPr>
      </w:pPr>
      <w:r w:rsidRPr="086D3A31" w:rsidR="33BD83F0">
        <w:rPr>
          <w:rFonts w:eastAsia="Times New Roman"/>
          <w:b w:val="1"/>
          <w:bCs w:val="1"/>
          <w:sz w:val="20"/>
          <w:szCs w:val="20"/>
          <w:lang w:val="es-ES" w:eastAsia="es-ES"/>
        </w:rPr>
        <w:t>Tabla 1</w:t>
      </w:r>
      <w:r w:rsidRPr="086D3A31" w:rsidR="33BD83F0">
        <w:rPr>
          <w:rFonts w:eastAsia="Times New Roman"/>
          <w:sz w:val="20"/>
          <w:szCs w:val="20"/>
          <w:lang w:val="es-ES" w:eastAsia="es-ES"/>
        </w:rPr>
        <w:t xml:space="preserve">. </w:t>
      </w:r>
      <w:r w:rsidRPr="086D3A31" w:rsidR="1C127374">
        <w:rPr>
          <w:sz w:val="20"/>
          <w:szCs w:val="20"/>
          <w:lang w:val="es-ES"/>
        </w:rPr>
        <w:t>Factores clave en la aplicación de calidad en el desarrollo de</w:t>
      </w:r>
      <w:r w:rsidRPr="086D3A31" w:rsidR="1C127374">
        <w:rPr>
          <w:i w:val="1"/>
          <w:iCs w:val="1"/>
          <w:sz w:val="20"/>
          <w:szCs w:val="20"/>
          <w:lang w:val="es-ES"/>
        </w:rPr>
        <w:t xml:space="preserve"> </w:t>
      </w:r>
      <w:commentRangeStart w:id="556028719"/>
      <w:r w:rsidRPr="086D3A31" w:rsidR="1C127374">
        <w:rPr>
          <w:i w:val="1"/>
          <w:iCs w:val="1"/>
          <w:sz w:val="20"/>
          <w:szCs w:val="20"/>
          <w:lang w:val="es-ES"/>
        </w:rPr>
        <w:t>software</w:t>
      </w:r>
      <w:commentRangeEnd w:id="556028719"/>
      <w:r>
        <w:rPr>
          <w:rStyle w:val="CommentReference"/>
        </w:rPr>
        <w:commentReference w:id="556028719"/>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74"/>
        <w:gridCol w:w="8488"/>
      </w:tblGrid>
      <w:tr w:rsidRPr="00410AF1" w:rsidR="00410AF1" w:rsidTr="00410AF1" w14:paraId="55C462E5" w14:textId="77777777">
        <w:trPr>
          <w:tblHeader/>
          <w:tblCellSpacing w:w="15" w:type="dxa"/>
        </w:trPr>
        <w:tc>
          <w:tcPr>
            <w:tcW w:w="0" w:type="auto"/>
            <w:vAlign w:val="center"/>
            <w:hideMark/>
          </w:tcPr>
          <w:p w:rsidRPr="00410AF1" w:rsidR="00410AF1" w:rsidP="00410AF1" w:rsidRDefault="00410AF1" w14:paraId="227EBEF9" w14:textId="77777777">
            <w:pPr>
              <w:spacing w:line="240" w:lineRule="auto"/>
              <w:jc w:val="center"/>
              <w:rPr>
                <w:rFonts w:eastAsia="Times New Roman"/>
                <w:b/>
                <w:bCs/>
                <w:sz w:val="20"/>
                <w:szCs w:val="20"/>
                <w:lang w:val="es-ES" w:eastAsia="es-ES"/>
              </w:rPr>
            </w:pPr>
            <w:r w:rsidRPr="00410AF1">
              <w:rPr>
                <w:rFonts w:eastAsia="Times New Roman"/>
                <w:b/>
                <w:bCs/>
                <w:sz w:val="20"/>
                <w:szCs w:val="20"/>
                <w:lang w:val="es-ES" w:eastAsia="es-ES"/>
              </w:rPr>
              <w:t>Factor</w:t>
            </w:r>
          </w:p>
        </w:tc>
        <w:tc>
          <w:tcPr>
            <w:tcW w:w="0" w:type="auto"/>
            <w:vAlign w:val="center"/>
            <w:hideMark/>
          </w:tcPr>
          <w:p w:rsidRPr="00410AF1" w:rsidR="00410AF1" w:rsidP="00410AF1" w:rsidRDefault="00410AF1" w14:paraId="73711F22" w14:textId="77777777">
            <w:pPr>
              <w:spacing w:line="240" w:lineRule="auto"/>
              <w:jc w:val="center"/>
              <w:rPr>
                <w:rFonts w:eastAsia="Times New Roman"/>
                <w:b/>
                <w:bCs/>
                <w:sz w:val="20"/>
                <w:szCs w:val="20"/>
                <w:lang w:val="es-ES" w:eastAsia="es-ES"/>
              </w:rPr>
            </w:pPr>
            <w:r w:rsidRPr="00410AF1">
              <w:rPr>
                <w:rFonts w:eastAsia="Times New Roman"/>
                <w:b/>
                <w:bCs/>
                <w:sz w:val="20"/>
                <w:szCs w:val="20"/>
                <w:lang w:val="es-ES" w:eastAsia="es-ES"/>
              </w:rPr>
              <w:t>Descripción</w:t>
            </w:r>
          </w:p>
        </w:tc>
      </w:tr>
      <w:tr w:rsidRPr="00410AF1" w:rsidR="00410AF1" w:rsidTr="00410AF1" w14:paraId="3A111323" w14:textId="77777777">
        <w:trPr>
          <w:tblCellSpacing w:w="15" w:type="dxa"/>
        </w:trPr>
        <w:tc>
          <w:tcPr>
            <w:tcW w:w="0" w:type="auto"/>
            <w:vAlign w:val="center"/>
            <w:hideMark/>
          </w:tcPr>
          <w:p w:rsidRPr="00410AF1" w:rsidR="00410AF1" w:rsidP="00410AF1" w:rsidRDefault="00410AF1" w14:paraId="6A12DBA8" w14:textId="77777777">
            <w:pPr>
              <w:spacing w:line="240" w:lineRule="auto"/>
              <w:rPr>
                <w:rFonts w:eastAsia="Times New Roman"/>
                <w:sz w:val="20"/>
                <w:szCs w:val="20"/>
                <w:lang w:val="es-ES" w:eastAsia="es-ES"/>
              </w:rPr>
            </w:pPr>
            <w:r w:rsidRPr="00410AF1">
              <w:rPr>
                <w:rFonts w:eastAsia="Times New Roman"/>
                <w:sz w:val="20"/>
                <w:szCs w:val="20"/>
                <w:lang w:val="es-ES" w:eastAsia="es-ES"/>
              </w:rPr>
              <w:t>Análisis</w:t>
            </w:r>
          </w:p>
        </w:tc>
        <w:tc>
          <w:tcPr>
            <w:tcW w:w="0" w:type="auto"/>
            <w:vAlign w:val="center"/>
            <w:hideMark/>
          </w:tcPr>
          <w:p w:rsidRPr="00410AF1" w:rsidR="00410AF1" w:rsidP="00410AF1" w:rsidRDefault="00410AF1" w14:paraId="7081AE85" w14:textId="77777777">
            <w:pPr>
              <w:spacing w:line="240" w:lineRule="auto"/>
              <w:rPr>
                <w:rFonts w:eastAsia="Times New Roman"/>
                <w:sz w:val="20"/>
                <w:szCs w:val="20"/>
                <w:lang w:val="es-ES" w:eastAsia="es-ES"/>
              </w:rPr>
            </w:pPr>
            <w:r w:rsidRPr="00410AF1">
              <w:rPr>
                <w:rFonts w:eastAsia="Times New Roman"/>
                <w:sz w:val="20"/>
                <w:szCs w:val="20"/>
                <w:lang w:val="es-ES" w:eastAsia="es-ES"/>
              </w:rPr>
              <w:t>Estudio y comprensión de los requerimientos y del contexto del desarrollo.</w:t>
            </w:r>
          </w:p>
        </w:tc>
      </w:tr>
      <w:tr w:rsidRPr="00410AF1" w:rsidR="00410AF1" w:rsidTr="00410AF1" w14:paraId="23C7950C" w14:textId="77777777">
        <w:trPr>
          <w:tblCellSpacing w:w="15" w:type="dxa"/>
        </w:trPr>
        <w:tc>
          <w:tcPr>
            <w:tcW w:w="0" w:type="auto"/>
            <w:vAlign w:val="center"/>
            <w:hideMark/>
          </w:tcPr>
          <w:p w:rsidRPr="00410AF1" w:rsidR="00410AF1" w:rsidP="00410AF1" w:rsidRDefault="00410AF1" w14:paraId="3C17F211" w14:textId="77777777">
            <w:pPr>
              <w:spacing w:line="240" w:lineRule="auto"/>
              <w:rPr>
                <w:rFonts w:eastAsia="Times New Roman"/>
                <w:sz w:val="20"/>
                <w:szCs w:val="20"/>
                <w:lang w:val="es-ES" w:eastAsia="es-ES"/>
              </w:rPr>
            </w:pPr>
            <w:r w:rsidRPr="00410AF1">
              <w:rPr>
                <w:rFonts w:eastAsia="Times New Roman"/>
                <w:sz w:val="20"/>
                <w:szCs w:val="20"/>
                <w:lang w:val="es-ES" w:eastAsia="es-ES"/>
              </w:rPr>
              <w:t>Pruebas</w:t>
            </w:r>
          </w:p>
        </w:tc>
        <w:tc>
          <w:tcPr>
            <w:tcW w:w="0" w:type="auto"/>
            <w:vAlign w:val="center"/>
            <w:hideMark/>
          </w:tcPr>
          <w:p w:rsidRPr="00410AF1" w:rsidR="00410AF1" w:rsidP="00410AF1" w:rsidRDefault="00410AF1" w14:paraId="7DAE5388" w14:textId="77777777">
            <w:pPr>
              <w:spacing w:line="240" w:lineRule="auto"/>
              <w:rPr>
                <w:rFonts w:eastAsia="Times New Roman"/>
                <w:sz w:val="20"/>
                <w:szCs w:val="20"/>
                <w:lang w:val="es-ES" w:eastAsia="es-ES"/>
              </w:rPr>
            </w:pPr>
            <w:r w:rsidRPr="00410AF1">
              <w:rPr>
                <w:rFonts w:eastAsia="Times New Roman"/>
                <w:sz w:val="20"/>
                <w:szCs w:val="20"/>
                <w:lang w:val="es-ES" w:eastAsia="es-ES"/>
              </w:rPr>
              <w:t>Ejecución de casos de prueba para validar el funcionamiento correcto en diversas condiciones.</w:t>
            </w:r>
          </w:p>
        </w:tc>
      </w:tr>
      <w:tr w:rsidRPr="00410AF1" w:rsidR="00410AF1" w:rsidTr="00410AF1" w14:paraId="66233232" w14:textId="77777777">
        <w:trPr>
          <w:tblCellSpacing w:w="15" w:type="dxa"/>
        </w:trPr>
        <w:tc>
          <w:tcPr>
            <w:tcW w:w="0" w:type="auto"/>
            <w:vAlign w:val="center"/>
            <w:hideMark/>
          </w:tcPr>
          <w:p w:rsidRPr="00410AF1" w:rsidR="00410AF1" w:rsidP="00410AF1" w:rsidRDefault="00410AF1" w14:paraId="3AADC4F4" w14:textId="77777777">
            <w:pPr>
              <w:spacing w:line="240" w:lineRule="auto"/>
              <w:rPr>
                <w:rFonts w:eastAsia="Times New Roman"/>
                <w:sz w:val="20"/>
                <w:szCs w:val="20"/>
                <w:lang w:val="es-ES" w:eastAsia="es-ES"/>
              </w:rPr>
            </w:pPr>
            <w:r w:rsidRPr="00410AF1">
              <w:rPr>
                <w:rFonts w:eastAsia="Times New Roman"/>
                <w:sz w:val="20"/>
                <w:szCs w:val="20"/>
                <w:lang w:val="es-ES" w:eastAsia="es-ES"/>
              </w:rPr>
              <w:t>Código limpio</w:t>
            </w:r>
          </w:p>
        </w:tc>
        <w:tc>
          <w:tcPr>
            <w:tcW w:w="0" w:type="auto"/>
            <w:vAlign w:val="center"/>
            <w:hideMark/>
          </w:tcPr>
          <w:p w:rsidRPr="00410AF1" w:rsidR="00410AF1" w:rsidP="00410AF1" w:rsidRDefault="00410AF1" w14:paraId="37698514" w14:textId="09092D67">
            <w:pPr>
              <w:spacing w:line="240" w:lineRule="auto"/>
              <w:rPr>
                <w:rFonts w:eastAsia="Times New Roman"/>
                <w:sz w:val="20"/>
                <w:szCs w:val="20"/>
                <w:lang w:val="es-ES" w:eastAsia="es-ES"/>
              </w:rPr>
            </w:pPr>
            <w:r w:rsidRPr="00410AF1">
              <w:rPr>
                <w:rFonts w:eastAsia="Times New Roman"/>
                <w:sz w:val="20"/>
                <w:szCs w:val="20"/>
                <w:lang w:val="es-ES" w:eastAsia="es-ES"/>
              </w:rPr>
              <w:t>Redacción de código claro, estructurado</w:t>
            </w:r>
            <w:r w:rsidRPr="2BCCC809" w:rsidR="62E2DD53">
              <w:rPr>
                <w:rFonts w:eastAsia="Times New Roman"/>
                <w:sz w:val="20"/>
                <w:szCs w:val="20"/>
                <w:lang w:val="es-ES" w:eastAsia="es-ES"/>
              </w:rPr>
              <w:t>,</w:t>
            </w:r>
            <w:r w:rsidRPr="00410AF1">
              <w:rPr>
                <w:rFonts w:eastAsia="Times New Roman"/>
                <w:sz w:val="20"/>
                <w:szCs w:val="20"/>
                <w:lang w:val="es-ES" w:eastAsia="es-ES"/>
              </w:rPr>
              <w:t xml:space="preserve"> bien documentado para facilitar su comprensión y mantenimiento.</w:t>
            </w:r>
          </w:p>
        </w:tc>
      </w:tr>
      <w:tr w:rsidRPr="00410AF1" w:rsidR="00410AF1" w:rsidTr="00410AF1" w14:paraId="2A34FC1A" w14:textId="77777777">
        <w:trPr>
          <w:tblCellSpacing w:w="15" w:type="dxa"/>
        </w:trPr>
        <w:tc>
          <w:tcPr>
            <w:tcW w:w="0" w:type="auto"/>
            <w:vAlign w:val="center"/>
            <w:hideMark/>
          </w:tcPr>
          <w:p w:rsidRPr="00410AF1" w:rsidR="00410AF1" w:rsidP="00410AF1" w:rsidRDefault="00410AF1" w14:paraId="6F499183" w14:textId="77777777">
            <w:pPr>
              <w:spacing w:line="240" w:lineRule="auto"/>
              <w:rPr>
                <w:rFonts w:eastAsia="Times New Roman"/>
                <w:sz w:val="20"/>
                <w:szCs w:val="20"/>
                <w:lang w:val="es-ES" w:eastAsia="es-ES"/>
              </w:rPr>
            </w:pPr>
            <w:r w:rsidRPr="00410AF1">
              <w:rPr>
                <w:rFonts w:eastAsia="Times New Roman"/>
                <w:sz w:val="20"/>
                <w:szCs w:val="20"/>
                <w:lang w:val="es-ES" w:eastAsia="es-ES"/>
              </w:rPr>
              <w:t>Refactorización</w:t>
            </w:r>
          </w:p>
        </w:tc>
        <w:tc>
          <w:tcPr>
            <w:tcW w:w="0" w:type="auto"/>
            <w:vAlign w:val="center"/>
            <w:hideMark/>
          </w:tcPr>
          <w:p w:rsidRPr="00410AF1" w:rsidR="00410AF1" w:rsidP="00410AF1" w:rsidRDefault="00410AF1" w14:paraId="74603743" w14:textId="77777777">
            <w:pPr>
              <w:spacing w:line="240" w:lineRule="auto"/>
              <w:rPr>
                <w:rFonts w:eastAsia="Times New Roman"/>
                <w:sz w:val="20"/>
                <w:szCs w:val="20"/>
                <w:lang w:val="es-ES" w:eastAsia="es-ES"/>
              </w:rPr>
            </w:pPr>
            <w:r w:rsidRPr="00410AF1">
              <w:rPr>
                <w:rFonts w:eastAsia="Times New Roman"/>
                <w:sz w:val="20"/>
                <w:szCs w:val="20"/>
                <w:lang w:val="es-ES" w:eastAsia="es-ES"/>
              </w:rPr>
              <w:t>Reorganización del código para mejorar su calidad sin modificar la funcionalidad existente.</w:t>
            </w:r>
          </w:p>
        </w:tc>
      </w:tr>
    </w:tbl>
    <w:p w:rsidRPr="00410AF1" w:rsidR="00410AF1" w:rsidP="00410AF1" w:rsidRDefault="4A364A57" w14:paraId="4DB8478A" w14:textId="38E83D42">
      <w:pPr>
        <w:spacing w:before="100" w:beforeAutospacing="1" w:after="100" w:afterAutospacing="1" w:line="240" w:lineRule="auto"/>
        <w:rPr>
          <w:rFonts w:eastAsia="Times New Roman"/>
          <w:sz w:val="20"/>
          <w:szCs w:val="20"/>
          <w:lang w:val="es-ES" w:eastAsia="es-ES"/>
        </w:rPr>
      </w:pPr>
      <w:r w:rsidRPr="2BCCC809">
        <w:rPr>
          <w:rFonts w:eastAsia="Times New Roman"/>
          <w:b/>
          <w:bCs/>
          <w:sz w:val="20"/>
          <w:szCs w:val="20"/>
          <w:lang w:val="es-ES" w:eastAsia="es-ES"/>
        </w:rPr>
        <w:t>Fuente</w:t>
      </w:r>
      <w:r w:rsidRPr="2BCCC809" w:rsidR="6924C419">
        <w:rPr>
          <w:rFonts w:eastAsia="Times New Roman"/>
          <w:b/>
          <w:bCs/>
          <w:sz w:val="20"/>
          <w:szCs w:val="20"/>
          <w:lang w:val="es-ES" w:eastAsia="es-ES"/>
        </w:rPr>
        <w:t>.</w:t>
      </w:r>
      <w:r w:rsidRPr="2BCCC809">
        <w:rPr>
          <w:rFonts w:eastAsia="Times New Roman"/>
          <w:sz w:val="20"/>
          <w:szCs w:val="20"/>
          <w:lang w:val="es-ES" w:eastAsia="es-ES"/>
        </w:rPr>
        <w:t xml:space="preserve"> </w:t>
      </w:r>
      <w:r w:rsidRPr="2BCCC809" w:rsidR="6BEDDB4C">
        <w:rPr>
          <w:rFonts w:eastAsia="Times New Roman"/>
          <w:sz w:val="20"/>
          <w:szCs w:val="20"/>
          <w:lang w:val="es-ES" w:eastAsia="es-ES"/>
        </w:rPr>
        <w:t>SENA, 2025</w:t>
      </w:r>
    </w:p>
    <w:p w:rsidR="2BCCC809" w:rsidP="2BCCC809" w:rsidRDefault="2BCCC809" w14:paraId="3040C5C7" w14:textId="022E7CE0">
      <w:pPr>
        <w:spacing w:beforeAutospacing="1" w:afterAutospacing="1" w:line="240" w:lineRule="auto"/>
        <w:rPr>
          <w:rFonts w:eastAsia="Times New Roman"/>
          <w:i/>
          <w:iCs/>
          <w:sz w:val="20"/>
          <w:szCs w:val="20"/>
          <w:lang w:val="es-ES" w:eastAsia="es-ES"/>
        </w:rPr>
      </w:pPr>
    </w:p>
    <w:p w:rsidRPr="00D717D8" w:rsidR="00E42E44" w:rsidP="00E42E44" w:rsidRDefault="00E42E44" w14:paraId="66AC7BA9" w14:textId="77777777">
      <w:pPr>
        <w:spacing w:before="100" w:beforeAutospacing="1" w:after="100" w:afterAutospacing="1"/>
        <w:jc w:val="both"/>
        <w:outlineLvl w:val="3"/>
        <w:rPr>
          <w:rFonts w:eastAsia="Times New Roman"/>
          <w:b/>
          <w:bCs/>
          <w:sz w:val="20"/>
          <w:szCs w:val="20"/>
          <w:lang w:eastAsia="es-ES"/>
        </w:rPr>
      </w:pPr>
      <w:r w:rsidRPr="00D717D8">
        <w:rPr>
          <w:rFonts w:eastAsia="Times New Roman"/>
          <w:b/>
          <w:bCs/>
          <w:sz w:val="20"/>
          <w:szCs w:val="20"/>
          <w:lang w:eastAsia="es-ES"/>
        </w:rPr>
        <w:t>1.2 Relación entre procesos, calidad interna/externa y contexto de uso</w:t>
      </w:r>
    </w:p>
    <w:p w:rsidRPr="00D717D8" w:rsidR="00E42E44" w:rsidP="2BCCC809" w:rsidRDefault="4A364A57" w14:paraId="17A47592" w14:textId="67E0953D">
      <w:pPr>
        <w:spacing w:after="100" w:afterAutospacing="1"/>
        <w:jc w:val="both"/>
        <w:rPr>
          <w:sz w:val="20"/>
          <w:szCs w:val="20"/>
          <w:lang w:eastAsia="es-ES"/>
        </w:rPr>
      </w:pPr>
      <w:r w:rsidRPr="2BCCC809">
        <w:rPr>
          <w:sz w:val="20"/>
          <w:szCs w:val="20"/>
        </w:rPr>
        <w:t xml:space="preserve">En la práctica, la calidad del </w:t>
      </w:r>
      <w:r w:rsidRPr="2BCCC809">
        <w:rPr>
          <w:i/>
          <w:iCs/>
          <w:sz w:val="20"/>
          <w:szCs w:val="20"/>
        </w:rPr>
        <w:t>software</w:t>
      </w:r>
      <w:r w:rsidRPr="2BCCC809">
        <w:rPr>
          <w:sz w:val="20"/>
          <w:szCs w:val="20"/>
        </w:rPr>
        <w:t xml:space="preserve"> se evalúa a través de dos perspectivas principales: la calidad interna, que se centra en las características del código y su estructura (por ejemplo, la eficiencia y mantenibilidad), y la calidad externa, que considera la experiencia del usuario, el rendimiento y la seguridad en el entorno de uso. La integración de ambos enfoques en el proceso de desarrollo permite ajustar la aplicación de técnicas de revisión, auditoría y pruebas, garantizando que el producto se adecúe a las necesidades planteadas en su contexto operativo</w:t>
      </w:r>
      <w:r w:rsidRPr="2BCCC809" w:rsidR="61105749">
        <w:rPr>
          <w:sz w:val="20"/>
          <w:szCs w:val="20"/>
        </w:rPr>
        <w:t>:</w:t>
      </w:r>
    </w:p>
    <w:p w:rsidRPr="00D717D8" w:rsidR="00E42E44" w:rsidP="2BCCC809" w:rsidRDefault="7EB2F90F" w14:paraId="1C3A2EA8" w14:textId="1747ABAC">
      <w:pPr>
        <w:pStyle w:val="ListParagraph"/>
        <w:numPr>
          <w:ilvl w:val="0"/>
          <w:numId w:val="22"/>
        </w:numPr>
        <w:spacing w:after="100" w:afterAutospacing="1"/>
        <w:jc w:val="both"/>
        <w:rPr>
          <w:rFonts w:eastAsia="Times New Roman"/>
          <w:sz w:val="20"/>
          <w:szCs w:val="20"/>
          <w:lang w:eastAsia="es-ES"/>
        </w:rPr>
      </w:pPr>
      <w:r w:rsidRPr="2BCCC809">
        <w:rPr>
          <w:sz w:val="20"/>
          <w:szCs w:val="20"/>
        </w:rPr>
        <w:t>Calidad interna: </w:t>
      </w:r>
      <w:r w:rsidRPr="2BCCC809" w:rsidR="004F3B5D">
        <w:rPr>
          <w:sz w:val="20"/>
          <w:szCs w:val="20"/>
        </w:rPr>
        <w:t>m</w:t>
      </w:r>
      <w:r w:rsidRPr="2BCCC809">
        <w:rPr>
          <w:sz w:val="20"/>
          <w:szCs w:val="20"/>
        </w:rPr>
        <w:t>ide atributos como modularidad o cobertura de pruebas.</w:t>
      </w:r>
    </w:p>
    <w:p w:rsidRPr="00D717D8" w:rsidR="00E42E44" w:rsidP="2BCCC809" w:rsidRDefault="7EB2F90F" w14:paraId="5B2253DA" w14:textId="51CF1BEF">
      <w:pPr>
        <w:pStyle w:val="ListParagraph"/>
        <w:numPr>
          <w:ilvl w:val="0"/>
          <w:numId w:val="22"/>
        </w:numPr>
        <w:spacing w:after="100" w:afterAutospacing="1"/>
        <w:jc w:val="both"/>
        <w:rPr>
          <w:rFonts w:eastAsia="Times New Roman"/>
          <w:sz w:val="20"/>
          <w:szCs w:val="20"/>
          <w:lang w:eastAsia="es-ES"/>
        </w:rPr>
      </w:pPr>
      <w:r w:rsidRPr="2BCCC809">
        <w:rPr>
          <w:rFonts w:eastAsia="Times New Roman"/>
          <w:sz w:val="20"/>
          <w:szCs w:val="20"/>
          <w:lang w:eastAsia="es-ES"/>
        </w:rPr>
        <w:t>Calidad externa: </w:t>
      </w:r>
      <w:r w:rsidRPr="2BCCC809" w:rsidR="0453EE99">
        <w:rPr>
          <w:rFonts w:eastAsia="Times New Roman"/>
          <w:sz w:val="20"/>
          <w:szCs w:val="20"/>
          <w:lang w:eastAsia="es-ES"/>
        </w:rPr>
        <w:t>e</w:t>
      </w:r>
      <w:r w:rsidRPr="2BCCC809">
        <w:rPr>
          <w:rFonts w:eastAsia="Times New Roman"/>
          <w:sz w:val="20"/>
          <w:szCs w:val="20"/>
          <w:lang w:eastAsia="es-ES"/>
        </w:rPr>
        <w:t>valúa resultados tangibles, como tiempo de respuesta o tasa de errores.</w:t>
      </w:r>
    </w:p>
    <w:p w:rsidRPr="00D717D8" w:rsidR="00E42E44" w:rsidP="2BCCC809" w:rsidRDefault="00E42E44" w14:paraId="358D8BFF" w14:textId="081B046C">
      <w:pPr>
        <w:pStyle w:val="ListParagraph"/>
        <w:numPr>
          <w:ilvl w:val="0"/>
          <w:numId w:val="22"/>
        </w:numPr>
        <w:spacing w:after="100" w:afterAutospacing="1"/>
        <w:jc w:val="both"/>
        <w:rPr>
          <w:rFonts w:eastAsia="Times New Roman"/>
          <w:sz w:val="20"/>
          <w:szCs w:val="20"/>
          <w:lang w:eastAsia="es-ES"/>
        </w:rPr>
      </w:pPr>
      <w:r w:rsidRPr="086E7861" w:rsidR="00E42E44">
        <w:rPr>
          <w:rFonts w:eastAsia="Times New Roman"/>
          <w:sz w:val="20"/>
          <w:szCs w:val="20"/>
          <w:lang w:eastAsia="es-ES"/>
        </w:rPr>
        <w:t>Contexto de uso: </w:t>
      </w:r>
      <w:r w:rsidRPr="086E7861" w:rsidR="7EF9233C">
        <w:rPr>
          <w:rFonts w:eastAsia="Times New Roman"/>
          <w:sz w:val="20"/>
          <w:szCs w:val="20"/>
          <w:lang w:eastAsia="es-ES"/>
        </w:rPr>
        <w:t>c</w:t>
      </w:r>
      <w:r w:rsidRPr="086E7861" w:rsidR="7EB2F90F">
        <w:rPr>
          <w:rFonts w:eastAsia="Times New Roman"/>
          <w:sz w:val="20"/>
          <w:szCs w:val="20"/>
          <w:lang w:eastAsia="es-ES"/>
        </w:rPr>
        <w:t>onsidera</w:t>
      </w:r>
      <w:r w:rsidRPr="086E7861" w:rsidR="00E42E44">
        <w:rPr>
          <w:rFonts w:eastAsia="Times New Roman"/>
          <w:sz w:val="20"/>
          <w:szCs w:val="20"/>
          <w:lang w:eastAsia="es-ES"/>
        </w:rPr>
        <w:t xml:space="preserve"> factores como dispositivos móviles o conexiones lentas en zonas rurales.</w:t>
      </w:r>
    </w:p>
    <w:p w:rsidR="086E7861" w:rsidP="086E7861" w:rsidRDefault="086E7861" w14:paraId="0422C0D9" w14:textId="648ED0F0">
      <w:pPr>
        <w:spacing w:beforeAutospacing="on" w:afterAutospacing="on"/>
        <w:jc w:val="both"/>
        <w:rPr>
          <w:rFonts w:eastAsia="Times New Roman"/>
          <w:b w:val="1"/>
          <w:bCs w:val="1"/>
          <w:sz w:val="20"/>
          <w:szCs w:val="20"/>
          <w:lang w:eastAsia="es-ES"/>
        </w:rPr>
      </w:pPr>
    </w:p>
    <w:p w:rsidR="086E7861" w:rsidP="086E7861" w:rsidRDefault="086E7861" w14:paraId="3273BFAE" w14:textId="3C00C960">
      <w:pPr>
        <w:spacing w:beforeAutospacing="on" w:afterAutospacing="on"/>
        <w:jc w:val="both"/>
        <w:rPr>
          <w:rFonts w:eastAsia="Times New Roman"/>
          <w:b w:val="1"/>
          <w:bCs w:val="1"/>
          <w:sz w:val="20"/>
          <w:szCs w:val="20"/>
          <w:lang w:eastAsia="es-ES"/>
        </w:rPr>
      </w:pPr>
    </w:p>
    <w:p w:rsidR="086E7861" w:rsidP="086E7861" w:rsidRDefault="086E7861" w14:paraId="480F5E03" w14:textId="360B7046">
      <w:pPr>
        <w:spacing w:beforeAutospacing="on" w:afterAutospacing="on"/>
        <w:jc w:val="both"/>
        <w:rPr>
          <w:rFonts w:eastAsia="Times New Roman"/>
          <w:b w:val="1"/>
          <w:bCs w:val="1"/>
          <w:sz w:val="20"/>
          <w:szCs w:val="20"/>
          <w:lang w:eastAsia="es-ES"/>
        </w:rPr>
      </w:pPr>
    </w:p>
    <w:p w:rsidR="086E7861" w:rsidP="086E7861" w:rsidRDefault="086E7861" w14:paraId="2B981D22" w14:textId="66F29CC7">
      <w:pPr>
        <w:spacing w:beforeAutospacing="on" w:afterAutospacing="on"/>
        <w:jc w:val="both"/>
        <w:rPr>
          <w:rFonts w:eastAsia="Times New Roman"/>
          <w:b w:val="1"/>
          <w:bCs w:val="1"/>
          <w:sz w:val="20"/>
          <w:szCs w:val="20"/>
          <w:lang w:eastAsia="es-ES"/>
        </w:rPr>
      </w:pPr>
    </w:p>
    <w:p w:rsidR="086E7861" w:rsidP="086E7861" w:rsidRDefault="086E7861" w14:paraId="1B92C034" w14:textId="324F471A">
      <w:pPr>
        <w:spacing w:beforeAutospacing="on" w:afterAutospacing="on"/>
        <w:jc w:val="both"/>
        <w:rPr>
          <w:rFonts w:eastAsia="Times New Roman"/>
          <w:b w:val="1"/>
          <w:bCs w:val="1"/>
          <w:sz w:val="20"/>
          <w:szCs w:val="20"/>
          <w:lang w:eastAsia="es-ES"/>
        </w:rPr>
      </w:pPr>
    </w:p>
    <w:p w:rsidR="086E7861" w:rsidP="086E7861" w:rsidRDefault="086E7861" w14:paraId="1A6336E6" w14:textId="00D1DBB1">
      <w:pPr>
        <w:spacing w:beforeAutospacing="on" w:afterAutospacing="on"/>
        <w:jc w:val="both"/>
        <w:rPr>
          <w:rFonts w:eastAsia="Times New Roman"/>
          <w:b w:val="1"/>
          <w:bCs w:val="1"/>
          <w:sz w:val="20"/>
          <w:szCs w:val="20"/>
          <w:lang w:eastAsia="es-ES"/>
        </w:rPr>
      </w:pPr>
    </w:p>
    <w:p w:rsidR="086E7861" w:rsidP="086E7861" w:rsidRDefault="086E7861" w14:paraId="4E28AE21" w14:textId="017A6D82">
      <w:pPr>
        <w:spacing w:beforeAutospacing="on" w:afterAutospacing="on"/>
        <w:jc w:val="both"/>
        <w:rPr>
          <w:rFonts w:eastAsia="Times New Roman"/>
          <w:b w:val="1"/>
          <w:bCs w:val="1"/>
          <w:sz w:val="20"/>
          <w:szCs w:val="20"/>
          <w:lang w:eastAsia="es-ES"/>
        </w:rPr>
      </w:pPr>
    </w:p>
    <w:p w:rsidR="086E7861" w:rsidP="086E7861" w:rsidRDefault="086E7861" w14:paraId="0B68C05A" w14:textId="165854CC">
      <w:pPr>
        <w:spacing w:beforeAutospacing="on" w:afterAutospacing="on"/>
        <w:jc w:val="both"/>
        <w:rPr>
          <w:rFonts w:eastAsia="Times New Roman"/>
          <w:b w:val="1"/>
          <w:bCs w:val="1"/>
          <w:sz w:val="20"/>
          <w:szCs w:val="20"/>
          <w:lang w:eastAsia="es-ES"/>
        </w:rPr>
      </w:pPr>
    </w:p>
    <w:p w:rsidR="086E7861" w:rsidP="086E7861" w:rsidRDefault="086E7861" w14:paraId="40CC37B2" w14:textId="4905BA8F">
      <w:pPr>
        <w:spacing w:beforeAutospacing="on" w:afterAutospacing="on"/>
        <w:jc w:val="both"/>
        <w:rPr>
          <w:rFonts w:eastAsia="Times New Roman"/>
          <w:b w:val="1"/>
          <w:bCs w:val="1"/>
          <w:sz w:val="20"/>
          <w:szCs w:val="20"/>
          <w:lang w:eastAsia="es-ES"/>
        </w:rPr>
      </w:pPr>
    </w:p>
    <w:p w:rsidR="086E7861" w:rsidP="086E7861" w:rsidRDefault="086E7861" w14:paraId="4F3DA839" w14:textId="35FACF2D">
      <w:pPr>
        <w:spacing w:beforeAutospacing="on" w:afterAutospacing="on"/>
        <w:jc w:val="both"/>
        <w:rPr>
          <w:rFonts w:eastAsia="Times New Roman"/>
          <w:b w:val="1"/>
          <w:bCs w:val="1"/>
          <w:sz w:val="20"/>
          <w:szCs w:val="20"/>
          <w:lang w:eastAsia="es-ES"/>
        </w:rPr>
      </w:pPr>
    </w:p>
    <w:p w:rsidR="626EF705" w:rsidP="58D9EF81" w:rsidRDefault="626EF705" w14:paraId="68FAE345" w14:textId="18F4594B">
      <w:pPr>
        <w:spacing w:beforeAutospacing="1" w:afterAutospacing="1"/>
        <w:jc w:val="both"/>
        <w:rPr>
          <w:rFonts w:eastAsia="Times New Roman"/>
          <w:sz w:val="20"/>
          <w:szCs w:val="20"/>
          <w:lang w:eastAsia="es-ES"/>
        </w:rPr>
      </w:pPr>
      <w:r w:rsidRPr="2BCCC809">
        <w:rPr>
          <w:rFonts w:eastAsia="Times New Roman"/>
          <w:b/>
          <w:sz w:val="20"/>
          <w:szCs w:val="20"/>
          <w:lang w:eastAsia="es-ES"/>
        </w:rPr>
        <w:t xml:space="preserve">Figura 1. </w:t>
      </w:r>
      <w:r w:rsidRPr="2BCCC809">
        <w:rPr>
          <w:rFonts w:eastAsia="Times New Roman"/>
          <w:sz w:val="20"/>
          <w:szCs w:val="20"/>
          <w:lang w:eastAsia="es-ES"/>
        </w:rPr>
        <w:t>Interrelación</w:t>
      </w:r>
      <w:r w:rsidRPr="58D9EF81">
        <w:rPr>
          <w:rFonts w:eastAsia="Times New Roman"/>
          <w:sz w:val="20"/>
          <w:szCs w:val="20"/>
          <w:lang w:eastAsia="es-ES"/>
        </w:rPr>
        <w:t xml:space="preserve"> entre calidad interna, externa y en uso</w:t>
      </w:r>
    </w:p>
    <w:p w:rsidR="58D9EF81" w:rsidP="58D9EF81" w:rsidRDefault="58D9EF81" w14:paraId="4AE4C79C" w14:textId="05085875">
      <w:pPr>
        <w:spacing w:afterAutospacing="1"/>
        <w:jc w:val="both"/>
        <w:rPr>
          <w:rFonts w:eastAsia="Times New Roman"/>
          <w:sz w:val="20"/>
          <w:szCs w:val="20"/>
          <w:lang w:eastAsia="es-ES"/>
        </w:rPr>
      </w:pPr>
    </w:p>
    <w:p w:rsidRPr="007C659A" w:rsidR="00180BDC" w:rsidP="2BCCC809" w:rsidRDefault="2FB3799E" w14:paraId="5A00A92E" w14:textId="021ECB08">
      <w:pPr>
        <w:spacing w:before="100" w:beforeAutospacing="1" w:after="100" w:afterAutospacing="1"/>
        <w:jc w:val="both"/>
      </w:pPr>
      <w:bookmarkStart w:name="_Hlk193748075" w:id="1"/>
      <w:bookmarkEnd w:id="1"/>
      <w:commentRangeStart w:id="2"/>
      <w:r>
        <w:rPr>
          <w:noProof/>
        </w:rPr>
        <w:drawing>
          <wp:inline distT="0" distB="0" distL="0" distR="0" wp14:anchorId="3B34761F" wp14:editId="4C3E82C0">
            <wp:extent cx="3495327" cy="2833334"/>
            <wp:effectExtent l="0" t="0" r="0" b="0"/>
            <wp:docPr id="273527896" name="Picture 273527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95327" cy="2833334"/>
                    </a:xfrm>
                    <a:prstGeom prst="rect">
                      <a:avLst/>
                    </a:prstGeom>
                  </pic:spPr>
                </pic:pic>
              </a:graphicData>
            </a:graphic>
          </wp:inline>
        </w:drawing>
      </w:r>
      <w:commentRangeEnd w:id="2"/>
      <w:r w:rsidR="00180BDC">
        <w:commentReference w:id="2"/>
      </w:r>
    </w:p>
    <w:p w:rsidR="00180BDC" w:rsidP="2BCCC809" w:rsidRDefault="0A5B5090" w14:paraId="0F8EF73E" w14:textId="05A3D214">
      <w:pPr>
        <w:spacing w:before="100" w:beforeAutospacing="1" w:after="100" w:afterAutospacing="1" w:line="240" w:lineRule="auto"/>
        <w:rPr>
          <w:sz w:val="20"/>
          <w:szCs w:val="20"/>
        </w:rPr>
      </w:pPr>
      <w:r w:rsidRPr="2BCCC809">
        <w:rPr>
          <w:rStyle w:val="Emphasis"/>
          <w:b/>
          <w:bCs/>
          <w:i w:val="0"/>
          <w:iCs w:val="0"/>
          <w:color w:val="000000" w:themeColor="text1"/>
          <w:sz w:val="20"/>
          <w:szCs w:val="20"/>
        </w:rPr>
        <w:t>Fuente</w:t>
      </w:r>
      <w:r w:rsidRPr="2BCCC809">
        <w:rPr>
          <w:rStyle w:val="Emphasis"/>
          <w:i w:val="0"/>
          <w:iCs w:val="0"/>
          <w:color w:val="000000" w:themeColor="text1"/>
          <w:sz w:val="20"/>
          <w:szCs w:val="20"/>
        </w:rPr>
        <w:t>. SENA, 2025</w:t>
      </w:r>
    </w:p>
    <w:p w:rsidR="00180BDC" w:rsidP="2BCCC809" w:rsidRDefault="00180BDC" w14:paraId="2C9C36D1" w14:textId="558FE70F">
      <w:pPr>
        <w:spacing w:before="100" w:beforeAutospacing="1" w:after="100" w:afterAutospacing="1"/>
        <w:jc w:val="both"/>
        <w:rPr>
          <w:rFonts w:eastAsia="Times New Roman"/>
          <w:i/>
          <w:iCs/>
          <w:sz w:val="20"/>
          <w:szCs w:val="20"/>
          <w:highlight w:val="yellow"/>
          <w:lang w:eastAsia="es-ES"/>
        </w:rPr>
      </w:pPr>
    </w:p>
    <w:p w:rsidRPr="00D717D8" w:rsidR="00E42E44" w:rsidP="58D9EF81" w:rsidRDefault="00E42E44" w14:paraId="0D2C663B" w14:textId="6DFE594F">
      <w:pPr>
        <w:spacing w:before="100" w:beforeAutospacing="1" w:after="100" w:afterAutospacing="1"/>
        <w:jc w:val="both"/>
        <w:outlineLvl w:val="2"/>
        <w:rPr>
          <w:rFonts w:eastAsia="Times New Roman"/>
          <w:b/>
          <w:bCs/>
          <w:sz w:val="20"/>
          <w:szCs w:val="20"/>
          <w:lang w:eastAsia="es-ES"/>
        </w:rPr>
      </w:pPr>
      <w:r w:rsidRPr="58D9EF81">
        <w:rPr>
          <w:rFonts w:eastAsia="Times New Roman"/>
          <w:b/>
          <w:bCs/>
          <w:sz w:val="20"/>
          <w:szCs w:val="20"/>
          <w:lang w:eastAsia="es-ES"/>
        </w:rPr>
        <w:t xml:space="preserve">2. Ciclo de </w:t>
      </w:r>
      <w:r w:rsidRPr="2BCCC809" w:rsidR="54A75C28">
        <w:rPr>
          <w:rFonts w:eastAsia="Times New Roman"/>
          <w:b/>
          <w:bCs/>
          <w:sz w:val="20"/>
          <w:szCs w:val="20"/>
          <w:lang w:eastAsia="es-ES"/>
        </w:rPr>
        <w:t>v</w:t>
      </w:r>
      <w:r w:rsidRPr="2BCCC809" w:rsidR="7EB2F90F">
        <w:rPr>
          <w:rFonts w:eastAsia="Times New Roman"/>
          <w:b/>
          <w:bCs/>
          <w:sz w:val="20"/>
          <w:szCs w:val="20"/>
          <w:lang w:eastAsia="es-ES"/>
        </w:rPr>
        <w:t>ida</w:t>
      </w:r>
      <w:r w:rsidRPr="58D9EF81">
        <w:rPr>
          <w:rFonts w:eastAsia="Times New Roman"/>
          <w:b/>
          <w:bCs/>
          <w:sz w:val="20"/>
          <w:szCs w:val="20"/>
          <w:lang w:eastAsia="es-ES"/>
        </w:rPr>
        <w:t xml:space="preserve"> del </w:t>
      </w:r>
      <w:r w:rsidRPr="2BCCC809" w:rsidR="5790E8B3">
        <w:rPr>
          <w:rFonts w:eastAsia="Times New Roman"/>
          <w:b/>
          <w:bCs/>
          <w:i/>
          <w:iCs/>
          <w:sz w:val="20"/>
          <w:szCs w:val="20"/>
          <w:lang w:eastAsia="es-ES"/>
        </w:rPr>
        <w:t>s</w:t>
      </w:r>
      <w:r w:rsidRPr="2BCCC809" w:rsidR="7EB2F90F">
        <w:rPr>
          <w:rFonts w:eastAsia="Times New Roman"/>
          <w:b/>
          <w:bCs/>
          <w:i/>
          <w:iCs/>
          <w:sz w:val="20"/>
          <w:szCs w:val="20"/>
          <w:lang w:eastAsia="es-ES"/>
        </w:rPr>
        <w:t>oftware</w:t>
      </w:r>
    </w:p>
    <w:p w:rsidRPr="00410AF1" w:rsidR="00410AF1" w:rsidP="00410AF1" w:rsidRDefault="00410AF1" w14:paraId="31D3AE8A" w14:textId="77777777">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 xml:space="preserve">El ciclo de vida del </w:t>
      </w:r>
      <w:r w:rsidRPr="2BCCC809">
        <w:rPr>
          <w:rFonts w:eastAsia="Times New Roman"/>
          <w:i/>
          <w:sz w:val="20"/>
          <w:szCs w:val="20"/>
          <w:lang w:val="es-ES" w:eastAsia="es-ES"/>
        </w:rPr>
        <w:t>software</w:t>
      </w:r>
      <w:r w:rsidRPr="00410AF1">
        <w:rPr>
          <w:rFonts w:eastAsia="Times New Roman"/>
          <w:sz w:val="20"/>
          <w:szCs w:val="20"/>
          <w:lang w:val="es-ES" w:eastAsia="es-ES"/>
        </w:rPr>
        <w:t xml:space="preserve"> comprende una serie de fases que estructuran el proceso de desarrollo, permitiendo una gestión ordenada y la aplicación de medidas de control y mejora continua.</w:t>
      </w:r>
    </w:p>
    <w:p w:rsidR="2BCCC809" w:rsidP="2BCCC809" w:rsidRDefault="2BCCC809" w14:paraId="3C8EDA6C" w14:textId="61423E4E">
      <w:pPr>
        <w:spacing w:beforeAutospacing="1" w:afterAutospacing="1"/>
        <w:jc w:val="both"/>
        <w:rPr>
          <w:rFonts w:eastAsia="Times New Roman"/>
          <w:sz w:val="20"/>
          <w:szCs w:val="20"/>
          <w:lang w:val="es-ES" w:eastAsia="es-ES"/>
        </w:rPr>
      </w:pPr>
    </w:p>
    <w:p w:rsidRPr="00410AF1" w:rsidR="00410AF1" w:rsidP="00410AF1" w:rsidRDefault="00410AF1" w14:paraId="20DBA0AD" w14:textId="77777777">
      <w:pPr>
        <w:spacing w:before="100" w:beforeAutospacing="1" w:after="100" w:afterAutospacing="1"/>
        <w:jc w:val="both"/>
        <w:rPr>
          <w:rFonts w:eastAsia="Times New Roman"/>
          <w:sz w:val="20"/>
          <w:szCs w:val="20"/>
          <w:lang w:val="es-ES" w:eastAsia="es-ES"/>
        </w:rPr>
      </w:pPr>
      <w:r w:rsidRPr="00410AF1">
        <w:rPr>
          <w:rFonts w:eastAsia="Times New Roman"/>
          <w:b/>
          <w:bCs/>
          <w:sz w:val="20"/>
          <w:szCs w:val="20"/>
          <w:lang w:val="es-ES" w:eastAsia="es-ES"/>
        </w:rPr>
        <w:t>2.1 Fases: requerimientos, diseño, codificación, pruebas, validación, mantenimiento</w:t>
      </w:r>
    </w:p>
    <w:p w:rsidRPr="00410AF1" w:rsidR="00410AF1" w:rsidP="00410AF1" w:rsidRDefault="00410AF1" w14:paraId="24AFDDB3" w14:textId="77777777">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 xml:space="preserve">El proceso inicia con la definición de requerimientos, en donde se identifican las necesidades del cliente y se establecen los objetivos del producto. Posteriormente, en la fase de diseño se define la arquitectura y se planifica la estructura del </w:t>
      </w:r>
      <w:r w:rsidRPr="2BCCC809">
        <w:rPr>
          <w:rFonts w:eastAsia="Times New Roman"/>
          <w:i/>
          <w:sz w:val="20"/>
          <w:szCs w:val="20"/>
          <w:lang w:val="es-ES" w:eastAsia="es-ES"/>
        </w:rPr>
        <w:t>software</w:t>
      </w:r>
      <w:r w:rsidRPr="00410AF1">
        <w:rPr>
          <w:rFonts w:eastAsia="Times New Roman"/>
          <w:sz w:val="20"/>
          <w:szCs w:val="20"/>
          <w:lang w:val="es-ES" w:eastAsia="es-ES"/>
        </w:rPr>
        <w:t>. La codificación consiste en la implementación del diseño a través del desarrollo del código, fase en la que se aplican buenas prácticas para garantizar un código limpio. Durante la etapa de pruebas se ejecutan evaluaciones para identificar errores y asegurar la funcionalidad. La validación permite comprobar que el producto cumple con los requerimientos establecidos, y el mantenimiento se encarga de las actualizaciones y correcciones posteriores a la entrega.</w:t>
      </w:r>
    </w:p>
    <w:p w:rsidR="2BCCC809" w:rsidP="2BCCC809" w:rsidRDefault="2BCCC809" w14:paraId="0495CDBF" w14:textId="6A702F5B">
      <w:pPr>
        <w:spacing w:beforeAutospacing="1" w:afterAutospacing="1"/>
        <w:jc w:val="both"/>
        <w:rPr>
          <w:rFonts w:eastAsia="Times New Roman"/>
          <w:sz w:val="20"/>
          <w:szCs w:val="20"/>
          <w:lang w:val="es-ES" w:eastAsia="es-ES"/>
        </w:rPr>
      </w:pPr>
    </w:p>
    <w:p w:rsidR="00E42E44" w:rsidP="00E42E44" w:rsidRDefault="00E42E44" w14:paraId="694157B6" w14:textId="26693BCB">
      <w:pPr>
        <w:spacing w:before="100" w:beforeAutospacing="1" w:after="100" w:afterAutospacing="1"/>
        <w:jc w:val="both"/>
        <w:outlineLvl w:val="3"/>
        <w:rPr>
          <w:rFonts w:eastAsia="Times New Roman"/>
          <w:b/>
          <w:bCs/>
          <w:sz w:val="20"/>
          <w:szCs w:val="20"/>
          <w:lang w:eastAsia="es-ES"/>
        </w:rPr>
      </w:pPr>
      <w:r w:rsidRPr="00D717D8">
        <w:rPr>
          <w:rFonts w:eastAsia="Times New Roman"/>
          <w:b/>
          <w:bCs/>
          <w:sz w:val="20"/>
          <w:szCs w:val="20"/>
          <w:lang w:eastAsia="es-ES"/>
        </w:rPr>
        <w:t>2.2 Herramientas de revisión y auditoría</w:t>
      </w:r>
    </w:p>
    <w:p w:rsidRPr="00D717D8" w:rsidR="00410AF1" w:rsidP="00410AF1" w:rsidRDefault="00410AF1" w14:paraId="2E27A766" w14:textId="2C176FB6">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 xml:space="preserve">Para asegurar la calidad durante cada fase, se emplean diversas herramientas de revisión y auditoría, tales como sistemas de control de versiones, </w:t>
      </w:r>
      <w:r w:rsidRPr="2BCCC809">
        <w:rPr>
          <w:rFonts w:eastAsia="Times New Roman"/>
          <w:i/>
          <w:sz w:val="20"/>
          <w:szCs w:val="20"/>
          <w:lang w:val="es-ES" w:eastAsia="es-ES"/>
        </w:rPr>
        <w:t>software</w:t>
      </w:r>
      <w:r w:rsidRPr="00410AF1">
        <w:rPr>
          <w:rFonts w:eastAsia="Times New Roman"/>
          <w:sz w:val="20"/>
          <w:szCs w:val="20"/>
          <w:lang w:val="es-ES" w:eastAsia="es-ES"/>
        </w:rPr>
        <w:t xml:space="preserve"> de análisis estático de código y listas de chequeo para la revisión de requisitos y documentación. Estas herramientas permiten detectar inconsistencias, mejorar la calidad del código y garantizar el cumplimiento de las normativas vigentes en la industria.</w:t>
      </w:r>
    </w:p>
    <w:p w:rsidR="2BCCC809" w:rsidP="2BCCC809" w:rsidRDefault="2BCCC809" w14:paraId="44ACA352" w14:textId="4B96D62A">
      <w:pPr>
        <w:spacing w:beforeAutospacing="1" w:afterAutospacing="1"/>
        <w:jc w:val="both"/>
        <w:rPr>
          <w:rFonts w:eastAsia="Times New Roman"/>
          <w:sz w:val="20"/>
          <w:szCs w:val="20"/>
          <w:lang w:val="es-ES" w:eastAsia="es-ES"/>
        </w:rPr>
      </w:pPr>
    </w:p>
    <w:p w:rsidRPr="00D717D8" w:rsidR="00E42E44" w:rsidP="00B60162" w:rsidRDefault="00E42E44" w14:paraId="0ACEC753" w14:textId="372E95A8">
      <w:pPr>
        <w:numPr>
          <w:ilvl w:val="0"/>
          <w:numId w:val="4"/>
        </w:numPr>
        <w:spacing w:after="100" w:afterAutospacing="1"/>
        <w:jc w:val="both"/>
        <w:rPr>
          <w:rFonts w:eastAsia="Times New Roman"/>
          <w:i/>
          <w:sz w:val="20"/>
          <w:szCs w:val="20"/>
          <w:lang w:eastAsia="es-ES"/>
        </w:rPr>
      </w:pPr>
      <w:r w:rsidRPr="00D717D8">
        <w:rPr>
          <w:rFonts w:eastAsia="Times New Roman"/>
          <w:b/>
          <w:bCs/>
          <w:sz w:val="20"/>
          <w:szCs w:val="20"/>
          <w:lang w:eastAsia="es-ES"/>
        </w:rPr>
        <w:t>Revisión de código</w:t>
      </w:r>
      <w:r w:rsidRPr="00D717D8">
        <w:rPr>
          <w:rFonts w:eastAsia="Times New Roman"/>
          <w:sz w:val="20"/>
          <w:szCs w:val="20"/>
          <w:lang w:eastAsia="es-ES"/>
        </w:rPr>
        <w:t xml:space="preserve">: </w:t>
      </w:r>
      <w:r w:rsidRPr="2BCCC809" w:rsidR="28569F84">
        <w:rPr>
          <w:rFonts w:eastAsia="Times New Roman"/>
          <w:sz w:val="20"/>
          <w:szCs w:val="20"/>
          <w:lang w:eastAsia="es-ES"/>
        </w:rPr>
        <w:t>h</w:t>
      </w:r>
      <w:r w:rsidRPr="2BCCC809" w:rsidR="7EB2F90F">
        <w:rPr>
          <w:rFonts w:eastAsia="Times New Roman"/>
          <w:sz w:val="20"/>
          <w:szCs w:val="20"/>
          <w:lang w:eastAsia="es-ES"/>
        </w:rPr>
        <w:t>erramientas</w:t>
      </w:r>
      <w:r w:rsidRPr="00D717D8">
        <w:rPr>
          <w:rFonts w:eastAsia="Times New Roman"/>
          <w:sz w:val="20"/>
          <w:szCs w:val="20"/>
          <w:lang w:eastAsia="es-ES"/>
        </w:rPr>
        <w:t xml:space="preserve"> como </w:t>
      </w:r>
      <w:r w:rsidRPr="2BCCC809">
        <w:rPr>
          <w:rFonts w:eastAsia="Times New Roman"/>
          <w:i/>
          <w:sz w:val="20"/>
          <w:szCs w:val="20"/>
          <w:lang w:eastAsia="es-ES"/>
        </w:rPr>
        <w:t>SonarQube</w:t>
      </w:r>
      <w:r w:rsidRPr="00D717D8">
        <w:rPr>
          <w:rFonts w:eastAsia="Times New Roman"/>
          <w:sz w:val="20"/>
          <w:szCs w:val="20"/>
          <w:lang w:eastAsia="es-ES"/>
        </w:rPr>
        <w:t xml:space="preserve"> detectan vulnerabilidades como </w:t>
      </w:r>
      <w:r w:rsidRPr="00D717D8">
        <w:rPr>
          <w:rFonts w:eastAsia="Times New Roman"/>
          <w:i/>
          <w:iCs/>
          <w:sz w:val="20"/>
          <w:szCs w:val="20"/>
          <w:lang w:eastAsia="es-ES"/>
        </w:rPr>
        <w:t xml:space="preserve">SQL </w:t>
      </w:r>
      <w:proofErr w:type="spellStart"/>
      <w:r w:rsidRPr="00D717D8">
        <w:rPr>
          <w:rFonts w:eastAsia="Times New Roman"/>
          <w:i/>
          <w:iCs/>
          <w:sz w:val="20"/>
          <w:szCs w:val="20"/>
          <w:lang w:eastAsia="es-ES"/>
        </w:rPr>
        <w:t>injection</w:t>
      </w:r>
      <w:proofErr w:type="spellEnd"/>
      <w:r w:rsidRPr="2BCCC809">
        <w:rPr>
          <w:rFonts w:eastAsia="Times New Roman"/>
          <w:i/>
          <w:sz w:val="20"/>
          <w:szCs w:val="20"/>
          <w:lang w:eastAsia="es-ES"/>
        </w:rPr>
        <w:t>.</w:t>
      </w:r>
    </w:p>
    <w:p w:rsidRPr="003B30D2" w:rsidR="0F3A2F9B" w:rsidP="2FD1682E" w:rsidRDefault="00E42E44" w14:paraId="5E41C686" w14:textId="03898D07">
      <w:pPr>
        <w:numPr>
          <w:ilvl w:val="0"/>
          <w:numId w:val="4"/>
        </w:numPr>
        <w:spacing w:after="100" w:afterAutospacing="on"/>
        <w:jc w:val="both"/>
        <w:rPr>
          <w:rFonts w:eastAsia="Times New Roman"/>
          <w:sz w:val="20"/>
          <w:szCs w:val="20"/>
          <w:lang w:eastAsia="es-ES"/>
        </w:rPr>
      </w:pPr>
      <w:r w:rsidRPr="086D3A31" w:rsidR="00E42E44">
        <w:rPr>
          <w:rFonts w:eastAsia="Times New Roman"/>
          <w:b w:val="1"/>
          <w:bCs w:val="1"/>
          <w:sz w:val="20"/>
          <w:szCs w:val="20"/>
          <w:lang w:eastAsia="es-ES"/>
        </w:rPr>
        <w:t>Auditorías de procesos</w:t>
      </w:r>
      <w:r w:rsidRPr="086D3A31" w:rsidR="00E42E44">
        <w:rPr>
          <w:rFonts w:eastAsia="Times New Roman"/>
          <w:sz w:val="20"/>
          <w:szCs w:val="20"/>
          <w:lang w:eastAsia="es-ES"/>
        </w:rPr>
        <w:t xml:space="preserve">: </w:t>
      </w:r>
      <w:r w:rsidRPr="086D3A31" w:rsidR="6AD4E7D1">
        <w:rPr>
          <w:rFonts w:eastAsia="Times New Roman"/>
          <w:sz w:val="20"/>
          <w:szCs w:val="20"/>
          <w:lang w:eastAsia="es-ES"/>
        </w:rPr>
        <w:t>m</w:t>
      </w:r>
      <w:r w:rsidRPr="086D3A31" w:rsidR="7EB2F90F">
        <w:rPr>
          <w:rFonts w:eastAsia="Times New Roman"/>
          <w:sz w:val="20"/>
          <w:szCs w:val="20"/>
          <w:lang w:eastAsia="es-ES"/>
        </w:rPr>
        <w:t>étodos</w:t>
      </w:r>
      <w:r w:rsidRPr="086D3A31" w:rsidR="00E42E44">
        <w:rPr>
          <w:rFonts w:eastAsia="Times New Roman"/>
          <w:sz w:val="20"/>
          <w:szCs w:val="20"/>
          <w:lang w:eastAsia="es-ES"/>
        </w:rPr>
        <w:t xml:space="preserve"> como CMMI evalúan la madurez organizacional en niveles del 1 (ad-hoc) al 5 (optimizado</w:t>
      </w:r>
      <w:commentRangeStart w:id="639643794"/>
      <w:r w:rsidRPr="086D3A31" w:rsidR="00E42E44">
        <w:rPr>
          <w:rFonts w:eastAsia="Times New Roman"/>
          <w:sz w:val="20"/>
          <w:szCs w:val="20"/>
          <w:lang w:eastAsia="es-ES"/>
        </w:rPr>
        <w:t>)</w:t>
      </w:r>
      <w:r w:rsidRPr="086D3A31" w:rsidR="1223782A">
        <w:rPr>
          <w:rFonts w:eastAsia="Times New Roman"/>
          <w:sz w:val="20"/>
          <w:szCs w:val="20"/>
          <w:lang w:eastAsia="es-ES"/>
        </w:rPr>
        <w:t>.</w:t>
      </w:r>
      <w:commentRangeEnd w:id="639643794"/>
      <w:r>
        <w:rPr>
          <w:rStyle w:val="CommentReference"/>
        </w:rPr>
        <w:commentReference w:id="639643794"/>
      </w:r>
    </w:p>
    <w:p w:rsidR="086E7861" w:rsidP="086E7861" w:rsidRDefault="086E7861" w14:paraId="16C78D3B" w14:textId="1C29AB10">
      <w:pPr>
        <w:spacing w:beforeAutospacing="on" w:afterAutospacing="on"/>
        <w:jc w:val="both"/>
        <w:rPr>
          <w:rFonts w:eastAsia="Times New Roman"/>
          <w:b w:val="1"/>
          <w:bCs w:val="1"/>
          <w:sz w:val="20"/>
          <w:szCs w:val="20"/>
          <w:lang w:eastAsia="es-ES"/>
        </w:rPr>
      </w:pPr>
    </w:p>
    <w:p w:rsidR="086E7861" w:rsidP="086E7861" w:rsidRDefault="086E7861" w14:paraId="02EF5045" w14:textId="6C80D1AB">
      <w:pPr>
        <w:spacing w:beforeAutospacing="on" w:afterAutospacing="on"/>
        <w:jc w:val="both"/>
        <w:rPr>
          <w:rFonts w:eastAsia="Times New Roman"/>
          <w:b w:val="1"/>
          <w:bCs w:val="1"/>
          <w:sz w:val="20"/>
          <w:szCs w:val="20"/>
          <w:lang w:eastAsia="es-ES"/>
        </w:rPr>
      </w:pPr>
    </w:p>
    <w:p w:rsidR="086E7861" w:rsidP="086E7861" w:rsidRDefault="086E7861" w14:paraId="0005FA05" w14:textId="02630B98">
      <w:pPr>
        <w:spacing w:beforeAutospacing="on" w:afterAutospacing="on"/>
        <w:jc w:val="both"/>
        <w:rPr>
          <w:rFonts w:eastAsia="Times New Roman"/>
          <w:b w:val="1"/>
          <w:bCs w:val="1"/>
          <w:sz w:val="20"/>
          <w:szCs w:val="20"/>
          <w:lang w:eastAsia="es-ES"/>
        </w:rPr>
      </w:pPr>
    </w:p>
    <w:p w:rsidR="086E7861" w:rsidP="086E7861" w:rsidRDefault="086E7861" w14:paraId="7CC3361E" w14:textId="4EFA3A2D">
      <w:pPr>
        <w:spacing w:beforeAutospacing="on" w:afterAutospacing="on"/>
        <w:jc w:val="both"/>
        <w:rPr>
          <w:rFonts w:eastAsia="Times New Roman"/>
          <w:b w:val="1"/>
          <w:bCs w:val="1"/>
          <w:sz w:val="20"/>
          <w:szCs w:val="20"/>
          <w:lang w:eastAsia="es-ES"/>
        </w:rPr>
      </w:pPr>
    </w:p>
    <w:p w:rsidR="086E7861" w:rsidP="086E7861" w:rsidRDefault="086E7861" w14:paraId="3D3A85FA" w14:textId="589461CA">
      <w:pPr>
        <w:spacing w:beforeAutospacing="on" w:afterAutospacing="on"/>
        <w:jc w:val="both"/>
        <w:rPr>
          <w:rFonts w:eastAsia="Times New Roman"/>
          <w:b w:val="1"/>
          <w:bCs w:val="1"/>
          <w:sz w:val="20"/>
          <w:szCs w:val="20"/>
          <w:lang w:eastAsia="es-ES"/>
        </w:rPr>
      </w:pPr>
    </w:p>
    <w:p w:rsidR="086E7861" w:rsidP="086E7861" w:rsidRDefault="086E7861" w14:paraId="49042EE2" w14:textId="20AEDA09">
      <w:pPr>
        <w:spacing w:beforeAutospacing="on" w:afterAutospacing="on"/>
        <w:jc w:val="both"/>
        <w:rPr>
          <w:rFonts w:eastAsia="Times New Roman"/>
          <w:b w:val="1"/>
          <w:bCs w:val="1"/>
          <w:sz w:val="20"/>
          <w:szCs w:val="20"/>
          <w:lang w:eastAsia="es-ES"/>
        </w:rPr>
      </w:pPr>
    </w:p>
    <w:p w:rsidR="7DEB2258" w:rsidP="2BCCC809" w:rsidRDefault="7DEB2258" w14:paraId="6FC9FC36" w14:textId="066384BC">
      <w:pPr>
        <w:spacing w:beforeAutospacing="1" w:afterAutospacing="1"/>
        <w:jc w:val="both"/>
        <w:rPr>
          <w:rFonts w:eastAsia="Times New Roman"/>
          <w:sz w:val="20"/>
          <w:szCs w:val="20"/>
          <w:lang w:eastAsia="es-ES"/>
        </w:rPr>
      </w:pPr>
      <w:r w:rsidRPr="2BCCC809">
        <w:rPr>
          <w:rFonts w:eastAsia="Times New Roman"/>
          <w:b/>
          <w:bCs/>
          <w:sz w:val="20"/>
          <w:szCs w:val="20"/>
          <w:lang w:eastAsia="es-ES"/>
        </w:rPr>
        <w:t>Figura 2.</w:t>
      </w:r>
      <w:r w:rsidRPr="2BCCC809">
        <w:rPr>
          <w:rFonts w:eastAsia="Times New Roman"/>
          <w:sz w:val="20"/>
          <w:szCs w:val="20"/>
          <w:lang w:eastAsia="es-ES"/>
        </w:rPr>
        <w:t xml:space="preserve"> Ciclo de vida del software</w:t>
      </w:r>
    </w:p>
    <w:p w:rsidR="2BCCC809" w:rsidP="2BCCC809" w:rsidRDefault="2BCCC809" w14:paraId="5FD668C0" w14:textId="61862A5D">
      <w:pPr>
        <w:spacing w:afterAutospacing="1"/>
        <w:jc w:val="both"/>
        <w:rPr>
          <w:rFonts w:eastAsia="Times New Roman"/>
          <w:sz w:val="20"/>
          <w:szCs w:val="20"/>
          <w:lang w:eastAsia="es-ES"/>
        </w:rPr>
      </w:pPr>
    </w:p>
    <w:p w:rsidR="00180BDC" w:rsidP="2BCCC809" w:rsidRDefault="00180BDC" w14:paraId="69D8067C" w14:textId="6175F692">
      <w:pPr>
        <w:spacing w:before="100" w:beforeAutospacing="1" w:after="100" w:afterAutospacing="1"/>
        <w:jc w:val="both"/>
        <w:rPr>
          <w:rFonts w:eastAsia="Times New Roman"/>
          <w:i/>
          <w:iCs/>
          <w:sz w:val="20"/>
          <w:szCs w:val="20"/>
          <w:highlight w:val="yellow"/>
          <w:lang w:eastAsia="es-ES"/>
        </w:rPr>
      </w:pPr>
      <w:commentRangeStart w:id="3"/>
      <w:r>
        <w:rPr>
          <w:noProof/>
          <w:lang w:val="es-419" w:eastAsia="es-419"/>
        </w:rPr>
        <w:drawing>
          <wp:inline distT="0" distB="0" distL="0" distR="0" wp14:anchorId="05811A15" wp14:editId="44D23F57">
            <wp:extent cx="3152775" cy="2486025"/>
            <wp:effectExtent l="0" t="0" r="9525" b="9525"/>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3166447" cy="2496806"/>
                    </a:xfrm>
                    <a:prstGeom prst="rect">
                      <a:avLst/>
                    </a:prstGeom>
                    <a:ln/>
                  </pic:spPr>
                </pic:pic>
              </a:graphicData>
            </a:graphic>
          </wp:inline>
        </w:drawing>
      </w:r>
      <w:commentRangeEnd w:id="3"/>
      <w:r>
        <w:commentReference w:id="3"/>
      </w:r>
    </w:p>
    <w:p w:rsidR="00180BDC" w:rsidP="2BCCC809" w:rsidRDefault="00180BDC" w14:paraId="3AE88296" w14:textId="6FCC3DD4">
      <w:pPr>
        <w:spacing w:before="100" w:beforeAutospacing="1" w:after="100" w:afterAutospacing="1"/>
        <w:jc w:val="both"/>
        <w:rPr>
          <w:rFonts w:eastAsia="Times New Roman"/>
          <w:i/>
          <w:iCs/>
          <w:sz w:val="20"/>
          <w:szCs w:val="20"/>
          <w:highlight w:val="yellow"/>
          <w:lang w:eastAsia="es-ES"/>
        </w:rPr>
      </w:pPr>
    </w:p>
    <w:p w:rsidR="00180BDC" w:rsidP="2BCCC809" w:rsidRDefault="38529F1A" w14:paraId="7950F8EE" w14:textId="05A3D214">
      <w:pPr>
        <w:spacing w:before="100" w:beforeAutospacing="1" w:after="100" w:afterAutospacing="1" w:line="240" w:lineRule="auto"/>
        <w:rPr>
          <w:sz w:val="20"/>
          <w:szCs w:val="20"/>
        </w:rPr>
      </w:pPr>
      <w:r w:rsidRPr="2BCCC809">
        <w:rPr>
          <w:rStyle w:val="Emphasis"/>
          <w:b/>
          <w:bCs/>
          <w:i w:val="0"/>
          <w:iCs w:val="0"/>
          <w:color w:val="000000" w:themeColor="text1"/>
          <w:sz w:val="20"/>
          <w:szCs w:val="20"/>
        </w:rPr>
        <w:t>Fuente</w:t>
      </w:r>
      <w:r w:rsidRPr="2BCCC809">
        <w:rPr>
          <w:rStyle w:val="Emphasis"/>
          <w:i w:val="0"/>
          <w:iCs w:val="0"/>
          <w:color w:val="000000" w:themeColor="text1"/>
          <w:sz w:val="20"/>
          <w:szCs w:val="20"/>
        </w:rPr>
        <w:t>. SENA, 2025</w:t>
      </w:r>
    </w:p>
    <w:p w:rsidR="2BCCC809" w:rsidP="2BCCC809" w:rsidRDefault="2BCCC809" w14:paraId="6C020087" w14:textId="4AF25D93">
      <w:pPr>
        <w:spacing w:beforeAutospacing="1" w:afterAutospacing="1"/>
        <w:jc w:val="both"/>
        <w:rPr>
          <w:sz w:val="20"/>
          <w:szCs w:val="20"/>
        </w:rPr>
      </w:pPr>
    </w:p>
    <w:p w:rsidRPr="00D717D8" w:rsidR="00E42E44" w:rsidP="00E42E44" w:rsidRDefault="00E42E44" w14:paraId="4264FBD8" w14:textId="532FF9E2">
      <w:pPr>
        <w:jc w:val="both"/>
        <w:rPr>
          <w:rFonts w:eastAsia="Times New Roman"/>
          <w:sz w:val="20"/>
          <w:szCs w:val="20"/>
          <w:lang w:eastAsia="es-ES"/>
        </w:rPr>
      </w:pPr>
    </w:p>
    <w:p w:rsidRPr="00D717D8" w:rsidR="00E42E44" w:rsidP="00E42E44" w:rsidRDefault="00E42E44" w14:paraId="371E539A" w14:textId="77777777">
      <w:pPr>
        <w:spacing w:before="100" w:beforeAutospacing="1" w:after="100" w:afterAutospacing="1"/>
        <w:jc w:val="both"/>
        <w:outlineLvl w:val="2"/>
        <w:rPr>
          <w:rFonts w:eastAsia="Times New Roman"/>
          <w:b/>
          <w:bCs/>
          <w:sz w:val="20"/>
          <w:szCs w:val="20"/>
          <w:lang w:eastAsia="es-ES"/>
        </w:rPr>
      </w:pPr>
      <w:r w:rsidRPr="00D717D8">
        <w:rPr>
          <w:rFonts w:eastAsia="Times New Roman"/>
          <w:b/>
          <w:bCs/>
          <w:sz w:val="20"/>
          <w:szCs w:val="20"/>
          <w:lang w:eastAsia="es-ES"/>
        </w:rPr>
        <w:t>3. Transición de las Normas ISO/IEC 9126 e ISO/IEC 14598 a ISO/IEC 25000</w:t>
      </w:r>
    </w:p>
    <w:p w:rsidRPr="00410AF1" w:rsidR="00410AF1" w:rsidP="00410AF1" w:rsidRDefault="00410AF1" w14:paraId="261A9BDB" w14:textId="77777777">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 xml:space="preserve">La evolución de las normas que regulan la calidad en el desarrollo de </w:t>
      </w:r>
      <w:r w:rsidRPr="2BCCC809">
        <w:rPr>
          <w:rFonts w:eastAsia="Times New Roman"/>
          <w:i/>
          <w:sz w:val="20"/>
          <w:szCs w:val="20"/>
          <w:lang w:val="es-ES" w:eastAsia="es-ES"/>
        </w:rPr>
        <w:t>software</w:t>
      </w:r>
      <w:r w:rsidRPr="00410AF1">
        <w:rPr>
          <w:rFonts w:eastAsia="Times New Roman"/>
          <w:sz w:val="20"/>
          <w:szCs w:val="20"/>
          <w:lang w:val="es-ES" w:eastAsia="es-ES"/>
        </w:rPr>
        <w:t xml:space="preserve"> ha permitido integrar nuevos criterios y metodologías que fortalecen la medición y evaluación del producto.</w:t>
      </w:r>
    </w:p>
    <w:p w:rsidR="2BCCC809" w:rsidP="2BCCC809" w:rsidRDefault="2BCCC809" w14:paraId="0EF5263A" w14:textId="6C4D0E2C">
      <w:pPr>
        <w:spacing w:beforeAutospacing="1" w:afterAutospacing="1"/>
        <w:jc w:val="both"/>
        <w:rPr>
          <w:rFonts w:eastAsia="Times New Roman"/>
          <w:sz w:val="20"/>
          <w:szCs w:val="20"/>
          <w:lang w:val="es-ES" w:eastAsia="es-ES"/>
        </w:rPr>
      </w:pPr>
    </w:p>
    <w:p w:rsidRPr="00410AF1" w:rsidR="00410AF1" w:rsidP="00410AF1" w:rsidRDefault="00410AF1" w14:paraId="65D9DB3A" w14:textId="77777777">
      <w:pPr>
        <w:spacing w:before="100" w:beforeAutospacing="1" w:after="100" w:afterAutospacing="1"/>
        <w:jc w:val="both"/>
        <w:rPr>
          <w:rFonts w:eastAsia="Times New Roman"/>
          <w:sz w:val="20"/>
          <w:szCs w:val="20"/>
          <w:lang w:val="es-ES" w:eastAsia="es-ES"/>
        </w:rPr>
      </w:pPr>
      <w:r w:rsidRPr="00410AF1">
        <w:rPr>
          <w:rFonts w:eastAsia="Times New Roman"/>
          <w:b/>
          <w:bCs/>
          <w:sz w:val="20"/>
          <w:szCs w:val="20"/>
          <w:lang w:val="es-ES" w:eastAsia="es-ES"/>
        </w:rPr>
        <w:t>3.1 Evolución histórica</w:t>
      </w:r>
    </w:p>
    <w:p w:rsidRPr="00D717D8" w:rsidR="00E42E44" w:rsidP="00410AF1" w:rsidRDefault="00410AF1" w14:paraId="639333A8" w14:textId="70B21FF9">
      <w:pPr>
        <w:spacing w:before="100" w:beforeAutospacing="1" w:after="100" w:afterAutospacing="1"/>
        <w:jc w:val="both"/>
        <w:rPr>
          <w:rFonts w:eastAsia="Times New Roman"/>
          <w:sz w:val="20"/>
          <w:szCs w:val="20"/>
          <w:lang w:eastAsia="es-ES"/>
        </w:rPr>
      </w:pPr>
      <w:r w:rsidRPr="00410AF1">
        <w:rPr>
          <w:rFonts w:eastAsia="Times New Roman"/>
          <w:sz w:val="20"/>
          <w:szCs w:val="20"/>
          <w:lang w:val="es-ES" w:eastAsia="es-ES"/>
        </w:rPr>
        <w:t xml:space="preserve">La norma ISO/IEC 9126 se estableció como referencia para definir y medir la calidad de los productos de </w:t>
      </w:r>
      <w:r w:rsidRPr="2BCCC809">
        <w:rPr>
          <w:rFonts w:eastAsia="Times New Roman"/>
          <w:i/>
          <w:sz w:val="20"/>
          <w:szCs w:val="20"/>
          <w:lang w:val="es-ES" w:eastAsia="es-ES"/>
        </w:rPr>
        <w:t>software</w:t>
      </w:r>
      <w:r w:rsidRPr="00410AF1">
        <w:rPr>
          <w:rFonts w:eastAsia="Times New Roman"/>
          <w:sz w:val="20"/>
          <w:szCs w:val="20"/>
          <w:lang w:val="es-ES" w:eastAsia="es-ES"/>
        </w:rPr>
        <w:t>, mientras que la ISO/IEC 14598 se orientó a la evaluación de dichos productos mediante la aplicación de métricas específicas. Con el tiempo, la necesidad de un marco más completo y actualizó surgió, lo que condujo a la integración de ambas normas en el conjunto ISO/IEC 25000. Este cambio responde a la evolución de las tecnologías y a la demanda de una evaluación que abarque tanto la calidad del producto como la eficiencia en el uso</w:t>
      </w:r>
      <w:r>
        <w:rPr>
          <w:rFonts w:eastAsia="Times New Roman"/>
          <w:sz w:val="20"/>
          <w:szCs w:val="20"/>
          <w:lang w:val="es-ES" w:eastAsia="es-ES"/>
        </w:rPr>
        <w:t xml:space="preserve">, </w:t>
      </w:r>
      <w:r w:rsidRPr="00410AF1">
        <w:rPr>
          <w:rFonts w:eastAsia="Times New Roman"/>
          <w:sz w:val="20"/>
          <w:szCs w:val="20"/>
          <w:lang w:eastAsia="es-ES"/>
        </w:rPr>
        <w:t>pero presentaban limitaciones:</w:t>
      </w:r>
    </w:p>
    <w:p w:rsidR="2BCCC809" w:rsidP="2BCCC809" w:rsidRDefault="2BCCC809" w14:paraId="0E17AC49" w14:textId="22EEB911">
      <w:pPr>
        <w:spacing w:beforeAutospacing="1" w:afterAutospacing="1"/>
        <w:jc w:val="both"/>
        <w:rPr>
          <w:rFonts w:eastAsia="Times New Roman"/>
          <w:sz w:val="20"/>
          <w:szCs w:val="20"/>
          <w:lang w:eastAsia="es-ES"/>
        </w:rPr>
      </w:pPr>
    </w:p>
    <w:p w:rsidRPr="00410AF1" w:rsidR="00410AF1" w:rsidP="2BCCC809" w:rsidRDefault="00410AF1" w14:paraId="3FD89975" w14:textId="1C24EEF4">
      <w:pPr>
        <w:pStyle w:val="ListParagraph"/>
        <w:numPr>
          <w:ilvl w:val="0"/>
          <w:numId w:val="21"/>
        </w:numPr>
        <w:spacing w:after="100" w:afterAutospacing="1" w:line="240" w:lineRule="auto"/>
        <w:rPr>
          <w:rFonts w:eastAsia="Times New Roman"/>
          <w:lang w:val="es-ES" w:eastAsia="es-ES"/>
        </w:rPr>
      </w:pPr>
      <w:r w:rsidRPr="2BCCC809">
        <w:rPr>
          <w:rFonts w:eastAsia="Times New Roman"/>
          <w:b/>
          <w:sz w:val="20"/>
          <w:szCs w:val="20"/>
          <w:lang w:val="es-ES" w:eastAsia="es-ES"/>
        </w:rPr>
        <w:t>Fragmentación:</w:t>
      </w:r>
      <w:r w:rsidRPr="00410AF1">
        <w:rPr>
          <w:rFonts w:eastAsia="Times New Roman"/>
          <w:sz w:val="20"/>
          <w:szCs w:val="20"/>
          <w:lang w:val="es-ES" w:eastAsia="es-ES"/>
        </w:rPr>
        <w:t xml:space="preserve"> </w:t>
      </w:r>
      <w:r w:rsidRPr="2BCCC809" w:rsidR="0BA9C8C2">
        <w:rPr>
          <w:rFonts w:eastAsia="Times New Roman"/>
          <w:sz w:val="20"/>
          <w:szCs w:val="20"/>
          <w:lang w:val="es-ES" w:eastAsia="es-ES"/>
        </w:rPr>
        <w:t>m</w:t>
      </w:r>
      <w:r w:rsidRPr="2BCCC809" w:rsidR="4A364A57">
        <w:rPr>
          <w:rFonts w:eastAsia="Times New Roman"/>
          <w:sz w:val="20"/>
          <w:szCs w:val="20"/>
          <w:lang w:val="es-ES" w:eastAsia="es-ES"/>
        </w:rPr>
        <w:t>étricas</w:t>
      </w:r>
      <w:r w:rsidRPr="00410AF1">
        <w:rPr>
          <w:rFonts w:eastAsia="Times New Roman"/>
          <w:sz w:val="20"/>
          <w:szCs w:val="20"/>
          <w:lang w:val="es-ES" w:eastAsia="es-ES"/>
        </w:rPr>
        <w:t xml:space="preserve"> y requisitos dispersos en múltiples documentos.</w:t>
      </w:r>
    </w:p>
    <w:p w:rsidRPr="00410AF1" w:rsidR="00410AF1" w:rsidP="2BCCC809" w:rsidRDefault="00410AF1" w14:paraId="7383EBA7" w14:textId="1F517739">
      <w:pPr>
        <w:pStyle w:val="ListParagraph"/>
        <w:numPr>
          <w:ilvl w:val="0"/>
          <w:numId w:val="21"/>
        </w:numPr>
        <w:spacing w:after="100" w:afterAutospacing="1" w:line="240" w:lineRule="auto"/>
        <w:rPr>
          <w:rFonts w:eastAsia="Times New Roman"/>
          <w:lang w:val="es-ES" w:eastAsia="es-ES"/>
        </w:rPr>
      </w:pPr>
      <w:r w:rsidRPr="2BCCC809">
        <w:rPr>
          <w:rFonts w:eastAsia="Times New Roman"/>
          <w:b/>
          <w:sz w:val="20"/>
          <w:szCs w:val="20"/>
          <w:lang w:val="es-ES" w:eastAsia="es-ES"/>
        </w:rPr>
        <w:t>Falta de adaptabilidad:</w:t>
      </w:r>
      <w:r w:rsidRPr="00410AF1">
        <w:rPr>
          <w:rFonts w:eastAsia="Times New Roman"/>
          <w:sz w:val="20"/>
          <w:szCs w:val="20"/>
          <w:lang w:val="es-ES" w:eastAsia="es-ES"/>
        </w:rPr>
        <w:t xml:space="preserve"> </w:t>
      </w:r>
      <w:r w:rsidRPr="2BCCC809" w:rsidR="230799D3">
        <w:rPr>
          <w:rFonts w:eastAsia="Times New Roman"/>
          <w:sz w:val="20"/>
          <w:szCs w:val="20"/>
          <w:lang w:val="es-ES" w:eastAsia="es-ES"/>
        </w:rPr>
        <w:t>n</w:t>
      </w:r>
      <w:r w:rsidRPr="2BCCC809" w:rsidR="4A364A57">
        <w:rPr>
          <w:rFonts w:eastAsia="Times New Roman"/>
          <w:sz w:val="20"/>
          <w:szCs w:val="20"/>
          <w:lang w:val="es-ES" w:eastAsia="es-ES"/>
        </w:rPr>
        <w:t>o</w:t>
      </w:r>
      <w:r w:rsidRPr="00410AF1">
        <w:rPr>
          <w:rFonts w:eastAsia="Times New Roman"/>
          <w:sz w:val="20"/>
          <w:szCs w:val="20"/>
          <w:lang w:val="es-ES" w:eastAsia="es-ES"/>
        </w:rPr>
        <w:t xml:space="preserve"> consideraban contextos modernos como DevOps o desarrollo ágil.</w:t>
      </w:r>
    </w:p>
    <w:p w:rsidRPr="00410AF1" w:rsidR="00410AF1" w:rsidP="2BCCC809" w:rsidRDefault="00410AF1" w14:paraId="26F450D1" w14:textId="22F34B4B">
      <w:pPr>
        <w:pStyle w:val="ListParagraph"/>
        <w:numPr>
          <w:ilvl w:val="0"/>
          <w:numId w:val="21"/>
        </w:numPr>
        <w:spacing w:after="100" w:afterAutospacing="1" w:line="240" w:lineRule="auto"/>
        <w:rPr>
          <w:rFonts w:eastAsia="Times New Roman"/>
          <w:lang w:val="es-ES" w:eastAsia="es-ES"/>
        </w:rPr>
      </w:pPr>
      <w:r w:rsidRPr="2BCCC809">
        <w:rPr>
          <w:rFonts w:eastAsia="Times New Roman"/>
          <w:b/>
          <w:sz w:val="20"/>
          <w:szCs w:val="20"/>
          <w:lang w:val="es-ES" w:eastAsia="es-ES"/>
        </w:rPr>
        <w:t>Enfoque estático:</w:t>
      </w:r>
      <w:r w:rsidRPr="00410AF1">
        <w:rPr>
          <w:rFonts w:eastAsia="Times New Roman"/>
          <w:sz w:val="20"/>
          <w:szCs w:val="20"/>
          <w:lang w:val="es-ES" w:eastAsia="es-ES"/>
        </w:rPr>
        <w:t xml:space="preserve"> </w:t>
      </w:r>
      <w:r w:rsidRPr="2BCCC809" w:rsidR="5B5A314C">
        <w:rPr>
          <w:rFonts w:eastAsia="Times New Roman"/>
          <w:sz w:val="20"/>
          <w:szCs w:val="20"/>
          <w:lang w:val="es-ES" w:eastAsia="es-ES"/>
        </w:rPr>
        <w:t>p</w:t>
      </w:r>
      <w:r w:rsidRPr="2BCCC809" w:rsidR="4A364A57">
        <w:rPr>
          <w:rFonts w:eastAsia="Times New Roman"/>
          <w:sz w:val="20"/>
          <w:szCs w:val="20"/>
          <w:lang w:val="es-ES" w:eastAsia="es-ES"/>
        </w:rPr>
        <w:t>oca</w:t>
      </w:r>
      <w:r w:rsidRPr="00410AF1">
        <w:rPr>
          <w:rFonts w:eastAsia="Times New Roman"/>
          <w:sz w:val="20"/>
          <w:szCs w:val="20"/>
          <w:lang w:val="es-ES" w:eastAsia="es-ES"/>
        </w:rPr>
        <w:t xml:space="preserve"> flexibilidad para integrar nuevas tecnologías (</w:t>
      </w:r>
      <w:proofErr w:type="spellStart"/>
      <w:r w:rsidRPr="00410AF1">
        <w:rPr>
          <w:rFonts w:eastAsia="Times New Roman"/>
          <w:sz w:val="20"/>
          <w:szCs w:val="20"/>
          <w:lang w:val="es-ES" w:eastAsia="es-ES"/>
        </w:rPr>
        <w:t>Garzás</w:t>
      </w:r>
      <w:proofErr w:type="spellEnd"/>
      <w:r w:rsidRPr="00410AF1">
        <w:rPr>
          <w:rFonts w:eastAsia="Times New Roman"/>
          <w:sz w:val="20"/>
          <w:szCs w:val="20"/>
          <w:lang w:val="es-ES" w:eastAsia="es-ES"/>
        </w:rPr>
        <w:t>, 2012).</w:t>
      </w:r>
    </w:p>
    <w:p w:rsidR="2BCCC809" w:rsidP="2BCCC809" w:rsidRDefault="2BCCC809" w14:paraId="504B7012" w14:textId="2B09D580">
      <w:pPr>
        <w:spacing w:beforeAutospacing="1" w:afterAutospacing="1" w:line="240" w:lineRule="auto"/>
        <w:rPr>
          <w:rFonts w:eastAsia="Times New Roman"/>
          <w:sz w:val="20"/>
          <w:szCs w:val="20"/>
          <w:lang w:val="es-ES" w:eastAsia="es-ES"/>
        </w:rPr>
      </w:pPr>
    </w:p>
    <w:p w:rsidRPr="00410AF1" w:rsidR="00410AF1" w:rsidP="00410AF1" w:rsidRDefault="00410AF1" w14:paraId="05CD322E" w14:textId="77777777">
      <w:pPr>
        <w:spacing w:before="100" w:beforeAutospacing="1" w:after="100" w:afterAutospacing="1" w:line="240" w:lineRule="auto"/>
        <w:rPr>
          <w:rFonts w:eastAsia="Times New Roman"/>
          <w:sz w:val="20"/>
          <w:szCs w:val="20"/>
          <w:lang w:val="es-ES" w:eastAsia="es-ES"/>
        </w:rPr>
      </w:pPr>
      <w:r w:rsidRPr="00410AF1">
        <w:rPr>
          <w:rFonts w:eastAsia="Times New Roman"/>
          <w:sz w:val="20"/>
          <w:szCs w:val="20"/>
          <w:lang w:val="es-ES" w:eastAsia="es-ES"/>
        </w:rPr>
        <w:t>La familia </w:t>
      </w:r>
      <w:r w:rsidRPr="00410AF1">
        <w:rPr>
          <w:rFonts w:eastAsia="Times New Roman"/>
          <w:b/>
          <w:bCs/>
          <w:sz w:val="20"/>
          <w:szCs w:val="20"/>
          <w:lang w:val="es-ES" w:eastAsia="es-ES"/>
        </w:rPr>
        <w:t xml:space="preserve">ISO/IEC 25000 </w:t>
      </w:r>
      <w:proofErr w:type="spellStart"/>
      <w:r w:rsidRPr="2BCCC809">
        <w:rPr>
          <w:rFonts w:eastAsia="Times New Roman"/>
          <w:b/>
          <w:i/>
          <w:sz w:val="20"/>
          <w:szCs w:val="20"/>
          <w:lang w:val="es-ES" w:eastAsia="es-ES"/>
        </w:rPr>
        <w:t>SQuaRE</w:t>
      </w:r>
      <w:proofErr w:type="spellEnd"/>
      <w:r w:rsidRPr="00410AF1">
        <w:rPr>
          <w:rFonts w:eastAsia="Times New Roman"/>
          <w:sz w:val="20"/>
          <w:szCs w:val="20"/>
          <w:lang w:val="es-ES" w:eastAsia="es-ES"/>
        </w:rPr>
        <w:t> surge en 2014 como un marco unificado, integrando y actualizando estos estándares. Su objetivo es ofrecer un enfoque holístico que abarque:</w:t>
      </w:r>
    </w:p>
    <w:p w:rsidR="2BCCC809" w:rsidP="2BCCC809" w:rsidRDefault="2BCCC809" w14:paraId="4E76AFEB" w14:textId="3E5926A9">
      <w:pPr>
        <w:spacing w:beforeAutospacing="1" w:afterAutospacing="1" w:line="240" w:lineRule="auto"/>
        <w:rPr>
          <w:rFonts w:eastAsia="Times New Roman"/>
          <w:sz w:val="20"/>
          <w:szCs w:val="20"/>
          <w:lang w:val="es-ES" w:eastAsia="es-ES"/>
        </w:rPr>
      </w:pPr>
    </w:p>
    <w:p w:rsidRPr="00410AF1" w:rsidR="00410AF1" w:rsidP="2BCCC809" w:rsidRDefault="00410AF1" w14:paraId="2C0AB06E" w14:textId="76DDB105">
      <w:pPr>
        <w:pStyle w:val="ListParagraph"/>
        <w:numPr>
          <w:ilvl w:val="0"/>
          <w:numId w:val="20"/>
        </w:numPr>
        <w:spacing w:after="100" w:afterAutospacing="1" w:line="240" w:lineRule="auto"/>
        <w:rPr>
          <w:rFonts w:eastAsia="Times New Roman"/>
          <w:lang w:val="es-ES" w:eastAsia="es-ES"/>
        </w:rPr>
      </w:pPr>
      <w:r w:rsidRPr="00410AF1">
        <w:rPr>
          <w:rFonts w:eastAsia="Times New Roman"/>
          <w:b/>
          <w:bCs/>
          <w:sz w:val="20"/>
          <w:szCs w:val="20"/>
          <w:lang w:val="es-ES" w:eastAsia="es-ES"/>
        </w:rPr>
        <w:t>Calidad del producto</w:t>
      </w:r>
      <w:r w:rsidRPr="00410AF1">
        <w:rPr>
          <w:rFonts w:eastAsia="Times New Roman"/>
          <w:sz w:val="20"/>
          <w:szCs w:val="20"/>
          <w:lang w:val="es-ES" w:eastAsia="es-ES"/>
        </w:rPr>
        <w:t xml:space="preserve">: </w:t>
      </w:r>
      <w:r w:rsidRPr="2BCCC809" w:rsidR="0183B997">
        <w:rPr>
          <w:rFonts w:eastAsia="Times New Roman"/>
          <w:sz w:val="20"/>
          <w:szCs w:val="20"/>
          <w:lang w:val="es-ES" w:eastAsia="es-ES"/>
        </w:rPr>
        <w:t>c</w:t>
      </w:r>
      <w:r w:rsidRPr="2BCCC809" w:rsidR="4A364A57">
        <w:rPr>
          <w:rFonts w:eastAsia="Times New Roman"/>
          <w:sz w:val="20"/>
          <w:szCs w:val="20"/>
          <w:lang w:val="es-ES" w:eastAsia="es-ES"/>
        </w:rPr>
        <w:t>aracterísticas</w:t>
      </w:r>
      <w:r w:rsidRPr="00410AF1">
        <w:rPr>
          <w:rFonts w:eastAsia="Times New Roman"/>
          <w:sz w:val="20"/>
          <w:szCs w:val="20"/>
          <w:lang w:val="es-ES" w:eastAsia="es-ES"/>
        </w:rPr>
        <w:t xml:space="preserve"> técnicas.</w:t>
      </w:r>
    </w:p>
    <w:p w:rsidRPr="00410AF1" w:rsidR="00410AF1" w:rsidP="2BCCC809" w:rsidRDefault="00410AF1" w14:paraId="311F3BC3" w14:textId="11888B0E">
      <w:pPr>
        <w:pStyle w:val="ListParagraph"/>
        <w:numPr>
          <w:ilvl w:val="0"/>
          <w:numId w:val="20"/>
        </w:numPr>
        <w:spacing w:after="100" w:afterAutospacing="1" w:line="240" w:lineRule="auto"/>
        <w:rPr>
          <w:rFonts w:eastAsia="Times New Roman"/>
          <w:lang w:val="es-ES" w:eastAsia="es-ES"/>
        </w:rPr>
      </w:pPr>
      <w:r w:rsidRPr="00410AF1">
        <w:rPr>
          <w:rFonts w:eastAsia="Times New Roman"/>
          <w:b/>
          <w:bCs/>
          <w:sz w:val="20"/>
          <w:szCs w:val="20"/>
          <w:lang w:val="es-ES" w:eastAsia="es-ES"/>
        </w:rPr>
        <w:t>Calidad en uso</w:t>
      </w:r>
      <w:r w:rsidRPr="00410AF1">
        <w:rPr>
          <w:rFonts w:eastAsia="Times New Roman"/>
          <w:sz w:val="20"/>
          <w:szCs w:val="20"/>
          <w:lang w:val="es-ES" w:eastAsia="es-ES"/>
        </w:rPr>
        <w:t xml:space="preserve">: </w:t>
      </w:r>
      <w:r w:rsidRPr="2BCCC809" w:rsidR="2421E133">
        <w:rPr>
          <w:rFonts w:eastAsia="Times New Roman"/>
          <w:sz w:val="20"/>
          <w:szCs w:val="20"/>
          <w:lang w:val="es-ES" w:eastAsia="es-ES"/>
        </w:rPr>
        <w:t>e</w:t>
      </w:r>
      <w:r w:rsidRPr="2BCCC809" w:rsidR="4A364A57">
        <w:rPr>
          <w:rFonts w:eastAsia="Times New Roman"/>
          <w:sz w:val="20"/>
          <w:szCs w:val="20"/>
          <w:lang w:val="es-ES" w:eastAsia="es-ES"/>
        </w:rPr>
        <w:t>xperiencia</w:t>
      </w:r>
      <w:r w:rsidRPr="00410AF1">
        <w:rPr>
          <w:rFonts w:eastAsia="Times New Roman"/>
          <w:sz w:val="20"/>
          <w:szCs w:val="20"/>
          <w:lang w:val="es-ES" w:eastAsia="es-ES"/>
        </w:rPr>
        <w:t xml:space="preserve"> del usuario final.</w:t>
      </w:r>
    </w:p>
    <w:p w:rsidRPr="00410AF1" w:rsidR="00410AF1" w:rsidP="00B60162" w:rsidRDefault="00410AF1" w14:paraId="16446C7A" w14:textId="6A5BF882">
      <w:pPr>
        <w:numPr>
          <w:ilvl w:val="0"/>
          <w:numId w:val="9"/>
        </w:numPr>
        <w:spacing w:after="100" w:afterAutospacing="1" w:line="240" w:lineRule="auto"/>
        <w:rPr>
          <w:rFonts w:eastAsia="Times New Roman"/>
          <w:sz w:val="20"/>
          <w:szCs w:val="20"/>
          <w:lang w:val="es-ES" w:eastAsia="es-ES"/>
        </w:rPr>
      </w:pPr>
      <w:r w:rsidRPr="00410AF1">
        <w:rPr>
          <w:rFonts w:eastAsia="Times New Roman"/>
          <w:b/>
          <w:bCs/>
          <w:sz w:val="20"/>
          <w:szCs w:val="20"/>
          <w:lang w:val="es-ES" w:eastAsia="es-ES"/>
        </w:rPr>
        <w:t>Evaluación sistemática</w:t>
      </w:r>
      <w:r w:rsidRPr="00410AF1">
        <w:rPr>
          <w:rFonts w:eastAsia="Times New Roman"/>
          <w:sz w:val="20"/>
          <w:szCs w:val="20"/>
          <w:lang w:val="es-ES" w:eastAsia="es-ES"/>
        </w:rPr>
        <w:t xml:space="preserve">: </w:t>
      </w:r>
      <w:r w:rsidRPr="2BCCC809" w:rsidR="1039359E">
        <w:rPr>
          <w:rFonts w:eastAsia="Times New Roman"/>
          <w:sz w:val="20"/>
          <w:szCs w:val="20"/>
          <w:lang w:val="es-ES" w:eastAsia="es-ES"/>
        </w:rPr>
        <w:t>p</w:t>
      </w:r>
      <w:r w:rsidRPr="2BCCC809" w:rsidR="4A364A57">
        <w:rPr>
          <w:rFonts w:eastAsia="Times New Roman"/>
          <w:sz w:val="20"/>
          <w:szCs w:val="20"/>
          <w:lang w:val="es-ES" w:eastAsia="es-ES"/>
        </w:rPr>
        <w:t>rocesos</w:t>
      </w:r>
      <w:r w:rsidRPr="00410AF1">
        <w:rPr>
          <w:rFonts w:eastAsia="Times New Roman"/>
          <w:sz w:val="20"/>
          <w:szCs w:val="20"/>
          <w:lang w:val="es-ES" w:eastAsia="es-ES"/>
        </w:rPr>
        <w:t xml:space="preserve"> repetibles y adaptables (ISO/IEC, 2014).</w:t>
      </w:r>
    </w:p>
    <w:p w:rsidR="2BCCC809" w:rsidP="2BCCC809" w:rsidRDefault="2BCCC809" w14:paraId="0079A454" w14:textId="30B7779C">
      <w:pPr>
        <w:spacing w:afterAutospacing="1" w:line="240" w:lineRule="auto"/>
        <w:ind w:left="720"/>
        <w:rPr>
          <w:rFonts w:eastAsia="Times New Roman"/>
          <w:sz w:val="20"/>
          <w:szCs w:val="20"/>
          <w:lang w:val="es-ES" w:eastAsia="es-ES"/>
        </w:rPr>
      </w:pPr>
    </w:p>
    <w:p w:rsidR="00E42E44" w:rsidP="00E42E44" w:rsidRDefault="00E42E44" w14:paraId="1E02E0C0" w14:textId="7C818439">
      <w:pPr>
        <w:spacing w:before="100" w:beforeAutospacing="1" w:after="100" w:afterAutospacing="1"/>
        <w:jc w:val="both"/>
        <w:outlineLvl w:val="3"/>
        <w:rPr>
          <w:rFonts w:eastAsia="Times New Roman"/>
          <w:b/>
          <w:bCs/>
          <w:sz w:val="20"/>
          <w:szCs w:val="20"/>
          <w:lang w:eastAsia="es-ES"/>
        </w:rPr>
      </w:pPr>
      <w:r w:rsidRPr="00D717D8">
        <w:rPr>
          <w:rFonts w:eastAsia="Times New Roman"/>
          <w:b/>
          <w:bCs/>
          <w:sz w:val="20"/>
          <w:szCs w:val="20"/>
          <w:lang w:eastAsia="es-ES"/>
        </w:rPr>
        <w:t xml:space="preserve">3.2 Integración en el marco </w:t>
      </w:r>
      <w:proofErr w:type="spellStart"/>
      <w:r w:rsidRPr="2BCCC809">
        <w:rPr>
          <w:rFonts w:eastAsia="Times New Roman"/>
          <w:b/>
          <w:i/>
          <w:sz w:val="20"/>
          <w:szCs w:val="20"/>
          <w:lang w:eastAsia="es-ES"/>
        </w:rPr>
        <w:t>SQuaRE</w:t>
      </w:r>
      <w:proofErr w:type="spellEnd"/>
    </w:p>
    <w:p w:rsidRPr="00D717D8" w:rsidR="00E42E44" w:rsidP="00E42E44" w:rsidRDefault="00410AF1" w14:paraId="6F74E656" w14:textId="70A53BA3">
      <w:pPr>
        <w:spacing w:before="100" w:beforeAutospacing="1" w:after="100" w:afterAutospacing="1"/>
        <w:jc w:val="both"/>
        <w:rPr>
          <w:rFonts w:eastAsia="Times New Roman"/>
          <w:sz w:val="20"/>
          <w:szCs w:val="20"/>
          <w:lang w:eastAsia="es-ES"/>
        </w:rPr>
      </w:pPr>
      <w:r w:rsidRPr="00410AF1">
        <w:rPr>
          <w:rFonts w:eastAsia="Times New Roman"/>
          <w:sz w:val="20"/>
          <w:szCs w:val="20"/>
          <w:lang w:val="es-ES" w:eastAsia="es-ES"/>
        </w:rPr>
        <w:t xml:space="preserve">El modelo </w:t>
      </w:r>
      <w:proofErr w:type="spellStart"/>
      <w:r w:rsidRPr="2BCCC809">
        <w:rPr>
          <w:rFonts w:eastAsia="Times New Roman"/>
          <w:i/>
          <w:sz w:val="20"/>
          <w:szCs w:val="20"/>
          <w:lang w:val="es-ES" w:eastAsia="es-ES"/>
        </w:rPr>
        <w:t>SQuaRE</w:t>
      </w:r>
      <w:proofErr w:type="spellEnd"/>
      <w:r w:rsidRPr="00410AF1">
        <w:rPr>
          <w:rFonts w:eastAsia="Times New Roman"/>
          <w:sz w:val="20"/>
          <w:szCs w:val="20"/>
          <w:lang w:val="es-ES" w:eastAsia="es-ES"/>
        </w:rPr>
        <w:t xml:space="preserve"> (</w:t>
      </w:r>
      <w:proofErr w:type="spellStart"/>
      <w:r w:rsidRPr="2BCCC809">
        <w:rPr>
          <w:rFonts w:eastAsia="Times New Roman"/>
          <w:i/>
          <w:sz w:val="20"/>
          <w:szCs w:val="20"/>
          <w:lang w:val="es-ES" w:eastAsia="es-ES"/>
        </w:rPr>
        <w:t>System</w:t>
      </w:r>
      <w:proofErr w:type="spellEnd"/>
      <w:r w:rsidRPr="2BCCC809">
        <w:rPr>
          <w:rFonts w:eastAsia="Times New Roman"/>
          <w:i/>
          <w:sz w:val="20"/>
          <w:szCs w:val="20"/>
          <w:lang w:val="es-ES" w:eastAsia="es-ES"/>
        </w:rPr>
        <w:t xml:space="preserve"> and Software </w:t>
      </w:r>
      <w:proofErr w:type="spellStart"/>
      <w:r w:rsidRPr="2BCCC809">
        <w:rPr>
          <w:rFonts w:eastAsia="Times New Roman"/>
          <w:i/>
          <w:sz w:val="20"/>
          <w:szCs w:val="20"/>
          <w:lang w:val="es-ES" w:eastAsia="es-ES"/>
        </w:rPr>
        <w:t>Quality</w:t>
      </w:r>
      <w:proofErr w:type="spellEnd"/>
      <w:r w:rsidRPr="2BCCC809">
        <w:rPr>
          <w:rFonts w:eastAsia="Times New Roman"/>
          <w:i/>
          <w:sz w:val="20"/>
          <w:szCs w:val="20"/>
          <w:lang w:val="es-ES" w:eastAsia="es-ES"/>
        </w:rPr>
        <w:t xml:space="preserve"> </w:t>
      </w:r>
      <w:proofErr w:type="spellStart"/>
      <w:r w:rsidRPr="2BCCC809">
        <w:rPr>
          <w:rFonts w:eastAsia="Times New Roman"/>
          <w:i/>
          <w:sz w:val="20"/>
          <w:szCs w:val="20"/>
          <w:lang w:val="es-ES" w:eastAsia="es-ES"/>
        </w:rPr>
        <w:t>Requirements</w:t>
      </w:r>
      <w:proofErr w:type="spellEnd"/>
      <w:r w:rsidRPr="2BCCC809">
        <w:rPr>
          <w:rFonts w:eastAsia="Times New Roman"/>
          <w:i/>
          <w:sz w:val="20"/>
          <w:szCs w:val="20"/>
          <w:lang w:val="es-ES" w:eastAsia="es-ES"/>
        </w:rPr>
        <w:t xml:space="preserve"> and </w:t>
      </w:r>
      <w:proofErr w:type="spellStart"/>
      <w:r w:rsidRPr="2BCCC809">
        <w:rPr>
          <w:rFonts w:eastAsia="Times New Roman"/>
          <w:i/>
          <w:sz w:val="20"/>
          <w:szCs w:val="20"/>
          <w:lang w:val="es-ES" w:eastAsia="es-ES"/>
        </w:rPr>
        <w:t>Evaluation</w:t>
      </w:r>
      <w:proofErr w:type="spellEnd"/>
      <w:r w:rsidRPr="00410AF1">
        <w:rPr>
          <w:rFonts w:eastAsia="Times New Roman"/>
          <w:sz w:val="20"/>
          <w:szCs w:val="20"/>
          <w:lang w:val="es-ES" w:eastAsia="es-ES"/>
        </w:rPr>
        <w:t xml:space="preserve">) consolida los elementos de calidad de las normas anteriores y establece directrices para definir, medir y evaluar la calidad del </w:t>
      </w:r>
      <w:r w:rsidRPr="2BCCC809">
        <w:rPr>
          <w:rFonts w:eastAsia="Times New Roman"/>
          <w:i/>
          <w:sz w:val="20"/>
          <w:szCs w:val="20"/>
          <w:lang w:val="es-ES" w:eastAsia="es-ES"/>
        </w:rPr>
        <w:t>software</w:t>
      </w:r>
      <w:r w:rsidRPr="00410AF1">
        <w:rPr>
          <w:rFonts w:eastAsia="Times New Roman"/>
          <w:sz w:val="20"/>
          <w:szCs w:val="20"/>
          <w:lang w:val="es-ES" w:eastAsia="es-ES"/>
        </w:rPr>
        <w:t xml:space="preserve"> en función de requisitos internos, externos y de uso. La integración en el marco </w:t>
      </w:r>
      <w:proofErr w:type="spellStart"/>
      <w:r w:rsidRPr="2BCCC809">
        <w:rPr>
          <w:rFonts w:eastAsia="Times New Roman"/>
          <w:i/>
          <w:sz w:val="20"/>
          <w:szCs w:val="20"/>
          <w:lang w:val="es-ES" w:eastAsia="es-ES"/>
        </w:rPr>
        <w:t>SQuaRE</w:t>
      </w:r>
      <w:proofErr w:type="spellEnd"/>
      <w:r w:rsidRPr="00410AF1">
        <w:rPr>
          <w:rFonts w:eastAsia="Times New Roman"/>
          <w:sz w:val="20"/>
          <w:szCs w:val="20"/>
          <w:lang w:val="es-ES" w:eastAsia="es-ES"/>
        </w:rPr>
        <w:t xml:space="preserve"> permite disponer de un modelo integral que favorece la planificación, la ejecución de pruebas y la gestión de la calidad de manera sistemática.</w:t>
      </w:r>
      <w:r>
        <w:rPr>
          <w:rFonts w:eastAsia="Times New Roman"/>
          <w:sz w:val="20"/>
          <w:szCs w:val="20"/>
          <w:lang w:val="es-ES" w:eastAsia="es-ES"/>
        </w:rPr>
        <w:t xml:space="preserve"> </w:t>
      </w:r>
      <w:proofErr w:type="spellStart"/>
      <w:r w:rsidRPr="2BCCC809" w:rsidR="00E42E44">
        <w:rPr>
          <w:rFonts w:eastAsia="Times New Roman"/>
          <w:i/>
          <w:sz w:val="20"/>
          <w:szCs w:val="20"/>
          <w:lang w:eastAsia="es-ES"/>
        </w:rPr>
        <w:t>SQuaRE</w:t>
      </w:r>
      <w:proofErr w:type="spellEnd"/>
      <w:r w:rsidRPr="00D717D8" w:rsidR="00E42E44">
        <w:rPr>
          <w:rFonts w:eastAsia="Times New Roman"/>
          <w:sz w:val="20"/>
          <w:szCs w:val="20"/>
          <w:lang w:eastAsia="es-ES"/>
        </w:rPr>
        <w:t xml:space="preserve"> incorpora:</w:t>
      </w:r>
    </w:p>
    <w:p w:rsidRPr="00D717D8" w:rsidR="00E42E44" w:rsidP="2BCCC809" w:rsidRDefault="00E42E44" w14:paraId="72B5611B" w14:textId="76CACC7C">
      <w:pPr>
        <w:pStyle w:val="ListParagraph"/>
        <w:numPr>
          <w:ilvl w:val="0"/>
          <w:numId w:val="19"/>
        </w:numPr>
        <w:spacing w:before="100" w:beforeAutospacing="1" w:after="100" w:afterAutospacing="1"/>
        <w:jc w:val="both"/>
        <w:rPr>
          <w:rFonts w:eastAsia="Times New Roman"/>
          <w:lang w:eastAsia="es-ES"/>
        </w:rPr>
      </w:pPr>
      <w:r w:rsidRPr="00D717D8">
        <w:rPr>
          <w:rFonts w:eastAsia="Times New Roman"/>
          <w:b/>
          <w:bCs/>
          <w:sz w:val="20"/>
          <w:szCs w:val="20"/>
          <w:lang w:eastAsia="es-ES"/>
        </w:rPr>
        <w:t>Modelos de calidad</w:t>
      </w:r>
      <w:r w:rsidRPr="00D717D8">
        <w:rPr>
          <w:rFonts w:eastAsia="Times New Roman"/>
          <w:sz w:val="20"/>
          <w:szCs w:val="20"/>
          <w:lang w:eastAsia="es-ES"/>
        </w:rPr>
        <w:t xml:space="preserve">: </w:t>
      </w:r>
      <w:r w:rsidRPr="2BCCC809" w:rsidR="1E6E00D1">
        <w:rPr>
          <w:rFonts w:eastAsia="Times New Roman"/>
          <w:sz w:val="20"/>
          <w:szCs w:val="20"/>
          <w:lang w:eastAsia="es-ES"/>
        </w:rPr>
        <w:t>d</w:t>
      </w:r>
      <w:r w:rsidRPr="2BCCC809" w:rsidR="4A364A57">
        <w:rPr>
          <w:rFonts w:eastAsia="Times New Roman"/>
          <w:sz w:val="20"/>
          <w:szCs w:val="20"/>
          <w:lang w:eastAsia="es-ES"/>
        </w:rPr>
        <w:t>efine</w:t>
      </w:r>
      <w:r w:rsidRPr="00410AF1" w:rsidR="00410AF1">
        <w:rPr>
          <w:rFonts w:eastAsia="Times New Roman"/>
          <w:sz w:val="20"/>
          <w:szCs w:val="20"/>
          <w:lang w:eastAsia="es-ES"/>
        </w:rPr>
        <w:t xml:space="preserve"> 8 características y 31 </w:t>
      </w:r>
      <w:proofErr w:type="spellStart"/>
      <w:r w:rsidRPr="00410AF1" w:rsidR="00410AF1">
        <w:rPr>
          <w:rFonts w:eastAsia="Times New Roman"/>
          <w:sz w:val="20"/>
          <w:szCs w:val="20"/>
          <w:lang w:eastAsia="es-ES"/>
        </w:rPr>
        <w:t>subcaracterísticas</w:t>
      </w:r>
      <w:proofErr w:type="spellEnd"/>
      <w:r w:rsidRPr="00410AF1" w:rsidR="00410AF1">
        <w:rPr>
          <w:rFonts w:eastAsia="Times New Roman"/>
          <w:sz w:val="20"/>
          <w:szCs w:val="20"/>
          <w:lang w:eastAsia="es-ES"/>
        </w:rPr>
        <w:t>.</w:t>
      </w:r>
      <w:r w:rsidR="00410AF1">
        <w:rPr>
          <w:rFonts w:eastAsia="Times New Roman"/>
          <w:sz w:val="20"/>
          <w:szCs w:val="20"/>
          <w:lang w:eastAsia="es-ES"/>
        </w:rPr>
        <w:t xml:space="preserve"> </w:t>
      </w:r>
      <w:r w:rsidRPr="00410AF1" w:rsidR="00410AF1">
        <w:rPr>
          <w:rFonts w:eastAsia="Times New Roman"/>
          <w:sz w:val="20"/>
          <w:szCs w:val="20"/>
          <w:lang w:eastAsia="es-ES"/>
        </w:rPr>
        <w:t xml:space="preserve">Ejemplo: La eficiencia incluye </w:t>
      </w:r>
      <w:proofErr w:type="spellStart"/>
      <w:r w:rsidRPr="00410AF1" w:rsidR="00410AF1">
        <w:rPr>
          <w:rFonts w:eastAsia="Times New Roman"/>
          <w:sz w:val="20"/>
          <w:szCs w:val="20"/>
          <w:lang w:eastAsia="es-ES"/>
        </w:rPr>
        <w:t>subcaracterísticas</w:t>
      </w:r>
      <w:proofErr w:type="spellEnd"/>
      <w:r w:rsidRPr="00410AF1" w:rsidR="00410AF1">
        <w:rPr>
          <w:rFonts w:eastAsia="Times New Roman"/>
          <w:sz w:val="20"/>
          <w:szCs w:val="20"/>
          <w:lang w:eastAsia="es-ES"/>
        </w:rPr>
        <w:t xml:space="preserve"> como comportamiento temporal (tiempo de respuesta) y utilización de recursos (memoria consumida)</w:t>
      </w:r>
      <w:r w:rsidR="00410AF1">
        <w:rPr>
          <w:rFonts w:eastAsia="Times New Roman"/>
          <w:sz w:val="20"/>
          <w:szCs w:val="20"/>
          <w:lang w:eastAsia="es-ES"/>
        </w:rPr>
        <w:t>.</w:t>
      </w:r>
    </w:p>
    <w:p w:rsidR="7EB2F90F" w:rsidP="2FD1682E" w:rsidRDefault="7EB2F90F" w14:paraId="7DDA9246" w14:textId="5A6CD869">
      <w:pPr>
        <w:pStyle w:val="ListParagraph"/>
        <w:numPr>
          <w:ilvl w:val="0"/>
          <w:numId w:val="19"/>
        </w:numPr>
        <w:spacing w:beforeAutospacing="on" w:afterAutospacing="on"/>
        <w:jc w:val="both"/>
        <w:rPr>
          <w:rFonts w:eastAsia="Times New Roman"/>
          <w:lang w:eastAsia="es-ES"/>
        </w:rPr>
      </w:pPr>
      <w:r w:rsidRPr="086D3A31" w:rsidR="7EB2F90F">
        <w:rPr>
          <w:rFonts w:eastAsia="Times New Roman"/>
          <w:b w:val="1"/>
          <w:bCs w:val="1"/>
          <w:sz w:val="20"/>
          <w:szCs w:val="20"/>
          <w:lang w:eastAsia="es-ES"/>
        </w:rPr>
        <w:t>Métricas estandarizadas</w:t>
      </w:r>
      <w:r w:rsidRPr="086D3A31" w:rsidR="7EB2F90F">
        <w:rPr>
          <w:rFonts w:eastAsia="Times New Roman"/>
          <w:sz w:val="20"/>
          <w:szCs w:val="20"/>
          <w:lang w:eastAsia="es-ES"/>
        </w:rPr>
        <w:t xml:space="preserve">: ISO/IEC 25023 </w:t>
      </w:r>
      <w:r w:rsidRPr="086D3A31" w:rsidR="23569E0C">
        <w:rPr>
          <w:rFonts w:eastAsia="Times New Roman"/>
          <w:sz w:val="20"/>
          <w:szCs w:val="20"/>
          <w:lang w:eastAsia="es-ES"/>
        </w:rPr>
        <w:t>p</w:t>
      </w:r>
      <w:r w:rsidRPr="086D3A31" w:rsidR="4A364A57">
        <w:rPr>
          <w:rFonts w:eastAsia="Times New Roman"/>
          <w:sz w:val="20"/>
          <w:szCs w:val="20"/>
          <w:lang w:eastAsia="es-ES"/>
        </w:rPr>
        <w:t>roporciona fórmulas para medir atributos cuantificables. E</w:t>
      </w:r>
      <w:r w:rsidRPr="086D3A31" w:rsidR="7EB2F90F">
        <w:rPr>
          <w:rFonts w:eastAsia="Times New Roman"/>
          <w:sz w:val="20"/>
          <w:szCs w:val="20"/>
          <w:lang w:eastAsia="es-ES"/>
        </w:rPr>
        <w:t>jemplo: tiempo de respuesta promed</w:t>
      </w:r>
      <w:commentRangeStart w:id="1366031043"/>
      <w:r w:rsidRPr="086D3A31" w:rsidR="7EB2F90F">
        <w:rPr>
          <w:rFonts w:eastAsia="Times New Roman"/>
          <w:sz w:val="20"/>
          <w:szCs w:val="20"/>
          <w:lang w:eastAsia="es-ES"/>
        </w:rPr>
        <w:t>io</w:t>
      </w:r>
      <w:r w:rsidRPr="086D3A31" w:rsidR="5906D2BC">
        <w:rPr>
          <w:rFonts w:eastAsia="Times New Roman"/>
          <w:sz w:val="20"/>
          <w:szCs w:val="20"/>
          <w:lang w:eastAsia="es-ES"/>
        </w:rPr>
        <w:t>.</w:t>
      </w:r>
      <w:commentRangeEnd w:id="1366031043"/>
      <w:r>
        <w:rPr>
          <w:rStyle w:val="CommentReference"/>
        </w:rPr>
        <w:commentReference w:id="1366031043"/>
      </w:r>
    </w:p>
    <w:p w:rsidR="2BCCC809" w:rsidP="2BCCC809" w:rsidRDefault="2BCCC809" w14:paraId="473842FF" w14:textId="7C7C6F55">
      <w:pPr>
        <w:spacing w:beforeAutospacing="1" w:afterAutospacing="1"/>
        <w:jc w:val="both"/>
        <w:rPr>
          <w:rFonts w:eastAsia="Times New Roman"/>
          <w:lang w:eastAsia="es-ES"/>
        </w:rPr>
      </w:pPr>
    </w:p>
    <w:p w:rsidR="263F77D5" w:rsidP="086D3A31" w:rsidRDefault="263F77D5" w14:paraId="3733154D" w14:textId="27372668">
      <w:pPr>
        <w:spacing w:beforeAutospacing="on" w:afterAutospacing="on"/>
        <w:jc w:val="both"/>
        <w:rPr>
          <w:rFonts w:eastAsia="Times New Roman"/>
          <w:sz w:val="20"/>
          <w:szCs w:val="20"/>
          <w:lang w:eastAsia="es-ES"/>
        </w:rPr>
      </w:pPr>
      <w:r w:rsidRPr="086D3A31" w:rsidR="263F77D5">
        <w:rPr>
          <w:rFonts w:eastAsia="Times New Roman"/>
          <w:b w:val="1"/>
          <w:bCs w:val="1"/>
          <w:sz w:val="20"/>
          <w:szCs w:val="20"/>
          <w:lang w:eastAsia="es-ES"/>
        </w:rPr>
        <w:t>Figura 3.</w:t>
      </w:r>
      <w:r w:rsidRPr="086D3A31" w:rsidR="263F77D5">
        <w:rPr>
          <w:rFonts w:eastAsia="Times New Roman"/>
          <w:sz w:val="20"/>
          <w:szCs w:val="20"/>
          <w:lang w:eastAsia="es-ES"/>
        </w:rPr>
        <w:t xml:space="preserve"> Evolución hacia </w:t>
      </w:r>
      <w:r w:rsidRPr="086D3A31" w:rsidR="263F77D5">
        <w:rPr>
          <w:rFonts w:eastAsia="Times New Roman"/>
          <w:i w:val="1"/>
          <w:iCs w:val="1"/>
          <w:sz w:val="20"/>
          <w:szCs w:val="20"/>
          <w:lang w:eastAsia="es-ES"/>
        </w:rPr>
        <w:t>SQuaRE</w:t>
      </w:r>
    </w:p>
    <w:p w:rsidR="2BCCC809" w:rsidP="2BCCC809" w:rsidRDefault="2BCCC809" w14:paraId="734B4E4E" w14:textId="399CF05F">
      <w:pPr>
        <w:spacing w:beforeAutospacing="1" w:afterAutospacing="1"/>
        <w:jc w:val="both"/>
        <w:rPr>
          <w:rFonts w:eastAsia="Times New Roman"/>
          <w:lang w:eastAsia="es-ES"/>
        </w:rPr>
      </w:pPr>
    </w:p>
    <w:p w:rsidR="00180BDC" w:rsidP="00E42E44" w:rsidRDefault="08DD9519" w14:paraId="536645CF" w14:textId="1590EF97">
      <w:pPr>
        <w:spacing w:before="100" w:beforeAutospacing="1" w:after="100" w:afterAutospacing="1"/>
        <w:jc w:val="both"/>
        <w:rPr>
          <w:rFonts w:eastAsia="Times New Roman"/>
          <w:i/>
          <w:iCs/>
          <w:sz w:val="20"/>
          <w:szCs w:val="20"/>
          <w:lang w:eastAsia="es-ES"/>
        </w:rPr>
      </w:pPr>
      <w:commentRangeStart w:id="4"/>
      <w:r>
        <w:rPr>
          <w:noProof/>
        </w:rPr>
        <w:drawing>
          <wp:inline distT="0" distB="0" distL="0" distR="0" wp14:anchorId="74444214" wp14:editId="072EDA74">
            <wp:extent cx="4527978" cy="3672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4527978" cy="3672200"/>
                    </a:xfrm>
                    <a:prstGeom prst="rect">
                      <a:avLst/>
                    </a:prstGeom>
                  </pic:spPr>
                </pic:pic>
              </a:graphicData>
            </a:graphic>
          </wp:inline>
        </w:drawing>
      </w:r>
      <w:commentRangeEnd w:id="4"/>
      <w:r w:rsidR="00180BDC">
        <w:commentReference w:id="4"/>
      </w:r>
    </w:p>
    <w:p w:rsidR="76F22AEA" w:rsidP="2BCCC809" w:rsidRDefault="76F22AEA" w14:paraId="589EA9CA" w14:textId="05A3D214">
      <w:pPr>
        <w:spacing w:beforeAutospacing="1" w:afterAutospacing="1" w:line="240" w:lineRule="auto"/>
        <w:rPr>
          <w:sz w:val="20"/>
          <w:szCs w:val="20"/>
        </w:rPr>
      </w:pPr>
      <w:r w:rsidRPr="2BCCC809">
        <w:rPr>
          <w:rStyle w:val="Emphasis"/>
          <w:b/>
          <w:bCs/>
          <w:i w:val="0"/>
          <w:iCs w:val="0"/>
          <w:color w:val="000000" w:themeColor="text1"/>
          <w:sz w:val="20"/>
          <w:szCs w:val="20"/>
        </w:rPr>
        <w:t>Fuente</w:t>
      </w:r>
      <w:r w:rsidRPr="2BCCC809">
        <w:rPr>
          <w:rStyle w:val="Emphasis"/>
          <w:i w:val="0"/>
          <w:iCs w:val="0"/>
          <w:color w:val="000000" w:themeColor="text1"/>
          <w:sz w:val="20"/>
          <w:szCs w:val="20"/>
        </w:rPr>
        <w:t>. SENA, 2025</w:t>
      </w:r>
    </w:p>
    <w:p w:rsidR="2BCCC809" w:rsidP="2BCCC809" w:rsidRDefault="2BCCC809" w14:paraId="2F166D39" w14:textId="1BAB0707">
      <w:pPr>
        <w:spacing w:beforeAutospacing="1" w:afterAutospacing="1"/>
        <w:jc w:val="both"/>
        <w:rPr>
          <w:rFonts w:eastAsia="Times New Roman"/>
          <w:i/>
          <w:iCs/>
          <w:sz w:val="20"/>
          <w:szCs w:val="20"/>
          <w:lang w:eastAsia="es-ES"/>
        </w:rPr>
      </w:pPr>
    </w:p>
    <w:p w:rsidR="2BCCC809" w:rsidP="2BCCC809" w:rsidRDefault="2BCCC809" w14:paraId="0D2B82A8" w14:textId="20DF50AD">
      <w:pPr>
        <w:spacing w:beforeAutospacing="1" w:afterAutospacing="1"/>
        <w:jc w:val="both"/>
        <w:rPr>
          <w:rFonts w:eastAsia="Times New Roman"/>
          <w:b/>
          <w:bCs/>
          <w:sz w:val="20"/>
          <w:szCs w:val="20"/>
          <w:lang w:eastAsia="es-ES"/>
        </w:rPr>
      </w:pPr>
    </w:p>
    <w:p w:rsidR="00E42E44" w:rsidP="00410AF1" w:rsidRDefault="00E42E44" w14:paraId="2AF61E6C" w14:textId="36DF1E75">
      <w:pPr>
        <w:spacing w:before="100" w:beforeAutospacing="1" w:after="100" w:afterAutospacing="1"/>
        <w:jc w:val="both"/>
        <w:rPr>
          <w:rFonts w:eastAsia="Times New Roman"/>
          <w:b/>
          <w:i/>
          <w:sz w:val="20"/>
          <w:szCs w:val="20"/>
          <w:lang w:eastAsia="es-ES"/>
        </w:rPr>
      </w:pPr>
      <w:r w:rsidRPr="00D717D8">
        <w:rPr>
          <w:rFonts w:eastAsia="Times New Roman"/>
          <w:b/>
          <w:bCs/>
          <w:sz w:val="20"/>
          <w:szCs w:val="20"/>
          <w:lang w:eastAsia="es-ES"/>
        </w:rPr>
        <w:t xml:space="preserve">4. Medición de la Calidad del </w:t>
      </w:r>
      <w:r w:rsidRPr="2BCCC809" w:rsidR="1F40FE61">
        <w:rPr>
          <w:rFonts w:eastAsia="Times New Roman"/>
          <w:b/>
          <w:bCs/>
          <w:i/>
          <w:iCs/>
          <w:sz w:val="20"/>
          <w:szCs w:val="20"/>
          <w:lang w:eastAsia="es-ES"/>
        </w:rPr>
        <w:t>s</w:t>
      </w:r>
      <w:r w:rsidRPr="2BCCC809" w:rsidR="7EB2F90F">
        <w:rPr>
          <w:rFonts w:eastAsia="Times New Roman"/>
          <w:b/>
          <w:bCs/>
          <w:i/>
          <w:iCs/>
          <w:sz w:val="20"/>
          <w:szCs w:val="20"/>
          <w:lang w:eastAsia="es-ES"/>
        </w:rPr>
        <w:t>oftware</w:t>
      </w:r>
    </w:p>
    <w:p w:rsidRPr="00D717D8" w:rsidR="00410AF1" w:rsidP="00410AF1" w:rsidRDefault="00410AF1" w14:paraId="790B482B" w14:textId="41929B00">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 xml:space="preserve">La medición de la calidad en el </w:t>
      </w:r>
      <w:r w:rsidRPr="2BCCC809">
        <w:rPr>
          <w:rFonts w:eastAsia="Times New Roman"/>
          <w:i/>
          <w:sz w:val="20"/>
          <w:szCs w:val="20"/>
          <w:lang w:val="es-ES" w:eastAsia="es-ES"/>
        </w:rPr>
        <w:t>software</w:t>
      </w:r>
      <w:r w:rsidRPr="00410AF1">
        <w:rPr>
          <w:rFonts w:eastAsia="Times New Roman"/>
          <w:sz w:val="20"/>
          <w:szCs w:val="20"/>
          <w:lang w:val="es-ES" w:eastAsia="es-ES"/>
        </w:rPr>
        <w:t xml:space="preserve"> implica cuantificar aspectos que, en muchos casos, resultan intangibles, lo cual supone desafíos significativos en el proceso de evaluación.</w:t>
      </w:r>
    </w:p>
    <w:p w:rsidR="2BCCC809" w:rsidP="2BCCC809" w:rsidRDefault="2BCCC809" w14:paraId="170711F8" w14:textId="6A277186">
      <w:pPr>
        <w:spacing w:beforeAutospacing="1" w:afterAutospacing="1"/>
        <w:jc w:val="both"/>
        <w:rPr>
          <w:rFonts w:eastAsia="Times New Roman"/>
          <w:sz w:val="20"/>
          <w:szCs w:val="20"/>
          <w:lang w:val="es-ES" w:eastAsia="es-ES"/>
        </w:rPr>
      </w:pPr>
    </w:p>
    <w:p w:rsidRPr="00D717D8" w:rsidR="00E42E44" w:rsidP="00E42E44" w:rsidRDefault="00E42E44" w14:paraId="3EF9E183" w14:textId="77777777">
      <w:pPr>
        <w:spacing w:before="100" w:beforeAutospacing="1" w:after="100" w:afterAutospacing="1"/>
        <w:jc w:val="both"/>
        <w:outlineLvl w:val="3"/>
        <w:rPr>
          <w:rFonts w:eastAsia="Times New Roman"/>
          <w:b/>
          <w:bCs/>
          <w:sz w:val="20"/>
          <w:szCs w:val="20"/>
          <w:lang w:eastAsia="es-ES"/>
        </w:rPr>
      </w:pPr>
      <w:r w:rsidRPr="00D717D8">
        <w:rPr>
          <w:rFonts w:eastAsia="Times New Roman"/>
          <w:b/>
          <w:bCs/>
          <w:sz w:val="20"/>
          <w:szCs w:val="20"/>
          <w:lang w:eastAsia="es-ES"/>
        </w:rPr>
        <w:t>4.1 Desafíos en la medición de atributos intangibles</w:t>
      </w:r>
    </w:p>
    <w:p w:rsidRPr="00D717D8" w:rsidR="00E42E44" w:rsidP="00410AF1" w:rsidRDefault="00410AF1" w14:paraId="6F8A0A45" w14:textId="6DB2AD75">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Entre los principales desafíos se encuentra la dificultad para cuantificar atributos como la usabilidad, la fiabilidad o la satisfacción del usuario. Estas características, al no ser físicas, requieren la adopción de métodos de medición que combinen análisis cualitativos y cuantitativos, basados en indicadores y métricas específicas. La complejidad reside en traducir percepciones y comportamientos en datos objetivos que permitan evaluar la calidad del producto.</w:t>
      </w:r>
      <w:r>
        <w:rPr>
          <w:rFonts w:eastAsia="Times New Roman"/>
          <w:sz w:val="20"/>
          <w:szCs w:val="20"/>
          <w:lang w:val="es-ES" w:eastAsia="es-ES"/>
        </w:rPr>
        <w:t xml:space="preserve"> </w:t>
      </w:r>
      <w:r w:rsidRPr="00D717D8" w:rsidR="00E42E44">
        <w:rPr>
          <w:rFonts w:eastAsia="Times New Roman"/>
          <w:sz w:val="20"/>
          <w:szCs w:val="20"/>
          <w:lang w:val="es-ES" w:eastAsia="es-ES"/>
        </w:rPr>
        <w:t>L</w:t>
      </w:r>
      <w:r>
        <w:rPr>
          <w:rFonts w:eastAsia="Times New Roman"/>
          <w:sz w:val="20"/>
          <w:szCs w:val="20"/>
          <w:lang w:val="es-ES" w:eastAsia="es-ES"/>
        </w:rPr>
        <w:t xml:space="preserve">a </w:t>
      </w:r>
      <w:r w:rsidRPr="00D717D8" w:rsidR="00E42E44">
        <w:rPr>
          <w:rFonts w:eastAsia="Times New Roman"/>
          <w:sz w:val="20"/>
          <w:szCs w:val="20"/>
          <w:lang w:val="es-ES" w:eastAsia="es-ES"/>
        </w:rPr>
        <w:t xml:space="preserve">calidad del </w:t>
      </w:r>
      <w:r w:rsidRPr="2BCCC809" w:rsidR="00E42E44">
        <w:rPr>
          <w:rFonts w:eastAsia="Times New Roman"/>
          <w:i/>
          <w:sz w:val="20"/>
          <w:szCs w:val="20"/>
          <w:lang w:val="es-ES" w:eastAsia="es-ES"/>
        </w:rPr>
        <w:t>software</w:t>
      </w:r>
      <w:r w:rsidRPr="00D717D8" w:rsidR="00E42E44">
        <w:rPr>
          <w:rFonts w:eastAsia="Times New Roman"/>
          <w:sz w:val="20"/>
          <w:szCs w:val="20"/>
          <w:lang w:val="es-ES" w:eastAsia="es-ES"/>
        </w:rPr>
        <w:t xml:space="preserve"> es intangible; por ejemplo, la "usabilidad" no se mide con unidades físicas. Se requieren métodos como</w:t>
      </w:r>
      <w:r>
        <w:rPr>
          <w:rFonts w:eastAsia="Times New Roman"/>
          <w:sz w:val="20"/>
          <w:szCs w:val="20"/>
          <w:lang w:val="es-ES" w:eastAsia="es-ES"/>
        </w:rPr>
        <w:t xml:space="preserve"> e</w:t>
      </w:r>
      <w:r w:rsidRPr="00D717D8" w:rsidR="00E42E44">
        <w:rPr>
          <w:rFonts w:eastAsia="Times New Roman"/>
          <w:sz w:val="20"/>
          <w:szCs w:val="20"/>
          <w:lang w:val="es-ES" w:eastAsia="es-ES"/>
        </w:rPr>
        <w:t>ncuestas de satisfacción</w:t>
      </w:r>
      <w:r>
        <w:rPr>
          <w:rFonts w:eastAsia="Times New Roman"/>
          <w:sz w:val="20"/>
          <w:szCs w:val="20"/>
          <w:lang w:val="es-ES" w:eastAsia="es-ES"/>
        </w:rPr>
        <w:t xml:space="preserve"> con una e</w:t>
      </w:r>
      <w:r w:rsidRPr="00D717D8" w:rsidR="00E42E44">
        <w:rPr>
          <w:rFonts w:eastAsia="Times New Roman"/>
          <w:sz w:val="20"/>
          <w:szCs w:val="20"/>
          <w:lang w:val="es-ES" w:eastAsia="es-ES"/>
        </w:rPr>
        <w:t>scala del 1 al 5 para evaluar facilidad de uso</w:t>
      </w:r>
      <w:r>
        <w:rPr>
          <w:rFonts w:eastAsia="Times New Roman"/>
          <w:sz w:val="20"/>
          <w:szCs w:val="20"/>
          <w:lang w:val="es-ES" w:eastAsia="es-ES"/>
        </w:rPr>
        <w:t xml:space="preserve"> o m</w:t>
      </w:r>
      <w:r w:rsidRPr="00D717D8" w:rsidR="00E42E44">
        <w:rPr>
          <w:rFonts w:eastAsia="Times New Roman"/>
          <w:sz w:val="20"/>
          <w:szCs w:val="20"/>
          <w:lang w:val="es-ES" w:eastAsia="es-ES"/>
        </w:rPr>
        <w:t>étricas de interacción</w:t>
      </w:r>
      <w:r w:rsidRPr="00410AF1">
        <w:rPr>
          <w:rFonts w:eastAsia="Times New Roman"/>
          <w:sz w:val="20"/>
          <w:szCs w:val="20"/>
          <w:lang w:val="es-ES" w:eastAsia="es-ES"/>
        </w:rPr>
        <w:t xml:space="preserve"> con n</w:t>
      </w:r>
      <w:r w:rsidRPr="00D717D8" w:rsidR="00E42E44">
        <w:rPr>
          <w:rFonts w:eastAsia="Times New Roman"/>
          <w:sz w:val="20"/>
          <w:szCs w:val="20"/>
          <w:lang w:val="es-ES" w:eastAsia="es-ES"/>
        </w:rPr>
        <w:t>úmero de clics para completar una tarea.</w:t>
      </w:r>
    </w:p>
    <w:p w:rsidR="2BCCC809" w:rsidP="2BCCC809" w:rsidRDefault="2BCCC809" w14:paraId="01ABD643" w14:textId="7EE21442">
      <w:pPr>
        <w:spacing w:beforeAutospacing="1" w:afterAutospacing="1"/>
        <w:jc w:val="both"/>
        <w:rPr>
          <w:rFonts w:eastAsia="Times New Roman"/>
          <w:sz w:val="20"/>
          <w:szCs w:val="20"/>
          <w:lang w:val="es-ES" w:eastAsia="es-ES"/>
        </w:rPr>
      </w:pPr>
    </w:p>
    <w:p w:rsidR="2BCCC809" w:rsidP="2BCCC809" w:rsidRDefault="2BCCC809" w14:paraId="6E92BA1E" w14:textId="6780AA5E">
      <w:pPr>
        <w:spacing w:beforeAutospacing="1" w:afterAutospacing="1"/>
        <w:jc w:val="both"/>
        <w:rPr>
          <w:rFonts w:eastAsia="Times New Roman"/>
          <w:sz w:val="20"/>
          <w:szCs w:val="20"/>
          <w:lang w:val="es-ES" w:eastAsia="es-ES"/>
        </w:rPr>
      </w:pPr>
    </w:p>
    <w:p w:rsidR="2BCCC809" w:rsidP="2BCCC809" w:rsidRDefault="2BCCC809" w14:paraId="6C43FFE3" w14:textId="408F3804">
      <w:pPr>
        <w:spacing w:beforeAutospacing="1" w:afterAutospacing="1"/>
        <w:jc w:val="both"/>
        <w:rPr>
          <w:rFonts w:eastAsia="Times New Roman"/>
          <w:sz w:val="20"/>
          <w:szCs w:val="20"/>
          <w:lang w:val="es-ES" w:eastAsia="es-ES"/>
        </w:rPr>
      </w:pPr>
    </w:p>
    <w:p w:rsidR="2BCCC809" w:rsidP="2BCCC809" w:rsidRDefault="2BCCC809" w14:paraId="08458BE4" w14:textId="72B15E1A">
      <w:pPr>
        <w:spacing w:beforeAutospacing="1" w:afterAutospacing="1"/>
        <w:jc w:val="both"/>
        <w:rPr>
          <w:rFonts w:eastAsia="Times New Roman"/>
          <w:sz w:val="20"/>
          <w:szCs w:val="20"/>
          <w:lang w:val="es-ES" w:eastAsia="es-ES"/>
        </w:rPr>
      </w:pPr>
    </w:p>
    <w:p w:rsidR="00E42E44" w:rsidP="00E42E44" w:rsidRDefault="00E42E44" w14:paraId="1DB8DC6C" w14:textId="5563FED9">
      <w:pPr>
        <w:spacing w:before="100" w:beforeAutospacing="1" w:after="100" w:afterAutospacing="1"/>
        <w:jc w:val="both"/>
        <w:outlineLvl w:val="3"/>
        <w:rPr>
          <w:rFonts w:eastAsia="Times New Roman"/>
          <w:b/>
          <w:bCs/>
          <w:sz w:val="20"/>
          <w:szCs w:val="20"/>
          <w:lang w:eastAsia="es-ES"/>
        </w:rPr>
      </w:pPr>
      <w:r w:rsidRPr="00D717D8">
        <w:rPr>
          <w:rFonts w:eastAsia="Times New Roman"/>
          <w:b/>
          <w:bCs/>
          <w:sz w:val="20"/>
          <w:szCs w:val="20"/>
          <w:lang w:eastAsia="es-ES"/>
        </w:rPr>
        <w:t xml:space="preserve">4.2 Enfoque cualitativo </w:t>
      </w:r>
      <w:r w:rsidRPr="2BCCC809" w:rsidR="1FE77EB8">
        <w:rPr>
          <w:rFonts w:eastAsia="Times New Roman"/>
          <w:b/>
          <w:bCs/>
          <w:sz w:val="20"/>
          <w:szCs w:val="20"/>
          <w:lang w:eastAsia="es-ES"/>
        </w:rPr>
        <w:t>frente al c</w:t>
      </w:r>
      <w:r w:rsidRPr="2BCCC809" w:rsidR="7EB2F90F">
        <w:rPr>
          <w:rFonts w:eastAsia="Times New Roman"/>
          <w:b/>
          <w:bCs/>
          <w:sz w:val="20"/>
          <w:szCs w:val="20"/>
          <w:lang w:eastAsia="es-ES"/>
        </w:rPr>
        <w:t>uantitativo</w:t>
      </w:r>
    </w:p>
    <w:p w:rsidRPr="00410AF1" w:rsidR="00410AF1" w:rsidP="00410AF1" w:rsidRDefault="00410AF1" w14:paraId="210E3937" w14:textId="77777777">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El enfoque cualitativo se centra en describir y analizar características mediante observaciones, encuestas y estudios de caso, aportando una visión integral de la experiencia del usuario. Por otro lado, el enfoque cuantitativo utiliza datos numéricos obtenidos a través de métricas y pruebas automatizadas. La combinación de ambos enfoques permite una evaluación más completa, en la que se contraponen los resultados medibles con la interpretación del comportamiento y satisfacción del usuario.</w:t>
      </w:r>
    </w:p>
    <w:p w:rsidR="2BCCC809" w:rsidP="2BCCC809" w:rsidRDefault="2BCCC809" w14:paraId="7BF7D588" w14:textId="629A6C99">
      <w:pPr>
        <w:spacing w:beforeAutospacing="1" w:afterAutospacing="1"/>
        <w:jc w:val="both"/>
        <w:rPr>
          <w:rFonts w:eastAsia="Times New Roman"/>
          <w:sz w:val="20"/>
          <w:szCs w:val="20"/>
          <w:lang w:val="es-ES" w:eastAsia="es-ES"/>
        </w:rPr>
      </w:pPr>
    </w:p>
    <w:p w:rsidR="47663B05" w:rsidP="2BCCC809" w:rsidRDefault="47663B05" w14:paraId="387B6D4F" w14:textId="72DF63E0">
      <w:pPr>
        <w:spacing w:afterAutospacing="1"/>
      </w:pPr>
      <w:commentRangeStart w:id="5"/>
      <w:r>
        <w:rPr>
          <w:noProof/>
        </w:rPr>
        <w:drawing>
          <wp:inline distT="0" distB="0" distL="0" distR="0" wp14:anchorId="4CE1670E" wp14:editId="6A2AC49D">
            <wp:extent cx="5886450" cy="3276600"/>
            <wp:effectExtent l="0" t="0" r="0" b="0"/>
            <wp:docPr id="429365246" name="Picture 42936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86450" cy="3276600"/>
                    </a:xfrm>
                    <a:prstGeom prst="rect">
                      <a:avLst/>
                    </a:prstGeom>
                  </pic:spPr>
                </pic:pic>
              </a:graphicData>
            </a:graphic>
          </wp:inline>
        </w:drawing>
      </w:r>
      <w:commentRangeEnd w:id="5"/>
      <w:r>
        <w:commentReference w:id="5"/>
      </w:r>
    </w:p>
    <w:p w:rsidRPr="00D717D8" w:rsidR="00E42E44" w:rsidP="00E42E44" w:rsidRDefault="00E42E44" w14:paraId="221F5BFB" w14:textId="16B5DA87">
      <w:pPr>
        <w:jc w:val="both"/>
        <w:rPr>
          <w:rFonts w:eastAsia="Times New Roman"/>
          <w:sz w:val="20"/>
          <w:szCs w:val="20"/>
          <w:lang w:eastAsia="es-ES"/>
        </w:rPr>
      </w:pPr>
    </w:p>
    <w:p w:rsidRPr="00D717D8" w:rsidR="00E42E44" w:rsidP="00E42E44" w:rsidRDefault="00E42E44" w14:paraId="28188281" w14:textId="77777777">
      <w:pPr>
        <w:spacing w:before="100" w:beforeAutospacing="1" w:after="100" w:afterAutospacing="1"/>
        <w:jc w:val="both"/>
        <w:outlineLvl w:val="2"/>
        <w:rPr>
          <w:rFonts w:eastAsia="Times New Roman"/>
          <w:b/>
          <w:bCs/>
          <w:sz w:val="20"/>
          <w:szCs w:val="20"/>
          <w:lang w:eastAsia="es-ES"/>
        </w:rPr>
      </w:pPr>
      <w:r w:rsidRPr="00D717D8">
        <w:rPr>
          <w:rFonts w:eastAsia="Times New Roman"/>
          <w:b/>
          <w:bCs/>
          <w:sz w:val="20"/>
          <w:szCs w:val="20"/>
          <w:lang w:eastAsia="es-ES"/>
        </w:rPr>
        <w:t>5. Factores de Calidad según ISO/IEC 9126</w:t>
      </w:r>
    </w:p>
    <w:p w:rsidRPr="00410AF1" w:rsidR="00410AF1" w:rsidP="00410AF1" w:rsidRDefault="00410AF1" w14:paraId="67D7431F" w14:textId="77777777">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 xml:space="preserve">La norma ISO/IEC 9126 define una serie de características fundamentales que deben cumplir los productos de </w:t>
      </w:r>
      <w:r w:rsidRPr="2BCCC809">
        <w:rPr>
          <w:rFonts w:eastAsia="Times New Roman"/>
          <w:i/>
          <w:sz w:val="20"/>
          <w:szCs w:val="20"/>
          <w:lang w:val="es-ES" w:eastAsia="es-ES"/>
        </w:rPr>
        <w:t xml:space="preserve">software </w:t>
      </w:r>
      <w:r w:rsidRPr="00410AF1">
        <w:rPr>
          <w:rFonts w:eastAsia="Times New Roman"/>
          <w:sz w:val="20"/>
          <w:szCs w:val="20"/>
          <w:lang w:val="es-ES" w:eastAsia="es-ES"/>
        </w:rPr>
        <w:t>para ser considerados de calidad, estructuradas en diversas dimensiones.</w:t>
      </w:r>
    </w:p>
    <w:p w:rsidR="2BCCC809" w:rsidP="2BCCC809" w:rsidRDefault="2BCCC809" w14:paraId="04E39CDD" w14:textId="3C7DC79C">
      <w:pPr>
        <w:spacing w:beforeAutospacing="1" w:afterAutospacing="1"/>
        <w:jc w:val="both"/>
        <w:rPr>
          <w:rFonts w:eastAsia="Times New Roman"/>
          <w:b/>
          <w:bCs/>
          <w:sz w:val="20"/>
          <w:szCs w:val="20"/>
          <w:lang w:val="es-ES" w:eastAsia="es-ES"/>
        </w:rPr>
      </w:pPr>
    </w:p>
    <w:p w:rsidRPr="00410AF1" w:rsidR="00410AF1" w:rsidP="2BCCC809" w:rsidRDefault="4A364A57" w14:paraId="02616C15" w14:textId="0D5F96DD">
      <w:pPr>
        <w:spacing w:before="100" w:beforeAutospacing="1" w:after="100" w:afterAutospacing="1"/>
        <w:jc w:val="both"/>
        <w:rPr>
          <w:rFonts w:eastAsia="Times New Roman"/>
          <w:sz w:val="20"/>
          <w:szCs w:val="20"/>
          <w:lang w:val="es-ES" w:eastAsia="es-ES"/>
        </w:rPr>
      </w:pPr>
      <w:r w:rsidRPr="2BCCC809">
        <w:rPr>
          <w:rFonts w:eastAsia="Times New Roman"/>
          <w:b/>
          <w:bCs/>
          <w:sz w:val="20"/>
          <w:szCs w:val="20"/>
          <w:lang w:val="es-ES" w:eastAsia="es-ES"/>
        </w:rPr>
        <w:t xml:space="preserve">5.1 Características de la norma </w:t>
      </w:r>
    </w:p>
    <w:p w:rsidRPr="00410AF1" w:rsidR="00410AF1" w:rsidP="00410AF1" w:rsidRDefault="00410AF1" w14:paraId="7F805E69" w14:textId="614C304E">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 xml:space="preserve">Cada característica posee </w:t>
      </w:r>
      <w:proofErr w:type="spellStart"/>
      <w:r w:rsidRPr="00410AF1">
        <w:rPr>
          <w:rFonts w:eastAsia="Times New Roman"/>
          <w:sz w:val="20"/>
          <w:szCs w:val="20"/>
          <w:lang w:val="es-ES" w:eastAsia="es-ES"/>
        </w:rPr>
        <w:t>subatributos</w:t>
      </w:r>
      <w:proofErr w:type="spellEnd"/>
      <w:r w:rsidRPr="00410AF1">
        <w:rPr>
          <w:rFonts w:eastAsia="Times New Roman"/>
          <w:sz w:val="20"/>
          <w:szCs w:val="20"/>
          <w:lang w:val="es-ES" w:eastAsia="es-ES"/>
        </w:rPr>
        <w:t xml:space="preserve"> que permiten un análisis detallado:</w:t>
      </w:r>
    </w:p>
    <w:p w:rsidR="2BCCC809" w:rsidP="2BCCC809" w:rsidRDefault="2BCCC809" w14:paraId="2CF92DCA" w14:textId="2FE9AA7C">
      <w:pPr>
        <w:spacing w:beforeAutospacing="1" w:afterAutospacing="1"/>
        <w:jc w:val="both"/>
        <w:rPr>
          <w:rFonts w:eastAsia="Times New Roman"/>
          <w:sz w:val="20"/>
          <w:szCs w:val="20"/>
          <w:lang w:val="es-ES" w:eastAsia="es-ES"/>
        </w:rPr>
      </w:pPr>
    </w:p>
    <w:p w:rsidRPr="00410AF1" w:rsidR="00410AF1" w:rsidP="2BCCC809" w:rsidRDefault="00410AF1" w14:paraId="7AB2D109" w14:textId="559D2FD8">
      <w:pPr>
        <w:pStyle w:val="ListParagraph"/>
        <w:numPr>
          <w:ilvl w:val="0"/>
          <w:numId w:val="18"/>
        </w:numPr>
        <w:spacing w:before="100" w:beforeAutospacing="1" w:after="100" w:afterAutospacing="1"/>
        <w:jc w:val="both"/>
        <w:rPr>
          <w:rFonts w:eastAsia="Times New Roman"/>
          <w:lang w:val="es-ES" w:eastAsia="es-ES"/>
        </w:rPr>
      </w:pPr>
      <w:commentRangeStart w:id="6"/>
      <w:r w:rsidRPr="00410AF1">
        <w:rPr>
          <w:rFonts w:eastAsia="Times New Roman"/>
          <w:b/>
          <w:bCs/>
          <w:sz w:val="20"/>
          <w:szCs w:val="20"/>
          <w:lang w:val="es-ES" w:eastAsia="es-ES"/>
        </w:rPr>
        <w:t>Funcionalidad:</w:t>
      </w:r>
      <w:r w:rsidRPr="00410AF1">
        <w:rPr>
          <w:rFonts w:eastAsia="Times New Roman"/>
          <w:sz w:val="20"/>
          <w:szCs w:val="20"/>
          <w:lang w:val="es-ES" w:eastAsia="es-ES"/>
        </w:rPr>
        <w:t xml:space="preserve"> </w:t>
      </w:r>
      <w:r w:rsidRPr="2BCCC809" w:rsidR="70EFDC28">
        <w:rPr>
          <w:rFonts w:eastAsia="Times New Roman"/>
          <w:sz w:val="20"/>
          <w:szCs w:val="20"/>
          <w:lang w:val="es-ES" w:eastAsia="es-ES"/>
        </w:rPr>
        <w:t>s</w:t>
      </w:r>
      <w:r w:rsidRPr="2BCCC809" w:rsidR="4A364A57">
        <w:rPr>
          <w:rFonts w:eastAsia="Times New Roman"/>
          <w:sz w:val="20"/>
          <w:szCs w:val="20"/>
          <w:lang w:val="es-ES" w:eastAsia="es-ES"/>
        </w:rPr>
        <w:t>e</w:t>
      </w:r>
      <w:r w:rsidRPr="00410AF1">
        <w:rPr>
          <w:rFonts w:eastAsia="Times New Roman"/>
          <w:sz w:val="20"/>
          <w:szCs w:val="20"/>
          <w:lang w:val="es-ES" w:eastAsia="es-ES"/>
        </w:rPr>
        <w:t xml:space="preserve"> refiere a la capacidad del </w:t>
      </w:r>
      <w:r w:rsidRPr="2BCCC809">
        <w:rPr>
          <w:rFonts w:eastAsia="Times New Roman"/>
          <w:i/>
          <w:sz w:val="20"/>
          <w:szCs w:val="20"/>
          <w:lang w:val="es-ES" w:eastAsia="es-ES"/>
        </w:rPr>
        <w:t>software</w:t>
      </w:r>
      <w:r w:rsidRPr="00410AF1">
        <w:rPr>
          <w:rFonts w:eastAsia="Times New Roman"/>
          <w:sz w:val="20"/>
          <w:szCs w:val="20"/>
          <w:lang w:val="es-ES" w:eastAsia="es-ES"/>
        </w:rPr>
        <w:t xml:space="preserve"> para satisfacer las necesidades especificadas, abarcando aspectos como adecuación, exactitud, interoperabilidad, seguridad de acceso y cumplimiento de la funcionalidad.</w:t>
      </w:r>
    </w:p>
    <w:p w:rsidRPr="00410AF1" w:rsidR="00410AF1" w:rsidP="2BCCC809" w:rsidRDefault="00410AF1" w14:paraId="390A3FE1" w14:textId="7AB7A435">
      <w:pPr>
        <w:pStyle w:val="ListParagraph"/>
        <w:numPr>
          <w:ilvl w:val="0"/>
          <w:numId w:val="18"/>
        </w:numPr>
        <w:spacing w:before="100" w:beforeAutospacing="1" w:after="100" w:afterAutospacing="1"/>
        <w:jc w:val="both"/>
        <w:rPr>
          <w:rFonts w:eastAsia="Times New Roman"/>
          <w:lang w:val="es-ES" w:eastAsia="es-ES"/>
        </w:rPr>
      </w:pPr>
      <w:r w:rsidRPr="00410AF1">
        <w:rPr>
          <w:rFonts w:eastAsia="Times New Roman"/>
          <w:b/>
          <w:bCs/>
          <w:sz w:val="20"/>
          <w:szCs w:val="20"/>
          <w:lang w:val="es-ES" w:eastAsia="es-ES"/>
        </w:rPr>
        <w:t>Fiabilidad:</w:t>
      </w:r>
      <w:r w:rsidRPr="00410AF1">
        <w:rPr>
          <w:rFonts w:eastAsia="Times New Roman"/>
          <w:sz w:val="20"/>
          <w:szCs w:val="20"/>
          <w:lang w:val="es-ES" w:eastAsia="es-ES"/>
        </w:rPr>
        <w:t xml:space="preserve"> </w:t>
      </w:r>
      <w:r w:rsidRPr="2BCCC809" w:rsidR="44D6D937">
        <w:rPr>
          <w:rFonts w:eastAsia="Times New Roman"/>
          <w:sz w:val="20"/>
          <w:szCs w:val="20"/>
          <w:lang w:val="es-ES" w:eastAsia="es-ES"/>
        </w:rPr>
        <w:t>e</w:t>
      </w:r>
      <w:r w:rsidRPr="2BCCC809" w:rsidR="4A364A57">
        <w:rPr>
          <w:rFonts w:eastAsia="Times New Roman"/>
          <w:sz w:val="20"/>
          <w:szCs w:val="20"/>
          <w:lang w:val="es-ES" w:eastAsia="es-ES"/>
        </w:rPr>
        <w:t>valúa</w:t>
      </w:r>
      <w:r w:rsidRPr="00410AF1">
        <w:rPr>
          <w:rFonts w:eastAsia="Times New Roman"/>
          <w:sz w:val="20"/>
          <w:szCs w:val="20"/>
          <w:lang w:val="es-ES" w:eastAsia="es-ES"/>
        </w:rPr>
        <w:t xml:space="preserve"> la capacidad del </w:t>
      </w:r>
      <w:r w:rsidRPr="2BCCC809">
        <w:rPr>
          <w:rFonts w:eastAsia="Times New Roman"/>
          <w:i/>
          <w:sz w:val="20"/>
          <w:szCs w:val="20"/>
          <w:lang w:val="es-ES" w:eastAsia="es-ES"/>
        </w:rPr>
        <w:t>software</w:t>
      </w:r>
      <w:r w:rsidRPr="00410AF1">
        <w:rPr>
          <w:rFonts w:eastAsia="Times New Roman"/>
          <w:sz w:val="20"/>
          <w:szCs w:val="20"/>
          <w:lang w:val="es-ES" w:eastAsia="es-ES"/>
        </w:rPr>
        <w:t xml:space="preserve"> para mantener su desempeño bajo condiciones específicas, considerando la madurez, tolerancia a fallos, capacidad de recuperación y cumplimiento de la fiabilidad.</w:t>
      </w:r>
    </w:p>
    <w:p w:rsidRPr="00410AF1" w:rsidR="00410AF1" w:rsidP="2BCCC809" w:rsidRDefault="00410AF1" w14:paraId="59416D15" w14:textId="2C3BE670">
      <w:pPr>
        <w:pStyle w:val="ListParagraph"/>
        <w:numPr>
          <w:ilvl w:val="0"/>
          <w:numId w:val="18"/>
        </w:numPr>
        <w:spacing w:before="100" w:beforeAutospacing="1" w:after="100" w:afterAutospacing="1"/>
        <w:jc w:val="both"/>
        <w:rPr>
          <w:rFonts w:eastAsia="Times New Roman"/>
          <w:lang w:val="es-ES" w:eastAsia="es-ES"/>
        </w:rPr>
      </w:pPr>
      <w:r w:rsidRPr="00410AF1">
        <w:rPr>
          <w:rFonts w:eastAsia="Times New Roman"/>
          <w:b/>
          <w:bCs/>
          <w:sz w:val="20"/>
          <w:szCs w:val="20"/>
          <w:lang w:val="es-ES" w:eastAsia="es-ES"/>
        </w:rPr>
        <w:t>Usabilidad:</w:t>
      </w:r>
      <w:r w:rsidRPr="00410AF1">
        <w:rPr>
          <w:rFonts w:eastAsia="Times New Roman"/>
          <w:sz w:val="20"/>
          <w:szCs w:val="20"/>
          <w:lang w:val="es-ES" w:eastAsia="es-ES"/>
        </w:rPr>
        <w:t xml:space="preserve"> </w:t>
      </w:r>
      <w:r w:rsidRPr="2BCCC809" w:rsidR="1FF6D9FA">
        <w:rPr>
          <w:rFonts w:eastAsia="Times New Roman"/>
          <w:sz w:val="20"/>
          <w:szCs w:val="20"/>
          <w:lang w:val="es-ES" w:eastAsia="es-ES"/>
        </w:rPr>
        <w:t>s</w:t>
      </w:r>
      <w:r w:rsidRPr="2BCCC809" w:rsidR="4A364A57">
        <w:rPr>
          <w:rFonts w:eastAsia="Times New Roman"/>
          <w:sz w:val="20"/>
          <w:szCs w:val="20"/>
          <w:lang w:val="es-ES" w:eastAsia="es-ES"/>
        </w:rPr>
        <w:t>e</w:t>
      </w:r>
      <w:r w:rsidRPr="00410AF1">
        <w:rPr>
          <w:rFonts w:eastAsia="Times New Roman"/>
          <w:sz w:val="20"/>
          <w:szCs w:val="20"/>
          <w:lang w:val="es-ES" w:eastAsia="es-ES"/>
        </w:rPr>
        <w:t xml:space="preserve"> relaciona con el esfuerzo requerido para el uso del </w:t>
      </w:r>
      <w:r w:rsidRPr="2BCCC809">
        <w:rPr>
          <w:rFonts w:eastAsia="Times New Roman"/>
          <w:i/>
          <w:sz w:val="20"/>
          <w:szCs w:val="20"/>
          <w:lang w:val="es-ES" w:eastAsia="es-ES"/>
        </w:rPr>
        <w:t>software</w:t>
      </w:r>
      <w:r w:rsidRPr="00410AF1">
        <w:rPr>
          <w:rFonts w:eastAsia="Times New Roman"/>
          <w:sz w:val="20"/>
          <w:szCs w:val="20"/>
          <w:lang w:val="es-ES" w:eastAsia="es-ES"/>
        </w:rPr>
        <w:t>, abarcando la facilidad para entender, aprender, operar y la capacidad de atracción.</w:t>
      </w:r>
    </w:p>
    <w:p w:rsidRPr="00410AF1" w:rsidR="00410AF1" w:rsidP="2BCCC809" w:rsidRDefault="00410AF1" w14:paraId="3E02B05F" w14:textId="2D0587F1">
      <w:pPr>
        <w:pStyle w:val="ListParagraph"/>
        <w:numPr>
          <w:ilvl w:val="0"/>
          <w:numId w:val="18"/>
        </w:numPr>
        <w:spacing w:before="100" w:beforeAutospacing="1" w:after="100" w:afterAutospacing="1"/>
        <w:jc w:val="both"/>
        <w:rPr>
          <w:rFonts w:eastAsia="Times New Roman"/>
          <w:lang w:val="es-ES" w:eastAsia="es-ES"/>
        </w:rPr>
      </w:pPr>
      <w:r w:rsidRPr="00410AF1">
        <w:rPr>
          <w:rFonts w:eastAsia="Times New Roman"/>
          <w:b/>
          <w:bCs/>
          <w:sz w:val="20"/>
          <w:szCs w:val="20"/>
          <w:lang w:val="es-ES" w:eastAsia="es-ES"/>
        </w:rPr>
        <w:t>Eficiencia:</w:t>
      </w:r>
      <w:r w:rsidRPr="00410AF1">
        <w:rPr>
          <w:rFonts w:eastAsia="Times New Roman"/>
          <w:sz w:val="20"/>
          <w:szCs w:val="20"/>
          <w:lang w:val="es-ES" w:eastAsia="es-ES"/>
        </w:rPr>
        <w:t xml:space="preserve"> </w:t>
      </w:r>
      <w:r w:rsidRPr="2BCCC809" w:rsidR="041EC86A">
        <w:rPr>
          <w:rFonts w:eastAsia="Times New Roman"/>
          <w:sz w:val="20"/>
          <w:szCs w:val="20"/>
          <w:lang w:val="es-ES" w:eastAsia="es-ES"/>
        </w:rPr>
        <w:t>m</w:t>
      </w:r>
      <w:r w:rsidRPr="2BCCC809" w:rsidR="4A364A57">
        <w:rPr>
          <w:rFonts w:eastAsia="Times New Roman"/>
          <w:sz w:val="20"/>
          <w:szCs w:val="20"/>
          <w:lang w:val="es-ES" w:eastAsia="es-ES"/>
        </w:rPr>
        <w:t>ide</w:t>
      </w:r>
      <w:r w:rsidRPr="00410AF1">
        <w:rPr>
          <w:rFonts w:eastAsia="Times New Roman"/>
          <w:sz w:val="20"/>
          <w:szCs w:val="20"/>
          <w:lang w:val="es-ES" w:eastAsia="es-ES"/>
        </w:rPr>
        <w:t xml:space="preserve"> la relación entre el rendimiento del </w:t>
      </w:r>
      <w:r w:rsidRPr="2BCCC809">
        <w:rPr>
          <w:rFonts w:eastAsia="Times New Roman"/>
          <w:i/>
          <w:sz w:val="20"/>
          <w:szCs w:val="20"/>
          <w:lang w:val="es-ES" w:eastAsia="es-ES"/>
        </w:rPr>
        <w:t>software</w:t>
      </w:r>
      <w:r w:rsidRPr="00410AF1">
        <w:rPr>
          <w:rFonts w:eastAsia="Times New Roman"/>
          <w:sz w:val="20"/>
          <w:szCs w:val="20"/>
          <w:lang w:val="es-ES" w:eastAsia="es-ES"/>
        </w:rPr>
        <w:t xml:space="preserve"> y los recursos empleados, incluyendo el comportamiento temporal y la utilización de recursos.</w:t>
      </w:r>
    </w:p>
    <w:p w:rsidRPr="00410AF1" w:rsidR="00410AF1" w:rsidP="2BCCC809" w:rsidRDefault="00410AF1" w14:paraId="0834FC04" w14:textId="0C291CDC">
      <w:pPr>
        <w:pStyle w:val="ListParagraph"/>
        <w:numPr>
          <w:ilvl w:val="0"/>
          <w:numId w:val="18"/>
        </w:numPr>
        <w:spacing w:before="100" w:beforeAutospacing="1" w:after="100" w:afterAutospacing="1"/>
        <w:jc w:val="both"/>
        <w:rPr>
          <w:rFonts w:eastAsia="Times New Roman"/>
          <w:lang w:val="es-ES" w:eastAsia="es-ES"/>
        </w:rPr>
      </w:pPr>
      <w:r w:rsidRPr="00410AF1">
        <w:rPr>
          <w:rFonts w:eastAsia="Times New Roman"/>
          <w:b/>
          <w:bCs/>
          <w:sz w:val="20"/>
          <w:szCs w:val="20"/>
          <w:lang w:val="es-ES" w:eastAsia="es-ES"/>
        </w:rPr>
        <w:t>Mantenibilidad:</w:t>
      </w:r>
      <w:r w:rsidRPr="00410AF1">
        <w:rPr>
          <w:rFonts w:eastAsia="Times New Roman"/>
          <w:sz w:val="20"/>
          <w:szCs w:val="20"/>
          <w:lang w:val="es-ES" w:eastAsia="es-ES"/>
        </w:rPr>
        <w:t xml:space="preserve"> </w:t>
      </w:r>
      <w:r w:rsidRPr="2BCCC809" w:rsidR="3011FE6F">
        <w:rPr>
          <w:rFonts w:eastAsia="Times New Roman"/>
          <w:sz w:val="20"/>
          <w:szCs w:val="20"/>
          <w:lang w:val="es-ES" w:eastAsia="es-ES"/>
        </w:rPr>
        <w:t>v</w:t>
      </w:r>
      <w:r w:rsidRPr="2BCCC809" w:rsidR="4A364A57">
        <w:rPr>
          <w:rFonts w:eastAsia="Times New Roman"/>
          <w:sz w:val="20"/>
          <w:szCs w:val="20"/>
          <w:lang w:val="es-ES" w:eastAsia="es-ES"/>
        </w:rPr>
        <w:t>alora</w:t>
      </w:r>
      <w:r w:rsidRPr="00410AF1">
        <w:rPr>
          <w:rFonts w:eastAsia="Times New Roman"/>
          <w:sz w:val="20"/>
          <w:szCs w:val="20"/>
          <w:lang w:val="es-ES" w:eastAsia="es-ES"/>
        </w:rPr>
        <w:t xml:space="preserve"> el grado de facilidad para modificar el </w:t>
      </w:r>
      <w:r w:rsidRPr="2BCCC809">
        <w:rPr>
          <w:rFonts w:eastAsia="Times New Roman"/>
          <w:i/>
          <w:sz w:val="20"/>
          <w:szCs w:val="20"/>
          <w:lang w:val="es-ES" w:eastAsia="es-ES"/>
        </w:rPr>
        <w:t>software</w:t>
      </w:r>
      <w:r w:rsidRPr="00410AF1">
        <w:rPr>
          <w:rFonts w:eastAsia="Times New Roman"/>
          <w:sz w:val="20"/>
          <w:szCs w:val="20"/>
          <w:lang w:val="es-ES" w:eastAsia="es-ES"/>
        </w:rPr>
        <w:t>, considerando aspectos como el análisis, cambios, estabilidad y pruebas.</w:t>
      </w:r>
    </w:p>
    <w:p w:rsidRPr="00410AF1" w:rsidR="00410AF1" w:rsidP="11FF7646" w:rsidRDefault="00410AF1" w14:paraId="73B4CE36" w14:textId="77777777">
      <w:pPr>
        <w:pStyle w:val="ListParagraph"/>
        <w:numPr>
          <w:ilvl w:val="0"/>
          <w:numId w:val="18"/>
        </w:numPr>
        <w:spacing w:before="100" w:beforeAutospacing="on" w:after="100" w:afterAutospacing="on"/>
        <w:jc w:val="both"/>
        <w:rPr>
          <w:rFonts w:eastAsia="Times New Roman"/>
          <w:lang w:val="es-ES" w:eastAsia="es-ES"/>
        </w:rPr>
      </w:pPr>
      <w:r w:rsidRPr="11FF7646" w:rsidR="00410AF1">
        <w:rPr>
          <w:rFonts w:eastAsia="Times New Roman"/>
          <w:b w:val="1"/>
          <w:bCs w:val="1"/>
          <w:sz w:val="20"/>
          <w:szCs w:val="20"/>
          <w:lang w:val="es-ES" w:eastAsia="es-ES"/>
        </w:rPr>
        <w:t>Portabilidad:</w:t>
      </w:r>
      <w:r w:rsidRPr="11FF7646" w:rsidR="00410AF1">
        <w:rPr>
          <w:rFonts w:eastAsia="Times New Roman"/>
          <w:sz w:val="20"/>
          <w:szCs w:val="20"/>
          <w:lang w:val="es-ES" w:eastAsia="es-ES"/>
        </w:rPr>
        <w:t xml:space="preserve"> Hace énfasis en la capacidad del </w:t>
      </w:r>
      <w:r w:rsidRPr="11FF7646" w:rsidR="00410AF1">
        <w:rPr>
          <w:rFonts w:eastAsia="Times New Roman"/>
          <w:i w:val="1"/>
          <w:iCs w:val="1"/>
          <w:sz w:val="20"/>
          <w:szCs w:val="20"/>
          <w:lang w:val="es-ES" w:eastAsia="es-ES"/>
        </w:rPr>
        <w:t>software</w:t>
      </w:r>
      <w:r w:rsidRPr="11FF7646" w:rsidR="00410AF1">
        <w:rPr>
          <w:rFonts w:eastAsia="Times New Roman"/>
          <w:sz w:val="20"/>
          <w:szCs w:val="20"/>
          <w:lang w:val="es-ES" w:eastAsia="es-ES"/>
        </w:rPr>
        <w:t xml:space="preserve"> para ser transferido entre diferentes entornos, evaluando la adaptabilidad, </w:t>
      </w:r>
      <w:r w:rsidRPr="11FF7646" w:rsidR="00410AF1">
        <w:rPr>
          <w:rFonts w:eastAsia="Times New Roman"/>
          <w:sz w:val="20"/>
          <w:szCs w:val="20"/>
          <w:lang w:val="es-ES" w:eastAsia="es-ES"/>
        </w:rPr>
        <w:t>instalabilidad</w:t>
      </w:r>
      <w:r w:rsidRPr="11FF7646" w:rsidR="00410AF1">
        <w:rPr>
          <w:rFonts w:eastAsia="Times New Roman"/>
          <w:sz w:val="20"/>
          <w:szCs w:val="20"/>
          <w:lang w:val="es-ES" w:eastAsia="es-ES"/>
        </w:rPr>
        <w:t>, coexistencia y reemplazo.</w:t>
      </w:r>
      <w:commentRangeEnd w:id="6"/>
      <w:r>
        <w:rPr>
          <w:rStyle w:val="CommentReference"/>
        </w:rPr>
        <w:commentReference w:id="6"/>
      </w:r>
    </w:p>
    <w:p w:rsidRPr="00410AF1" w:rsidR="00410AF1" w:rsidP="00410AF1" w:rsidRDefault="00410AF1" w14:paraId="7A57E6A0" w14:textId="30EA792F">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A modo de apoyo, se puede consultar la siguiente tabla resumen:</w:t>
      </w:r>
    </w:p>
    <w:p w:rsidR="2BCCC809" w:rsidP="2BCCC809" w:rsidRDefault="2BCCC809" w14:paraId="02DDB79B" w14:textId="28252F21">
      <w:pPr>
        <w:spacing w:beforeAutospacing="1" w:afterAutospacing="1"/>
        <w:jc w:val="both"/>
        <w:rPr>
          <w:rFonts w:eastAsia="Times New Roman"/>
          <w:sz w:val="20"/>
          <w:szCs w:val="20"/>
          <w:lang w:val="es-ES" w:eastAsia="es-ES"/>
        </w:rPr>
      </w:pPr>
    </w:p>
    <w:p w:rsidR="2264CBE9" w:rsidP="2BCCC809" w:rsidRDefault="2264CBE9" w14:paraId="02C4EC4B" w14:textId="4178222D">
      <w:pPr>
        <w:spacing w:beforeAutospacing="1" w:afterAutospacing="1"/>
        <w:jc w:val="both"/>
        <w:rPr>
          <w:sz w:val="20"/>
          <w:szCs w:val="20"/>
          <w:lang w:val="es-ES"/>
        </w:rPr>
      </w:pPr>
      <w:r w:rsidRPr="2BCCC809">
        <w:rPr>
          <w:rFonts w:eastAsia="Times New Roman"/>
          <w:b/>
          <w:bCs/>
          <w:sz w:val="20"/>
          <w:szCs w:val="20"/>
          <w:lang w:val="es-ES" w:eastAsia="es-ES"/>
        </w:rPr>
        <w:t>Tabla 2.</w:t>
      </w:r>
      <w:r w:rsidRPr="2BCCC809">
        <w:rPr>
          <w:rFonts w:eastAsia="Times New Roman"/>
          <w:sz w:val="20"/>
          <w:szCs w:val="20"/>
          <w:lang w:val="es-ES" w:eastAsia="es-ES"/>
        </w:rPr>
        <w:t xml:space="preserve"> </w:t>
      </w:r>
      <w:r w:rsidRPr="2BCCC809" w:rsidR="6DEAF3AD">
        <w:rPr>
          <w:sz w:val="20"/>
          <w:szCs w:val="20"/>
          <w:lang w:val="es-ES"/>
        </w:rPr>
        <w:t xml:space="preserve">Características y </w:t>
      </w:r>
      <w:proofErr w:type="spellStart"/>
      <w:r w:rsidRPr="2BCCC809" w:rsidR="6DEAF3AD">
        <w:rPr>
          <w:sz w:val="20"/>
          <w:szCs w:val="20"/>
          <w:lang w:val="es-ES"/>
        </w:rPr>
        <w:t>subatributos</w:t>
      </w:r>
      <w:proofErr w:type="spellEnd"/>
      <w:r w:rsidRPr="2BCCC809" w:rsidR="6DEAF3AD">
        <w:rPr>
          <w:sz w:val="20"/>
          <w:szCs w:val="20"/>
          <w:lang w:val="es-ES"/>
        </w:rPr>
        <w:t xml:space="preserve"> de calidad del </w:t>
      </w:r>
      <w:r w:rsidRPr="2BCCC809" w:rsidR="6DEAF3AD">
        <w:rPr>
          <w:i/>
          <w:iCs/>
          <w:sz w:val="20"/>
          <w:szCs w:val="20"/>
          <w:lang w:val="es-ES"/>
        </w:rPr>
        <w:t>software</w:t>
      </w:r>
      <w:r w:rsidRPr="2BCCC809" w:rsidR="6DEAF3AD">
        <w:rPr>
          <w:sz w:val="20"/>
          <w:szCs w:val="20"/>
          <w:lang w:val="es-ES"/>
        </w:rPr>
        <w:t xml:space="preserve"> según el modelo ISO/IEC 9126</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696"/>
        <w:gridCol w:w="6379"/>
      </w:tblGrid>
      <w:tr w:rsidRPr="00410AF1" w:rsidR="00410AF1" w:rsidTr="00410AF1" w14:paraId="797226FF" w14:textId="77777777">
        <w:trPr>
          <w:tblHeader/>
          <w:tblCellSpacing w:w="15" w:type="dxa"/>
        </w:trPr>
        <w:tc>
          <w:tcPr>
            <w:tcW w:w="1651" w:type="dxa"/>
            <w:vAlign w:val="center"/>
            <w:hideMark/>
          </w:tcPr>
          <w:p w:rsidRPr="00410AF1" w:rsidR="00410AF1" w:rsidP="00410AF1" w:rsidRDefault="00410AF1" w14:paraId="19376F74" w14:textId="77777777">
            <w:pPr>
              <w:jc w:val="both"/>
              <w:rPr>
                <w:rFonts w:eastAsia="Times New Roman"/>
                <w:b/>
                <w:bCs/>
                <w:sz w:val="20"/>
                <w:szCs w:val="20"/>
                <w:lang w:val="es-ES" w:eastAsia="es-ES"/>
              </w:rPr>
            </w:pPr>
            <w:r w:rsidRPr="00410AF1">
              <w:rPr>
                <w:rFonts w:eastAsia="Times New Roman"/>
                <w:b/>
                <w:bCs/>
                <w:sz w:val="20"/>
                <w:szCs w:val="20"/>
                <w:lang w:val="es-ES" w:eastAsia="es-ES"/>
              </w:rPr>
              <w:t>Característica</w:t>
            </w:r>
          </w:p>
        </w:tc>
        <w:tc>
          <w:tcPr>
            <w:tcW w:w="6334" w:type="dxa"/>
            <w:vAlign w:val="center"/>
            <w:hideMark/>
          </w:tcPr>
          <w:p w:rsidRPr="00410AF1" w:rsidR="00410AF1" w:rsidP="00410AF1" w:rsidRDefault="00410AF1" w14:paraId="7EBB7B32" w14:textId="77777777">
            <w:pPr>
              <w:jc w:val="both"/>
              <w:rPr>
                <w:rFonts w:eastAsia="Times New Roman"/>
                <w:b/>
                <w:bCs/>
                <w:sz w:val="20"/>
                <w:szCs w:val="20"/>
                <w:lang w:val="es-ES" w:eastAsia="es-ES"/>
              </w:rPr>
            </w:pPr>
            <w:proofErr w:type="spellStart"/>
            <w:r w:rsidRPr="00410AF1">
              <w:rPr>
                <w:rFonts w:eastAsia="Times New Roman"/>
                <w:b/>
                <w:bCs/>
                <w:sz w:val="20"/>
                <w:szCs w:val="20"/>
                <w:lang w:val="es-ES" w:eastAsia="es-ES"/>
              </w:rPr>
              <w:t>Subatributos</w:t>
            </w:r>
            <w:proofErr w:type="spellEnd"/>
            <w:r w:rsidRPr="00410AF1">
              <w:rPr>
                <w:rFonts w:eastAsia="Times New Roman"/>
                <w:b/>
                <w:bCs/>
                <w:sz w:val="20"/>
                <w:szCs w:val="20"/>
                <w:lang w:val="es-ES" w:eastAsia="es-ES"/>
              </w:rPr>
              <w:t xml:space="preserve"> principales</w:t>
            </w:r>
          </w:p>
        </w:tc>
      </w:tr>
      <w:tr w:rsidRPr="00410AF1" w:rsidR="00410AF1" w:rsidTr="00410AF1" w14:paraId="798CA0DA" w14:textId="77777777">
        <w:trPr>
          <w:tblCellSpacing w:w="15" w:type="dxa"/>
        </w:trPr>
        <w:tc>
          <w:tcPr>
            <w:tcW w:w="1651" w:type="dxa"/>
            <w:vAlign w:val="center"/>
            <w:hideMark/>
          </w:tcPr>
          <w:p w:rsidRPr="00410AF1" w:rsidR="00410AF1" w:rsidP="00410AF1" w:rsidRDefault="00410AF1" w14:paraId="2B4EEBF7" w14:textId="77777777">
            <w:pPr>
              <w:jc w:val="both"/>
              <w:rPr>
                <w:rFonts w:eastAsia="Times New Roman"/>
                <w:sz w:val="20"/>
                <w:szCs w:val="20"/>
                <w:lang w:val="es-ES" w:eastAsia="es-ES"/>
              </w:rPr>
            </w:pPr>
            <w:r w:rsidRPr="00410AF1">
              <w:rPr>
                <w:rFonts w:eastAsia="Times New Roman"/>
                <w:sz w:val="20"/>
                <w:szCs w:val="20"/>
                <w:lang w:val="es-ES" w:eastAsia="es-ES"/>
              </w:rPr>
              <w:t>Funcionalidad</w:t>
            </w:r>
          </w:p>
        </w:tc>
        <w:tc>
          <w:tcPr>
            <w:tcW w:w="6334" w:type="dxa"/>
            <w:vAlign w:val="center"/>
            <w:hideMark/>
          </w:tcPr>
          <w:p w:rsidRPr="00410AF1" w:rsidR="00410AF1" w:rsidP="00410AF1" w:rsidRDefault="00410AF1" w14:paraId="0DBF28CB" w14:textId="77777777">
            <w:pPr>
              <w:jc w:val="both"/>
              <w:rPr>
                <w:rFonts w:eastAsia="Times New Roman"/>
                <w:sz w:val="20"/>
                <w:szCs w:val="20"/>
                <w:lang w:val="es-ES" w:eastAsia="es-ES"/>
              </w:rPr>
            </w:pPr>
            <w:r w:rsidRPr="00410AF1">
              <w:rPr>
                <w:rFonts w:eastAsia="Times New Roman"/>
                <w:sz w:val="20"/>
                <w:szCs w:val="20"/>
                <w:lang w:val="es-ES" w:eastAsia="es-ES"/>
              </w:rPr>
              <w:t>Adecuación, exactitud, interoperabilidad, seguridad, cumplimiento</w:t>
            </w:r>
          </w:p>
        </w:tc>
      </w:tr>
      <w:tr w:rsidRPr="00410AF1" w:rsidR="00410AF1" w:rsidTr="00410AF1" w14:paraId="0038465A" w14:textId="77777777">
        <w:trPr>
          <w:tblCellSpacing w:w="15" w:type="dxa"/>
        </w:trPr>
        <w:tc>
          <w:tcPr>
            <w:tcW w:w="1651" w:type="dxa"/>
            <w:vAlign w:val="center"/>
            <w:hideMark/>
          </w:tcPr>
          <w:p w:rsidRPr="00410AF1" w:rsidR="00410AF1" w:rsidP="00410AF1" w:rsidRDefault="00410AF1" w14:paraId="2303B260" w14:textId="77777777">
            <w:pPr>
              <w:jc w:val="both"/>
              <w:rPr>
                <w:rFonts w:eastAsia="Times New Roman"/>
                <w:sz w:val="20"/>
                <w:szCs w:val="20"/>
                <w:lang w:val="es-ES" w:eastAsia="es-ES"/>
              </w:rPr>
            </w:pPr>
            <w:r w:rsidRPr="00410AF1">
              <w:rPr>
                <w:rFonts w:eastAsia="Times New Roman"/>
                <w:sz w:val="20"/>
                <w:szCs w:val="20"/>
                <w:lang w:val="es-ES" w:eastAsia="es-ES"/>
              </w:rPr>
              <w:t>Fiabilidad</w:t>
            </w:r>
          </w:p>
        </w:tc>
        <w:tc>
          <w:tcPr>
            <w:tcW w:w="6334" w:type="dxa"/>
            <w:vAlign w:val="center"/>
            <w:hideMark/>
          </w:tcPr>
          <w:p w:rsidRPr="00410AF1" w:rsidR="00410AF1" w:rsidP="00410AF1" w:rsidRDefault="00410AF1" w14:paraId="5FDEC4FF" w14:textId="77777777">
            <w:pPr>
              <w:jc w:val="both"/>
              <w:rPr>
                <w:rFonts w:eastAsia="Times New Roman"/>
                <w:sz w:val="20"/>
                <w:szCs w:val="20"/>
                <w:lang w:val="es-ES" w:eastAsia="es-ES"/>
              </w:rPr>
            </w:pPr>
            <w:r w:rsidRPr="00410AF1">
              <w:rPr>
                <w:rFonts w:eastAsia="Times New Roman"/>
                <w:sz w:val="20"/>
                <w:szCs w:val="20"/>
                <w:lang w:val="es-ES" w:eastAsia="es-ES"/>
              </w:rPr>
              <w:t>Madurez, tolerancia a fallos, capacidad de recuperación, cumplimiento</w:t>
            </w:r>
          </w:p>
        </w:tc>
      </w:tr>
      <w:tr w:rsidRPr="00410AF1" w:rsidR="00410AF1" w:rsidTr="00410AF1" w14:paraId="47C7C56E" w14:textId="77777777">
        <w:trPr>
          <w:tblCellSpacing w:w="15" w:type="dxa"/>
        </w:trPr>
        <w:tc>
          <w:tcPr>
            <w:tcW w:w="1651" w:type="dxa"/>
            <w:vAlign w:val="center"/>
            <w:hideMark/>
          </w:tcPr>
          <w:p w:rsidRPr="00410AF1" w:rsidR="00410AF1" w:rsidP="00410AF1" w:rsidRDefault="00410AF1" w14:paraId="09EFAAC3" w14:textId="77777777">
            <w:pPr>
              <w:jc w:val="both"/>
              <w:rPr>
                <w:rFonts w:eastAsia="Times New Roman"/>
                <w:sz w:val="20"/>
                <w:szCs w:val="20"/>
                <w:lang w:val="es-ES" w:eastAsia="es-ES"/>
              </w:rPr>
            </w:pPr>
            <w:r w:rsidRPr="00410AF1">
              <w:rPr>
                <w:rFonts w:eastAsia="Times New Roman"/>
                <w:sz w:val="20"/>
                <w:szCs w:val="20"/>
                <w:lang w:val="es-ES" w:eastAsia="es-ES"/>
              </w:rPr>
              <w:t>Usabilidad</w:t>
            </w:r>
          </w:p>
        </w:tc>
        <w:tc>
          <w:tcPr>
            <w:tcW w:w="6334" w:type="dxa"/>
            <w:vAlign w:val="center"/>
            <w:hideMark/>
          </w:tcPr>
          <w:p w:rsidRPr="00410AF1" w:rsidR="00410AF1" w:rsidP="00410AF1" w:rsidRDefault="00410AF1" w14:paraId="4A76B9EE" w14:textId="77777777">
            <w:pPr>
              <w:jc w:val="both"/>
              <w:rPr>
                <w:rFonts w:eastAsia="Times New Roman"/>
                <w:sz w:val="20"/>
                <w:szCs w:val="20"/>
                <w:lang w:val="es-ES" w:eastAsia="es-ES"/>
              </w:rPr>
            </w:pPr>
            <w:r w:rsidRPr="00410AF1">
              <w:rPr>
                <w:rFonts w:eastAsia="Times New Roman"/>
                <w:sz w:val="20"/>
                <w:szCs w:val="20"/>
                <w:lang w:val="es-ES" w:eastAsia="es-ES"/>
              </w:rPr>
              <w:t>Facilidad de comprensión, aprendizaje, operación y atracción</w:t>
            </w:r>
          </w:p>
        </w:tc>
      </w:tr>
      <w:tr w:rsidRPr="00410AF1" w:rsidR="00410AF1" w:rsidTr="00410AF1" w14:paraId="38D5D138" w14:textId="77777777">
        <w:trPr>
          <w:tblCellSpacing w:w="15" w:type="dxa"/>
        </w:trPr>
        <w:tc>
          <w:tcPr>
            <w:tcW w:w="1651" w:type="dxa"/>
            <w:vAlign w:val="center"/>
            <w:hideMark/>
          </w:tcPr>
          <w:p w:rsidRPr="00410AF1" w:rsidR="00410AF1" w:rsidP="00410AF1" w:rsidRDefault="00410AF1" w14:paraId="55EDDFAE" w14:textId="77777777">
            <w:pPr>
              <w:jc w:val="both"/>
              <w:rPr>
                <w:rFonts w:eastAsia="Times New Roman"/>
                <w:sz w:val="20"/>
                <w:szCs w:val="20"/>
                <w:lang w:val="es-ES" w:eastAsia="es-ES"/>
              </w:rPr>
            </w:pPr>
            <w:r w:rsidRPr="00410AF1">
              <w:rPr>
                <w:rFonts w:eastAsia="Times New Roman"/>
                <w:sz w:val="20"/>
                <w:szCs w:val="20"/>
                <w:lang w:val="es-ES" w:eastAsia="es-ES"/>
              </w:rPr>
              <w:t>Eficiencia</w:t>
            </w:r>
          </w:p>
        </w:tc>
        <w:tc>
          <w:tcPr>
            <w:tcW w:w="6334" w:type="dxa"/>
            <w:vAlign w:val="center"/>
            <w:hideMark/>
          </w:tcPr>
          <w:p w:rsidRPr="00410AF1" w:rsidR="00410AF1" w:rsidP="00410AF1" w:rsidRDefault="00410AF1" w14:paraId="21AB046F" w14:textId="77777777">
            <w:pPr>
              <w:jc w:val="both"/>
              <w:rPr>
                <w:rFonts w:eastAsia="Times New Roman"/>
                <w:sz w:val="20"/>
                <w:szCs w:val="20"/>
                <w:lang w:val="es-ES" w:eastAsia="es-ES"/>
              </w:rPr>
            </w:pPr>
            <w:r w:rsidRPr="00410AF1">
              <w:rPr>
                <w:rFonts w:eastAsia="Times New Roman"/>
                <w:sz w:val="20"/>
                <w:szCs w:val="20"/>
                <w:lang w:val="es-ES" w:eastAsia="es-ES"/>
              </w:rPr>
              <w:t>Comportamiento temporal, utilización de recursos</w:t>
            </w:r>
          </w:p>
        </w:tc>
      </w:tr>
      <w:tr w:rsidRPr="00410AF1" w:rsidR="00410AF1" w:rsidTr="00410AF1" w14:paraId="2E7C58AE" w14:textId="77777777">
        <w:trPr>
          <w:tblCellSpacing w:w="15" w:type="dxa"/>
        </w:trPr>
        <w:tc>
          <w:tcPr>
            <w:tcW w:w="1651" w:type="dxa"/>
            <w:vAlign w:val="center"/>
            <w:hideMark/>
          </w:tcPr>
          <w:p w:rsidRPr="00410AF1" w:rsidR="00410AF1" w:rsidP="00410AF1" w:rsidRDefault="00410AF1" w14:paraId="7DC82256" w14:textId="77777777">
            <w:pPr>
              <w:jc w:val="both"/>
              <w:rPr>
                <w:rFonts w:eastAsia="Times New Roman"/>
                <w:sz w:val="20"/>
                <w:szCs w:val="20"/>
                <w:lang w:val="es-ES" w:eastAsia="es-ES"/>
              </w:rPr>
            </w:pPr>
            <w:r w:rsidRPr="00410AF1">
              <w:rPr>
                <w:rFonts w:eastAsia="Times New Roman"/>
                <w:sz w:val="20"/>
                <w:szCs w:val="20"/>
                <w:lang w:val="es-ES" w:eastAsia="es-ES"/>
              </w:rPr>
              <w:t>Mantenibilidad</w:t>
            </w:r>
          </w:p>
        </w:tc>
        <w:tc>
          <w:tcPr>
            <w:tcW w:w="6334" w:type="dxa"/>
            <w:vAlign w:val="center"/>
            <w:hideMark/>
          </w:tcPr>
          <w:p w:rsidRPr="00410AF1" w:rsidR="00410AF1" w:rsidP="00410AF1" w:rsidRDefault="00410AF1" w14:paraId="01DA4B03" w14:textId="77777777">
            <w:pPr>
              <w:jc w:val="both"/>
              <w:rPr>
                <w:rFonts w:eastAsia="Times New Roman"/>
                <w:sz w:val="20"/>
                <w:szCs w:val="20"/>
                <w:lang w:val="es-ES" w:eastAsia="es-ES"/>
              </w:rPr>
            </w:pPr>
            <w:r w:rsidRPr="00410AF1">
              <w:rPr>
                <w:rFonts w:eastAsia="Times New Roman"/>
                <w:sz w:val="20"/>
                <w:szCs w:val="20"/>
                <w:lang w:val="es-ES" w:eastAsia="es-ES"/>
              </w:rPr>
              <w:t>Capacidad de análisis, cambio, estabilidad, pruebas</w:t>
            </w:r>
          </w:p>
        </w:tc>
      </w:tr>
      <w:tr w:rsidRPr="00410AF1" w:rsidR="00410AF1" w:rsidTr="00410AF1" w14:paraId="3CA414DB" w14:textId="77777777">
        <w:trPr>
          <w:tblCellSpacing w:w="15" w:type="dxa"/>
        </w:trPr>
        <w:tc>
          <w:tcPr>
            <w:tcW w:w="1651" w:type="dxa"/>
            <w:vAlign w:val="center"/>
            <w:hideMark/>
          </w:tcPr>
          <w:p w:rsidRPr="00410AF1" w:rsidR="00410AF1" w:rsidP="00410AF1" w:rsidRDefault="00410AF1" w14:paraId="7362D397" w14:textId="77777777">
            <w:pPr>
              <w:jc w:val="both"/>
              <w:rPr>
                <w:rFonts w:eastAsia="Times New Roman"/>
                <w:sz w:val="20"/>
                <w:szCs w:val="20"/>
                <w:lang w:val="es-ES" w:eastAsia="es-ES"/>
              </w:rPr>
            </w:pPr>
            <w:r w:rsidRPr="00410AF1">
              <w:rPr>
                <w:rFonts w:eastAsia="Times New Roman"/>
                <w:sz w:val="20"/>
                <w:szCs w:val="20"/>
                <w:lang w:val="es-ES" w:eastAsia="es-ES"/>
              </w:rPr>
              <w:t>Portabilidad</w:t>
            </w:r>
          </w:p>
        </w:tc>
        <w:tc>
          <w:tcPr>
            <w:tcW w:w="6334" w:type="dxa"/>
            <w:vAlign w:val="center"/>
            <w:hideMark/>
          </w:tcPr>
          <w:p w:rsidRPr="00410AF1" w:rsidR="00410AF1" w:rsidP="00410AF1" w:rsidRDefault="00410AF1" w14:paraId="315C4A88" w14:textId="77777777">
            <w:pPr>
              <w:jc w:val="both"/>
              <w:rPr>
                <w:rFonts w:eastAsia="Times New Roman"/>
                <w:sz w:val="20"/>
                <w:szCs w:val="20"/>
                <w:lang w:val="es-ES" w:eastAsia="es-ES"/>
              </w:rPr>
            </w:pPr>
            <w:r w:rsidRPr="00410AF1">
              <w:rPr>
                <w:rFonts w:eastAsia="Times New Roman"/>
                <w:sz w:val="20"/>
                <w:szCs w:val="20"/>
                <w:lang w:val="es-ES" w:eastAsia="es-ES"/>
              </w:rPr>
              <w:t xml:space="preserve">Adaptabilidad, </w:t>
            </w:r>
            <w:proofErr w:type="spellStart"/>
            <w:r w:rsidRPr="00410AF1">
              <w:rPr>
                <w:rFonts w:eastAsia="Times New Roman"/>
                <w:sz w:val="20"/>
                <w:szCs w:val="20"/>
                <w:lang w:val="es-ES" w:eastAsia="es-ES"/>
              </w:rPr>
              <w:t>instalabilidad</w:t>
            </w:r>
            <w:proofErr w:type="spellEnd"/>
            <w:r w:rsidRPr="00410AF1">
              <w:rPr>
                <w:rFonts w:eastAsia="Times New Roman"/>
                <w:sz w:val="20"/>
                <w:szCs w:val="20"/>
                <w:lang w:val="es-ES" w:eastAsia="es-ES"/>
              </w:rPr>
              <w:t>, coexistencia, reemplazo</w:t>
            </w:r>
          </w:p>
        </w:tc>
      </w:tr>
    </w:tbl>
    <w:p w:rsidR="38993F02" w:rsidP="2BCCC809" w:rsidRDefault="38993F02" w14:paraId="41ABCFF9" w14:textId="47AB82B9">
      <w:pPr>
        <w:keepNext/>
        <w:keepLines/>
        <w:spacing w:before="280" w:after="80"/>
        <w:rPr>
          <w:sz w:val="20"/>
          <w:szCs w:val="20"/>
          <w:lang w:val="es-ES"/>
        </w:rPr>
      </w:pPr>
      <w:r w:rsidRPr="2BCCC809">
        <w:rPr>
          <w:rStyle w:val="Strong"/>
          <w:sz w:val="20"/>
          <w:szCs w:val="20"/>
        </w:rPr>
        <w:t xml:space="preserve">Fuente. </w:t>
      </w:r>
      <w:r w:rsidRPr="2BCCC809">
        <w:rPr>
          <w:rStyle w:val="Strong"/>
          <w:b w:val="0"/>
          <w:bCs w:val="0"/>
          <w:sz w:val="20"/>
          <w:szCs w:val="20"/>
        </w:rPr>
        <w:t>Sena, 2025</w:t>
      </w:r>
    </w:p>
    <w:p w:rsidR="2BCCC809" w:rsidP="2BCCC809" w:rsidRDefault="2BCCC809" w14:paraId="74AFB491" w14:textId="1086B3E6">
      <w:pPr>
        <w:spacing w:beforeAutospacing="1" w:afterAutospacing="1" w:line="240" w:lineRule="auto"/>
        <w:rPr>
          <w:rFonts w:eastAsia="Times New Roman"/>
          <w:i/>
          <w:iCs/>
          <w:sz w:val="20"/>
          <w:szCs w:val="20"/>
          <w:lang w:val="es-ES" w:eastAsia="es-ES"/>
        </w:rPr>
      </w:pPr>
    </w:p>
    <w:p w:rsidR="00E42E44" w:rsidP="00410AF1" w:rsidRDefault="00E42E44" w14:paraId="2F93EDB3" w14:textId="52AF58EE">
      <w:pPr>
        <w:spacing w:before="100" w:beforeAutospacing="1" w:after="100" w:afterAutospacing="1"/>
        <w:jc w:val="both"/>
        <w:outlineLvl w:val="3"/>
        <w:rPr>
          <w:rFonts w:eastAsia="Times New Roman"/>
          <w:b/>
          <w:bCs/>
          <w:sz w:val="20"/>
          <w:szCs w:val="20"/>
          <w:lang w:eastAsia="es-ES"/>
        </w:rPr>
      </w:pPr>
      <w:r w:rsidRPr="00D717D8">
        <w:rPr>
          <w:rFonts w:eastAsia="Times New Roman"/>
          <w:b/>
          <w:bCs/>
          <w:sz w:val="20"/>
          <w:szCs w:val="20"/>
          <w:lang w:eastAsia="es-ES"/>
        </w:rPr>
        <w:t>5.2 Métricas externas, internas y de calidad en uso</w:t>
      </w:r>
    </w:p>
    <w:p w:rsidR="00410AF1" w:rsidP="00410AF1" w:rsidRDefault="00410AF1" w14:paraId="09FDA33B" w14:textId="77777777">
      <w:pPr>
        <w:spacing w:before="100" w:beforeAutospacing="1" w:after="100" w:afterAutospacing="1"/>
        <w:jc w:val="both"/>
        <w:rPr>
          <w:rFonts w:eastAsia="Times New Roman"/>
          <w:sz w:val="20"/>
          <w:szCs w:val="20"/>
          <w:lang w:val="es-ES" w:eastAsia="es-ES"/>
        </w:rPr>
      </w:pPr>
      <w:r>
        <w:rPr>
          <w:rFonts w:eastAsia="Times New Roman"/>
          <w:sz w:val="20"/>
          <w:szCs w:val="20"/>
          <w:lang w:val="es-ES" w:eastAsia="es-ES"/>
        </w:rPr>
        <w:t>L</w:t>
      </w:r>
      <w:r w:rsidRPr="00410AF1">
        <w:rPr>
          <w:rFonts w:eastAsia="Times New Roman"/>
          <w:sz w:val="20"/>
          <w:szCs w:val="20"/>
          <w:lang w:val="es-ES" w:eastAsia="es-ES"/>
        </w:rPr>
        <w:t>as métricas se dividen en tres categorías:</w:t>
      </w:r>
    </w:p>
    <w:p w:rsidRPr="00410AF1" w:rsidR="00410AF1" w:rsidP="11FF7646" w:rsidRDefault="00410AF1" w14:paraId="38B329DC" w14:textId="3DFFE75A">
      <w:pPr>
        <w:numPr>
          <w:ilvl w:val="0"/>
          <w:numId w:val="8"/>
        </w:numPr>
        <w:spacing w:before="100" w:beforeAutospacing="on" w:after="100" w:afterAutospacing="on"/>
        <w:jc w:val="both"/>
        <w:rPr>
          <w:rFonts w:eastAsia="Times New Roman"/>
          <w:sz w:val="20"/>
          <w:szCs w:val="20"/>
          <w:lang w:val="es-ES" w:eastAsia="es-ES"/>
        </w:rPr>
      </w:pPr>
      <w:commentRangeStart w:id="7"/>
      <w:r w:rsidRPr="11FF7646" w:rsidR="00410AF1">
        <w:rPr>
          <w:rFonts w:eastAsia="Times New Roman"/>
          <w:b w:val="1"/>
          <w:bCs w:val="1"/>
          <w:sz w:val="20"/>
          <w:szCs w:val="20"/>
          <w:lang w:val="es-ES" w:eastAsia="es-ES"/>
        </w:rPr>
        <w:t>Métricas internas</w:t>
      </w:r>
      <w:r w:rsidRPr="11FF7646" w:rsidR="00410AF1">
        <w:rPr>
          <w:rFonts w:eastAsia="Times New Roman"/>
          <w:b w:val="1"/>
          <w:bCs w:val="1"/>
          <w:sz w:val="20"/>
          <w:szCs w:val="20"/>
          <w:lang w:val="es-ES" w:eastAsia="es-ES"/>
        </w:rPr>
        <w:t>:</w:t>
      </w:r>
      <w:r w:rsidRPr="11FF7646" w:rsidR="00410AF1">
        <w:rPr>
          <w:rFonts w:eastAsia="Times New Roman"/>
          <w:sz w:val="20"/>
          <w:szCs w:val="20"/>
          <w:lang w:val="es-ES" w:eastAsia="es-ES"/>
        </w:rPr>
        <w:t xml:space="preserve"> </w:t>
      </w:r>
      <w:r w:rsidRPr="11FF7646" w:rsidR="0DE8919E">
        <w:rPr>
          <w:rFonts w:eastAsia="Times New Roman"/>
          <w:sz w:val="20"/>
          <w:szCs w:val="20"/>
          <w:lang w:val="es-ES" w:eastAsia="es-ES"/>
        </w:rPr>
        <w:t>s</w:t>
      </w:r>
      <w:r w:rsidRPr="11FF7646" w:rsidR="4A364A57">
        <w:rPr>
          <w:rFonts w:eastAsia="Times New Roman"/>
          <w:sz w:val="20"/>
          <w:szCs w:val="20"/>
          <w:lang w:val="es-ES" w:eastAsia="es-ES"/>
        </w:rPr>
        <w:t>e</w:t>
      </w:r>
      <w:r w:rsidRPr="11FF7646" w:rsidR="00410AF1">
        <w:rPr>
          <w:rFonts w:eastAsia="Times New Roman"/>
          <w:sz w:val="20"/>
          <w:szCs w:val="20"/>
          <w:lang w:val="es-ES" w:eastAsia="es-ES"/>
        </w:rPr>
        <w:t xml:space="preserve"> obtienen mediante análisis del código y estructuras internas del </w:t>
      </w:r>
      <w:r w:rsidRPr="11FF7646" w:rsidR="00410AF1">
        <w:rPr>
          <w:rFonts w:eastAsia="Times New Roman"/>
          <w:i w:val="1"/>
          <w:iCs w:val="1"/>
          <w:sz w:val="20"/>
          <w:szCs w:val="20"/>
          <w:lang w:val="es-ES" w:eastAsia="es-ES"/>
        </w:rPr>
        <w:t>software</w:t>
      </w:r>
      <w:r w:rsidRPr="11FF7646" w:rsidR="00410AF1">
        <w:rPr>
          <w:rFonts w:eastAsia="Times New Roman"/>
          <w:sz w:val="20"/>
          <w:szCs w:val="20"/>
          <w:lang w:val="es-ES" w:eastAsia="es-ES"/>
        </w:rPr>
        <w:t xml:space="preserve"> sin necesidad de su ejecución. </w:t>
      </w:r>
      <w:r w:rsidRPr="11FF7646" w:rsidR="00410AF1">
        <w:rPr>
          <w:rFonts w:eastAsia="Times New Roman"/>
          <w:i w:val="1"/>
          <w:iCs w:val="1"/>
          <w:sz w:val="20"/>
          <w:szCs w:val="20"/>
          <w:lang w:eastAsia="es-ES"/>
        </w:rPr>
        <w:t>Ejemplo</w:t>
      </w:r>
      <w:r w:rsidRPr="11FF7646" w:rsidR="00410AF1">
        <w:rPr>
          <w:rFonts w:eastAsia="Times New Roman"/>
          <w:i w:val="1"/>
          <w:iCs w:val="1"/>
          <w:sz w:val="20"/>
          <w:szCs w:val="20"/>
          <w:lang w:eastAsia="es-ES"/>
        </w:rPr>
        <w:t>:</w:t>
      </w:r>
      <w:r w:rsidRPr="11FF7646" w:rsidR="00410AF1">
        <w:rPr>
          <w:rFonts w:eastAsia="Times New Roman"/>
          <w:sz w:val="20"/>
          <w:szCs w:val="20"/>
          <w:lang w:eastAsia="es-ES"/>
        </w:rPr>
        <w:t> </w:t>
      </w:r>
      <w:r w:rsidRPr="11FF7646" w:rsidR="4076039A">
        <w:rPr>
          <w:rFonts w:eastAsia="Times New Roman"/>
          <w:sz w:val="20"/>
          <w:szCs w:val="20"/>
          <w:lang w:eastAsia="es-ES"/>
        </w:rPr>
        <w:t>c</w:t>
      </w:r>
      <w:r w:rsidRPr="11FF7646" w:rsidR="00410AF1">
        <w:rPr>
          <w:rFonts w:eastAsia="Times New Roman"/>
          <w:sz w:val="20"/>
          <w:szCs w:val="20"/>
          <w:lang w:eastAsia="es-ES"/>
        </w:rPr>
        <w:t xml:space="preserve">omplejidad </w:t>
      </w:r>
      <w:r w:rsidRPr="11FF7646" w:rsidR="00410AF1">
        <w:rPr>
          <w:rFonts w:eastAsia="Times New Roman"/>
          <w:sz w:val="20"/>
          <w:szCs w:val="20"/>
          <w:lang w:eastAsia="es-ES"/>
        </w:rPr>
        <w:t>ciclomática</w:t>
      </w:r>
      <w:r w:rsidRPr="11FF7646" w:rsidR="00410AF1">
        <w:rPr>
          <w:rFonts w:eastAsia="Times New Roman"/>
          <w:sz w:val="20"/>
          <w:szCs w:val="20"/>
          <w:lang w:eastAsia="es-ES"/>
        </w:rPr>
        <w:t xml:space="preserve"> (número de caminos en el código).</w:t>
      </w:r>
    </w:p>
    <w:p w:rsidRPr="00410AF1" w:rsidR="00410AF1" w:rsidP="11FF7646" w:rsidRDefault="00410AF1" w14:paraId="1DF849C1" w14:textId="4D25C8D4">
      <w:pPr>
        <w:numPr>
          <w:ilvl w:val="0"/>
          <w:numId w:val="8"/>
        </w:numPr>
        <w:spacing w:before="100" w:beforeAutospacing="on" w:after="100" w:afterAutospacing="on"/>
        <w:jc w:val="both"/>
        <w:rPr>
          <w:rFonts w:eastAsia="Times New Roman"/>
          <w:sz w:val="20"/>
          <w:szCs w:val="20"/>
          <w:lang w:val="es-ES" w:eastAsia="es-ES"/>
        </w:rPr>
      </w:pPr>
      <w:r w:rsidRPr="11FF7646" w:rsidR="00410AF1">
        <w:rPr>
          <w:rFonts w:eastAsia="Times New Roman"/>
          <w:b w:val="1"/>
          <w:bCs w:val="1"/>
          <w:sz w:val="20"/>
          <w:szCs w:val="20"/>
          <w:lang w:val="es-ES" w:eastAsia="es-ES"/>
        </w:rPr>
        <w:t>Métricas externas</w:t>
      </w:r>
      <w:r w:rsidRPr="11FF7646" w:rsidR="00410AF1">
        <w:rPr>
          <w:rFonts w:eastAsia="Times New Roman"/>
          <w:b w:val="1"/>
          <w:bCs w:val="1"/>
          <w:sz w:val="20"/>
          <w:szCs w:val="20"/>
          <w:lang w:val="es-ES" w:eastAsia="es-ES"/>
        </w:rPr>
        <w:t>:</w:t>
      </w:r>
      <w:r w:rsidRPr="11FF7646" w:rsidR="00410AF1">
        <w:rPr>
          <w:rFonts w:eastAsia="Times New Roman"/>
          <w:sz w:val="20"/>
          <w:szCs w:val="20"/>
          <w:lang w:val="es-ES" w:eastAsia="es-ES"/>
        </w:rPr>
        <w:t xml:space="preserve"> </w:t>
      </w:r>
      <w:r w:rsidRPr="11FF7646" w:rsidR="58091F89">
        <w:rPr>
          <w:rFonts w:eastAsia="Times New Roman"/>
          <w:sz w:val="20"/>
          <w:szCs w:val="20"/>
          <w:lang w:val="es-ES" w:eastAsia="es-ES"/>
        </w:rPr>
        <w:t>s</w:t>
      </w:r>
      <w:r w:rsidRPr="11FF7646" w:rsidR="4A364A57">
        <w:rPr>
          <w:rFonts w:eastAsia="Times New Roman"/>
          <w:sz w:val="20"/>
          <w:szCs w:val="20"/>
          <w:lang w:val="es-ES" w:eastAsia="es-ES"/>
        </w:rPr>
        <w:t>e</w:t>
      </w:r>
      <w:r w:rsidRPr="11FF7646" w:rsidR="00410AF1">
        <w:rPr>
          <w:rFonts w:eastAsia="Times New Roman"/>
          <w:sz w:val="20"/>
          <w:szCs w:val="20"/>
          <w:lang w:val="es-ES" w:eastAsia="es-ES"/>
        </w:rPr>
        <w:t xml:space="preserve"> aplican durante la ejecución y permiten evaluar el comportamiento en condiciones reales de uso. </w:t>
      </w:r>
      <w:r w:rsidRPr="11FF7646" w:rsidR="00410AF1">
        <w:rPr>
          <w:rFonts w:eastAsia="Times New Roman"/>
          <w:i w:val="1"/>
          <w:iCs w:val="1"/>
          <w:sz w:val="20"/>
          <w:szCs w:val="20"/>
          <w:lang w:eastAsia="es-ES"/>
        </w:rPr>
        <w:t>Ejemplo</w:t>
      </w:r>
      <w:r w:rsidRPr="11FF7646" w:rsidR="00410AF1">
        <w:rPr>
          <w:rFonts w:eastAsia="Times New Roman"/>
          <w:i w:val="1"/>
          <w:iCs w:val="1"/>
          <w:sz w:val="20"/>
          <w:szCs w:val="20"/>
          <w:lang w:eastAsia="es-ES"/>
        </w:rPr>
        <w:t>:</w:t>
      </w:r>
      <w:r w:rsidRPr="11FF7646" w:rsidR="00410AF1">
        <w:rPr>
          <w:rFonts w:eastAsia="Times New Roman"/>
          <w:sz w:val="20"/>
          <w:szCs w:val="20"/>
          <w:lang w:eastAsia="es-ES"/>
        </w:rPr>
        <w:t> </w:t>
      </w:r>
      <w:r w:rsidRPr="11FF7646" w:rsidR="0A76060F">
        <w:rPr>
          <w:rFonts w:eastAsia="Times New Roman"/>
          <w:sz w:val="20"/>
          <w:szCs w:val="20"/>
          <w:lang w:eastAsia="es-ES"/>
        </w:rPr>
        <w:t>t</w:t>
      </w:r>
      <w:r w:rsidRPr="11FF7646" w:rsidR="00410AF1">
        <w:rPr>
          <w:rFonts w:eastAsia="Times New Roman"/>
          <w:sz w:val="20"/>
          <w:szCs w:val="20"/>
          <w:lang w:eastAsia="es-ES"/>
        </w:rPr>
        <w:t>asa de errores en producción (1 error por cada 1000 transacciones).</w:t>
      </w:r>
    </w:p>
    <w:p w:rsidRPr="00410AF1" w:rsidR="00410AF1" w:rsidP="11FF7646" w:rsidRDefault="00410AF1" w14:paraId="07D00359" w14:textId="7D447793">
      <w:pPr>
        <w:numPr>
          <w:ilvl w:val="0"/>
          <w:numId w:val="8"/>
        </w:numPr>
        <w:spacing w:before="100" w:beforeAutospacing="on" w:after="100" w:afterAutospacing="on"/>
        <w:jc w:val="both"/>
        <w:rPr>
          <w:rFonts w:eastAsia="Times New Roman"/>
          <w:sz w:val="20"/>
          <w:szCs w:val="20"/>
          <w:lang w:val="es-ES" w:eastAsia="es-ES"/>
        </w:rPr>
      </w:pPr>
      <w:r w:rsidRPr="11FF7646" w:rsidR="00410AF1">
        <w:rPr>
          <w:rFonts w:eastAsia="Times New Roman"/>
          <w:b w:val="1"/>
          <w:bCs w:val="1"/>
          <w:sz w:val="20"/>
          <w:szCs w:val="20"/>
          <w:lang w:val="es-ES" w:eastAsia="es-ES"/>
        </w:rPr>
        <w:t>Métricas de calidad en uso</w:t>
      </w:r>
      <w:r w:rsidRPr="11FF7646" w:rsidR="00410AF1">
        <w:rPr>
          <w:rFonts w:eastAsia="Times New Roman"/>
          <w:b w:val="1"/>
          <w:bCs w:val="1"/>
          <w:sz w:val="20"/>
          <w:szCs w:val="20"/>
          <w:lang w:val="es-ES" w:eastAsia="es-ES"/>
        </w:rPr>
        <w:t>:</w:t>
      </w:r>
      <w:r w:rsidRPr="11FF7646" w:rsidR="00410AF1">
        <w:rPr>
          <w:rFonts w:eastAsia="Times New Roman"/>
          <w:sz w:val="20"/>
          <w:szCs w:val="20"/>
          <w:lang w:val="es-ES" w:eastAsia="es-ES"/>
        </w:rPr>
        <w:t xml:space="preserve"> </w:t>
      </w:r>
      <w:r w:rsidRPr="11FF7646" w:rsidR="04A05B1D">
        <w:rPr>
          <w:rFonts w:eastAsia="Times New Roman"/>
          <w:sz w:val="20"/>
          <w:szCs w:val="20"/>
          <w:lang w:val="es-ES" w:eastAsia="es-ES"/>
        </w:rPr>
        <w:t>s</w:t>
      </w:r>
      <w:r w:rsidRPr="11FF7646" w:rsidR="4A364A57">
        <w:rPr>
          <w:rFonts w:eastAsia="Times New Roman"/>
          <w:sz w:val="20"/>
          <w:szCs w:val="20"/>
          <w:lang w:val="es-ES" w:eastAsia="es-ES"/>
        </w:rPr>
        <w:t>e</w:t>
      </w:r>
      <w:r w:rsidRPr="11FF7646" w:rsidR="00410AF1">
        <w:rPr>
          <w:rFonts w:eastAsia="Times New Roman"/>
          <w:sz w:val="20"/>
          <w:szCs w:val="20"/>
          <w:lang w:val="es-ES" w:eastAsia="es-ES"/>
        </w:rPr>
        <w:t xml:space="preserve"> centran en la satisfacción del usuario y la efectividad del </w:t>
      </w:r>
      <w:r w:rsidRPr="11FF7646" w:rsidR="00410AF1">
        <w:rPr>
          <w:rFonts w:eastAsia="Times New Roman"/>
          <w:i w:val="1"/>
          <w:iCs w:val="1"/>
          <w:sz w:val="20"/>
          <w:szCs w:val="20"/>
          <w:lang w:val="es-ES" w:eastAsia="es-ES"/>
        </w:rPr>
        <w:t>software</w:t>
      </w:r>
      <w:r w:rsidRPr="11FF7646" w:rsidR="00410AF1">
        <w:rPr>
          <w:rFonts w:eastAsia="Times New Roman"/>
          <w:sz w:val="20"/>
          <w:szCs w:val="20"/>
          <w:lang w:val="es-ES" w:eastAsia="es-ES"/>
        </w:rPr>
        <w:t xml:space="preserve"> en el entorno operativo, considerando aspectos como eficiencia, eficacia y satisfacción. </w:t>
      </w:r>
      <w:r w:rsidRPr="11FF7646" w:rsidR="00410AF1">
        <w:rPr>
          <w:rFonts w:eastAsia="Times New Roman"/>
          <w:i w:val="1"/>
          <w:iCs w:val="1"/>
          <w:sz w:val="20"/>
          <w:szCs w:val="20"/>
          <w:lang w:eastAsia="es-ES"/>
        </w:rPr>
        <w:t>Ejemplo</w:t>
      </w:r>
      <w:r w:rsidRPr="11FF7646" w:rsidR="00410AF1">
        <w:rPr>
          <w:rFonts w:eastAsia="Times New Roman"/>
          <w:i w:val="1"/>
          <w:iCs w:val="1"/>
          <w:sz w:val="20"/>
          <w:szCs w:val="20"/>
          <w:lang w:eastAsia="es-ES"/>
        </w:rPr>
        <w:t>:</w:t>
      </w:r>
      <w:r w:rsidRPr="11FF7646" w:rsidR="00410AF1">
        <w:rPr>
          <w:rFonts w:eastAsia="Times New Roman"/>
          <w:sz w:val="20"/>
          <w:szCs w:val="20"/>
          <w:lang w:eastAsia="es-ES"/>
        </w:rPr>
        <w:t> </w:t>
      </w:r>
      <w:r w:rsidRPr="11FF7646" w:rsidR="2A3A5C37">
        <w:rPr>
          <w:rFonts w:eastAsia="Times New Roman"/>
          <w:sz w:val="20"/>
          <w:szCs w:val="20"/>
          <w:lang w:eastAsia="es-ES"/>
        </w:rPr>
        <w:t>t</w:t>
      </w:r>
      <w:r w:rsidRPr="11FF7646" w:rsidR="00410AF1">
        <w:rPr>
          <w:rFonts w:eastAsia="Times New Roman"/>
          <w:sz w:val="20"/>
          <w:szCs w:val="20"/>
          <w:lang w:eastAsia="es-ES"/>
        </w:rPr>
        <w:t xml:space="preserve">iempo promedio para completar una compra en una </w:t>
      </w:r>
      <w:r w:rsidRPr="11FF7646" w:rsidR="00410AF1">
        <w:rPr>
          <w:rFonts w:eastAsia="Times New Roman"/>
          <w:i w:val="1"/>
          <w:iCs w:val="1"/>
          <w:sz w:val="20"/>
          <w:szCs w:val="20"/>
          <w:lang w:eastAsia="es-ES"/>
        </w:rPr>
        <w:t>app</w:t>
      </w:r>
      <w:r w:rsidRPr="11FF7646" w:rsidR="00410AF1">
        <w:rPr>
          <w:rFonts w:eastAsia="Times New Roman"/>
          <w:sz w:val="20"/>
          <w:szCs w:val="20"/>
          <w:lang w:eastAsia="es-ES"/>
        </w:rPr>
        <w:t>.</w:t>
      </w:r>
      <w:commentRangeEnd w:id="7"/>
      <w:r>
        <w:rPr>
          <w:rStyle w:val="CommentReference"/>
        </w:rPr>
        <w:commentReference w:id="7"/>
      </w:r>
    </w:p>
    <w:p w:rsidR="2BCCC809" w:rsidP="2BCCC809" w:rsidRDefault="2BCCC809" w14:paraId="57C7B717" w14:textId="49A80862">
      <w:pPr>
        <w:spacing w:beforeAutospacing="1" w:afterAutospacing="1"/>
        <w:jc w:val="both"/>
        <w:rPr>
          <w:rFonts w:eastAsia="Times New Roman"/>
          <w:sz w:val="20"/>
          <w:szCs w:val="20"/>
          <w:lang w:val="es-ES" w:eastAsia="es-ES"/>
        </w:rPr>
      </w:pPr>
    </w:p>
    <w:p w:rsidRPr="00410AF1" w:rsidR="00410AF1" w:rsidP="00410AF1" w:rsidRDefault="00410AF1" w14:paraId="521D1BC9" w14:textId="77777777">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 xml:space="preserve">Cada tipo de métrica complementa la evaluación global del </w:t>
      </w:r>
      <w:r w:rsidRPr="2BCCC809">
        <w:rPr>
          <w:rFonts w:eastAsia="Times New Roman"/>
          <w:i/>
          <w:sz w:val="20"/>
          <w:szCs w:val="20"/>
          <w:lang w:val="es-ES" w:eastAsia="es-ES"/>
        </w:rPr>
        <w:t>software</w:t>
      </w:r>
      <w:r w:rsidRPr="00410AF1">
        <w:rPr>
          <w:rFonts w:eastAsia="Times New Roman"/>
          <w:sz w:val="20"/>
          <w:szCs w:val="20"/>
          <w:lang w:val="es-ES" w:eastAsia="es-ES"/>
        </w:rPr>
        <w:t>, posibilitando una revisión integral de sus atributos de calidad.</w:t>
      </w:r>
    </w:p>
    <w:p w:rsidR="2BCCC809" w:rsidP="2BCCC809" w:rsidRDefault="2BCCC809" w14:paraId="3D6A7CC7" w14:textId="0E9FF5FD">
      <w:pPr>
        <w:spacing w:beforeAutospacing="1" w:afterAutospacing="1"/>
        <w:jc w:val="both"/>
        <w:rPr>
          <w:rFonts w:eastAsia="Times New Roman"/>
          <w:sz w:val="20"/>
          <w:szCs w:val="20"/>
          <w:lang w:val="es-ES" w:eastAsia="es-ES"/>
        </w:rPr>
      </w:pPr>
    </w:p>
    <w:p w:rsidR="00E42E44" w:rsidP="00410AF1" w:rsidRDefault="00E42E44" w14:paraId="0CF28D15" w14:textId="03630C4C">
      <w:pPr>
        <w:spacing w:before="100" w:beforeAutospacing="1" w:after="100" w:afterAutospacing="1"/>
        <w:jc w:val="both"/>
        <w:outlineLvl w:val="2"/>
        <w:rPr>
          <w:rFonts w:eastAsia="Times New Roman"/>
          <w:b/>
          <w:bCs/>
          <w:sz w:val="20"/>
          <w:szCs w:val="20"/>
          <w:lang w:eastAsia="es-ES"/>
        </w:rPr>
      </w:pPr>
      <w:r w:rsidRPr="00D717D8">
        <w:rPr>
          <w:rFonts w:eastAsia="Times New Roman"/>
          <w:b/>
          <w:bCs/>
          <w:sz w:val="20"/>
          <w:szCs w:val="20"/>
          <w:lang w:eastAsia="es-ES"/>
        </w:rPr>
        <w:t>6. Factores de Evaluación según ISO/IEC 14598</w:t>
      </w:r>
    </w:p>
    <w:p w:rsidRPr="00D717D8" w:rsidR="00410AF1" w:rsidP="00410AF1" w:rsidRDefault="00410AF1" w14:paraId="09DB62FB" w14:textId="63C3C42F">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 xml:space="preserve">La norma ISO/IEC 14598 establece criterios y procedimientos para evaluar de forma objetiva el producto de </w:t>
      </w:r>
      <w:r w:rsidRPr="2BCCC809">
        <w:rPr>
          <w:rFonts w:eastAsia="Times New Roman"/>
          <w:i/>
          <w:sz w:val="20"/>
          <w:szCs w:val="20"/>
          <w:lang w:val="es-ES" w:eastAsia="es-ES"/>
        </w:rPr>
        <w:t>software</w:t>
      </w:r>
      <w:r w:rsidRPr="00410AF1">
        <w:rPr>
          <w:rFonts w:eastAsia="Times New Roman"/>
          <w:sz w:val="20"/>
          <w:szCs w:val="20"/>
          <w:lang w:val="es-ES" w:eastAsia="es-ES"/>
        </w:rPr>
        <w:t>, complementando el modelo de calidad de la ISO/IEC 9126.</w:t>
      </w:r>
    </w:p>
    <w:p w:rsidR="2BCCC809" w:rsidP="2BCCC809" w:rsidRDefault="2BCCC809" w14:paraId="693D036F" w14:textId="5343EE7C">
      <w:pPr>
        <w:spacing w:beforeAutospacing="1" w:afterAutospacing="1"/>
        <w:jc w:val="both"/>
        <w:rPr>
          <w:rFonts w:eastAsia="Times New Roman"/>
          <w:sz w:val="20"/>
          <w:szCs w:val="20"/>
          <w:lang w:val="es-ES" w:eastAsia="es-ES"/>
        </w:rPr>
      </w:pPr>
    </w:p>
    <w:p w:rsidR="00E42E44" w:rsidP="00410AF1" w:rsidRDefault="00E42E44" w14:paraId="501B267C" w14:textId="49C2B7C8">
      <w:pPr>
        <w:spacing w:before="100" w:beforeAutospacing="1" w:after="100" w:afterAutospacing="1"/>
        <w:jc w:val="both"/>
        <w:outlineLvl w:val="3"/>
        <w:rPr>
          <w:rFonts w:eastAsia="Times New Roman"/>
          <w:b/>
          <w:bCs/>
          <w:sz w:val="20"/>
          <w:szCs w:val="20"/>
          <w:lang w:eastAsia="es-ES"/>
        </w:rPr>
      </w:pPr>
      <w:r w:rsidRPr="00D717D8">
        <w:rPr>
          <w:rFonts w:eastAsia="Times New Roman"/>
          <w:b/>
          <w:bCs/>
          <w:sz w:val="20"/>
          <w:szCs w:val="20"/>
          <w:lang w:eastAsia="es-ES"/>
        </w:rPr>
        <w:t>6.1 Características de la norma</w:t>
      </w:r>
    </w:p>
    <w:p w:rsidRPr="00D717D8" w:rsidR="00410AF1" w:rsidP="00410AF1" w:rsidRDefault="00410AF1" w14:paraId="4E1151D7" w14:textId="1E995142">
      <w:pPr>
        <w:spacing w:before="100" w:beforeAutospacing="1" w:after="100" w:afterAutospacing="1"/>
        <w:jc w:val="both"/>
        <w:outlineLvl w:val="3"/>
        <w:rPr>
          <w:rFonts w:eastAsia="Times New Roman"/>
          <w:sz w:val="20"/>
          <w:szCs w:val="20"/>
          <w:lang w:val="es-ES" w:eastAsia="es-ES"/>
        </w:rPr>
      </w:pPr>
      <w:r w:rsidRPr="00410AF1">
        <w:rPr>
          <w:rFonts w:eastAsia="Times New Roman"/>
          <w:sz w:val="20"/>
          <w:szCs w:val="20"/>
          <w:lang w:val="es-ES" w:eastAsia="es-ES"/>
        </w:rPr>
        <w:t>La evaluación se fundamenta en criterios que aseguran que los procesos sean repetibles, es decir, que puedan ser ejecutados de manera consistente; reproducibles, garantizando que diferentes evaluadores obtengan resultados similares; e imparciales, para que la valoración se realice sin sesgos. Estos elementos permiten que la evaluación del</w:t>
      </w:r>
      <w:r w:rsidRPr="2BCCC809">
        <w:rPr>
          <w:rFonts w:eastAsia="Times New Roman"/>
          <w:i/>
          <w:sz w:val="20"/>
          <w:szCs w:val="20"/>
          <w:lang w:val="es-ES" w:eastAsia="es-ES"/>
        </w:rPr>
        <w:t xml:space="preserve"> software</w:t>
      </w:r>
      <w:r w:rsidRPr="00410AF1">
        <w:rPr>
          <w:rFonts w:eastAsia="Times New Roman"/>
          <w:sz w:val="20"/>
          <w:szCs w:val="20"/>
          <w:lang w:val="es-ES" w:eastAsia="es-ES"/>
        </w:rPr>
        <w:t xml:space="preserve"> se base en medidas objetivas y confiables.</w:t>
      </w:r>
    </w:p>
    <w:p w:rsidR="2BCCC809" w:rsidP="2BCCC809" w:rsidRDefault="2BCCC809" w14:paraId="18DE9751" w14:textId="303C19F3">
      <w:pPr>
        <w:spacing w:beforeAutospacing="1" w:afterAutospacing="1"/>
        <w:jc w:val="both"/>
        <w:outlineLvl w:val="3"/>
        <w:rPr>
          <w:rFonts w:eastAsia="Times New Roman"/>
          <w:sz w:val="20"/>
          <w:szCs w:val="20"/>
          <w:lang w:val="es-ES" w:eastAsia="es-ES"/>
        </w:rPr>
      </w:pPr>
    </w:p>
    <w:p w:rsidRPr="00D717D8" w:rsidR="00E42E44" w:rsidP="2BCCC809" w:rsidRDefault="00E42E44" w14:paraId="3CA0444E" w14:textId="5755B35C">
      <w:pPr>
        <w:pStyle w:val="ListParagraph"/>
        <w:numPr>
          <w:ilvl w:val="0"/>
          <w:numId w:val="17"/>
        </w:numPr>
        <w:spacing w:after="100" w:afterAutospacing="1"/>
        <w:jc w:val="both"/>
        <w:rPr>
          <w:rFonts w:eastAsia="Times New Roman"/>
          <w:lang w:eastAsia="es-ES"/>
        </w:rPr>
      </w:pPr>
      <w:commentRangeStart w:id="8"/>
      <w:r w:rsidRPr="00D717D8">
        <w:rPr>
          <w:rFonts w:eastAsia="Times New Roman"/>
          <w:b/>
          <w:bCs/>
          <w:sz w:val="20"/>
          <w:szCs w:val="20"/>
          <w:lang w:eastAsia="es-ES"/>
        </w:rPr>
        <w:t>Repetitividad</w:t>
      </w:r>
      <w:r w:rsidRPr="00D717D8">
        <w:rPr>
          <w:rFonts w:eastAsia="Times New Roman"/>
          <w:sz w:val="20"/>
          <w:szCs w:val="20"/>
          <w:lang w:eastAsia="es-ES"/>
        </w:rPr>
        <w:t xml:space="preserve">: </w:t>
      </w:r>
      <w:r w:rsidRPr="2BCCC809" w:rsidR="0A5C2E3D">
        <w:rPr>
          <w:rFonts w:eastAsia="Times New Roman"/>
          <w:sz w:val="20"/>
          <w:szCs w:val="20"/>
          <w:lang w:eastAsia="es-ES"/>
        </w:rPr>
        <w:t>r</w:t>
      </w:r>
      <w:r w:rsidRPr="2BCCC809" w:rsidR="7EB2F90F">
        <w:rPr>
          <w:rFonts w:eastAsia="Times New Roman"/>
          <w:sz w:val="20"/>
          <w:szCs w:val="20"/>
          <w:lang w:eastAsia="es-ES"/>
        </w:rPr>
        <w:t>esultados</w:t>
      </w:r>
      <w:r w:rsidRPr="00D717D8">
        <w:rPr>
          <w:rFonts w:eastAsia="Times New Roman"/>
          <w:sz w:val="20"/>
          <w:szCs w:val="20"/>
          <w:lang w:eastAsia="es-ES"/>
        </w:rPr>
        <w:t xml:space="preserve"> consistentes en múltiples evaluaciones (ejemplo: misma métrica en diferentes equipos).</w:t>
      </w:r>
    </w:p>
    <w:p w:rsidRPr="00D717D8" w:rsidR="00E42E44" w:rsidP="2BCCC809" w:rsidRDefault="00E42E44" w14:paraId="6B693555" w14:textId="75AB1B9B">
      <w:pPr>
        <w:pStyle w:val="ListParagraph"/>
        <w:numPr>
          <w:ilvl w:val="0"/>
          <w:numId w:val="17"/>
        </w:numPr>
        <w:spacing w:after="100" w:afterAutospacing="1"/>
        <w:jc w:val="both"/>
        <w:rPr>
          <w:rFonts w:eastAsia="Times New Roman"/>
          <w:lang w:eastAsia="es-ES"/>
        </w:rPr>
      </w:pPr>
      <w:r w:rsidRPr="00D717D8">
        <w:rPr>
          <w:rFonts w:eastAsia="Times New Roman"/>
          <w:b/>
          <w:bCs/>
          <w:sz w:val="20"/>
          <w:szCs w:val="20"/>
          <w:lang w:eastAsia="es-ES"/>
        </w:rPr>
        <w:t>Reproducibilidad</w:t>
      </w:r>
      <w:r w:rsidRPr="00D717D8">
        <w:rPr>
          <w:rFonts w:eastAsia="Times New Roman"/>
          <w:sz w:val="20"/>
          <w:szCs w:val="20"/>
          <w:lang w:eastAsia="es-ES"/>
        </w:rPr>
        <w:t xml:space="preserve">: </w:t>
      </w:r>
      <w:r w:rsidRPr="2BCCC809" w:rsidR="09655D26">
        <w:rPr>
          <w:rFonts w:eastAsia="Times New Roman"/>
          <w:sz w:val="20"/>
          <w:szCs w:val="20"/>
          <w:lang w:eastAsia="es-ES"/>
        </w:rPr>
        <w:t>m</w:t>
      </w:r>
      <w:r w:rsidRPr="2BCCC809" w:rsidR="7EB2F90F">
        <w:rPr>
          <w:rFonts w:eastAsia="Times New Roman"/>
          <w:sz w:val="20"/>
          <w:szCs w:val="20"/>
          <w:lang w:eastAsia="es-ES"/>
        </w:rPr>
        <w:t>étodos</w:t>
      </w:r>
      <w:r w:rsidRPr="00D717D8">
        <w:rPr>
          <w:rFonts w:eastAsia="Times New Roman"/>
          <w:sz w:val="20"/>
          <w:szCs w:val="20"/>
          <w:lang w:eastAsia="es-ES"/>
        </w:rPr>
        <w:t xml:space="preserve"> aplicables en diferentes contextos (ejemplo: evaluación en desarrollo y producción).</w:t>
      </w:r>
    </w:p>
    <w:p w:rsidRPr="00D717D8" w:rsidR="00E42E44" w:rsidP="2BCCC809" w:rsidRDefault="00E42E44" w14:paraId="3E2FE548" w14:textId="6595F16A">
      <w:pPr>
        <w:pStyle w:val="ListParagraph"/>
        <w:numPr>
          <w:ilvl w:val="0"/>
          <w:numId w:val="17"/>
        </w:numPr>
        <w:spacing w:after="100" w:afterAutospacing="1"/>
        <w:jc w:val="both"/>
        <w:rPr>
          <w:rFonts w:eastAsia="Times New Roman"/>
          <w:lang w:eastAsia="es-ES"/>
        </w:rPr>
      </w:pPr>
      <w:r w:rsidRPr="00D717D8">
        <w:rPr>
          <w:rFonts w:eastAsia="Times New Roman"/>
          <w:b/>
          <w:bCs/>
          <w:sz w:val="20"/>
          <w:szCs w:val="20"/>
          <w:lang w:eastAsia="es-ES"/>
        </w:rPr>
        <w:t>Imparcialidad</w:t>
      </w:r>
      <w:r w:rsidRPr="00D717D8">
        <w:rPr>
          <w:rFonts w:eastAsia="Times New Roman"/>
          <w:sz w:val="20"/>
          <w:szCs w:val="20"/>
          <w:lang w:eastAsia="es-ES"/>
        </w:rPr>
        <w:t xml:space="preserve">: </w:t>
      </w:r>
      <w:r w:rsidRPr="2BCCC809" w:rsidR="725A029B">
        <w:rPr>
          <w:rFonts w:eastAsia="Times New Roman"/>
          <w:sz w:val="20"/>
          <w:szCs w:val="20"/>
          <w:lang w:eastAsia="es-ES"/>
        </w:rPr>
        <w:t>n</w:t>
      </w:r>
      <w:r w:rsidRPr="2BCCC809" w:rsidR="7EB2F90F">
        <w:rPr>
          <w:rFonts w:eastAsia="Times New Roman"/>
          <w:sz w:val="20"/>
          <w:szCs w:val="20"/>
          <w:lang w:eastAsia="es-ES"/>
        </w:rPr>
        <w:t>eutralidad</w:t>
      </w:r>
      <w:r w:rsidRPr="00D717D8">
        <w:rPr>
          <w:rFonts w:eastAsia="Times New Roman"/>
          <w:sz w:val="20"/>
          <w:szCs w:val="20"/>
          <w:lang w:eastAsia="es-ES"/>
        </w:rPr>
        <w:t xml:space="preserve"> en la evaluación (ejemplo: uso de herramientas automatizadas) (ISO/IEC 14598, 1999).</w:t>
      </w:r>
      <w:commentRangeEnd w:id="8"/>
      <w:r>
        <w:commentReference w:id="8"/>
      </w:r>
    </w:p>
    <w:p w:rsidR="2BCCC809" w:rsidP="2BCCC809" w:rsidRDefault="2BCCC809" w14:paraId="6703042F" w14:textId="4885526F">
      <w:pPr>
        <w:pStyle w:val="ListParagraph"/>
        <w:spacing w:afterAutospacing="1"/>
        <w:jc w:val="both"/>
        <w:rPr>
          <w:rFonts w:eastAsia="Times New Roman"/>
          <w:lang w:eastAsia="es-ES"/>
        </w:rPr>
      </w:pPr>
    </w:p>
    <w:p w:rsidR="2BCCC809" w:rsidP="2BCCC809" w:rsidRDefault="2BCCC809" w14:paraId="3E3505FA" w14:textId="2AB70F33">
      <w:pPr>
        <w:pStyle w:val="ListParagraph"/>
        <w:spacing w:afterAutospacing="1"/>
        <w:jc w:val="both"/>
        <w:rPr>
          <w:rFonts w:eastAsia="Times New Roman"/>
          <w:lang w:eastAsia="es-ES"/>
        </w:rPr>
      </w:pPr>
    </w:p>
    <w:p w:rsidR="2BCCC809" w:rsidP="2BCCC809" w:rsidRDefault="2BCCC809" w14:paraId="4457F57F" w14:textId="419E61C1">
      <w:pPr>
        <w:pStyle w:val="ListParagraph"/>
        <w:spacing w:afterAutospacing="1"/>
        <w:jc w:val="both"/>
        <w:rPr>
          <w:rFonts w:eastAsia="Times New Roman"/>
          <w:lang w:eastAsia="es-ES"/>
        </w:rPr>
      </w:pPr>
    </w:p>
    <w:p w:rsidR="2BCCC809" w:rsidP="2BCCC809" w:rsidRDefault="2BCCC809" w14:paraId="38FF93C5" w14:textId="3A92CCCB">
      <w:pPr>
        <w:pStyle w:val="ListParagraph"/>
        <w:spacing w:afterAutospacing="1"/>
        <w:jc w:val="both"/>
        <w:rPr>
          <w:rFonts w:eastAsia="Times New Roman"/>
          <w:lang w:eastAsia="es-ES"/>
        </w:rPr>
      </w:pPr>
    </w:p>
    <w:p w:rsidR="2BCCC809" w:rsidP="2BCCC809" w:rsidRDefault="2BCCC809" w14:paraId="2789648E" w14:textId="70C1E28A">
      <w:pPr>
        <w:pStyle w:val="ListParagraph"/>
        <w:spacing w:afterAutospacing="1"/>
        <w:jc w:val="both"/>
        <w:rPr>
          <w:rFonts w:eastAsia="Times New Roman"/>
          <w:lang w:eastAsia="es-ES"/>
        </w:rPr>
      </w:pPr>
    </w:p>
    <w:p w:rsidR="00E42E44" w:rsidP="00410AF1" w:rsidRDefault="00E42E44" w14:paraId="4E7BC81B" w14:textId="4A9B2A1D">
      <w:pPr>
        <w:spacing w:before="100" w:beforeAutospacing="1" w:after="100" w:afterAutospacing="1"/>
        <w:jc w:val="both"/>
        <w:outlineLvl w:val="3"/>
        <w:rPr>
          <w:rFonts w:eastAsia="Times New Roman"/>
          <w:b/>
          <w:bCs/>
          <w:sz w:val="20"/>
          <w:szCs w:val="20"/>
          <w:lang w:eastAsia="es-ES"/>
        </w:rPr>
      </w:pPr>
      <w:r w:rsidRPr="00D717D8">
        <w:rPr>
          <w:rFonts w:eastAsia="Times New Roman"/>
          <w:b/>
          <w:bCs/>
          <w:sz w:val="20"/>
          <w:szCs w:val="20"/>
          <w:lang w:eastAsia="es-ES"/>
        </w:rPr>
        <w:t>6.2 Procesos para desarrolladores, usuarios finales, avaladores</w:t>
      </w:r>
    </w:p>
    <w:p w:rsidR="00410AF1" w:rsidP="00410AF1" w:rsidRDefault="00410AF1" w14:paraId="54EC0955" w14:textId="77777777">
      <w:pPr>
        <w:spacing w:before="100" w:beforeAutospacing="1" w:after="100" w:afterAutospacing="1"/>
        <w:jc w:val="both"/>
        <w:outlineLvl w:val="3"/>
        <w:rPr>
          <w:rFonts w:eastAsia="Times New Roman"/>
          <w:sz w:val="20"/>
          <w:szCs w:val="20"/>
          <w:lang w:val="es-ES" w:eastAsia="es-ES"/>
        </w:rPr>
      </w:pPr>
      <w:r w:rsidRPr="00410AF1">
        <w:rPr>
          <w:rFonts w:eastAsia="Times New Roman"/>
          <w:sz w:val="20"/>
          <w:szCs w:val="20"/>
          <w:lang w:val="es-ES" w:eastAsia="es-ES"/>
        </w:rPr>
        <w:t xml:space="preserve">La norma define distintos procesos de evaluación que se aplican según el rol: </w:t>
      </w:r>
    </w:p>
    <w:p w:rsidRPr="00D717D8" w:rsidR="00E42E44" w:rsidP="2BCCC809" w:rsidRDefault="00E42E44" w14:paraId="7DB8A28D" w14:textId="3A94C30A">
      <w:pPr>
        <w:pStyle w:val="ListParagraph"/>
        <w:numPr>
          <w:ilvl w:val="0"/>
          <w:numId w:val="16"/>
        </w:numPr>
        <w:spacing w:after="100" w:afterAutospacing="1"/>
        <w:jc w:val="both"/>
        <w:rPr>
          <w:rFonts w:eastAsia="Times New Roman"/>
          <w:lang w:eastAsia="es-ES"/>
        </w:rPr>
      </w:pPr>
      <w:r w:rsidRPr="00D717D8">
        <w:rPr>
          <w:rFonts w:eastAsia="Times New Roman"/>
          <w:b/>
          <w:bCs/>
          <w:sz w:val="20"/>
          <w:szCs w:val="20"/>
          <w:lang w:eastAsia="es-ES"/>
        </w:rPr>
        <w:t>Desarrolladores</w:t>
      </w:r>
      <w:r w:rsidRPr="00D717D8">
        <w:rPr>
          <w:rFonts w:eastAsia="Times New Roman"/>
          <w:sz w:val="20"/>
          <w:szCs w:val="20"/>
          <w:lang w:eastAsia="es-ES"/>
        </w:rPr>
        <w:t xml:space="preserve">: </w:t>
      </w:r>
      <w:r w:rsidRPr="00410AF1" w:rsidR="00410AF1">
        <w:rPr>
          <w:rFonts w:eastAsia="Times New Roman"/>
          <w:sz w:val="20"/>
          <w:szCs w:val="20"/>
          <w:lang w:val="es-ES" w:eastAsia="es-ES"/>
        </w:rPr>
        <w:t>se establecen pautas que permitan integrar la evaluación durante el proceso de codificación, facilitando la detección temprana de defectos.</w:t>
      </w:r>
      <w:r w:rsidR="00410AF1">
        <w:rPr>
          <w:rFonts w:eastAsia="Times New Roman"/>
          <w:sz w:val="20"/>
          <w:szCs w:val="20"/>
          <w:lang w:val="es-ES" w:eastAsia="es-ES"/>
        </w:rPr>
        <w:t xml:space="preserve"> E</w:t>
      </w:r>
      <w:proofErr w:type="spellStart"/>
      <w:r w:rsidRPr="00D717D8" w:rsidR="00410AF1">
        <w:rPr>
          <w:rFonts w:eastAsia="Times New Roman"/>
          <w:sz w:val="20"/>
          <w:szCs w:val="20"/>
          <w:lang w:eastAsia="es-ES"/>
        </w:rPr>
        <w:t>jemplo</w:t>
      </w:r>
      <w:proofErr w:type="spellEnd"/>
      <w:r w:rsidRPr="00D717D8">
        <w:rPr>
          <w:rFonts w:eastAsia="Times New Roman"/>
          <w:sz w:val="20"/>
          <w:szCs w:val="20"/>
          <w:lang w:eastAsia="es-ES"/>
        </w:rPr>
        <w:t>: TDD -</w:t>
      </w:r>
      <w:r w:rsidRPr="2BCCC809">
        <w:rPr>
          <w:rFonts w:eastAsia="Times New Roman"/>
          <w:i/>
          <w:sz w:val="20"/>
          <w:szCs w:val="20"/>
          <w:lang w:eastAsia="es-ES"/>
        </w:rPr>
        <w:t> </w:t>
      </w:r>
      <w:r w:rsidRPr="00D717D8">
        <w:rPr>
          <w:rFonts w:eastAsia="Times New Roman"/>
          <w:i/>
          <w:iCs/>
          <w:sz w:val="20"/>
          <w:szCs w:val="20"/>
          <w:lang w:eastAsia="es-ES"/>
        </w:rPr>
        <w:t>Test-</w:t>
      </w:r>
      <w:proofErr w:type="spellStart"/>
      <w:r w:rsidRPr="00D717D8">
        <w:rPr>
          <w:rFonts w:eastAsia="Times New Roman"/>
          <w:i/>
          <w:iCs/>
          <w:sz w:val="20"/>
          <w:szCs w:val="20"/>
          <w:lang w:eastAsia="es-ES"/>
        </w:rPr>
        <w:t>Driven</w:t>
      </w:r>
      <w:proofErr w:type="spellEnd"/>
      <w:r w:rsidRPr="00D717D8">
        <w:rPr>
          <w:rFonts w:eastAsia="Times New Roman"/>
          <w:i/>
          <w:iCs/>
          <w:sz w:val="20"/>
          <w:szCs w:val="20"/>
          <w:lang w:eastAsia="es-ES"/>
        </w:rPr>
        <w:t xml:space="preserve"> </w:t>
      </w:r>
      <w:proofErr w:type="spellStart"/>
      <w:r w:rsidRPr="00D717D8">
        <w:rPr>
          <w:rFonts w:eastAsia="Times New Roman"/>
          <w:i/>
          <w:iCs/>
          <w:sz w:val="20"/>
          <w:szCs w:val="20"/>
          <w:lang w:eastAsia="es-ES"/>
        </w:rPr>
        <w:t>Development</w:t>
      </w:r>
      <w:proofErr w:type="spellEnd"/>
      <w:r w:rsidRPr="2BCCC809">
        <w:rPr>
          <w:rFonts w:eastAsia="Times New Roman"/>
          <w:i/>
          <w:sz w:val="20"/>
          <w:szCs w:val="20"/>
          <w:lang w:eastAsia="es-ES"/>
        </w:rPr>
        <w:t>)</w:t>
      </w:r>
      <w:r w:rsidRPr="00D717D8">
        <w:rPr>
          <w:rFonts w:eastAsia="Times New Roman"/>
          <w:sz w:val="20"/>
          <w:szCs w:val="20"/>
          <w:lang w:eastAsia="es-ES"/>
        </w:rPr>
        <w:t>.</w:t>
      </w:r>
    </w:p>
    <w:p w:rsidRPr="00410AF1" w:rsidR="00410AF1" w:rsidP="2BCCC809" w:rsidRDefault="00E42E44" w14:paraId="36FECFE4" w14:textId="77777777">
      <w:pPr>
        <w:pStyle w:val="ListParagraph"/>
        <w:numPr>
          <w:ilvl w:val="0"/>
          <w:numId w:val="16"/>
        </w:numPr>
        <w:spacing w:before="100" w:beforeAutospacing="1" w:after="100" w:afterAutospacing="1"/>
        <w:jc w:val="both"/>
        <w:outlineLvl w:val="3"/>
        <w:rPr>
          <w:rFonts w:eastAsia="Times New Roman"/>
          <w:lang w:val="es-ES" w:eastAsia="es-ES"/>
        </w:rPr>
      </w:pPr>
      <w:r w:rsidRPr="00D717D8">
        <w:rPr>
          <w:rFonts w:eastAsia="Times New Roman"/>
          <w:b/>
          <w:bCs/>
          <w:sz w:val="20"/>
          <w:szCs w:val="20"/>
          <w:lang w:eastAsia="es-ES"/>
        </w:rPr>
        <w:t>Usuarios finales</w:t>
      </w:r>
      <w:r w:rsidRPr="00D717D8">
        <w:rPr>
          <w:rFonts w:eastAsia="Times New Roman"/>
          <w:sz w:val="20"/>
          <w:szCs w:val="20"/>
          <w:lang w:eastAsia="es-ES"/>
        </w:rPr>
        <w:t>:</w:t>
      </w:r>
      <w:r w:rsidRPr="00410AF1" w:rsidR="00410AF1">
        <w:rPr>
          <w:rFonts w:eastAsia="Times New Roman"/>
          <w:sz w:val="20"/>
          <w:szCs w:val="20"/>
          <w:lang w:eastAsia="es-ES"/>
        </w:rPr>
        <w:t xml:space="preserve"> </w:t>
      </w:r>
      <w:r w:rsidRPr="00410AF1" w:rsidR="00410AF1">
        <w:rPr>
          <w:rFonts w:eastAsia="Times New Roman"/>
          <w:sz w:val="20"/>
          <w:szCs w:val="20"/>
          <w:lang w:val="es-ES" w:eastAsia="es-ES"/>
        </w:rPr>
        <w:t xml:space="preserve">se especifican procedimientos que aseguren que el </w:t>
      </w:r>
      <w:r w:rsidRPr="2BCCC809" w:rsidR="00410AF1">
        <w:rPr>
          <w:rFonts w:eastAsia="Times New Roman"/>
          <w:i/>
          <w:sz w:val="20"/>
          <w:szCs w:val="20"/>
          <w:lang w:val="es-ES" w:eastAsia="es-ES"/>
        </w:rPr>
        <w:t>software</w:t>
      </w:r>
      <w:r w:rsidRPr="00410AF1" w:rsidR="00410AF1">
        <w:rPr>
          <w:rFonts w:eastAsia="Times New Roman"/>
          <w:sz w:val="20"/>
          <w:szCs w:val="20"/>
          <w:lang w:val="es-ES" w:eastAsia="es-ES"/>
        </w:rPr>
        <w:t xml:space="preserve"> cumpla con las expectativas en su entorno de uso. </w:t>
      </w:r>
      <w:r w:rsidRPr="00410AF1" w:rsidR="00410AF1">
        <w:rPr>
          <w:rFonts w:eastAsia="Times New Roman"/>
          <w:sz w:val="20"/>
          <w:szCs w:val="20"/>
          <w:lang w:eastAsia="es-ES"/>
        </w:rPr>
        <w:t>Validando</w:t>
      </w:r>
      <w:r w:rsidRPr="00D717D8">
        <w:rPr>
          <w:rFonts w:eastAsia="Times New Roman"/>
          <w:sz w:val="20"/>
          <w:szCs w:val="20"/>
          <w:lang w:eastAsia="es-ES"/>
        </w:rPr>
        <w:t xml:space="preserve"> funcionalidades en escenarios reales</w:t>
      </w:r>
      <w:r w:rsidRPr="00410AF1" w:rsidR="00410AF1">
        <w:rPr>
          <w:rFonts w:eastAsia="Times New Roman"/>
          <w:sz w:val="20"/>
          <w:szCs w:val="20"/>
          <w:lang w:eastAsia="es-ES"/>
        </w:rPr>
        <w:t>. E</w:t>
      </w:r>
      <w:r w:rsidRPr="00D717D8">
        <w:rPr>
          <w:rFonts w:eastAsia="Times New Roman"/>
          <w:sz w:val="20"/>
          <w:szCs w:val="20"/>
          <w:lang w:eastAsia="es-ES"/>
        </w:rPr>
        <w:t>jemplo: pruebas A/B en una plataforma de</w:t>
      </w:r>
      <w:r w:rsidRPr="2BCCC809">
        <w:rPr>
          <w:rFonts w:eastAsia="Times New Roman"/>
          <w:i/>
          <w:sz w:val="20"/>
          <w:szCs w:val="20"/>
          <w:lang w:eastAsia="es-ES"/>
        </w:rPr>
        <w:t xml:space="preserve"> e-learning</w:t>
      </w:r>
      <w:r w:rsidRPr="00410AF1" w:rsidR="00410AF1">
        <w:rPr>
          <w:rFonts w:eastAsia="Times New Roman"/>
          <w:sz w:val="20"/>
          <w:szCs w:val="20"/>
          <w:lang w:eastAsia="es-ES"/>
        </w:rPr>
        <w:t>.</w:t>
      </w:r>
    </w:p>
    <w:p w:rsidRPr="00D717D8" w:rsidR="00E42E44" w:rsidP="2BCCC809" w:rsidRDefault="00E42E44" w14:paraId="67E6B9C7" w14:textId="6F5E422F">
      <w:pPr>
        <w:pStyle w:val="ListParagraph"/>
        <w:numPr>
          <w:ilvl w:val="0"/>
          <w:numId w:val="16"/>
        </w:numPr>
        <w:spacing w:before="100" w:beforeAutospacing="1" w:after="100" w:afterAutospacing="1"/>
        <w:jc w:val="both"/>
        <w:outlineLvl w:val="3"/>
        <w:rPr>
          <w:rFonts w:eastAsia="Times New Roman"/>
          <w:lang w:eastAsia="es-ES"/>
        </w:rPr>
      </w:pPr>
      <w:r w:rsidRPr="00D717D8">
        <w:rPr>
          <w:rFonts w:eastAsia="Times New Roman"/>
          <w:b/>
          <w:bCs/>
          <w:sz w:val="20"/>
          <w:szCs w:val="20"/>
          <w:lang w:eastAsia="es-ES"/>
        </w:rPr>
        <w:t>Avaladores</w:t>
      </w:r>
      <w:r w:rsidRPr="00410AF1" w:rsidR="00410AF1">
        <w:rPr>
          <w:rFonts w:eastAsia="Times New Roman"/>
          <w:b/>
          <w:bCs/>
          <w:sz w:val="20"/>
          <w:szCs w:val="20"/>
          <w:lang w:eastAsia="es-ES"/>
        </w:rPr>
        <w:t xml:space="preserve"> </w:t>
      </w:r>
      <w:r w:rsidRPr="00410AF1" w:rsidR="00410AF1">
        <w:rPr>
          <w:rFonts w:eastAsia="Times New Roman"/>
          <w:b/>
          <w:bCs/>
          <w:sz w:val="20"/>
          <w:szCs w:val="20"/>
          <w:lang w:val="es-ES" w:eastAsia="es-ES"/>
        </w:rPr>
        <w:t>o evaluadores externos</w:t>
      </w:r>
      <w:r w:rsidRPr="00410AF1" w:rsidR="00410AF1">
        <w:rPr>
          <w:rFonts w:eastAsia="Times New Roman"/>
          <w:sz w:val="20"/>
          <w:szCs w:val="20"/>
          <w:lang w:val="es-ES" w:eastAsia="es-ES"/>
        </w:rPr>
        <w:t>: se plantean criterios independientes que permiten realizar una valoración objetiva y fundamentada del producto, cer</w:t>
      </w:r>
      <w:r w:rsidRPr="2BCCC809">
        <w:rPr>
          <w:rFonts w:eastAsia="Times New Roman"/>
          <w:sz w:val="20"/>
          <w:szCs w:val="20"/>
          <w:lang w:val="es-ES" w:eastAsia="es-ES"/>
        </w:rPr>
        <w:t>tifica</w:t>
      </w:r>
      <w:r w:rsidRPr="2BCCC809" w:rsidR="00410AF1">
        <w:rPr>
          <w:rFonts w:eastAsia="Times New Roman"/>
          <w:sz w:val="20"/>
          <w:szCs w:val="20"/>
          <w:lang w:val="es-ES" w:eastAsia="es-ES"/>
        </w:rPr>
        <w:t xml:space="preserve">ndo </w:t>
      </w:r>
      <w:r w:rsidRPr="00D717D8">
        <w:rPr>
          <w:rFonts w:eastAsia="Times New Roman"/>
          <w:sz w:val="20"/>
          <w:szCs w:val="20"/>
          <w:lang w:eastAsia="es-ES"/>
        </w:rPr>
        <w:t>cumplimiento de estándares</w:t>
      </w:r>
      <w:r w:rsidR="00410AF1">
        <w:rPr>
          <w:rFonts w:eastAsia="Times New Roman"/>
          <w:sz w:val="20"/>
          <w:szCs w:val="20"/>
          <w:lang w:eastAsia="es-ES"/>
        </w:rPr>
        <w:t>. E</w:t>
      </w:r>
      <w:r w:rsidRPr="00D717D8">
        <w:rPr>
          <w:rFonts w:eastAsia="Times New Roman"/>
          <w:sz w:val="20"/>
          <w:szCs w:val="20"/>
          <w:lang w:eastAsia="es-ES"/>
        </w:rPr>
        <w:t>jemplo: auditorías ISO 9001.</w:t>
      </w:r>
    </w:p>
    <w:p w:rsidR="2BCCC809" w:rsidP="2BCCC809" w:rsidRDefault="2BCCC809" w14:paraId="4D2F51CD" w14:textId="61CC2AE0">
      <w:pPr>
        <w:spacing w:beforeAutospacing="1" w:afterAutospacing="1"/>
        <w:jc w:val="both"/>
        <w:outlineLvl w:val="3"/>
        <w:rPr>
          <w:rFonts w:eastAsia="Times New Roman"/>
          <w:sz w:val="20"/>
          <w:szCs w:val="20"/>
          <w:lang w:val="es-ES" w:eastAsia="es-ES"/>
        </w:rPr>
      </w:pPr>
    </w:p>
    <w:p w:rsidRPr="00410AF1" w:rsidR="00410AF1" w:rsidP="00410AF1" w:rsidRDefault="00410AF1" w14:paraId="34BD2091" w14:textId="77777777">
      <w:pPr>
        <w:spacing w:before="100" w:beforeAutospacing="1" w:after="100" w:afterAutospacing="1"/>
        <w:jc w:val="both"/>
        <w:outlineLvl w:val="3"/>
        <w:rPr>
          <w:rFonts w:eastAsia="Times New Roman"/>
          <w:sz w:val="20"/>
          <w:szCs w:val="20"/>
          <w:lang w:val="es-ES" w:eastAsia="es-ES"/>
        </w:rPr>
      </w:pPr>
      <w:r w:rsidRPr="00410AF1">
        <w:rPr>
          <w:rFonts w:eastAsia="Times New Roman"/>
          <w:sz w:val="20"/>
          <w:szCs w:val="20"/>
          <w:lang w:val="es-ES" w:eastAsia="es-ES"/>
        </w:rPr>
        <w:t xml:space="preserve">Esta división de procesos favorece la mejora continua y la identificación oportuna de áreas de oportunidad en el desarrollo del </w:t>
      </w:r>
      <w:r w:rsidRPr="2BCCC809">
        <w:rPr>
          <w:rFonts w:eastAsia="Times New Roman"/>
          <w:i/>
          <w:sz w:val="20"/>
          <w:szCs w:val="20"/>
          <w:lang w:val="es-ES" w:eastAsia="es-ES"/>
        </w:rPr>
        <w:t>software</w:t>
      </w:r>
      <w:r w:rsidRPr="00410AF1">
        <w:rPr>
          <w:rFonts w:eastAsia="Times New Roman"/>
          <w:sz w:val="20"/>
          <w:szCs w:val="20"/>
          <w:lang w:val="es-ES" w:eastAsia="es-ES"/>
        </w:rPr>
        <w:t>.</w:t>
      </w:r>
    </w:p>
    <w:p w:rsidR="2BCCC809" w:rsidP="2BCCC809" w:rsidRDefault="2BCCC809" w14:paraId="6C1380FD" w14:textId="01EA9094">
      <w:pPr>
        <w:spacing w:beforeAutospacing="1" w:afterAutospacing="1"/>
        <w:jc w:val="both"/>
        <w:outlineLvl w:val="3"/>
        <w:rPr>
          <w:rFonts w:eastAsia="Times New Roman"/>
          <w:sz w:val="20"/>
          <w:szCs w:val="20"/>
          <w:lang w:val="es-ES" w:eastAsia="es-ES"/>
        </w:rPr>
      </w:pPr>
    </w:p>
    <w:p w:rsidR="2BCCC809" w:rsidP="2BCCC809" w:rsidRDefault="2BCCC809" w14:paraId="132CA101" w14:textId="2A6DF141">
      <w:pPr>
        <w:spacing w:beforeAutospacing="1" w:afterAutospacing="1"/>
        <w:jc w:val="both"/>
        <w:outlineLvl w:val="2"/>
        <w:rPr>
          <w:rFonts w:eastAsia="Times New Roman"/>
          <w:b/>
          <w:bCs/>
          <w:sz w:val="20"/>
          <w:szCs w:val="20"/>
          <w:lang w:eastAsia="es-ES"/>
        </w:rPr>
      </w:pPr>
    </w:p>
    <w:p w:rsidRPr="00D717D8" w:rsidR="00E42E44" w:rsidP="00410AF1" w:rsidRDefault="00E42E44" w14:paraId="444EDF10" w14:textId="64888C9C">
      <w:pPr>
        <w:spacing w:before="100" w:beforeAutospacing="1" w:after="100" w:afterAutospacing="1"/>
        <w:jc w:val="both"/>
        <w:outlineLvl w:val="2"/>
        <w:rPr>
          <w:rFonts w:eastAsia="Times New Roman"/>
          <w:b/>
          <w:bCs/>
          <w:sz w:val="20"/>
          <w:szCs w:val="20"/>
          <w:lang w:eastAsia="es-ES"/>
        </w:rPr>
      </w:pPr>
      <w:r w:rsidRPr="00D717D8">
        <w:rPr>
          <w:rFonts w:eastAsia="Times New Roman"/>
          <w:b/>
          <w:bCs/>
          <w:sz w:val="20"/>
          <w:szCs w:val="20"/>
          <w:lang w:eastAsia="es-ES"/>
        </w:rPr>
        <w:t xml:space="preserve">7. Modelos y </w:t>
      </w:r>
      <w:r w:rsidRPr="2BCCC809" w:rsidR="5D0CF736">
        <w:rPr>
          <w:rFonts w:eastAsia="Times New Roman"/>
          <w:b/>
          <w:bCs/>
          <w:sz w:val="20"/>
          <w:szCs w:val="20"/>
          <w:lang w:eastAsia="es-ES"/>
        </w:rPr>
        <w:t>e</w:t>
      </w:r>
      <w:r w:rsidRPr="2BCCC809" w:rsidR="7EB2F90F">
        <w:rPr>
          <w:rFonts w:eastAsia="Times New Roman"/>
          <w:b/>
          <w:bCs/>
          <w:sz w:val="20"/>
          <w:szCs w:val="20"/>
          <w:lang w:eastAsia="es-ES"/>
        </w:rPr>
        <w:t>stándares</w:t>
      </w:r>
      <w:r w:rsidRPr="00D717D8">
        <w:rPr>
          <w:rFonts w:eastAsia="Times New Roman"/>
          <w:b/>
          <w:bCs/>
          <w:sz w:val="20"/>
          <w:szCs w:val="20"/>
          <w:lang w:eastAsia="es-ES"/>
        </w:rPr>
        <w:t xml:space="preserve"> de </w:t>
      </w:r>
      <w:r w:rsidRPr="2BCCC809" w:rsidR="1BE59613">
        <w:rPr>
          <w:rFonts w:eastAsia="Times New Roman"/>
          <w:b/>
          <w:bCs/>
          <w:sz w:val="20"/>
          <w:szCs w:val="20"/>
          <w:lang w:eastAsia="es-ES"/>
        </w:rPr>
        <w:t>a</w:t>
      </w:r>
      <w:r w:rsidRPr="2BCCC809" w:rsidR="7EB2F90F">
        <w:rPr>
          <w:rFonts w:eastAsia="Times New Roman"/>
          <w:b/>
          <w:bCs/>
          <w:sz w:val="20"/>
          <w:szCs w:val="20"/>
          <w:lang w:eastAsia="es-ES"/>
        </w:rPr>
        <w:t>poyo</w:t>
      </w:r>
    </w:p>
    <w:p w:rsidRPr="00410AF1" w:rsidR="00410AF1" w:rsidP="00410AF1" w:rsidRDefault="00410AF1" w14:paraId="51899693" w14:textId="77777777">
      <w:pPr>
        <w:spacing w:before="100" w:beforeAutospacing="1" w:after="100" w:afterAutospacing="1"/>
        <w:rPr>
          <w:rFonts w:eastAsia="Times New Roman"/>
          <w:sz w:val="20"/>
          <w:szCs w:val="20"/>
          <w:lang w:val="es-ES" w:eastAsia="es-ES"/>
        </w:rPr>
      </w:pPr>
      <w:r w:rsidRPr="00410AF1">
        <w:rPr>
          <w:rFonts w:eastAsia="Times New Roman"/>
          <w:sz w:val="20"/>
          <w:szCs w:val="20"/>
          <w:lang w:val="es-ES" w:eastAsia="es-ES"/>
        </w:rPr>
        <w:t>Diversos modelos y estándares complementan las normas ISO, proporcionando herramientas y metodologías para la mejora de la calidad en el desarrollo de</w:t>
      </w:r>
      <w:r w:rsidRPr="2BCCC809">
        <w:rPr>
          <w:rFonts w:eastAsia="Times New Roman"/>
          <w:i/>
          <w:sz w:val="20"/>
          <w:szCs w:val="20"/>
          <w:lang w:val="es-ES" w:eastAsia="es-ES"/>
        </w:rPr>
        <w:t xml:space="preserve"> software</w:t>
      </w:r>
      <w:r w:rsidRPr="00410AF1">
        <w:rPr>
          <w:rFonts w:eastAsia="Times New Roman"/>
          <w:sz w:val="20"/>
          <w:szCs w:val="20"/>
          <w:lang w:val="es-ES" w:eastAsia="es-ES"/>
        </w:rPr>
        <w:t>.</w:t>
      </w:r>
    </w:p>
    <w:p w:rsidR="2BCCC809" w:rsidP="2BCCC809" w:rsidRDefault="2BCCC809" w14:paraId="0FBBA77C" w14:textId="7A2E5EF5">
      <w:pPr>
        <w:spacing w:beforeAutospacing="1" w:afterAutospacing="1"/>
        <w:rPr>
          <w:rFonts w:eastAsia="Times New Roman"/>
          <w:sz w:val="20"/>
          <w:szCs w:val="20"/>
          <w:lang w:val="es-ES" w:eastAsia="es-ES"/>
        </w:rPr>
      </w:pPr>
    </w:p>
    <w:p w:rsidR="2BCCC809" w:rsidP="2BCCC809" w:rsidRDefault="2BCCC809" w14:paraId="013080C9" w14:textId="78329FFF">
      <w:pPr>
        <w:spacing w:beforeAutospacing="1" w:afterAutospacing="1"/>
        <w:rPr>
          <w:rFonts w:eastAsia="Times New Roman"/>
          <w:b/>
          <w:bCs/>
          <w:sz w:val="20"/>
          <w:szCs w:val="20"/>
          <w:lang w:val="es-ES" w:eastAsia="es-ES"/>
        </w:rPr>
      </w:pPr>
    </w:p>
    <w:p w:rsidRPr="00410AF1" w:rsidR="00410AF1" w:rsidP="00410AF1" w:rsidRDefault="00410AF1" w14:paraId="26626BC2" w14:textId="410FC537">
      <w:pPr>
        <w:spacing w:before="100" w:beforeAutospacing="1" w:after="100" w:afterAutospacing="1"/>
        <w:rPr>
          <w:rFonts w:eastAsia="Times New Roman"/>
          <w:sz w:val="20"/>
          <w:szCs w:val="20"/>
          <w:lang w:val="es-ES" w:eastAsia="es-ES"/>
        </w:rPr>
      </w:pPr>
      <w:r w:rsidRPr="00410AF1">
        <w:rPr>
          <w:rFonts w:eastAsia="Times New Roman"/>
          <w:b/>
          <w:bCs/>
          <w:sz w:val="20"/>
          <w:szCs w:val="20"/>
          <w:lang w:val="es-ES" w:eastAsia="es-ES"/>
        </w:rPr>
        <w:t>7.1 PSP (</w:t>
      </w:r>
      <w:r w:rsidRPr="2BCCC809">
        <w:rPr>
          <w:rFonts w:eastAsia="Times New Roman"/>
          <w:b/>
          <w:i/>
          <w:sz w:val="20"/>
          <w:szCs w:val="20"/>
          <w:lang w:val="es-ES" w:eastAsia="es-ES"/>
        </w:rPr>
        <w:t xml:space="preserve">Personal Software </w:t>
      </w:r>
      <w:proofErr w:type="spellStart"/>
      <w:r w:rsidRPr="2BCCC809">
        <w:rPr>
          <w:rFonts w:eastAsia="Times New Roman"/>
          <w:b/>
          <w:i/>
          <w:sz w:val="20"/>
          <w:szCs w:val="20"/>
          <w:lang w:val="es-ES" w:eastAsia="es-ES"/>
        </w:rPr>
        <w:t>Process</w:t>
      </w:r>
      <w:proofErr w:type="spellEnd"/>
      <w:r w:rsidRPr="00410AF1">
        <w:rPr>
          <w:rFonts w:eastAsia="Times New Roman"/>
          <w:b/>
          <w:bCs/>
          <w:sz w:val="20"/>
          <w:szCs w:val="20"/>
          <w:lang w:val="es-ES" w:eastAsia="es-ES"/>
        </w:rPr>
        <w:t xml:space="preserve">): </w:t>
      </w:r>
      <w:r w:rsidRPr="2BCCC809" w:rsidR="2521D15A">
        <w:rPr>
          <w:rFonts w:eastAsia="Times New Roman"/>
          <w:b/>
          <w:bCs/>
          <w:sz w:val="20"/>
          <w:szCs w:val="20"/>
          <w:lang w:val="es-ES" w:eastAsia="es-ES"/>
        </w:rPr>
        <w:t>f</w:t>
      </w:r>
      <w:r w:rsidRPr="2BCCC809" w:rsidR="4A364A57">
        <w:rPr>
          <w:rFonts w:eastAsia="Times New Roman"/>
          <w:b/>
          <w:bCs/>
          <w:sz w:val="20"/>
          <w:szCs w:val="20"/>
          <w:lang w:val="es-ES" w:eastAsia="es-ES"/>
        </w:rPr>
        <w:t>ases</w:t>
      </w:r>
      <w:r w:rsidRPr="00410AF1">
        <w:rPr>
          <w:rFonts w:eastAsia="Times New Roman"/>
          <w:b/>
          <w:bCs/>
          <w:sz w:val="20"/>
          <w:szCs w:val="20"/>
          <w:lang w:val="es-ES" w:eastAsia="es-ES"/>
        </w:rPr>
        <w:t xml:space="preserve"> y registro de tiempos</w:t>
      </w:r>
    </w:p>
    <w:p w:rsidRPr="00410AF1" w:rsidR="00410AF1" w:rsidP="00410AF1" w:rsidRDefault="00410AF1" w14:paraId="28CCA999" w14:textId="77777777">
      <w:pPr>
        <w:spacing w:before="100" w:beforeAutospacing="1" w:after="100" w:afterAutospacing="1" w:line="240" w:lineRule="auto"/>
        <w:jc w:val="both"/>
        <w:rPr>
          <w:rFonts w:eastAsia="Times New Roman"/>
          <w:sz w:val="20"/>
          <w:szCs w:val="20"/>
          <w:lang w:val="es-ES" w:eastAsia="es-ES"/>
        </w:rPr>
      </w:pPr>
      <w:r w:rsidRPr="00410AF1">
        <w:rPr>
          <w:rFonts w:eastAsia="Times New Roman"/>
          <w:sz w:val="20"/>
          <w:szCs w:val="20"/>
          <w:lang w:val="es-ES" w:eastAsia="es-ES"/>
        </w:rPr>
        <w:t>El PSP es una metodología que permite a cada desarrollador gestionar de forma personal su proceso de trabajo. Se estructura en fases que van desde un proceso básico de identificación y registro de actividades (PSP 0) hasta un proceso cíclico de desarrollo de programas de mayor escala (PSP 3). El método enfatiza la planeación, la medición del tiempo y la identificación de defectos, facilitando la mejora continua a nivel individual. Se recomienda llevar un registro de tiempos mediante tablas que incluyan fecha, hora de inicio y fin, interrupciones, descripción de la actividad y unidades ejecutadas.</w:t>
      </w:r>
    </w:p>
    <w:p w:rsidR="2BCCC809" w:rsidP="2BCCC809" w:rsidRDefault="2BCCC809" w14:paraId="65B0E722" w14:textId="3E6C47F5">
      <w:pPr>
        <w:spacing w:beforeAutospacing="1" w:afterAutospacing="1" w:line="240" w:lineRule="auto"/>
        <w:jc w:val="both"/>
        <w:rPr>
          <w:rFonts w:eastAsia="Times New Roman"/>
          <w:sz w:val="20"/>
          <w:szCs w:val="20"/>
          <w:lang w:val="es-ES" w:eastAsia="es-ES"/>
        </w:rPr>
      </w:pPr>
    </w:p>
    <w:p w:rsidR="2BCCC809" w:rsidP="2BCCC809" w:rsidRDefault="2BCCC809" w14:paraId="18E17D97" w14:textId="15D4239A">
      <w:pPr>
        <w:spacing w:beforeAutospacing="1" w:afterAutospacing="1" w:line="240" w:lineRule="auto"/>
        <w:jc w:val="both"/>
        <w:rPr>
          <w:rFonts w:eastAsia="Times New Roman"/>
          <w:b/>
          <w:bCs/>
          <w:sz w:val="20"/>
          <w:szCs w:val="20"/>
          <w:lang w:val="es-ES" w:eastAsia="es-ES"/>
        </w:rPr>
      </w:pPr>
    </w:p>
    <w:p w:rsidRPr="00410AF1" w:rsidR="00410AF1" w:rsidP="00410AF1" w:rsidRDefault="00410AF1" w14:paraId="4E932E4B" w14:textId="7368959E">
      <w:pPr>
        <w:spacing w:before="100" w:beforeAutospacing="1" w:after="100" w:afterAutospacing="1" w:line="240" w:lineRule="auto"/>
        <w:jc w:val="both"/>
        <w:rPr>
          <w:rFonts w:eastAsia="Times New Roman"/>
          <w:sz w:val="20"/>
          <w:szCs w:val="20"/>
          <w:lang w:val="es-ES" w:eastAsia="es-ES"/>
        </w:rPr>
      </w:pPr>
      <w:r w:rsidRPr="00410AF1">
        <w:rPr>
          <w:rFonts w:eastAsia="Times New Roman"/>
          <w:b/>
          <w:bCs/>
          <w:sz w:val="20"/>
          <w:szCs w:val="20"/>
          <w:lang w:val="es-ES" w:eastAsia="es-ES"/>
        </w:rPr>
        <w:t xml:space="preserve">7.2 TSP </w:t>
      </w:r>
      <w:r w:rsidRPr="2BCCC809">
        <w:rPr>
          <w:rFonts w:eastAsia="Times New Roman"/>
          <w:b/>
          <w:i/>
          <w:sz w:val="20"/>
          <w:szCs w:val="20"/>
          <w:lang w:val="es-ES" w:eastAsia="es-ES"/>
        </w:rPr>
        <w:t>(</w:t>
      </w:r>
      <w:proofErr w:type="spellStart"/>
      <w:r w:rsidRPr="2BCCC809">
        <w:rPr>
          <w:rFonts w:eastAsia="Times New Roman"/>
          <w:b/>
          <w:i/>
          <w:sz w:val="20"/>
          <w:szCs w:val="20"/>
          <w:lang w:val="es-ES" w:eastAsia="es-ES"/>
        </w:rPr>
        <w:t>Team</w:t>
      </w:r>
      <w:proofErr w:type="spellEnd"/>
      <w:r w:rsidRPr="2BCCC809">
        <w:rPr>
          <w:rFonts w:eastAsia="Times New Roman"/>
          <w:b/>
          <w:i/>
          <w:sz w:val="20"/>
          <w:szCs w:val="20"/>
          <w:lang w:val="es-ES" w:eastAsia="es-ES"/>
        </w:rPr>
        <w:t xml:space="preserve"> Software </w:t>
      </w:r>
      <w:proofErr w:type="spellStart"/>
      <w:r w:rsidRPr="2BCCC809">
        <w:rPr>
          <w:rFonts w:eastAsia="Times New Roman"/>
          <w:b/>
          <w:i/>
          <w:sz w:val="20"/>
          <w:szCs w:val="20"/>
          <w:lang w:val="es-ES" w:eastAsia="es-ES"/>
        </w:rPr>
        <w:t>Process</w:t>
      </w:r>
      <w:proofErr w:type="spellEnd"/>
      <w:r w:rsidRPr="00410AF1">
        <w:rPr>
          <w:rFonts w:eastAsia="Times New Roman"/>
          <w:b/>
          <w:bCs/>
          <w:sz w:val="20"/>
          <w:szCs w:val="20"/>
          <w:lang w:val="es-ES" w:eastAsia="es-ES"/>
        </w:rPr>
        <w:t xml:space="preserve">): </w:t>
      </w:r>
      <w:r w:rsidRPr="2BCCC809" w:rsidR="44889F35">
        <w:rPr>
          <w:rFonts w:eastAsia="Times New Roman"/>
          <w:b/>
          <w:bCs/>
          <w:sz w:val="20"/>
          <w:szCs w:val="20"/>
          <w:lang w:val="es-ES" w:eastAsia="es-ES"/>
        </w:rPr>
        <w:t>t</w:t>
      </w:r>
      <w:r w:rsidRPr="2BCCC809" w:rsidR="4A364A57">
        <w:rPr>
          <w:rFonts w:eastAsia="Times New Roman"/>
          <w:b/>
          <w:bCs/>
          <w:sz w:val="20"/>
          <w:szCs w:val="20"/>
          <w:lang w:val="es-ES" w:eastAsia="es-ES"/>
        </w:rPr>
        <w:t>rabajo</w:t>
      </w:r>
      <w:r w:rsidRPr="00410AF1">
        <w:rPr>
          <w:rFonts w:eastAsia="Times New Roman"/>
          <w:b/>
          <w:bCs/>
          <w:sz w:val="20"/>
          <w:szCs w:val="20"/>
          <w:lang w:val="es-ES" w:eastAsia="es-ES"/>
        </w:rPr>
        <w:t xml:space="preserve"> en equipo y planificación</w:t>
      </w:r>
    </w:p>
    <w:p w:rsidR="2BCCC809" w:rsidP="2BCCC809" w:rsidRDefault="2BCCC809" w14:paraId="76A19A8B" w14:textId="6221B04C">
      <w:pPr>
        <w:spacing w:beforeAutospacing="1" w:afterAutospacing="1" w:line="240" w:lineRule="auto"/>
        <w:jc w:val="both"/>
        <w:rPr>
          <w:rFonts w:eastAsia="Times New Roman"/>
          <w:b/>
          <w:bCs/>
          <w:sz w:val="20"/>
          <w:szCs w:val="20"/>
          <w:lang w:val="es-ES" w:eastAsia="es-ES"/>
        </w:rPr>
      </w:pPr>
    </w:p>
    <w:p w:rsidRPr="00410AF1" w:rsidR="00410AF1" w:rsidP="00410AF1" w:rsidRDefault="00410AF1" w14:paraId="7F63D9AB" w14:textId="77777777">
      <w:pPr>
        <w:spacing w:before="100" w:beforeAutospacing="1" w:after="100" w:afterAutospacing="1" w:line="240" w:lineRule="auto"/>
        <w:jc w:val="both"/>
        <w:rPr>
          <w:rFonts w:eastAsia="Times New Roman"/>
          <w:sz w:val="20"/>
          <w:szCs w:val="20"/>
          <w:lang w:val="es-ES" w:eastAsia="es-ES"/>
        </w:rPr>
      </w:pPr>
      <w:r w:rsidRPr="00410AF1">
        <w:rPr>
          <w:rFonts w:eastAsia="Times New Roman"/>
          <w:sz w:val="20"/>
          <w:szCs w:val="20"/>
          <w:lang w:val="es-ES" w:eastAsia="es-ES"/>
        </w:rPr>
        <w:t xml:space="preserve">El TSP se orienta al trabajo colaborativo, promoviendo la coordinación y planificación en equipos de desarrollo. Bajo la guía de un </w:t>
      </w:r>
      <w:r w:rsidRPr="2BCCC809">
        <w:rPr>
          <w:rFonts w:eastAsia="Times New Roman"/>
          <w:i/>
          <w:sz w:val="20"/>
          <w:szCs w:val="20"/>
          <w:lang w:val="es-ES" w:eastAsia="es-ES"/>
        </w:rPr>
        <w:t>coach</w:t>
      </w:r>
      <w:r w:rsidRPr="00410AF1">
        <w:rPr>
          <w:rFonts w:eastAsia="Times New Roman"/>
          <w:sz w:val="20"/>
          <w:szCs w:val="20"/>
          <w:lang w:val="es-ES" w:eastAsia="es-ES"/>
        </w:rPr>
        <w:t>, cada miembro conoce su rol y se establece un plan de actividades con tiempos definidos, lo que favorece la adaptación ante cambios y la optimización de recursos. La metodología se basa en la comunicación constante, la coordinación y la revisión periódica de los avances del proyecto.</w:t>
      </w:r>
    </w:p>
    <w:p w:rsidR="2BCCC809" w:rsidP="2BCCC809" w:rsidRDefault="2BCCC809" w14:paraId="1859E232" w14:textId="3D7E7C6B">
      <w:pPr>
        <w:spacing w:beforeAutospacing="1" w:afterAutospacing="1" w:line="240" w:lineRule="auto"/>
        <w:jc w:val="both"/>
        <w:rPr>
          <w:rFonts w:eastAsia="Times New Roman"/>
          <w:sz w:val="20"/>
          <w:szCs w:val="20"/>
          <w:lang w:val="es-ES" w:eastAsia="es-ES"/>
        </w:rPr>
      </w:pPr>
    </w:p>
    <w:p w:rsidR="2BCCC809" w:rsidP="2BCCC809" w:rsidRDefault="2BCCC809" w14:paraId="4284D9F3" w14:textId="046D51A6">
      <w:pPr>
        <w:spacing w:beforeAutospacing="1" w:afterAutospacing="1" w:line="240" w:lineRule="auto"/>
        <w:jc w:val="both"/>
        <w:rPr>
          <w:rFonts w:eastAsia="Times New Roman"/>
          <w:b/>
          <w:bCs/>
          <w:sz w:val="20"/>
          <w:szCs w:val="20"/>
          <w:lang w:val="en-US" w:eastAsia="es-ES"/>
        </w:rPr>
      </w:pPr>
    </w:p>
    <w:p w:rsidR="2BCCC809" w:rsidP="2BCCC809" w:rsidRDefault="2BCCC809" w14:paraId="7049723E" w14:textId="7A066FED">
      <w:pPr>
        <w:spacing w:beforeAutospacing="1" w:afterAutospacing="1" w:line="240" w:lineRule="auto"/>
        <w:jc w:val="both"/>
        <w:rPr>
          <w:rFonts w:eastAsia="Times New Roman"/>
          <w:b/>
          <w:bCs/>
          <w:sz w:val="20"/>
          <w:szCs w:val="20"/>
          <w:lang w:val="en-US" w:eastAsia="es-ES"/>
        </w:rPr>
      </w:pPr>
    </w:p>
    <w:p w:rsidR="2BCCC809" w:rsidP="2BCCC809" w:rsidRDefault="2BCCC809" w14:paraId="779D4387" w14:textId="420871AC">
      <w:pPr>
        <w:spacing w:beforeAutospacing="1" w:afterAutospacing="1" w:line="240" w:lineRule="auto"/>
        <w:jc w:val="both"/>
        <w:rPr>
          <w:rFonts w:eastAsia="Times New Roman"/>
          <w:b/>
          <w:bCs/>
          <w:sz w:val="20"/>
          <w:szCs w:val="20"/>
          <w:lang w:val="en-US" w:eastAsia="es-ES"/>
        </w:rPr>
      </w:pPr>
    </w:p>
    <w:p w:rsidR="2BCCC809" w:rsidP="2BCCC809" w:rsidRDefault="2BCCC809" w14:paraId="48F12CB8" w14:textId="6EA74CDA">
      <w:pPr>
        <w:spacing w:beforeAutospacing="1" w:afterAutospacing="1" w:line="240" w:lineRule="auto"/>
        <w:jc w:val="both"/>
        <w:rPr>
          <w:rFonts w:eastAsia="Times New Roman"/>
          <w:b/>
          <w:bCs/>
          <w:sz w:val="20"/>
          <w:szCs w:val="20"/>
          <w:lang w:val="en-US" w:eastAsia="es-ES"/>
        </w:rPr>
      </w:pPr>
    </w:p>
    <w:p w:rsidR="2BCCC809" w:rsidP="2BCCC809" w:rsidRDefault="2BCCC809" w14:paraId="32E07FBD" w14:textId="6FB80A2A">
      <w:pPr>
        <w:spacing w:beforeAutospacing="1" w:afterAutospacing="1" w:line="240" w:lineRule="auto"/>
        <w:jc w:val="both"/>
        <w:rPr>
          <w:rFonts w:eastAsia="Times New Roman"/>
          <w:b/>
          <w:bCs/>
          <w:sz w:val="20"/>
          <w:szCs w:val="20"/>
          <w:lang w:val="en-US" w:eastAsia="es-ES"/>
        </w:rPr>
      </w:pPr>
    </w:p>
    <w:p w:rsidR="2BCCC809" w:rsidP="2BCCC809" w:rsidRDefault="2BCCC809" w14:paraId="697C7425" w14:textId="7AEC2890">
      <w:pPr>
        <w:spacing w:beforeAutospacing="1" w:afterAutospacing="1" w:line="240" w:lineRule="auto"/>
        <w:jc w:val="both"/>
        <w:rPr>
          <w:rFonts w:eastAsia="Times New Roman"/>
          <w:b/>
          <w:bCs/>
          <w:sz w:val="20"/>
          <w:szCs w:val="20"/>
          <w:lang w:val="en-US" w:eastAsia="es-ES"/>
        </w:rPr>
      </w:pPr>
    </w:p>
    <w:p w:rsidR="2BCCC809" w:rsidP="2BCCC809" w:rsidRDefault="2BCCC809" w14:paraId="3C9B9433" w14:textId="7A6A5AAE">
      <w:pPr>
        <w:spacing w:beforeAutospacing="1" w:afterAutospacing="1" w:line="240" w:lineRule="auto"/>
        <w:jc w:val="both"/>
        <w:rPr>
          <w:rFonts w:eastAsia="Times New Roman"/>
          <w:b/>
          <w:bCs/>
          <w:sz w:val="20"/>
          <w:szCs w:val="20"/>
          <w:lang w:val="en-US" w:eastAsia="es-ES"/>
        </w:rPr>
      </w:pPr>
    </w:p>
    <w:p w:rsidR="2BCCC809" w:rsidP="2BCCC809" w:rsidRDefault="2BCCC809" w14:paraId="1D42E9FE" w14:textId="34894C13">
      <w:pPr>
        <w:spacing w:beforeAutospacing="1" w:afterAutospacing="1" w:line="240" w:lineRule="auto"/>
        <w:jc w:val="both"/>
        <w:rPr>
          <w:rFonts w:eastAsia="Times New Roman"/>
          <w:b/>
          <w:bCs/>
          <w:sz w:val="20"/>
          <w:szCs w:val="20"/>
          <w:lang w:val="en-US" w:eastAsia="es-ES"/>
        </w:rPr>
      </w:pPr>
    </w:p>
    <w:p w:rsidR="2BCCC809" w:rsidP="2BCCC809" w:rsidRDefault="2BCCC809" w14:paraId="68735980" w14:textId="0B4E20FD">
      <w:pPr>
        <w:spacing w:beforeAutospacing="1" w:afterAutospacing="1" w:line="240" w:lineRule="auto"/>
        <w:jc w:val="both"/>
        <w:rPr>
          <w:rFonts w:eastAsia="Times New Roman"/>
          <w:b/>
          <w:bCs/>
          <w:sz w:val="20"/>
          <w:szCs w:val="20"/>
          <w:lang w:val="en-US" w:eastAsia="es-ES"/>
        </w:rPr>
      </w:pPr>
    </w:p>
    <w:p w:rsidR="2BCCC809" w:rsidP="2BCCC809" w:rsidRDefault="2BCCC809" w14:paraId="7D5C53C7" w14:textId="4AFD5B96">
      <w:pPr>
        <w:spacing w:beforeAutospacing="1" w:afterAutospacing="1" w:line="240" w:lineRule="auto"/>
        <w:jc w:val="both"/>
        <w:rPr>
          <w:rFonts w:eastAsia="Times New Roman"/>
          <w:b/>
          <w:bCs/>
          <w:sz w:val="20"/>
          <w:szCs w:val="20"/>
          <w:lang w:val="en-US" w:eastAsia="es-ES"/>
        </w:rPr>
      </w:pPr>
    </w:p>
    <w:p w:rsidR="2BCCC809" w:rsidP="2BCCC809" w:rsidRDefault="2BCCC809" w14:paraId="07BBCBFB" w14:textId="148CA324">
      <w:pPr>
        <w:spacing w:beforeAutospacing="1" w:afterAutospacing="1" w:line="240" w:lineRule="auto"/>
        <w:jc w:val="both"/>
        <w:rPr>
          <w:rFonts w:eastAsia="Times New Roman"/>
          <w:b/>
          <w:bCs/>
          <w:sz w:val="20"/>
          <w:szCs w:val="20"/>
          <w:lang w:val="en-US" w:eastAsia="es-ES"/>
        </w:rPr>
      </w:pPr>
    </w:p>
    <w:p w:rsidR="2BCCC809" w:rsidP="2BCCC809" w:rsidRDefault="2BCCC809" w14:paraId="22E08BD9" w14:textId="0ED63904">
      <w:pPr>
        <w:spacing w:beforeAutospacing="1" w:afterAutospacing="1" w:line="240" w:lineRule="auto"/>
        <w:jc w:val="both"/>
        <w:rPr>
          <w:rFonts w:eastAsia="Times New Roman"/>
          <w:b/>
          <w:bCs/>
          <w:sz w:val="20"/>
          <w:szCs w:val="20"/>
          <w:lang w:val="en-US" w:eastAsia="es-ES"/>
        </w:rPr>
      </w:pPr>
    </w:p>
    <w:p w:rsidR="2BCCC809" w:rsidP="2BCCC809" w:rsidRDefault="2BCCC809" w14:paraId="14419B59" w14:textId="6B355972">
      <w:pPr>
        <w:spacing w:beforeAutospacing="1" w:afterAutospacing="1" w:line="240" w:lineRule="auto"/>
        <w:jc w:val="both"/>
        <w:rPr>
          <w:rFonts w:eastAsia="Times New Roman"/>
          <w:b/>
          <w:bCs/>
          <w:sz w:val="20"/>
          <w:szCs w:val="20"/>
          <w:lang w:val="en-US" w:eastAsia="es-ES"/>
        </w:rPr>
      </w:pPr>
    </w:p>
    <w:p w:rsidR="2BCCC809" w:rsidP="2BCCC809" w:rsidRDefault="2BCCC809" w14:paraId="0C8E3E6C" w14:textId="694213FA">
      <w:pPr>
        <w:spacing w:beforeAutospacing="1" w:afterAutospacing="1" w:line="240" w:lineRule="auto"/>
        <w:jc w:val="both"/>
        <w:rPr>
          <w:rFonts w:eastAsia="Times New Roman"/>
          <w:b/>
          <w:bCs/>
          <w:sz w:val="20"/>
          <w:szCs w:val="20"/>
          <w:lang w:val="en-US" w:eastAsia="es-ES"/>
        </w:rPr>
      </w:pPr>
    </w:p>
    <w:p w:rsidR="2BCCC809" w:rsidP="2BCCC809" w:rsidRDefault="2BCCC809" w14:paraId="4B018CC5" w14:textId="2D30CE38">
      <w:pPr>
        <w:spacing w:beforeAutospacing="1" w:afterAutospacing="1" w:line="240" w:lineRule="auto"/>
        <w:jc w:val="both"/>
        <w:rPr>
          <w:rFonts w:eastAsia="Times New Roman"/>
          <w:b/>
          <w:bCs/>
          <w:sz w:val="20"/>
          <w:szCs w:val="20"/>
          <w:lang w:val="en-US" w:eastAsia="es-ES"/>
        </w:rPr>
      </w:pPr>
    </w:p>
    <w:p w:rsidR="2BCCC809" w:rsidP="2BCCC809" w:rsidRDefault="2BCCC809" w14:paraId="4745DCCD" w14:textId="2E8B3164">
      <w:pPr>
        <w:spacing w:beforeAutospacing="1" w:afterAutospacing="1" w:line="240" w:lineRule="auto"/>
        <w:jc w:val="both"/>
        <w:rPr>
          <w:rFonts w:eastAsia="Times New Roman"/>
          <w:b/>
          <w:bCs/>
          <w:sz w:val="20"/>
          <w:szCs w:val="20"/>
          <w:lang w:val="en-US" w:eastAsia="es-ES"/>
        </w:rPr>
      </w:pPr>
    </w:p>
    <w:p w:rsidRPr="00410AF1" w:rsidR="00410AF1" w:rsidP="00410AF1" w:rsidRDefault="00410AF1" w14:paraId="34A280F0" w14:textId="36280067">
      <w:pPr>
        <w:spacing w:before="100" w:beforeAutospacing="1" w:after="100" w:afterAutospacing="1" w:line="240" w:lineRule="auto"/>
        <w:jc w:val="both"/>
        <w:rPr>
          <w:rFonts w:eastAsia="Times New Roman"/>
          <w:sz w:val="20"/>
          <w:szCs w:val="20"/>
          <w:lang w:val="en-US" w:eastAsia="es-ES"/>
        </w:rPr>
      </w:pPr>
      <w:r w:rsidRPr="2BCCC809">
        <w:rPr>
          <w:rFonts w:eastAsia="Times New Roman"/>
          <w:b/>
          <w:sz w:val="20"/>
          <w:szCs w:val="20"/>
          <w:lang w:val="en-US" w:eastAsia="es-ES"/>
        </w:rPr>
        <w:t>7.3 CMMI (</w:t>
      </w:r>
      <w:r w:rsidRPr="2BCCC809">
        <w:rPr>
          <w:rFonts w:eastAsia="Times New Roman"/>
          <w:b/>
          <w:i/>
          <w:sz w:val="20"/>
          <w:szCs w:val="20"/>
          <w:lang w:val="en-US" w:eastAsia="es-ES"/>
        </w:rPr>
        <w:t>Capability Maturity Model Integration</w:t>
      </w:r>
      <w:r w:rsidRPr="2BCCC809">
        <w:rPr>
          <w:rFonts w:eastAsia="Times New Roman"/>
          <w:b/>
          <w:sz w:val="20"/>
          <w:szCs w:val="20"/>
          <w:lang w:val="en-US" w:eastAsia="es-ES"/>
        </w:rPr>
        <w:t xml:space="preserve">): </w:t>
      </w:r>
      <w:proofErr w:type="spellStart"/>
      <w:r w:rsidRPr="2BCCC809" w:rsidR="492B05FD">
        <w:rPr>
          <w:rFonts w:eastAsia="Times New Roman"/>
          <w:b/>
          <w:bCs/>
          <w:sz w:val="20"/>
          <w:szCs w:val="20"/>
          <w:lang w:val="en-US" w:eastAsia="es-ES"/>
        </w:rPr>
        <w:t>n</w:t>
      </w:r>
      <w:r w:rsidRPr="2BCCC809" w:rsidR="4A364A57">
        <w:rPr>
          <w:rFonts w:eastAsia="Times New Roman"/>
          <w:b/>
          <w:bCs/>
          <w:sz w:val="20"/>
          <w:szCs w:val="20"/>
          <w:lang w:val="en-US" w:eastAsia="es-ES"/>
        </w:rPr>
        <w:t>iveles</w:t>
      </w:r>
      <w:proofErr w:type="spellEnd"/>
      <w:r w:rsidRPr="2BCCC809">
        <w:rPr>
          <w:rFonts w:eastAsia="Times New Roman"/>
          <w:b/>
          <w:sz w:val="20"/>
          <w:szCs w:val="20"/>
          <w:lang w:val="en-US" w:eastAsia="es-ES"/>
        </w:rPr>
        <w:t xml:space="preserve"> de </w:t>
      </w:r>
      <w:proofErr w:type="spellStart"/>
      <w:r w:rsidRPr="2BCCC809">
        <w:rPr>
          <w:rFonts w:eastAsia="Times New Roman"/>
          <w:b/>
          <w:sz w:val="20"/>
          <w:szCs w:val="20"/>
          <w:lang w:val="en-US" w:eastAsia="es-ES"/>
        </w:rPr>
        <w:t>madurez</w:t>
      </w:r>
      <w:proofErr w:type="spellEnd"/>
    </w:p>
    <w:p w:rsidRPr="00410AF1" w:rsidR="00410AF1" w:rsidP="11FF7646" w:rsidRDefault="00410AF1" w14:paraId="59394EED" w14:textId="77777777">
      <w:pPr>
        <w:spacing w:before="100" w:beforeAutospacing="on" w:after="100" w:afterAutospacing="on" w:line="240" w:lineRule="auto"/>
        <w:jc w:val="both"/>
        <w:rPr>
          <w:rFonts w:eastAsia="Times New Roman"/>
          <w:sz w:val="20"/>
          <w:szCs w:val="20"/>
          <w:lang w:val="es-ES" w:eastAsia="es-ES"/>
        </w:rPr>
      </w:pPr>
      <w:r w:rsidRPr="11FF7646" w:rsidR="00410AF1">
        <w:rPr>
          <w:rFonts w:eastAsia="Times New Roman"/>
          <w:sz w:val="20"/>
          <w:szCs w:val="20"/>
          <w:lang w:val="es-ES" w:eastAsia="es-ES"/>
        </w:rPr>
        <w:t xml:space="preserve">El modelo CMMI proporciona un marco para la mejora de procesos en el desarrollo, mantenimiento y operación de </w:t>
      </w:r>
      <w:r w:rsidRPr="11FF7646" w:rsidR="00410AF1">
        <w:rPr>
          <w:rFonts w:eastAsia="Times New Roman"/>
          <w:i w:val="1"/>
          <w:iCs w:val="1"/>
          <w:sz w:val="20"/>
          <w:szCs w:val="20"/>
          <w:lang w:val="es-ES" w:eastAsia="es-ES"/>
        </w:rPr>
        <w:t>software</w:t>
      </w:r>
      <w:r w:rsidRPr="11FF7646" w:rsidR="00410AF1">
        <w:rPr>
          <w:rFonts w:eastAsia="Times New Roman"/>
          <w:sz w:val="20"/>
          <w:szCs w:val="20"/>
          <w:lang w:val="es-ES" w:eastAsia="es-ES"/>
        </w:rPr>
        <w:t>. Se estructura en cinco niveles de madurez:</w:t>
      </w:r>
    </w:p>
    <w:p w:rsidR="2BCCC809" w:rsidP="2BCCC809" w:rsidRDefault="2BCCC809" w14:paraId="347D1279" w14:textId="059CCD9D">
      <w:pPr>
        <w:spacing w:beforeAutospacing="1" w:afterAutospacing="1" w:line="240" w:lineRule="auto"/>
        <w:jc w:val="both"/>
        <w:rPr>
          <w:rFonts w:eastAsia="Times New Roman"/>
          <w:sz w:val="20"/>
          <w:szCs w:val="20"/>
          <w:lang w:val="es-ES" w:eastAsia="es-ES"/>
        </w:rPr>
      </w:pPr>
    </w:p>
    <w:p w:rsidR="6D3F6477" w:rsidP="2BCCC809" w:rsidRDefault="6D3F6477" w14:paraId="48794814" w14:textId="1219F718">
      <w:pPr>
        <w:spacing w:beforeAutospacing="1" w:afterAutospacing="1"/>
        <w:jc w:val="both"/>
        <w:rPr>
          <w:rFonts w:eastAsia="Times New Roman"/>
          <w:sz w:val="20"/>
          <w:szCs w:val="20"/>
          <w:lang w:eastAsia="es-ES"/>
        </w:rPr>
      </w:pPr>
      <w:r w:rsidRPr="2BCCC809">
        <w:rPr>
          <w:rFonts w:eastAsia="Times New Roman"/>
          <w:b/>
          <w:bCs/>
          <w:sz w:val="20"/>
          <w:szCs w:val="20"/>
          <w:lang w:eastAsia="es-ES"/>
        </w:rPr>
        <w:t>Figura 4.</w:t>
      </w:r>
      <w:r w:rsidRPr="2BCCC809">
        <w:rPr>
          <w:rFonts w:eastAsia="Times New Roman"/>
          <w:sz w:val="20"/>
          <w:szCs w:val="20"/>
          <w:lang w:eastAsia="es-ES"/>
        </w:rPr>
        <w:t xml:space="preserve"> </w:t>
      </w:r>
      <w:r w:rsidRPr="2BCCC809" w:rsidR="33AA9ADE">
        <w:rPr>
          <w:rFonts w:eastAsia="Times New Roman"/>
          <w:sz w:val="20"/>
          <w:szCs w:val="20"/>
          <w:lang w:eastAsia="es-ES"/>
        </w:rPr>
        <w:t>Niveles de CMMI.</w:t>
      </w:r>
    </w:p>
    <w:p w:rsidR="45E564E8" w:rsidP="2BCCC809" w:rsidRDefault="45E564E8" w14:paraId="19E57E2B" w14:textId="0DABC1ED">
      <w:pPr>
        <w:spacing w:beforeAutospacing="1" w:afterAutospacing="1" w:line="240" w:lineRule="auto"/>
        <w:jc w:val="both"/>
        <w:rPr>
          <w:sz w:val="20"/>
          <w:szCs w:val="20"/>
          <w:lang w:val="es-ES"/>
        </w:rPr>
      </w:pPr>
      <w:commentRangeStart w:id="9"/>
      <w:r>
        <w:rPr>
          <w:noProof/>
        </w:rPr>
        <w:drawing>
          <wp:inline distT="0" distB="0" distL="0" distR="0" wp14:anchorId="1B620D9B" wp14:editId="14839D9F">
            <wp:extent cx="5032664" cy="2741948"/>
            <wp:effectExtent l="0" t="0" r="0" b="0"/>
            <wp:docPr id="271834481" name="Picture 27183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32664" cy="2741948"/>
                    </a:xfrm>
                    <a:prstGeom prst="rect">
                      <a:avLst/>
                    </a:prstGeom>
                  </pic:spPr>
                </pic:pic>
              </a:graphicData>
            </a:graphic>
          </wp:inline>
        </w:drawing>
      </w:r>
      <w:commentRangeEnd w:id="9"/>
      <w:r>
        <w:commentReference w:id="9"/>
      </w:r>
    </w:p>
    <w:p w:rsidR="415F0A6C" w:rsidP="2BCCC809" w:rsidRDefault="415F0A6C" w14:paraId="7970DB5C" w14:textId="6264F0DD">
      <w:pPr>
        <w:spacing w:beforeAutospacing="1" w:afterAutospacing="1" w:line="240" w:lineRule="auto"/>
        <w:jc w:val="both"/>
        <w:rPr>
          <w:sz w:val="20"/>
          <w:szCs w:val="20"/>
          <w:lang w:val="es-ES"/>
        </w:rPr>
      </w:pPr>
      <w:r w:rsidRPr="2BCCC809">
        <w:rPr>
          <w:rStyle w:val="Strong"/>
          <w:sz w:val="20"/>
          <w:szCs w:val="20"/>
        </w:rPr>
        <w:t xml:space="preserve">Fuente. </w:t>
      </w:r>
      <w:r w:rsidRPr="2BCCC809">
        <w:rPr>
          <w:rStyle w:val="Strong"/>
          <w:b w:val="0"/>
          <w:bCs w:val="0"/>
          <w:sz w:val="20"/>
          <w:szCs w:val="20"/>
        </w:rPr>
        <w:t>Sena, 2025</w:t>
      </w:r>
    </w:p>
    <w:p w:rsidR="2BCCC809" w:rsidP="2BCCC809" w:rsidRDefault="2BCCC809" w14:paraId="5925166B" w14:textId="755E1C01">
      <w:pPr>
        <w:spacing w:beforeAutospacing="1" w:afterAutospacing="1" w:line="240" w:lineRule="auto"/>
        <w:ind w:left="720"/>
        <w:jc w:val="both"/>
        <w:rPr>
          <w:rFonts w:eastAsia="Times New Roman"/>
          <w:sz w:val="20"/>
          <w:szCs w:val="20"/>
          <w:lang w:val="es-ES" w:eastAsia="es-ES"/>
        </w:rPr>
      </w:pPr>
    </w:p>
    <w:p w:rsidRPr="00410AF1" w:rsidR="00410AF1" w:rsidP="00410AF1" w:rsidRDefault="00410AF1" w14:paraId="2A9F9D9B" w14:textId="77777777">
      <w:pPr>
        <w:spacing w:before="100" w:beforeAutospacing="1" w:after="100" w:afterAutospacing="1" w:line="240" w:lineRule="auto"/>
        <w:jc w:val="both"/>
        <w:rPr>
          <w:rFonts w:eastAsia="Times New Roman"/>
          <w:sz w:val="20"/>
          <w:szCs w:val="20"/>
          <w:lang w:val="es-ES" w:eastAsia="es-ES"/>
        </w:rPr>
      </w:pPr>
      <w:r w:rsidRPr="00410AF1">
        <w:rPr>
          <w:rFonts w:eastAsia="Times New Roman"/>
          <w:sz w:val="20"/>
          <w:szCs w:val="20"/>
          <w:lang w:val="es-ES" w:eastAsia="es-ES"/>
        </w:rPr>
        <w:t>La aplicación de CMMI permite identificar y fortalecer los procesos críticos de la organización, favoreciendo la calidad y eficiencia en el desarrollo.</w:t>
      </w:r>
    </w:p>
    <w:p w:rsidR="2BCCC809" w:rsidP="2BCCC809" w:rsidRDefault="2BCCC809" w14:paraId="0E89A960" w14:textId="0E24F6E7">
      <w:pPr>
        <w:spacing w:beforeAutospacing="1" w:afterAutospacing="1" w:line="240" w:lineRule="auto"/>
        <w:jc w:val="both"/>
        <w:rPr>
          <w:rFonts w:eastAsia="Times New Roman"/>
          <w:sz w:val="20"/>
          <w:szCs w:val="20"/>
          <w:lang w:val="es-ES" w:eastAsia="es-ES"/>
        </w:rPr>
      </w:pPr>
    </w:p>
    <w:p w:rsidR="2BCCC809" w:rsidP="2BCCC809" w:rsidRDefault="2BCCC809" w14:paraId="7ADA0E9A" w14:textId="2C7E829B">
      <w:pPr>
        <w:spacing w:beforeAutospacing="1" w:afterAutospacing="1" w:line="240" w:lineRule="auto"/>
        <w:jc w:val="both"/>
        <w:rPr>
          <w:rFonts w:eastAsia="Times New Roman"/>
          <w:sz w:val="20"/>
          <w:szCs w:val="20"/>
          <w:lang w:val="es-ES" w:eastAsia="es-ES"/>
        </w:rPr>
      </w:pPr>
    </w:p>
    <w:p w:rsidRPr="00410AF1" w:rsidR="00410AF1" w:rsidP="00410AF1" w:rsidRDefault="00410AF1" w14:paraId="486E1235" w14:textId="194D21CE">
      <w:pPr>
        <w:spacing w:before="100" w:beforeAutospacing="1" w:after="100" w:afterAutospacing="1" w:line="240" w:lineRule="auto"/>
        <w:jc w:val="both"/>
        <w:rPr>
          <w:rFonts w:eastAsia="Times New Roman"/>
          <w:sz w:val="20"/>
          <w:szCs w:val="20"/>
          <w:lang w:val="es-ES" w:eastAsia="es-ES"/>
        </w:rPr>
      </w:pPr>
      <w:r w:rsidRPr="00410AF1">
        <w:rPr>
          <w:rFonts w:eastAsia="Times New Roman"/>
          <w:b/>
          <w:bCs/>
          <w:sz w:val="20"/>
          <w:szCs w:val="20"/>
          <w:lang w:val="es-ES" w:eastAsia="es-ES"/>
        </w:rPr>
        <w:t>7.4 GQM (</w:t>
      </w:r>
      <w:proofErr w:type="spellStart"/>
      <w:r w:rsidRPr="2BCCC809">
        <w:rPr>
          <w:rFonts w:eastAsia="Times New Roman"/>
          <w:b/>
          <w:i/>
          <w:sz w:val="20"/>
          <w:szCs w:val="20"/>
          <w:lang w:val="es-ES" w:eastAsia="es-ES"/>
        </w:rPr>
        <w:t>Goal</w:t>
      </w:r>
      <w:proofErr w:type="spellEnd"/>
      <w:r w:rsidRPr="2BCCC809">
        <w:rPr>
          <w:rFonts w:eastAsia="Times New Roman"/>
          <w:b/>
          <w:i/>
          <w:sz w:val="20"/>
          <w:szCs w:val="20"/>
          <w:lang w:val="es-ES" w:eastAsia="es-ES"/>
        </w:rPr>
        <w:t xml:space="preserve"> </w:t>
      </w:r>
      <w:proofErr w:type="spellStart"/>
      <w:r w:rsidRPr="2BCCC809">
        <w:rPr>
          <w:rFonts w:eastAsia="Times New Roman"/>
          <w:b/>
          <w:i/>
          <w:sz w:val="20"/>
          <w:szCs w:val="20"/>
          <w:lang w:val="es-ES" w:eastAsia="es-ES"/>
        </w:rPr>
        <w:t>Question</w:t>
      </w:r>
      <w:proofErr w:type="spellEnd"/>
      <w:r w:rsidRPr="2BCCC809">
        <w:rPr>
          <w:rFonts w:eastAsia="Times New Roman"/>
          <w:b/>
          <w:i/>
          <w:sz w:val="20"/>
          <w:szCs w:val="20"/>
          <w:lang w:val="es-ES" w:eastAsia="es-ES"/>
        </w:rPr>
        <w:t xml:space="preserve"> </w:t>
      </w:r>
      <w:proofErr w:type="spellStart"/>
      <w:r w:rsidRPr="2BCCC809">
        <w:rPr>
          <w:rFonts w:eastAsia="Times New Roman"/>
          <w:b/>
          <w:i/>
          <w:sz w:val="20"/>
          <w:szCs w:val="20"/>
          <w:lang w:val="es-ES" w:eastAsia="es-ES"/>
        </w:rPr>
        <w:t>Metric</w:t>
      </w:r>
      <w:proofErr w:type="spellEnd"/>
      <w:r w:rsidRPr="00410AF1">
        <w:rPr>
          <w:rFonts w:eastAsia="Times New Roman"/>
          <w:b/>
          <w:bCs/>
          <w:sz w:val="20"/>
          <w:szCs w:val="20"/>
          <w:lang w:val="es-ES" w:eastAsia="es-ES"/>
        </w:rPr>
        <w:t xml:space="preserve">): </w:t>
      </w:r>
      <w:r w:rsidRPr="2BCCC809" w:rsidR="1D180A15">
        <w:rPr>
          <w:rFonts w:eastAsia="Times New Roman"/>
          <w:b/>
          <w:bCs/>
          <w:sz w:val="20"/>
          <w:szCs w:val="20"/>
          <w:lang w:val="es-ES" w:eastAsia="es-ES"/>
        </w:rPr>
        <w:t>m</w:t>
      </w:r>
      <w:r w:rsidRPr="2BCCC809" w:rsidR="4A364A57">
        <w:rPr>
          <w:rFonts w:eastAsia="Times New Roman"/>
          <w:b/>
          <w:bCs/>
          <w:sz w:val="20"/>
          <w:szCs w:val="20"/>
          <w:lang w:val="es-ES" w:eastAsia="es-ES"/>
        </w:rPr>
        <w:t>etas</w:t>
      </w:r>
      <w:r w:rsidRPr="00410AF1">
        <w:rPr>
          <w:rFonts w:eastAsia="Times New Roman"/>
          <w:b/>
          <w:bCs/>
          <w:sz w:val="20"/>
          <w:szCs w:val="20"/>
          <w:lang w:val="es-ES" w:eastAsia="es-ES"/>
        </w:rPr>
        <w:t>, preguntas y métricas</w:t>
      </w:r>
    </w:p>
    <w:p w:rsidRPr="00410AF1" w:rsidR="00410AF1" w:rsidP="00410AF1" w:rsidRDefault="00410AF1" w14:paraId="41BD5F5C" w14:textId="77777777">
      <w:pPr>
        <w:spacing w:before="100" w:beforeAutospacing="1" w:after="100" w:afterAutospacing="1" w:line="240" w:lineRule="auto"/>
        <w:jc w:val="both"/>
        <w:rPr>
          <w:rFonts w:eastAsia="Times New Roman"/>
          <w:sz w:val="20"/>
          <w:szCs w:val="20"/>
          <w:lang w:val="es-ES" w:eastAsia="es-ES"/>
        </w:rPr>
      </w:pPr>
      <w:r w:rsidRPr="00410AF1">
        <w:rPr>
          <w:rFonts w:eastAsia="Times New Roman"/>
          <w:sz w:val="20"/>
          <w:szCs w:val="20"/>
          <w:lang w:val="es-ES" w:eastAsia="es-ES"/>
        </w:rPr>
        <w:t>El modelo GQM se basa en la definición de metas claras que se descomponen en preguntas específicas y, a partir de estas, se derivan métricas cuantificables. Este enfoque permite estructurar la medición de la calidad en tres niveles:</w:t>
      </w:r>
    </w:p>
    <w:p w:rsidR="2BCCC809" w:rsidP="2BCCC809" w:rsidRDefault="2BCCC809" w14:paraId="47CF2CAC" w14:textId="24D28A49">
      <w:pPr>
        <w:spacing w:beforeAutospacing="1" w:afterAutospacing="1"/>
        <w:jc w:val="both"/>
        <w:rPr>
          <w:rFonts w:eastAsia="Times New Roman"/>
          <w:b/>
          <w:bCs/>
          <w:sz w:val="20"/>
          <w:szCs w:val="20"/>
          <w:lang w:eastAsia="es-ES"/>
        </w:rPr>
      </w:pPr>
    </w:p>
    <w:p w:rsidR="08067E56" w:rsidP="2BCCC809" w:rsidRDefault="08067E56" w14:paraId="57DB7F48" w14:textId="079C31C4">
      <w:pPr>
        <w:spacing w:beforeAutospacing="1" w:afterAutospacing="1"/>
        <w:jc w:val="both"/>
        <w:rPr>
          <w:sz w:val="20"/>
          <w:szCs w:val="20"/>
        </w:rPr>
      </w:pPr>
      <w:r w:rsidRPr="2BCCC809">
        <w:rPr>
          <w:rFonts w:eastAsia="Times New Roman"/>
          <w:b/>
          <w:bCs/>
          <w:sz w:val="20"/>
          <w:szCs w:val="20"/>
          <w:lang w:eastAsia="es-ES"/>
        </w:rPr>
        <w:t>Figura 5.</w:t>
      </w:r>
      <w:r w:rsidRPr="2BCCC809">
        <w:rPr>
          <w:rFonts w:eastAsia="Times New Roman"/>
          <w:sz w:val="20"/>
          <w:szCs w:val="20"/>
          <w:lang w:eastAsia="es-ES"/>
        </w:rPr>
        <w:t xml:space="preserve"> Niveles de GQM</w:t>
      </w:r>
    </w:p>
    <w:p w:rsidR="08067E56" w:rsidP="2BCCC809" w:rsidRDefault="08067E56" w14:paraId="79FDBD87" w14:textId="1E1B088D">
      <w:pPr>
        <w:spacing w:beforeAutospacing="1" w:afterAutospacing="1" w:line="240" w:lineRule="auto"/>
        <w:jc w:val="both"/>
      </w:pPr>
      <w:commentRangeStart w:id="10"/>
      <w:r>
        <w:rPr>
          <w:noProof/>
        </w:rPr>
        <w:drawing>
          <wp:inline distT="0" distB="0" distL="0" distR="0" wp14:anchorId="45636A6C" wp14:editId="72044027">
            <wp:extent cx="3565756" cy="2220468"/>
            <wp:effectExtent l="0" t="0" r="0" b="0"/>
            <wp:docPr id="698961431" name="Picture 69896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565756" cy="2220468"/>
                    </a:xfrm>
                    <a:prstGeom prst="rect">
                      <a:avLst/>
                    </a:prstGeom>
                  </pic:spPr>
                </pic:pic>
              </a:graphicData>
            </a:graphic>
          </wp:inline>
        </w:drawing>
      </w:r>
      <w:commentRangeEnd w:id="10"/>
      <w:r>
        <w:commentReference w:id="10"/>
      </w:r>
    </w:p>
    <w:p w:rsidR="08067E56" w:rsidP="2BCCC809" w:rsidRDefault="08067E56" w14:paraId="35F2C589" w14:textId="6264F0DD">
      <w:pPr>
        <w:spacing w:beforeAutospacing="1" w:afterAutospacing="1" w:line="240" w:lineRule="auto"/>
        <w:jc w:val="both"/>
        <w:rPr>
          <w:sz w:val="20"/>
          <w:szCs w:val="20"/>
          <w:lang w:val="es-ES"/>
        </w:rPr>
      </w:pPr>
      <w:r w:rsidRPr="2BCCC809">
        <w:rPr>
          <w:rStyle w:val="Strong"/>
          <w:sz w:val="20"/>
          <w:szCs w:val="20"/>
        </w:rPr>
        <w:t xml:space="preserve">Fuente. </w:t>
      </w:r>
      <w:r w:rsidRPr="2BCCC809">
        <w:rPr>
          <w:rStyle w:val="Strong"/>
          <w:b w:val="0"/>
          <w:bCs w:val="0"/>
          <w:sz w:val="20"/>
          <w:szCs w:val="20"/>
        </w:rPr>
        <w:t>Sena, 2025</w:t>
      </w:r>
    </w:p>
    <w:p w:rsidR="2BCCC809" w:rsidP="2BCCC809" w:rsidRDefault="2BCCC809" w14:paraId="78DFF236" w14:textId="2BE57CCC">
      <w:pPr>
        <w:spacing w:beforeAutospacing="1" w:afterAutospacing="1" w:line="240" w:lineRule="auto"/>
        <w:jc w:val="both"/>
        <w:rPr>
          <w:rFonts w:eastAsia="Times New Roman"/>
          <w:sz w:val="20"/>
          <w:szCs w:val="20"/>
          <w:lang w:val="es-ES" w:eastAsia="es-ES"/>
        </w:rPr>
      </w:pPr>
    </w:p>
    <w:p w:rsidRPr="00410AF1" w:rsidR="00410AF1" w:rsidP="086D3A31" w:rsidRDefault="00410AF1" w14:paraId="7436B0D7" w14:textId="77777777">
      <w:pPr>
        <w:spacing w:before="100" w:beforeAutospacing="on" w:after="100" w:afterAutospacing="on" w:line="240" w:lineRule="auto"/>
        <w:jc w:val="both"/>
        <w:rPr>
          <w:rFonts w:eastAsia="Times New Roman"/>
          <w:sz w:val="20"/>
          <w:szCs w:val="20"/>
          <w:lang w:val="es-ES" w:eastAsia="es-ES"/>
        </w:rPr>
      </w:pPr>
      <w:r w:rsidRPr="086D3A31" w:rsidR="00410AF1">
        <w:rPr>
          <w:rFonts w:eastAsia="Times New Roman"/>
          <w:sz w:val="20"/>
          <w:szCs w:val="20"/>
          <w:lang w:val="es-ES" w:eastAsia="es-ES"/>
        </w:rPr>
        <w:t xml:space="preserve">Esta metodología facilita la alineación de las actividades de evaluación con los objetivos estratégicos del desarrollo de </w:t>
      </w:r>
      <w:r w:rsidRPr="086D3A31" w:rsidR="00410AF1">
        <w:rPr>
          <w:rFonts w:eastAsia="Times New Roman"/>
          <w:i w:val="1"/>
          <w:iCs w:val="1"/>
          <w:sz w:val="20"/>
          <w:szCs w:val="20"/>
          <w:lang w:val="es-ES" w:eastAsia="es-ES"/>
        </w:rPr>
        <w:t>software</w:t>
      </w:r>
      <w:r w:rsidRPr="086D3A31" w:rsidR="00410AF1">
        <w:rPr>
          <w:rFonts w:eastAsia="Times New Roman"/>
          <w:sz w:val="20"/>
          <w:szCs w:val="20"/>
          <w:lang w:val="es-ES" w:eastAsia="es-ES"/>
        </w:rPr>
        <w:t>.</w:t>
      </w:r>
    </w:p>
    <w:p w:rsidR="00E42E44" w:rsidP="2BCCC809" w:rsidRDefault="00E42E44" w14:paraId="448EEB58" w14:textId="256035B1">
      <w:pPr>
        <w:spacing w:beforeAutospacing="1" w:afterAutospacing="1" w:line="240" w:lineRule="auto"/>
        <w:jc w:val="both"/>
        <w:rPr>
          <w:rFonts w:eastAsia="Times New Roman"/>
          <w:sz w:val="20"/>
          <w:szCs w:val="20"/>
          <w:lang w:val="es-ES" w:eastAsia="es-ES"/>
        </w:rPr>
      </w:pPr>
    </w:p>
    <w:p w:rsidR="00E42E44" w:rsidP="00410AF1" w:rsidRDefault="00E42E44" w14:paraId="7F509B14" w14:textId="1E8E1ACE">
      <w:pPr>
        <w:spacing w:before="100" w:beforeAutospacing="1" w:after="100" w:afterAutospacing="1"/>
        <w:jc w:val="both"/>
        <w:outlineLvl w:val="2"/>
        <w:rPr>
          <w:rFonts w:eastAsia="Times New Roman"/>
          <w:b/>
          <w:bCs/>
          <w:sz w:val="20"/>
          <w:szCs w:val="20"/>
          <w:lang w:eastAsia="es-ES"/>
        </w:rPr>
      </w:pPr>
      <w:r w:rsidRPr="00D717D8">
        <w:rPr>
          <w:rFonts w:eastAsia="Times New Roman"/>
          <w:b/>
          <w:bCs/>
          <w:sz w:val="20"/>
          <w:szCs w:val="20"/>
          <w:lang w:eastAsia="es-ES"/>
        </w:rPr>
        <w:t>8. Familia de Normas ISO/IEC 25000</w:t>
      </w:r>
    </w:p>
    <w:p w:rsidRPr="00D717D8" w:rsidR="00410AF1" w:rsidP="00410AF1" w:rsidRDefault="00410AF1" w14:paraId="4CA70D4D" w14:textId="387A6DED">
      <w:pPr>
        <w:spacing w:before="100" w:beforeAutospacing="1" w:after="100" w:afterAutospacing="1" w:line="240" w:lineRule="auto"/>
        <w:jc w:val="both"/>
        <w:rPr>
          <w:rFonts w:eastAsia="Times New Roman"/>
          <w:sz w:val="20"/>
          <w:szCs w:val="20"/>
          <w:lang w:val="es-ES" w:eastAsia="es-ES"/>
        </w:rPr>
      </w:pPr>
      <w:r w:rsidRPr="00410AF1">
        <w:rPr>
          <w:rFonts w:eastAsia="Times New Roman"/>
          <w:sz w:val="20"/>
          <w:szCs w:val="20"/>
          <w:lang w:val="es-ES" w:eastAsia="es-ES"/>
        </w:rPr>
        <w:t xml:space="preserve">La familia ISO/IEC 25000, también conocida como </w:t>
      </w:r>
      <w:proofErr w:type="spellStart"/>
      <w:r w:rsidRPr="2BCCC809">
        <w:rPr>
          <w:rFonts w:eastAsia="Times New Roman"/>
          <w:i/>
          <w:sz w:val="20"/>
          <w:szCs w:val="20"/>
          <w:lang w:val="es-ES" w:eastAsia="es-ES"/>
        </w:rPr>
        <w:t>SQuaRE</w:t>
      </w:r>
      <w:proofErr w:type="spellEnd"/>
      <w:r w:rsidRPr="00410AF1">
        <w:rPr>
          <w:rFonts w:eastAsia="Times New Roman"/>
          <w:sz w:val="20"/>
          <w:szCs w:val="20"/>
          <w:lang w:val="es-ES" w:eastAsia="es-ES"/>
        </w:rPr>
        <w:t xml:space="preserve">, integra un conjunto de normas que ofrecen un marco integral para la gestión y evaluación de la calidad del </w:t>
      </w:r>
      <w:r w:rsidRPr="2BCCC809">
        <w:rPr>
          <w:rFonts w:eastAsia="Times New Roman"/>
          <w:i/>
          <w:sz w:val="20"/>
          <w:szCs w:val="20"/>
          <w:lang w:val="es-ES" w:eastAsia="es-ES"/>
        </w:rPr>
        <w:t>software</w:t>
      </w:r>
      <w:r w:rsidRPr="00410AF1">
        <w:rPr>
          <w:rFonts w:eastAsia="Times New Roman"/>
          <w:sz w:val="20"/>
          <w:szCs w:val="20"/>
          <w:lang w:val="es-ES" w:eastAsia="es-ES"/>
        </w:rPr>
        <w:t>.</w:t>
      </w:r>
    </w:p>
    <w:p w:rsidR="2BCCC809" w:rsidP="2BCCC809" w:rsidRDefault="2BCCC809" w14:paraId="51E51177" w14:textId="5A5A96F7">
      <w:pPr>
        <w:spacing w:beforeAutospacing="1" w:afterAutospacing="1" w:line="240" w:lineRule="auto"/>
        <w:jc w:val="both"/>
        <w:rPr>
          <w:rFonts w:eastAsia="Times New Roman"/>
          <w:sz w:val="20"/>
          <w:szCs w:val="20"/>
          <w:lang w:val="es-ES" w:eastAsia="es-ES"/>
        </w:rPr>
      </w:pPr>
    </w:p>
    <w:p w:rsidR="00E42E44" w:rsidP="00410AF1" w:rsidRDefault="00E42E44" w14:paraId="525A5091" w14:textId="2D682A21">
      <w:pPr>
        <w:spacing w:before="100" w:beforeAutospacing="1" w:after="100" w:afterAutospacing="1"/>
        <w:jc w:val="both"/>
        <w:outlineLvl w:val="3"/>
        <w:rPr>
          <w:rFonts w:eastAsia="Times New Roman"/>
          <w:b/>
          <w:bCs/>
          <w:sz w:val="20"/>
          <w:szCs w:val="20"/>
          <w:lang w:eastAsia="es-ES"/>
        </w:rPr>
      </w:pPr>
      <w:r w:rsidRPr="00D717D8">
        <w:rPr>
          <w:rFonts w:eastAsia="Times New Roman"/>
          <w:b/>
          <w:bCs/>
          <w:sz w:val="20"/>
          <w:szCs w:val="20"/>
          <w:lang w:eastAsia="es-ES"/>
        </w:rPr>
        <w:t xml:space="preserve">8.1 Divisiones del modelo </w:t>
      </w:r>
      <w:proofErr w:type="spellStart"/>
      <w:r w:rsidRPr="2BCCC809">
        <w:rPr>
          <w:rFonts w:eastAsia="Times New Roman"/>
          <w:b/>
          <w:i/>
          <w:sz w:val="20"/>
          <w:szCs w:val="20"/>
          <w:lang w:eastAsia="es-ES"/>
        </w:rPr>
        <w:t>SQuaRE</w:t>
      </w:r>
      <w:proofErr w:type="spellEnd"/>
    </w:p>
    <w:p w:rsidRPr="00410AF1" w:rsidR="00410AF1" w:rsidP="00410AF1" w:rsidRDefault="00410AF1" w14:paraId="658BCD58" w14:textId="77777777">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 xml:space="preserve">El modelo </w:t>
      </w:r>
      <w:proofErr w:type="spellStart"/>
      <w:r w:rsidRPr="2BCCC809">
        <w:rPr>
          <w:rFonts w:eastAsia="Times New Roman"/>
          <w:i/>
          <w:sz w:val="20"/>
          <w:szCs w:val="20"/>
          <w:lang w:val="es-ES" w:eastAsia="es-ES"/>
        </w:rPr>
        <w:t>SQuaRE</w:t>
      </w:r>
      <w:proofErr w:type="spellEnd"/>
      <w:r w:rsidRPr="00410AF1">
        <w:rPr>
          <w:rFonts w:eastAsia="Times New Roman"/>
          <w:sz w:val="20"/>
          <w:szCs w:val="20"/>
          <w:lang w:val="es-ES" w:eastAsia="es-ES"/>
        </w:rPr>
        <w:t xml:space="preserve"> se compone de varias divisiones que abordan aspectos específicos de la calidad:</w:t>
      </w:r>
    </w:p>
    <w:p w:rsidR="2BCCC809" w:rsidP="2BCCC809" w:rsidRDefault="2BCCC809" w14:paraId="07CD873C" w14:textId="580DD2D2">
      <w:pPr>
        <w:spacing w:beforeAutospacing="1" w:afterAutospacing="1"/>
        <w:jc w:val="both"/>
        <w:rPr>
          <w:rFonts w:eastAsia="Times New Roman"/>
          <w:sz w:val="20"/>
          <w:szCs w:val="20"/>
          <w:lang w:val="es-ES" w:eastAsia="es-ES"/>
        </w:rPr>
      </w:pPr>
    </w:p>
    <w:p w:rsidRPr="00410AF1" w:rsidR="00410AF1" w:rsidP="2FD1682E" w:rsidRDefault="00410AF1" w14:paraId="3F51A8A6" w14:textId="1FE087DE">
      <w:pPr>
        <w:numPr>
          <w:ilvl w:val="0"/>
          <w:numId w:val="13"/>
        </w:numPr>
        <w:spacing w:before="100" w:beforeAutospacing="on" w:after="100" w:afterAutospacing="on"/>
        <w:jc w:val="both"/>
        <w:rPr>
          <w:rFonts w:eastAsia="Times New Roman"/>
          <w:sz w:val="20"/>
          <w:szCs w:val="20"/>
          <w:lang w:val="es-ES" w:eastAsia="es-ES"/>
        </w:rPr>
      </w:pPr>
      <w:commentRangeStart w:id="11"/>
      <w:commentRangeStart w:id="1801043796"/>
      <w:r w:rsidRPr="086D3A31" w:rsidR="00410AF1">
        <w:rPr>
          <w:rFonts w:eastAsia="Times New Roman"/>
          <w:b w:val="1"/>
          <w:bCs w:val="1"/>
          <w:sz w:val="20"/>
          <w:szCs w:val="20"/>
          <w:lang w:val="es-ES" w:eastAsia="es-ES"/>
        </w:rPr>
        <w:t>Gestión de calidad (ISO/IEC 2500n):</w:t>
      </w:r>
      <w:r w:rsidRPr="086D3A31" w:rsidR="00410AF1">
        <w:rPr>
          <w:rFonts w:eastAsia="Times New Roman"/>
          <w:sz w:val="20"/>
          <w:szCs w:val="20"/>
          <w:lang w:val="es-ES" w:eastAsia="es-ES"/>
        </w:rPr>
        <w:t xml:space="preserve"> </w:t>
      </w:r>
      <w:r w:rsidRPr="086D3A31" w:rsidR="30D09B83">
        <w:rPr>
          <w:rFonts w:eastAsia="Times New Roman"/>
          <w:sz w:val="20"/>
          <w:szCs w:val="20"/>
          <w:lang w:val="es-ES" w:eastAsia="es-ES"/>
        </w:rPr>
        <w:t>e</w:t>
      </w:r>
      <w:r w:rsidRPr="086D3A31" w:rsidR="4A364A57">
        <w:rPr>
          <w:rFonts w:eastAsia="Times New Roman"/>
          <w:sz w:val="20"/>
          <w:szCs w:val="20"/>
          <w:lang w:val="es-ES" w:eastAsia="es-ES"/>
        </w:rPr>
        <w:t>stablece</w:t>
      </w:r>
      <w:r w:rsidRPr="086D3A31" w:rsidR="00410AF1">
        <w:rPr>
          <w:rFonts w:eastAsia="Times New Roman"/>
          <w:sz w:val="20"/>
          <w:szCs w:val="20"/>
          <w:lang w:val="es-ES" w:eastAsia="es-ES"/>
        </w:rPr>
        <w:t xml:space="preserve"> directrices para la administración de la calidad en el desarrollo.</w:t>
      </w:r>
      <w:r w:rsidRPr="086D3A31" w:rsidR="00410AF1">
        <w:rPr>
          <w:rFonts w:eastAsia="Times New Roman"/>
          <w:sz w:val="20"/>
          <w:szCs w:val="20"/>
          <w:lang w:val="es-ES" w:eastAsia="es-ES"/>
        </w:rPr>
        <w:t xml:space="preserve"> </w:t>
      </w:r>
      <w:r w:rsidRPr="086D3A31" w:rsidR="00410AF1">
        <w:rPr>
          <w:rFonts w:eastAsia="Times New Roman"/>
          <w:sz w:val="20"/>
          <w:szCs w:val="20"/>
          <w:lang w:eastAsia="es-ES"/>
        </w:rPr>
        <w:t>(ejemplo: ISO/IEC 25001 para planificación</w:t>
      </w:r>
      <w:r w:rsidRPr="086D3A31" w:rsidR="3F38004A">
        <w:rPr>
          <w:rFonts w:eastAsia="Times New Roman"/>
          <w:sz w:val="20"/>
          <w:szCs w:val="20"/>
          <w:lang w:eastAsia="es-ES"/>
        </w:rPr>
        <w:t>.</w:t>
      </w:r>
    </w:p>
    <w:p w:rsidRPr="00410AF1" w:rsidR="00410AF1" w:rsidP="086D3A31" w:rsidRDefault="00410AF1" w14:paraId="3ABFAF90" w14:textId="7B8495E1">
      <w:pPr>
        <w:numPr>
          <w:ilvl w:val="0"/>
          <w:numId w:val="13"/>
        </w:numPr>
        <w:spacing w:before="100" w:beforeAutospacing="on" w:after="100" w:afterAutospacing="on"/>
        <w:jc w:val="both"/>
        <w:rPr>
          <w:rFonts w:eastAsia="Times New Roman"/>
          <w:sz w:val="20"/>
          <w:szCs w:val="20"/>
          <w:lang w:val="es-ES" w:eastAsia="es-ES"/>
        </w:rPr>
      </w:pPr>
      <w:r w:rsidRPr="086D3A31" w:rsidR="00410AF1">
        <w:rPr>
          <w:rFonts w:eastAsia="Times New Roman"/>
          <w:b w:val="1"/>
          <w:bCs w:val="1"/>
          <w:sz w:val="20"/>
          <w:szCs w:val="20"/>
          <w:lang w:val="es-ES" w:eastAsia="es-ES"/>
        </w:rPr>
        <w:t>Modelo de calidad (ISO/IEC 2501n):</w:t>
      </w:r>
      <w:r w:rsidRPr="086D3A31" w:rsidR="00410AF1">
        <w:rPr>
          <w:rFonts w:eastAsia="Times New Roman"/>
          <w:sz w:val="20"/>
          <w:szCs w:val="20"/>
          <w:lang w:val="es-ES" w:eastAsia="es-ES"/>
        </w:rPr>
        <w:t xml:space="preserve"> </w:t>
      </w:r>
      <w:r w:rsidRPr="086D3A31" w:rsidR="57ADB13B">
        <w:rPr>
          <w:rFonts w:eastAsia="Times New Roman"/>
          <w:sz w:val="20"/>
          <w:szCs w:val="20"/>
          <w:lang w:val="es-ES" w:eastAsia="es-ES"/>
        </w:rPr>
        <w:t>d</w:t>
      </w:r>
      <w:r w:rsidRPr="086D3A31" w:rsidR="4A364A57">
        <w:rPr>
          <w:rFonts w:eastAsia="Times New Roman"/>
          <w:sz w:val="20"/>
          <w:szCs w:val="20"/>
          <w:lang w:val="es-ES" w:eastAsia="es-ES"/>
        </w:rPr>
        <w:t>efine</w:t>
      </w:r>
      <w:r w:rsidRPr="086D3A31" w:rsidR="00410AF1">
        <w:rPr>
          <w:rFonts w:eastAsia="Times New Roman"/>
          <w:sz w:val="20"/>
          <w:szCs w:val="20"/>
          <w:lang w:val="es-ES" w:eastAsia="es-ES"/>
        </w:rPr>
        <w:t xml:space="preserve"> las características y </w:t>
      </w:r>
      <w:r w:rsidRPr="086D3A31" w:rsidR="00410AF1">
        <w:rPr>
          <w:rFonts w:eastAsia="Times New Roman"/>
          <w:sz w:val="20"/>
          <w:szCs w:val="20"/>
          <w:lang w:val="es-ES" w:eastAsia="es-ES"/>
        </w:rPr>
        <w:t>subcaracterísticas</w:t>
      </w:r>
      <w:r w:rsidRPr="086D3A31" w:rsidR="00410AF1">
        <w:rPr>
          <w:rFonts w:eastAsia="Times New Roman"/>
          <w:sz w:val="20"/>
          <w:szCs w:val="20"/>
          <w:lang w:val="es-ES" w:eastAsia="es-ES"/>
        </w:rPr>
        <w:t xml:space="preserve"> que debe cumplir el </w:t>
      </w:r>
      <w:r w:rsidRPr="086D3A31" w:rsidR="00410AF1">
        <w:rPr>
          <w:rFonts w:eastAsia="Times New Roman"/>
          <w:i w:val="1"/>
          <w:iCs w:val="1"/>
          <w:sz w:val="20"/>
          <w:szCs w:val="20"/>
          <w:lang w:val="es-ES" w:eastAsia="es-ES"/>
        </w:rPr>
        <w:t xml:space="preserve">software </w:t>
      </w:r>
      <w:r w:rsidRPr="086D3A31" w:rsidR="00410AF1">
        <w:rPr>
          <w:rFonts w:eastAsia="Times New Roman"/>
          <w:sz w:val="20"/>
          <w:szCs w:val="20"/>
          <w:lang w:val="es-ES" w:eastAsia="es-ES"/>
        </w:rPr>
        <w:t>en términos de calidad interna, externa y en uso.</w:t>
      </w:r>
      <w:r w:rsidRPr="086D3A31" w:rsidR="00410AF1">
        <w:rPr>
          <w:rFonts w:eastAsia="Times New Roman"/>
          <w:sz w:val="20"/>
          <w:szCs w:val="20"/>
          <w:lang w:val="es-ES" w:eastAsia="es-ES"/>
        </w:rPr>
        <w:t xml:space="preserve"> E</w:t>
      </w:r>
      <w:r w:rsidRPr="086D3A31" w:rsidR="00410AF1">
        <w:rPr>
          <w:rFonts w:eastAsia="Times New Roman"/>
          <w:sz w:val="20"/>
          <w:szCs w:val="20"/>
          <w:lang w:eastAsia="es-ES"/>
        </w:rPr>
        <w:t>jemplo</w:t>
      </w:r>
      <w:r w:rsidRPr="086D3A31" w:rsidR="00410AF1">
        <w:rPr>
          <w:rFonts w:eastAsia="Times New Roman"/>
          <w:sz w:val="20"/>
          <w:szCs w:val="20"/>
          <w:lang w:eastAsia="es-ES"/>
        </w:rPr>
        <w:t>: ISO/IEC 25010 para usabilidad</w:t>
      </w:r>
      <w:r w:rsidRPr="086D3A31" w:rsidR="00410AF1">
        <w:rPr>
          <w:rFonts w:eastAsia="Times New Roman"/>
          <w:sz w:val="20"/>
          <w:szCs w:val="20"/>
          <w:lang w:eastAsia="es-ES"/>
        </w:rPr>
        <w:t>.</w:t>
      </w:r>
    </w:p>
    <w:p w:rsidRPr="00410AF1" w:rsidR="00410AF1" w:rsidP="00B60162" w:rsidRDefault="00410AF1" w14:paraId="66BEF72F" w14:textId="748C15E9">
      <w:pPr>
        <w:numPr>
          <w:ilvl w:val="0"/>
          <w:numId w:val="13"/>
        </w:numPr>
        <w:spacing w:before="100" w:beforeAutospacing="1" w:after="100" w:afterAutospacing="1"/>
        <w:jc w:val="both"/>
        <w:rPr>
          <w:rFonts w:eastAsia="Times New Roman"/>
          <w:sz w:val="20"/>
          <w:szCs w:val="20"/>
          <w:lang w:val="es-ES" w:eastAsia="es-ES"/>
        </w:rPr>
      </w:pPr>
      <w:r w:rsidRPr="00410AF1">
        <w:rPr>
          <w:rFonts w:eastAsia="Times New Roman"/>
          <w:b/>
          <w:bCs/>
          <w:sz w:val="20"/>
          <w:szCs w:val="20"/>
          <w:lang w:val="es-ES" w:eastAsia="es-ES"/>
        </w:rPr>
        <w:t>Medidas de calidad (ISO/IEC 2502n):</w:t>
      </w:r>
      <w:r w:rsidRPr="00410AF1">
        <w:rPr>
          <w:rFonts w:eastAsia="Times New Roman"/>
          <w:sz w:val="20"/>
          <w:szCs w:val="20"/>
          <w:lang w:val="es-ES" w:eastAsia="es-ES"/>
        </w:rPr>
        <w:t xml:space="preserve"> </w:t>
      </w:r>
      <w:r w:rsidRPr="2BCCC809" w:rsidR="1009A9A7">
        <w:rPr>
          <w:rFonts w:eastAsia="Times New Roman"/>
          <w:sz w:val="20"/>
          <w:szCs w:val="20"/>
          <w:lang w:val="es-ES" w:eastAsia="es-ES"/>
        </w:rPr>
        <w:t>o</w:t>
      </w:r>
      <w:r w:rsidRPr="2BCCC809" w:rsidR="4A364A57">
        <w:rPr>
          <w:rFonts w:eastAsia="Times New Roman"/>
          <w:sz w:val="20"/>
          <w:szCs w:val="20"/>
          <w:lang w:val="es-ES" w:eastAsia="es-ES"/>
        </w:rPr>
        <w:t>frece</w:t>
      </w:r>
      <w:r w:rsidRPr="00410AF1">
        <w:rPr>
          <w:rFonts w:eastAsia="Times New Roman"/>
          <w:sz w:val="20"/>
          <w:szCs w:val="20"/>
          <w:lang w:val="es-ES" w:eastAsia="es-ES"/>
        </w:rPr>
        <w:t xml:space="preserve"> un marco de referencia para la definición de métricas y medidas primitivas que permiten evaluar de manera objetiva la calidad.</w:t>
      </w:r>
      <w:r>
        <w:rPr>
          <w:rFonts w:eastAsia="Times New Roman"/>
          <w:sz w:val="20"/>
          <w:szCs w:val="20"/>
          <w:lang w:val="es-ES" w:eastAsia="es-ES"/>
        </w:rPr>
        <w:t xml:space="preserve"> E</w:t>
      </w:r>
      <w:proofErr w:type="spellStart"/>
      <w:r w:rsidRPr="00D717D8">
        <w:rPr>
          <w:rFonts w:eastAsia="Times New Roman"/>
          <w:sz w:val="20"/>
          <w:szCs w:val="20"/>
          <w:lang w:eastAsia="es-ES"/>
        </w:rPr>
        <w:t>jemplo</w:t>
      </w:r>
      <w:proofErr w:type="spellEnd"/>
      <w:r w:rsidRPr="00D717D8">
        <w:rPr>
          <w:rFonts w:eastAsia="Times New Roman"/>
          <w:sz w:val="20"/>
          <w:szCs w:val="20"/>
          <w:lang w:eastAsia="es-ES"/>
        </w:rPr>
        <w:t>: ISO/IEC 25023 para rendimiento</w:t>
      </w:r>
      <w:r>
        <w:rPr>
          <w:rFonts w:eastAsia="Times New Roman"/>
          <w:sz w:val="20"/>
          <w:szCs w:val="20"/>
          <w:lang w:eastAsia="es-ES"/>
        </w:rPr>
        <w:t>.</w:t>
      </w:r>
    </w:p>
    <w:p w:rsidRPr="00410AF1" w:rsidR="00410AF1" w:rsidP="2FD1682E" w:rsidRDefault="00410AF1" w14:paraId="471DB80A" w14:textId="1E399239">
      <w:pPr>
        <w:numPr>
          <w:ilvl w:val="0"/>
          <w:numId w:val="13"/>
        </w:numPr>
        <w:spacing w:before="100" w:beforeAutospacing="on" w:after="100" w:afterAutospacing="on"/>
        <w:jc w:val="both"/>
        <w:rPr>
          <w:rFonts w:eastAsia="Times New Roman"/>
          <w:sz w:val="20"/>
          <w:szCs w:val="20"/>
          <w:lang w:val="es-ES" w:eastAsia="es-ES"/>
        </w:rPr>
      </w:pPr>
      <w:r w:rsidRPr="086D3A31" w:rsidR="00410AF1">
        <w:rPr>
          <w:rFonts w:eastAsia="Times New Roman"/>
          <w:b w:val="1"/>
          <w:bCs w:val="1"/>
          <w:sz w:val="20"/>
          <w:szCs w:val="20"/>
          <w:lang w:val="es-ES" w:eastAsia="es-ES"/>
        </w:rPr>
        <w:t>Requisitos de calidad (ISO/IEC 2503n):</w:t>
      </w:r>
      <w:r w:rsidRPr="086D3A31" w:rsidR="00410AF1">
        <w:rPr>
          <w:rFonts w:eastAsia="Times New Roman"/>
          <w:sz w:val="20"/>
          <w:szCs w:val="20"/>
          <w:lang w:val="es-ES" w:eastAsia="es-ES"/>
        </w:rPr>
        <w:t xml:space="preserve"> </w:t>
      </w:r>
      <w:r w:rsidRPr="086D3A31" w:rsidR="447B6322">
        <w:rPr>
          <w:rFonts w:eastAsia="Times New Roman"/>
          <w:sz w:val="20"/>
          <w:szCs w:val="20"/>
          <w:lang w:val="es-ES" w:eastAsia="es-ES"/>
        </w:rPr>
        <w:t>e</w:t>
      </w:r>
      <w:r w:rsidRPr="086D3A31" w:rsidR="4A364A57">
        <w:rPr>
          <w:rFonts w:eastAsia="Times New Roman"/>
          <w:sz w:val="20"/>
          <w:szCs w:val="20"/>
          <w:lang w:val="es-ES" w:eastAsia="es-ES"/>
        </w:rPr>
        <w:t>specifica</w:t>
      </w:r>
      <w:r w:rsidRPr="086D3A31" w:rsidR="00410AF1">
        <w:rPr>
          <w:rFonts w:eastAsia="Times New Roman"/>
          <w:sz w:val="20"/>
          <w:szCs w:val="20"/>
          <w:lang w:val="es-ES" w:eastAsia="es-ES"/>
        </w:rPr>
        <w:t xml:space="preserve"> los requerimientos que debe satisfacer el</w:t>
      </w:r>
      <w:r w:rsidRPr="086D3A31" w:rsidR="00410AF1">
        <w:rPr>
          <w:rFonts w:eastAsia="Times New Roman"/>
          <w:i w:val="1"/>
          <w:iCs w:val="1"/>
          <w:sz w:val="20"/>
          <w:szCs w:val="20"/>
          <w:lang w:val="es-ES" w:eastAsia="es-ES"/>
        </w:rPr>
        <w:t xml:space="preserve"> software</w:t>
      </w:r>
      <w:r w:rsidRPr="086D3A31" w:rsidR="00410AF1">
        <w:rPr>
          <w:rFonts w:eastAsia="Times New Roman"/>
          <w:sz w:val="20"/>
          <w:szCs w:val="20"/>
          <w:lang w:val="es-ES" w:eastAsia="es-ES"/>
        </w:rPr>
        <w:t xml:space="preserve"> para cumplir con las expectativas del cliente.</w:t>
      </w:r>
      <w:r w:rsidRPr="086D3A31" w:rsidR="00410AF1">
        <w:rPr>
          <w:rFonts w:eastAsia="Times New Roman"/>
          <w:sz w:val="20"/>
          <w:szCs w:val="20"/>
          <w:lang w:val="es-ES" w:eastAsia="es-ES"/>
        </w:rPr>
        <w:t xml:space="preserve"> E</w:t>
      </w:r>
      <w:r w:rsidRPr="086D3A31" w:rsidR="00410AF1">
        <w:rPr>
          <w:rFonts w:eastAsia="Times New Roman"/>
          <w:sz w:val="20"/>
          <w:szCs w:val="20"/>
          <w:lang w:eastAsia="es-ES"/>
        </w:rPr>
        <w:t>j</w:t>
      </w:r>
      <w:r w:rsidRPr="086D3A31" w:rsidR="00410AF1">
        <w:rPr>
          <w:rFonts w:eastAsia="Times New Roman"/>
          <w:sz w:val="20"/>
          <w:szCs w:val="20"/>
          <w:lang w:eastAsia="es-ES"/>
        </w:rPr>
        <w:t>emplo</w:t>
      </w:r>
      <w:r w:rsidRPr="086D3A31" w:rsidR="00410AF1">
        <w:rPr>
          <w:rFonts w:eastAsia="Times New Roman"/>
          <w:sz w:val="20"/>
          <w:szCs w:val="20"/>
          <w:lang w:eastAsia="es-ES"/>
        </w:rPr>
        <w:t>: ISO/IEC 25030 para especificaciones</w:t>
      </w:r>
      <w:r w:rsidRPr="086D3A31" w:rsidR="58F43642">
        <w:rPr>
          <w:rFonts w:eastAsia="Times New Roman"/>
          <w:sz w:val="20"/>
          <w:szCs w:val="20"/>
          <w:lang w:eastAsia="es-ES"/>
        </w:rPr>
        <w:t>.</w:t>
      </w:r>
      <w:commentRangeEnd w:id="1801043796"/>
      <w:r>
        <w:rPr>
          <w:rStyle w:val="CommentReference"/>
        </w:rPr>
        <w:commentReference w:id="1801043796"/>
      </w:r>
    </w:p>
    <w:p w:rsidRPr="00410AF1" w:rsidR="00410AF1" w:rsidP="00B60162" w:rsidRDefault="00410AF1" w14:paraId="5A2A3C09" w14:textId="52933D65">
      <w:pPr>
        <w:numPr>
          <w:ilvl w:val="0"/>
          <w:numId w:val="13"/>
        </w:numPr>
        <w:spacing w:before="100" w:beforeAutospacing="1" w:after="100" w:afterAutospacing="1"/>
        <w:jc w:val="both"/>
        <w:rPr>
          <w:rFonts w:eastAsia="Times New Roman"/>
          <w:sz w:val="20"/>
          <w:szCs w:val="20"/>
          <w:lang w:val="es-ES" w:eastAsia="es-ES"/>
        </w:rPr>
      </w:pPr>
      <w:r w:rsidRPr="00410AF1">
        <w:rPr>
          <w:rFonts w:eastAsia="Times New Roman"/>
          <w:b/>
          <w:bCs/>
          <w:sz w:val="20"/>
          <w:szCs w:val="20"/>
          <w:lang w:val="es-ES" w:eastAsia="es-ES"/>
        </w:rPr>
        <w:t>Evaluación de calidad (ISO/IEC 2504n):</w:t>
      </w:r>
      <w:r w:rsidRPr="00410AF1">
        <w:rPr>
          <w:rFonts w:eastAsia="Times New Roman"/>
          <w:sz w:val="20"/>
          <w:szCs w:val="20"/>
          <w:lang w:val="es-ES" w:eastAsia="es-ES"/>
        </w:rPr>
        <w:t xml:space="preserve"> </w:t>
      </w:r>
      <w:r w:rsidRPr="2BCCC809" w:rsidR="2FAAC3EB">
        <w:rPr>
          <w:rFonts w:eastAsia="Times New Roman"/>
          <w:sz w:val="20"/>
          <w:szCs w:val="20"/>
          <w:lang w:val="es-ES" w:eastAsia="es-ES"/>
        </w:rPr>
        <w:t>p</w:t>
      </w:r>
      <w:r w:rsidRPr="2BCCC809" w:rsidR="4A364A57">
        <w:rPr>
          <w:rFonts w:eastAsia="Times New Roman"/>
          <w:sz w:val="20"/>
          <w:szCs w:val="20"/>
          <w:lang w:val="es-ES" w:eastAsia="es-ES"/>
        </w:rPr>
        <w:t>roporciona</w:t>
      </w:r>
      <w:r w:rsidRPr="00410AF1">
        <w:rPr>
          <w:rFonts w:eastAsia="Times New Roman"/>
          <w:sz w:val="20"/>
          <w:szCs w:val="20"/>
          <w:lang w:val="es-ES" w:eastAsia="es-ES"/>
        </w:rPr>
        <w:t xml:space="preserve"> las pautas y procedimientos para llevar a cabo la valoración y auditoría del producto.</w:t>
      </w:r>
      <w:r>
        <w:rPr>
          <w:rFonts w:eastAsia="Times New Roman"/>
          <w:sz w:val="20"/>
          <w:szCs w:val="20"/>
          <w:lang w:val="es-ES" w:eastAsia="es-ES"/>
        </w:rPr>
        <w:t xml:space="preserve"> E</w:t>
      </w:r>
      <w:proofErr w:type="spellStart"/>
      <w:r w:rsidRPr="00D717D8">
        <w:rPr>
          <w:rFonts w:eastAsia="Times New Roman"/>
          <w:sz w:val="20"/>
          <w:szCs w:val="20"/>
          <w:lang w:eastAsia="es-ES"/>
        </w:rPr>
        <w:t>jemplo</w:t>
      </w:r>
      <w:proofErr w:type="spellEnd"/>
      <w:r w:rsidRPr="00D717D8">
        <w:rPr>
          <w:rFonts w:eastAsia="Times New Roman"/>
          <w:sz w:val="20"/>
          <w:szCs w:val="20"/>
          <w:lang w:eastAsia="es-ES"/>
        </w:rPr>
        <w:t>: ISO/IEC 25044 para evaluadores</w:t>
      </w:r>
      <w:r>
        <w:rPr>
          <w:rFonts w:eastAsia="Times New Roman"/>
          <w:sz w:val="20"/>
          <w:szCs w:val="20"/>
          <w:lang w:eastAsia="es-ES"/>
        </w:rPr>
        <w:t xml:space="preserve">; </w:t>
      </w:r>
      <w:r w:rsidRPr="00D717D8">
        <w:rPr>
          <w:rFonts w:eastAsia="Times New Roman"/>
          <w:sz w:val="20"/>
          <w:szCs w:val="20"/>
          <w:lang w:eastAsia="es-ES"/>
        </w:rPr>
        <w:t>ISO/IEC 25000, 2014.</w:t>
      </w:r>
      <w:commentRangeEnd w:id="11"/>
      <w:r>
        <w:commentReference w:id="11"/>
      </w:r>
    </w:p>
    <w:p w:rsidR="2BCCC809" w:rsidP="2BCCC809" w:rsidRDefault="2BCCC809" w14:paraId="59D8B3F7" w14:textId="7F86D927">
      <w:pPr>
        <w:spacing w:beforeAutospacing="1" w:afterAutospacing="1"/>
        <w:ind w:left="720"/>
        <w:jc w:val="both"/>
        <w:rPr>
          <w:rFonts w:eastAsia="Times New Roman"/>
          <w:sz w:val="20"/>
          <w:szCs w:val="20"/>
          <w:lang w:val="es-ES" w:eastAsia="es-ES"/>
        </w:rPr>
      </w:pPr>
    </w:p>
    <w:p w:rsidRPr="00410AF1" w:rsidR="00410AF1" w:rsidP="00410AF1" w:rsidRDefault="00410AF1" w14:paraId="214E0E65" w14:textId="77777777">
      <w:pPr>
        <w:spacing w:before="100" w:beforeAutospacing="1" w:after="100" w:afterAutospacing="1"/>
        <w:jc w:val="both"/>
        <w:rPr>
          <w:rFonts w:eastAsia="Times New Roman"/>
          <w:sz w:val="20"/>
          <w:szCs w:val="20"/>
          <w:lang w:val="es-ES" w:eastAsia="es-ES"/>
        </w:rPr>
      </w:pPr>
      <w:r w:rsidRPr="00410AF1">
        <w:rPr>
          <w:rFonts w:eastAsia="Times New Roman"/>
          <w:sz w:val="20"/>
          <w:szCs w:val="20"/>
          <w:lang w:val="es-ES" w:eastAsia="es-ES"/>
        </w:rPr>
        <w:t xml:space="preserve">A modo de referencia, la siguiente tabla resume las divisiones incluidas en el modelo </w:t>
      </w:r>
      <w:proofErr w:type="spellStart"/>
      <w:r w:rsidRPr="2BCCC809">
        <w:rPr>
          <w:rFonts w:eastAsia="Times New Roman"/>
          <w:i/>
          <w:sz w:val="20"/>
          <w:szCs w:val="20"/>
          <w:lang w:val="es-ES" w:eastAsia="es-ES"/>
        </w:rPr>
        <w:t>SQuaRE</w:t>
      </w:r>
      <w:proofErr w:type="spellEnd"/>
      <w:r w:rsidRPr="00410AF1">
        <w:rPr>
          <w:rFonts w:eastAsia="Times New Roman"/>
          <w:sz w:val="20"/>
          <w:szCs w:val="20"/>
          <w:lang w:val="es-ES" w:eastAsia="es-ES"/>
        </w:rPr>
        <w:t>:</w:t>
      </w:r>
    </w:p>
    <w:p w:rsidR="2BCCC809" w:rsidP="2BCCC809" w:rsidRDefault="2BCCC809" w14:paraId="7328CAE9" w14:textId="05F5C3CD">
      <w:pPr>
        <w:spacing w:beforeAutospacing="1" w:afterAutospacing="1"/>
        <w:jc w:val="both"/>
        <w:rPr>
          <w:rFonts w:eastAsia="Times New Roman"/>
          <w:sz w:val="20"/>
          <w:szCs w:val="20"/>
          <w:lang w:val="es-ES" w:eastAsia="es-ES"/>
        </w:rPr>
      </w:pPr>
    </w:p>
    <w:p w:rsidR="3A9A3423" w:rsidP="086D3A31" w:rsidRDefault="3A9A3423" w14:paraId="5E37B94C" w14:textId="655D54D6">
      <w:pPr>
        <w:spacing w:beforeAutospacing="on" w:afterAutospacing="on"/>
        <w:jc w:val="both"/>
        <w:rPr>
          <w:rFonts w:eastAsia="Times New Roman"/>
          <w:sz w:val="20"/>
          <w:szCs w:val="20"/>
          <w:lang w:val="es-ES" w:eastAsia="es-ES"/>
        </w:rPr>
      </w:pPr>
      <w:r w:rsidRPr="086D3A31" w:rsidR="3A9A3423">
        <w:rPr>
          <w:rFonts w:eastAsia="Times New Roman"/>
          <w:b w:val="1"/>
          <w:bCs w:val="1"/>
          <w:sz w:val="20"/>
          <w:szCs w:val="20"/>
          <w:lang w:val="es-ES" w:eastAsia="es-ES"/>
        </w:rPr>
        <w:t xml:space="preserve">Tabla 3. </w:t>
      </w:r>
      <w:r w:rsidRPr="086D3A31" w:rsidR="74E806BC">
        <w:rPr>
          <w:sz w:val="20"/>
          <w:szCs w:val="20"/>
          <w:lang w:val="es-ES"/>
        </w:rPr>
        <w:t xml:space="preserve">Divisiones del modelo </w:t>
      </w:r>
      <w:r w:rsidRPr="086D3A31" w:rsidR="74E806BC">
        <w:rPr>
          <w:i w:val="1"/>
          <w:iCs w:val="1"/>
          <w:sz w:val="20"/>
          <w:szCs w:val="20"/>
          <w:lang w:val="es-ES"/>
        </w:rPr>
        <w:t>SQuaRE</w:t>
      </w:r>
      <w:r w:rsidRPr="086D3A31" w:rsidR="74E806BC">
        <w:rPr>
          <w:sz w:val="20"/>
          <w:szCs w:val="20"/>
          <w:lang w:val="es-ES"/>
        </w:rPr>
        <w:t xml:space="preserve"> y sus contenidos principales</w:t>
      </w:r>
    </w:p>
    <w:tbl>
      <w:tblPr>
        <w:tblW w:w="9870"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980"/>
        <w:gridCol w:w="7890"/>
      </w:tblGrid>
      <w:tr w:rsidRPr="00410AF1" w:rsidR="00410AF1" w:rsidTr="086D3A31" w14:paraId="20E50083" w14:textId="77777777">
        <w:trPr>
          <w:tblHeader/>
          <w:tblCellSpacing w:w="15" w:type="dxa"/>
        </w:trPr>
        <w:tc>
          <w:tcPr>
            <w:tcW w:w="1980" w:type="dxa"/>
            <w:tcMar/>
            <w:vAlign w:val="center"/>
            <w:hideMark/>
          </w:tcPr>
          <w:p w:rsidRPr="00410AF1" w:rsidR="00410AF1" w:rsidP="00410AF1" w:rsidRDefault="00410AF1" w14:paraId="4A8B0C76" w14:textId="77777777">
            <w:pPr>
              <w:jc w:val="both"/>
              <w:rPr>
                <w:rFonts w:eastAsia="Times New Roman"/>
                <w:b/>
                <w:bCs/>
                <w:sz w:val="20"/>
                <w:szCs w:val="20"/>
                <w:lang w:val="es-ES" w:eastAsia="es-ES"/>
              </w:rPr>
            </w:pPr>
            <w:r w:rsidRPr="00410AF1">
              <w:rPr>
                <w:rFonts w:eastAsia="Times New Roman"/>
                <w:b/>
                <w:bCs/>
                <w:sz w:val="20"/>
                <w:szCs w:val="20"/>
                <w:lang w:val="es-ES" w:eastAsia="es-ES"/>
              </w:rPr>
              <w:t>División</w:t>
            </w:r>
          </w:p>
        </w:tc>
        <w:tc>
          <w:tcPr>
            <w:tcW w:w="7890" w:type="dxa"/>
            <w:tcMar/>
            <w:vAlign w:val="center"/>
            <w:hideMark/>
          </w:tcPr>
          <w:p w:rsidRPr="00410AF1" w:rsidR="00410AF1" w:rsidP="00410AF1" w:rsidRDefault="00410AF1" w14:paraId="5369E78D" w14:textId="77777777">
            <w:pPr>
              <w:jc w:val="both"/>
              <w:rPr>
                <w:rFonts w:eastAsia="Times New Roman"/>
                <w:b/>
                <w:bCs/>
                <w:sz w:val="20"/>
                <w:szCs w:val="20"/>
                <w:lang w:val="es-ES" w:eastAsia="es-ES"/>
              </w:rPr>
            </w:pPr>
            <w:r w:rsidRPr="00410AF1">
              <w:rPr>
                <w:rFonts w:eastAsia="Times New Roman"/>
                <w:b/>
                <w:bCs/>
                <w:sz w:val="20"/>
                <w:szCs w:val="20"/>
                <w:lang w:val="es-ES" w:eastAsia="es-ES"/>
              </w:rPr>
              <w:t>Contenidos principales</w:t>
            </w:r>
          </w:p>
        </w:tc>
      </w:tr>
      <w:tr w:rsidRPr="00410AF1" w:rsidR="00410AF1" w:rsidTr="086D3A31" w14:paraId="39CCD17D" w14:textId="77777777">
        <w:trPr>
          <w:tblCellSpacing w:w="15" w:type="dxa"/>
        </w:trPr>
        <w:tc>
          <w:tcPr>
            <w:tcW w:w="1980" w:type="dxa"/>
            <w:tcMar/>
            <w:vAlign w:val="center"/>
            <w:hideMark/>
          </w:tcPr>
          <w:p w:rsidRPr="00410AF1" w:rsidR="00410AF1" w:rsidP="00410AF1" w:rsidRDefault="00410AF1" w14:paraId="0C5177D6" w14:textId="77777777">
            <w:pPr>
              <w:jc w:val="both"/>
              <w:rPr>
                <w:rFonts w:eastAsia="Times New Roman"/>
                <w:sz w:val="20"/>
                <w:szCs w:val="20"/>
                <w:lang w:val="es-ES" w:eastAsia="es-ES"/>
              </w:rPr>
            </w:pPr>
            <w:r w:rsidRPr="00410AF1">
              <w:rPr>
                <w:rFonts w:eastAsia="Times New Roman"/>
                <w:sz w:val="20"/>
                <w:szCs w:val="20"/>
                <w:lang w:val="es-ES" w:eastAsia="es-ES"/>
              </w:rPr>
              <w:t>2500n (Gestión)</w:t>
            </w:r>
          </w:p>
        </w:tc>
        <w:tc>
          <w:tcPr>
            <w:tcW w:w="7890" w:type="dxa"/>
            <w:tcMar/>
            <w:vAlign w:val="center"/>
            <w:hideMark/>
          </w:tcPr>
          <w:p w:rsidRPr="00410AF1" w:rsidR="00410AF1" w:rsidP="00410AF1" w:rsidRDefault="00410AF1" w14:paraId="2C6F02D8" w14:textId="6393531B">
            <w:pPr>
              <w:jc w:val="both"/>
              <w:rPr>
                <w:rFonts w:eastAsia="Times New Roman"/>
                <w:sz w:val="20"/>
                <w:szCs w:val="20"/>
                <w:lang w:val="es-ES" w:eastAsia="es-ES"/>
              </w:rPr>
            </w:pPr>
            <w:commentRangeStart w:id="724014882"/>
            <w:r w:rsidRPr="086D3A31" w:rsidR="00410AF1">
              <w:rPr>
                <w:rFonts w:eastAsia="Times New Roman"/>
                <w:sz w:val="20"/>
                <w:szCs w:val="20"/>
                <w:lang w:val="es-ES" w:eastAsia="es-ES"/>
              </w:rPr>
              <w:t>Directrices y parámetros de gestión de la calidad</w:t>
            </w:r>
            <w:r w:rsidRPr="086D3A31" w:rsidR="0B34F26C">
              <w:rPr>
                <w:rFonts w:eastAsia="Times New Roman"/>
                <w:sz w:val="20"/>
                <w:szCs w:val="20"/>
                <w:lang w:val="es-ES" w:eastAsia="es-ES"/>
              </w:rPr>
              <w:t>.</w:t>
            </w:r>
            <w:commentRangeEnd w:id="724014882"/>
            <w:r>
              <w:rPr>
                <w:rStyle w:val="CommentReference"/>
              </w:rPr>
              <w:commentReference w:id="724014882"/>
            </w:r>
          </w:p>
        </w:tc>
      </w:tr>
      <w:tr w:rsidRPr="00410AF1" w:rsidR="00410AF1" w:rsidTr="086D3A31" w14:paraId="5B077655" w14:textId="77777777">
        <w:trPr>
          <w:tblCellSpacing w:w="15" w:type="dxa"/>
        </w:trPr>
        <w:tc>
          <w:tcPr>
            <w:tcW w:w="1980" w:type="dxa"/>
            <w:tcMar/>
            <w:vAlign w:val="center"/>
            <w:hideMark/>
          </w:tcPr>
          <w:p w:rsidRPr="00410AF1" w:rsidR="00410AF1" w:rsidP="00410AF1" w:rsidRDefault="00410AF1" w14:paraId="018D8B05" w14:textId="77777777">
            <w:pPr>
              <w:jc w:val="both"/>
              <w:rPr>
                <w:rFonts w:eastAsia="Times New Roman"/>
                <w:sz w:val="20"/>
                <w:szCs w:val="20"/>
                <w:lang w:val="es-ES" w:eastAsia="es-ES"/>
              </w:rPr>
            </w:pPr>
            <w:r w:rsidRPr="00410AF1">
              <w:rPr>
                <w:rFonts w:eastAsia="Times New Roman"/>
                <w:sz w:val="20"/>
                <w:szCs w:val="20"/>
                <w:lang w:val="es-ES" w:eastAsia="es-ES"/>
              </w:rPr>
              <w:t>2501n (Modelo)</w:t>
            </w:r>
          </w:p>
        </w:tc>
        <w:tc>
          <w:tcPr>
            <w:tcW w:w="7890" w:type="dxa"/>
            <w:tcMar/>
            <w:vAlign w:val="center"/>
            <w:hideMark/>
          </w:tcPr>
          <w:p w:rsidRPr="00410AF1" w:rsidR="00410AF1" w:rsidP="00410AF1" w:rsidRDefault="00410AF1" w14:paraId="2E1AF3CB" w14:textId="30B87BA9">
            <w:pPr>
              <w:jc w:val="both"/>
              <w:rPr>
                <w:rFonts w:eastAsia="Times New Roman"/>
                <w:sz w:val="20"/>
                <w:szCs w:val="20"/>
                <w:lang w:val="es-ES" w:eastAsia="es-ES"/>
              </w:rPr>
            </w:pPr>
            <w:r w:rsidRPr="086D3A31" w:rsidR="00410AF1">
              <w:rPr>
                <w:rFonts w:eastAsia="Times New Roman"/>
                <w:sz w:val="20"/>
                <w:szCs w:val="20"/>
                <w:lang w:val="es-ES" w:eastAsia="es-ES"/>
              </w:rPr>
              <w:t xml:space="preserve">Definición de características y </w:t>
            </w:r>
            <w:r w:rsidRPr="086D3A31" w:rsidR="00410AF1">
              <w:rPr>
                <w:rFonts w:eastAsia="Times New Roman"/>
                <w:sz w:val="20"/>
                <w:szCs w:val="20"/>
                <w:lang w:val="es-ES" w:eastAsia="es-ES"/>
              </w:rPr>
              <w:t>subcaracterísticas</w:t>
            </w:r>
            <w:r w:rsidRPr="086D3A31" w:rsidR="00410AF1">
              <w:rPr>
                <w:rFonts w:eastAsia="Times New Roman"/>
                <w:sz w:val="20"/>
                <w:szCs w:val="20"/>
                <w:lang w:val="es-ES" w:eastAsia="es-ES"/>
              </w:rPr>
              <w:t xml:space="preserve"> de calidad (interna, externa y en uso)</w:t>
            </w:r>
            <w:r w:rsidRPr="086D3A31" w:rsidR="40334EF2">
              <w:rPr>
                <w:rFonts w:eastAsia="Times New Roman"/>
                <w:sz w:val="20"/>
                <w:szCs w:val="20"/>
                <w:lang w:val="es-ES" w:eastAsia="es-ES"/>
              </w:rPr>
              <w:t>.</w:t>
            </w:r>
          </w:p>
        </w:tc>
      </w:tr>
      <w:tr w:rsidRPr="00410AF1" w:rsidR="00410AF1" w:rsidTr="086D3A31" w14:paraId="367B0C76" w14:textId="77777777">
        <w:trPr>
          <w:tblCellSpacing w:w="15" w:type="dxa"/>
        </w:trPr>
        <w:tc>
          <w:tcPr>
            <w:tcW w:w="1980" w:type="dxa"/>
            <w:tcMar/>
            <w:vAlign w:val="center"/>
            <w:hideMark/>
          </w:tcPr>
          <w:p w:rsidRPr="00410AF1" w:rsidR="00410AF1" w:rsidP="00410AF1" w:rsidRDefault="00410AF1" w14:paraId="48537A13" w14:textId="77777777">
            <w:pPr>
              <w:jc w:val="both"/>
              <w:rPr>
                <w:rFonts w:eastAsia="Times New Roman"/>
                <w:sz w:val="20"/>
                <w:szCs w:val="20"/>
                <w:lang w:val="es-ES" w:eastAsia="es-ES"/>
              </w:rPr>
            </w:pPr>
            <w:r w:rsidRPr="00410AF1">
              <w:rPr>
                <w:rFonts w:eastAsia="Times New Roman"/>
                <w:sz w:val="20"/>
                <w:szCs w:val="20"/>
                <w:lang w:val="es-ES" w:eastAsia="es-ES"/>
              </w:rPr>
              <w:t>2502n (Medidas)</w:t>
            </w:r>
          </w:p>
        </w:tc>
        <w:tc>
          <w:tcPr>
            <w:tcW w:w="7890" w:type="dxa"/>
            <w:tcMar/>
            <w:vAlign w:val="center"/>
            <w:hideMark/>
          </w:tcPr>
          <w:p w:rsidRPr="00410AF1" w:rsidR="00410AF1" w:rsidP="00410AF1" w:rsidRDefault="00410AF1" w14:paraId="457F0F4E" w14:textId="3AAEF1CA">
            <w:pPr>
              <w:jc w:val="both"/>
              <w:rPr>
                <w:rFonts w:eastAsia="Times New Roman"/>
                <w:sz w:val="20"/>
                <w:szCs w:val="20"/>
                <w:lang w:val="es-ES" w:eastAsia="es-ES"/>
              </w:rPr>
            </w:pPr>
            <w:r w:rsidRPr="086D3A31" w:rsidR="00410AF1">
              <w:rPr>
                <w:rFonts w:eastAsia="Times New Roman"/>
                <w:sz w:val="20"/>
                <w:szCs w:val="20"/>
                <w:lang w:val="es-ES" w:eastAsia="es-ES"/>
              </w:rPr>
              <w:t>Modelo de referencia para la definición de métricas y medidas primitivas</w:t>
            </w:r>
            <w:r w:rsidRPr="086D3A31" w:rsidR="01ADB9A4">
              <w:rPr>
                <w:rFonts w:eastAsia="Times New Roman"/>
                <w:sz w:val="20"/>
                <w:szCs w:val="20"/>
                <w:lang w:val="es-ES" w:eastAsia="es-ES"/>
              </w:rPr>
              <w:t>.</w:t>
            </w:r>
          </w:p>
        </w:tc>
      </w:tr>
      <w:tr w:rsidRPr="00410AF1" w:rsidR="00410AF1" w:rsidTr="086D3A31" w14:paraId="65463ED7" w14:textId="77777777">
        <w:trPr>
          <w:tblCellSpacing w:w="15" w:type="dxa"/>
        </w:trPr>
        <w:tc>
          <w:tcPr>
            <w:tcW w:w="1980" w:type="dxa"/>
            <w:tcMar/>
            <w:vAlign w:val="center"/>
            <w:hideMark/>
          </w:tcPr>
          <w:p w:rsidRPr="00410AF1" w:rsidR="00410AF1" w:rsidP="00410AF1" w:rsidRDefault="00410AF1" w14:paraId="2999DEA4" w14:textId="77777777">
            <w:pPr>
              <w:jc w:val="both"/>
              <w:rPr>
                <w:rFonts w:eastAsia="Times New Roman"/>
                <w:sz w:val="20"/>
                <w:szCs w:val="20"/>
                <w:lang w:val="es-ES" w:eastAsia="es-ES"/>
              </w:rPr>
            </w:pPr>
            <w:r w:rsidRPr="00410AF1">
              <w:rPr>
                <w:rFonts w:eastAsia="Times New Roman"/>
                <w:sz w:val="20"/>
                <w:szCs w:val="20"/>
                <w:lang w:val="es-ES" w:eastAsia="es-ES"/>
              </w:rPr>
              <w:t>2503n (Requisitos)</w:t>
            </w:r>
          </w:p>
        </w:tc>
        <w:tc>
          <w:tcPr>
            <w:tcW w:w="7890" w:type="dxa"/>
            <w:tcMar/>
            <w:vAlign w:val="center"/>
            <w:hideMark/>
          </w:tcPr>
          <w:p w:rsidRPr="00410AF1" w:rsidR="00410AF1" w:rsidP="00410AF1" w:rsidRDefault="00410AF1" w14:paraId="0EFEEFE8" w14:textId="1BDF78D4">
            <w:pPr>
              <w:jc w:val="both"/>
              <w:rPr>
                <w:rFonts w:eastAsia="Times New Roman"/>
                <w:sz w:val="20"/>
                <w:szCs w:val="20"/>
                <w:lang w:val="es-ES" w:eastAsia="es-ES"/>
              </w:rPr>
            </w:pPr>
            <w:r w:rsidRPr="086D3A31" w:rsidR="00410AF1">
              <w:rPr>
                <w:rFonts w:eastAsia="Times New Roman"/>
                <w:sz w:val="20"/>
                <w:szCs w:val="20"/>
                <w:lang w:val="es-ES" w:eastAsia="es-ES"/>
              </w:rPr>
              <w:t>Especificación de los requisitos de calidad a satisfacer</w:t>
            </w:r>
            <w:r w:rsidRPr="086D3A31" w:rsidR="510D4F71">
              <w:rPr>
                <w:rFonts w:eastAsia="Times New Roman"/>
                <w:sz w:val="20"/>
                <w:szCs w:val="20"/>
                <w:lang w:val="es-ES" w:eastAsia="es-ES"/>
              </w:rPr>
              <w:t>.</w:t>
            </w:r>
          </w:p>
        </w:tc>
      </w:tr>
      <w:tr w:rsidRPr="00410AF1" w:rsidR="00410AF1" w:rsidTr="086D3A31" w14:paraId="64747126" w14:textId="77777777">
        <w:trPr>
          <w:tblCellSpacing w:w="15" w:type="dxa"/>
        </w:trPr>
        <w:tc>
          <w:tcPr>
            <w:tcW w:w="1980" w:type="dxa"/>
            <w:tcMar/>
            <w:vAlign w:val="center"/>
            <w:hideMark/>
          </w:tcPr>
          <w:p w:rsidRPr="00410AF1" w:rsidR="00410AF1" w:rsidP="00410AF1" w:rsidRDefault="00410AF1" w14:paraId="52E5BAB6" w14:textId="77777777">
            <w:pPr>
              <w:jc w:val="both"/>
              <w:rPr>
                <w:rFonts w:eastAsia="Times New Roman"/>
                <w:sz w:val="20"/>
                <w:szCs w:val="20"/>
                <w:lang w:val="es-ES" w:eastAsia="es-ES"/>
              </w:rPr>
            </w:pPr>
            <w:r w:rsidRPr="00410AF1">
              <w:rPr>
                <w:rFonts w:eastAsia="Times New Roman"/>
                <w:sz w:val="20"/>
                <w:szCs w:val="20"/>
                <w:lang w:val="es-ES" w:eastAsia="es-ES"/>
              </w:rPr>
              <w:t>2504n (Evaluación)</w:t>
            </w:r>
          </w:p>
        </w:tc>
        <w:tc>
          <w:tcPr>
            <w:tcW w:w="7890" w:type="dxa"/>
            <w:tcMar/>
            <w:vAlign w:val="center"/>
            <w:hideMark/>
          </w:tcPr>
          <w:p w:rsidRPr="00410AF1" w:rsidR="00410AF1" w:rsidP="00410AF1" w:rsidRDefault="00410AF1" w14:paraId="5238B494" w14:textId="17303E90">
            <w:pPr>
              <w:jc w:val="both"/>
              <w:rPr>
                <w:rFonts w:eastAsia="Times New Roman"/>
                <w:sz w:val="20"/>
                <w:szCs w:val="20"/>
                <w:lang w:val="es-ES" w:eastAsia="es-ES"/>
              </w:rPr>
            </w:pPr>
            <w:r w:rsidRPr="086D3A31" w:rsidR="00410AF1">
              <w:rPr>
                <w:rFonts w:eastAsia="Times New Roman"/>
                <w:sz w:val="20"/>
                <w:szCs w:val="20"/>
                <w:lang w:val="es-ES" w:eastAsia="es-ES"/>
              </w:rPr>
              <w:t xml:space="preserve">Pautas para la evaluación y auditoría del producto de </w:t>
            </w:r>
            <w:r w:rsidRPr="086D3A31" w:rsidR="00410AF1">
              <w:rPr>
                <w:rFonts w:eastAsia="Times New Roman"/>
                <w:i w:val="1"/>
                <w:iCs w:val="1"/>
                <w:sz w:val="20"/>
                <w:szCs w:val="20"/>
                <w:lang w:val="es-ES" w:eastAsia="es-ES"/>
              </w:rPr>
              <w:t>software</w:t>
            </w:r>
            <w:r w:rsidRPr="086D3A31" w:rsidR="77475AB3">
              <w:rPr>
                <w:rFonts w:eastAsia="Times New Roman"/>
                <w:sz w:val="20"/>
                <w:szCs w:val="20"/>
                <w:lang w:val="es-ES" w:eastAsia="es-ES"/>
              </w:rPr>
              <w:t>.</w:t>
            </w:r>
          </w:p>
        </w:tc>
      </w:tr>
    </w:tbl>
    <w:p w:rsidR="77477031" w:rsidP="2BCCC809" w:rsidRDefault="77477031" w14:paraId="73F4D841" w14:textId="6264F0DD">
      <w:pPr>
        <w:spacing w:beforeAutospacing="1" w:afterAutospacing="1" w:line="240" w:lineRule="auto"/>
        <w:jc w:val="both"/>
        <w:rPr>
          <w:sz w:val="20"/>
          <w:szCs w:val="20"/>
          <w:lang w:val="es-ES"/>
        </w:rPr>
      </w:pPr>
      <w:r w:rsidRPr="2BCCC809">
        <w:rPr>
          <w:rStyle w:val="Strong"/>
          <w:sz w:val="20"/>
          <w:szCs w:val="20"/>
        </w:rPr>
        <w:t xml:space="preserve">Fuente. </w:t>
      </w:r>
      <w:r w:rsidRPr="2BCCC809">
        <w:rPr>
          <w:rStyle w:val="Strong"/>
          <w:b w:val="0"/>
          <w:bCs w:val="0"/>
          <w:sz w:val="20"/>
          <w:szCs w:val="20"/>
        </w:rPr>
        <w:t>Sena, 2025</w:t>
      </w:r>
    </w:p>
    <w:p w:rsidR="007D6C76" w:rsidP="2BCCC809" w:rsidRDefault="007D6C76" w14:paraId="2994E6AA" w14:textId="14A49358">
      <w:pPr>
        <w:spacing w:beforeAutospacing="1" w:afterAutospacing="1"/>
        <w:jc w:val="both"/>
        <w:rPr>
          <w:rFonts w:eastAsia="Times New Roman"/>
          <w:i/>
          <w:sz w:val="20"/>
          <w:szCs w:val="20"/>
          <w:lang w:val="es-ES" w:eastAsia="es-ES"/>
        </w:rPr>
      </w:pPr>
    </w:p>
    <w:p w:rsidRPr="007F10C1" w:rsidR="0059034F" w:rsidRDefault="00D55C84" w14:paraId="50E3FBA2" w14:textId="77777777">
      <w:pPr>
        <w:numPr>
          <w:ilvl w:val="0"/>
          <w:numId w:val="1"/>
        </w:numPr>
        <w:ind w:left="284"/>
        <w:jc w:val="both"/>
        <w:rPr>
          <w:b/>
          <w:sz w:val="20"/>
          <w:szCs w:val="20"/>
        </w:rPr>
      </w:pPr>
      <w:r w:rsidRPr="007F10C1">
        <w:rPr>
          <w:b/>
          <w:sz w:val="20"/>
          <w:szCs w:val="20"/>
        </w:rPr>
        <w:t xml:space="preserve">SÍNTESIS </w:t>
      </w:r>
    </w:p>
    <w:p w:rsidRPr="007F10C1" w:rsidR="0059034F" w:rsidRDefault="0059034F" w14:paraId="55396173" w14:textId="77777777">
      <w:pPr>
        <w:rPr>
          <w:sz w:val="20"/>
          <w:szCs w:val="20"/>
        </w:rPr>
      </w:pPr>
    </w:p>
    <w:p w:rsidRPr="00285D16" w:rsidR="00285D16" w:rsidP="00285D16" w:rsidRDefault="00285D16" w14:paraId="773B22C0" w14:textId="578D4FE1">
      <w:pPr>
        <w:jc w:val="both"/>
        <w:rPr>
          <w:rFonts w:eastAsia="Times New Roman"/>
          <w:sz w:val="20"/>
          <w:szCs w:val="20"/>
          <w:lang w:val="es-ES" w:eastAsia="es-ES"/>
        </w:rPr>
      </w:pPr>
      <w:r w:rsidRPr="11FF7646" w:rsidR="00285D16">
        <w:rPr>
          <w:rFonts w:eastAsia="Times New Roman"/>
          <w:sz w:val="20"/>
          <w:szCs w:val="20"/>
          <w:lang w:val="es-ES" w:eastAsia="es-ES"/>
        </w:rPr>
        <w:t xml:space="preserve">A </w:t>
      </w:r>
      <w:r w:rsidRPr="11FF7646" w:rsidR="3ABBF8A7">
        <w:rPr>
          <w:rFonts w:eastAsia="Times New Roman"/>
          <w:sz w:val="20"/>
          <w:szCs w:val="20"/>
          <w:lang w:val="es-ES" w:eastAsia="es-ES"/>
        </w:rPr>
        <w:t>continuación,</w:t>
      </w:r>
      <w:r w:rsidRPr="11FF7646" w:rsidR="00285D16">
        <w:rPr>
          <w:rFonts w:eastAsia="Times New Roman"/>
          <w:sz w:val="20"/>
          <w:szCs w:val="20"/>
          <w:lang w:val="es-ES" w:eastAsia="es-ES"/>
        </w:rPr>
        <w:t xml:space="preserve"> se presenta una visión general del componente formativo “Fundamentos y procesos en calidad de </w:t>
      </w:r>
      <w:r w:rsidRPr="11FF7646" w:rsidR="00285D16">
        <w:rPr>
          <w:rFonts w:eastAsia="Times New Roman"/>
          <w:i w:val="1"/>
          <w:iCs w:val="1"/>
          <w:sz w:val="20"/>
          <w:szCs w:val="20"/>
          <w:lang w:val="es-ES" w:eastAsia="es-ES"/>
        </w:rPr>
        <w:t>software</w:t>
      </w:r>
      <w:r w:rsidRPr="11FF7646" w:rsidR="00285D16">
        <w:rPr>
          <w:rFonts w:eastAsia="Times New Roman"/>
          <w:sz w:val="20"/>
          <w:szCs w:val="20"/>
          <w:lang w:val="es-ES" w:eastAsia="es-ES"/>
        </w:rPr>
        <w:t xml:space="preserve">”. En este módulo se ofrece un análisis profundo de los principios y metodologías que aseguran la calidad en el desarrollo de </w:t>
      </w:r>
      <w:r w:rsidRPr="11FF7646" w:rsidR="00285D16">
        <w:rPr>
          <w:rFonts w:eastAsia="Times New Roman"/>
          <w:i w:val="1"/>
          <w:iCs w:val="1"/>
          <w:sz w:val="20"/>
          <w:szCs w:val="20"/>
          <w:lang w:val="es-ES" w:eastAsia="es-ES"/>
        </w:rPr>
        <w:t>software</w:t>
      </w:r>
      <w:r w:rsidRPr="11FF7646" w:rsidR="00285D16">
        <w:rPr>
          <w:rFonts w:eastAsia="Times New Roman"/>
          <w:sz w:val="20"/>
          <w:szCs w:val="20"/>
          <w:lang w:val="es-ES" w:eastAsia="es-ES"/>
        </w:rPr>
        <w:t xml:space="preserve">. Se exploran aspectos esenciales como la aplicación de la calidad en el desarrollo, donde se destacan factores clave tales como el análisis, las pruebas, el código limpio y la refactorización, así </w:t>
      </w:r>
      <w:r w:rsidRPr="11FF7646" w:rsidR="00285D16">
        <w:rPr>
          <w:rFonts w:eastAsia="Times New Roman"/>
          <w:i w:val="0"/>
          <w:iCs w:val="0"/>
          <w:sz w:val="20"/>
          <w:szCs w:val="20"/>
          <w:lang w:val="es-ES" w:eastAsia="es-ES"/>
        </w:rPr>
        <w:t>como</w:t>
      </w:r>
      <w:r w:rsidRPr="11FF7646" w:rsidR="00285D16">
        <w:rPr>
          <w:rFonts w:eastAsia="Times New Roman"/>
          <w:sz w:val="20"/>
          <w:szCs w:val="20"/>
          <w:lang w:val="es-ES" w:eastAsia="es-ES"/>
        </w:rPr>
        <w:t xml:space="preserve"> la relación entre procesos, calidad interna/externa y el contexto de uso. Además, se abordan temas fundamentales como el ciclo de vida del </w:t>
      </w:r>
      <w:r w:rsidRPr="11FF7646" w:rsidR="00285D16">
        <w:rPr>
          <w:rFonts w:eastAsia="Times New Roman"/>
          <w:i w:val="1"/>
          <w:iCs w:val="1"/>
          <w:sz w:val="20"/>
          <w:szCs w:val="20"/>
          <w:lang w:val="es-ES" w:eastAsia="es-ES"/>
        </w:rPr>
        <w:t>software</w:t>
      </w:r>
      <w:r w:rsidRPr="11FF7646" w:rsidR="00285D16">
        <w:rPr>
          <w:rFonts w:eastAsia="Times New Roman"/>
          <w:sz w:val="20"/>
          <w:szCs w:val="20"/>
          <w:lang w:val="es-ES" w:eastAsia="es-ES"/>
        </w:rPr>
        <w:t xml:space="preserve">, la transición de normas (ISO/IEC 9126 y ISO/IEC 14598 a ISO/IEC 25000), la medición de la calidad (incluyendo desafíos y enfoques cuantitativos y cualitativos), y los factores de calidad y evaluación según las normas internacionales. Asimismo, se incorporan modelos y estándares de apoyo como PSP, TSP, CMMI y GQM, y se describe la estructura de la familia de normas ISO/IEC 25000, lo que proporciona a los aprendices herramientas para analizar, evaluar y mejorar la calidad de sus desarrollos de </w:t>
      </w:r>
      <w:r w:rsidRPr="11FF7646" w:rsidR="00285D16">
        <w:rPr>
          <w:rFonts w:eastAsia="Times New Roman"/>
          <w:i w:val="1"/>
          <w:iCs w:val="1"/>
          <w:sz w:val="20"/>
          <w:szCs w:val="20"/>
          <w:lang w:val="es-ES" w:eastAsia="es-ES"/>
        </w:rPr>
        <w:t>software</w:t>
      </w:r>
      <w:r w:rsidRPr="11FF7646" w:rsidR="00285D16">
        <w:rPr>
          <w:rFonts w:eastAsia="Times New Roman"/>
          <w:sz w:val="20"/>
          <w:szCs w:val="20"/>
          <w:lang w:val="es-ES" w:eastAsia="es-ES"/>
        </w:rPr>
        <w:t xml:space="preserve">. </w:t>
      </w:r>
      <w:r w:rsidRPr="11FF7646" w:rsidR="00285D16">
        <w:rPr>
          <w:rFonts w:eastAsia="Times New Roman"/>
          <w:sz w:val="20"/>
          <w:szCs w:val="20"/>
          <w:lang w:val="es-ES" w:eastAsia="es-ES"/>
        </w:rPr>
        <w:t xml:space="preserve">Se propone la elaboración de un mapa conceptual que integre estos temas, mostrando la interrelación entre cada uno de los elementos del proceso de </w:t>
      </w:r>
      <w:commentRangeStart w:id="12"/>
      <w:r w:rsidRPr="11FF7646" w:rsidR="00285D16">
        <w:rPr>
          <w:rFonts w:eastAsia="Times New Roman"/>
          <w:sz w:val="20"/>
          <w:szCs w:val="20"/>
          <w:lang w:val="es-ES" w:eastAsia="es-ES"/>
        </w:rPr>
        <w:t>calidad</w:t>
      </w:r>
      <w:commentRangeEnd w:id="12"/>
      <w:r>
        <w:rPr>
          <w:rStyle w:val="CommentReference"/>
        </w:rPr>
        <w:commentReference w:id="12"/>
      </w:r>
      <w:r w:rsidRPr="11FF7646" w:rsidR="00285D16">
        <w:rPr>
          <w:rFonts w:eastAsia="Times New Roman"/>
          <w:sz w:val="20"/>
          <w:szCs w:val="20"/>
          <w:lang w:val="es-ES" w:eastAsia="es-ES"/>
        </w:rPr>
        <w:t>.</w:t>
      </w:r>
    </w:p>
    <w:p w:rsidRPr="00270A91" w:rsidR="007534B7" w:rsidP="00FA75E8" w:rsidRDefault="007534B7" w14:paraId="76B83DB0" w14:textId="2E16E196">
      <w:pPr>
        <w:ind w:left="426"/>
        <w:jc w:val="both"/>
      </w:pPr>
    </w:p>
    <w:p w:rsidR="2BCCC809" w:rsidP="2BCCC809" w:rsidRDefault="2BCCC809" w14:paraId="311A039B" w14:textId="1B27BDAD">
      <w:pPr>
        <w:ind w:left="426"/>
        <w:jc w:val="both"/>
      </w:pPr>
    </w:p>
    <w:p w:rsidR="2AC67E3E" w:rsidP="2BCCC809" w:rsidRDefault="2AC67E3E" w14:paraId="1A2F656A" w14:textId="05C867B0">
      <w:pPr>
        <w:ind w:left="426"/>
        <w:jc w:val="both"/>
      </w:pPr>
      <w:commentRangeStart w:id="792153055"/>
      <w:commentRangeStart w:id="1150309921"/>
      <w:r w:rsidR="2AC67E3E">
        <w:drawing>
          <wp:inline wp14:editId="42A9F896" wp14:anchorId="42C91EDE">
            <wp:extent cx="6433810" cy="3089564"/>
            <wp:effectExtent l="0" t="0" r="0" b="0"/>
            <wp:docPr id="1272395784" name="Picture 1272395784" title=""/>
            <wp:cNvGraphicFramePr>
              <a:graphicFrameLocks noChangeAspect="1"/>
            </wp:cNvGraphicFramePr>
            <a:graphic>
              <a:graphicData uri="http://schemas.openxmlformats.org/drawingml/2006/picture">
                <pic:pic>
                  <pic:nvPicPr>
                    <pic:cNvPr id="0" name="Picture 1272395784"/>
                    <pic:cNvPicPr/>
                  </pic:nvPicPr>
                  <pic:blipFill>
                    <a:blip r:embed="R77351be6ecf649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33810" cy="3089564"/>
                    </a:xfrm>
                    <a:prstGeom prst="rect">
                      <a:avLst/>
                    </a:prstGeom>
                  </pic:spPr>
                </pic:pic>
              </a:graphicData>
            </a:graphic>
          </wp:inline>
        </w:drawing>
      </w:r>
      <w:commentRangeEnd w:id="792153055"/>
      <w:r>
        <w:rPr>
          <w:rStyle w:val="CommentReference"/>
        </w:rPr>
        <w:commentReference w:id="792153055"/>
      </w:r>
      <w:commentRangeEnd w:id="1150309921"/>
      <w:r>
        <w:rPr>
          <w:rStyle w:val="CommentReference"/>
        </w:rPr>
        <w:commentReference w:id="1150309921"/>
      </w:r>
    </w:p>
    <w:p w:rsidR="00270A91" w:rsidP="00FA75E8" w:rsidRDefault="00270A91" w14:paraId="6EA6C550" w14:textId="1969B602">
      <w:pPr>
        <w:ind w:left="426"/>
        <w:jc w:val="both"/>
        <w:rPr>
          <w:sz w:val="20"/>
          <w:szCs w:val="20"/>
        </w:rPr>
      </w:pPr>
    </w:p>
    <w:p w:rsidR="00270A91" w:rsidP="00FA75E8" w:rsidRDefault="00270A91" w14:paraId="79C10D4D" w14:textId="58E46954">
      <w:pPr>
        <w:ind w:left="426"/>
        <w:jc w:val="both"/>
        <w:rPr>
          <w:sz w:val="20"/>
          <w:szCs w:val="20"/>
        </w:rPr>
      </w:pPr>
    </w:p>
    <w:p w:rsidR="290BB879" w:rsidP="290BB879" w:rsidRDefault="290BB879" w14:paraId="79CC5010" w14:textId="256D8EEF">
      <w:pPr>
        <w:ind w:left="426"/>
        <w:jc w:val="both"/>
        <w:rPr>
          <w:sz w:val="20"/>
          <w:szCs w:val="20"/>
        </w:rPr>
      </w:pPr>
    </w:p>
    <w:p w:rsidRPr="007F10C1" w:rsidR="0059034F" w:rsidP="2BCCC809" w:rsidRDefault="33ED9D32" w14:paraId="7BEAA8B1" w14:textId="41D92CB2">
      <w:pPr>
        <w:numPr>
          <w:ilvl w:val="0"/>
          <w:numId w:val="1"/>
        </w:numPr>
        <w:pBdr>
          <w:top w:val="nil"/>
          <w:left w:val="nil"/>
          <w:bottom w:val="nil"/>
          <w:right w:val="nil"/>
          <w:between w:val="nil"/>
        </w:pBdr>
        <w:ind w:left="284" w:hanging="284"/>
        <w:jc w:val="both"/>
        <w:rPr>
          <w:b/>
          <w:i/>
          <w:sz w:val="20"/>
          <w:szCs w:val="20"/>
        </w:rPr>
      </w:pPr>
      <w:r w:rsidRPr="2BCCC809">
        <w:rPr>
          <w:b/>
          <w:bCs/>
          <w:sz w:val="20"/>
          <w:szCs w:val="20"/>
        </w:rPr>
        <w:t xml:space="preserve">ACTIVIDADES DIDÁCTICAS </w:t>
      </w:r>
    </w:p>
    <w:p w:rsidRPr="007F10C1" w:rsidR="0059034F" w:rsidRDefault="0059034F" w14:paraId="0AB26AB6" w14:textId="77777777">
      <w:pPr>
        <w:ind w:left="426"/>
        <w:jc w:val="both"/>
        <w:rPr>
          <w:sz w:val="20"/>
          <w:szCs w:val="20"/>
        </w:rPr>
      </w:pPr>
    </w:p>
    <w:tbl>
      <w:tblPr>
        <w:tblW w:w="0" w:type="auto"/>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693"/>
        <w:gridCol w:w="6848"/>
      </w:tblGrid>
      <w:tr w:rsidRPr="007F10C1" w:rsidR="007F10C1" w:rsidTr="086D3A31" w14:paraId="2E94BC06" w14:textId="77777777">
        <w:trPr>
          <w:trHeight w:val="491"/>
        </w:trPr>
        <w:tc>
          <w:tcPr>
            <w:tcW w:w="0" w:type="auto"/>
            <w:gridSpan w:val="2"/>
            <w:shd w:val="clear" w:color="auto" w:fill="000000" w:themeFill="text1"/>
            <w:tcMar/>
            <w:vAlign w:val="center"/>
          </w:tcPr>
          <w:p w:rsidRPr="007F10C1" w:rsidR="00280F84" w:rsidP="00280F84" w:rsidRDefault="00280F84" w14:paraId="68CA2906" w14:textId="77777777">
            <w:pPr>
              <w:spacing w:line="240" w:lineRule="auto"/>
              <w:jc w:val="center"/>
              <w:rPr>
                <w:b/>
                <w:bCs/>
                <w:sz w:val="20"/>
                <w:szCs w:val="20"/>
              </w:rPr>
            </w:pPr>
            <w:r w:rsidRPr="007F10C1">
              <w:rPr>
                <w:rFonts w:ascii="Calibri" w:hAnsi="Calibri" w:eastAsia="Calibri" w:cs="Calibri"/>
                <w:b/>
                <w:bCs/>
                <w:sz w:val="24"/>
                <w:szCs w:val="24"/>
              </w:rPr>
              <w:t>DESCRIPCIÓN DE ACTIVIDAD DIDÁCTICA</w:t>
            </w:r>
          </w:p>
        </w:tc>
      </w:tr>
      <w:tr w:rsidRPr="007F10C1" w:rsidR="00864968" w:rsidTr="086D3A31" w14:paraId="13A38AF3" w14:textId="77777777">
        <w:trPr>
          <w:trHeight w:val="581"/>
        </w:trPr>
        <w:tc>
          <w:tcPr>
            <w:tcW w:w="2693" w:type="dxa"/>
            <w:shd w:val="clear" w:color="auto" w:fill="auto"/>
            <w:tcMar/>
            <w:vAlign w:val="center"/>
          </w:tcPr>
          <w:p w:rsidRPr="007F10C1" w:rsidR="00864968" w:rsidP="00864968" w:rsidRDefault="00864968" w14:paraId="1AFDFACA" w14:textId="77777777">
            <w:pPr>
              <w:spacing w:line="240" w:lineRule="auto"/>
              <w:rPr>
                <w:rFonts w:ascii="Calibri" w:hAnsi="Calibri" w:eastAsia="Calibri" w:cs="Calibri"/>
                <w:b/>
                <w:bCs/>
                <w:sz w:val="24"/>
                <w:szCs w:val="24"/>
              </w:rPr>
            </w:pPr>
            <w:r w:rsidRPr="007F10C1">
              <w:rPr>
                <w:rFonts w:ascii="Calibri" w:hAnsi="Calibri" w:eastAsia="Calibri" w:cs="Calibri"/>
                <w:b/>
                <w:bCs/>
                <w:sz w:val="24"/>
                <w:szCs w:val="24"/>
              </w:rPr>
              <w:t>Nombre de la Actividad</w:t>
            </w:r>
          </w:p>
        </w:tc>
        <w:tc>
          <w:tcPr>
            <w:tcW w:w="6848" w:type="dxa"/>
            <w:shd w:val="clear" w:color="auto" w:fill="auto"/>
            <w:tcMar/>
            <w:vAlign w:val="center"/>
          </w:tcPr>
          <w:p w:rsidRPr="007F10C1" w:rsidR="00864968" w:rsidP="00864968" w:rsidRDefault="00864968" w14:paraId="1C8ACB3C" w14:textId="3C4A33B1">
            <w:pPr>
              <w:jc w:val="both"/>
              <w:rPr>
                <w:sz w:val="20"/>
                <w:szCs w:val="20"/>
              </w:rPr>
            </w:pPr>
            <w:r w:rsidRPr="086D3A31" w:rsidR="3FE0E178">
              <w:rPr>
                <w:sz w:val="20"/>
                <w:szCs w:val="20"/>
              </w:rPr>
              <w:t xml:space="preserve">Normas ISO y </w:t>
            </w:r>
            <w:r w:rsidRPr="086D3A31" w:rsidR="0450F5EA">
              <w:rPr>
                <w:sz w:val="20"/>
                <w:szCs w:val="20"/>
              </w:rPr>
              <w:t>m</w:t>
            </w:r>
            <w:r w:rsidRPr="086D3A31" w:rsidR="3FE0E178">
              <w:rPr>
                <w:sz w:val="20"/>
                <w:szCs w:val="20"/>
              </w:rPr>
              <w:t xml:space="preserve">odelos de </w:t>
            </w:r>
            <w:r w:rsidRPr="086D3A31" w:rsidR="188B43CD">
              <w:rPr>
                <w:sz w:val="20"/>
                <w:szCs w:val="20"/>
              </w:rPr>
              <w:t>c</w:t>
            </w:r>
            <w:r w:rsidRPr="086D3A31" w:rsidR="3FE0E178">
              <w:rPr>
                <w:sz w:val="20"/>
                <w:szCs w:val="20"/>
              </w:rPr>
              <w:t xml:space="preserve">alidad en el </w:t>
            </w:r>
            <w:r w:rsidRPr="086D3A31" w:rsidR="57E6350B">
              <w:rPr>
                <w:sz w:val="20"/>
                <w:szCs w:val="20"/>
              </w:rPr>
              <w:t>d</w:t>
            </w:r>
            <w:r w:rsidRPr="086D3A31" w:rsidR="3FE0E178">
              <w:rPr>
                <w:sz w:val="20"/>
                <w:szCs w:val="20"/>
              </w:rPr>
              <w:t xml:space="preserve">esarrollo de </w:t>
            </w:r>
            <w:r w:rsidRPr="086D3A31" w:rsidR="59BFED58">
              <w:rPr>
                <w:i w:val="1"/>
                <w:iCs w:val="1"/>
                <w:sz w:val="20"/>
                <w:szCs w:val="20"/>
              </w:rPr>
              <w:t>s</w:t>
            </w:r>
            <w:r w:rsidRPr="086D3A31" w:rsidR="3FE0E178">
              <w:rPr>
                <w:i w:val="1"/>
                <w:iCs w:val="1"/>
                <w:sz w:val="20"/>
                <w:szCs w:val="20"/>
              </w:rPr>
              <w:t>oftware</w:t>
            </w:r>
          </w:p>
        </w:tc>
      </w:tr>
      <w:tr w:rsidRPr="007F10C1" w:rsidR="007F10C1" w:rsidTr="086D3A31" w14:paraId="4FE6A527" w14:textId="77777777">
        <w:trPr>
          <w:trHeight w:val="806"/>
        </w:trPr>
        <w:tc>
          <w:tcPr>
            <w:tcW w:w="2693" w:type="dxa"/>
            <w:shd w:val="clear" w:color="auto" w:fill="auto"/>
            <w:tcMar/>
            <w:vAlign w:val="center"/>
          </w:tcPr>
          <w:p w:rsidRPr="007F10C1" w:rsidR="00280F84" w:rsidP="00280F84" w:rsidRDefault="00280F84" w14:paraId="04165111" w14:textId="77777777">
            <w:pPr>
              <w:spacing w:line="240" w:lineRule="auto"/>
              <w:rPr>
                <w:rFonts w:ascii="Calibri" w:hAnsi="Calibri" w:eastAsia="Calibri" w:cs="Calibri"/>
                <w:b/>
                <w:bCs/>
                <w:sz w:val="24"/>
                <w:szCs w:val="24"/>
              </w:rPr>
            </w:pPr>
            <w:r w:rsidRPr="007F10C1">
              <w:rPr>
                <w:rFonts w:ascii="Calibri" w:hAnsi="Calibri" w:eastAsia="Calibri" w:cs="Calibri"/>
                <w:b/>
                <w:bCs/>
                <w:sz w:val="24"/>
                <w:szCs w:val="24"/>
              </w:rPr>
              <w:t>Objetivo de la actividad</w:t>
            </w:r>
          </w:p>
        </w:tc>
        <w:tc>
          <w:tcPr>
            <w:tcW w:w="6848" w:type="dxa"/>
            <w:shd w:val="clear" w:color="auto" w:fill="auto"/>
            <w:tcMar/>
            <w:vAlign w:val="center"/>
          </w:tcPr>
          <w:p w:rsidRPr="007F10C1" w:rsidR="00280F84" w:rsidP="00864968" w:rsidRDefault="00864968" w14:paraId="6730A2E9" w14:textId="2528754F">
            <w:pPr>
              <w:jc w:val="both"/>
              <w:rPr>
                <w:sz w:val="20"/>
                <w:szCs w:val="20"/>
              </w:rPr>
            </w:pPr>
            <w:r w:rsidRPr="086D3A31" w:rsidR="3FE0E178">
              <w:rPr>
                <w:sz w:val="20"/>
                <w:szCs w:val="20"/>
              </w:rPr>
              <w:t xml:space="preserve">Reforzar la comprensión de la evolución de las normas ISO, los modelos de calidad (CMMI, PSP, TSP) y las métricas aplicables en el desarrollo de </w:t>
            </w:r>
            <w:r w:rsidRPr="086D3A31" w:rsidR="3FE0E178">
              <w:rPr>
                <w:i w:val="1"/>
                <w:iCs w:val="1"/>
                <w:sz w:val="20"/>
                <w:szCs w:val="20"/>
              </w:rPr>
              <w:t>software</w:t>
            </w:r>
            <w:r w:rsidRPr="086D3A31" w:rsidR="3FE0E178">
              <w:rPr>
                <w:sz w:val="20"/>
                <w:szCs w:val="20"/>
              </w:rPr>
              <w:t>, alineándose con los estándares internacionales.</w:t>
            </w:r>
          </w:p>
        </w:tc>
      </w:tr>
      <w:tr w:rsidRPr="007F10C1" w:rsidR="007F10C1" w:rsidTr="086D3A31" w14:paraId="273B1612" w14:textId="77777777">
        <w:trPr>
          <w:trHeight w:val="847"/>
        </w:trPr>
        <w:tc>
          <w:tcPr>
            <w:tcW w:w="2693" w:type="dxa"/>
            <w:shd w:val="clear" w:color="auto" w:fill="auto"/>
            <w:tcMar/>
            <w:vAlign w:val="center"/>
          </w:tcPr>
          <w:p w:rsidRPr="007F10C1" w:rsidR="00280F84" w:rsidP="00280F84" w:rsidRDefault="00280F84" w14:paraId="5E5AA135" w14:textId="77777777">
            <w:pPr>
              <w:spacing w:line="240" w:lineRule="auto"/>
              <w:rPr>
                <w:rFonts w:ascii="Calibri" w:hAnsi="Calibri" w:eastAsia="Calibri" w:cs="Calibri"/>
                <w:b/>
                <w:bCs/>
                <w:sz w:val="24"/>
                <w:szCs w:val="24"/>
              </w:rPr>
            </w:pPr>
            <w:r w:rsidRPr="007F10C1">
              <w:rPr>
                <w:rFonts w:ascii="Calibri" w:hAnsi="Calibri" w:eastAsia="Calibri" w:cs="Calibri"/>
                <w:b/>
                <w:bCs/>
                <w:sz w:val="24"/>
                <w:szCs w:val="24"/>
              </w:rPr>
              <w:t>Tipo de actividad sugerida</w:t>
            </w:r>
          </w:p>
        </w:tc>
        <w:tc>
          <w:tcPr>
            <w:tcW w:w="6848" w:type="dxa"/>
            <w:shd w:val="clear" w:color="auto" w:fill="auto"/>
            <w:tcMar/>
            <w:vAlign w:val="center"/>
          </w:tcPr>
          <w:p w:rsidRPr="00864968" w:rsidR="003F7B72" w:rsidP="00864968" w:rsidRDefault="79ECF48E" w14:paraId="55E75880" w14:textId="34765307">
            <w:pPr>
              <w:jc w:val="both"/>
              <w:rPr>
                <w:bCs/>
                <w:sz w:val="20"/>
                <w:szCs w:val="20"/>
              </w:rPr>
            </w:pPr>
            <w:r>
              <w:rPr>
                <w:noProof/>
              </w:rPr>
              <w:drawing>
                <wp:anchor distT="0" distB="0" distL="114300" distR="114300" simplePos="0" relativeHeight="251658240" behindDoc="0" locked="0" layoutInCell="1" allowOverlap="1" wp14:anchorId="792E5A1E" wp14:editId="2769B705">
                  <wp:simplePos x="0" y="0"/>
                  <wp:positionH relativeFrom="column">
                    <wp:align>left</wp:align>
                  </wp:positionH>
                  <wp:positionV relativeFrom="paragraph">
                    <wp:posOffset>0</wp:posOffset>
                  </wp:positionV>
                  <wp:extent cx="554331" cy="459512"/>
                  <wp:effectExtent l="0" t="0" r="0" b="0"/>
                  <wp:wrapNone/>
                  <wp:docPr id="415767393" name="Picture 415767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4331" cy="459512"/>
                          </a:xfrm>
                          <a:prstGeom prst="rect">
                            <a:avLst/>
                          </a:prstGeom>
                        </pic:spPr>
                      </pic:pic>
                    </a:graphicData>
                  </a:graphic>
                  <wp14:sizeRelH relativeFrom="page">
                    <wp14:pctWidth>0</wp14:pctWidth>
                  </wp14:sizeRelH>
                  <wp14:sizeRelV relativeFrom="page">
                    <wp14:pctHeight>0</wp14:pctHeight>
                  </wp14:sizeRelV>
                </wp:anchor>
              </w:drawing>
            </w:r>
            <w:r w:rsidRPr="2BCCC809" w:rsidR="25F938C2">
              <w:rPr>
                <w:sz w:val="20"/>
                <w:szCs w:val="20"/>
              </w:rPr>
              <w:t xml:space="preserve">                 </w:t>
            </w:r>
            <w:r w:rsidRPr="00864968" w:rsidR="00864968">
              <w:rPr>
                <w:bCs/>
                <w:sz w:val="20"/>
                <w:szCs w:val="20"/>
              </w:rPr>
              <w:t>Verdadero o Falso</w:t>
            </w:r>
          </w:p>
        </w:tc>
      </w:tr>
      <w:tr w:rsidRPr="007F10C1" w:rsidR="00280F84" w:rsidTr="086D3A31" w14:paraId="45368FBC" w14:textId="77777777">
        <w:trPr>
          <w:trHeight w:val="1061"/>
        </w:trPr>
        <w:tc>
          <w:tcPr>
            <w:tcW w:w="2693" w:type="dxa"/>
            <w:shd w:val="clear" w:color="auto" w:fill="auto"/>
            <w:tcMar/>
            <w:vAlign w:val="center"/>
          </w:tcPr>
          <w:p w:rsidRPr="007F10C1" w:rsidR="00280F84" w:rsidP="00280F84" w:rsidRDefault="00280F84" w14:paraId="20CA75C6" w14:textId="77777777">
            <w:pPr>
              <w:spacing w:line="240" w:lineRule="auto"/>
              <w:rPr>
                <w:rFonts w:ascii="Calibri" w:hAnsi="Calibri" w:eastAsia="Calibri" w:cs="Calibri"/>
                <w:b/>
                <w:bCs/>
                <w:sz w:val="24"/>
                <w:szCs w:val="24"/>
              </w:rPr>
            </w:pPr>
            <w:r w:rsidRPr="007F10C1">
              <w:rPr>
                <w:rFonts w:ascii="Calibri" w:hAnsi="Calibri" w:eastAsia="Calibri" w:cs="Calibri"/>
                <w:b/>
                <w:bCs/>
                <w:sz w:val="24"/>
                <w:szCs w:val="24"/>
              </w:rPr>
              <w:t xml:space="preserve">Archivo de la actividad </w:t>
            </w:r>
          </w:p>
          <w:p w:rsidRPr="007F10C1" w:rsidR="00280F84" w:rsidP="00280F84" w:rsidRDefault="00280F84" w14:paraId="1215007A" w14:textId="77777777">
            <w:pPr>
              <w:spacing w:line="240" w:lineRule="auto"/>
              <w:rPr>
                <w:rFonts w:ascii="Calibri" w:hAnsi="Calibri" w:eastAsia="Calibri" w:cs="Calibri"/>
                <w:b/>
                <w:bCs/>
                <w:sz w:val="24"/>
                <w:szCs w:val="24"/>
              </w:rPr>
            </w:pPr>
            <w:r w:rsidRPr="007F10C1">
              <w:rPr>
                <w:rFonts w:ascii="Calibri" w:hAnsi="Calibri" w:eastAsia="Calibri" w:cs="Calibri"/>
                <w:b/>
                <w:bCs/>
                <w:sz w:val="24"/>
                <w:szCs w:val="24"/>
              </w:rPr>
              <w:t>(Anexo donde se describe la actividad propuesta)</w:t>
            </w:r>
          </w:p>
        </w:tc>
        <w:tc>
          <w:tcPr>
            <w:tcW w:w="6848" w:type="dxa"/>
            <w:shd w:val="clear" w:color="auto" w:fill="auto"/>
            <w:tcMar/>
            <w:vAlign w:val="center"/>
          </w:tcPr>
          <w:p w:rsidRPr="00864968" w:rsidR="00280F84" w:rsidP="00864968" w:rsidRDefault="00864968" w14:paraId="4AC0101A" w14:textId="6485B36F">
            <w:pPr>
              <w:jc w:val="both"/>
              <w:rPr>
                <w:bCs/>
                <w:sz w:val="20"/>
                <w:szCs w:val="20"/>
              </w:rPr>
            </w:pPr>
            <w:r w:rsidRPr="00864968">
              <w:rPr>
                <w:bCs/>
                <w:sz w:val="20"/>
                <w:szCs w:val="20"/>
              </w:rPr>
              <w:t>Actividad_didactica_CF01</w:t>
            </w:r>
          </w:p>
        </w:tc>
      </w:tr>
    </w:tbl>
    <w:p w:rsidR="0059034F" w:rsidRDefault="0059034F" w14:paraId="53482502" w14:textId="305F0FCB">
      <w:pPr>
        <w:rPr>
          <w:b/>
          <w:sz w:val="20"/>
          <w:szCs w:val="20"/>
          <w:u w:val="single"/>
        </w:rPr>
      </w:pPr>
    </w:p>
    <w:p w:rsidR="290BB879" w:rsidP="290BB879" w:rsidRDefault="290BB879" w14:paraId="24A98B94" w14:textId="1EF4654F">
      <w:pPr>
        <w:rPr>
          <w:b/>
          <w:bCs/>
          <w:sz w:val="20"/>
          <w:szCs w:val="20"/>
          <w:u w:val="single"/>
        </w:rPr>
      </w:pPr>
    </w:p>
    <w:p w:rsidR="290BB879" w:rsidP="290BB879" w:rsidRDefault="290BB879" w14:paraId="0FC57DF7" w14:textId="1B090798" w14:noSpellErr="1">
      <w:pPr>
        <w:rPr>
          <w:b w:val="1"/>
          <w:bCs w:val="1"/>
          <w:sz w:val="20"/>
          <w:szCs w:val="20"/>
          <w:u w:val="single"/>
        </w:rPr>
      </w:pPr>
    </w:p>
    <w:p w:rsidR="086E7861" w:rsidP="086E7861" w:rsidRDefault="086E7861" w14:paraId="27D71637" w14:textId="38ECE3EE">
      <w:pPr>
        <w:rPr>
          <w:b w:val="1"/>
          <w:bCs w:val="1"/>
          <w:sz w:val="20"/>
          <w:szCs w:val="20"/>
          <w:u w:val="single"/>
        </w:rPr>
      </w:pPr>
    </w:p>
    <w:p w:rsidR="086E7861" w:rsidP="086E7861" w:rsidRDefault="086E7861" w14:paraId="08C4BACA" w14:textId="79C3105B">
      <w:pPr>
        <w:rPr>
          <w:b w:val="1"/>
          <w:bCs w:val="1"/>
          <w:sz w:val="20"/>
          <w:szCs w:val="20"/>
          <w:u w:val="single"/>
        </w:rPr>
      </w:pPr>
    </w:p>
    <w:p w:rsidR="290BB879" w:rsidP="290BB879" w:rsidRDefault="290BB879" w14:paraId="55B3B47B" w14:textId="1ED8AE07">
      <w:pPr>
        <w:rPr>
          <w:b/>
          <w:bCs/>
          <w:sz w:val="20"/>
          <w:szCs w:val="20"/>
          <w:u w:val="single"/>
        </w:rPr>
      </w:pPr>
    </w:p>
    <w:p w:rsidR="290BB879" w:rsidP="290BB879" w:rsidRDefault="290BB879" w14:paraId="4121C3ED" w14:textId="66BFDDDB">
      <w:pPr>
        <w:rPr>
          <w:b/>
          <w:bCs/>
          <w:sz w:val="20"/>
          <w:szCs w:val="20"/>
          <w:u w:val="single"/>
        </w:rPr>
      </w:pPr>
    </w:p>
    <w:p w:rsidR="00F26F1F" w:rsidP="086D3A31" w:rsidRDefault="00F26F1F" w14:paraId="10ADC1E1" w14:textId="322CCD0F">
      <w:pPr>
        <w:rPr>
          <w:b w:val="1"/>
          <w:bCs w:val="1"/>
          <w:sz w:val="20"/>
          <w:szCs w:val="20"/>
          <w:u w:val="single"/>
        </w:rPr>
      </w:pPr>
    </w:p>
    <w:p w:rsidR="086D3A31" w:rsidP="086D3A31" w:rsidRDefault="086D3A31" w14:paraId="43592DC4" w14:textId="38A12985">
      <w:pPr>
        <w:rPr>
          <w:b w:val="1"/>
          <w:bCs w:val="1"/>
          <w:sz w:val="20"/>
          <w:szCs w:val="20"/>
          <w:u w:val="single"/>
        </w:rPr>
      </w:pPr>
    </w:p>
    <w:p w:rsidR="086D3A31" w:rsidP="086D3A31" w:rsidRDefault="086D3A31" w14:paraId="577ED511" w14:textId="07F026D5">
      <w:pPr>
        <w:rPr>
          <w:b w:val="1"/>
          <w:bCs w:val="1"/>
          <w:sz w:val="20"/>
          <w:szCs w:val="20"/>
          <w:u w:val="single"/>
        </w:rPr>
      </w:pPr>
    </w:p>
    <w:p w:rsidR="086D3A31" w:rsidP="086D3A31" w:rsidRDefault="086D3A31" w14:paraId="0FE70F09" w14:textId="31310C91">
      <w:pPr>
        <w:rPr>
          <w:b w:val="1"/>
          <w:bCs w:val="1"/>
          <w:sz w:val="20"/>
          <w:szCs w:val="20"/>
          <w:u w:val="single"/>
        </w:rPr>
      </w:pPr>
    </w:p>
    <w:p w:rsidR="086D3A31" w:rsidP="086D3A31" w:rsidRDefault="086D3A31" w14:paraId="0062FD09" w14:textId="4721DD77">
      <w:pPr>
        <w:rPr>
          <w:b w:val="1"/>
          <w:bCs w:val="1"/>
          <w:sz w:val="20"/>
          <w:szCs w:val="20"/>
          <w:u w:val="single"/>
        </w:rPr>
      </w:pPr>
    </w:p>
    <w:p w:rsidRPr="007F10C1" w:rsidR="0059034F" w:rsidRDefault="00D55C84" w14:paraId="236C93E5" w14:textId="77777777">
      <w:pPr>
        <w:numPr>
          <w:ilvl w:val="0"/>
          <w:numId w:val="1"/>
        </w:numPr>
        <w:pBdr>
          <w:top w:val="nil"/>
          <w:left w:val="nil"/>
          <w:bottom w:val="nil"/>
          <w:right w:val="nil"/>
          <w:between w:val="nil"/>
        </w:pBdr>
        <w:ind w:left="284" w:hanging="284"/>
        <w:jc w:val="both"/>
        <w:rPr>
          <w:b/>
          <w:sz w:val="20"/>
          <w:szCs w:val="20"/>
        </w:rPr>
      </w:pPr>
      <w:r w:rsidRPr="007F10C1">
        <w:rPr>
          <w:b/>
          <w:sz w:val="20"/>
          <w:szCs w:val="20"/>
        </w:rPr>
        <w:t xml:space="preserve">MATERIAL COMPLEMENTARIO: </w:t>
      </w:r>
    </w:p>
    <w:p w:rsidRPr="007F10C1" w:rsidR="0070224C" w:rsidP="086D3A31" w:rsidRDefault="0070224C" w14:paraId="5517E67C" w14:textId="77777777">
      <w:pPr>
        <w:pBdr>
          <w:top w:val="nil" w:color="000000" w:sz="0" w:space="0"/>
          <w:left w:val="nil" w:color="000000" w:sz="0" w:space="0"/>
          <w:bottom w:val="nil" w:color="000000" w:sz="0" w:space="0"/>
          <w:right w:val="nil" w:color="000000" w:sz="0" w:space="0"/>
          <w:between w:val="nil" w:color="000000" w:sz="0" w:space="0"/>
        </w:pBdr>
        <w:ind w:left="284"/>
        <w:jc w:val="both"/>
        <w:rPr>
          <w:b w:val="1"/>
          <w:bCs w:val="1"/>
          <w:sz w:val="20"/>
          <w:szCs w:val="20"/>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20" w:firstRow="1" w:lastRow="0" w:firstColumn="0" w:lastColumn="0" w:noHBand="0" w:noVBand="1"/>
      </w:tblPr>
      <w:tblGrid>
        <w:gridCol w:w="1676"/>
        <w:gridCol w:w="1675"/>
        <w:gridCol w:w="1676"/>
        <w:gridCol w:w="1681"/>
        <w:gridCol w:w="1682"/>
        <w:gridCol w:w="1682"/>
      </w:tblGrid>
      <w:tr w:rsidR="086D3A31" w:rsidTr="11FF7646" w14:paraId="2A1CDD04">
        <w:trPr>
          <w:trHeight w:val="300"/>
        </w:trPr>
        <w:tc>
          <w:tcPr>
            <w:tcW w:w="5027" w:type="dxa"/>
            <w:gridSpan w:val="3"/>
            <w:tcBorders>
              <w:top w:val="single" w:color="000000" w:themeColor="text1" w:sz="4"/>
              <w:left w:val="single" w:color="000000" w:themeColor="text1" w:sz="4"/>
              <w:bottom w:val="single" w:color="000000" w:themeColor="text1" w:sz="4"/>
              <w:right w:val="single" w:color="000000" w:themeColor="text1" w:sz="4"/>
            </w:tcBorders>
            <w:shd w:val="clear" w:color="auto" w:fill="000000" w:themeFill="text1"/>
            <w:tcMar>
              <w:top w:w="100" w:type="dxa"/>
              <w:left w:w="100" w:type="dxa"/>
              <w:bottom w:w="100" w:type="dxa"/>
              <w:right w:w="100" w:type="dxa"/>
            </w:tcMar>
            <w:vAlign w:val="center"/>
          </w:tcPr>
          <w:p w:rsidR="086D3A31" w:rsidP="086D3A31" w:rsidRDefault="086D3A31" w14:paraId="40908006">
            <w:pPr>
              <w:jc w:val="center"/>
              <w:rPr>
                <w:sz w:val="20"/>
                <w:szCs w:val="20"/>
              </w:rPr>
            </w:pPr>
            <w:r w:rsidRPr="086D3A31" w:rsidR="086D3A31">
              <w:rPr>
                <w:sz w:val="20"/>
                <w:szCs w:val="20"/>
              </w:rPr>
              <w:t>Tema</w:t>
            </w:r>
          </w:p>
        </w:tc>
        <w:tc>
          <w:tcPr>
            <w:tcW w:w="1681" w:type="dxa"/>
            <w:tcBorders>
              <w:top w:val="single" w:color="000000" w:themeColor="text1" w:sz="4"/>
              <w:left w:val="single" w:color="000000" w:themeColor="text1" w:sz="4"/>
              <w:bottom w:val="single" w:color="000000" w:themeColor="text1" w:sz="4"/>
              <w:right w:val="single" w:color="000000" w:themeColor="text1" w:sz="4"/>
            </w:tcBorders>
            <w:shd w:val="clear" w:color="auto" w:fill="000000" w:themeFill="text1"/>
            <w:tcMar>
              <w:top w:w="100" w:type="dxa"/>
              <w:left w:w="100" w:type="dxa"/>
              <w:bottom w:w="100" w:type="dxa"/>
              <w:right w:w="100" w:type="dxa"/>
            </w:tcMar>
            <w:vAlign w:val="center"/>
          </w:tcPr>
          <w:p w:rsidR="086D3A31" w:rsidP="086D3A31" w:rsidRDefault="086D3A31" w14:paraId="58F5D268">
            <w:pPr>
              <w:jc w:val="center"/>
              <w:rPr>
                <w:sz w:val="20"/>
                <w:szCs w:val="20"/>
              </w:rPr>
            </w:pPr>
            <w:r w:rsidRPr="086D3A31" w:rsidR="086D3A31">
              <w:rPr>
                <w:sz w:val="20"/>
                <w:szCs w:val="20"/>
              </w:rPr>
              <w:t>Referencia APA del Material</w:t>
            </w:r>
          </w:p>
        </w:tc>
        <w:tc>
          <w:tcPr>
            <w:tcW w:w="1682" w:type="dxa"/>
            <w:tcBorders>
              <w:top w:val="single" w:color="000000" w:themeColor="text1" w:sz="4"/>
              <w:left w:val="single" w:color="000000" w:themeColor="text1" w:sz="4"/>
              <w:bottom w:val="single" w:color="000000" w:themeColor="text1" w:sz="4"/>
              <w:right w:val="single" w:color="000000" w:themeColor="text1" w:sz="4"/>
            </w:tcBorders>
            <w:shd w:val="clear" w:color="auto" w:fill="000000" w:themeFill="text1"/>
            <w:tcMar>
              <w:top w:w="100" w:type="dxa"/>
              <w:left w:w="100" w:type="dxa"/>
              <w:bottom w:w="100" w:type="dxa"/>
              <w:right w:w="100" w:type="dxa"/>
            </w:tcMar>
            <w:vAlign w:val="center"/>
          </w:tcPr>
          <w:p w:rsidR="086D3A31" w:rsidP="086D3A31" w:rsidRDefault="086D3A31" w14:paraId="3D7DAF7C">
            <w:pPr>
              <w:jc w:val="center"/>
              <w:rPr>
                <w:sz w:val="20"/>
                <w:szCs w:val="20"/>
              </w:rPr>
            </w:pPr>
            <w:r w:rsidRPr="086D3A31" w:rsidR="086D3A31">
              <w:rPr>
                <w:sz w:val="20"/>
                <w:szCs w:val="20"/>
              </w:rPr>
              <w:t>Tipo de material</w:t>
            </w:r>
          </w:p>
          <w:p w:rsidR="086D3A31" w:rsidP="086D3A31" w:rsidRDefault="086D3A31" w14:paraId="26072B3A">
            <w:pPr>
              <w:jc w:val="center"/>
              <w:rPr>
                <w:sz w:val="20"/>
                <w:szCs w:val="20"/>
              </w:rPr>
            </w:pPr>
            <w:r w:rsidRPr="086D3A31" w:rsidR="086D3A31">
              <w:rPr>
                <w:sz w:val="20"/>
                <w:szCs w:val="20"/>
              </w:rPr>
              <w:t>(Video, capítulo de libro, artículo, otro)</w:t>
            </w:r>
          </w:p>
        </w:tc>
        <w:tc>
          <w:tcPr>
            <w:tcW w:w="1682" w:type="dxa"/>
            <w:tcBorders>
              <w:top w:val="nil"/>
              <w:left w:val="single" w:color="000000" w:themeColor="text1" w:sz="4"/>
              <w:bottom w:val="single" w:color="000000" w:themeColor="text1" w:sz="4"/>
              <w:right w:val="nil"/>
            </w:tcBorders>
            <w:shd w:val="clear" w:color="auto" w:fill="000000" w:themeFill="text1"/>
            <w:tcMar>
              <w:top w:w="100" w:type="dxa"/>
              <w:left w:w="100" w:type="dxa"/>
              <w:bottom w:w="100" w:type="dxa"/>
              <w:right w:w="100" w:type="dxa"/>
            </w:tcMar>
            <w:vAlign w:val="center"/>
          </w:tcPr>
          <w:p w:rsidR="086D3A31" w:rsidP="086D3A31" w:rsidRDefault="086D3A31" w14:paraId="4AD660E0">
            <w:pPr>
              <w:jc w:val="center"/>
              <w:rPr>
                <w:sz w:val="20"/>
                <w:szCs w:val="20"/>
              </w:rPr>
            </w:pPr>
            <w:r w:rsidRPr="086D3A31" w:rsidR="086D3A31">
              <w:rPr>
                <w:sz w:val="20"/>
                <w:szCs w:val="20"/>
              </w:rPr>
              <w:t>Enlace del Recurso o</w:t>
            </w:r>
          </w:p>
          <w:p w:rsidR="086D3A31" w:rsidP="086D3A31" w:rsidRDefault="086D3A31" w14:paraId="1117AA10">
            <w:pPr>
              <w:jc w:val="center"/>
              <w:rPr>
                <w:sz w:val="20"/>
                <w:szCs w:val="20"/>
              </w:rPr>
            </w:pPr>
            <w:r w:rsidRPr="086D3A31" w:rsidR="086D3A31">
              <w:rPr>
                <w:sz w:val="20"/>
                <w:szCs w:val="20"/>
              </w:rPr>
              <w:t>Archivo del documento o material</w:t>
            </w:r>
          </w:p>
        </w:tc>
      </w:tr>
      <w:tr w:rsidR="086D3A31" w:rsidTr="11FF7646" w14:paraId="65DA4914">
        <w:trPr>
          <w:trHeight w:val="300"/>
        </w:trPr>
        <w:tc>
          <w:tcPr>
            <w:tcW w:w="1676" w:type="dxa"/>
            <w:tcBorders>
              <w:top w:val="single" w:color="000000" w:themeColor="text1" w:sz="4"/>
            </w:tcBorders>
            <w:shd w:val="clear" w:color="auto" w:fill="auto"/>
            <w:tcMar>
              <w:top w:w="100" w:type="dxa"/>
              <w:left w:w="100" w:type="dxa"/>
              <w:bottom w:w="100" w:type="dxa"/>
              <w:right w:w="100" w:type="dxa"/>
            </w:tcMar>
          </w:tcPr>
          <w:p w:rsidR="086D3A31" w:rsidP="086D3A31" w:rsidRDefault="086D3A31" w14:paraId="754CBE6E" w14:textId="5877E7A0">
            <w:pPr>
              <w:spacing w:before="240" w:after="240"/>
              <w:jc w:val="both"/>
              <w:rPr>
                <w:sz w:val="20"/>
                <w:szCs w:val="20"/>
              </w:rPr>
            </w:pPr>
            <w:r w:rsidRPr="086D3A31" w:rsidR="086D3A31">
              <w:rPr>
                <w:sz w:val="20"/>
                <w:szCs w:val="20"/>
              </w:rPr>
              <w:t>Modelo CMMI</w:t>
            </w:r>
          </w:p>
        </w:tc>
        <w:tc>
          <w:tcPr>
            <w:tcW w:w="1675" w:type="dxa"/>
            <w:tcBorders>
              <w:top w:val="single" w:color="000000" w:themeColor="text1" w:sz="4"/>
            </w:tcBorders>
            <w:shd w:val="clear" w:color="auto" w:fill="auto"/>
            <w:tcMar>
              <w:top w:w="100" w:type="dxa"/>
              <w:left w:w="100" w:type="dxa"/>
              <w:bottom w:w="100" w:type="dxa"/>
              <w:right w:w="100" w:type="dxa"/>
            </w:tcMar>
          </w:tcPr>
          <w:p w:rsidR="086D3A31" w:rsidP="086D3A31" w:rsidRDefault="086D3A31" w14:paraId="2348437B" w14:textId="24FBDDF4">
            <w:pPr>
              <w:spacing w:before="240" w:after="240"/>
              <w:jc w:val="both"/>
              <w:rPr>
                <w:sz w:val="20"/>
                <w:szCs w:val="20"/>
              </w:rPr>
            </w:pPr>
            <w:r w:rsidRPr="086D3A31" w:rsidR="086D3A31">
              <w:rPr>
                <w:sz w:val="20"/>
                <w:szCs w:val="20"/>
              </w:rPr>
              <w:t xml:space="preserve">SEI. (2010). </w:t>
            </w:r>
            <w:r w:rsidRPr="086D3A31" w:rsidR="086D3A31">
              <w:rPr>
                <w:i w:val="1"/>
                <w:iCs w:val="1"/>
                <w:sz w:val="20"/>
                <w:szCs w:val="20"/>
              </w:rPr>
              <w:t>Modelo CMMI para Desarrollo v1.3</w:t>
            </w:r>
            <w:r w:rsidRPr="086D3A31" w:rsidR="086D3A31">
              <w:rPr>
                <w:sz w:val="20"/>
                <w:szCs w:val="20"/>
              </w:rPr>
              <w:t xml:space="preserve">. Carnegie Mellon </w:t>
            </w:r>
            <w:r w:rsidRPr="086D3A31" w:rsidR="086D3A31">
              <w:rPr>
                <w:sz w:val="20"/>
                <w:szCs w:val="20"/>
              </w:rPr>
              <w:t>University</w:t>
            </w:r>
            <w:r w:rsidRPr="086D3A31" w:rsidR="086D3A31">
              <w:rPr>
                <w:sz w:val="20"/>
                <w:szCs w:val="20"/>
              </w:rPr>
              <w:t>.</w:t>
            </w:r>
          </w:p>
        </w:tc>
        <w:tc>
          <w:tcPr>
            <w:tcW w:w="1676" w:type="dxa"/>
            <w:tcBorders>
              <w:top w:val="single" w:color="000000" w:themeColor="text1" w:sz="4"/>
            </w:tcBorders>
            <w:shd w:val="clear" w:color="auto" w:fill="auto"/>
            <w:tcMar>
              <w:top w:w="100" w:type="dxa"/>
              <w:left w:w="100" w:type="dxa"/>
              <w:bottom w:w="100" w:type="dxa"/>
              <w:right w:w="100" w:type="dxa"/>
            </w:tcMar>
          </w:tcPr>
          <w:p w:rsidR="086D3A31" w:rsidP="086D3A31" w:rsidRDefault="086D3A31" w14:paraId="2B53A36B" w14:textId="6F73791C">
            <w:pPr>
              <w:spacing w:before="240" w:after="240"/>
              <w:jc w:val="both"/>
              <w:rPr>
                <w:sz w:val="20"/>
                <w:szCs w:val="20"/>
              </w:rPr>
            </w:pPr>
            <w:r w:rsidRPr="086D3A31" w:rsidR="086D3A31">
              <w:rPr>
                <w:sz w:val="20"/>
                <w:szCs w:val="20"/>
              </w:rPr>
              <w:t>Guía técnica</w:t>
            </w:r>
          </w:p>
        </w:tc>
        <w:tc>
          <w:tcPr>
            <w:tcW w:w="5045" w:type="dxa"/>
            <w:gridSpan w:val="3"/>
            <w:tcBorders>
              <w:top w:val="single" w:color="000000" w:themeColor="text1" w:sz="4"/>
            </w:tcBorders>
            <w:shd w:val="clear" w:color="auto" w:fill="auto"/>
            <w:tcMar>
              <w:top w:w="100" w:type="dxa"/>
              <w:left w:w="100" w:type="dxa"/>
              <w:bottom w:w="100" w:type="dxa"/>
              <w:right w:w="100" w:type="dxa"/>
            </w:tcMar>
          </w:tcPr>
          <w:p w:rsidR="086D3A31" w:rsidP="086D3A31" w:rsidRDefault="086D3A31" w14:paraId="450EBA82" w14:textId="2DD8591E">
            <w:pPr>
              <w:spacing w:before="240" w:after="240"/>
            </w:pPr>
            <w:hyperlink r:id="R558d5f3d59174801">
              <w:r w:rsidRPr="086D3A31" w:rsidR="086D3A31">
                <w:rPr>
                  <w:rStyle w:val="Hyperlink"/>
                  <w:sz w:val="20"/>
                  <w:szCs w:val="20"/>
                </w:rPr>
                <w:t>https://es.slideshare.net/slideshow/spanish-technical-report-cmmi-v-1-3-26416661/26416661</w:t>
              </w:r>
            </w:hyperlink>
          </w:p>
        </w:tc>
      </w:tr>
      <w:tr w:rsidR="086D3A31" w:rsidTr="11FF7646" w14:paraId="5A2155C6">
        <w:trPr>
          <w:trHeight w:val="300"/>
        </w:trPr>
        <w:tc>
          <w:tcPr>
            <w:tcW w:w="1676" w:type="dxa"/>
            <w:tcBorders>
              <w:top w:val="single" w:color="000000" w:themeColor="text1" w:sz="4"/>
            </w:tcBorders>
            <w:shd w:val="clear" w:color="auto" w:fill="auto"/>
            <w:tcMar>
              <w:top w:w="100" w:type="dxa"/>
              <w:left w:w="100" w:type="dxa"/>
              <w:bottom w:w="100" w:type="dxa"/>
              <w:right w:w="100" w:type="dxa"/>
            </w:tcMar>
          </w:tcPr>
          <w:p w:rsidR="086D3A31" w:rsidP="086D3A31" w:rsidRDefault="086D3A31" w14:paraId="7D6BA238" w14:textId="6CB08FF2">
            <w:pPr>
              <w:spacing w:before="240" w:after="240"/>
              <w:jc w:val="both"/>
              <w:rPr>
                <w:sz w:val="20"/>
                <w:szCs w:val="20"/>
              </w:rPr>
            </w:pPr>
            <w:r w:rsidRPr="086D3A31" w:rsidR="086D3A31">
              <w:rPr>
                <w:sz w:val="20"/>
                <w:szCs w:val="20"/>
              </w:rPr>
              <w:t>PSP y TSP</w:t>
            </w:r>
          </w:p>
        </w:tc>
        <w:tc>
          <w:tcPr>
            <w:tcW w:w="1675" w:type="dxa"/>
            <w:tcBorders>
              <w:top w:val="single" w:color="000000" w:themeColor="text1" w:sz="4"/>
            </w:tcBorders>
            <w:shd w:val="clear" w:color="auto" w:fill="auto"/>
            <w:tcMar>
              <w:top w:w="100" w:type="dxa"/>
              <w:left w:w="100" w:type="dxa"/>
              <w:bottom w:w="100" w:type="dxa"/>
              <w:right w:w="100" w:type="dxa"/>
            </w:tcMar>
          </w:tcPr>
          <w:p w:rsidR="086D3A31" w:rsidP="086D3A31" w:rsidRDefault="086D3A31" w14:paraId="264E00FA" w14:textId="6E38E88A">
            <w:pPr>
              <w:spacing w:before="240" w:after="240"/>
              <w:jc w:val="both"/>
              <w:rPr>
                <w:sz w:val="20"/>
                <w:szCs w:val="20"/>
              </w:rPr>
            </w:pPr>
            <w:r w:rsidRPr="11FF7646" w:rsidR="55C17D44">
              <w:rPr>
                <w:sz w:val="20"/>
                <w:szCs w:val="20"/>
              </w:rPr>
              <w:t>Humphrey, W</w:t>
            </w:r>
            <w:r w:rsidRPr="11FF7646" w:rsidR="55C17D44">
              <w:rPr>
                <w:sz w:val="20"/>
                <w:szCs w:val="20"/>
              </w:rPr>
              <w:t xml:space="preserve">. </w:t>
            </w:r>
            <w:r w:rsidRPr="11FF7646" w:rsidR="55C17D44">
              <w:rPr>
                <w:sz w:val="20"/>
                <w:szCs w:val="20"/>
              </w:rPr>
              <w:t>S</w:t>
            </w:r>
            <w:r w:rsidRPr="11FF7646" w:rsidR="55C17D44">
              <w:rPr>
                <w:sz w:val="20"/>
                <w:szCs w:val="20"/>
              </w:rPr>
              <w:t>.</w:t>
            </w:r>
            <w:r w:rsidRPr="11FF7646" w:rsidR="1C1EB05E">
              <w:rPr>
                <w:sz w:val="20"/>
                <w:szCs w:val="20"/>
              </w:rPr>
              <w:t xml:space="preserve"> </w:t>
            </w:r>
            <w:r w:rsidRPr="11FF7646" w:rsidR="55C17D44">
              <w:rPr>
                <w:sz w:val="20"/>
                <w:szCs w:val="20"/>
              </w:rPr>
              <w:t>(2017)</w:t>
            </w:r>
            <w:r w:rsidRPr="11FF7646" w:rsidR="55C17D44">
              <w:rPr>
                <w:sz w:val="20"/>
                <w:szCs w:val="20"/>
              </w:rPr>
              <w:t xml:space="preserve">. </w:t>
            </w:r>
            <w:r w:rsidRPr="11FF7646" w:rsidR="55C17D44">
              <w:rPr>
                <w:i w:val="1"/>
                <w:iCs w:val="1"/>
                <w:sz w:val="20"/>
                <w:szCs w:val="20"/>
              </w:rPr>
              <w:t>Introducción al PSP</w:t>
            </w:r>
            <w:r w:rsidRPr="11FF7646" w:rsidR="55C17D44">
              <w:rPr>
                <w:sz w:val="20"/>
                <w:szCs w:val="20"/>
              </w:rPr>
              <w:t>.</w:t>
            </w:r>
          </w:p>
        </w:tc>
        <w:tc>
          <w:tcPr>
            <w:tcW w:w="1676" w:type="dxa"/>
            <w:tcBorders>
              <w:top w:val="single" w:color="000000" w:themeColor="text1" w:sz="4"/>
            </w:tcBorders>
            <w:shd w:val="clear" w:color="auto" w:fill="auto"/>
            <w:tcMar>
              <w:top w:w="100" w:type="dxa"/>
              <w:left w:w="100" w:type="dxa"/>
              <w:bottom w:w="100" w:type="dxa"/>
              <w:right w:w="100" w:type="dxa"/>
            </w:tcMar>
          </w:tcPr>
          <w:p w:rsidR="086D3A31" w:rsidP="086D3A31" w:rsidRDefault="086D3A31" w14:paraId="17DD3FFF" w14:textId="3615A2C6">
            <w:pPr>
              <w:spacing w:before="240" w:after="240"/>
              <w:jc w:val="both"/>
              <w:rPr>
                <w:sz w:val="20"/>
                <w:szCs w:val="20"/>
              </w:rPr>
            </w:pPr>
            <w:r w:rsidRPr="086D3A31" w:rsidR="086D3A31">
              <w:rPr>
                <w:sz w:val="20"/>
                <w:szCs w:val="20"/>
              </w:rPr>
              <w:t>Libro/PDF</w:t>
            </w:r>
          </w:p>
        </w:tc>
        <w:tc>
          <w:tcPr>
            <w:tcW w:w="5045" w:type="dxa"/>
            <w:gridSpan w:val="3"/>
            <w:tcBorders>
              <w:top w:val="single" w:color="000000" w:themeColor="text1" w:sz="4"/>
            </w:tcBorders>
            <w:shd w:val="clear" w:color="auto" w:fill="auto"/>
            <w:tcMar>
              <w:top w:w="100" w:type="dxa"/>
              <w:left w:w="100" w:type="dxa"/>
              <w:bottom w:w="100" w:type="dxa"/>
              <w:right w:w="100" w:type="dxa"/>
            </w:tcMar>
          </w:tcPr>
          <w:p w:rsidR="78DC4287" w:rsidP="086D3A31" w:rsidRDefault="78DC4287" w14:paraId="1D6116F9" w14:textId="6BA5EAC2">
            <w:pPr>
              <w:spacing w:before="240" w:after="240"/>
            </w:pPr>
            <w:hyperlink r:id="Rb8b54fe4e31b42a3">
              <w:r w:rsidRPr="086D3A31" w:rsidR="78DC4287">
                <w:rPr>
                  <w:rStyle w:val="Hyperlink"/>
                  <w:sz w:val="20"/>
                  <w:szCs w:val="20"/>
                </w:rPr>
                <w:t>https://www.uv.mx/personal/asumano/files/2010/07/psp.pdf</w:t>
              </w:r>
            </w:hyperlink>
          </w:p>
          <w:p w:rsidR="086D3A31" w:rsidP="086D3A31" w:rsidRDefault="086D3A31" w14:paraId="7057BCE9" w14:textId="55466394">
            <w:pPr>
              <w:pStyle w:val="Normal"/>
              <w:rPr>
                <w:sz w:val="20"/>
                <w:szCs w:val="20"/>
              </w:rPr>
            </w:pPr>
          </w:p>
        </w:tc>
      </w:tr>
      <w:tr w:rsidR="086D3A31" w:rsidTr="11FF7646" w14:paraId="31685912">
        <w:trPr>
          <w:trHeight w:val="300"/>
        </w:trPr>
        <w:tc>
          <w:tcPr>
            <w:tcW w:w="1676" w:type="dxa"/>
            <w:tcBorders>
              <w:top w:val="single" w:color="000000" w:themeColor="text1" w:sz="4"/>
            </w:tcBorders>
            <w:shd w:val="clear" w:color="auto" w:fill="auto"/>
            <w:tcMar>
              <w:top w:w="100" w:type="dxa"/>
              <w:left w:w="100" w:type="dxa"/>
              <w:bottom w:w="100" w:type="dxa"/>
              <w:right w:w="100" w:type="dxa"/>
            </w:tcMar>
          </w:tcPr>
          <w:p w:rsidR="78DC4287" w:rsidP="086D3A31" w:rsidRDefault="78DC4287" w14:paraId="18CE535A" w14:textId="20509F19">
            <w:pPr>
              <w:spacing w:before="240" w:after="240"/>
              <w:jc w:val="both"/>
            </w:pPr>
            <w:r w:rsidRPr="11FF7646" w:rsidR="47E4B45F">
              <w:rPr>
                <w:sz w:val="20"/>
                <w:szCs w:val="20"/>
              </w:rPr>
              <w:t xml:space="preserve">Ciclo de Vida del </w:t>
            </w:r>
            <w:r w:rsidRPr="11FF7646" w:rsidR="47E4B45F">
              <w:rPr>
                <w:i w:val="1"/>
                <w:iCs w:val="1"/>
                <w:sz w:val="20"/>
                <w:szCs w:val="20"/>
              </w:rPr>
              <w:t>Software</w:t>
            </w:r>
          </w:p>
          <w:p w:rsidR="086D3A31" w:rsidP="086D3A31" w:rsidRDefault="086D3A31" w14:paraId="26E0FA3E" w14:textId="1DD78C68">
            <w:pPr>
              <w:pStyle w:val="Normal"/>
              <w:jc w:val="both"/>
              <w:rPr>
                <w:sz w:val="20"/>
                <w:szCs w:val="20"/>
              </w:rPr>
            </w:pPr>
          </w:p>
        </w:tc>
        <w:tc>
          <w:tcPr>
            <w:tcW w:w="1675" w:type="dxa"/>
            <w:tcBorders>
              <w:top w:val="single" w:color="000000" w:themeColor="text1" w:sz="4"/>
            </w:tcBorders>
            <w:shd w:val="clear" w:color="auto" w:fill="auto"/>
            <w:tcMar>
              <w:top w:w="100" w:type="dxa"/>
              <w:left w:w="100" w:type="dxa"/>
              <w:bottom w:w="100" w:type="dxa"/>
              <w:right w:w="100" w:type="dxa"/>
            </w:tcMar>
          </w:tcPr>
          <w:p w:rsidR="78DC4287" w:rsidP="086D3A31" w:rsidRDefault="78DC4287" w14:paraId="4826D4F7" w14:textId="2AF3E637">
            <w:pPr>
              <w:spacing w:before="240" w:after="240"/>
              <w:jc w:val="both"/>
            </w:pPr>
            <w:r w:rsidRPr="086D3A31" w:rsidR="78DC4287">
              <w:rPr>
                <w:sz w:val="20"/>
                <w:szCs w:val="20"/>
              </w:rPr>
              <w:t xml:space="preserve">SENA. (2017). </w:t>
            </w:r>
            <w:r w:rsidRPr="086D3A31" w:rsidR="78DC4287">
              <w:rPr>
                <w:i w:val="1"/>
                <w:iCs w:val="1"/>
                <w:sz w:val="20"/>
                <w:szCs w:val="20"/>
              </w:rPr>
              <w:t>MaterialRAP2.docx</w:t>
            </w:r>
            <w:r w:rsidRPr="086D3A31" w:rsidR="78DC4287">
              <w:rPr>
                <w:sz w:val="20"/>
                <w:szCs w:val="20"/>
              </w:rPr>
              <w:t>.</w:t>
            </w:r>
          </w:p>
          <w:p w:rsidR="086D3A31" w:rsidP="086D3A31" w:rsidRDefault="086D3A31" w14:paraId="352459FF" w14:textId="1A82EB72">
            <w:pPr>
              <w:pStyle w:val="Normal"/>
              <w:jc w:val="both"/>
              <w:rPr>
                <w:sz w:val="20"/>
                <w:szCs w:val="20"/>
              </w:rPr>
            </w:pPr>
          </w:p>
        </w:tc>
        <w:tc>
          <w:tcPr>
            <w:tcW w:w="1676" w:type="dxa"/>
            <w:tcBorders>
              <w:top w:val="single" w:color="000000" w:themeColor="text1" w:sz="4"/>
            </w:tcBorders>
            <w:shd w:val="clear" w:color="auto" w:fill="auto"/>
            <w:tcMar>
              <w:top w:w="100" w:type="dxa"/>
              <w:left w:w="100" w:type="dxa"/>
              <w:bottom w:w="100" w:type="dxa"/>
              <w:right w:w="100" w:type="dxa"/>
            </w:tcMar>
          </w:tcPr>
          <w:p w:rsidR="78DC4287" w:rsidP="086D3A31" w:rsidRDefault="78DC4287" w14:paraId="10865469" w14:textId="74AC920B">
            <w:pPr>
              <w:spacing w:before="240" w:after="240"/>
              <w:jc w:val="both"/>
            </w:pPr>
            <w:r w:rsidRPr="086D3A31" w:rsidR="78DC4287">
              <w:rPr>
                <w:sz w:val="20"/>
                <w:szCs w:val="20"/>
              </w:rPr>
              <w:t>Video educativo</w:t>
            </w:r>
          </w:p>
          <w:p w:rsidR="086D3A31" w:rsidP="086D3A31" w:rsidRDefault="086D3A31" w14:paraId="751A6DDC" w14:textId="3BE6B574">
            <w:pPr>
              <w:pStyle w:val="Normal"/>
              <w:jc w:val="both"/>
              <w:rPr>
                <w:sz w:val="20"/>
                <w:szCs w:val="20"/>
              </w:rPr>
            </w:pPr>
          </w:p>
        </w:tc>
        <w:tc>
          <w:tcPr>
            <w:tcW w:w="5045" w:type="dxa"/>
            <w:gridSpan w:val="3"/>
            <w:tcBorders>
              <w:top w:val="single" w:color="000000" w:themeColor="text1" w:sz="4"/>
            </w:tcBorders>
            <w:shd w:val="clear" w:color="auto" w:fill="auto"/>
            <w:tcMar>
              <w:top w:w="100" w:type="dxa"/>
              <w:left w:w="100" w:type="dxa"/>
              <w:bottom w:w="100" w:type="dxa"/>
              <w:right w:w="100" w:type="dxa"/>
            </w:tcMar>
          </w:tcPr>
          <w:p w:rsidR="78DC4287" w:rsidP="086D3A31" w:rsidRDefault="78DC4287" w14:paraId="6A2AFAC9" w14:textId="59867257">
            <w:pPr>
              <w:spacing w:before="240" w:after="240"/>
            </w:pPr>
            <w:hyperlink r:id="R5fe241d16a644579">
              <w:r w:rsidRPr="086D3A31" w:rsidR="78DC4287">
                <w:rPr>
                  <w:rStyle w:val="Hyperlink"/>
                  <w:sz w:val="20"/>
                  <w:szCs w:val="20"/>
                </w:rPr>
                <w:t>https://www.youtube.com/watch?v=XGSPIaLtJ-M</w:t>
              </w:r>
            </w:hyperlink>
          </w:p>
          <w:p w:rsidR="086D3A31" w:rsidP="086D3A31" w:rsidRDefault="086D3A31" w14:paraId="0581F8B9" w14:textId="6AACD439">
            <w:pPr>
              <w:pStyle w:val="Normal"/>
              <w:rPr>
                <w:sz w:val="20"/>
                <w:szCs w:val="20"/>
              </w:rPr>
            </w:pPr>
          </w:p>
        </w:tc>
      </w:tr>
    </w:tbl>
    <w:p w:rsidR="086D3A31" w:rsidRDefault="086D3A31" w14:paraId="178603E6" w14:textId="23ED29E3"/>
    <w:p w:rsidR="086D3A31" w:rsidP="086D3A31" w:rsidRDefault="086D3A31" w14:paraId="089C3BD8" w14:textId="376A40BB">
      <w:pPr>
        <w:pBdr>
          <w:top w:val="nil" w:color="000000" w:sz="0" w:space="0"/>
          <w:left w:val="nil" w:color="000000" w:sz="0" w:space="0"/>
          <w:bottom w:val="nil" w:color="000000" w:sz="0" w:space="0"/>
          <w:right w:val="nil" w:color="000000" w:sz="0" w:space="0"/>
          <w:between w:val="nil" w:color="000000" w:sz="0" w:space="0"/>
        </w:pBdr>
        <w:ind w:left="284"/>
        <w:jc w:val="both"/>
        <w:rPr>
          <w:b w:val="1"/>
          <w:bCs w:val="1"/>
          <w:sz w:val="20"/>
          <w:szCs w:val="20"/>
        </w:rPr>
      </w:pPr>
    </w:p>
    <w:p w:rsidRPr="007F10C1" w:rsidR="0059034F" w:rsidRDefault="00D55C84" w14:paraId="1DF215C4" w14:noSpellErr="1" w14:textId="3562F504">
      <w:pPr>
        <w:rPr>
          <w:sz w:val="20"/>
          <w:szCs w:val="20"/>
        </w:rPr>
      </w:pPr>
    </w:p>
    <w:p w:rsidRPr="007F10C1" w:rsidR="0059034F" w:rsidRDefault="00D55C84" w14:paraId="5D16EAAE" w14:textId="77777777">
      <w:pPr>
        <w:numPr>
          <w:ilvl w:val="0"/>
          <w:numId w:val="1"/>
        </w:numPr>
        <w:pBdr>
          <w:top w:val="nil"/>
          <w:left w:val="nil"/>
          <w:bottom w:val="nil"/>
          <w:right w:val="nil"/>
          <w:between w:val="nil"/>
        </w:pBdr>
        <w:ind w:left="284" w:hanging="284"/>
        <w:jc w:val="both"/>
        <w:rPr>
          <w:b/>
          <w:sz w:val="20"/>
          <w:szCs w:val="20"/>
        </w:rPr>
      </w:pPr>
      <w:r w:rsidRPr="086D3A31" w:rsidR="00D55C84">
        <w:rPr>
          <w:b w:val="1"/>
          <w:bCs w:val="1"/>
          <w:sz w:val="20"/>
          <w:szCs w:val="20"/>
        </w:rPr>
        <w:t xml:space="preserve">GLOSARIO: </w:t>
      </w:r>
    </w:p>
    <w:p w:rsidR="086D3A31" w:rsidP="086D3A31" w:rsidRDefault="086D3A31" w14:paraId="2740D2DB" w14:textId="6A60E6E2">
      <w:pPr>
        <w:pBdr>
          <w:top w:val="nil" w:color="000000" w:sz="0" w:space="0"/>
          <w:left w:val="nil" w:color="000000" w:sz="0" w:space="0"/>
          <w:bottom w:val="nil" w:color="000000" w:sz="0" w:space="0"/>
          <w:right w:val="nil" w:color="000000" w:sz="0" w:space="0"/>
          <w:between w:val="nil" w:color="000000" w:sz="0" w:space="0"/>
        </w:pBdr>
        <w:jc w:val="both"/>
        <w:rPr>
          <w:b w:val="1"/>
          <w:bCs w:val="1"/>
          <w:sz w:val="20"/>
          <w:szCs w:val="20"/>
        </w:rPr>
      </w:pPr>
    </w:p>
    <w:tbl>
      <w:tblPr>
        <w:tblStyle w:val="TableNormal"/>
        <w:tblW w:w="0" w:type="auto"/>
        <w:tblLayout w:type="fixed"/>
        <w:tblLook w:val="0420" w:firstRow="1" w:lastRow="0" w:firstColumn="0" w:lastColumn="0" w:noHBand="0" w:noVBand="1"/>
      </w:tblPr>
      <w:tblGrid>
        <w:gridCol w:w="2295"/>
        <w:gridCol w:w="7221"/>
      </w:tblGrid>
      <w:tr w:rsidR="086D3A31" w:rsidTr="086D3A31" w14:paraId="47BCE1E6">
        <w:trPr>
          <w:trHeight w:val="210"/>
        </w:trPr>
        <w:tc>
          <w:tcPr>
            <w:tcW w:w="2295" w:type="dxa"/>
            <w:tcBorders>
              <w:top w:val="single" w:color="000000" w:themeColor="text1" w:sz="8"/>
              <w:left w:val="single" w:color="000000" w:themeColor="text1" w:sz="8"/>
              <w:bottom w:val="single" w:color="000000" w:themeColor="text1" w:sz="8"/>
              <w:right w:val="single" w:color="000000" w:themeColor="text1" w:sz="8"/>
            </w:tcBorders>
            <w:shd w:val="clear" w:color="auto" w:fill="000000" w:themeFill="text1"/>
            <w:tcMar>
              <w:top w:w="100" w:type="dxa"/>
              <w:left w:w="100" w:type="dxa"/>
              <w:bottom w:w="100" w:type="dxa"/>
              <w:right w:w="100" w:type="dxa"/>
            </w:tcMar>
            <w:vAlign w:val="top"/>
          </w:tcPr>
          <w:p w:rsidR="086D3A31" w:rsidP="086D3A31" w:rsidRDefault="086D3A31" w14:paraId="710A51AC" w14:textId="35358F60">
            <w:pPr>
              <w:spacing w:before="0" w:beforeAutospacing="off" w:after="0" w:afterAutospacing="off" w:line="276" w:lineRule="auto"/>
              <w:jc w:val="center"/>
            </w:pPr>
            <w:r w:rsidRPr="086D3A31" w:rsidR="086D3A31">
              <w:rPr>
                <w:rFonts w:ascii="Arial" w:hAnsi="Arial" w:eastAsia="Arial" w:cs="Arial"/>
                <w:color w:val="FFFFFF" w:themeColor="background1" w:themeTint="FF" w:themeShade="FF"/>
                <w:sz w:val="20"/>
                <w:szCs w:val="20"/>
                <w:lang w:val="es-CO"/>
              </w:rPr>
              <w:t>TÉRMINO</w:t>
            </w:r>
          </w:p>
        </w:tc>
        <w:tc>
          <w:tcPr>
            <w:tcW w:w="7221" w:type="dxa"/>
            <w:tcBorders>
              <w:top w:val="single" w:color="000000" w:themeColor="text1" w:sz="8"/>
              <w:left w:val="single" w:color="000000" w:themeColor="text1" w:sz="8"/>
              <w:bottom w:val="single" w:color="000000" w:themeColor="text1" w:sz="8"/>
              <w:right w:val="single" w:color="000000" w:themeColor="text1" w:sz="8"/>
            </w:tcBorders>
            <w:shd w:val="clear" w:color="auto" w:fill="000000" w:themeFill="text1"/>
            <w:tcMar>
              <w:top w:w="100" w:type="dxa"/>
              <w:left w:w="100" w:type="dxa"/>
              <w:bottom w:w="100" w:type="dxa"/>
              <w:right w:w="100" w:type="dxa"/>
            </w:tcMar>
            <w:vAlign w:val="top"/>
          </w:tcPr>
          <w:p w:rsidR="086D3A31" w:rsidP="086D3A31" w:rsidRDefault="086D3A31" w14:paraId="146145E4" w14:textId="78AD09AD">
            <w:pPr>
              <w:spacing w:before="0" w:beforeAutospacing="off" w:after="0" w:afterAutospacing="off" w:line="276" w:lineRule="auto"/>
              <w:jc w:val="center"/>
            </w:pPr>
            <w:r w:rsidRPr="086D3A31" w:rsidR="086D3A31">
              <w:rPr>
                <w:rFonts w:ascii="Arial" w:hAnsi="Arial" w:eastAsia="Arial" w:cs="Arial"/>
                <w:color w:val="FFFFFF" w:themeColor="background1" w:themeTint="FF" w:themeShade="FF"/>
                <w:sz w:val="20"/>
                <w:szCs w:val="20"/>
                <w:lang w:val="es-CO"/>
              </w:rPr>
              <w:t>SIGNIFICADO</w:t>
            </w:r>
          </w:p>
        </w:tc>
      </w:tr>
      <w:tr w:rsidR="086D3A31" w:rsidTr="086D3A31" w14:paraId="38BD0B3A">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86D3A31" w:rsidP="086D3A31" w:rsidRDefault="086D3A31" w14:paraId="373F196B" w14:textId="524177D2">
            <w:pPr>
              <w:jc w:val="both"/>
              <w:rPr>
                <w:b w:val="1"/>
                <w:bCs w:val="1"/>
                <w:sz w:val="20"/>
                <w:szCs w:val="20"/>
              </w:rPr>
            </w:pPr>
            <w:r w:rsidRPr="086D3A31" w:rsidR="086D3A31">
              <w:rPr>
                <w:rFonts w:ascii="Arial" w:hAnsi="Arial" w:eastAsia="Arial" w:cs="Arial"/>
                <w:sz w:val="20"/>
                <w:szCs w:val="20"/>
                <w:lang w:val="es-CO"/>
              </w:rPr>
              <w:t xml:space="preserve"> </w:t>
            </w:r>
            <w:r w:rsidRPr="086D3A31" w:rsidR="10DDD277">
              <w:rPr>
                <w:b w:val="1"/>
                <w:bCs w:val="1"/>
                <w:sz w:val="20"/>
                <w:szCs w:val="20"/>
              </w:rPr>
              <w:t>Calidad interna:</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9CADF1A" w:rsidP="086D3A31" w:rsidRDefault="69CADF1A" w14:paraId="173F8094" w14:textId="32EF88FE">
            <w:pPr>
              <w:spacing w:after="240"/>
              <w:jc w:val="both"/>
              <w:rPr>
                <w:sz w:val="20"/>
                <w:szCs w:val="20"/>
              </w:rPr>
            </w:pPr>
            <w:r w:rsidRPr="086D3A31" w:rsidR="69CADF1A">
              <w:rPr>
                <w:sz w:val="20"/>
                <w:szCs w:val="20"/>
              </w:rPr>
              <w:t xml:space="preserve">capacidad de un conjunto estático de atributos para satisfacer las necesidades declaradas e implícitas de un producto de </w:t>
            </w:r>
            <w:r w:rsidRPr="086D3A31" w:rsidR="69CADF1A">
              <w:rPr>
                <w:i w:val="1"/>
                <w:iCs w:val="1"/>
                <w:sz w:val="20"/>
                <w:szCs w:val="20"/>
              </w:rPr>
              <w:t>software</w:t>
            </w:r>
            <w:r w:rsidRPr="086D3A31" w:rsidR="69CADF1A">
              <w:rPr>
                <w:sz w:val="20"/>
                <w:szCs w:val="20"/>
              </w:rPr>
              <w:t xml:space="preserve"> bajo ciertas condiciones especificadas.</w:t>
            </w:r>
          </w:p>
        </w:tc>
      </w:tr>
      <w:tr w:rsidR="086D3A31" w:rsidTr="086D3A31" w14:paraId="011E42FD">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86D3A31" w:rsidP="086D3A31" w:rsidRDefault="086D3A31" w14:paraId="68A15541" w14:textId="66B869BC">
            <w:pPr>
              <w:spacing w:before="0" w:beforeAutospacing="off" w:after="0" w:afterAutospacing="off" w:line="276" w:lineRule="auto"/>
            </w:pPr>
            <w:r w:rsidRPr="086D3A31" w:rsidR="086D3A31">
              <w:rPr>
                <w:rFonts w:ascii="Arial" w:hAnsi="Arial" w:eastAsia="Arial" w:cs="Arial"/>
                <w:sz w:val="20"/>
                <w:szCs w:val="20"/>
                <w:lang w:val="es-CO"/>
              </w:rPr>
              <w:t xml:space="preserve"> </w:t>
            </w:r>
            <w:r w:rsidRPr="086D3A31" w:rsidR="7F7A934E">
              <w:rPr>
                <w:rFonts w:ascii="Arial" w:hAnsi="Arial" w:eastAsia="Arial" w:cs="Arial"/>
                <w:b w:val="1"/>
                <w:bCs w:val="1"/>
                <w:noProof w:val="0"/>
                <w:sz w:val="20"/>
                <w:szCs w:val="20"/>
                <w:lang w:val="es-CO"/>
              </w:rPr>
              <w:t>Calidad externa:</w:t>
            </w:r>
            <w:r w:rsidRPr="086D3A31" w:rsidR="7F7A934E">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86D3A31" w:rsidP="086D3A31" w:rsidRDefault="086D3A31" w14:paraId="19BA0950" w14:textId="6342116B">
            <w:pPr>
              <w:spacing w:before="0" w:beforeAutospacing="off" w:after="0" w:afterAutospacing="off"/>
              <w:jc w:val="both"/>
              <w:rPr>
                <w:rFonts w:ascii="Arial" w:hAnsi="Arial" w:eastAsia="Arial" w:cs="Arial"/>
                <w:sz w:val="20"/>
                <w:szCs w:val="20"/>
              </w:rPr>
            </w:pPr>
            <w:r w:rsidRPr="086D3A31" w:rsidR="086D3A31">
              <w:rPr>
                <w:rFonts w:ascii="Arial" w:hAnsi="Arial" w:eastAsia="Arial" w:cs="Arial"/>
                <w:sz w:val="20"/>
                <w:szCs w:val="20"/>
                <w:lang w:val="es-CO"/>
              </w:rPr>
              <w:t xml:space="preserve">capacidad de un producto de </w:t>
            </w:r>
            <w:r w:rsidRPr="086D3A31" w:rsidR="086D3A31">
              <w:rPr>
                <w:rFonts w:ascii="Arial" w:hAnsi="Arial" w:eastAsia="Arial" w:cs="Arial"/>
                <w:i w:val="1"/>
                <w:iCs w:val="1"/>
                <w:sz w:val="20"/>
                <w:szCs w:val="20"/>
                <w:lang w:val="es-CO"/>
              </w:rPr>
              <w:t>software</w:t>
            </w:r>
            <w:r w:rsidRPr="086D3A31" w:rsidR="086D3A31">
              <w:rPr>
                <w:rFonts w:ascii="Arial" w:hAnsi="Arial" w:eastAsia="Arial" w:cs="Arial"/>
                <w:sz w:val="20"/>
                <w:szCs w:val="20"/>
                <w:lang w:val="es-CO"/>
              </w:rPr>
              <w:t xml:space="preserve"> para desarrollar el comportamiento de un sistema de forma que satisfaga las necesidades del usuario en condiciones reales de uso.</w:t>
            </w:r>
          </w:p>
        </w:tc>
      </w:tr>
      <w:tr w:rsidR="086D3A31" w:rsidTr="086D3A31" w14:paraId="41F1805F">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420CC7DD" w14:textId="326597FA">
            <w:pPr>
              <w:spacing w:line="276" w:lineRule="auto"/>
            </w:pPr>
            <w:r w:rsidRPr="086D3A31" w:rsidR="67BA4AE9">
              <w:rPr>
                <w:rFonts w:ascii="Arial" w:hAnsi="Arial" w:eastAsia="Arial" w:cs="Arial"/>
                <w:b w:val="1"/>
                <w:bCs w:val="1"/>
                <w:noProof w:val="0"/>
                <w:sz w:val="20"/>
                <w:szCs w:val="20"/>
                <w:lang w:val="es-CO"/>
              </w:rPr>
              <w:t>Calidad en uso:</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7D24C64" w:rsidP="086D3A31" w:rsidRDefault="17D24C64" w14:paraId="36CF68B9" w14:textId="69D6A2E3">
            <w:pPr>
              <w:spacing w:line="276" w:lineRule="auto"/>
            </w:pPr>
            <w:r w:rsidRPr="086D3A31" w:rsidR="17D24C64">
              <w:rPr>
                <w:rFonts w:ascii="Arial" w:hAnsi="Arial" w:eastAsia="Arial" w:cs="Arial"/>
                <w:noProof w:val="0"/>
                <w:sz w:val="20"/>
                <w:szCs w:val="20"/>
                <w:lang w:val="es-CO"/>
              </w:rPr>
              <w:t>g</w:t>
            </w:r>
            <w:r w:rsidRPr="086D3A31" w:rsidR="67BA4AE9">
              <w:rPr>
                <w:rFonts w:ascii="Arial" w:hAnsi="Arial" w:eastAsia="Arial" w:cs="Arial"/>
                <w:noProof w:val="0"/>
                <w:sz w:val="20"/>
                <w:szCs w:val="20"/>
                <w:lang w:val="es-CO"/>
              </w:rPr>
              <w:t xml:space="preserve">rado en que un producto satisface objetivos con efectividad, eficiencia y satisfacción en un contexto específico.  </w:t>
            </w:r>
          </w:p>
        </w:tc>
      </w:tr>
      <w:tr w:rsidR="086D3A31" w:rsidTr="086D3A31" w14:paraId="36B40FCE">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7CA7B539" w14:textId="5D61910F">
            <w:pPr>
              <w:spacing w:line="276" w:lineRule="auto"/>
            </w:pPr>
            <w:r w:rsidRPr="086D3A31" w:rsidR="67BA4AE9">
              <w:rPr>
                <w:rFonts w:ascii="Arial" w:hAnsi="Arial" w:eastAsia="Arial" w:cs="Arial"/>
                <w:b w:val="1"/>
                <w:bCs w:val="1"/>
                <w:noProof w:val="0"/>
                <w:sz w:val="20"/>
                <w:szCs w:val="20"/>
                <w:lang w:val="es-CO"/>
              </w:rPr>
              <w:t>Funcionalidad:</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605996B" w:rsidP="086D3A31" w:rsidRDefault="0605996B" w14:paraId="01C390BD" w14:textId="64C88432">
            <w:pPr>
              <w:spacing w:line="276" w:lineRule="auto"/>
            </w:pPr>
            <w:r w:rsidRPr="086D3A31" w:rsidR="0605996B">
              <w:rPr>
                <w:rFonts w:ascii="Arial" w:hAnsi="Arial" w:eastAsia="Arial" w:cs="Arial"/>
                <w:noProof w:val="0"/>
                <w:sz w:val="20"/>
                <w:szCs w:val="20"/>
                <w:lang w:val="es-CO"/>
              </w:rPr>
              <w:t>c</w:t>
            </w:r>
            <w:r w:rsidRPr="086D3A31" w:rsidR="67BA4AE9">
              <w:rPr>
                <w:rFonts w:ascii="Arial" w:hAnsi="Arial" w:eastAsia="Arial" w:cs="Arial"/>
                <w:noProof w:val="0"/>
                <w:sz w:val="20"/>
                <w:szCs w:val="20"/>
                <w:lang w:val="es-CO"/>
              </w:rPr>
              <w:t xml:space="preserve">apacidad del </w:t>
            </w:r>
            <w:r w:rsidRPr="086D3A31" w:rsidR="67BA4AE9">
              <w:rPr>
                <w:rFonts w:ascii="Arial" w:hAnsi="Arial" w:eastAsia="Arial" w:cs="Arial"/>
                <w:i w:val="1"/>
                <w:iCs w:val="1"/>
                <w:noProof w:val="0"/>
                <w:sz w:val="20"/>
                <w:szCs w:val="20"/>
                <w:lang w:val="es-CO"/>
              </w:rPr>
              <w:t>software</w:t>
            </w:r>
            <w:r w:rsidRPr="086D3A31" w:rsidR="67BA4AE9">
              <w:rPr>
                <w:rFonts w:ascii="Arial" w:hAnsi="Arial" w:eastAsia="Arial" w:cs="Arial"/>
                <w:noProof w:val="0"/>
                <w:sz w:val="20"/>
                <w:szCs w:val="20"/>
                <w:lang w:val="es-CO"/>
              </w:rPr>
              <w:t xml:space="preserve"> para cumplir con las funciones especificadas, incluyendo adecuación, exactitud y seguridad.  </w:t>
            </w:r>
          </w:p>
        </w:tc>
      </w:tr>
      <w:tr w:rsidR="086D3A31" w:rsidTr="086D3A31" w14:paraId="0643CE83">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7C3DFA12" w14:textId="77AB98C9">
            <w:pPr>
              <w:spacing w:line="276" w:lineRule="auto"/>
            </w:pPr>
            <w:r w:rsidRPr="086D3A31" w:rsidR="67BA4AE9">
              <w:rPr>
                <w:rFonts w:ascii="Arial" w:hAnsi="Arial" w:eastAsia="Arial" w:cs="Arial"/>
                <w:b w:val="1"/>
                <w:bCs w:val="1"/>
                <w:noProof w:val="0"/>
                <w:sz w:val="20"/>
                <w:szCs w:val="20"/>
                <w:lang w:val="es-CO"/>
              </w:rPr>
              <w:t>Fiabilidad:</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1B72D48" w:rsidP="086D3A31" w:rsidRDefault="11B72D48" w14:paraId="33457FD4" w14:textId="7EB6D3A9">
            <w:pPr>
              <w:spacing w:line="276" w:lineRule="auto"/>
            </w:pPr>
            <w:r w:rsidRPr="086D3A31" w:rsidR="11B72D48">
              <w:rPr>
                <w:rFonts w:ascii="Arial" w:hAnsi="Arial" w:eastAsia="Arial" w:cs="Arial"/>
                <w:noProof w:val="0"/>
                <w:sz w:val="20"/>
                <w:szCs w:val="20"/>
                <w:lang w:val="es-CO"/>
              </w:rPr>
              <w:t>c</w:t>
            </w:r>
            <w:r w:rsidRPr="086D3A31" w:rsidR="67BA4AE9">
              <w:rPr>
                <w:rFonts w:ascii="Arial" w:hAnsi="Arial" w:eastAsia="Arial" w:cs="Arial"/>
                <w:noProof w:val="0"/>
                <w:sz w:val="20"/>
                <w:szCs w:val="20"/>
                <w:lang w:val="es-CO"/>
              </w:rPr>
              <w:t xml:space="preserve">apacidad del </w:t>
            </w:r>
            <w:r w:rsidRPr="086D3A31" w:rsidR="67BA4AE9">
              <w:rPr>
                <w:rFonts w:ascii="Arial" w:hAnsi="Arial" w:eastAsia="Arial" w:cs="Arial"/>
                <w:i w:val="1"/>
                <w:iCs w:val="1"/>
                <w:noProof w:val="0"/>
                <w:sz w:val="20"/>
                <w:szCs w:val="20"/>
                <w:lang w:val="es-CO"/>
              </w:rPr>
              <w:t>software</w:t>
            </w:r>
            <w:r w:rsidRPr="086D3A31" w:rsidR="67BA4AE9">
              <w:rPr>
                <w:rFonts w:ascii="Arial" w:hAnsi="Arial" w:eastAsia="Arial" w:cs="Arial"/>
                <w:noProof w:val="0"/>
                <w:sz w:val="20"/>
                <w:szCs w:val="20"/>
                <w:lang w:val="es-CO"/>
              </w:rPr>
              <w:t xml:space="preserve"> para mantener su nivel de funcionamiento bajo condiciones específicas durante un tiempo determinado.  </w:t>
            </w:r>
          </w:p>
        </w:tc>
      </w:tr>
      <w:tr w:rsidR="086D3A31" w:rsidTr="086D3A31" w14:paraId="68B766FE">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004EFF42" w14:textId="1FB1CF8F">
            <w:pPr>
              <w:spacing w:line="276" w:lineRule="auto"/>
            </w:pPr>
            <w:r w:rsidRPr="086D3A31" w:rsidR="67BA4AE9">
              <w:rPr>
                <w:rFonts w:ascii="Arial" w:hAnsi="Arial" w:eastAsia="Arial" w:cs="Arial"/>
                <w:b w:val="1"/>
                <w:bCs w:val="1"/>
                <w:noProof w:val="0"/>
                <w:sz w:val="20"/>
                <w:szCs w:val="20"/>
                <w:lang w:val="es-CO"/>
              </w:rPr>
              <w:t>Usabilidad:</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FAF7E97" w:rsidP="086D3A31" w:rsidRDefault="5FAF7E97" w14:paraId="4E519914" w14:textId="7C0760BC">
            <w:pPr>
              <w:spacing w:line="276" w:lineRule="auto"/>
            </w:pPr>
            <w:r w:rsidRPr="086D3A31" w:rsidR="5FAF7E97">
              <w:rPr>
                <w:rFonts w:ascii="Arial" w:hAnsi="Arial" w:eastAsia="Arial" w:cs="Arial"/>
                <w:noProof w:val="0"/>
                <w:sz w:val="20"/>
                <w:szCs w:val="20"/>
                <w:lang w:val="es-CO"/>
              </w:rPr>
              <w:t>f</w:t>
            </w:r>
            <w:r w:rsidRPr="086D3A31" w:rsidR="67BA4AE9">
              <w:rPr>
                <w:rFonts w:ascii="Arial" w:hAnsi="Arial" w:eastAsia="Arial" w:cs="Arial"/>
                <w:noProof w:val="0"/>
                <w:sz w:val="20"/>
                <w:szCs w:val="20"/>
                <w:lang w:val="es-CO"/>
              </w:rPr>
              <w:t xml:space="preserve">acilidad con la que los usuarios pueden aprender, operar y entender el </w:t>
            </w:r>
            <w:r w:rsidRPr="086D3A31" w:rsidR="67BA4AE9">
              <w:rPr>
                <w:rFonts w:ascii="Arial" w:hAnsi="Arial" w:eastAsia="Arial" w:cs="Arial"/>
                <w:i w:val="1"/>
                <w:iCs w:val="1"/>
                <w:noProof w:val="0"/>
                <w:sz w:val="20"/>
                <w:szCs w:val="20"/>
                <w:lang w:val="es-CO"/>
              </w:rPr>
              <w:t>software</w:t>
            </w:r>
            <w:r w:rsidRPr="086D3A31" w:rsidR="67BA4AE9">
              <w:rPr>
                <w:rFonts w:ascii="Arial" w:hAnsi="Arial" w:eastAsia="Arial" w:cs="Arial"/>
                <w:noProof w:val="0"/>
                <w:sz w:val="20"/>
                <w:szCs w:val="20"/>
                <w:lang w:val="es-CO"/>
              </w:rPr>
              <w:t xml:space="preserve">.  </w:t>
            </w:r>
          </w:p>
        </w:tc>
      </w:tr>
      <w:tr w:rsidR="086D3A31" w:rsidTr="086D3A31" w14:paraId="735F6027">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61CD8820" w14:textId="5E20F58E">
            <w:pPr>
              <w:spacing w:line="276" w:lineRule="auto"/>
            </w:pPr>
            <w:r w:rsidRPr="086D3A31" w:rsidR="67BA4AE9">
              <w:rPr>
                <w:rFonts w:ascii="Arial" w:hAnsi="Arial" w:eastAsia="Arial" w:cs="Arial"/>
                <w:b w:val="1"/>
                <w:bCs w:val="1"/>
                <w:noProof w:val="0"/>
                <w:sz w:val="20"/>
                <w:szCs w:val="20"/>
                <w:lang w:val="es-CO"/>
              </w:rPr>
              <w:t>Eficiencia:</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EFAD014" w:rsidP="086D3A31" w:rsidRDefault="5EFAD014" w14:paraId="48ACA6F5" w14:textId="186001C8">
            <w:pPr>
              <w:spacing w:line="276" w:lineRule="auto"/>
            </w:pPr>
            <w:r w:rsidRPr="086D3A31" w:rsidR="5EFAD014">
              <w:rPr>
                <w:rFonts w:ascii="Arial" w:hAnsi="Arial" w:eastAsia="Arial" w:cs="Arial"/>
                <w:noProof w:val="0"/>
                <w:sz w:val="20"/>
                <w:szCs w:val="20"/>
                <w:lang w:val="es-CO"/>
              </w:rPr>
              <w:t>r</w:t>
            </w:r>
            <w:r w:rsidRPr="086D3A31" w:rsidR="67BA4AE9">
              <w:rPr>
                <w:rFonts w:ascii="Arial" w:hAnsi="Arial" w:eastAsia="Arial" w:cs="Arial"/>
                <w:noProof w:val="0"/>
                <w:sz w:val="20"/>
                <w:szCs w:val="20"/>
                <w:lang w:val="es-CO"/>
              </w:rPr>
              <w:t>elación entre el rendimiento del</w:t>
            </w:r>
            <w:r w:rsidRPr="086D3A31" w:rsidR="67BA4AE9">
              <w:rPr>
                <w:rFonts w:ascii="Arial" w:hAnsi="Arial" w:eastAsia="Arial" w:cs="Arial"/>
                <w:i w:val="1"/>
                <w:iCs w:val="1"/>
                <w:noProof w:val="0"/>
                <w:sz w:val="20"/>
                <w:szCs w:val="20"/>
                <w:lang w:val="es-CO"/>
              </w:rPr>
              <w:t xml:space="preserve"> software</w:t>
            </w:r>
            <w:r w:rsidRPr="086D3A31" w:rsidR="67BA4AE9">
              <w:rPr>
                <w:rFonts w:ascii="Arial" w:hAnsi="Arial" w:eastAsia="Arial" w:cs="Arial"/>
                <w:noProof w:val="0"/>
                <w:sz w:val="20"/>
                <w:szCs w:val="20"/>
                <w:lang w:val="es-CO"/>
              </w:rPr>
              <w:t xml:space="preserve"> y los recursos utilizados.  </w:t>
            </w:r>
          </w:p>
        </w:tc>
      </w:tr>
      <w:tr w:rsidR="086D3A31" w:rsidTr="086D3A31" w14:paraId="5418CFF4">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5187CCC8" w14:textId="39F599EE">
            <w:pPr>
              <w:spacing w:line="276" w:lineRule="auto"/>
            </w:pPr>
            <w:r w:rsidRPr="086D3A31" w:rsidR="67BA4AE9">
              <w:rPr>
                <w:rFonts w:ascii="Arial" w:hAnsi="Arial" w:eastAsia="Arial" w:cs="Arial"/>
                <w:b w:val="1"/>
                <w:bCs w:val="1"/>
                <w:noProof w:val="0"/>
                <w:sz w:val="20"/>
                <w:szCs w:val="20"/>
                <w:lang w:val="es-CO"/>
              </w:rPr>
              <w:t>Mantenibilidad:</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16532FE" w:rsidP="086D3A31" w:rsidRDefault="416532FE" w14:paraId="438C15DB" w14:textId="7C279E06">
            <w:pPr>
              <w:spacing w:line="276" w:lineRule="auto"/>
            </w:pPr>
            <w:r w:rsidRPr="086D3A31" w:rsidR="416532FE">
              <w:rPr>
                <w:rFonts w:ascii="Arial" w:hAnsi="Arial" w:eastAsia="Arial" w:cs="Arial"/>
                <w:noProof w:val="0"/>
                <w:sz w:val="20"/>
                <w:szCs w:val="20"/>
                <w:lang w:val="es-CO"/>
              </w:rPr>
              <w:t>g</w:t>
            </w:r>
            <w:r w:rsidRPr="086D3A31" w:rsidR="67BA4AE9">
              <w:rPr>
                <w:rFonts w:ascii="Arial" w:hAnsi="Arial" w:eastAsia="Arial" w:cs="Arial"/>
                <w:noProof w:val="0"/>
                <w:sz w:val="20"/>
                <w:szCs w:val="20"/>
                <w:lang w:val="es-CO"/>
              </w:rPr>
              <w:t xml:space="preserve">rado de facilidad para modificar el </w:t>
            </w:r>
            <w:r w:rsidRPr="086D3A31" w:rsidR="67BA4AE9">
              <w:rPr>
                <w:rFonts w:ascii="Arial" w:hAnsi="Arial" w:eastAsia="Arial" w:cs="Arial"/>
                <w:i w:val="1"/>
                <w:iCs w:val="1"/>
                <w:noProof w:val="0"/>
                <w:sz w:val="20"/>
                <w:szCs w:val="20"/>
                <w:lang w:val="es-CO"/>
              </w:rPr>
              <w:t>software</w:t>
            </w:r>
            <w:r w:rsidRPr="086D3A31" w:rsidR="67BA4AE9">
              <w:rPr>
                <w:rFonts w:ascii="Arial" w:hAnsi="Arial" w:eastAsia="Arial" w:cs="Arial"/>
                <w:noProof w:val="0"/>
                <w:sz w:val="20"/>
                <w:szCs w:val="20"/>
                <w:lang w:val="es-CO"/>
              </w:rPr>
              <w:t xml:space="preserve">, incluyendo análisis, cambios y pruebas.  </w:t>
            </w:r>
          </w:p>
        </w:tc>
      </w:tr>
      <w:tr w:rsidR="086D3A31" w:rsidTr="086D3A31" w14:paraId="409665CA">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18AB0D72" w14:textId="63DA5A96">
            <w:pPr>
              <w:spacing w:line="276" w:lineRule="auto"/>
            </w:pPr>
            <w:r w:rsidRPr="086D3A31" w:rsidR="67BA4AE9">
              <w:rPr>
                <w:rFonts w:ascii="Arial" w:hAnsi="Arial" w:eastAsia="Arial" w:cs="Arial"/>
                <w:b w:val="1"/>
                <w:bCs w:val="1"/>
                <w:noProof w:val="0"/>
                <w:sz w:val="20"/>
                <w:szCs w:val="20"/>
                <w:lang w:val="es-CO"/>
              </w:rPr>
              <w:t>Portabilidad:</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78A2B48" w:rsidP="086D3A31" w:rsidRDefault="778A2B48" w14:paraId="04637BA9" w14:textId="22EA02C1">
            <w:pPr>
              <w:spacing w:line="276" w:lineRule="auto"/>
            </w:pPr>
            <w:r w:rsidRPr="086D3A31" w:rsidR="778A2B48">
              <w:rPr>
                <w:rFonts w:ascii="Arial" w:hAnsi="Arial" w:eastAsia="Arial" w:cs="Arial"/>
                <w:noProof w:val="0"/>
                <w:sz w:val="20"/>
                <w:szCs w:val="20"/>
                <w:lang w:val="es-CO"/>
              </w:rPr>
              <w:t>c</w:t>
            </w:r>
            <w:r w:rsidRPr="086D3A31" w:rsidR="67BA4AE9">
              <w:rPr>
                <w:rFonts w:ascii="Arial" w:hAnsi="Arial" w:eastAsia="Arial" w:cs="Arial"/>
                <w:noProof w:val="0"/>
                <w:sz w:val="20"/>
                <w:szCs w:val="20"/>
                <w:lang w:val="es-CO"/>
              </w:rPr>
              <w:t xml:space="preserve">apacidad del </w:t>
            </w:r>
            <w:r w:rsidRPr="086D3A31" w:rsidR="67BA4AE9">
              <w:rPr>
                <w:rFonts w:ascii="Arial" w:hAnsi="Arial" w:eastAsia="Arial" w:cs="Arial"/>
                <w:i w:val="1"/>
                <w:iCs w:val="1"/>
                <w:noProof w:val="0"/>
                <w:sz w:val="20"/>
                <w:szCs w:val="20"/>
                <w:lang w:val="es-CO"/>
              </w:rPr>
              <w:t>software</w:t>
            </w:r>
            <w:r w:rsidRPr="086D3A31" w:rsidR="67BA4AE9">
              <w:rPr>
                <w:rFonts w:ascii="Arial" w:hAnsi="Arial" w:eastAsia="Arial" w:cs="Arial"/>
                <w:noProof w:val="0"/>
                <w:sz w:val="20"/>
                <w:szCs w:val="20"/>
                <w:lang w:val="es-CO"/>
              </w:rPr>
              <w:t xml:space="preserve"> para ser transferido entre diferentes entornos</w:t>
            </w:r>
            <w:r w:rsidRPr="086D3A31" w:rsidR="3845B4C7">
              <w:rPr>
                <w:rFonts w:ascii="Arial" w:hAnsi="Arial" w:eastAsia="Arial" w:cs="Arial"/>
                <w:noProof w:val="0"/>
                <w:sz w:val="20"/>
                <w:szCs w:val="20"/>
                <w:lang w:val="es-CO"/>
              </w:rPr>
              <w:t>.</w:t>
            </w:r>
          </w:p>
        </w:tc>
      </w:tr>
      <w:tr w:rsidR="086D3A31" w:rsidTr="086D3A31" w14:paraId="212567EC">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3AD06185" w14:textId="1BFC1141">
            <w:pPr>
              <w:spacing w:line="276" w:lineRule="auto"/>
            </w:pPr>
            <w:r w:rsidRPr="086D3A31" w:rsidR="67BA4AE9">
              <w:rPr>
                <w:rFonts w:ascii="Arial" w:hAnsi="Arial" w:eastAsia="Arial" w:cs="Arial"/>
                <w:b w:val="1"/>
                <w:bCs w:val="1"/>
                <w:noProof w:val="0"/>
                <w:sz w:val="20"/>
                <w:szCs w:val="20"/>
                <w:lang w:val="es-CO"/>
              </w:rPr>
              <w:t>PSP (</w:t>
            </w:r>
            <w:r w:rsidRPr="086D3A31" w:rsidR="67BA4AE9">
              <w:rPr>
                <w:rFonts w:ascii="Arial" w:hAnsi="Arial" w:eastAsia="Arial" w:cs="Arial"/>
                <w:b w:val="1"/>
                <w:bCs w:val="1"/>
                <w:i w:val="1"/>
                <w:iCs w:val="1"/>
                <w:noProof w:val="0"/>
                <w:sz w:val="20"/>
                <w:szCs w:val="20"/>
                <w:lang w:val="es-CO"/>
              </w:rPr>
              <w:t>Personal Software Process</w:t>
            </w:r>
            <w:r w:rsidRPr="086D3A31" w:rsidR="67BA4AE9">
              <w:rPr>
                <w:rFonts w:ascii="Arial" w:hAnsi="Arial" w:eastAsia="Arial" w:cs="Arial"/>
                <w:b w:val="1"/>
                <w:bCs w:val="1"/>
                <w:noProof w:val="0"/>
                <w:sz w:val="20"/>
                <w:szCs w:val="20"/>
                <w:lang w:val="es-CO"/>
              </w:rPr>
              <w:t>):</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C805E2F" w:rsidP="086D3A31" w:rsidRDefault="2C805E2F" w14:paraId="6034F432" w14:textId="793041B4">
            <w:pPr>
              <w:spacing w:line="276" w:lineRule="auto"/>
            </w:pPr>
            <w:r w:rsidRPr="086D3A31" w:rsidR="2C805E2F">
              <w:rPr>
                <w:rFonts w:ascii="Arial" w:hAnsi="Arial" w:eastAsia="Arial" w:cs="Arial"/>
                <w:noProof w:val="0"/>
                <w:sz w:val="20"/>
                <w:szCs w:val="20"/>
                <w:lang w:val="es-CO"/>
              </w:rPr>
              <w:t>m</w:t>
            </w:r>
            <w:r w:rsidRPr="086D3A31" w:rsidR="67BA4AE9">
              <w:rPr>
                <w:rFonts w:ascii="Arial" w:hAnsi="Arial" w:eastAsia="Arial" w:cs="Arial"/>
                <w:noProof w:val="0"/>
                <w:sz w:val="20"/>
                <w:szCs w:val="20"/>
                <w:lang w:val="es-CO"/>
              </w:rPr>
              <w:t xml:space="preserve">étodo para mejorar la productividad individual en el desarrollo de </w:t>
            </w:r>
            <w:r w:rsidRPr="086D3A31" w:rsidR="67BA4AE9">
              <w:rPr>
                <w:rFonts w:ascii="Arial" w:hAnsi="Arial" w:eastAsia="Arial" w:cs="Arial"/>
                <w:i w:val="1"/>
                <w:iCs w:val="1"/>
                <w:noProof w:val="0"/>
                <w:sz w:val="20"/>
                <w:szCs w:val="20"/>
                <w:lang w:val="es-CO"/>
              </w:rPr>
              <w:t>software</w:t>
            </w:r>
            <w:r w:rsidRPr="086D3A31" w:rsidR="67BA4AE9">
              <w:rPr>
                <w:rFonts w:ascii="Arial" w:hAnsi="Arial" w:eastAsia="Arial" w:cs="Arial"/>
                <w:noProof w:val="0"/>
                <w:sz w:val="20"/>
                <w:szCs w:val="20"/>
                <w:lang w:val="es-CO"/>
              </w:rPr>
              <w:t xml:space="preserve"> mediante planificación y registro de tiempos.  </w:t>
            </w:r>
          </w:p>
        </w:tc>
      </w:tr>
      <w:tr w:rsidR="086D3A31" w:rsidTr="086D3A31" w14:paraId="3908534F">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7428010D" w14:textId="06102376">
            <w:pPr>
              <w:spacing w:line="276" w:lineRule="auto"/>
            </w:pPr>
            <w:r w:rsidRPr="086D3A31" w:rsidR="67BA4AE9">
              <w:rPr>
                <w:rFonts w:ascii="Arial" w:hAnsi="Arial" w:eastAsia="Arial" w:cs="Arial"/>
                <w:b w:val="1"/>
                <w:bCs w:val="1"/>
                <w:noProof w:val="0"/>
                <w:sz w:val="20"/>
                <w:szCs w:val="20"/>
                <w:lang w:val="es-CO"/>
              </w:rPr>
              <w:t>TSP (T</w:t>
            </w:r>
            <w:r w:rsidRPr="086D3A31" w:rsidR="67BA4AE9">
              <w:rPr>
                <w:rFonts w:ascii="Arial" w:hAnsi="Arial" w:eastAsia="Arial" w:cs="Arial"/>
                <w:b w:val="1"/>
                <w:bCs w:val="1"/>
                <w:i w:val="1"/>
                <w:iCs w:val="1"/>
                <w:noProof w:val="0"/>
                <w:sz w:val="20"/>
                <w:szCs w:val="20"/>
                <w:lang w:val="es-CO"/>
              </w:rPr>
              <w:t>eam Software Process):</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EABF70D" w:rsidP="086D3A31" w:rsidRDefault="3EABF70D" w14:paraId="702DEEAC" w14:textId="642DC19A">
            <w:pPr>
              <w:spacing w:line="276" w:lineRule="auto"/>
            </w:pPr>
            <w:r w:rsidRPr="086D3A31" w:rsidR="3EABF70D">
              <w:rPr>
                <w:rFonts w:ascii="Arial" w:hAnsi="Arial" w:eastAsia="Arial" w:cs="Arial"/>
                <w:noProof w:val="0"/>
                <w:sz w:val="20"/>
                <w:szCs w:val="20"/>
                <w:lang w:val="es-CO"/>
              </w:rPr>
              <w:t>m</w:t>
            </w:r>
            <w:r w:rsidRPr="086D3A31" w:rsidR="67BA4AE9">
              <w:rPr>
                <w:rFonts w:ascii="Arial" w:hAnsi="Arial" w:eastAsia="Arial" w:cs="Arial"/>
                <w:noProof w:val="0"/>
                <w:sz w:val="20"/>
                <w:szCs w:val="20"/>
                <w:lang w:val="es-CO"/>
              </w:rPr>
              <w:t xml:space="preserve">etodología para optimizar el trabajo en equipo en proyectos de </w:t>
            </w:r>
            <w:r w:rsidRPr="086D3A31" w:rsidR="67BA4AE9">
              <w:rPr>
                <w:rFonts w:ascii="Arial" w:hAnsi="Arial" w:eastAsia="Arial" w:cs="Arial"/>
                <w:i w:val="1"/>
                <w:iCs w:val="1"/>
                <w:noProof w:val="0"/>
                <w:sz w:val="20"/>
                <w:szCs w:val="20"/>
                <w:lang w:val="es-CO"/>
              </w:rPr>
              <w:t>software</w:t>
            </w:r>
            <w:r w:rsidRPr="086D3A31" w:rsidR="67BA4AE9">
              <w:rPr>
                <w:rFonts w:ascii="Arial" w:hAnsi="Arial" w:eastAsia="Arial" w:cs="Arial"/>
                <w:noProof w:val="0"/>
                <w:sz w:val="20"/>
                <w:szCs w:val="20"/>
                <w:lang w:val="es-CO"/>
              </w:rPr>
              <w:t xml:space="preserve">, enfocada en roles y planificación colaborativa.  </w:t>
            </w:r>
          </w:p>
        </w:tc>
      </w:tr>
      <w:tr w:rsidR="086D3A31" w:rsidTr="086D3A31" w14:paraId="06DE5A44">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2DE41F09" w14:textId="1C514FE3">
            <w:pPr>
              <w:spacing w:line="276" w:lineRule="auto"/>
            </w:pPr>
            <w:r w:rsidRPr="086D3A31" w:rsidR="67BA4AE9">
              <w:rPr>
                <w:rFonts w:ascii="Arial" w:hAnsi="Arial" w:eastAsia="Arial" w:cs="Arial"/>
                <w:b w:val="1"/>
                <w:bCs w:val="1"/>
                <w:noProof w:val="0"/>
                <w:sz w:val="20"/>
                <w:szCs w:val="20"/>
                <w:lang w:val="en-US"/>
              </w:rPr>
              <w:t>CMMI (</w:t>
            </w:r>
            <w:r w:rsidRPr="086D3A31" w:rsidR="67BA4AE9">
              <w:rPr>
                <w:rFonts w:ascii="Arial" w:hAnsi="Arial" w:eastAsia="Arial" w:cs="Arial"/>
                <w:b w:val="1"/>
                <w:bCs w:val="1"/>
                <w:i w:val="1"/>
                <w:iCs w:val="1"/>
                <w:noProof w:val="0"/>
                <w:sz w:val="20"/>
                <w:szCs w:val="20"/>
                <w:lang w:val="en-US"/>
              </w:rPr>
              <w:t>Capability Maturity Model Integration</w:t>
            </w:r>
            <w:r w:rsidRPr="086D3A31" w:rsidR="67BA4AE9">
              <w:rPr>
                <w:rFonts w:ascii="Arial" w:hAnsi="Arial" w:eastAsia="Arial" w:cs="Arial"/>
                <w:b w:val="1"/>
                <w:bCs w:val="1"/>
                <w:noProof w:val="0"/>
                <w:sz w:val="20"/>
                <w:szCs w:val="20"/>
                <w:lang w:val="en-US"/>
              </w:rPr>
              <w:t>):</w:t>
            </w:r>
            <w:r w:rsidRPr="086D3A31" w:rsidR="67BA4AE9">
              <w:rPr>
                <w:rFonts w:ascii="Arial" w:hAnsi="Arial" w:eastAsia="Arial" w:cs="Arial"/>
                <w:noProof w:val="0"/>
                <w:sz w:val="20"/>
                <w:szCs w:val="20"/>
                <w:lang w:val="en-US"/>
              </w:rPr>
              <w:t xml:space="preserve"> </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C0DDBB9" w:rsidP="086D3A31" w:rsidRDefault="1C0DDBB9" w14:paraId="5F0734B7" w14:textId="42692F19">
            <w:pPr>
              <w:spacing w:line="276" w:lineRule="auto"/>
            </w:pPr>
            <w:r w:rsidRPr="086D3A31" w:rsidR="1C0DDBB9">
              <w:rPr>
                <w:rFonts w:ascii="Arial" w:hAnsi="Arial" w:eastAsia="Arial" w:cs="Arial"/>
                <w:noProof w:val="0"/>
                <w:sz w:val="20"/>
                <w:szCs w:val="20"/>
                <w:lang w:val="es-CO"/>
              </w:rPr>
              <w:t>m</w:t>
            </w:r>
            <w:r w:rsidRPr="086D3A31" w:rsidR="67BA4AE9">
              <w:rPr>
                <w:rFonts w:ascii="Arial" w:hAnsi="Arial" w:eastAsia="Arial" w:cs="Arial"/>
                <w:noProof w:val="0"/>
                <w:sz w:val="20"/>
                <w:szCs w:val="20"/>
                <w:lang w:val="es-CO"/>
              </w:rPr>
              <w:t xml:space="preserve">odelo que evalúa y mejora procesos de desarrollo de </w:t>
            </w:r>
            <w:r w:rsidRPr="086D3A31" w:rsidR="67BA4AE9">
              <w:rPr>
                <w:rFonts w:ascii="Arial" w:hAnsi="Arial" w:eastAsia="Arial" w:cs="Arial"/>
                <w:i w:val="1"/>
                <w:iCs w:val="1"/>
                <w:noProof w:val="0"/>
                <w:sz w:val="20"/>
                <w:szCs w:val="20"/>
                <w:lang w:val="es-CO"/>
              </w:rPr>
              <w:t>software</w:t>
            </w:r>
            <w:r w:rsidRPr="086D3A31" w:rsidR="67BA4AE9">
              <w:rPr>
                <w:rFonts w:ascii="Arial" w:hAnsi="Arial" w:eastAsia="Arial" w:cs="Arial"/>
                <w:noProof w:val="0"/>
                <w:sz w:val="20"/>
                <w:szCs w:val="20"/>
                <w:lang w:val="es-CO"/>
              </w:rPr>
              <w:t xml:space="preserve"> mediante niveles de madurez</w:t>
            </w:r>
            <w:r w:rsidRPr="086D3A31" w:rsidR="654A5958">
              <w:rPr>
                <w:rFonts w:ascii="Arial" w:hAnsi="Arial" w:eastAsia="Arial" w:cs="Arial"/>
                <w:noProof w:val="0"/>
                <w:sz w:val="20"/>
                <w:szCs w:val="20"/>
                <w:lang w:val="es-CO"/>
              </w:rPr>
              <w:t>.</w:t>
            </w:r>
          </w:p>
        </w:tc>
      </w:tr>
      <w:tr w:rsidR="086D3A31" w:rsidTr="086D3A31" w14:paraId="6CA4C433">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5E3FD0EF" w14:textId="2B062B3E">
            <w:pPr>
              <w:spacing w:line="276" w:lineRule="auto"/>
            </w:pPr>
            <w:r w:rsidRPr="086D3A31" w:rsidR="67BA4AE9">
              <w:rPr>
                <w:rFonts w:ascii="Arial" w:hAnsi="Arial" w:eastAsia="Arial" w:cs="Arial"/>
                <w:b w:val="1"/>
                <w:bCs w:val="1"/>
                <w:noProof w:val="0"/>
                <w:sz w:val="20"/>
                <w:szCs w:val="20"/>
                <w:lang w:val="es-CO"/>
              </w:rPr>
              <w:t>GQM (G</w:t>
            </w:r>
            <w:r w:rsidRPr="086D3A31" w:rsidR="67BA4AE9">
              <w:rPr>
                <w:rFonts w:ascii="Arial" w:hAnsi="Arial" w:eastAsia="Arial" w:cs="Arial"/>
                <w:b w:val="1"/>
                <w:bCs w:val="1"/>
                <w:i w:val="1"/>
                <w:iCs w:val="1"/>
                <w:noProof w:val="0"/>
                <w:sz w:val="20"/>
                <w:szCs w:val="20"/>
                <w:lang w:val="es-CO"/>
              </w:rPr>
              <w:t>oal Question Metric):</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489942B" w:rsidP="086D3A31" w:rsidRDefault="3489942B" w14:paraId="3748C0D6" w14:textId="31FD277D">
            <w:pPr>
              <w:spacing w:line="276" w:lineRule="auto"/>
            </w:pPr>
            <w:r w:rsidRPr="086D3A31" w:rsidR="3489942B">
              <w:rPr>
                <w:rFonts w:ascii="Arial" w:hAnsi="Arial" w:eastAsia="Arial" w:cs="Arial"/>
                <w:noProof w:val="0"/>
                <w:sz w:val="20"/>
                <w:szCs w:val="20"/>
                <w:lang w:val="es-CO"/>
              </w:rPr>
              <w:t>e</w:t>
            </w:r>
            <w:r w:rsidRPr="086D3A31" w:rsidR="67BA4AE9">
              <w:rPr>
                <w:rFonts w:ascii="Arial" w:hAnsi="Arial" w:eastAsia="Arial" w:cs="Arial"/>
                <w:noProof w:val="0"/>
                <w:sz w:val="20"/>
                <w:szCs w:val="20"/>
                <w:lang w:val="es-CO"/>
              </w:rPr>
              <w:t xml:space="preserve">nfoque para definir métricas basadas en objetivos, preguntas y medidas cuantificables.  </w:t>
            </w:r>
          </w:p>
        </w:tc>
      </w:tr>
      <w:tr w:rsidR="086D3A31" w:rsidTr="086D3A31" w14:paraId="0FCE0A69">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7BA4AE9" w:rsidP="086D3A31" w:rsidRDefault="67BA4AE9" w14:paraId="5E2A0F7D" w14:textId="64E45F2F">
            <w:pPr>
              <w:spacing w:line="276" w:lineRule="auto"/>
            </w:pPr>
            <w:r w:rsidRPr="086D3A31" w:rsidR="67BA4AE9">
              <w:rPr>
                <w:rFonts w:ascii="Arial" w:hAnsi="Arial" w:eastAsia="Arial" w:cs="Arial"/>
                <w:b w:val="1"/>
                <w:bCs w:val="1"/>
                <w:i w:val="1"/>
                <w:iCs w:val="1"/>
                <w:noProof w:val="0"/>
                <w:sz w:val="20"/>
                <w:szCs w:val="20"/>
                <w:lang w:val="es-CO"/>
              </w:rPr>
              <w:t xml:space="preserve">SQuaRE </w:t>
            </w:r>
            <w:r w:rsidRPr="086D3A31" w:rsidR="67BA4AE9">
              <w:rPr>
                <w:rFonts w:ascii="Arial" w:hAnsi="Arial" w:eastAsia="Arial" w:cs="Arial"/>
                <w:b w:val="1"/>
                <w:bCs w:val="1"/>
                <w:noProof w:val="0"/>
                <w:sz w:val="20"/>
                <w:szCs w:val="20"/>
                <w:lang w:val="es-CO"/>
              </w:rPr>
              <w:t>(ISO/IEC 25000)</w:t>
            </w:r>
            <w:r w:rsidRPr="086D3A31" w:rsidR="67BA4AE9">
              <w:rPr>
                <w:rFonts w:ascii="Arial" w:hAnsi="Arial" w:eastAsia="Arial" w:cs="Arial"/>
                <w:noProof w:val="0"/>
                <w:sz w:val="20"/>
                <w:szCs w:val="20"/>
                <w:lang w:val="es-CO"/>
              </w:rPr>
              <w:t xml:space="preserve">  </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F74B92A" w:rsidP="086D3A31" w:rsidRDefault="2F74B92A" w14:paraId="5DE9ACD2" w14:textId="625C9442">
            <w:pPr>
              <w:spacing w:line="276" w:lineRule="auto"/>
            </w:pPr>
            <w:r w:rsidRPr="086D3A31" w:rsidR="2F74B92A">
              <w:rPr>
                <w:rFonts w:ascii="Arial" w:hAnsi="Arial" w:eastAsia="Arial" w:cs="Arial"/>
                <w:noProof w:val="0"/>
                <w:sz w:val="20"/>
                <w:szCs w:val="20"/>
                <w:lang w:val="es-CO"/>
              </w:rPr>
              <w:t>f</w:t>
            </w:r>
            <w:r w:rsidRPr="086D3A31" w:rsidR="67BA4AE9">
              <w:rPr>
                <w:rFonts w:ascii="Arial" w:hAnsi="Arial" w:eastAsia="Arial" w:cs="Arial"/>
                <w:noProof w:val="0"/>
                <w:sz w:val="20"/>
                <w:szCs w:val="20"/>
                <w:lang w:val="es-CO"/>
              </w:rPr>
              <w:t xml:space="preserve">amilia de normas para gestionar requisitos y evaluación de calidad en sistemas y </w:t>
            </w:r>
            <w:r w:rsidRPr="086D3A31" w:rsidR="67BA4AE9">
              <w:rPr>
                <w:rFonts w:ascii="Arial" w:hAnsi="Arial" w:eastAsia="Arial" w:cs="Arial"/>
                <w:i w:val="1"/>
                <w:iCs w:val="1"/>
                <w:noProof w:val="0"/>
                <w:sz w:val="20"/>
                <w:szCs w:val="20"/>
                <w:lang w:val="es-CO"/>
              </w:rPr>
              <w:t>software</w:t>
            </w:r>
            <w:r w:rsidRPr="086D3A31" w:rsidR="67BA4AE9">
              <w:rPr>
                <w:rFonts w:ascii="Arial" w:hAnsi="Arial" w:eastAsia="Arial" w:cs="Arial"/>
                <w:noProof w:val="0"/>
                <w:sz w:val="20"/>
                <w:szCs w:val="20"/>
                <w:lang w:val="es-CO"/>
              </w:rPr>
              <w:t xml:space="preserve">.  </w:t>
            </w:r>
          </w:p>
        </w:tc>
      </w:tr>
      <w:tr w:rsidR="086D3A31" w:rsidTr="086D3A31" w14:paraId="3481E1DA">
        <w:trPr>
          <w:trHeight w:val="255"/>
        </w:trPr>
        <w:tc>
          <w:tcPr>
            <w:tcW w:w="229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86D3A31" w:rsidP="086D3A31" w:rsidRDefault="086D3A31" w14:paraId="3499359A" w14:textId="1E720FC0">
            <w:pPr>
              <w:spacing w:before="0" w:beforeAutospacing="off" w:after="0" w:afterAutospacing="off"/>
              <w:jc w:val="both"/>
              <w:rPr>
                <w:rFonts w:ascii="Arial" w:hAnsi="Arial" w:eastAsia="Arial" w:cs="Arial"/>
                <w:sz w:val="20"/>
                <w:szCs w:val="20"/>
              </w:rPr>
            </w:pPr>
            <w:r w:rsidRPr="086D3A31" w:rsidR="086D3A31">
              <w:rPr>
                <w:rFonts w:ascii="Arial" w:hAnsi="Arial" w:eastAsia="Arial" w:cs="Arial"/>
                <w:b w:val="1"/>
                <w:bCs w:val="1"/>
                <w:sz w:val="20"/>
                <w:szCs w:val="20"/>
                <w:lang w:val="es-CO"/>
              </w:rPr>
              <w:t>Refactorización:</w:t>
            </w:r>
          </w:p>
        </w:tc>
        <w:tc>
          <w:tcPr>
            <w:tcW w:w="7221"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1F0CD41" w:rsidP="086D3A31" w:rsidRDefault="71F0CD41" w14:paraId="148CF625" w14:textId="1FC17E12">
            <w:pPr>
              <w:spacing w:line="276" w:lineRule="auto"/>
            </w:pPr>
            <w:r w:rsidRPr="086D3A31" w:rsidR="71F0CD41">
              <w:rPr>
                <w:rFonts w:ascii="Arial" w:hAnsi="Arial" w:eastAsia="Arial" w:cs="Arial"/>
                <w:noProof w:val="0"/>
                <w:sz w:val="20"/>
                <w:szCs w:val="20"/>
                <w:lang w:val="es-CO"/>
              </w:rPr>
              <w:t>r</w:t>
            </w:r>
            <w:r w:rsidRPr="086D3A31" w:rsidR="3F265296">
              <w:rPr>
                <w:rFonts w:ascii="Arial" w:hAnsi="Arial" w:eastAsia="Arial" w:cs="Arial"/>
                <w:noProof w:val="0"/>
                <w:sz w:val="20"/>
                <w:szCs w:val="20"/>
                <w:lang w:val="es-CO"/>
              </w:rPr>
              <w:t xml:space="preserve">eestructuración del código sin alterar su funcionalidad para mejorar su mantenibilidad o rendimiento.  </w:t>
            </w:r>
          </w:p>
        </w:tc>
      </w:tr>
    </w:tbl>
    <w:p w:rsidR="0059034F" w:rsidRDefault="0059034F" w14:paraId="2CD4FCA3" w14:textId="76840A02"/>
    <w:p w:rsidR="086D3A31" w:rsidRDefault="086D3A31" w14:paraId="7D07A04A" w14:textId="704E5C17"/>
    <w:p w:rsidR="086D3A31" w:rsidRDefault="086D3A31" w14:paraId="2DAA99DC" w14:textId="66A23371"/>
    <w:p w:rsidR="086D3A31" w:rsidRDefault="086D3A31" w14:paraId="6ADE28AF" w14:textId="4DAA0DE2"/>
    <w:p w:rsidRPr="007F10C1" w:rsidR="0059034F" w:rsidRDefault="00D55C84" w14:paraId="78589E47" w14:textId="73A74644">
      <w:pPr>
        <w:numPr>
          <w:ilvl w:val="0"/>
          <w:numId w:val="1"/>
        </w:numPr>
        <w:pBdr>
          <w:top w:val="nil"/>
          <w:left w:val="nil"/>
          <w:bottom w:val="nil"/>
          <w:right w:val="nil"/>
          <w:between w:val="nil"/>
        </w:pBdr>
        <w:ind w:left="284" w:hanging="284"/>
        <w:jc w:val="both"/>
        <w:rPr>
          <w:b/>
          <w:sz w:val="20"/>
          <w:szCs w:val="20"/>
        </w:rPr>
      </w:pPr>
      <w:r w:rsidRPr="086D3A31" w:rsidR="00D55C84">
        <w:rPr>
          <w:b w:val="1"/>
          <w:bCs w:val="1"/>
          <w:sz w:val="20"/>
          <w:szCs w:val="20"/>
        </w:rPr>
        <w:t>REFERENCIAS BIBLIOGRÁFICAS</w:t>
      </w:r>
    </w:p>
    <w:p w:rsidR="260BE1F7" w:rsidP="086D3A31" w:rsidRDefault="260BE1F7" w14:paraId="4872CC32" w14:textId="71882671">
      <w:pPr>
        <w:spacing w:before="240" w:after="240"/>
        <w:jc w:val="both"/>
        <w:rPr>
          <w:rFonts w:ascii="Arial" w:hAnsi="Arial" w:eastAsia="Arial" w:cs="Arial"/>
          <w:noProof w:val="0"/>
          <w:sz w:val="20"/>
          <w:szCs w:val="20"/>
          <w:lang w:val="es-CO"/>
        </w:rPr>
      </w:pPr>
      <w:r w:rsidRPr="086D3A31" w:rsidR="260BE1F7">
        <w:rPr>
          <w:rFonts w:ascii="Arial" w:hAnsi="Arial" w:eastAsia="Arial" w:cs="Arial"/>
          <w:noProof w:val="0"/>
          <w:sz w:val="20"/>
          <w:szCs w:val="20"/>
          <w:lang w:val="es-CO"/>
        </w:rPr>
        <w:t xml:space="preserve">Abud Figueroa, M. (2000). </w:t>
      </w:r>
      <w:r w:rsidRPr="086D3A31" w:rsidR="260BE1F7">
        <w:rPr>
          <w:rFonts w:ascii="Arial" w:hAnsi="Arial" w:eastAsia="Arial" w:cs="Arial"/>
          <w:i w:val="0"/>
          <w:iCs w:val="0"/>
          <w:noProof w:val="0"/>
          <w:sz w:val="20"/>
          <w:szCs w:val="20"/>
          <w:lang w:val="es-CO"/>
        </w:rPr>
        <w:t xml:space="preserve">Calidad en la Industria del </w:t>
      </w:r>
      <w:r w:rsidRPr="086D3A31" w:rsidR="260BE1F7">
        <w:rPr>
          <w:rFonts w:ascii="Arial" w:hAnsi="Arial" w:eastAsia="Arial" w:cs="Arial"/>
          <w:i w:val="1"/>
          <w:iCs w:val="1"/>
          <w:noProof w:val="0"/>
          <w:sz w:val="20"/>
          <w:szCs w:val="20"/>
          <w:lang w:val="es-CO"/>
        </w:rPr>
        <w:t>Software</w:t>
      </w:r>
      <w:r w:rsidRPr="086D3A31" w:rsidR="260BE1F7">
        <w:rPr>
          <w:rFonts w:ascii="Arial" w:hAnsi="Arial" w:eastAsia="Arial" w:cs="Arial"/>
          <w:i w:val="0"/>
          <w:iCs w:val="0"/>
          <w:noProof w:val="0"/>
          <w:sz w:val="20"/>
          <w:szCs w:val="20"/>
          <w:lang w:val="es-CO"/>
        </w:rPr>
        <w:t>. La Norma ISO-9126</w:t>
      </w:r>
      <w:r w:rsidRPr="086D3A31" w:rsidR="260BE1F7">
        <w:rPr>
          <w:rFonts w:ascii="Arial" w:hAnsi="Arial" w:eastAsia="Arial" w:cs="Arial"/>
          <w:i w:val="0"/>
          <w:iCs w:val="0"/>
          <w:noProof w:val="0"/>
          <w:sz w:val="20"/>
          <w:szCs w:val="20"/>
          <w:lang w:val="es-CO"/>
        </w:rPr>
        <w:t>. Recuperado de</w:t>
      </w:r>
      <w:r w:rsidRPr="086D3A31" w:rsidR="260BE1F7">
        <w:rPr>
          <w:rFonts w:ascii="Arial" w:hAnsi="Arial" w:eastAsia="Arial" w:cs="Arial"/>
          <w:noProof w:val="0"/>
          <w:sz w:val="20"/>
          <w:szCs w:val="20"/>
          <w:lang w:val="es-CO"/>
        </w:rPr>
        <w:t xml:space="preserve"> </w:t>
      </w:r>
      <w:hyperlink r:id="R7f1320839817444c">
        <w:r w:rsidRPr="086D3A31" w:rsidR="260BE1F7">
          <w:rPr>
            <w:rStyle w:val="Hyperlink"/>
            <w:rFonts w:ascii="Arial" w:hAnsi="Arial" w:eastAsia="Arial" w:cs="Arial"/>
            <w:noProof w:val="0"/>
            <w:sz w:val="20"/>
            <w:szCs w:val="20"/>
            <w:lang w:val="es-CO"/>
          </w:rPr>
          <w:t>https://repositorio.utp.edu.co/server/api/core/bitstreams/1bb30bc9-250c-4764-8366-27b1e6ed2ef1/content</w:t>
        </w:r>
      </w:hyperlink>
    </w:p>
    <w:p w:rsidR="7DA2C6AD" w:rsidP="290BB879" w:rsidRDefault="7DA2C6AD" w14:paraId="0D155CC8" w14:textId="508BE1D2">
      <w:pPr>
        <w:spacing w:before="240" w:after="240"/>
        <w:jc w:val="both"/>
      </w:pPr>
      <w:r w:rsidRPr="086D3A31" w:rsidR="7DA2C6AD">
        <w:rPr>
          <w:sz w:val="20"/>
          <w:szCs w:val="20"/>
        </w:rPr>
        <w:t>Garzás</w:t>
      </w:r>
      <w:r w:rsidRPr="086D3A31" w:rsidR="7DA2C6AD">
        <w:rPr>
          <w:sz w:val="20"/>
          <w:szCs w:val="20"/>
        </w:rPr>
        <w:t xml:space="preserve">, J. (2012). </w:t>
      </w:r>
      <w:r w:rsidRPr="086D3A31" w:rsidR="7DA2C6AD">
        <w:rPr>
          <w:i w:val="0"/>
          <w:iCs w:val="0"/>
          <w:sz w:val="20"/>
          <w:szCs w:val="20"/>
        </w:rPr>
        <w:t xml:space="preserve">Cómo estandarizar la evaluación de la calidad </w:t>
      </w:r>
      <w:r w:rsidRPr="086D3A31" w:rsidR="7DA2C6AD">
        <w:rPr>
          <w:i w:val="1"/>
          <w:iCs w:val="1"/>
          <w:sz w:val="20"/>
          <w:szCs w:val="20"/>
        </w:rPr>
        <w:t>software... la ISO 9126 y la ISO 25000</w:t>
      </w:r>
      <w:r w:rsidRPr="086D3A31" w:rsidR="7DA2C6AD">
        <w:rPr>
          <w:sz w:val="20"/>
          <w:szCs w:val="20"/>
        </w:rPr>
        <w:t xml:space="preserve">. Recuperado de: </w:t>
      </w:r>
      <w:hyperlink r:id="R26d20f9edb674b38">
        <w:r w:rsidRPr="086D3A31" w:rsidR="7DA2C6AD">
          <w:rPr>
            <w:rStyle w:val="Hyperlink"/>
            <w:sz w:val="20"/>
            <w:szCs w:val="20"/>
          </w:rPr>
          <w:t>http://www.javiergarzas.com/2012/10/iso-9126-iso-25000-2.html</w:t>
        </w:r>
      </w:hyperlink>
    </w:p>
    <w:p w:rsidR="62ADF2D5" w:rsidP="086D3A31" w:rsidRDefault="62ADF2D5" w14:paraId="14124161" w14:textId="0417599A">
      <w:pPr>
        <w:pStyle w:val="Normal"/>
        <w:spacing w:before="240" w:beforeAutospacing="off" w:after="240" w:afterAutospacing="off"/>
        <w:ind w:left="0"/>
        <w:jc w:val="both"/>
        <w:rPr>
          <w:rFonts w:ascii="Arial" w:hAnsi="Arial" w:eastAsia="Arial" w:cs="Arial"/>
          <w:noProof w:val="0"/>
          <w:sz w:val="20"/>
          <w:szCs w:val="20"/>
          <w:lang w:val="es-CO"/>
        </w:rPr>
      </w:pPr>
      <w:r w:rsidRPr="086D3A31" w:rsidR="62ADF2D5">
        <w:rPr>
          <w:rFonts w:ascii="Arial" w:hAnsi="Arial" w:eastAsia="Arial" w:cs="Arial"/>
          <w:b w:val="0"/>
          <w:bCs w:val="0"/>
          <w:noProof w:val="0"/>
          <w:sz w:val="20"/>
          <w:szCs w:val="20"/>
          <w:lang w:val="es-CO"/>
        </w:rPr>
        <w:t>ISO/IEC.</w:t>
      </w:r>
      <w:r w:rsidRPr="086D3A31" w:rsidR="62ADF2D5">
        <w:rPr>
          <w:rFonts w:ascii="Arial" w:hAnsi="Arial" w:eastAsia="Arial" w:cs="Arial"/>
          <w:b w:val="0"/>
          <w:bCs w:val="0"/>
          <w:noProof w:val="0"/>
          <w:sz w:val="20"/>
          <w:szCs w:val="20"/>
          <w:lang w:val="es-CO"/>
        </w:rPr>
        <w:t xml:space="preserve"> </w:t>
      </w:r>
      <w:r w:rsidRPr="086D3A31" w:rsidR="62ADF2D5">
        <w:rPr>
          <w:rFonts w:ascii="Arial" w:hAnsi="Arial" w:eastAsia="Arial" w:cs="Arial"/>
          <w:noProof w:val="0"/>
          <w:sz w:val="20"/>
          <w:szCs w:val="20"/>
          <w:lang w:val="es-CO"/>
        </w:rPr>
        <w:t xml:space="preserve">(2014). </w:t>
      </w:r>
      <w:r w:rsidRPr="086D3A31" w:rsidR="62ADF2D5">
        <w:rPr>
          <w:rFonts w:ascii="Arial" w:hAnsi="Arial" w:eastAsia="Arial" w:cs="Arial"/>
          <w:i w:val="0"/>
          <w:iCs w:val="0"/>
          <w:noProof w:val="0"/>
          <w:sz w:val="20"/>
          <w:szCs w:val="20"/>
          <w:lang w:val="es-CO"/>
        </w:rPr>
        <w:t>ISO/IEC 25000:2014 – Ingeniería de sistemas y</w:t>
      </w:r>
      <w:r w:rsidRPr="086D3A31" w:rsidR="62ADF2D5">
        <w:rPr>
          <w:rFonts w:ascii="Arial" w:hAnsi="Arial" w:eastAsia="Arial" w:cs="Arial"/>
          <w:i w:val="1"/>
          <w:iCs w:val="1"/>
          <w:noProof w:val="0"/>
          <w:sz w:val="20"/>
          <w:szCs w:val="20"/>
          <w:lang w:val="es-CO"/>
        </w:rPr>
        <w:t xml:space="preserve"> software – </w:t>
      </w:r>
      <w:r w:rsidRPr="086D3A31" w:rsidR="62ADF2D5">
        <w:rPr>
          <w:rFonts w:ascii="Arial" w:hAnsi="Arial" w:eastAsia="Arial" w:cs="Arial"/>
          <w:i w:val="0"/>
          <w:iCs w:val="0"/>
          <w:noProof w:val="0"/>
          <w:sz w:val="20"/>
          <w:szCs w:val="20"/>
          <w:lang w:val="es-CO"/>
        </w:rPr>
        <w:t xml:space="preserve">Requisitos y evaluación de la calidad de sistemas y </w:t>
      </w:r>
      <w:r w:rsidRPr="086D3A31" w:rsidR="62ADF2D5">
        <w:rPr>
          <w:rFonts w:ascii="Arial" w:hAnsi="Arial" w:eastAsia="Arial" w:cs="Arial"/>
          <w:i w:val="1"/>
          <w:iCs w:val="1"/>
          <w:noProof w:val="0"/>
          <w:sz w:val="20"/>
          <w:szCs w:val="20"/>
          <w:lang w:val="es-CO"/>
        </w:rPr>
        <w:t>software (</w:t>
      </w:r>
      <w:r w:rsidRPr="086D3A31" w:rsidR="62ADF2D5">
        <w:rPr>
          <w:rFonts w:ascii="Arial" w:hAnsi="Arial" w:eastAsia="Arial" w:cs="Arial"/>
          <w:i w:val="1"/>
          <w:iCs w:val="1"/>
          <w:noProof w:val="0"/>
          <w:sz w:val="20"/>
          <w:szCs w:val="20"/>
          <w:lang w:val="es-CO"/>
        </w:rPr>
        <w:t>SQuaRE</w:t>
      </w:r>
      <w:r w:rsidRPr="086D3A31" w:rsidR="62ADF2D5">
        <w:rPr>
          <w:rFonts w:ascii="Arial" w:hAnsi="Arial" w:eastAsia="Arial" w:cs="Arial"/>
          <w:i w:val="1"/>
          <w:iCs w:val="1"/>
          <w:noProof w:val="0"/>
          <w:sz w:val="20"/>
          <w:szCs w:val="20"/>
          <w:lang w:val="es-CO"/>
        </w:rPr>
        <w:t>)</w:t>
      </w:r>
      <w:r w:rsidRPr="086D3A31" w:rsidR="62ADF2D5">
        <w:rPr>
          <w:rFonts w:ascii="Arial" w:hAnsi="Arial" w:eastAsia="Arial" w:cs="Arial"/>
          <w:noProof w:val="0"/>
          <w:sz w:val="20"/>
          <w:szCs w:val="20"/>
          <w:lang w:val="es-CO"/>
        </w:rPr>
        <w:t>. Ginebra: Organización Internacional de Normalización (ISO).</w:t>
      </w:r>
    </w:p>
    <w:p w:rsidR="7BD3A7C1" w:rsidP="086D3A31" w:rsidRDefault="7BD3A7C1" w14:paraId="75AA9EE2" w14:textId="2E5D283F">
      <w:pPr>
        <w:spacing w:before="240" w:beforeAutospacing="off" w:after="240" w:afterAutospacing="off"/>
        <w:ind w:left="0"/>
        <w:jc w:val="both"/>
        <w:rPr>
          <w:rFonts w:ascii="Arial" w:hAnsi="Arial" w:eastAsia="Arial" w:cs="Arial"/>
          <w:noProof w:val="0"/>
          <w:sz w:val="20"/>
          <w:szCs w:val="20"/>
          <w:lang w:val="es-CO"/>
        </w:rPr>
      </w:pPr>
      <w:r w:rsidRPr="086D3A31" w:rsidR="7BD3A7C1">
        <w:rPr>
          <w:rFonts w:ascii="Arial" w:hAnsi="Arial" w:eastAsia="Arial" w:cs="Arial"/>
          <w:noProof w:val="0"/>
          <w:sz w:val="20"/>
          <w:szCs w:val="20"/>
          <w:lang w:val="es-CO"/>
        </w:rPr>
        <w:t xml:space="preserve">Instituto de Ingeniería del </w:t>
      </w:r>
      <w:r w:rsidRPr="086D3A31" w:rsidR="7BD3A7C1">
        <w:rPr>
          <w:rFonts w:ascii="Arial" w:hAnsi="Arial" w:eastAsia="Arial" w:cs="Arial"/>
          <w:i w:val="1"/>
          <w:iCs w:val="1"/>
          <w:noProof w:val="0"/>
          <w:sz w:val="20"/>
          <w:szCs w:val="20"/>
          <w:lang w:val="es-CO"/>
        </w:rPr>
        <w:t>Software</w:t>
      </w:r>
      <w:r w:rsidRPr="086D3A31" w:rsidR="7BD3A7C1">
        <w:rPr>
          <w:rFonts w:ascii="Arial" w:hAnsi="Arial" w:eastAsia="Arial" w:cs="Arial"/>
          <w:noProof w:val="0"/>
          <w:sz w:val="20"/>
          <w:szCs w:val="20"/>
          <w:lang w:val="es-CO"/>
        </w:rPr>
        <w:t xml:space="preserve"> (SEI). (2010). </w:t>
      </w:r>
      <w:r w:rsidRPr="086D3A31" w:rsidR="7BD3A7C1">
        <w:rPr>
          <w:rFonts w:ascii="Arial" w:hAnsi="Arial" w:eastAsia="Arial" w:cs="Arial"/>
          <w:i w:val="0"/>
          <w:iCs w:val="0"/>
          <w:noProof w:val="0"/>
          <w:sz w:val="20"/>
          <w:szCs w:val="20"/>
          <w:lang w:val="es-CO"/>
        </w:rPr>
        <w:t>Modelo CMMI para desarrollo v1.3: Guía para la integración de procesos y la mejora de productos</w:t>
      </w:r>
      <w:r w:rsidRPr="086D3A31" w:rsidR="7BD3A7C1">
        <w:rPr>
          <w:rFonts w:ascii="Arial" w:hAnsi="Arial" w:eastAsia="Arial" w:cs="Arial"/>
          <w:i w:val="0"/>
          <w:iCs w:val="0"/>
          <w:noProof w:val="0"/>
          <w:sz w:val="20"/>
          <w:szCs w:val="20"/>
          <w:lang w:val="es-CO"/>
        </w:rPr>
        <w:t xml:space="preserve"> [Presentación de diapositivas]. Carnegie Mellon </w:t>
      </w:r>
      <w:r w:rsidRPr="086D3A31" w:rsidR="7BD3A7C1">
        <w:rPr>
          <w:rFonts w:ascii="Arial" w:hAnsi="Arial" w:eastAsia="Arial" w:cs="Arial"/>
          <w:i w:val="0"/>
          <w:iCs w:val="0"/>
          <w:noProof w:val="0"/>
          <w:sz w:val="20"/>
          <w:szCs w:val="20"/>
          <w:lang w:val="es-CO"/>
        </w:rPr>
        <w:t>University</w:t>
      </w:r>
      <w:r w:rsidRPr="086D3A31" w:rsidR="7BD3A7C1">
        <w:rPr>
          <w:rFonts w:ascii="Arial" w:hAnsi="Arial" w:eastAsia="Arial" w:cs="Arial"/>
          <w:i w:val="0"/>
          <w:iCs w:val="0"/>
          <w:noProof w:val="0"/>
          <w:sz w:val="20"/>
          <w:szCs w:val="20"/>
          <w:lang w:val="es-CO"/>
        </w:rPr>
        <w:t>. Recuperado</w:t>
      </w:r>
      <w:r w:rsidRPr="086D3A31" w:rsidR="7BD3A7C1">
        <w:rPr>
          <w:rFonts w:ascii="Arial" w:hAnsi="Arial" w:eastAsia="Arial" w:cs="Arial"/>
          <w:noProof w:val="0"/>
          <w:sz w:val="20"/>
          <w:szCs w:val="20"/>
          <w:lang w:val="es-CO"/>
        </w:rPr>
        <w:t xml:space="preserve"> de </w:t>
      </w:r>
      <w:hyperlink r:id="Rd1e35432cb0e4340">
        <w:r w:rsidRPr="086D3A31" w:rsidR="7BD3A7C1">
          <w:rPr>
            <w:rStyle w:val="Hyperlink"/>
            <w:rFonts w:ascii="Arial" w:hAnsi="Arial" w:eastAsia="Arial" w:cs="Arial"/>
            <w:noProof w:val="0"/>
            <w:sz w:val="20"/>
            <w:szCs w:val="20"/>
            <w:lang w:val="es-CO"/>
          </w:rPr>
          <w:t>https://es.slideshare.net/slideshow/spanish-technical-report-cmmi-v-1-3-26416661/26416661</w:t>
        </w:r>
      </w:hyperlink>
    </w:p>
    <w:p w:rsidR="62ADF2D5" w:rsidP="086D3A31" w:rsidRDefault="62ADF2D5" w14:paraId="64C6D612" w14:textId="40AA3279">
      <w:pPr>
        <w:pStyle w:val="Normal"/>
        <w:spacing w:before="240" w:beforeAutospacing="off" w:after="240" w:afterAutospacing="off"/>
        <w:ind w:left="0"/>
        <w:jc w:val="both"/>
        <w:rPr>
          <w:rFonts w:ascii="Arial" w:hAnsi="Arial" w:eastAsia="Arial" w:cs="Arial"/>
          <w:noProof w:val="0"/>
          <w:sz w:val="20"/>
          <w:szCs w:val="20"/>
          <w:lang w:val="es-CO"/>
        </w:rPr>
      </w:pPr>
      <w:r w:rsidRPr="086D3A31" w:rsidR="62ADF2D5">
        <w:rPr>
          <w:rFonts w:ascii="Arial" w:hAnsi="Arial" w:eastAsia="Arial" w:cs="Arial"/>
          <w:b w:val="0"/>
          <w:bCs w:val="0"/>
          <w:noProof w:val="0"/>
          <w:sz w:val="20"/>
          <w:szCs w:val="20"/>
          <w:lang w:val="es-CO"/>
        </w:rPr>
        <w:t>Humphrey, W. S.</w:t>
      </w:r>
      <w:r w:rsidRPr="086D3A31" w:rsidR="62ADF2D5">
        <w:rPr>
          <w:rFonts w:ascii="Arial" w:hAnsi="Arial" w:eastAsia="Arial" w:cs="Arial"/>
          <w:b w:val="0"/>
          <w:bCs w:val="0"/>
          <w:noProof w:val="0"/>
          <w:sz w:val="20"/>
          <w:szCs w:val="20"/>
          <w:lang w:val="es-CO"/>
        </w:rPr>
        <w:t xml:space="preserve"> (</w:t>
      </w:r>
      <w:r w:rsidRPr="086D3A31" w:rsidR="62ADF2D5">
        <w:rPr>
          <w:rFonts w:ascii="Arial" w:hAnsi="Arial" w:eastAsia="Arial" w:cs="Arial"/>
          <w:noProof w:val="0"/>
          <w:sz w:val="20"/>
          <w:szCs w:val="20"/>
          <w:lang w:val="es-CO"/>
        </w:rPr>
        <w:t xml:space="preserve">2017). </w:t>
      </w:r>
      <w:r w:rsidRPr="086D3A31" w:rsidR="62ADF2D5">
        <w:rPr>
          <w:rFonts w:ascii="Arial" w:hAnsi="Arial" w:eastAsia="Arial" w:cs="Arial"/>
          <w:i w:val="1"/>
          <w:iCs w:val="1"/>
          <w:noProof w:val="0"/>
          <w:sz w:val="20"/>
          <w:szCs w:val="20"/>
          <w:lang w:val="es-CO"/>
        </w:rPr>
        <w:t>Introducción al PSP</w:t>
      </w:r>
      <w:r w:rsidRPr="086D3A31" w:rsidR="62ADF2D5">
        <w:rPr>
          <w:rFonts w:ascii="Arial" w:hAnsi="Arial" w:eastAsia="Arial" w:cs="Arial"/>
          <w:noProof w:val="0"/>
          <w:sz w:val="20"/>
          <w:szCs w:val="20"/>
          <w:lang w:val="es-CO"/>
        </w:rPr>
        <w:t>. Recuperado de</w:t>
      </w:r>
      <w:r w:rsidRPr="086D3A31" w:rsidR="460F0BB5">
        <w:rPr>
          <w:rFonts w:ascii="Arial" w:hAnsi="Arial" w:eastAsia="Arial" w:cs="Arial"/>
          <w:noProof w:val="0"/>
          <w:sz w:val="20"/>
          <w:szCs w:val="20"/>
          <w:lang w:val="es-CO"/>
        </w:rPr>
        <w:t xml:space="preserve"> </w:t>
      </w:r>
      <w:r>
        <w:br/>
      </w:r>
      <w:r w:rsidRPr="086D3A31" w:rsidR="62ADF2D5">
        <w:rPr>
          <w:rFonts w:ascii="Arial" w:hAnsi="Arial" w:eastAsia="Arial" w:cs="Arial"/>
          <w:noProof w:val="0"/>
          <w:sz w:val="20"/>
          <w:szCs w:val="20"/>
          <w:lang w:val="es-CO"/>
        </w:rPr>
        <w:t xml:space="preserve"> </w:t>
      </w:r>
      <w:hyperlink r:id="R570aad4be54842f7">
        <w:r w:rsidRPr="086D3A31" w:rsidR="62ADF2D5">
          <w:rPr>
            <w:rStyle w:val="Hyperlink"/>
            <w:rFonts w:ascii="Arial" w:hAnsi="Arial" w:eastAsia="Arial" w:cs="Arial"/>
            <w:noProof w:val="0"/>
            <w:sz w:val="20"/>
            <w:szCs w:val="20"/>
            <w:lang w:val="es-CO"/>
          </w:rPr>
          <w:t>https://www.uv.mx/personal/asumano/files/2010/07/psp.pdf</w:t>
        </w:r>
      </w:hyperlink>
    </w:p>
    <w:p w:rsidR="086D3A31" w:rsidP="086D3A31" w:rsidRDefault="086D3A31" w14:paraId="0D50D3A4" w14:textId="6DDA8EB8">
      <w:pPr>
        <w:spacing w:before="240" w:after="240"/>
        <w:jc w:val="both"/>
        <w:rPr>
          <w:sz w:val="20"/>
          <w:szCs w:val="20"/>
        </w:rPr>
      </w:pPr>
    </w:p>
    <w:p w:rsidRPr="007F10C1" w:rsidR="0059034F" w:rsidRDefault="0059034F" w14:paraId="4B25B60B" w14:textId="77777777">
      <w:pPr>
        <w:rPr>
          <w:sz w:val="20"/>
          <w:szCs w:val="20"/>
        </w:rPr>
      </w:pPr>
    </w:p>
    <w:p w:rsidRPr="007F10C1" w:rsidR="0059034F" w:rsidRDefault="00D55C84" w14:paraId="00C594C6" w14:textId="77777777">
      <w:pPr>
        <w:numPr>
          <w:ilvl w:val="0"/>
          <w:numId w:val="1"/>
        </w:numPr>
        <w:pBdr>
          <w:top w:val="nil"/>
          <w:left w:val="nil"/>
          <w:bottom w:val="nil"/>
          <w:right w:val="nil"/>
          <w:between w:val="nil"/>
        </w:pBdr>
        <w:ind w:left="284" w:hanging="284"/>
        <w:jc w:val="both"/>
        <w:rPr>
          <w:b/>
          <w:sz w:val="20"/>
          <w:szCs w:val="20"/>
        </w:rPr>
      </w:pPr>
      <w:r w:rsidRPr="007F10C1">
        <w:rPr>
          <w:b/>
          <w:sz w:val="20"/>
          <w:szCs w:val="20"/>
        </w:rPr>
        <w:t>CONTROL DEL DOCUMENTO</w:t>
      </w:r>
    </w:p>
    <w:p w:rsidRPr="007F10C1" w:rsidR="0059034F" w:rsidRDefault="0059034F" w14:paraId="36E91C10" w14:textId="77777777">
      <w:pPr>
        <w:jc w:val="both"/>
        <w:rPr>
          <w:b/>
          <w:sz w:val="20"/>
          <w:szCs w:val="20"/>
        </w:rPr>
      </w:pPr>
    </w:p>
    <w:tbl>
      <w:tblPr>
        <w:tblStyle w:val="af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1272"/>
        <w:gridCol w:w="1991"/>
        <w:gridCol w:w="1559"/>
        <w:gridCol w:w="3257"/>
        <w:gridCol w:w="1888"/>
      </w:tblGrid>
      <w:tr w:rsidRPr="007F10C1" w:rsidR="007F10C1" w:rsidTr="0E492E3D" w14:paraId="321B02A9" w14:textId="77777777">
        <w:trPr>
          <w:trHeight w:val="1020"/>
        </w:trPr>
        <w:tc>
          <w:tcPr>
            <w:tcW w:w="1272" w:type="dxa"/>
            <w:tcBorders>
              <w:top w:val="nil"/>
              <w:left w:val="nil"/>
            </w:tcBorders>
            <w:shd w:val="clear" w:color="auto" w:fill="auto"/>
            <w:tcMar/>
          </w:tcPr>
          <w:p w:rsidRPr="007F10C1" w:rsidR="0059034F" w:rsidRDefault="0059034F" w14:paraId="27E66B21" w14:textId="77777777">
            <w:pPr>
              <w:jc w:val="both"/>
              <w:rPr>
                <w:sz w:val="20"/>
                <w:szCs w:val="20"/>
              </w:rPr>
            </w:pPr>
          </w:p>
        </w:tc>
        <w:tc>
          <w:tcPr>
            <w:tcW w:w="1991" w:type="dxa"/>
            <w:shd w:val="clear" w:color="auto" w:fill="auto"/>
            <w:tcMar/>
            <w:vAlign w:val="center"/>
          </w:tcPr>
          <w:p w:rsidRPr="007F10C1" w:rsidR="0059034F" w:rsidP="0040241B" w:rsidRDefault="00D55C84" w14:paraId="4DA8A3B5" w14:textId="77777777">
            <w:pPr>
              <w:jc w:val="center"/>
              <w:rPr>
                <w:sz w:val="20"/>
                <w:szCs w:val="20"/>
              </w:rPr>
            </w:pPr>
            <w:r w:rsidRPr="007F10C1">
              <w:rPr>
                <w:sz w:val="20"/>
                <w:szCs w:val="20"/>
              </w:rPr>
              <w:t>Nombre</w:t>
            </w:r>
          </w:p>
        </w:tc>
        <w:tc>
          <w:tcPr>
            <w:tcW w:w="1559" w:type="dxa"/>
            <w:shd w:val="clear" w:color="auto" w:fill="auto"/>
            <w:tcMar/>
            <w:vAlign w:val="center"/>
          </w:tcPr>
          <w:p w:rsidRPr="007F10C1" w:rsidR="0059034F" w:rsidP="0040241B" w:rsidRDefault="00D55C84" w14:paraId="599D44F9" w14:textId="77777777">
            <w:pPr>
              <w:jc w:val="center"/>
              <w:rPr>
                <w:sz w:val="20"/>
                <w:szCs w:val="20"/>
              </w:rPr>
            </w:pPr>
            <w:r w:rsidRPr="007F10C1">
              <w:rPr>
                <w:sz w:val="20"/>
                <w:szCs w:val="20"/>
              </w:rPr>
              <w:t>Cargo</w:t>
            </w:r>
          </w:p>
        </w:tc>
        <w:tc>
          <w:tcPr>
            <w:tcW w:w="3257" w:type="dxa"/>
            <w:shd w:val="clear" w:color="auto" w:fill="auto"/>
            <w:tcMar/>
            <w:vAlign w:val="center"/>
          </w:tcPr>
          <w:p w:rsidRPr="007F10C1" w:rsidR="0059034F" w:rsidP="0040241B" w:rsidRDefault="00D55C84" w14:paraId="016BE5B8" w14:textId="77777777">
            <w:pPr>
              <w:jc w:val="center"/>
              <w:rPr>
                <w:sz w:val="20"/>
                <w:szCs w:val="20"/>
              </w:rPr>
            </w:pPr>
            <w:r w:rsidRPr="007F10C1">
              <w:rPr>
                <w:sz w:val="20"/>
                <w:szCs w:val="20"/>
              </w:rPr>
              <w:t>Dependencia</w:t>
            </w:r>
          </w:p>
          <w:p w:rsidRPr="007F10C1" w:rsidR="0059034F" w:rsidP="0040241B" w:rsidRDefault="0007666A" w14:paraId="23586E7B" w14:textId="12E722BC">
            <w:pPr>
              <w:jc w:val="center"/>
              <w:rPr>
                <w:i/>
                <w:sz w:val="20"/>
                <w:szCs w:val="20"/>
              </w:rPr>
            </w:pPr>
            <w:r w:rsidRPr="007F10C1">
              <w:rPr>
                <w:i/>
                <w:sz w:val="18"/>
                <w:szCs w:val="18"/>
              </w:rPr>
              <w:br/>
            </w:r>
            <w:r w:rsidRPr="007F10C1" w:rsidR="00D55C84">
              <w:rPr>
                <w:i/>
                <w:sz w:val="18"/>
                <w:szCs w:val="18"/>
              </w:rPr>
              <w:t>(Para el SENA indicar Regional y Centro de Formación)</w:t>
            </w:r>
          </w:p>
        </w:tc>
        <w:tc>
          <w:tcPr>
            <w:tcW w:w="1888" w:type="dxa"/>
            <w:shd w:val="clear" w:color="auto" w:fill="auto"/>
            <w:tcMar/>
            <w:vAlign w:val="center"/>
          </w:tcPr>
          <w:p w:rsidRPr="007F10C1" w:rsidR="0059034F" w:rsidP="0040241B" w:rsidRDefault="00D55C84" w14:paraId="129325BA" w14:textId="77777777">
            <w:pPr>
              <w:jc w:val="center"/>
              <w:rPr>
                <w:sz w:val="20"/>
                <w:szCs w:val="20"/>
              </w:rPr>
            </w:pPr>
            <w:r w:rsidRPr="007F10C1">
              <w:rPr>
                <w:sz w:val="20"/>
                <w:szCs w:val="20"/>
              </w:rPr>
              <w:t>Fecha</w:t>
            </w:r>
          </w:p>
        </w:tc>
      </w:tr>
      <w:tr w:rsidRPr="007F10C1" w:rsidR="0059034F" w:rsidTr="0E492E3D" w14:paraId="0AA272AA" w14:textId="77777777">
        <w:trPr>
          <w:trHeight w:val="340"/>
        </w:trPr>
        <w:tc>
          <w:tcPr>
            <w:tcW w:w="1272" w:type="dxa"/>
            <w:shd w:val="clear" w:color="auto" w:fill="auto"/>
            <w:tcMar/>
          </w:tcPr>
          <w:p w:rsidRPr="007F10C1" w:rsidR="0059034F" w:rsidRDefault="00D55C84" w14:paraId="5141E46C" w14:textId="77777777">
            <w:pPr>
              <w:jc w:val="both"/>
              <w:rPr>
                <w:sz w:val="20"/>
                <w:szCs w:val="20"/>
              </w:rPr>
            </w:pPr>
            <w:r w:rsidRPr="007F10C1">
              <w:rPr>
                <w:sz w:val="20"/>
                <w:szCs w:val="20"/>
              </w:rPr>
              <w:t>Autor (es)</w:t>
            </w:r>
          </w:p>
        </w:tc>
        <w:tc>
          <w:tcPr>
            <w:tcW w:w="1991" w:type="dxa"/>
            <w:shd w:val="clear" w:color="auto" w:fill="auto"/>
            <w:tcMar/>
          </w:tcPr>
          <w:p w:rsidRPr="007F10C1" w:rsidR="0059034F" w:rsidP="0E492E3D" w:rsidRDefault="0059034F" w14:paraId="37B42E1E" w14:textId="4373858A">
            <w:pPr>
              <w:pBdr>
                <w:top w:val="none" w:color="000000" w:sz="0" w:space="0"/>
                <w:left w:val="none" w:color="000000" w:sz="0" w:space="0"/>
                <w:bottom w:val="none" w:color="000000" w:sz="0" w:space="0"/>
                <w:right w:val="none" w:color="000000" w:sz="0" w:space="0"/>
                <w:between w:val="none" w:color="000000" w:sz="0" w:space="0"/>
              </w:pBdr>
              <w:jc w:val="center"/>
              <w:rPr>
                <w:rFonts w:ascii="Arial" w:hAnsi="Arial" w:eastAsia="Arial" w:cs="Arial"/>
                <w:b w:val="1"/>
                <w:bCs w:val="1"/>
                <w:i w:val="0"/>
                <w:iCs w:val="0"/>
                <w:caps w:val="0"/>
                <w:smallCaps w:val="0"/>
                <w:noProof w:val="0"/>
                <w:sz w:val="20"/>
                <w:szCs w:val="20"/>
                <w:lang w:val="es-CO"/>
              </w:rPr>
            </w:pPr>
            <w:r w:rsidRPr="0E492E3D" w:rsidR="0ABE1D60">
              <w:rPr>
                <w:rFonts w:ascii="Arial" w:hAnsi="Arial" w:eastAsia="Arial" w:cs="Arial"/>
                <w:b w:val="0"/>
                <w:bCs w:val="0"/>
                <w:i w:val="0"/>
                <w:iCs w:val="0"/>
                <w:caps w:val="0"/>
                <w:smallCaps w:val="0"/>
                <w:noProof w:val="0"/>
                <w:sz w:val="20"/>
                <w:szCs w:val="20"/>
                <w:lang w:val="es-ES"/>
              </w:rPr>
              <w:t>Sandra Aydeé López Contador</w:t>
            </w:r>
          </w:p>
          <w:p w:rsidRPr="007F10C1" w:rsidR="0059034F" w:rsidRDefault="0059034F" w14:paraId="67E4EF51" w14:textId="66CEEC12">
            <w:pPr>
              <w:jc w:val="both"/>
              <w:rPr>
                <w:sz w:val="20"/>
                <w:szCs w:val="20"/>
              </w:rPr>
            </w:pPr>
          </w:p>
        </w:tc>
        <w:tc>
          <w:tcPr>
            <w:tcW w:w="1559" w:type="dxa"/>
            <w:shd w:val="clear" w:color="auto" w:fill="auto"/>
            <w:tcMar/>
          </w:tcPr>
          <w:p w:rsidRPr="007F10C1" w:rsidR="0059034F" w:rsidP="0E492E3D" w:rsidRDefault="0059034F" w14:paraId="6679985A" w14:textId="7BB46C70">
            <w:pPr>
              <w:pBdr>
                <w:top w:val="none" w:color="FF000000" w:sz="0" w:space="0"/>
                <w:left w:val="none" w:color="FF000000" w:sz="0" w:space="0"/>
                <w:bottom w:val="none" w:color="FF000000" w:sz="0" w:space="0"/>
                <w:right w:val="none" w:color="FF000000" w:sz="0" w:space="0"/>
                <w:between w:val="none" w:color="FF000000" w:sz="0" w:space="0"/>
              </w:pBdr>
              <w:jc w:val="center"/>
              <w:rPr>
                <w:rFonts w:ascii="Arial" w:hAnsi="Arial" w:eastAsia="Arial" w:cs="Arial"/>
                <w:b w:val="1"/>
                <w:bCs w:val="1"/>
                <w:i w:val="0"/>
                <w:iCs w:val="0"/>
                <w:caps w:val="0"/>
                <w:smallCaps w:val="0"/>
                <w:noProof w:val="0"/>
                <w:sz w:val="20"/>
                <w:szCs w:val="20"/>
                <w:lang w:val="es-CO"/>
              </w:rPr>
            </w:pPr>
            <w:r w:rsidRPr="0E492E3D" w:rsidR="0ABE1D60">
              <w:rPr>
                <w:rFonts w:ascii="Arial" w:hAnsi="Arial" w:eastAsia="Arial" w:cs="Arial"/>
                <w:b w:val="0"/>
                <w:bCs w:val="0"/>
                <w:i w:val="0"/>
                <w:iCs w:val="0"/>
                <w:caps w:val="0"/>
                <w:smallCaps w:val="0"/>
                <w:noProof w:val="0"/>
                <w:sz w:val="20"/>
                <w:szCs w:val="20"/>
                <w:lang w:val="es-ES"/>
              </w:rPr>
              <w:t>Experta temática</w:t>
            </w:r>
          </w:p>
          <w:p w:rsidRPr="007F10C1" w:rsidR="0059034F" w:rsidRDefault="0059034F" w14:paraId="54BDE41F" w14:textId="61466775">
            <w:pPr>
              <w:jc w:val="both"/>
              <w:rPr>
                <w:sz w:val="20"/>
                <w:szCs w:val="20"/>
              </w:rPr>
            </w:pPr>
          </w:p>
        </w:tc>
        <w:tc>
          <w:tcPr>
            <w:tcW w:w="3257" w:type="dxa"/>
            <w:shd w:val="clear" w:color="auto" w:fill="auto"/>
            <w:tcMar/>
          </w:tcPr>
          <w:p w:rsidRPr="007F10C1" w:rsidR="0059034F" w:rsidP="0E492E3D" w:rsidRDefault="0059034F" w14:paraId="6A46D134" w14:textId="764C1E5C">
            <w:pPr>
              <w:pBdr>
                <w:top w:val="none" w:color="FF000000" w:sz="0" w:space="0"/>
                <w:left w:val="none" w:color="FF000000" w:sz="0" w:space="0"/>
                <w:bottom w:val="none" w:color="FF000000" w:sz="0" w:space="0"/>
                <w:right w:val="none" w:color="FF000000" w:sz="0" w:space="0"/>
                <w:between w:val="none" w:color="FF000000" w:sz="0" w:space="0"/>
              </w:pBdr>
              <w:jc w:val="center"/>
              <w:rPr>
                <w:rFonts w:ascii="Arial" w:hAnsi="Arial" w:eastAsia="Arial" w:cs="Arial"/>
                <w:b w:val="1"/>
                <w:bCs w:val="1"/>
                <w:i w:val="0"/>
                <w:iCs w:val="0"/>
                <w:caps w:val="0"/>
                <w:smallCaps w:val="0"/>
                <w:noProof w:val="0"/>
                <w:color w:val="000000" w:themeColor="text1" w:themeTint="FF" w:themeShade="FF"/>
                <w:sz w:val="20"/>
                <w:szCs w:val="20"/>
                <w:lang w:val="es-CO"/>
              </w:rPr>
            </w:pPr>
            <w:r w:rsidRPr="0E492E3D" w:rsidR="0ABE1D60">
              <w:rPr>
                <w:rFonts w:ascii="Arial" w:hAnsi="Arial" w:eastAsia="Arial" w:cs="Arial"/>
                <w:b w:val="0"/>
                <w:bCs w:val="0"/>
                <w:i w:val="0"/>
                <w:iCs w:val="0"/>
                <w:caps w:val="0"/>
                <w:smallCaps w:val="0"/>
                <w:noProof w:val="0"/>
                <w:color w:val="000000" w:themeColor="text1" w:themeTint="FF" w:themeShade="FF"/>
                <w:sz w:val="20"/>
                <w:szCs w:val="20"/>
                <w:lang w:val="es-ES"/>
              </w:rPr>
              <w:t>Regional Distrito Capital</w:t>
            </w:r>
          </w:p>
          <w:p w:rsidRPr="007F10C1" w:rsidR="0059034F" w:rsidP="0E492E3D" w:rsidRDefault="0059034F" w14:paraId="17773279" w14:textId="41C0192C">
            <w:pPr>
              <w:pBdr>
                <w:top w:val="none" w:color="FF000000" w:sz="0" w:space="0"/>
                <w:left w:val="none" w:color="FF000000" w:sz="0" w:space="0"/>
                <w:bottom w:val="none" w:color="FF000000" w:sz="0" w:space="0"/>
                <w:right w:val="none" w:color="FF000000" w:sz="0" w:space="0"/>
                <w:between w:val="none" w:color="FF000000" w:sz="0" w:space="0"/>
              </w:pBdr>
              <w:jc w:val="center"/>
              <w:rPr>
                <w:rFonts w:ascii="Arial" w:hAnsi="Arial" w:eastAsia="Arial" w:cs="Arial"/>
                <w:b w:val="1"/>
                <w:bCs w:val="1"/>
                <w:i w:val="0"/>
                <w:iCs w:val="0"/>
                <w:caps w:val="0"/>
                <w:smallCaps w:val="0"/>
                <w:noProof w:val="0"/>
                <w:color w:val="000000" w:themeColor="text1" w:themeTint="FF" w:themeShade="FF"/>
                <w:sz w:val="20"/>
                <w:szCs w:val="20"/>
                <w:lang w:val="es-CO"/>
              </w:rPr>
            </w:pPr>
            <w:r w:rsidRPr="0E492E3D" w:rsidR="0ABE1D60">
              <w:rPr>
                <w:rFonts w:ascii="Arial" w:hAnsi="Arial" w:eastAsia="Arial" w:cs="Arial"/>
                <w:b w:val="0"/>
                <w:bCs w:val="0"/>
                <w:i w:val="0"/>
                <w:iCs w:val="0"/>
                <w:caps w:val="0"/>
                <w:smallCaps w:val="0"/>
                <w:noProof w:val="0"/>
                <w:color w:val="000000" w:themeColor="text1" w:themeTint="FF" w:themeShade="FF"/>
                <w:sz w:val="20"/>
                <w:szCs w:val="20"/>
                <w:lang w:val="es-ES"/>
              </w:rPr>
              <w:t>Centro de Gestión de Mercados Logística y Tecnologías de la Información</w:t>
            </w:r>
          </w:p>
          <w:p w:rsidRPr="007F10C1" w:rsidR="0059034F" w:rsidRDefault="0059034F" w14:paraId="13E5501B" w14:textId="3CE9B4AB">
            <w:pPr>
              <w:jc w:val="both"/>
              <w:rPr>
                <w:sz w:val="20"/>
                <w:szCs w:val="20"/>
              </w:rPr>
            </w:pPr>
          </w:p>
        </w:tc>
        <w:tc>
          <w:tcPr>
            <w:tcW w:w="1888" w:type="dxa"/>
            <w:shd w:val="clear" w:color="auto" w:fill="auto"/>
            <w:tcMar/>
          </w:tcPr>
          <w:p w:rsidRPr="007F10C1" w:rsidR="0059034F" w:rsidP="0E492E3D" w:rsidRDefault="0059034F" w14:paraId="58AFDAB8" w14:textId="674AC668">
            <w:pPr>
              <w:jc w:val="both"/>
              <w:rPr>
                <w:sz w:val="20"/>
                <w:szCs w:val="20"/>
              </w:rPr>
            </w:pPr>
            <w:r w:rsidRPr="0E492E3D" w:rsidR="38558D63">
              <w:rPr>
                <w:sz w:val="20"/>
                <w:szCs w:val="20"/>
              </w:rPr>
              <w:t>2017</w:t>
            </w:r>
          </w:p>
          <w:p w:rsidRPr="007F10C1" w:rsidR="0059034F" w:rsidRDefault="0059034F" w14:paraId="5F3EE34A" w14:textId="0BD1534B">
            <w:pPr>
              <w:jc w:val="both"/>
              <w:rPr>
                <w:sz w:val="20"/>
                <w:szCs w:val="20"/>
              </w:rPr>
            </w:pPr>
          </w:p>
        </w:tc>
      </w:tr>
    </w:tbl>
    <w:p w:rsidRPr="007F10C1" w:rsidR="0059034F" w:rsidRDefault="0059034F" w14:paraId="18946FA7" w14:textId="77777777">
      <w:pPr>
        <w:rPr>
          <w:sz w:val="20"/>
          <w:szCs w:val="20"/>
        </w:rPr>
      </w:pPr>
    </w:p>
    <w:p w:rsidRPr="007F10C1" w:rsidR="0059034F" w:rsidRDefault="0059034F" w14:paraId="118C2533" w14:textId="77777777">
      <w:pPr>
        <w:rPr>
          <w:sz w:val="20"/>
          <w:szCs w:val="20"/>
        </w:rPr>
      </w:pPr>
    </w:p>
    <w:p w:rsidRPr="007F10C1" w:rsidR="0059034F" w:rsidRDefault="00D55C84" w14:paraId="487BCC99" w14:textId="77777777">
      <w:pPr>
        <w:numPr>
          <w:ilvl w:val="0"/>
          <w:numId w:val="1"/>
        </w:numPr>
        <w:pBdr>
          <w:top w:val="nil"/>
          <w:left w:val="nil"/>
          <w:bottom w:val="nil"/>
          <w:right w:val="nil"/>
          <w:between w:val="nil"/>
        </w:pBdr>
        <w:ind w:left="284" w:hanging="284"/>
        <w:jc w:val="both"/>
        <w:rPr>
          <w:b/>
          <w:sz w:val="20"/>
          <w:szCs w:val="20"/>
        </w:rPr>
      </w:pPr>
      <w:r w:rsidRPr="086D3A31" w:rsidR="00D55C84">
        <w:rPr>
          <w:b w:val="1"/>
          <w:bCs w:val="1"/>
          <w:sz w:val="20"/>
          <w:szCs w:val="20"/>
        </w:rPr>
        <w:t xml:space="preserve">CONTROL DE CAMBIOS </w:t>
      </w:r>
    </w:p>
    <w:p w:rsidRPr="007F10C1" w:rsidR="0059034F" w:rsidRDefault="0059034F" w14:paraId="4C5DF669" w14:textId="77777777">
      <w:pPr>
        <w:rPr>
          <w:sz w:val="20"/>
          <w:szCs w:val="20"/>
        </w:rPr>
      </w:pPr>
    </w:p>
    <w:p w:rsidR="086D3A31" w:rsidP="086D3A31" w:rsidRDefault="086D3A31" w14:paraId="6B4172E4" w14:textId="7E553CBC">
      <w:pPr>
        <w:rPr>
          <w:sz w:val="20"/>
          <w:szCs w:val="20"/>
        </w:rPr>
      </w:pPr>
    </w:p>
    <w:tbl>
      <w:tblPr>
        <w:tblStyle w:val="TableNormal"/>
        <w:tblW w:w="0" w:type="auto"/>
        <w:tblLayout w:type="fixed"/>
        <w:tblLook w:val="0420" w:firstRow="1" w:lastRow="0" w:firstColumn="0" w:lastColumn="0" w:noHBand="0" w:noVBand="1"/>
      </w:tblPr>
      <w:tblGrid>
        <w:gridCol w:w="1074"/>
        <w:gridCol w:w="1793"/>
        <w:gridCol w:w="1421"/>
        <w:gridCol w:w="2070"/>
        <w:gridCol w:w="1097"/>
        <w:gridCol w:w="2546"/>
      </w:tblGrid>
      <w:tr w:rsidR="086D3A31" w:rsidTr="086D3A31" w14:paraId="428C2389">
        <w:trPr>
          <w:trHeight w:val="345"/>
        </w:trPr>
        <w:tc>
          <w:tcPr>
            <w:tcW w:w="1074" w:type="dxa"/>
            <w:tcBorders>
              <w:top w:val="nil"/>
              <w:left w:val="nil"/>
              <w:bottom w:val="single" w:color="000000" w:themeColor="text1" w:sz="8"/>
              <w:right w:val="single" w:color="000000" w:themeColor="text1" w:sz="8"/>
            </w:tcBorders>
            <w:tcMar>
              <w:left w:w="108" w:type="dxa"/>
              <w:right w:w="108" w:type="dxa"/>
            </w:tcMar>
            <w:vAlign w:val="top"/>
          </w:tcPr>
          <w:p w:rsidR="086D3A31" w:rsidP="086D3A31" w:rsidRDefault="086D3A31" w14:paraId="71CCCD5D" w14:textId="075572C6">
            <w:pPr>
              <w:spacing w:before="0" w:beforeAutospacing="off" w:after="0" w:afterAutospacing="off" w:line="276" w:lineRule="auto"/>
              <w:jc w:val="both"/>
              <w:rPr>
                <w:rFonts w:ascii="Arial" w:hAnsi="Arial" w:eastAsia="Arial" w:cs="Arial"/>
                <w:sz w:val="20"/>
                <w:szCs w:val="20"/>
                <w:lang w:val="es-CO"/>
              </w:rPr>
            </w:pPr>
          </w:p>
        </w:tc>
        <w:tc>
          <w:tcPr>
            <w:tcW w:w="179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86D3A31" w:rsidP="086D3A31" w:rsidRDefault="086D3A31" w14:paraId="364060E7" w14:textId="4BE5D65A">
            <w:pPr>
              <w:spacing w:before="0" w:beforeAutospacing="off" w:after="0" w:afterAutospacing="off" w:line="276" w:lineRule="auto"/>
              <w:jc w:val="center"/>
            </w:pPr>
            <w:r w:rsidRPr="086D3A31" w:rsidR="086D3A31">
              <w:rPr>
                <w:rFonts w:ascii="Arial" w:hAnsi="Arial" w:eastAsia="Arial" w:cs="Arial"/>
                <w:sz w:val="20"/>
                <w:szCs w:val="20"/>
                <w:lang w:val="es-CO"/>
              </w:rPr>
              <w:t>Nombre</w:t>
            </w:r>
          </w:p>
        </w:tc>
        <w:tc>
          <w:tcPr>
            <w:tcW w:w="142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86D3A31" w:rsidP="086D3A31" w:rsidRDefault="086D3A31" w14:paraId="5896018B" w14:textId="162E1698">
            <w:pPr>
              <w:spacing w:before="0" w:beforeAutospacing="off" w:after="0" w:afterAutospacing="off" w:line="276" w:lineRule="auto"/>
              <w:jc w:val="center"/>
            </w:pPr>
            <w:r w:rsidRPr="086D3A31" w:rsidR="086D3A31">
              <w:rPr>
                <w:rFonts w:ascii="Arial" w:hAnsi="Arial" w:eastAsia="Arial" w:cs="Arial"/>
                <w:sz w:val="20"/>
                <w:szCs w:val="20"/>
                <w:lang w:val="es-CO"/>
              </w:rPr>
              <w:t>Cargo</w:t>
            </w: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86D3A31" w:rsidP="086D3A31" w:rsidRDefault="086D3A31" w14:paraId="126E4166" w14:textId="787F4285">
            <w:pPr>
              <w:spacing w:before="0" w:beforeAutospacing="off" w:after="0" w:afterAutospacing="off" w:line="276" w:lineRule="auto"/>
              <w:jc w:val="center"/>
            </w:pPr>
            <w:r w:rsidRPr="086D3A31" w:rsidR="086D3A31">
              <w:rPr>
                <w:rFonts w:ascii="Arial" w:hAnsi="Arial" w:eastAsia="Arial" w:cs="Arial"/>
                <w:sz w:val="20"/>
                <w:szCs w:val="20"/>
                <w:lang w:val="es-CO"/>
              </w:rPr>
              <w:t>Dependencia</w:t>
            </w:r>
          </w:p>
        </w:tc>
        <w:tc>
          <w:tcPr>
            <w:tcW w:w="1097"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86D3A31" w:rsidP="086D3A31" w:rsidRDefault="086D3A31" w14:paraId="5D03CC5C" w14:textId="28A8322D">
            <w:pPr>
              <w:spacing w:before="0" w:beforeAutospacing="off" w:after="0" w:afterAutospacing="off" w:line="276" w:lineRule="auto"/>
              <w:jc w:val="center"/>
            </w:pPr>
            <w:r w:rsidRPr="086D3A31" w:rsidR="086D3A31">
              <w:rPr>
                <w:rFonts w:ascii="Arial" w:hAnsi="Arial" w:eastAsia="Arial" w:cs="Arial"/>
                <w:sz w:val="20"/>
                <w:szCs w:val="20"/>
                <w:lang w:val="es-CO"/>
              </w:rPr>
              <w:t>Fecha</w:t>
            </w:r>
          </w:p>
        </w:tc>
        <w:tc>
          <w:tcPr>
            <w:tcW w:w="254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86D3A31" w:rsidP="086D3A31" w:rsidRDefault="086D3A31" w14:paraId="42ACA8CF" w14:textId="5C098DEE">
            <w:pPr>
              <w:spacing w:before="0" w:beforeAutospacing="off" w:after="0" w:afterAutospacing="off" w:line="276" w:lineRule="auto"/>
              <w:jc w:val="center"/>
            </w:pPr>
            <w:r w:rsidRPr="086D3A31" w:rsidR="086D3A31">
              <w:rPr>
                <w:rFonts w:ascii="Arial" w:hAnsi="Arial" w:eastAsia="Arial" w:cs="Arial"/>
                <w:sz w:val="20"/>
                <w:szCs w:val="20"/>
                <w:lang w:val="es-CO"/>
              </w:rPr>
              <w:t>Razón del Cambio</w:t>
            </w:r>
          </w:p>
        </w:tc>
      </w:tr>
      <w:tr w:rsidR="086D3A31" w:rsidTr="086D3A31" w14:paraId="66815C4A">
        <w:trPr>
          <w:trHeight w:val="570"/>
        </w:trPr>
        <w:tc>
          <w:tcPr>
            <w:tcW w:w="107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86D3A31" w:rsidP="086D3A31" w:rsidRDefault="086D3A31" w14:paraId="15E100B0" w14:textId="00AF9D0E">
            <w:pPr>
              <w:spacing w:before="0" w:beforeAutospacing="off" w:after="0" w:afterAutospacing="off" w:line="276" w:lineRule="auto"/>
              <w:jc w:val="both"/>
            </w:pPr>
            <w:r w:rsidRPr="086D3A31" w:rsidR="086D3A31">
              <w:rPr>
                <w:rFonts w:ascii="Arial" w:hAnsi="Arial" w:eastAsia="Arial" w:cs="Arial"/>
                <w:sz w:val="20"/>
                <w:szCs w:val="20"/>
                <w:lang w:val="es-CO"/>
              </w:rPr>
              <w:t>Autor (es)</w:t>
            </w:r>
          </w:p>
        </w:tc>
        <w:tc>
          <w:tcPr>
            <w:tcW w:w="179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86D3A31" w:rsidP="086D3A31" w:rsidRDefault="086D3A31" w14:paraId="5539024C" w14:textId="1FC764F8">
            <w:pPr>
              <w:jc w:val="both"/>
              <w:rPr>
                <w:b w:val="1"/>
                <w:bCs w:val="1"/>
                <w:sz w:val="20"/>
                <w:szCs w:val="20"/>
              </w:rPr>
            </w:pPr>
            <w:r w:rsidRPr="086D3A31" w:rsidR="086D3A31">
              <w:rPr>
                <w:rFonts w:ascii="Arial" w:hAnsi="Arial" w:eastAsia="Arial" w:cs="Arial"/>
                <w:sz w:val="20"/>
                <w:szCs w:val="20"/>
                <w:lang w:val="es-CO"/>
              </w:rPr>
              <w:t xml:space="preserve"> </w:t>
            </w:r>
            <w:r w:rsidRPr="086D3A31" w:rsidR="55F298B1">
              <w:rPr>
                <w:b w:val="1"/>
                <w:bCs w:val="1"/>
                <w:sz w:val="20"/>
                <w:szCs w:val="20"/>
              </w:rPr>
              <w:t>Heydy Cristina Gonzalez Garcia</w:t>
            </w:r>
          </w:p>
          <w:p w:rsidR="086D3A31" w:rsidP="086D3A31" w:rsidRDefault="086D3A31" w14:paraId="6320326D" w14:textId="6C378E5D">
            <w:pPr>
              <w:spacing w:before="0" w:beforeAutospacing="off" w:after="0" w:afterAutospacing="off" w:line="276" w:lineRule="auto"/>
              <w:jc w:val="both"/>
              <w:rPr>
                <w:rFonts w:ascii="Arial" w:hAnsi="Arial" w:eastAsia="Arial" w:cs="Arial"/>
                <w:sz w:val="20"/>
                <w:szCs w:val="20"/>
                <w:lang w:val="es-CO"/>
              </w:rPr>
            </w:pPr>
          </w:p>
        </w:tc>
        <w:tc>
          <w:tcPr>
            <w:tcW w:w="142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19F50D2" w:rsidP="086D3A31" w:rsidRDefault="119F50D2" w14:paraId="0E5DC9B9" w14:textId="012F1178">
            <w:pPr>
              <w:jc w:val="both"/>
              <w:rPr>
                <w:b w:val="1"/>
                <w:bCs w:val="1"/>
                <w:sz w:val="20"/>
                <w:szCs w:val="20"/>
              </w:rPr>
            </w:pPr>
            <w:r w:rsidRPr="086D3A31" w:rsidR="119F50D2">
              <w:rPr>
                <w:b w:val="1"/>
                <w:bCs w:val="1"/>
                <w:sz w:val="20"/>
                <w:szCs w:val="20"/>
              </w:rPr>
              <w:t>Evaluadora instruccional</w:t>
            </w:r>
          </w:p>
          <w:p w:rsidR="086D3A31" w:rsidP="086D3A31" w:rsidRDefault="086D3A31" w14:paraId="4335B26A" w14:textId="15C3EA4F">
            <w:pPr>
              <w:spacing w:before="0" w:beforeAutospacing="off" w:after="0" w:afterAutospacing="off" w:line="276" w:lineRule="auto"/>
              <w:jc w:val="both"/>
              <w:rPr>
                <w:rFonts w:ascii="Arial" w:hAnsi="Arial" w:eastAsia="Arial" w:cs="Arial"/>
                <w:sz w:val="20"/>
                <w:szCs w:val="20"/>
                <w:lang w:val="es-CO"/>
              </w:rPr>
            </w:pPr>
          </w:p>
        </w:tc>
        <w:tc>
          <w:tcPr>
            <w:tcW w:w="207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ABF2C6E" w:rsidP="086D3A31" w:rsidRDefault="0ABF2C6E" w14:paraId="04E54316" w14:textId="6F04A977">
            <w:pPr>
              <w:jc w:val="both"/>
              <w:rPr>
                <w:b w:val="1"/>
                <w:bCs w:val="1"/>
                <w:sz w:val="20"/>
                <w:szCs w:val="20"/>
              </w:rPr>
            </w:pPr>
            <w:r w:rsidRPr="086D3A31" w:rsidR="0ABF2C6E">
              <w:rPr>
                <w:b w:val="1"/>
                <w:bCs w:val="1"/>
                <w:sz w:val="20"/>
                <w:szCs w:val="20"/>
              </w:rPr>
              <w:t>Regional Atlántico. Centro de comercio y servicios</w:t>
            </w:r>
          </w:p>
          <w:p w:rsidR="086D3A31" w:rsidP="086D3A31" w:rsidRDefault="086D3A31" w14:paraId="40BF74CE" w14:textId="0B0B9EA7">
            <w:pPr>
              <w:spacing w:before="0" w:beforeAutospacing="off" w:after="0" w:afterAutospacing="off" w:line="276" w:lineRule="auto"/>
              <w:jc w:val="both"/>
              <w:rPr>
                <w:rFonts w:ascii="Arial" w:hAnsi="Arial" w:eastAsia="Arial" w:cs="Arial"/>
                <w:sz w:val="20"/>
                <w:szCs w:val="20"/>
                <w:lang w:val="es-CO"/>
              </w:rPr>
            </w:pPr>
          </w:p>
        </w:tc>
        <w:tc>
          <w:tcPr>
            <w:tcW w:w="1097"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EC7AA0" w:rsidP="086D3A31" w:rsidRDefault="1EEC7AA0" w14:paraId="0A7C392E" w14:textId="5735C6A3">
            <w:pPr>
              <w:jc w:val="both"/>
              <w:rPr>
                <w:b w:val="1"/>
                <w:bCs w:val="1"/>
                <w:sz w:val="20"/>
                <w:szCs w:val="20"/>
              </w:rPr>
            </w:pPr>
            <w:r w:rsidRPr="086D3A31" w:rsidR="1EEC7AA0">
              <w:rPr>
                <w:b w:val="1"/>
                <w:bCs w:val="1"/>
                <w:sz w:val="20"/>
                <w:szCs w:val="20"/>
              </w:rPr>
              <w:t>Marzo de 2025</w:t>
            </w:r>
          </w:p>
          <w:p w:rsidR="086D3A31" w:rsidP="086D3A31" w:rsidRDefault="086D3A31" w14:paraId="65F0B13C" w14:textId="012EB186">
            <w:pPr>
              <w:spacing w:before="0" w:beforeAutospacing="off" w:after="0" w:afterAutospacing="off" w:line="276" w:lineRule="auto"/>
              <w:jc w:val="both"/>
              <w:rPr>
                <w:rFonts w:ascii="Arial" w:hAnsi="Arial" w:eastAsia="Arial" w:cs="Arial"/>
                <w:sz w:val="20"/>
                <w:szCs w:val="20"/>
                <w:lang w:val="es-CO"/>
              </w:rPr>
            </w:pPr>
          </w:p>
        </w:tc>
        <w:tc>
          <w:tcPr>
            <w:tcW w:w="254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EC7AA0" w:rsidP="086D3A31" w:rsidRDefault="1EEC7AA0" w14:paraId="2B13310D" w14:textId="780CE7EA">
            <w:pPr>
              <w:jc w:val="both"/>
              <w:rPr>
                <w:b w:val="1"/>
                <w:bCs w:val="1"/>
                <w:sz w:val="20"/>
                <w:szCs w:val="20"/>
              </w:rPr>
            </w:pPr>
            <w:r w:rsidRPr="086D3A31" w:rsidR="1EEC7AA0">
              <w:rPr>
                <w:b w:val="1"/>
                <w:bCs w:val="1"/>
                <w:sz w:val="20"/>
                <w:szCs w:val="20"/>
              </w:rPr>
              <w:t>Se ajusta el contenido del documento a la versión actual, según planeación pedagógica y normas APA</w:t>
            </w:r>
          </w:p>
        </w:tc>
      </w:tr>
    </w:tbl>
    <w:p w:rsidR="086D3A31" w:rsidP="086D3A31" w:rsidRDefault="086D3A31" w14:paraId="695E0D92" w14:textId="5BBE11E5">
      <w:pPr>
        <w:rPr>
          <w:sz w:val="20"/>
          <w:szCs w:val="20"/>
        </w:rPr>
      </w:pPr>
    </w:p>
    <w:p w:rsidR="086D3A31" w:rsidP="086D3A31" w:rsidRDefault="086D3A31" w14:paraId="0DEAE33A" w14:textId="381AEE2E">
      <w:pPr>
        <w:rPr>
          <w:sz w:val="20"/>
          <w:szCs w:val="20"/>
        </w:rPr>
      </w:pPr>
    </w:p>
    <w:p w:rsidR="086D3A31" w:rsidP="086D3A31" w:rsidRDefault="086D3A31" w14:paraId="5629F511" w14:textId="1CD4245B">
      <w:pPr>
        <w:rPr>
          <w:sz w:val="20"/>
          <w:szCs w:val="20"/>
        </w:rPr>
      </w:pPr>
    </w:p>
    <w:p w:rsidRPr="007F10C1" w:rsidR="0059034F" w:rsidRDefault="0059034F" w14:paraId="59C13A04" w14:textId="77777777">
      <w:pPr>
        <w:rPr>
          <w:sz w:val="20"/>
          <w:szCs w:val="20"/>
        </w:rPr>
      </w:pPr>
    </w:p>
    <w:p w:rsidRPr="007F10C1" w:rsidR="0059034F" w:rsidRDefault="0059034F" w14:paraId="64DB8A63" w14:textId="77777777">
      <w:pPr>
        <w:rPr>
          <w:sz w:val="20"/>
          <w:szCs w:val="20"/>
        </w:rPr>
      </w:pPr>
    </w:p>
    <w:p w:rsidRPr="007F10C1" w:rsidR="007C4702" w:rsidRDefault="007C4702" w14:paraId="0FAFBBDB" w14:textId="37F79B79">
      <w:pPr>
        <w:rPr>
          <w:sz w:val="20"/>
          <w:szCs w:val="20"/>
        </w:rPr>
      </w:pPr>
      <w:r w:rsidRPr="007F10C1">
        <w:rPr>
          <w:sz w:val="20"/>
          <w:szCs w:val="20"/>
        </w:rPr>
        <w:t xml:space="preserve"> </w:t>
      </w:r>
    </w:p>
    <w:sectPr w:rsidRPr="007F10C1" w:rsidR="007C4702">
      <w:headerReference w:type="default" r:id="rId29"/>
      <w:footerReference w:type="default" r:id="rId3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HG" w:author="Heydy Cristina Gonzalez Garcia" w:date="2025-04-07T11:54:00Z" w:id="2">
    <w:p w:rsidR="002C234D" w:rsidRDefault="002C234D" w14:paraId="7BC44A51" w14:textId="2959CF9A">
      <w:r>
        <w:annotationRef/>
      </w:r>
      <w:r w:rsidRPr="179F3E74">
        <w:t>Texto de Figura:</w:t>
      </w:r>
    </w:p>
    <w:p w:rsidR="002C234D" w:rsidRDefault="002C234D" w14:paraId="2E037273" w14:textId="0C8614A0">
      <w:r w:rsidRPr="2107BE60">
        <w:t>Calidad interna</w:t>
      </w:r>
    </w:p>
    <w:p w:rsidR="002C234D" w:rsidRDefault="002C234D" w14:paraId="211493AB" w14:textId="2051719F">
      <w:r w:rsidRPr="00EE2D69">
        <w:t>Calidad externa</w:t>
      </w:r>
    </w:p>
    <w:p w:rsidR="002C234D" w:rsidRDefault="002C234D" w14:paraId="23DC2653" w14:textId="51404C7C">
      <w:r w:rsidRPr="0E10F831">
        <w:t>Contexto de uso</w:t>
      </w:r>
    </w:p>
    <w:p w:rsidR="002C234D" w:rsidRDefault="002C234D" w14:paraId="20A211FC" w14:textId="6273CF4A">
      <w:r w:rsidRPr="7E03A032">
        <w:t>PRODUCTODE SOFTWARE Alineado con requisitos del usuario</w:t>
      </w:r>
    </w:p>
    <w:p w:rsidR="002C234D" w:rsidRDefault="002C234D" w14:paraId="6B39084B" w14:textId="022ED986"/>
  </w:comment>
  <w:comment w:initials="HG" w:author="Heydy Cristina Gonzalez Garcia" w:date="2025-04-07T12:46:00Z" w:id="3">
    <w:p w:rsidR="002C234D" w:rsidRDefault="002C234D" w14:paraId="7CA95BEF" w14:textId="4C1E391F">
      <w:r>
        <w:annotationRef/>
      </w:r>
      <w:r w:rsidRPr="649F33E3">
        <w:t>Texto de la figura:</w:t>
      </w:r>
    </w:p>
    <w:p w:rsidR="002C234D" w:rsidRDefault="002C234D" w14:paraId="103470D2" w14:textId="0F71CF41">
      <w:r w:rsidRPr="76F30014">
        <w:rPr>
          <w:b/>
          <w:bCs/>
        </w:rPr>
        <w:t>CICLO DE VIDA DEL SOFTWARE</w:t>
      </w:r>
    </w:p>
    <w:p w:rsidR="002C234D" w:rsidRDefault="002C234D" w14:paraId="5F0F8C9B" w14:textId="00EC5153">
      <w:r w:rsidRPr="003B1BFC">
        <w:rPr>
          <w:b/>
          <w:bCs/>
        </w:rPr>
        <w:t>Fases:</w:t>
      </w:r>
    </w:p>
    <w:p w:rsidR="002C234D" w:rsidRDefault="002C234D" w14:paraId="7D712B72" w14:textId="0CED2C17">
      <w:r w:rsidRPr="1868A045">
        <w:t>Definición de necesidades</w:t>
      </w:r>
    </w:p>
    <w:p w:rsidR="002C234D" w:rsidRDefault="002C234D" w14:paraId="57C0140F" w14:textId="3EFDF6DD">
      <w:r w:rsidRPr="306550F3">
        <w:t>Análisis</w:t>
      </w:r>
    </w:p>
    <w:p w:rsidR="002C234D" w:rsidRDefault="002C234D" w14:paraId="1FB0D37D" w14:textId="78512F75">
      <w:r w:rsidRPr="6C527759">
        <w:t>Diseño</w:t>
      </w:r>
    </w:p>
    <w:p w:rsidR="002C234D" w:rsidRDefault="002C234D" w14:paraId="7D5FF357" w14:textId="16D5D773">
      <w:r w:rsidRPr="692F231A">
        <w:t>Codificación</w:t>
      </w:r>
    </w:p>
    <w:p w:rsidR="002C234D" w:rsidRDefault="002C234D" w14:paraId="28BAE224" w14:textId="341826BB">
      <w:r w:rsidRPr="0A2CF969">
        <w:t>Pruebas</w:t>
      </w:r>
    </w:p>
    <w:p w:rsidR="002C234D" w:rsidRDefault="002C234D" w14:paraId="6D046BB5" w14:textId="56D718DC">
      <w:r w:rsidRPr="462C0CDE">
        <w:t>Validación</w:t>
      </w:r>
    </w:p>
    <w:p w:rsidR="002C234D" w:rsidRDefault="002C234D" w14:paraId="4A520D12" w14:textId="74CE97CA">
      <w:r w:rsidRPr="59FB178D">
        <w:t>Mantenimiento y evolución</w:t>
      </w:r>
    </w:p>
  </w:comment>
  <w:comment w:initials="HG" w:author="Heydy Cristina Gonzalez Garcia" w:date="2025-04-07T13:09:00Z" w:id="4">
    <w:p w:rsidR="002C234D" w:rsidRDefault="002C234D" w14:paraId="5069361A" w14:textId="1392558E">
      <w:r>
        <w:annotationRef/>
      </w:r>
      <w:r w:rsidRPr="0F16ABF5">
        <w:t>Texto de figura:</w:t>
      </w:r>
    </w:p>
    <w:p w:rsidR="002C234D" w:rsidRDefault="002C234D" w14:paraId="01790B8C" w14:textId="21F8AD6D">
      <w:r w:rsidRPr="4D0CB03D">
        <w:rPr>
          <w:b/>
          <w:bCs/>
        </w:rPr>
        <w:t>ACTUALMENTE</w:t>
      </w:r>
    </w:p>
    <w:p w:rsidR="002C234D" w:rsidRDefault="002C234D" w14:paraId="23D7A789" w14:textId="0D403810">
      <w:r w:rsidRPr="4014DAB9">
        <w:rPr>
          <w:b/>
          <w:bCs/>
        </w:rPr>
        <w:t>9126: Calidad del producto</w:t>
      </w:r>
      <w:r w:rsidRPr="355755CA">
        <w:t xml:space="preserve"> </w:t>
      </w:r>
    </w:p>
    <w:p w:rsidR="002C234D" w:rsidRDefault="002C234D" w14:paraId="3B88EFBA" w14:textId="3B5C4D5E">
      <w:r w:rsidRPr="45B0C8FF">
        <w:t>1 – Modelo de calidad</w:t>
      </w:r>
    </w:p>
    <w:p w:rsidR="002C234D" w:rsidRDefault="002C234D" w14:paraId="003B9A3C" w14:textId="15E8C5B7">
      <w:r w:rsidRPr="07A23973">
        <w:t xml:space="preserve"> 2 – Métricas externas</w:t>
      </w:r>
    </w:p>
    <w:p w:rsidR="002C234D" w:rsidRDefault="002C234D" w14:paraId="4A10028D" w14:textId="3ACBE203">
      <w:r w:rsidRPr="7B7FFE66">
        <w:t xml:space="preserve"> 3 – Métricas internas</w:t>
      </w:r>
    </w:p>
    <w:p w:rsidR="002C234D" w:rsidRDefault="002C234D" w14:paraId="187275A6" w14:textId="1C4785A6">
      <w:r w:rsidRPr="26264C81">
        <w:t xml:space="preserve"> 4 – Métricas de calidad en uso</w:t>
      </w:r>
    </w:p>
    <w:p w:rsidR="002C234D" w:rsidRDefault="002C234D" w14:paraId="1A82490A" w14:textId="1D466EDC">
      <w:r w:rsidRPr="3CF426EE">
        <w:rPr>
          <w:b/>
          <w:bCs/>
        </w:rPr>
        <w:t>14598: Evaluación del producto</w:t>
      </w:r>
      <w:r w:rsidRPr="6AD313B6">
        <w:t xml:space="preserve"> </w:t>
      </w:r>
    </w:p>
    <w:p w:rsidR="002C234D" w:rsidRDefault="002C234D" w14:paraId="01FC8A55" w14:textId="4D9FA523">
      <w:r w:rsidRPr="747243FD">
        <w:t>1 – Resumen general</w:t>
      </w:r>
    </w:p>
    <w:p w:rsidR="002C234D" w:rsidRDefault="002C234D" w14:paraId="05B75D8F" w14:textId="171868D3">
      <w:r w:rsidRPr="7A9EB57F">
        <w:t xml:space="preserve"> 2 – Planificación y gestión</w:t>
      </w:r>
    </w:p>
    <w:p w:rsidR="002C234D" w:rsidRDefault="002C234D" w14:paraId="7CA6C7FF" w14:textId="6C9C4883">
      <w:r w:rsidRPr="444F35D1">
        <w:t xml:space="preserve"> 3 – Proceso para desarrolladores</w:t>
      </w:r>
    </w:p>
    <w:p w:rsidR="002C234D" w:rsidRDefault="002C234D" w14:paraId="533A37D5" w14:textId="36E7BB2A">
      <w:r w:rsidRPr="6320AC35">
        <w:t xml:space="preserve"> 4 – Proceso para compradores</w:t>
      </w:r>
    </w:p>
    <w:p w:rsidR="002C234D" w:rsidRDefault="002C234D" w14:paraId="30AACA07" w14:textId="4A71060C">
      <w:r w:rsidRPr="64E1ECD1">
        <w:t xml:space="preserve"> 5 – Proceso para evaluadores</w:t>
      </w:r>
    </w:p>
    <w:p w:rsidR="002C234D" w:rsidRDefault="002C234D" w14:paraId="1530DE61" w14:textId="58473B34">
      <w:r w:rsidRPr="25E92928">
        <w:t xml:space="preserve"> 6 – Módulos de evaluación</w:t>
      </w:r>
    </w:p>
    <w:p w:rsidR="002C234D" w:rsidRDefault="002C234D" w14:paraId="4BC13580" w14:textId="5B575315"/>
    <w:p w:rsidR="002C234D" w:rsidRDefault="002C234D" w14:paraId="225414B3" w14:textId="066A07D6">
      <w:r w:rsidRPr="6358E148">
        <w:rPr>
          <w:b/>
          <w:bCs/>
        </w:rPr>
        <w:t>SQuaRE</w:t>
      </w:r>
    </w:p>
    <w:p w:rsidR="002C234D" w:rsidRDefault="002C234D" w14:paraId="26328C3B" w14:textId="64653FBB">
      <w:r w:rsidRPr="3EC85046">
        <w:rPr>
          <w:b/>
          <w:bCs/>
        </w:rPr>
        <w:t>2500n: Gestión de calidad</w:t>
      </w:r>
    </w:p>
    <w:p w:rsidR="002C234D" w:rsidRDefault="002C234D" w14:paraId="4F21BC81" w14:textId="512BCB35">
      <w:r w:rsidRPr="6C48FB90">
        <w:t>25000 – Guía de SQuaRE</w:t>
      </w:r>
    </w:p>
    <w:p w:rsidR="002C234D" w:rsidRDefault="002C234D" w14:paraId="7638B4F6" w14:textId="205B8F85">
      <w:r w:rsidRPr="3B2C0BBB">
        <w:t>25001 – Planificación y Gestión</w:t>
      </w:r>
    </w:p>
    <w:p w:rsidR="002C234D" w:rsidRDefault="002C234D" w14:paraId="6052750F" w14:textId="3A63C2E1">
      <w:r w:rsidRPr="0B3D12B1">
        <w:rPr>
          <w:b/>
          <w:bCs/>
        </w:rPr>
        <w:t>2501n: Modelo de calidad</w:t>
      </w:r>
    </w:p>
    <w:p w:rsidR="002C234D" w:rsidRDefault="002C234D" w14:paraId="6132200A" w14:textId="5A433F78">
      <w:r w:rsidRPr="00B18F13">
        <w:t>25010 – Guía y modelo de calidad</w:t>
      </w:r>
    </w:p>
    <w:p w:rsidR="002C234D" w:rsidRDefault="002C234D" w14:paraId="7AD844EF" w14:textId="7A3D8B44">
      <w:r w:rsidRPr="4E65AB08">
        <w:rPr>
          <w:b/>
          <w:bCs/>
        </w:rPr>
        <w:t>2502n: Medidas de calidad</w:t>
      </w:r>
    </w:p>
    <w:p w:rsidR="002C234D" w:rsidRDefault="002C234D" w14:paraId="71C48C90" w14:textId="04B274E2">
      <w:r w:rsidRPr="29E787CC">
        <w:t>25020 – Guía y modelo de referencia</w:t>
      </w:r>
    </w:p>
    <w:p w:rsidR="002C234D" w:rsidRDefault="002C234D" w14:paraId="284D5711" w14:textId="58279339">
      <w:r w:rsidRPr="3CF73811">
        <w:t>25021 – Medidas primitivas</w:t>
      </w:r>
    </w:p>
    <w:p w:rsidR="002C234D" w:rsidRDefault="002C234D" w14:paraId="206C2064" w14:textId="039C9E14">
      <w:r w:rsidRPr="129D9673">
        <w:t>25022 – Medidas internas</w:t>
      </w:r>
    </w:p>
    <w:p w:rsidR="002C234D" w:rsidRDefault="002C234D" w14:paraId="70BD054B" w14:textId="11E22FFA">
      <w:r w:rsidRPr="357BD35D">
        <w:t>25023 – Medidas externas</w:t>
      </w:r>
    </w:p>
    <w:p w:rsidR="002C234D" w:rsidRDefault="002C234D" w14:paraId="3EDD7D3D" w14:textId="7372113B">
      <w:r w:rsidRPr="3F3230D0">
        <w:t>25024 – Medidas de calidad en uso</w:t>
      </w:r>
    </w:p>
    <w:p w:rsidR="002C234D" w:rsidRDefault="002C234D" w14:paraId="05A310B0" w14:textId="045C968C">
      <w:r w:rsidRPr="12E4AD22">
        <w:rPr>
          <w:b/>
          <w:bCs/>
        </w:rPr>
        <w:t>2503n: Requisitos de calidad</w:t>
      </w:r>
    </w:p>
    <w:p w:rsidR="002C234D" w:rsidRDefault="002C234D" w14:paraId="35F9A867" w14:textId="3AEB621D">
      <w:r w:rsidRPr="01B78669">
        <w:t>25030 – Guía y Requisitos de Calidad</w:t>
      </w:r>
    </w:p>
    <w:p w:rsidR="002C234D" w:rsidRDefault="002C234D" w14:paraId="2A556636" w14:textId="7BD3BD41">
      <w:r w:rsidRPr="5B7E033F">
        <w:rPr>
          <w:b/>
          <w:bCs/>
        </w:rPr>
        <w:t>2504n: Evaluación de calidad</w:t>
      </w:r>
    </w:p>
    <w:p w:rsidR="002C234D" w:rsidRDefault="002C234D" w14:paraId="075BB724" w14:textId="7DD7D195">
      <w:r w:rsidRPr="1A7981A3">
        <w:t>25040 – Guía y resumen de evaluación</w:t>
      </w:r>
    </w:p>
    <w:p w:rsidR="002C234D" w:rsidRDefault="002C234D" w14:paraId="625D2640" w14:textId="441C24A6">
      <w:r w:rsidRPr="0542DD50">
        <w:t>25041 – Módulos de evaluación</w:t>
      </w:r>
    </w:p>
    <w:p w:rsidR="002C234D" w:rsidRDefault="002C234D" w14:paraId="4403ADD3" w14:textId="4EE42069">
      <w:r w:rsidRPr="40C25372">
        <w:t>25042 – Proceso para desarrolladores</w:t>
      </w:r>
    </w:p>
    <w:p w:rsidR="002C234D" w:rsidRDefault="002C234D" w14:paraId="3458B8D9" w14:textId="66E8983D">
      <w:r w:rsidRPr="55F3CB17">
        <w:t>25043 – Proceso para compradores</w:t>
      </w:r>
    </w:p>
    <w:p w:rsidR="002C234D" w:rsidRDefault="002C234D" w14:paraId="5F0B0860" w14:textId="4A9DE8EE">
      <w:r w:rsidRPr="0752A889">
        <w:t>25044 – Proceso para evaluadores</w:t>
      </w:r>
    </w:p>
  </w:comment>
  <w:comment w:initials="HG" w:author="Heydy Cristina Gonzalez Garcia" w:date="2025-04-07T13:57:00Z" w:id="5">
    <w:p w:rsidR="002C234D" w:rsidRDefault="002C234D" w14:paraId="366EEB23" w14:textId="59B4C8D3">
      <w:r>
        <w:annotationRef/>
      </w:r>
      <w:r w:rsidRPr="4AB4A5FE">
        <w:t>Texto de las tarjetas:</w:t>
      </w:r>
    </w:p>
    <w:p w:rsidR="002C234D" w:rsidRDefault="002C234D" w14:paraId="17EE9DA1" w14:textId="7711689A">
      <w:r w:rsidRPr="24153692">
        <w:rPr>
          <w:b/>
          <w:bCs/>
        </w:rPr>
        <w:t>ENFOQUE CUALITATIVO</w:t>
      </w:r>
    </w:p>
    <w:p w:rsidR="002C234D" w:rsidRDefault="002C234D" w14:paraId="1D004595" w14:textId="5E9D3EB0">
      <w:r w:rsidRPr="660B98EA">
        <w:t>Se centra en describir y analizar características mediante observaciones, encuestas y estudios de caso. Aporta una visión integral de la experiencia del usuario.</w:t>
      </w:r>
    </w:p>
    <w:p w:rsidR="002C234D" w:rsidRDefault="002C234D" w14:paraId="3EE6783B" w14:textId="4B707C22">
      <w:r w:rsidRPr="09EEC4A5">
        <w:rPr>
          <w:b/>
          <w:bCs/>
        </w:rPr>
        <w:t>Objetivo:</w:t>
      </w:r>
    </w:p>
    <w:p w:rsidR="002C234D" w:rsidRDefault="002C234D" w14:paraId="0A33E472" w14:textId="0F54BFE2">
      <w:r w:rsidRPr="0ECFE726">
        <w:t xml:space="preserve"> Comprender el comportamiento, opiniones y percepciones de los usuarios.</w:t>
      </w:r>
    </w:p>
    <w:p w:rsidR="002C234D" w:rsidRDefault="002C234D" w14:paraId="14CEEA8E" w14:textId="084B1537">
      <w:r w:rsidRPr="6032D284">
        <w:rPr>
          <w:b/>
          <w:bCs/>
        </w:rPr>
        <w:t>Ejemplo:</w:t>
      </w:r>
    </w:p>
    <w:p w:rsidR="002C234D" w:rsidRDefault="002C234D" w14:paraId="1EBFBC84" w14:textId="7AFBAB39">
      <w:r w:rsidRPr="030D139F">
        <w:t xml:space="preserve"> Feedback de usuarios en pruebas beta.</w:t>
      </w:r>
    </w:p>
    <w:p w:rsidR="002C234D" w:rsidRDefault="002C234D" w14:paraId="0EEDB262" w14:textId="73E07440">
      <w:r w:rsidRPr="2CE58B90">
        <w:rPr>
          <w:b/>
          <w:bCs/>
        </w:rPr>
        <w:t>Herramientas:</w:t>
      </w:r>
    </w:p>
    <w:p w:rsidR="002C234D" w:rsidRDefault="002C234D" w14:paraId="75D32EE3" w14:textId="6C407D8F">
      <w:r w:rsidRPr="6FF423D3">
        <w:t>o Entrevistas y encuestas abiertas</w:t>
      </w:r>
    </w:p>
    <w:p w:rsidR="002C234D" w:rsidRDefault="002C234D" w14:paraId="1EC29D31" w14:textId="58F007D7">
      <w:r w:rsidRPr="48A2CD07">
        <w:t>o Evaluaciones heurísticas según Nielsen</w:t>
      </w:r>
    </w:p>
    <w:p w:rsidR="002C234D" w:rsidRDefault="002C234D" w14:paraId="6B575AE0" w14:textId="4EA07F22">
      <w:r w:rsidRPr="2F98E89A">
        <w:t>o Estudios de caso</w:t>
      </w:r>
    </w:p>
    <w:p w:rsidR="002C234D" w:rsidRDefault="002C234D" w14:paraId="15F19B4C" w14:textId="1FCBD3A2">
      <w:r w:rsidRPr="6AF80EF4">
        <w:t>o Grupos focales</w:t>
      </w:r>
    </w:p>
    <w:p w:rsidR="002C234D" w:rsidRDefault="002C234D" w14:paraId="7C65AECB" w14:textId="2458323C"/>
    <w:p w:rsidR="002C234D" w:rsidRDefault="002C234D" w14:paraId="587C2ACF" w14:textId="0917A17B">
      <w:r w:rsidRPr="0CB11987">
        <w:rPr>
          <w:b/>
          <w:bCs/>
        </w:rPr>
        <w:t>ENFOQUE CUANTITATIVO</w:t>
      </w:r>
    </w:p>
    <w:p w:rsidR="002C234D" w:rsidRDefault="002C234D" w14:paraId="2BD54A69" w14:textId="741E2430">
      <w:r w:rsidRPr="767DD22B">
        <w:t>Utiliza datos numéricos obtenidos a través de métricas y pruebas automatizadas. Permite realizar mediciones objetivas y comparaciones precisas.</w:t>
      </w:r>
    </w:p>
    <w:p w:rsidR="002C234D" w:rsidRDefault="002C234D" w14:paraId="3998392B" w14:textId="365D35C7">
      <w:r w:rsidRPr="29342029">
        <w:rPr>
          <w:b/>
          <w:bCs/>
        </w:rPr>
        <w:t>Objetivo:</w:t>
      </w:r>
    </w:p>
    <w:p w:rsidR="002C234D" w:rsidRDefault="002C234D" w14:paraId="34EBDDAE" w14:textId="3400A691">
      <w:r w:rsidRPr="79ECBFBF">
        <w:t>Medir variables concretas como tiempo, frecuencia o cantidad.</w:t>
      </w:r>
    </w:p>
    <w:p w:rsidR="002C234D" w:rsidRDefault="002C234D" w14:paraId="2CC7CADF" w14:textId="50662092">
      <w:r w:rsidRPr="3CCA76C2">
        <w:rPr>
          <w:b/>
          <w:bCs/>
        </w:rPr>
        <w:t>Ejemplo:</w:t>
      </w:r>
    </w:p>
    <w:p w:rsidR="002C234D" w:rsidRDefault="002C234D" w14:paraId="09924C93" w14:textId="01E6EA7D">
      <w:r w:rsidRPr="7A8812FC">
        <w:t>Tiempo de carga de una página web en milisegundos.</w:t>
      </w:r>
    </w:p>
    <w:p w:rsidR="002C234D" w:rsidRDefault="002C234D" w14:paraId="76400198" w14:textId="7115D565">
      <w:r w:rsidRPr="65D12C31">
        <w:rPr>
          <w:b/>
          <w:bCs/>
        </w:rPr>
        <w:t>Herramientas:</w:t>
      </w:r>
    </w:p>
    <w:p w:rsidR="002C234D" w:rsidRDefault="002C234D" w14:paraId="45A5B46F" w14:textId="0FDA2050">
      <w:r w:rsidRPr="4B7A40BC">
        <w:t>o Google Analytics</w:t>
      </w:r>
    </w:p>
    <w:p w:rsidR="002C234D" w:rsidRDefault="002C234D" w14:paraId="646345F1" w14:textId="5FA34010">
      <w:r w:rsidRPr="18F867CA">
        <w:t>o Tests A/B</w:t>
      </w:r>
    </w:p>
    <w:p w:rsidR="002C234D" w:rsidRDefault="002C234D" w14:paraId="0CBC573F" w14:textId="1C237F4D">
      <w:r w:rsidRPr="76CB1D70">
        <w:t>o Métricas de rendimiento</w:t>
      </w:r>
    </w:p>
    <w:p w:rsidR="002C234D" w:rsidRDefault="002C234D" w14:paraId="3970EE62" w14:textId="5B6F78D5">
      <w:r w:rsidRPr="2ED7A610">
        <w:t>o Software de monitoreo de usabilidad</w:t>
      </w:r>
    </w:p>
    <w:p w:rsidR="002C234D" w:rsidRDefault="002C234D" w14:paraId="2DEEE584" w14:textId="2A836CAC"/>
  </w:comment>
  <w:comment w:initials="HG" w:author="Heydy Cristina Gonzalez Garcia" w:date="2025-04-07T14:37:00Z" w:id="6">
    <w:p w:rsidR="002C234D" w:rsidRDefault="002C234D" w14:paraId="4F844B99" w14:textId="2638223F">
      <w:r>
        <w:annotationRef/>
      </w:r>
      <w:r w:rsidRPr="29E538B3">
        <w:rPr>
          <w:b/>
          <w:bCs/>
        </w:rPr>
        <w:t>Se sugiere describir las caracteristicas con un acordeon con viñetas en la derecha</w:t>
      </w:r>
    </w:p>
  </w:comment>
  <w:comment w:initials="HG" w:author="Heydy Cristina Gonzalez Garcia" w:date="2025-04-07T14:44:00Z" w:id="7">
    <w:p w:rsidR="002C234D" w:rsidRDefault="002C234D" w14:paraId="2E6EE806" w14:textId="4E79A152">
      <w:r>
        <w:annotationRef/>
      </w:r>
      <w:r w:rsidRPr="1C4C5BC3">
        <w:rPr>
          <w:b/>
          <w:bCs/>
        </w:rPr>
        <w:t>Se sugiere describir las caracteristicas con un acordeon con viñetas en la derecha</w:t>
      </w:r>
    </w:p>
  </w:comment>
  <w:comment w:initials="HG" w:author="Heydy Cristina Gonzalez Garcia" w:date="2025-04-07T14:50:00Z" w:id="8">
    <w:p w:rsidR="002C234D" w:rsidRDefault="002C234D" w14:paraId="47973F52" w14:textId="7B960779">
      <w:r>
        <w:annotationRef/>
      </w:r>
      <w:r w:rsidRPr="789709D1">
        <w:rPr>
          <w:b/>
          <w:bCs/>
        </w:rPr>
        <w:t>Se sugiere describir las caracteristicas con un acordeon con viñetas en la derecha</w:t>
      </w:r>
    </w:p>
  </w:comment>
  <w:comment w:initials="HG" w:author="Heydy Cristina Gonzalez Garcia" w:date="2025-04-07T16:42:00Z" w:id="9">
    <w:p w:rsidR="002C234D" w:rsidRDefault="002C234D" w14:paraId="14D2F600" w14:textId="73D62663">
      <w:r>
        <w:annotationRef/>
      </w:r>
      <w:r w:rsidRPr="00311CA9">
        <w:t>Texto de la imagen:</w:t>
      </w:r>
    </w:p>
    <w:p w:rsidR="002C234D" w:rsidRDefault="002C234D" w14:paraId="66DB12FE" w14:textId="08789176">
      <w:r w:rsidRPr="089A9970">
        <w:rPr>
          <w:b/>
          <w:bCs/>
        </w:rPr>
        <w:t>NIVEL 1</w:t>
      </w:r>
    </w:p>
    <w:p w:rsidR="002C234D" w:rsidRDefault="002C234D" w14:paraId="010E5075" w14:textId="7A44D9EB">
      <w:r w:rsidRPr="2159D396">
        <w:t>Conocido como nivel inicial o ejecutado: donde se alcanzó el objetivo sin tener en cuenta el costo ni la planeación de actividades.</w:t>
      </w:r>
    </w:p>
    <w:p w:rsidR="002C234D" w:rsidRDefault="002C234D" w14:paraId="132FE675" w14:textId="065BA727"/>
    <w:p w:rsidR="002C234D" w:rsidRDefault="002C234D" w14:paraId="7A13B7B4" w14:textId="6C959311">
      <w:r w:rsidRPr="781C7041">
        <w:rPr>
          <w:b/>
          <w:bCs/>
        </w:rPr>
        <w:t>NIVEL 2</w:t>
      </w:r>
    </w:p>
    <w:p w:rsidR="002C234D" w:rsidRDefault="002C234D" w14:paraId="1641CB0D" w14:textId="50132C00">
      <w:r w:rsidRPr="74458CFE">
        <w:t>Conocido también como informal: donde se han definido actividades de control, pero estas no son efectivamente aplicadas y depende si el usuario lo desea aplicar o no.</w:t>
      </w:r>
    </w:p>
    <w:p w:rsidR="002C234D" w:rsidRDefault="002C234D" w14:paraId="4FA19550" w14:textId="4F062350"/>
    <w:p w:rsidR="002C234D" w:rsidRDefault="002C234D" w14:paraId="5B7A5FBA" w14:textId="04D5A334">
      <w:r w:rsidRPr="6BFDFE1B">
        <w:rPr>
          <w:b/>
          <w:bCs/>
        </w:rPr>
        <w:t>NIVEL 3</w:t>
      </w:r>
    </w:p>
    <w:p w:rsidR="002C234D" w:rsidRDefault="002C234D" w14:paraId="255CB8B6" w14:textId="6C6BAD8B">
      <w:r w:rsidRPr="3098A98A">
        <w:t>Conocido también como definido o estandarizado: ya que se ha desarrollado una planeación documentada y conocida de las actividades de control. </w:t>
      </w:r>
    </w:p>
    <w:p w:rsidR="002C234D" w:rsidRDefault="002C234D" w14:paraId="2450793D" w14:textId="4DD1E921"/>
    <w:p w:rsidR="002C234D" w:rsidRDefault="002C234D" w14:paraId="12E801F0" w14:textId="3AEA12A6">
      <w:r w:rsidRPr="40E096B4">
        <w:rPr>
          <w:b/>
          <w:bCs/>
        </w:rPr>
        <w:t>NIVEL 4</w:t>
      </w:r>
    </w:p>
    <w:p w:rsidR="002C234D" w:rsidRDefault="002C234D" w14:paraId="7CDA16D2" w14:textId="6C72EB1B">
      <w:r w:rsidRPr="6BD6CB46">
        <w:t>Se conoce también como administrativo o monitoreado: donde se utilizan las herramientas específicas para cuantificar los resultados que benefician a los usuarios finales.</w:t>
      </w:r>
    </w:p>
    <w:p w:rsidR="002C234D" w:rsidRDefault="002C234D" w14:paraId="50883F5B" w14:textId="3C5AF2AC"/>
    <w:p w:rsidR="002C234D" w:rsidRDefault="002C234D" w14:paraId="64C322A2" w14:textId="58C6D16F">
      <w:r w:rsidRPr="6B6481C8">
        <w:rPr>
          <w:b/>
          <w:bCs/>
        </w:rPr>
        <w:t>NIVEL 5</w:t>
      </w:r>
    </w:p>
    <w:p w:rsidR="002C234D" w:rsidRDefault="002C234D" w14:paraId="50FC42E4" w14:textId="4A4ACB5A">
      <w:r w:rsidRPr="4DD270CD">
        <w:t>También conocido con el nombre de optimizado: donde los procesos de mejora continua se encuentran presentes de manera continua y soportada con mediciones determinadas y evaluadas en el proceso práctico.</w:t>
      </w:r>
    </w:p>
    <w:p w:rsidR="002C234D" w:rsidRDefault="002C234D" w14:paraId="32A79E94" w14:textId="4A9B7A9C"/>
  </w:comment>
  <w:comment w:initials="HG" w:author="Heydy Cristina Gonzalez Garcia" w:date="2025-04-07T17:01:00Z" w:id="10">
    <w:p w:rsidR="002C234D" w:rsidRDefault="002C234D" w14:paraId="6C74EFDC" w14:textId="37E1E804">
      <w:r>
        <w:annotationRef/>
      </w:r>
      <w:r w:rsidRPr="72DE3C27">
        <w:t>Texto de la figura:</w:t>
      </w:r>
    </w:p>
    <w:p w:rsidR="002C234D" w:rsidRDefault="002C234D" w14:paraId="3DE5D74E" w14:textId="59882404">
      <w:r w:rsidRPr="31BEED0A">
        <w:rPr>
          <w:b/>
          <w:bCs/>
        </w:rPr>
        <w:t>G - Goals</w:t>
      </w:r>
    </w:p>
    <w:p w:rsidR="002C234D" w:rsidRDefault="002C234D" w14:paraId="5370A9A0" w14:textId="28442F97">
      <w:r w:rsidRPr="51A380FC">
        <w:t>Nivel conceptual (Objetivo): se determina el objetivo para un objeto, proceso o recurso mediante varios modelos de calidad, sin olvidar su relación con determinado entorno. </w:t>
      </w:r>
    </w:p>
    <w:p w:rsidR="002C234D" w:rsidRDefault="002C234D" w14:paraId="2365B9CC" w14:textId="7974B0BC"/>
    <w:p w:rsidR="002C234D" w:rsidRDefault="002C234D" w14:paraId="01BDD594" w14:textId="6FF8DC79">
      <w:r w:rsidRPr="71EAF24D">
        <w:rPr>
          <w:b/>
          <w:bCs/>
        </w:rPr>
        <w:t>Q - Questions</w:t>
      </w:r>
    </w:p>
    <w:p w:rsidR="002C234D" w:rsidRDefault="002C234D" w14:paraId="065FEB67" w14:textId="60ECABFE">
      <w:r w:rsidRPr="75155770">
        <w:t>Nivel operacional (pregunta): determina una serie de preguntas que subdivide el objetivo y que describen a la entidad.</w:t>
      </w:r>
    </w:p>
    <w:p w:rsidR="002C234D" w:rsidRDefault="002C234D" w14:paraId="27D802C1" w14:textId="16C8404C"/>
    <w:p w:rsidR="002C234D" w:rsidRDefault="002C234D" w14:paraId="5A09154E" w14:textId="25D15B28">
      <w:r w:rsidRPr="55D1C230">
        <w:rPr>
          <w:b/>
          <w:bCs/>
        </w:rPr>
        <w:t xml:space="preserve">M - Metrics </w:t>
      </w:r>
    </w:p>
    <w:p w:rsidR="002C234D" w:rsidRDefault="002C234D" w14:paraId="69E38E1D" w14:textId="65089B86">
      <w:r w:rsidRPr="1888A8D7">
        <w:t>Nivel cuantitativo (métrico): detalla las métricas necesarias para dar respuesta a las preguntas citadas en el nivel operacional.</w:t>
      </w:r>
    </w:p>
  </w:comment>
  <w:comment w:initials="HG" w:author="Heydy Cristina Gonzalez Garcia" w:date="2025-04-07T17:03:00Z" w:id="11">
    <w:p w:rsidR="002C234D" w:rsidRDefault="002C234D" w14:paraId="5DE483C8" w14:textId="2742E64D">
      <w:r>
        <w:annotationRef/>
      </w:r>
      <w:r w:rsidRPr="2DFB74E6">
        <w:t>Se sugiere describir con acordeon con viñetas a la derecha tipo 2</w:t>
      </w:r>
    </w:p>
  </w:comment>
  <w:comment xmlns:w="http://schemas.openxmlformats.org/wordprocessingml/2006/main" w:initials="HCGG" w:author="Heydy Cristina Gonzalez Garcia" w:date="03/24/2025 17:27:00" w:id="12">
    <w:p xmlns:w14="http://schemas.microsoft.com/office/word/2010/wordml" w:rsidR="0C85BCE8" w:rsidRDefault="5AFFD54C" w14:paraId="259A8439" w14:textId="2803FCFD">
      <w:pPr>
        <w:pStyle w:val="CommentText"/>
      </w:pPr>
      <w:r>
        <w:rPr>
          <w:rStyle w:val="CommentReference"/>
        </w:rPr>
        <w:annotationRef/>
      </w:r>
      <w:r w:rsidRPr="08EE011D" w:rsidR="2FAB6B78">
        <w:rPr>
          <w:b w:val="1"/>
          <w:bCs w:val="1"/>
        </w:rPr>
        <w:t>Texto alternativo:</w:t>
      </w:r>
      <w:r w:rsidRPr="15349965" w:rsidR="4F049DEB">
        <w:t xml:space="preserve"> El componente formativo “Fundamentos y procesos en calidad de </w:t>
      </w:r>
      <w:r w:rsidRPr="4CCBE92E" w:rsidR="4B4C3691">
        <w:rPr>
          <w:i w:val="1"/>
          <w:iCs w:val="1"/>
        </w:rPr>
        <w:t>software</w:t>
      </w:r>
      <w:r w:rsidRPr="64AA62C6" w:rsidR="73935DB9">
        <w:t xml:space="preserve">” ofrece una aproximación integral a la gestión de la calidad en el desarrollo de </w:t>
      </w:r>
      <w:r w:rsidRPr="3D38A054" w:rsidR="0E3A2982">
        <w:rPr>
          <w:i w:val="1"/>
          <w:iCs w:val="1"/>
        </w:rPr>
        <w:t>software</w:t>
      </w:r>
      <w:r w:rsidRPr="32FCE704" w:rsidR="2ACC532C">
        <w:t xml:space="preserve">. A lo largo del curso se estudian desde la aplicación práctica de la calidad en el desarrollo abarcando factores como el análisis, pruebas, código limpio y refactorización, hasta la implementación de metodologías que aseguran una adecuada evaluación del producto, considerando tanto su calidad interna como externa en diversos contextos de uso. El contenido profundiza en el ciclo de vida del </w:t>
      </w:r>
      <w:r w:rsidRPr="5E2D098C" w:rsidR="5510A244">
        <w:rPr>
          <w:i w:val="1"/>
          <w:iCs w:val="1"/>
        </w:rPr>
        <w:t>software</w:t>
      </w:r>
      <w:r w:rsidRPr="1EBE582B" w:rsidR="6455AE60">
        <w:t xml:space="preserve">, la evolución normativa que integra las antiguas ISO/IEC 9126 y 14598 en el actual marco </w:t>
      </w:r>
      <w:r w:rsidRPr="57663F5B" w:rsidR="4E8628FB">
        <w:rPr>
          <w:i w:val="1"/>
          <w:iCs w:val="1"/>
        </w:rPr>
        <w:t>SQuaRE</w:t>
      </w:r>
      <w:r w:rsidRPr="54685A9B" w:rsidR="2C11156E">
        <w:t>, y los desafíos en la medición de atributos intangibles, mediante enfoques tanto cualitativos como cuantitativos. Además, se analizan los factores de calidad y evaluación definidos por las normas ISO/IEC 9126 y 14598, se presentan modelos de apoyo como PSP, TSP, CMMI y GQM, y se detalla la estructura de la familia de normas ISO/IEC 25000. Se s</w:t>
      </w:r>
      <w:r w:rsidRPr="54685A9B" w:rsidR="2C11156E">
        <w:t xml:space="preserve">ugiere desarrollar un mapa mental que resuma estos elementos, evidenciando las conexiones y flujos entre los procesos, estándares y herramientas que permiten alcanzar una calidad total en el </w:t>
      </w:r>
      <w:r w:rsidRPr="3FC76A8F" w:rsidR="61C5E9E4">
        <w:rPr>
          <w:i w:val="1"/>
          <w:iCs w:val="1"/>
        </w:rPr>
        <w:t>software</w:t>
      </w:r>
      <w:r w:rsidRPr="60D74B7D" w:rsidR="5964B1B1">
        <w:t>.</w:t>
      </w:r>
    </w:p>
    <w:p xmlns:w14="http://schemas.microsoft.com/office/word/2010/wordml" w:rsidR="428E51B7" w:rsidRDefault="40C4396F" w14:paraId="788DBE93" w14:textId="1DCECB3F">
      <w:pPr>
        <w:pStyle w:val="CommentText"/>
      </w:pPr>
    </w:p>
  </w:comment>
  <w:comment xmlns:w="http://schemas.openxmlformats.org/wordprocessingml/2006/main" w:initials="LA" w:author="Luis Gabriel Urueta Alvarez" w:date="2025-04-09T16:34:30" w:id="556028719">
    <w:p xmlns:w14="http://schemas.microsoft.com/office/word/2010/wordml" xmlns:w="http://schemas.openxmlformats.org/wordprocessingml/2006/main" w:rsidR="5BD075C4" w:rsidRDefault="58575C4C" w14:paraId="3718FAF7" w14:textId="1CD94A3F">
      <w:pPr>
        <w:pStyle w:val="CommentText"/>
      </w:pPr>
      <w:r>
        <w:rPr>
          <w:rStyle w:val="CommentReference"/>
        </w:rPr>
        <w:annotationRef/>
      </w:r>
      <w:r w:rsidRPr="1C118D8D" w:rsidR="619A5895">
        <w:t>Se sugiere aplicar itálica al extranjerismo "software" en todo el material.</w:t>
      </w:r>
    </w:p>
  </w:comment>
  <w:comment xmlns:w="http://schemas.openxmlformats.org/wordprocessingml/2006/main" w:initials="LA" w:author="Luis Gabriel Urueta Alvarez" w:date="2025-04-09T16:42:57" w:id="639643794">
    <w:p xmlns:w14="http://schemas.microsoft.com/office/word/2010/wordml" xmlns:w="http://schemas.openxmlformats.org/wordprocessingml/2006/main" w:rsidR="79BAE423" w:rsidRDefault="13E2E730" w14:paraId="583FC13A" w14:textId="49778546">
      <w:pPr>
        <w:pStyle w:val="CommentText"/>
      </w:pPr>
      <w:r>
        <w:rPr>
          <w:rStyle w:val="CommentReference"/>
        </w:rPr>
        <w:annotationRef/>
      </w:r>
      <w:r w:rsidRPr="7FB2D274" w:rsidR="7BA130B8">
        <w:t>agregar punto final</w:t>
      </w:r>
    </w:p>
  </w:comment>
  <w:comment xmlns:w="http://schemas.openxmlformats.org/wordprocessingml/2006/main" w:initials="LA" w:author="Luis Gabriel Urueta Alvarez" w:date="2025-04-09T16:44:38" w:id="1366031043">
    <w:p xmlns:w14="http://schemas.microsoft.com/office/word/2010/wordml" xmlns:w="http://schemas.openxmlformats.org/wordprocessingml/2006/main" w:rsidR="0327F3A7" w:rsidRDefault="3B80D1BD" w14:paraId="566815C5" w14:textId="014D5174">
      <w:pPr>
        <w:pStyle w:val="CommentText"/>
      </w:pPr>
      <w:r>
        <w:rPr>
          <w:rStyle w:val="CommentReference"/>
        </w:rPr>
        <w:annotationRef/>
      </w:r>
      <w:r w:rsidRPr="0EBE6A7C" w:rsidR="6BBC1866">
        <w:t>Agregar por favor punto final.</w:t>
      </w:r>
    </w:p>
  </w:comment>
  <w:comment xmlns:w="http://schemas.openxmlformats.org/wordprocessingml/2006/main" w:initials="LA" w:author="Luis Gabriel Urueta Alvarez" w:date="2025-04-09T17:06:11" w:id="724014882">
    <w:p xmlns:w14="http://schemas.microsoft.com/office/word/2010/wordml" xmlns:w="http://schemas.openxmlformats.org/wordprocessingml/2006/main" w:rsidR="1BDBDAC7" w:rsidRDefault="5B9BDD2A" w14:paraId="69A56512" w14:textId="676AA54E">
      <w:pPr>
        <w:pStyle w:val="CommentText"/>
      </w:pPr>
      <w:r>
        <w:rPr>
          <w:rStyle w:val="CommentReference"/>
        </w:rPr>
        <w:annotationRef/>
      </w:r>
      <w:r w:rsidRPr="6D7A2A9D" w:rsidR="23C7EA4E">
        <w:t>Agregar puntos finales a los párrafos e itálica al extranjerismo.</w:t>
      </w:r>
    </w:p>
  </w:comment>
  <w:comment xmlns:w="http://schemas.openxmlformats.org/wordprocessingml/2006/main" w:initials="LA" w:author="Luis Gabriel Urueta Alvarez" w:date="2025-04-09T17:06:37" w:id="1801043796">
    <w:p xmlns:w14="http://schemas.microsoft.com/office/word/2010/wordml" xmlns:w="http://schemas.openxmlformats.org/wordprocessingml/2006/main" w:rsidR="713ED934" w:rsidRDefault="43C0E6E0" w14:paraId="2C03AF31" w14:textId="5164F5C7">
      <w:pPr>
        <w:pStyle w:val="CommentText"/>
      </w:pPr>
      <w:r>
        <w:rPr>
          <w:rStyle w:val="CommentReference"/>
        </w:rPr>
        <w:annotationRef/>
      </w:r>
      <w:r w:rsidRPr="1B04D0D1" w:rsidR="28EEEB40">
        <w:t>Agregar puntos finales a los párrafos e itálica al extranjerismo.</w:t>
      </w:r>
    </w:p>
  </w:comment>
  <w:comment xmlns:w="http://schemas.openxmlformats.org/wordprocessingml/2006/main" w:initials="LA" w:author="Luis Gabriel Urueta Alvarez" w:date="2025-04-10T09:19:42" w:id="792153055">
    <w:p xmlns:w14="http://schemas.microsoft.com/office/word/2010/wordml" xmlns:w="http://schemas.openxmlformats.org/wordprocessingml/2006/main" w:rsidR="37357E06" w:rsidRDefault="6DB8AFBA" w14:paraId="506E1DB0" w14:textId="1E14F789">
      <w:pPr>
        <w:pStyle w:val="CommentText"/>
      </w:pPr>
      <w:r>
        <w:rPr>
          <w:rStyle w:val="CommentReference"/>
        </w:rPr>
        <w:annotationRef/>
      </w:r>
      <w:r w:rsidRPr="68B2253F" w:rsidR="5842CFC1">
        <w:t>Sería oportuno para el diseñador contar con los textos, para tomarlos en el rediseño del mapa conceptual de la síntesis.</w:t>
      </w:r>
    </w:p>
  </w:comment>
  <w:comment xmlns:w="http://schemas.openxmlformats.org/wordprocessingml/2006/main" w:initials="HG" w:author="Heydy Cristina Gonzalez Garcia" w:date="2025-04-10T10:34:01" w:id="1150309921">
    <w:p xmlns:w14="http://schemas.microsoft.com/office/word/2010/wordml" xmlns:w="http://schemas.openxmlformats.org/wordprocessingml/2006/main" w:rsidR="108396F0" w:rsidRDefault="3645913E" w14:paraId="515B2AC8" w14:textId="3394D92B">
      <w:pPr>
        <w:pStyle w:val="CommentText"/>
      </w:pPr>
      <w:r>
        <w:rPr>
          <w:rStyle w:val="CommentReference"/>
        </w:rPr>
        <w:annotationRef/>
      </w:r>
      <w:r w:rsidRPr="4B49AEBE" w:rsidR="79F5831D">
        <w:t>Texto del mapa conceptual:</w:t>
      </w:r>
    </w:p>
    <w:p xmlns:w14="http://schemas.microsoft.com/office/word/2010/wordml" xmlns:w="http://schemas.openxmlformats.org/wordprocessingml/2006/main" w:rsidR="64A2D89B" w:rsidRDefault="4FB5B9F3" w14:paraId="669E66E2" w14:textId="117FAB75">
      <w:pPr>
        <w:pStyle w:val="CommentText"/>
      </w:pPr>
      <w:r w:rsidRPr="2D6A0CEC" w:rsidR="07E29C80">
        <w:rPr>
          <w:b w:val="1"/>
          <w:bCs w:val="1"/>
        </w:rPr>
        <w:t>Fundamentos y procesos en calidad de software</w:t>
      </w:r>
    </w:p>
    <w:p xmlns:w14="http://schemas.microsoft.com/office/word/2010/wordml" xmlns:w="http://schemas.openxmlformats.org/wordprocessingml/2006/main" w:rsidR="1212B2EF" w:rsidRDefault="371E21C6" w14:paraId="5261EBE4" w14:textId="0E5D1D57">
      <w:pPr>
        <w:pStyle w:val="CommentText"/>
      </w:pPr>
      <w:r w:rsidRPr="27DA71A4" w:rsidR="07A56A62">
        <w:t xml:space="preserve"> Incluye:</w:t>
      </w:r>
    </w:p>
    <w:p xmlns:w14="http://schemas.microsoft.com/office/word/2010/wordml" xmlns:w="http://schemas.openxmlformats.org/wordprocessingml/2006/main" w:rsidR="7416BEB8" w:rsidRDefault="6B273167" w14:paraId="44C71D03" w14:textId="460A71B2">
      <w:pPr>
        <w:pStyle w:val="CommentText"/>
      </w:pPr>
      <w:r w:rsidRPr="3E9B31FF" w:rsidR="77A2E993">
        <w:rPr>
          <w:b w:val="1"/>
          <w:bCs w:val="1"/>
        </w:rPr>
        <w:t>Aplicación de la calidad</w:t>
      </w:r>
    </w:p>
    <w:p xmlns:w14="http://schemas.microsoft.com/office/word/2010/wordml" xmlns:w="http://schemas.openxmlformats.org/wordprocessingml/2006/main" w:rsidR="72D189F7" w:rsidRDefault="0EC40CD4" w14:paraId="0798A66D" w14:textId="7F107F06">
      <w:pPr>
        <w:pStyle w:val="CommentText"/>
      </w:pPr>
      <w:r w:rsidRPr="055F8A6F" w:rsidR="60F1E76F">
        <w:t>Incluye:</w:t>
      </w:r>
    </w:p>
    <w:p xmlns:w14="http://schemas.microsoft.com/office/word/2010/wordml" xmlns:w="http://schemas.openxmlformats.org/wordprocessingml/2006/main" w:rsidR="03F1657B" w:rsidRDefault="134F8544" w14:paraId="2DFB1DCA" w14:textId="2794356F">
      <w:pPr>
        <w:pStyle w:val="CommentText"/>
      </w:pPr>
      <w:r w:rsidRPr="57817FB4" w:rsidR="1F79AB70">
        <w:t>Factores</w:t>
      </w:r>
    </w:p>
    <w:p xmlns:w14="http://schemas.microsoft.com/office/word/2010/wordml" xmlns:w="http://schemas.openxmlformats.org/wordprocessingml/2006/main" w:rsidR="0189093C" w:rsidRDefault="06F7D08C" w14:paraId="1A930F0F" w14:textId="09C2FE1E">
      <w:pPr>
        <w:pStyle w:val="CommentText"/>
      </w:pPr>
      <w:r w:rsidRPr="44A490C1" w:rsidR="59BDE075">
        <w:t>Relación</w:t>
      </w:r>
    </w:p>
    <w:p xmlns:w14="http://schemas.microsoft.com/office/word/2010/wordml" xmlns:w="http://schemas.openxmlformats.org/wordprocessingml/2006/main" w:rsidR="224CE67C" w:rsidRDefault="0B1D6E94" w14:paraId="14ADE64F" w14:textId="18C36763">
      <w:pPr>
        <w:pStyle w:val="CommentText"/>
      </w:pPr>
      <w:r w:rsidRPr="6F705C62" w:rsidR="20CC1526">
        <w:rPr>
          <w:b w:val="1"/>
          <w:bCs w:val="1"/>
        </w:rPr>
        <w:t>Ciclo de vida</w:t>
      </w:r>
    </w:p>
    <w:p xmlns:w14="http://schemas.microsoft.com/office/word/2010/wordml" xmlns:w="http://schemas.openxmlformats.org/wordprocessingml/2006/main" w:rsidR="50755289" w:rsidRDefault="1EC4C36E" w14:paraId="0A05CF8F" w14:textId="154029B8">
      <w:pPr>
        <w:pStyle w:val="CommentText"/>
      </w:pPr>
      <w:r w:rsidRPr="6F3A1CAB" w:rsidR="2272F3AB">
        <w:t>Incluye:</w:t>
      </w:r>
    </w:p>
    <w:p xmlns:w14="http://schemas.microsoft.com/office/word/2010/wordml" xmlns:w="http://schemas.openxmlformats.org/wordprocessingml/2006/main" w:rsidR="54C35C6D" w:rsidRDefault="44AF0CEB" w14:paraId="26F54D31" w14:textId="6DBB7BFB">
      <w:pPr>
        <w:pStyle w:val="CommentText"/>
      </w:pPr>
      <w:r w:rsidRPr="295FFFD9" w:rsidR="17237457">
        <w:t>Fases</w:t>
      </w:r>
    </w:p>
    <w:p xmlns:w14="http://schemas.microsoft.com/office/word/2010/wordml" xmlns:w="http://schemas.openxmlformats.org/wordprocessingml/2006/main" w:rsidR="10B4D7F9" w:rsidRDefault="4F3E4D7A" w14:paraId="23EF9776" w14:textId="491E652D">
      <w:pPr>
        <w:pStyle w:val="CommentText"/>
      </w:pPr>
      <w:r w:rsidRPr="490737E1" w:rsidR="51CA02EB">
        <w:t>Herramientas</w:t>
      </w:r>
    </w:p>
    <w:p xmlns:w14="http://schemas.microsoft.com/office/word/2010/wordml" xmlns:w="http://schemas.openxmlformats.org/wordprocessingml/2006/main" w:rsidR="618C5C6D" w:rsidRDefault="05579285" w14:paraId="52773945" w14:textId="6D57D113">
      <w:pPr>
        <w:pStyle w:val="CommentText"/>
      </w:pPr>
      <w:r w:rsidRPr="3BAA4CA0" w:rsidR="48B9246F">
        <w:rPr>
          <w:b w:val="1"/>
          <w:bCs w:val="1"/>
        </w:rPr>
        <w:t>Transición</w:t>
      </w:r>
    </w:p>
    <w:p xmlns:w14="http://schemas.microsoft.com/office/word/2010/wordml" xmlns:w="http://schemas.openxmlformats.org/wordprocessingml/2006/main" w:rsidR="0658C63C" w:rsidRDefault="45F17A1A" w14:paraId="5E341724" w14:textId="24EC03CF">
      <w:pPr>
        <w:pStyle w:val="CommentText"/>
      </w:pPr>
      <w:r w:rsidRPr="5AC602AC" w:rsidR="16F67443">
        <w:t>Incluye:</w:t>
      </w:r>
    </w:p>
    <w:p xmlns:w14="http://schemas.microsoft.com/office/word/2010/wordml" xmlns:w="http://schemas.openxmlformats.org/wordprocessingml/2006/main" w:rsidR="20228271" w:rsidRDefault="22BA90EB" w14:paraId="370E4BC7" w14:textId="23327844">
      <w:pPr>
        <w:pStyle w:val="CommentText"/>
      </w:pPr>
      <w:r w:rsidRPr="770305AB" w:rsidR="237323E1">
        <w:t>Evolución</w:t>
      </w:r>
    </w:p>
    <w:p xmlns:w14="http://schemas.microsoft.com/office/word/2010/wordml" xmlns:w="http://schemas.openxmlformats.org/wordprocessingml/2006/main" w:rsidR="7CE77F00" w:rsidRDefault="6457B7E9" w14:paraId="18E39B32" w14:textId="5427AF99">
      <w:pPr>
        <w:pStyle w:val="CommentText"/>
      </w:pPr>
      <w:r w:rsidRPr="08632217" w:rsidR="083B8647">
        <w:t>Integración</w:t>
      </w:r>
    </w:p>
    <w:p xmlns:w14="http://schemas.microsoft.com/office/word/2010/wordml" xmlns:w="http://schemas.openxmlformats.org/wordprocessingml/2006/main" w:rsidR="1C42807B" w:rsidRDefault="3E4A30FF" w14:paraId="1F3D8F07" w14:textId="3146A927">
      <w:pPr>
        <w:pStyle w:val="CommentText"/>
      </w:pPr>
      <w:r w:rsidRPr="6CE61C67" w:rsidR="18410F8E">
        <w:rPr>
          <w:b w:val="1"/>
          <w:bCs w:val="1"/>
        </w:rPr>
        <w:t>Medición</w:t>
      </w:r>
    </w:p>
    <w:p xmlns:w14="http://schemas.microsoft.com/office/word/2010/wordml" xmlns:w="http://schemas.openxmlformats.org/wordprocessingml/2006/main" w:rsidR="1DAA57C7" w:rsidRDefault="427ED46E" w14:paraId="3C40777C" w14:textId="0D8EA0A5">
      <w:pPr>
        <w:pStyle w:val="CommentText"/>
      </w:pPr>
      <w:r w:rsidRPr="4ABF39CF" w:rsidR="48E80566">
        <w:t>Incluye:</w:t>
      </w:r>
    </w:p>
    <w:p xmlns:w14="http://schemas.microsoft.com/office/word/2010/wordml" xmlns:w="http://schemas.openxmlformats.org/wordprocessingml/2006/main" w:rsidR="0E16CDC3" w:rsidRDefault="2F2D2D0B" w14:paraId="40123D88" w14:textId="321A1E26">
      <w:pPr>
        <w:pStyle w:val="CommentText"/>
      </w:pPr>
      <w:r w:rsidRPr="6E2750FC" w:rsidR="6A0ACD13">
        <w:t>Desafíos</w:t>
      </w:r>
    </w:p>
    <w:p xmlns:w14="http://schemas.microsoft.com/office/word/2010/wordml" xmlns:w="http://schemas.openxmlformats.org/wordprocessingml/2006/main" w:rsidR="548FF03B" w:rsidRDefault="0F3E03C1" w14:paraId="46CE5F94" w14:textId="3CDF3CCF">
      <w:pPr>
        <w:pStyle w:val="CommentText"/>
      </w:pPr>
      <w:r w:rsidRPr="25131132" w:rsidR="29CED27E">
        <w:t>Enfoque</w:t>
      </w:r>
    </w:p>
    <w:p xmlns:w14="http://schemas.microsoft.com/office/word/2010/wordml" xmlns:w="http://schemas.openxmlformats.org/wordprocessingml/2006/main" w:rsidR="0A39983D" w:rsidRDefault="67DDAD1F" w14:paraId="73C53218" w14:textId="65921611">
      <w:pPr>
        <w:pStyle w:val="CommentText"/>
      </w:pPr>
      <w:r w:rsidRPr="78024282" w:rsidR="69EC167D">
        <w:rPr>
          <w:b w:val="1"/>
          <w:bCs w:val="1"/>
        </w:rPr>
        <w:t>Factores de calidad</w:t>
      </w:r>
    </w:p>
    <w:p xmlns:w14="http://schemas.microsoft.com/office/word/2010/wordml" xmlns:w="http://schemas.openxmlformats.org/wordprocessingml/2006/main" w:rsidR="396557E2" w:rsidRDefault="26E8CB1D" w14:paraId="6F33EC45" w14:textId="5B581989">
      <w:pPr>
        <w:pStyle w:val="CommentText"/>
      </w:pPr>
      <w:r w:rsidRPr="0A869BCB" w:rsidR="47528A50">
        <w:t>Incluye:</w:t>
      </w:r>
    </w:p>
    <w:p xmlns:w14="http://schemas.microsoft.com/office/word/2010/wordml" xmlns:w="http://schemas.openxmlformats.org/wordprocessingml/2006/main" w:rsidR="7D438A32" w:rsidRDefault="033908EF" w14:paraId="673050B2" w14:textId="0DB9EEE8">
      <w:pPr>
        <w:pStyle w:val="CommentText"/>
      </w:pPr>
      <w:r w:rsidRPr="2D5E7A9F" w:rsidR="13269FCB">
        <w:t>Característica</w:t>
      </w:r>
    </w:p>
    <w:p xmlns:w14="http://schemas.microsoft.com/office/word/2010/wordml" xmlns:w="http://schemas.openxmlformats.org/wordprocessingml/2006/main" w:rsidR="51264562" w:rsidRDefault="064FD22C" w14:paraId="666BE317" w14:textId="09F1549F">
      <w:pPr>
        <w:pStyle w:val="CommentText"/>
      </w:pPr>
      <w:r w:rsidRPr="18F3D8D0" w:rsidR="75F3B5C1">
        <w:t>Métrica</w:t>
      </w:r>
    </w:p>
    <w:p xmlns:w14="http://schemas.microsoft.com/office/word/2010/wordml" xmlns:w="http://schemas.openxmlformats.org/wordprocessingml/2006/main" w:rsidR="0FCB2A98" w:rsidRDefault="7CB9CA32" w14:paraId="38E5E0C9" w14:textId="44E9D16F">
      <w:pPr>
        <w:pStyle w:val="CommentText"/>
      </w:pPr>
      <w:r w:rsidRPr="2A9DF0DB" w:rsidR="01CF94E3">
        <w:rPr>
          <w:b w:val="1"/>
          <w:bCs w:val="1"/>
        </w:rPr>
        <w:t>Factores de evaluación</w:t>
      </w:r>
    </w:p>
    <w:p xmlns:w14="http://schemas.microsoft.com/office/word/2010/wordml" xmlns:w="http://schemas.openxmlformats.org/wordprocessingml/2006/main" w:rsidR="11C12AA9" w:rsidRDefault="03D3D8E2" w14:paraId="4664D71A" w14:textId="6CA7ABFD">
      <w:pPr>
        <w:pStyle w:val="CommentText"/>
      </w:pPr>
      <w:r w:rsidRPr="7E54F06A" w:rsidR="35745520">
        <w:t>Incluye:</w:t>
      </w:r>
    </w:p>
    <w:p xmlns:w14="http://schemas.microsoft.com/office/word/2010/wordml" xmlns:w="http://schemas.openxmlformats.org/wordprocessingml/2006/main" w:rsidR="23872F6A" w:rsidRDefault="740D90FE" w14:paraId="6283A923" w14:textId="724CEB4B">
      <w:pPr>
        <w:pStyle w:val="CommentText"/>
      </w:pPr>
      <w:r w:rsidRPr="1A99C2D0" w:rsidR="69AA0D3F">
        <w:t>Característica</w:t>
      </w:r>
    </w:p>
    <w:p xmlns:w14="http://schemas.microsoft.com/office/word/2010/wordml" xmlns:w="http://schemas.openxmlformats.org/wordprocessingml/2006/main" w:rsidR="081008B7" w:rsidRDefault="5E2739CD" w14:paraId="0D5221A3" w14:textId="2FF018F4">
      <w:pPr>
        <w:pStyle w:val="CommentText"/>
      </w:pPr>
      <w:r w:rsidRPr="69D24570" w:rsidR="35D3465D">
        <w:t>Proceso</w:t>
      </w:r>
    </w:p>
    <w:p xmlns:w14="http://schemas.microsoft.com/office/word/2010/wordml" xmlns:w="http://schemas.openxmlformats.org/wordprocessingml/2006/main" w:rsidR="0C012916" w:rsidRDefault="38F06920" w14:paraId="3E1A4DED" w14:textId="2E6C4235">
      <w:pPr>
        <w:pStyle w:val="CommentText"/>
      </w:pPr>
      <w:r w:rsidRPr="7099D01C" w:rsidR="27786DF7">
        <w:rPr>
          <w:b w:val="1"/>
          <w:bCs w:val="1"/>
        </w:rPr>
        <w:t>Modelos y estándares</w:t>
      </w:r>
    </w:p>
    <w:p xmlns:w14="http://schemas.microsoft.com/office/word/2010/wordml" xmlns:w="http://schemas.openxmlformats.org/wordprocessingml/2006/main" w:rsidR="2FE04327" w:rsidRDefault="5ED2D432" w14:paraId="626EC83B" w14:textId="5C01615A">
      <w:pPr>
        <w:pStyle w:val="CommentText"/>
      </w:pPr>
      <w:r w:rsidRPr="5A17C3F1" w:rsidR="25EAF9A3">
        <w:t>Incluye:</w:t>
      </w:r>
    </w:p>
    <w:p xmlns:w14="http://schemas.microsoft.com/office/word/2010/wordml" xmlns:w="http://schemas.openxmlformats.org/wordprocessingml/2006/main" w:rsidR="36197D5E" w:rsidRDefault="477CB3B1" w14:paraId="5E703007" w14:textId="175ABECD">
      <w:pPr>
        <w:pStyle w:val="CommentText"/>
      </w:pPr>
      <w:r w:rsidRPr="1C925EDF" w:rsidR="41904D02">
        <w:t>PSP</w:t>
      </w:r>
    </w:p>
    <w:p xmlns:w14="http://schemas.microsoft.com/office/word/2010/wordml" xmlns:w="http://schemas.openxmlformats.org/wordprocessingml/2006/main" w:rsidR="275F2AEB" w:rsidRDefault="14B4E46E" w14:paraId="4665FE91" w14:textId="3B2E5412">
      <w:pPr>
        <w:pStyle w:val="CommentText"/>
      </w:pPr>
      <w:r w:rsidRPr="6AC69397" w:rsidR="643C4A33">
        <w:t>TSP</w:t>
      </w:r>
    </w:p>
    <w:p xmlns:w14="http://schemas.microsoft.com/office/word/2010/wordml" xmlns:w="http://schemas.openxmlformats.org/wordprocessingml/2006/main" w:rsidR="7291F327" w:rsidRDefault="6B63AC7A" w14:paraId="0A47B7F3" w14:textId="6D52A9E9">
      <w:pPr>
        <w:pStyle w:val="CommentText"/>
      </w:pPr>
      <w:r w:rsidRPr="2F1DB367" w:rsidR="5C226290">
        <w:t>CMMI</w:t>
      </w:r>
    </w:p>
    <w:p xmlns:w14="http://schemas.microsoft.com/office/word/2010/wordml" xmlns:w="http://schemas.openxmlformats.org/wordprocessingml/2006/main" w:rsidR="5CCA92BB" w:rsidRDefault="6D1429BF" w14:paraId="6C529626" w14:textId="0E458680">
      <w:pPr>
        <w:pStyle w:val="CommentText"/>
      </w:pPr>
      <w:r w:rsidRPr="3ACB2F4A" w:rsidR="5E828398">
        <w:t>GQM</w:t>
      </w:r>
    </w:p>
    <w:p xmlns:w14="http://schemas.microsoft.com/office/word/2010/wordml" xmlns:w="http://schemas.openxmlformats.org/wordprocessingml/2006/main" w:rsidR="0B1D1F58" w:rsidRDefault="169EAA84" w14:paraId="362A5C8A" w14:textId="2736AB76">
      <w:pPr>
        <w:pStyle w:val="CommentText"/>
      </w:pPr>
      <w:r w:rsidRPr="3D7F17D9" w:rsidR="1B17FA16">
        <w:rPr>
          <w:b w:val="1"/>
          <w:bCs w:val="1"/>
        </w:rPr>
        <w:t>Familia</w:t>
      </w:r>
    </w:p>
    <w:p xmlns:w14="http://schemas.microsoft.com/office/word/2010/wordml" xmlns:w="http://schemas.openxmlformats.org/wordprocessingml/2006/main" w:rsidR="41CA2A5F" w:rsidRDefault="09BD3C6D" w14:paraId="67D6119D" w14:textId="2D5B18CA">
      <w:pPr>
        <w:pStyle w:val="CommentText"/>
      </w:pPr>
      <w:r w:rsidRPr="710851BA" w:rsidR="5814CB1C">
        <w:t>Incluye:</w:t>
      </w:r>
    </w:p>
    <w:p xmlns:w14="http://schemas.microsoft.com/office/word/2010/wordml" xmlns:w="http://schemas.openxmlformats.org/wordprocessingml/2006/main" w:rsidR="55D88715" w:rsidRDefault="76EF2F50" w14:paraId="3C56C7A2" w14:textId="35BFF42D">
      <w:pPr>
        <w:pStyle w:val="CommentText"/>
      </w:pPr>
      <w:r w:rsidRPr="77628837" w:rsidR="29AAB5E7">
        <w:t>Divisiones</w:t>
      </w:r>
    </w:p>
  </w:comment>
</w:comments>
</file>

<file path=word/commentsExtended.xml><?xml version="1.0" encoding="utf-8"?>
<w15:commentsEx xmlns:mc="http://schemas.openxmlformats.org/markup-compatibility/2006" xmlns:w15="http://schemas.microsoft.com/office/word/2012/wordml" mc:Ignorable="w15">
  <w15:commentEx w15:done="0" w15:paraId="6B39084B"/>
  <w15:commentEx w15:done="0" w15:paraId="4A520D12"/>
  <w15:commentEx w15:done="0" w15:paraId="5F0B0860"/>
  <w15:commentEx w15:done="0" w15:paraId="2DEEE584"/>
  <w15:commentEx w15:done="0" w15:paraId="4F844B99"/>
  <w15:commentEx w15:done="0" w15:paraId="2E6EE806"/>
  <w15:commentEx w15:done="0" w15:paraId="47973F52"/>
  <w15:commentEx w15:done="0" w15:paraId="32A79E94"/>
  <w15:commentEx w15:done="0" w15:paraId="69E38E1D"/>
  <w15:commentEx w15:done="0" w15:paraId="5DE483C8"/>
  <w15:commentEx w15:done="0" w15:paraId="788DBE93"/>
  <w15:commentEx w15:done="1" w15:paraId="3718FAF7"/>
  <w15:commentEx w15:done="1" w15:paraId="583FC13A"/>
  <w15:commentEx w15:done="1" w15:paraId="566815C5"/>
  <w15:commentEx w15:done="1" w15:paraId="69A56512"/>
  <w15:commentEx w15:done="1" w15:paraId="2C03AF31"/>
  <w15:commentEx w15:done="1" w15:paraId="506E1DB0"/>
  <w15:commentEx w15:done="0" w15:paraId="3C56C7A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56DA7DE" w16cex:dateUtc="2025-04-07T16:54:00Z"/>
  <w16cex:commentExtensible w16cex:durableId="5F02C8D9" w16cex:dateUtc="2025-04-07T17:46:00Z"/>
  <w16cex:commentExtensible w16cex:durableId="2A425C73" w16cex:dateUtc="2025-04-07T18:09:00Z"/>
  <w16cex:commentExtensible w16cex:durableId="185B01DA" w16cex:dateUtc="2025-04-07T18:57:00Z"/>
  <w16cex:commentExtensible w16cex:durableId="3F04F969" w16cex:dateUtc="2025-04-07T19:37:00Z"/>
  <w16cex:commentExtensible w16cex:durableId="5374D033" w16cex:dateUtc="2025-04-07T19:44:00Z"/>
  <w16cex:commentExtensible w16cex:durableId="57A03DE0" w16cex:dateUtc="2025-04-07T19:50:00Z"/>
  <w16cex:commentExtensible w16cex:durableId="6699543A" w16cex:dateUtc="2025-04-07T21:42:00Z"/>
  <w16cex:commentExtensible w16cex:durableId="08E96AE2" w16cex:dateUtc="2025-04-07T22:01:00Z"/>
  <w16cex:commentExtensible w16cex:durableId="02DD4697" w16cex:dateUtc="2025-04-07T22:03:00Z"/>
  <w16cex:commentExtensible w16cex:durableId="6D8DEDA1" w16cex:dateUtc="2025-04-09T21:34:30.86Z"/>
  <w16cex:commentExtensible w16cex:durableId="1DEA169D" w16cex:dateUtc="2025-04-09T21:42:57.132Z"/>
  <w16cex:commentExtensible w16cex:durableId="65629E35" w16cex:dateUtc="2025-04-09T21:44:38.192Z"/>
  <w16cex:commentExtensible w16cex:durableId="4A799F77" w16cex:dateUtc="2025-04-09T22:06:11.943Z"/>
  <w16cex:commentExtensible w16cex:durableId="5F2CB49A" w16cex:dateUtc="2025-04-09T22:06:37.271Z"/>
  <w16cex:commentExtensible w16cex:durableId="29C28404" w16cex:dateUtc="2025-04-10T15:34:01.886Z"/>
  <w16cex:commentExtensible w16cex:durableId="2762A900" w16cex:dateUtc="2025-04-10T14:19:42.156Z"/>
</w16cex:commentsExtensible>
</file>

<file path=word/commentsIds.xml><?xml version="1.0" encoding="utf-8"?>
<w16cid:commentsIds xmlns:mc="http://schemas.openxmlformats.org/markup-compatibility/2006" xmlns:w16cid="http://schemas.microsoft.com/office/word/2016/wordml/cid" mc:Ignorable="w16cid">
  <w16cid:commentId w16cid:paraId="6B39084B" w16cid:durableId="456DA7DE"/>
  <w16cid:commentId w16cid:paraId="4A520D12" w16cid:durableId="5F02C8D9"/>
  <w16cid:commentId w16cid:paraId="5F0B0860" w16cid:durableId="2A425C73"/>
  <w16cid:commentId w16cid:paraId="2DEEE584" w16cid:durableId="185B01DA"/>
  <w16cid:commentId w16cid:paraId="4F844B99" w16cid:durableId="3F04F969"/>
  <w16cid:commentId w16cid:paraId="2E6EE806" w16cid:durableId="5374D033"/>
  <w16cid:commentId w16cid:paraId="47973F52" w16cid:durableId="57A03DE0"/>
  <w16cid:commentId w16cid:paraId="32A79E94" w16cid:durableId="6699543A"/>
  <w16cid:commentId w16cid:paraId="69E38E1D" w16cid:durableId="08E96AE2"/>
  <w16cid:commentId w16cid:paraId="5DE483C8" w16cid:durableId="02DD4697"/>
  <w16cid:commentId w16cid:paraId="788DBE93" w16cid:durableId="2B8C76E5"/>
  <w16cid:commentId w16cid:paraId="3718FAF7" w16cid:durableId="6D8DEDA1"/>
  <w16cid:commentId w16cid:paraId="583FC13A" w16cid:durableId="1DEA169D"/>
  <w16cid:commentId w16cid:paraId="566815C5" w16cid:durableId="65629E35"/>
  <w16cid:commentId w16cid:paraId="69A56512" w16cid:durableId="4A799F77"/>
  <w16cid:commentId w16cid:paraId="2C03AF31" w16cid:durableId="5F2CB49A"/>
  <w16cid:commentId w16cid:paraId="506E1DB0" w16cid:durableId="2762A900"/>
  <w16cid:commentId w16cid:paraId="3C56C7A2" w16cid:durableId="29C28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21936" w:rsidRDefault="00921936" w14:paraId="07A981F6" w14:textId="77777777">
      <w:pPr>
        <w:spacing w:line="240" w:lineRule="auto"/>
      </w:pPr>
      <w:r>
        <w:separator/>
      </w:r>
    </w:p>
  </w:endnote>
  <w:endnote w:type="continuationSeparator" w:id="0">
    <w:p w:rsidR="00921936" w:rsidRDefault="00921936" w14:paraId="3CF63F41" w14:textId="77777777">
      <w:pPr>
        <w:spacing w:line="240" w:lineRule="auto"/>
      </w:pPr>
      <w:r>
        <w:continuationSeparator/>
      </w:r>
    </w:p>
  </w:endnote>
  <w:endnote w:type="continuationNotice" w:id="1">
    <w:p w:rsidR="00921936" w:rsidRDefault="00921936" w14:paraId="79A58E2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034F" w:rsidRDefault="0059034F" w14:paraId="1AA10E22"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59034F" w:rsidRDefault="0059034F" w14:paraId="2FA7E414" w14:textId="77777777">
    <w:pPr>
      <w:spacing w:line="240" w:lineRule="auto"/>
      <w:ind w:left="-2" w:hanging="2"/>
      <w:jc w:val="right"/>
      <w:rPr>
        <w:rFonts w:ascii="Times New Roman" w:hAnsi="Times New Roman" w:eastAsia="Times New Roman" w:cs="Times New Roman"/>
        <w:sz w:val="24"/>
        <w:szCs w:val="24"/>
      </w:rPr>
    </w:pPr>
  </w:p>
  <w:p w:rsidR="0059034F" w:rsidRDefault="0059034F" w14:paraId="56E58FCE" w14:textId="77777777">
    <w:pPr>
      <w:spacing w:line="240" w:lineRule="auto"/>
      <w:rPr>
        <w:rFonts w:ascii="Times New Roman" w:hAnsi="Times New Roman" w:eastAsia="Times New Roman" w:cs="Times New Roman"/>
        <w:sz w:val="24"/>
        <w:szCs w:val="24"/>
      </w:rPr>
    </w:pPr>
  </w:p>
  <w:p w:rsidR="0059034F" w:rsidRDefault="0059034F" w14:paraId="3FCAC90C"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59034F" w:rsidRDefault="0059034F" w14:paraId="618FAAD2"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21936" w:rsidRDefault="00921936" w14:paraId="703571D6" w14:textId="77777777">
      <w:pPr>
        <w:spacing w:line="240" w:lineRule="auto"/>
      </w:pPr>
      <w:r>
        <w:separator/>
      </w:r>
    </w:p>
  </w:footnote>
  <w:footnote w:type="continuationSeparator" w:id="0">
    <w:p w:rsidR="00921936" w:rsidRDefault="00921936" w14:paraId="0753C8DB" w14:textId="77777777">
      <w:pPr>
        <w:spacing w:line="240" w:lineRule="auto"/>
      </w:pPr>
      <w:r>
        <w:continuationSeparator/>
      </w:r>
    </w:p>
  </w:footnote>
  <w:footnote w:type="continuationNotice" w:id="1">
    <w:p w:rsidR="00921936" w:rsidRDefault="00921936" w14:paraId="10805B8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p w:rsidR="0059034F" w:rsidRDefault="00CF4BC1" w14:paraId="6CAA1108" w14:textId="1298DADB">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8240"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rsidR="0059034F" w:rsidRDefault="0059034F" w14:paraId="535C3E2A" w14:textId="77777777">
    <w:pPr>
      <w:pBdr>
        <w:top w:val="nil"/>
        <w:left w:val="nil"/>
        <w:bottom w:val="nil"/>
        <w:right w:val="nil"/>
        <w:between w:val="nil"/>
      </w:pBdr>
      <w:tabs>
        <w:tab w:val="center" w:pos="4419"/>
        <w:tab w:val="right" w:pos="8838"/>
      </w:tabs>
      <w:spacing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BWiu8lDHnOoEvb" int2:id="e7wotvDG">
      <int2:state int2:type="AugLoop_Text_Critique" int2:value="Rejected"/>
    </int2:textHash>
    <int2:textHash int2:hashCode="n4eo3O05HjdO5g" int2:id="22HzRRJC">
      <int2:state int2:type="AugLoop_Text_Critique" int2:value="Rejected"/>
    </int2:textHash>
    <int2:textHash int2:hashCode="lge4pNODe8DZ2s" int2:id="3ZRY9pY0">
      <int2:state int2:type="AugLoop_Text_Critique" int2:value="Rejected"/>
    </int2:textHash>
    <int2:textHash int2:hashCode="dsglhOseUsgK8n" int2:id="4tCa4CTR">
      <int2:state int2:type="AugLoop_Text_Critique" int2:value="Rejected"/>
    </int2:textHash>
    <int2:textHash int2:hashCode="VHY2hGywRTgsP+" int2:id="BSO89BJR">
      <int2:state int2:type="AugLoop_Text_Critique" int2:value="Rejected"/>
    </int2:textHash>
    <int2:textHash int2:hashCode="dstIXWu55+fOZo" int2:id="tfWdKSaO">
      <int2:state int2:type="AugLoop_Text_Critique" int2:value="Rejected"/>
    </int2:textHash>
    <int2:textHash int2:hashCode="PMbMUeBSBriGD9" int2:id="wubaqXOa">
      <int2:state int2:type="AugLoop_Text_Critique" int2:value="Rejected"/>
    </int2:textHash>
    <int2:textHash int2:hashCode="5MBqNWZSPRZ5V1" int2:id="zme2y4jI">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2">
    <w:nsid w:val="5c8f7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7E02DD"/>
    <w:multiLevelType w:val="hybridMultilevel"/>
    <w:tmpl w:val="7F9E3404"/>
    <w:lvl w:ilvl="0" w:tplc="F3FA41C8">
      <w:start w:val="1"/>
      <w:numFmt w:val="bullet"/>
      <w:lvlText w:val="o"/>
      <w:lvlJc w:val="left"/>
      <w:pPr>
        <w:ind w:left="720" w:hanging="360"/>
      </w:pPr>
      <w:rPr>
        <w:rFonts w:hint="default" w:ascii="Courier New" w:hAnsi="Courier New"/>
      </w:rPr>
    </w:lvl>
    <w:lvl w:ilvl="1" w:tplc="ECA8AD56">
      <w:start w:val="1"/>
      <w:numFmt w:val="bullet"/>
      <w:lvlText w:val="o"/>
      <w:lvlJc w:val="left"/>
      <w:pPr>
        <w:ind w:left="1440" w:hanging="360"/>
      </w:pPr>
      <w:rPr>
        <w:rFonts w:hint="default" w:ascii="Courier New" w:hAnsi="Courier New"/>
      </w:rPr>
    </w:lvl>
    <w:lvl w:ilvl="2" w:tplc="3EE08322">
      <w:start w:val="1"/>
      <w:numFmt w:val="bullet"/>
      <w:lvlText w:val=""/>
      <w:lvlJc w:val="left"/>
      <w:pPr>
        <w:ind w:left="2160" w:hanging="360"/>
      </w:pPr>
      <w:rPr>
        <w:rFonts w:hint="default" w:ascii="Wingdings" w:hAnsi="Wingdings"/>
      </w:rPr>
    </w:lvl>
    <w:lvl w:ilvl="3" w:tplc="3670D8A4">
      <w:start w:val="1"/>
      <w:numFmt w:val="bullet"/>
      <w:lvlText w:val=""/>
      <w:lvlJc w:val="left"/>
      <w:pPr>
        <w:ind w:left="2880" w:hanging="360"/>
      </w:pPr>
      <w:rPr>
        <w:rFonts w:hint="default" w:ascii="Symbol" w:hAnsi="Symbol"/>
      </w:rPr>
    </w:lvl>
    <w:lvl w:ilvl="4" w:tplc="82CEA8E6">
      <w:start w:val="1"/>
      <w:numFmt w:val="bullet"/>
      <w:lvlText w:val="o"/>
      <w:lvlJc w:val="left"/>
      <w:pPr>
        <w:ind w:left="3600" w:hanging="360"/>
      </w:pPr>
      <w:rPr>
        <w:rFonts w:hint="default" w:ascii="Courier New" w:hAnsi="Courier New"/>
      </w:rPr>
    </w:lvl>
    <w:lvl w:ilvl="5" w:tplc="EAC63706">
      <w:start w:val="1"/>
      <w:numFmt w:val="bullet"/>
      <w:lvlText w:val=""/>
      <w:lvlJc w:val="left"/>
      <w:pPr>
        <w:ind w:left="4320" w:hanging="360"/>
      </w:pPr>
      <w:rPr>
        <w:rFonts w:hint="default" w:ascii="Wingdings" w:hAnsi="Wingdings"/>
      </w:rPr>
    </w:lvl>
    <w:lvl w:ilvl="6" w:tplc="56DA7A30">
      <w:start w:val="1"/>
      <w:numFmt w:val="bullet"/>
      <w:lvlText w:val=""/>
      <w:lvlJc w:val="left"/>
      <w:pPr>
        <w:ind w:left="5040" w:hanging="360"/>
      </w:pPr>
      <w:rPr>
        <w:rFonts w:hint="default" w:ascii="Symbol" w:hAnsi="Symbol"/>
      </w:rPr>
    </w:lvl>
    <w:lvl w:ilvl="7" w:tplc="FE243E64">
      <w:start w:val="1"/>
      <w:numFmt w:val="bullet"/>
      <w:lvlText w:val="o"/>
      <w:lvlJc w:val="left"/>
      <w:pPr>
        <w:ind w:left="5760" w:hanging="360"/>
      </w:pPr>
      <w:rPr>
        <w:rFonts w:hint="default" w:ascii="Courier New" w:hAnsi="Courier New"/>
      </w:rPr>
    </w:lvl>
    <w:lvl w:ilvl="8" w:tplc="0912334A">
      <w:start w:val="1"/>
      <w:numFmt w:val="bullet"/>
      <w:lvlText w:val=""/>
      <w:lvlJc w:val="left"/>
      <w:pPr>
        <w:ind w:left="6480" w:hanging="360"/>
      </w:pPr>
      <w:rPr>
        <w:rFonts w:hint="default" w:ascii="Wingdings" w:hAnsi="Wingdings"/>
      </w:rPr>
    </w:lvl>
  </w:abstractNum>
  <w:abstractNum w:abstractNumId="1" w15:restartNumberingAfterBreak="0">
    <w:nsid w:val="0CAF3C55"/>
    <w:multiLevelType w:val="multilevel"/>
    <w:tmpl w:val="757238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77C95AC"/>
    <w:multiLevelType w:val="hybridMultilevel"/>
    <w:tmpl w:val="69AA08B0"/>
    <w:lvl w:ilvl="0" w:tplc="81DEC30C">
      <w:start w:val="1"/>
      <w:numFmt w:val="bullet"/>
      <w:lvlText w:val="o"/>
      <w:lvlJc w:val="left"/>
      <w:pPr>
        <w:ind w:left="720" w:hanging="360"/>
      </w:pPr>
      <w:rPr>
        <w:rFonts w:hint="default" w:ascii="Courier New" w:hAnsi="Courier New"/>
      </w:rPr>
    </w:lvl>
    <w:lvl w:ilvl="1" w:tplc="5CC09EAE">
      <w:start w:val="1"/>
      <w:numFmt w:val="bullet"/>
      <w:lvlText w:val="o"/>
      <w:lvlJc w:val="left"/>
      <w:pPr>
        <w:ind w:left="1440" w:hanging="360"/>
      </w:pPr>
      <w:rPr>
        <w:rFonts w:hint="default" w:ascii="Courier New" w:hAnsi="Courier New"/>
      </w:rPr>
    </w:lvl>
    <w:lvl w:ilvl="2" w:tplc="FE2ECE66">
      <w:start w:val="1"/>
      <w:numFmt w:val="bullet"/>
      <w:lvlText w:val=""/>
      <w:lvlJc w:val="left"/>
      <w:pPr>
        <w:ind w:left="2160" w:hanging="360"/>
      </w:pPr>
      <w:rPr>
        <w:rFonts w:hint="default" w:ascii="Wingdings" w:hAnsi="Wingdings"/>
      </w:rPr>
    </w:lvl>
    <w:lvl w:ilvl="3" w:tplc="9FF27804">
      <w:start w:val="1"/>
      <w:numFmt w:val="bullet"/>
      <w:lvlText w:val=""/>
      <w:lvlJc w:val="left"/>
      <w:pPr>
        <w:ind w:left="2880" w:hanging="360"/>
      </w:pPr>
      <w:rPr>
        <w:rFonts w:hint="default" w:ascii="Symbol" w:hAnsi="Symbol"/>
      </w:rPr>
    </w:lvl>
    <w:lvl w:ilvl="4" w:tplc="A768F074">
      <w:start w:val="1"/>
      <w:numFmt w:val="bullet"/>
      <w:lvlText w:val="o"/>
      <w:lvlJc w:val="left"/>
      <w:pPr>
        <w:ind w:left="3600" w:hanging="360"/>
      </w:pPr>
      <w:rPr>
        <w:rFonts w:hint="default" w:ascii="Courier New" w:hAnsi="Courier New"/>
      </w:rPr>
    </w:lvl>
    <w:lvl w:ilvl="5" w:tplc="408EE946">
      <w:start w:val="1"/>
      <w:numFmt w:val="bullet"/>
      <w:lvlText w:val=""/>
      <w:lvlJc w:val="left"/>
      <w:pPr>
        <w:ind w:left="4320" w:hanging="360"/>
      </w:pPr>
      <w:rPr>
        <w:rFonts w:hint="default" w:ascii="Wingdings" w:hAnsi="Wingdings"/>
      </w:rPr>
    </w:lvl>
    <w:lvl w:ilvl="6" w:tplc="BC9EA522">
      <w:start w:val="1"/>
      <w:numFmt w:val="bullet"/>
      <w:lvlText w:val=""/>
      <w:lvlJc w:val="left"/>
      <w:pPr>
        <w:ind w:left="5040" w:hanging="360"/>
      </w:pPr>
      <w:rPr>
        <w:rFonts w:hint="default" w:ascii="Symbol" w:hAnsi="Symbol"/>
      </w:rPr>
    </w:lvl>
    <w:lvl w:ilvl="7" w:tplc="A836B15E">
      <w:start w:val="1"/>
      <w:numFmt w:val="bullet"/>
      <w:lvlText w:val="o"/>
      <w:lvlJc w:val="left"/>
      <w:pPr>
        <w:ind w:left="5760" w:hanging="360"/>
      </w:pPr>
      <w:rPr>
        <w:rFonts w:hint="default" w:ascii="Courier New" w:hAnsi="Courier New"/>
      </w:rPr>
    </w:lvl>
    <w:lvl w:ilvl="8" w:tplc="108AC994">
      <w:start w:val="1"/>
      <w:numFmt w:val="bullet"/>
      <w:lvlText w:val=""/>
      <w:lvlJc w:val="left"/>
      <w:pPr>
        <w:ind w:left="6480" w:hanging="360"/>
      </w:pPr>
      <w:rPr>
        <w:rFonts w:hint="default" w:ascii="Wingdings" w:hAnsi="Wingdings"/>
      </w:rPr>
    </w:lvl>
  </w:abstractNum>
  <w:abstractNum w:abstractNumId="3" w15:restartNumberingAfterBreak="0">
    <w:nsid w:val="18199E80"/>
    <w:multiLevelType w:val="hybridMultilevel"/>
    <w:tmpl w:val="1C2ABAE4"/>
    <w:lvl w:ilvl="0" w:tplc="6A48A8EC">
      <w:start w:val="1"/>
      <w:numFmt w:val="bullet"/>
      <w:lvlText w:val="o"/>
      <w:lvlJc w:val="left"/>
      <w:pPr>
        <w:ind w:left="720" w:hanging="360"/>
      </w:pPr>
      <w:rPr>
        <w:rFonts w:hint="default" w:ascii="Courier New" w:hAnsi="Courier New"/>
      </w:rPr>
    </w:lvl>
    <w:lvl w:ilvl="1" w:tplc="02745A30">
      <w:start w:val="1"/>
      <w:numFmt w:val="bullet"/>
      <w:lvlText w:val="o"/>
      <w:lvlJc w:val="left"/>
      <w:pPr>
        <w:ind w:left="1440" w:hanging="360"/>
      </w:pPr>
      <w:rPr>
        <w:rFonts w:hint="default" w:ascii="Courier New" w:hAnsi="Courier New"/>
      </w:rPr>
    </w:lvl>
    <w:lvl w:ilvl="2" w:tplc="5B8EEFAE">
      <w:start w:val="1"/>
      <w:numFmt w:val="bullet"/>
      <w:lvlText w:val=""/>
      <w:lvlJc w:val="left"/>
      <w:pPr>
        <w:ind w:left="2160" w:hanging="360"/>
      </w:pPr>
      <w:rPr>
        <w:rFonts w:hint="default" w:ascii="Wingdings" w:hAnsi="Wingdings"/>
      </w:rPr>
    </w:lvl>
    <w:lvl w:ilvl="3" w:tplc="ADB8E0AC">
      <w:start w:val="1"/>
      <w:numFmt w:val="bullet"/>
      <w:lvlText w:val=""/>
      <w:lvlJc w:val="left"/>
      <w:pPr>
        <w:ind w:left="2880" w:hanging="360"/>
      </w:pPr>
      <w:rPr>
        <w:rFonts w:hint="default" w:ascii="Symbol" w:hAnsi="Symbol"/>
      </w:rPr>
    </w:lvl>
    <w:lvl w:ilvl="4" w:tplc="A2BEEA68">
      <w:start w:val="1"/>
      <w:numFmt w:val="bullet"/>
      <w:lvlText w:val="o"/>
      <w:lvlJc w:val="left"/>
      <w:pPr>
        <w:ind w:left="3600" w:hanging="360"/>
      </w:pPr>
      <w:rPr>
        <w:rFonts w:hint="default" w:ascii="Courier New" w:hAnsi="Courier New"/>
      </w:rPr>
    </w:lvl>
    <w:lvl w:ilvl="5" w:tplc="5CAE1992">
      <w:start w:val="1"/>
      <w:numFmt w:val="bullet"/>
      <w:lvlText w:val=""/>
      <w:lvlJc w:val="left"/>
      <w:pPr>
        <w:ind w:left="4320" w:hanging="360"/>
      </w:pPr>
      <w:rPr>
        <w:rFonts w:hint="default" w:ascii="Wingdings" w:hAnsi="Wingdings"/>
      </w:rPr>
    </w:lvl>
    <w:lvl w:ilvl="6" w:tplc="3E9063A2">
      <w:start w:val="1"/>
      <w:numFmt w:val="bullet"/>
      <w:lvlText w:val=""/>
      <w:lvlJc w:val="left"/>
      <w:pPr>
        <w:ind w:left="5040" w:hanging="360"/>
      </w:pPr>
      <w:rPr>
        <w:rFonts w:hint="default" w:ascii="Symbol" w:hAnsi="Symbol"/>
      </w:rPr>
    </w:lvl>
    <w:lvl w:ilvl="7" w:tplc="A678CE8C">
      <w:start w:val="1"/>
      <w:numFmt w:val="bullet"/>
      <w:lvlText w:val="o"/>
      <w:lvlJc w:val="left"/>
      <w:pPr>
        <w:ind w:left="5760" w:hanging="360"/>
      </w:pPr>
      <w:rPr>
        <w:rFonts w:hint="default" w:ascii="Courier New" w:hAnsi="Courier New"/>
      </w:rPr>
    </w:lvl>
    <w:lvl w:ilvl="8" w:tplc="87B4AD40">
      <w:start w:val="1"/>
      <w:numFmt w:val="bullet"/>
      <w:lvlText w:val=""/>
      <w:lvlJc w:val="left"/>
      <w:pPr>
        <w:ind w:left="6480" w:hanging="360"/>
      </w:pPr>
      <w:rPr>
        <w:rFonts w:hint="default" w:ascii="Wingdings" w:hAnsi="Wingdings"/>
      </w:rPr>
    </w:lvl>
  </w:abstractNum>
  <w:abstractNum w:abstractNumId="4" w15:restartNumberingAfterBreak="0">
    <w:nsid w:val="197A1A9D"/>
    <w:multiLevelType w:val="multilevel"/>
    <w:tmpl w:val="81A2A8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F0E0139"/>
    <w:multiLevelType w:val="multilevel"/>
    <w:tmpl w:val="2786A2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160E8A7"/>
    <w:multiLevelType w:val="hybridMultilevel"/>
    <w:tmpl w:val="1C986626"/>
    <w:lvl w:ilvl="0" w:tplc="392A8CAE">
      <w:start w:val="1"/>
      <w:numFmt w:val="bullet"/>
      <w:lvlText w:val="o"/>
      <w:lvlJc w:val="left"/>
      <w:pPr>
        <w:ind w:left="720" w:hanging="360"/>
      </w:pPr>
      <w:rPr>
        <w:rFonts w:hint="default" w:ascii="Courier New" w:hAnsi="Courier New"/>
      </w:rPr>
    </w:lvl>
    <w:lvl w:ilvl="1" w:tplc="8B22279A">
      <w:start w:val="1"/>
      <w:numFmt w:val="bullet"/>
      <w:lvlText w:val="o"/>
      <w:lvlJc w:val="left"/>
      <w:pPr>
        <w:ind w:left="1440" w:hanging="360"/>
      </w:pPr>
      <w:rPr>
        <w:rFonts w:hint="default" w:ascii="Courier New" w:hAnsi="Courier New"/>
      </w:rPr>
    </w:lvl>
    <w:lvl w:ilvl="2" w:tplc="8376D476">
      <w:start w:val="1"/>
      <w:numFmt w:val="bullet"/>
      <w:lvlText w:val=""/>
      <w:lvlJc w:val="left"/>
      <w:pPr>
        <w:ind w:left="2160" w:hanging="360"/>
      </w:pPr>
      <w:rPr>
        <w:rFonts w:hint="default" w:ascii="Wingdings" w:hAnsi="Wingdings"/>
      </w:rPr>
    </w:lvl>
    <w:lvl w:ilvl="3" w:tplc="5532CB4A">
      <w:start w:val="1"/>
      <w:numFmt w:val="bullet"/>
      <w:lvlText w:val=""/>
      <w:lvlJc w:val="left"/>
      <w:pPr>
        <w:ind w:left="2880" w:hanging="360"/>
      </w:pPr>
      <w:rPr>
        <w:rFonts w:hint="default" w:ascii="Symbol" w:hAnsi="Symbol"/>
      </w:rPr>
    </w:lvl>
    <w:lvl w:ilvl="4" w:tplc="66D8EA64">
      <w:start w:val="1"/>
      <w:numFmt w:val="bullet"/>
      <w:lvlText w:val="o"/>
      <w:lvlJc w:val="left"/>
      <w:pPr>
        <w:ind w:left="3600" w:hanging="360"/>
      </w:pPr>
      <w:rPr>
        <w:rFonts w:hint="default" w:ascii="Courier New" w:hAnsi="Courier New"/>
      </w:rPr>
    </w:lvl>
    <w:lvl w:ilvl="5" w:tplc="A17CB81E">
      <w:start w:val="1"/>
      <w:numFmt w:val="bullet"/>
      <w:lvlText w:val=""/>
      <w:lvlJc w:val="left"/>
      <w:pPr>
        <w:ind w:left="4320" w:hanging="360"/>
      </w:pPr>
      <w:rPr>
        <w:rFonts w:hint="default" w:ascii="Wingdings" w:hAnsi="Wingdings"/>
      </w:rPr>
    </w:lvl>
    <w:lvl w:ilvl="6" w:tplc="FA5E795C">
      <w:start w:val="1"/>
      <w:numFmt w:val="bullet"/>
      <w:lvlText w:val=""/>
      <w:lvlJc w:val="left"/>
      <w:pPr>
        <w:ind w:left="5040" w:hanging="360"/>
      </w:pPr>
      <w:rPr>
        <w:rFonts w:hint="default" w:ascii="Symbol" w:hAnsi="Symbol"/>
      </w:rPr>
    </w:lvl>
    <w:lvl w:ilvl="7" w:tplc="3FB0CE90">
      <w:start w:val="1"/>
      <w:numFmt w:val="bullet"/>
      <w:lvlText w:val="o"/>
      <w:lvlJc w:val="left"/>
      <w:pPr>
        <w:ind w:left="5760" w:hanging="360"/>
      </w:pPr>
      <w:rPr>
        <w:rFonts w:hint="default" w:ascii="Courier New" w:hAnsi="Courier New"/>
      </w:rPr>
    </w:lvl>
    <w:lvl w:ilvl="8" w:tplc="F7B68804">
      <w:start w:val="1"/>
      <w:numFmt w:val="bullet"/>
      <w:lvlText w:val=""/>
      <w:lvlJc w:val="left"/>
      <w:pPr>
        <w:ind w:left="6480" w:hanging="360"/>
      </w:pPr>
      <w:rPr>
        <w:rFonts w:hint="default" w:ascii="Wingdings" w:hAnsi="Wingdings"/>
      </w:rPr>
    </w:lvl>
  </w:abstractNum>
  <w:abstractNum w:abstractNumId="7" w15:restartNumberingAfterBreak="0">
    <w:nsid w:val="22AF5E1D"/>
    <w:multiLevelType w:val="multilevel"/>
    <w:tmpl w:val="A306C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A2D3072"/>
    <w:multiLevelType w:val="hybridMultilevel"/>
    <w:tmpl w:val="9F0AC23A"/>
    <w:lvl w:ilvl="0" w:tplc="E3BA14B0">
      <w:start w:val="1"/>
      <w:numFmt w:val="bullet"/>
      <w:lvlText w:val="o"/>
      <w:lvlJc w:val="left"/>
      <w:pPr>
        <w:tabs>
          <w:tab w:val="num" w:pos="720"/>
        </w:tabs>
        <w:ind w:left="720" w:hanging="360"/>
      </w:pPr>
      <w:rPr>
        <w:rFonts w:hint="default" w:ascii="Courier New" w:hAnsi="Courier New"/>
        <w:sz w:val="20"/>
      </w:rPr>
    </w:lvl>
    <w:lvl w:ilvl="1" w:tplc="EDC8B828" w:tentative="1">
      <w:start w:val="1"/>
      <w:numFmt w:val="bullet"/>
      <w:lvlText w:val="o"/>
      <w:lvlJc w:val="left"/>
      <w:pPr>
        <w:tabs>
          <w:tab w:val="num" w:pos="1440"/>
        </w:tabs>
        <w:ind w:left="1440" w:hanging="360"/>
      </w:pPr>
      <w:rPr>
        <w:rFonts w:hint="default" w:ascii="Courier New" w:hAnsi="Courier New"/>
        <w:sz w:val="20"/>
      </w:rPr>
    </w:lvl>
    <w:lvl w:ilvl="2" w:tplc="7F4277BC" w:tentative="1">
      <w:start w:val="1"/>
      <w:numFmt w:val="bullet"/>
      <w:lvlText w:val=""/>
      <w:lvlJc w:val="left"/>
      <w:pPr>
        <w:tabs>
          <w:tab w:val="num" w:pos="2160"/>
        </w:tabs>
        <w:ind w:left="2160" w:hanging="360"/>
      </w:pPr>
      <w:rPr>
        <w:rFonts w:hint="default" w:ascii="Wingdings" w:hAnsi="Wingdings"/>
        <w:sz w:val="20"/>
      </w:rPr>
    </w:lvl>
    <w:lvl w:ilvl="3" w:tplc="FC862942" w:tentative="1">
      <w:start w:val="1"/>
      <w:numFmt w:val="bullet"/>
      <w:lvlText w:val=""/>
      <w:lvlJc w:val="left"/>
      <w:pPr>
        <w:tabs>
          <w:tab w:val="num" w:pos="2880"/>
        </w:tabs>
        <w:ind w:left="2880" w:hanging="360"/>
      </w:pPr>
      <w:rPr>
        <w:rFonts w:hint="default" w:ascii="Wingdings" w:hAnsi="Wingdings"/>
        <w:sz w:val="20"/>
      </w:rPr>
    </w:lvl>
    <w:lvl w:ilvl="4" w:tplc="2864DEF0" w:tentative="1">
      <w:start w:val="1"/>
      <w:numFmt w:val="bullet"/>
      <w:lvlText w:val=""/>
      <w:lvlJc w:val="left"/>
      <w:pPr>
        <w:tabs>
          <w:tab w:val="num" w:pos="3600"/>
        </w:tabs>
        <w:ind w:left="3600" w:hanging="360"/>
      </w:pPr>
      <w:rPr>
        <w:rFonts w:hint="default" w:ascii="Wingdings" w:hAnsi="Wingdings"/>
        <w:sz w:val="20"/>
      </w:rPr>
    </w:lvl>
    <w:lvl w:ilvl="5" w:tplc="1E585D34" w:tentative="1">
      <w:start w:val="1"/>
      <w:numFmt w:val="bullet"/>
      <w:lvlText w:val=""/>
      <w:lvlJc w:val="left"/>
      <w:pPr>
        <w:tabs>
          <w:tab w:val="num" w:pos="4320"/>
        </w:tabs>
        <w:ind w:left="4320" w:hanging="360"/>
      </w:pPr>
      <w:rPr>
        <w:rFonts w:hint="default" w:ascii="Wingdings" w:hAnsi="Wingdings"/>
        <w:sz w:val="20"/>
      </w:rPr>
    </w:lvl>
    <w:lvl w:ilvl="6" w:tplc="F74EED0E" w:tentative="1">
      <w:start w:val="1"/>
      <w:numFmt w:val="bullet"/>
      <w:lvlText w:val=""/>
      <w:lvlJc w:val="left"/>
      <w:pPr>
        <w:tabs>
          <w:tab w:val="num" w:pos="5040"/>
        </w:tabs>
        <w:ind w:left="5040" w:hanging="360"/>
      </w:pPr>
      <w:rPr>
        <w:rFonts w:hint="default" w:ascii="Wingdings" w:hAnsi="Wingdings"/>
        <w:sz w:val="20"/>
      </w:rPr>
    </w:lvl>
    <w:lvl w:ilvl="7" w:tplc="C924283A" w:tentative="1">
      <w:start w:val="1"/>
      <w:numFmt w:val="bullet"/>
      <w:lvlText w:val=""/>
      <w:lvlJc w:val="left"/>
      <w:pPr>
        <w:tabs>
          <w:tab w:val="num" w:pos="5760"/>
        </w:tabs>
        <w:ind w:left="5760" w:hanging="360"/>
      </w:pPr>
      <w:rPr>
        <w:rFonts w:hint="default" w:ascii="Wingdings" w:hAnsi="Wingdings"/>
        <w:sz w:val="20"/>
      </w:rPr>
    </w:lvl>
    <w:lvl w:ilvl="8" w:tplc="A4EECE66"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636654D"/>
    <w:multiLevelType w:val="hybridMultilevel"/>
    <w:tmpl w:val="325AF0B0"/>
    <w:lvl w:ilvl="0" w:tplc="41304D80">
      <w:start w:val="1"/>
      <w:numFmt w:val="bullet"/>
      <w:lvlText w:val="o"/>
      <w:lvlJc w:val="left"/>
      <w:pPr>
        <w:tabs>
          <w:tab w:val="num" w:pos="720"/>
        </w:tabs>
        <w:ind w:left="720" w:hanging="360"/>
      </w:pPr>
      <w:rPr>
        <w:rFonts w:hint="default" w:ascii="Courier New" w:hAnsi="Courier New"/>
        <w:sz w:val="20"/>
      </w:rPr>
    </w:lvl>
    <w:lvl w:ilvl="1" w:tplc="B74A0370" w:tentative="1">
      <w:start w:val="1"/>
      <w:numFmt w:val="bullet"/>
      <w:lvlText w:val="o"/>
      <w:lvlJc w:val="left"/>
      <w:pPr>
        <w:tabs>
          <w:tab w:val="num" w:pos="1440"/>
        </w:tabs>
        <w:ind w:left="1440" w:hanging="360"/>
      </w:pPr>
      <w:rPr>
        <w:rFonts w:hint="default" w:ascii="Courier New" w:hAnsi="Courier New"/>
        <w:sz w:val="20"/>
      </w:rPr>
    </w:lvl>
    <w:lvl w:ilvl="2" w:tplc="4D588866" w:tentative="1">
      <w:start w:val="1"/>
      <w:numFmt w:val="bullet"/>
      <w:lvlText w:val=""/>
      <w:lvlJc w:val="left"/>
      <w:pPr>
        <w:tabs>
          <w:tab w:val="num" w:pos="2160"/>
        </w:tabs>
        <w:ind w:left="2160" w:hanging="360"/>
      </w:pPr>
      <w:rPr>
        <w:rFonts w:hint="default" w:ascii="Wingdings" w:hAnsi="Wingdings"/>
        <w:sz w:val="20"/>
      </w:rPr>
    </w:lvl>
    <w:lvl w:ilvl="3" w:tplc="211C95E4" w:tentative="1">
      <w:start w:val="1"/>
      <w:numFmt w:val="bullet"/>
      <w:lvlText w:val=""/>
      <w:lvlJc w:val="left"/>
      <w:pPr>
        <w:tabs>
          <w:tab w:val="num" w:pos="2880"/>
        </w:tabs>
        <w:ind w:left="2880" w:hanging="360"/>
      </w:pPr>
      <w:rPr>
        <w:rFonts w:hint="default" w:ascii="Wingdings" w:hAnsi="Wingdings"/>
        <w:sz w:val="20"/>
      </w:rPr>
    </w:lvl>
    <w:lvl w:ilvl="4" w:tplc="D53ABADE" w:tentative="1">
      <w:start w:val="1"/>
      <w:numFmt w:val="bullet"/>
      <w:lvlText w:val=""/>
      <w:lvlJc w:val="left"/>
      <w:pPr>
        <w:tabs>
          <w:tab w:val="num" w:pos="3600"/>
        </w:tabs>
        <w:ind w:left="3600" w:hanging="360"/>
      </w:pPr>
      <w:rPr>
        <w:rFonts w:hint="default" w:ascii="Wingdings" w:hAnsi="Wingdings"/>
        <w:sz w:val="20"/>
      </w:rPr>
    </w:lvl>
    <w:lvl w:ilvl="5" w:tplc="6A64DE2A" w:tentative="1">
      <w:start w:val="1"/>
      <w:numFmt w:val="bullet"/>
      <w:lvlText w:val=""/>
      <w:lvlJc w:val="left"/>
      <w:pPr>
        <w:tabs>
          <w:tab w:val="num" w:pos="4320"/>
        </w:tabs>
        <w:ind w:left="4320" w:hanging="360"/>
      </w:pPr>
      <w:rPr>
        <w:rFonts w:hint="default" w:ascii="Wingdings" w:hAnsi="Wingdings"/>
        <w:sz w:val="20"/>
      </w:rPr>
    </w:lvl>
    <w:lvl w:ilvl="6" w:tplc="924E4224" w:tentative="1">
      <w:start w:val="1"/>
      <w:numFmt w:val="bullet"/>
      <w:lvlText w:val=""/>
      <w:lvlJc w:val="left"/>
      <w:pPr>
        <w:tabs>
          <w:tab w:val="num" w:pos="5040"/>
        </w:tabs>
        <w:ind w:left="5040" w:hanging="360"/>
      </w:pPr>
      <w:rPr>
        <w:rFonts w:hint="default" w:ascii="Wingdings" w:hAnsi="Wingdings"/>
        <w:sz w:val="20"/>
      </w:rPr>
    </w:lvl>
    <w:lvl w:ilvl="7" w:tplc="D85262C8" w:tentative="1">
      <w:start w:val="1"/>
      <w:numFmt w:val="bullet"/>
      <w:lvlText w:val=""/>
      <w:lvlJc w:val="left"/>
      <w:pPr>
        <w:tabs>
          <w:tab w:val="num" w:pos="5760"/>
        </w:tabs>
        <w:ind w:left="5760" w:hanging="360"/>
      </w:pPr>
      <w:rPr>
        <w:rFonts w:hint="default" w:ascii="Wingdings" w:hAnsi="Wingdings"/>
        <w:sz w:val="20"/>
      </w:rPr>
    </w:lvl>
    <w:lvl w:ilvl="8" w:tplc="32960D94"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7BF60F4"/>
    <w:multiLevelType w:val="multilevel"/>
    <w:tmpl w:val="7834F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FBE2BF2"/>
    <w:multiLevelType w:val="hybridMultilevel"/>
    <w:tmpl w:val="CFCAECDC"/>
    <w:lvl w:ilvl="0" w:tplc="68C6F9CE">
      <w:start w:val="1"/>
      <w:numFmt w:val="bullet"/>
      <w:lvlText w:val="o"/>
      <w:lvlJc w:val="left"/>
      <w:pPr>
        <w:ind w:left="720" w:hanging="360"/>
      </w:pPr>
      <w:rPr>
        <w:rFonts w:hint="default" w:ascii="Courier New" w:hAnsi="Courier New"/>
      </w:rPr>
    </w:lvl>
    <w:lvl w:ilvl="1" w:tplc="D83AA914">
      <w:start w:val="1"/>
      <w:numFmt w:val="bullet"/>
      <w:lvlText w:val="o"/>
      <w:lvlJc w:val="left"/>
      <w:pPr>
        <w:ind w:left="1440" w:hanging="360"/>
      </w:pPr>
      <w:rPr>
        <w:rFonts w:hint="default" w:ascii="Courier New" w:hAnsi="Courier New"/>
      </w:rPr>
    </w:lvl>
    <w:lvl w:ilvl="2" w:tplc="171E545C">
      <w:start w:val="1"/>
      <w:numFmt w:val="bullet"/>
      <w:lvlText w:val=""/>
      <w:lvlJc w:val="left"/>
      <w:pPr>
        <w:ind w:left="2160" w:hanging="360"/>
      </w:pPr>
      <w:rPr>
        <w:rFonts w:hint="default" w:ascii="Wingdings" w:hAnsi="Wingdings"/>
      </w:rPr>
    </w:lvl>
    <w:lvl w:ilvl="3" w:tplc="C72A5328">
      <w:start w:val="1"/>
      <w:numFmt w:val="bullet"/>
      <w:lvlText w:val=""/>
      <w:lvlJc w:val="left"/>
      <w:pPr>
        <w:ind w:left="2880" w:hanging="360"/>
      </w:pPr>
      <w:rPr>
        <w:rFonts w:hint="default" w:ascii="Symbol" w:hAnsi="Symbol"/>
      </w:rPr>
    </w:lvl>
    <w:lvl w:ilvl="4" w:tplc="B4DA9E1A">
      <w:start w:val="1"/>
      <w:numFmt w:val="bullet"/>
      <w:lvlText w:val="o"/>
      <w:lvlJc w:val="left"/>
      <w:pPr>
        <w:ind w:left="3600" w:hanging="360"/>
      </w:pPr>
      <w:rPr>
        <w:rFonts w:hint="default" w:ascii="Courier New" w:hAnsi="Courier New"/>
      </w:rPr>
    </w:lvl>
    <w:lvl w:ilvl="5" w:tplc="BAF869AA">
      <w:start w:val="1"/>
      <w:numFmt w:val="bullet"/>
      <w:lvlText w:val=""/>
      <w:lvlJc w:val="left"/>
      <w:pPr>
        <w:ind w:left="4320" w:hanging="360"/>
      </w:pPr>
      <w:rPr>
        <w:rFonts w:hint="default" w:ascii="Wingdings" w:hAnsi="Wingdings"/>
      </w:rPr>
    </w:lvl>
    <w:lvl w:ilvl="6" w:tplc="03A4E1D4">
      <w:start w:val="1"/>
      <w:numFmt w:val="bullet"/>
      <w:lvlText w:val=""/>
      <w:lvlJc w:val="left"/>
      <w:pPr>
        <w:ind w:left="5040" w:hanging="360"/>
      </w:pPr>
      <w:rPr>
        <w:rFonts w:hint="default" w:ascii="Symbol" w:hAnsi="Symbol"/>
      </w:rPr>
    </w:lvl>
    <w:lvl w:ilvl="7" w:tplc="4446A9C8">
      <w:start w:val="1"/>
      <w:numFmt w:val="bullet"/>
      <w:lvlText w:val="o"/>
      <w:lvlJc w:val="left"/>
      <w:pPr>
        <w:ind w:left="5760" w:hanging="360"/>
      </w:pPr>
      <w:rPr>
        <w:rFonts w:hint="default" w:ascii="Courier New" w:hAnsi="Courier New"/>
      </w:rPr>
    </w:lvl>
    <w:lvl w:ilvl="8" w:tplc="E8A0FF80">
      <w:start w:val="1"/>
      <w:numFmt w:val="bullet"/>
      <w:lvlText w:val=""/>
      <w:lvlJc w:val="left"/>
      <w:pPr>
        <w:ind w:left="6480" w:hanging="360"/>
      </w:pPr>
      <w:rPr>
        <w:rFonts w:hint="default" w:ascii="Wingdings" w:hAnsi="Wingdings"/>
      </w:rPr>
    </w:lvl>
  </w:abstractNum>
  <w:abstractNum w:abstractNumId="12" w15:restartNumberingAfterBreak="0">
    <w:nsid w:val="4FCE696B"/>
    <w:multiLevelType w:val="multilevel"/>
    <w:tmpl w:val="1C30D4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2DE548E"/>
    <w:multiLevelType w:val="hybridMultilevel"/>
    <w:tmpl w:val="2514F28A"/>
    <w:lvl w:ilvl="0" w:tplc="827C4666">
      <w:start w:val="1"/>
      <w:numFmt w:val="bullet"/>
      <w:lvlText w:val="o"/>
      <w:lvlJc w:val="left"/>
      <w:pPr>
        <w:tabs>
          <w:tab w:val="num" w:pos="720"/>
        </w:tabs>
        <w:ind w:left="720" w:hanging="360"/>
      </w:pPr>
      <w:rPr>
        <w:rFonts w:hint="default" w:ascii="Courier New" w:hAnsi="Courier New"/>
        <w:sz w:val="20"/>
      </w:rPr>
    </w:lvl>
    <w:lvl w:ilvl="1" w:tplc="290E7780" w:tentative="1">
      <w:start w:val="1"/>
      <w:numFmt w:val="bullet"/>
      <w:lvlText w:val="o"/>
      <w:lvlJc w:val="left"/>
      <w:pPr>
        <w:tabs>
          <w:tab w:val="num" w:pos="1440"/>
        </w:tabs>
        <w:ind w:left="1440" w:hanging="360"/>
      </w:pPr>
      <w:rPr>
        <w:rFonts w:hint="default" w:ascii="Courier New" w:hAnsi="Courier New"/>
        <w:sz w:val="20"/>
      </w:rPr>
    </w:lvl>
    <w:lvl w:ilvl="2" w:tplc="F73EA278" w:tentative="1">
      <w:start w:val="1"/>
      <w:numFmt w:val="bullet"/>
      <w:lvlText w:val=""/>
      <w:lvlJc w:val="left"/>
      <w:pPr>
        <w:tabs>
          <w:tab w:val="num" w:pos="2160"/>
        </w:tabs>
        <w:ind w:left="2160" w:hanging="360"/>
      </w:pPr>
      <w:rPr>
        <w:rFonts w:hint="default" w:ascii="Wingdings" w:hAnsi="Wingdings"/>
        <w:sz w:val="20"/>
      </w:rPr>
    </w:lvl>
    <w:lvl w:ilvl="3" w:tplc="5ED6D692" w:tentative="1">
      <w:start w:val="1"/>
      <w:numFmt w:val="bullet"/>
      <w:lvlText w:val=""/>
      <w:lvlJc w:val="left"/>
      <w:pPr>
        <w:tabs>
          <w:tab w:val="num" w:pos="2880"/>
        </w:tabs>
        <w:ind w:left="2880" w:hanging="360"/>
      </w:pPr>
      <w:rPr>
        <w:rFonts w:hint="default" w:ascii="Wingdings" w:hAnsi="Wingdings"/>
        <w:sz w:val="20"/>
      </w:rPr>
    </w:lvl>
    <w:lvl w:ilvl="4" w:tplc="1F2892E8" w:tentative="1">
      <w:start w:val="1"/>
      <w:numFmt w:val="bullet"/>
      <w:lvlText w:val=""/>
      <w:lvlJc w:val="left"/>
      <w:pPr>
        <w:tabs>
          <w:tab w:val="num" w:pos="3600"/>
        </w:tabs>
        <w:ind w:left="3600" w:hanging="360"/>
      </w:pPr>
      <w:rPr>
        <w:rFonts w:hint="default" w:ascii="Wingdings" w:hAnsi="Wingdings"/>
        <w:sz w:val="20"/>
      </w:rPr>
    </w:lvl>
    <w:lvl w:ilvl="5" w:tplc="715076D6" w:tentative="1">
      <w:start w:val="1"/>
      <w:numFmt w:val="bullet"/>
      <w:lvlText w:val=""/>
      <w:lvlJc w:val="left"/>
      <w:pPr>
        <w:tabs>
          <w:tab w:val="num" w:pos="4320"/>
        </w:tabs>
        <w:ind w:left="4320" w:hanging="360"/>
      </w:pPr>
      <w:rPr>
        <w:rFonts w:hint="default" w:ascii="Wingdings" w:hAnsi="Wingdings"/>
        <w:sz w:val="20"/>
      </w:rPr>
    </w:lvl>
    <w:lvl w:ilvl="6" w:tplc="957A05F0" w:tentative="1">
      <w:start w:val="1"/>
      <w:numFmt w:val="bullet"/>
      <w:lvlText w:val=""/>
      <w:lvlJc w:val="left"/>
      <w:pPr>
        <w:tabs>
          <w:tab w:val="num" w:pos="5040"/>
        </w:tabs>
        <w:ind w:left="5040" w:hanging="360"/>
      </w:pPr>
      <w:rPr>
        <w:rFonts w:hint="default" w:ascii="Wingdings" w:hAnsi="Wingdings"/>
        <w:sz w:val="20"/>
      </w:rPr>
    </w:lvl>
    <w:lvl w:ilvl="7" w:tplc="45FC568E" w:tentative="1">
      <w:start w:val="1"/>
      <w:numFmt w:val="bullet"/>
      <w:lvlText w:val=""/>
      <w:lvlJc w:val="left"/>
      <w:pPr>
        <w:tabs>
          <w:tab w:val="num" w:pos="5760"/>
        </w:tabs>
        <w:ind w:left="5760" w:hanging="360"/>
      </w:pPr>
      <w:rPr>
        <w:rFonts w:hint="default" w:ascii="Wingdings" w:hAnsi="Wingdings"/>
        <w:sz w:val="20"/>
      </w:rPr>
    </w:lvl>
    <w:lvl w:ilvl="8" w:tplc="E782F81A"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365642C"/>
    <w:multiLevelType w:val="multilevel"/>
    <w:tmpl w:val="2D58060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A0B67D0"/>
    <w:multiLevelType w:val="hybridMultilevel"/>
    <w:tmpl w:val="C72EAC7E"/>
    <w:lvl w:ilvl="0" w:tplc="B68C88D4">
      <w:start w:val="1"/>
      <w:numFmt w:val="bullet"/>
      <w:lvlText w:val="o"/>
      <w:lvlJc w:val="left"/>
      <w:pPr>
        <w:tabs>
          <w:tab w:val="num" w:pos="720"/>
        </w:tabs>
        <w:ind w:left="720" w:hanging="360"/>
      </w:pPr>
      <w:rPr>
        <w:rFonts w:hint="default" w:ascii="Courier New" w:hAnsi="Courier New"/>
        <w:sz w:val="20"/>
      </w:rPr>
    </w:lvl>
    <w:lvl w:ilvl="1" w:tplc="CA4C4614" w:tentative="1">
      <w:start w:val="1"/>
      <w:numFmt w:val="bullet"/>
      <w:lvlText w:val="o"/>
      <w:lvlJc w:val="left"/>
      <w:pPr>
        <w:tabs>
          <w:tab w:val="num" w:pos="1440"/>
        </w:tabs>
        <w:ind w:left="1440" w:hanging="360"/>
      </w:pPr>
      <w:rPr>
        <w:rFonts w:hint="default" w:ascii="Courier New" w:hAnsi="Courier New"/>
        <w:sz w:val="20"/>
      </w:rPr>
    </w:lvl>
    <w:lvl w:ilvl="2" w:tplc="EDC2B346" w:tentative="1">
      <w:start w:val="1"/>
      <w:numFmt w:val="bullet"/>
      <w:lvlText w:val=""/>
      <w:lvlJc w:val="left"/>
      <w:pPr>
        <w:tabs>
          <w:tab w:val="num" w:pos="2160"/>
        </w:tabs>
        <w:ind w:left="2160" w:hanging="360"/>
      </w:pPr>
      <w:rPr>
        <w:rFonts w:hint="default" w:ascii="Wingdings" w:hAnsi="Wingdings"/>
        <w:sz w:val="20"/>
      </w:rPr>
    </w:lvl>
    <w:lvl w:ilvl="3" w:tplc="FB8EFCA0" w:tentative="1">
      <w:start w:val="1"/>
      <w:numFmt w:val="bullet"/>
      <w:lvlText w:val=""/>
      <w:lvlJc w:val="left"/>
      <w:pPr>
        <w:tabs>
          <w:tab w:val="num" w:pos="2880"/>
        </w:tabs>
        <w:ind w:left="2880" w:hanging="360"/>
      </w:pPr>
      <w:rPr>
        <w:rFonts w:hint="default" w:ascii="Wingdings" w:hAnsi="Wingdings"/>
        <w:sz w:val="20"/>
      </w:rPr>
    </w:lvl>
    <w:lvl w:ilvl="4" w:tplc="110A181E" w:tentative="1">
      <w:start w:val="1"/>
      <w:numFmt w:val="bullet"/>
      <w:lvlText w:val=""/>
      <w:lvlJc w:val="left"/>
      <w:pPr>
        <w:tabs>
          <w:tab w:val="num" w:pos="3600"/>
        </w:tabs>
        <w:ind w:left="3600" w:hanging="360"/>
      </w:pPr>
      <w:rPr>
        <w:rFonts w:hint="default" w:ascii="Wingdings" w:hAnsi="Wingdings"/>
        <w:sz w:val="20"/>
      </w:rPr>
    </w:lvl>
    <w:lvl w:ilvl="5" w:tplc="93E66246" w:tentative="1">
      <w:start w:val="1"/>
      <w:numFmt w:val="bullet"/>
      <w:lvlText w:val=""/>
      <w:lvlJc w:val="left"/>
      <w:pPr>
        <w:tabs>
          <w:tab w:val="num" w:pos="4320"/>
        </w:tabs>
        <w:ind w:left="4320" w:hanging="360"/>
      </w:pPr>
      <w:rPr>
        <w:rFonts w:hint="default" w:ascii="Wingdings" w:hAnsi="Wingdings"/>
        <w:sz w:val="20"/>
      </w:rPr>
    </w:lvl>
    <w:lvl w:ilvl="6" w:tplc="87EAB4C2" w:tentative="1">
      <w:start w:val="1"/>
      <w:numFmt w:val="bullet"/>
      <w:lvlText w:val=""/>
      <w:lvlJc w:val="left"/>
      <w:pPr>
        <w:tabs>
          <w:tab w:val="num" w:pos="5040"/>
        </w:tabs>
        <w:ind w:left="5040" w:hanging="360"/>
      </w:pPr>
      <w:rPr>
        <w:rFonts w:hint="default" w:ascii="Wingdings" w:hAnsi="Wingdings"/>
        <w:sz w:val="20"/>
      </w:rPr>
    </w:lvl>
    <w:lvl w:ilvl="7" w:tplc="186AFA58" w:tentative="1">
      <w:start w:val="1"/>
      <w:numFmt w:val="bullet"/>
      <w:lvlText w:val=""/>
      <w:lvlJc w:val="left"/>
      <w:pPr>
        <w:tabs>
          <w:tab w:val="num" w:pos="5760"/>
        </w:tabs>
        <w:ind w:left="5760" w:hanging="360"/>
      </w:pPr>
      <w:rPr>
        <w:rFonts w:hint="default" w:ascii="Wingdings" w:hAnsi="Wingdings"/>
        <w:sz w:val="20"/>
      </w:rPr>
    </w:lvl>
    <w:lvl w:ilvl="8" w:tplc="C8B8D7E2"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F9B6B6E"/>
    <w:multiLevelType w:val="hybridMultilevel"/>
    <w:tmpl w:val="7AA2F860"/>
    <w:lvl w:ilvl="0" w:tplc="0C0A0001">
      <w:start w:val="1"/>
      <w:numFmt w:val="bullet"/>
      <w:lvlText w:val=""/>
      <w:lvlJc w:val="left"/>
      <w:pPr>
        <w:ind w:left="1800" w:hanging="360"/>
      </w:pPr>
      <w:rPr>
        <w:rFonts w:hint="default" w:ascii="Symbol" w:hAnsi="Symbol"/>
      </w:rPr>
    </w:lvl>
    <w:lvl w:ilvl="1" w:tplc="0C0A0003" w:tentative="1">
      <w:start w:val="1"/>
      <w:numFmt w:val="bullet"/>
      <w:lvlText w:val="o"/>
      <w:lvlJc w:val="left"/>
      <w:pPr>
        <w:ind w:left="2520" w:hanging="360"/>
      </w:pPr>
      <w:rPr>
        <w:rFonts w:hint="default" w:ascii="Courier New" w:hAnsi="Courier New" w:cs="Courier New"/>
      </w:rPr>
    </w:lvl>
    <w:lvl w:ilvl="2" w:tplc="0C0A0005" w:tentative="1">
      <w:start w:val="1"/>
      <w:numFmt w:val="bullet"/>
      <w:lvlText w:val=""/>
      <w:lvlJc w:val="left"/>
      <w:pPr>
        <w:ind w:left="3240" w:hanging="360"/>
      </w:pPr>
      <w:rPr>
        <w:rFonts w:hint="default" w:ascii="Wingdings" w:hAnsi="Wingdings"/>
      </w:rPr>
    </w:lvl>
    <w:lvl w:ilvl="3" w:tplc="0C0A0001" w:tentative="1">
      <w:start w:val="1"/>
      <w:numFmt w:val="bullet"/>
      <w:lvlText w:val=""/>
      <w:lvlJc w:val="left"/>
      <w:pPr>
        <w:ind w:left="3960" w:hanging="360"/>
      </w:pPr>
      <w:rPr>
        <w:rFonts w:hint="default" w:ascii="Symbol" w:hAnsi="Symbol"/>
      </w:rPr>
    </w:lvl>
    <w:lvl w:ilvl="4" w:tplc="0C0A0003" w:tentative="1">
      <w:start w:val="1"/>
      <w:numFmt w:val="bullet"/>
      <w:lvlText w:val="o"/>
      <w:lvlJc w:val="left"/>
      <w:pPr>
        <w:ind w:left="4680" w:hanging="360"/>
      </w:pPr>
      <w:rPr>
        <w:rFonts w:hint="default" w:ascii="Courier New" w:hAnsi="Courier New" w:cs="Courier New"/>
      </w:rPr>
    </w:lvl>
    <w:lvl w:ilvl="5" w:tplc="0C0A0005" w:tentative="1">
      <w:start w:val="1"/>
      <w:numFmt w:val="bullet"/>
      <w:lvlText w:val=""/>
      <w:lvlJc w:val="left"/>
      <w:pPr>
        <w:ind w:left="5400" w:hanging="360"/>
      </w:pPr>
      <w:rPr>
        <w:rFonts w:hint="default" w:ascii="Wingdings" w:hAnsi="Wingdings"/>
      </w:rPr>
    </w:lvl>
    <w:lvl w:ilvl="6" w:tplc="0C0A0001" w:tentative="1">
      <w:start w:val="1"/>
      <w:numFmt w:val="bullet"/>
      <w:lvlText w:val=""/>
      <w:lvlJc w:val="left"/>
      <w:pPr>
        <w:ind w:left="6120" w:hanging="360"/>
      </w:pPr>
      <w:rPr>
        <w:rFonts w:hint="default" w:ascii="Symbol" w:hAnsi="Symbol"/>
      </w:rPr>
    </w:lvl>
    <w:lvl w:ilvl="7" w:tplc="0C0A0003" w:tentative="1">
      <w:start w:val="1"/>
      <w:numFmt w:val="bullet"/>
      <w:lvlText w:val="o"/>
      <w:lvlJc w:val="left"/>
      <w:pPr>
        <w:ind w:left="6840" w:hanging="360"/>
      </w:pPr>
      <w:rPr>
        <w:rFonts w:hint="default" w:ascii="Courier New" w:hAnsi="Courier New" w:cs="Courier New"/>
      </w:rPr>
    </w:lvl>
    <w:lvl w:ilvl="8" w:tplc="0C0A0005" w:tentative="1">
      <w:start w:val="1"/>
      <w:numFmt w:val="bullet"/>
      <w:lvlText w:val=""/>
      <w:lvlJc w:val="left"/>
      <w:pPr>
        <w:ind w:left="7560" w:hanging="360"/>
      </w:pPr>
      <w:rPr>
        <w:rFonts w:hint="default" w:ascii="Wingdings" w:hAnsi="Wingdings"/>
      </w:rPr>
    </w:lvl>
  </w:abstractNum>
  <w:abstractNum w:abstractNumId="17" w15:restartNumberingAfterBreak="0">
    <w:nsid w:val="74B5E129"/>
    <w:multiLevelType w:val="hybridMultilevel"/>
    <w:tmpl w:val="20F0162C"/>
    <w:lvl w:ilvl="0" w:tplc="E0B65FAC">
      <w:start w:val="1"/>
      <w:numFmt w:val="bullet"/>
      <w:lvlText w:val="o"/>
      <w:lvlJc w:val="left"/>
      <w:pPr>
        <w:ind w:left="720" w:hanging="360"/>
      </w:pPr>
      <w:rPr>
        <w:rFonts w:hint="default" w:ascii="Courier New" w:hAnsi="Courier New"/>
      </w:rPr>
    </w:lvl>
    <w:lvl w:ilvl="1" w:tplc="A8183522">
      <w:start w:val="1"/>
      <w:numFmt w:val="bullet"/>
      <w:lvlText w:val="o"/>
      <w:lvlJc w:val="left"/>
      <w:pPr>
        <w:ind w:left="1440" w:hanging="360"/>
      </w:pPr>
      <w:rPr>
        <w:rFonts w:hint="default" w:ascii="Courier New" w:hAnsi="Courier New"/>
      </w:rPr>
    </w:lvl>
    <w:lvl w:ilvl="2" w:tplc="B2644E76">
      <w:start w:val="1"/>
      <w:numFmt w:val="bullet"/>
      <w:lvlText w:val=""/>
      <w:lvlJc w:val="left"/>
      <w:pPr>
        <w:ind w:left="2160" w:hanging="360"/>
      </w:pPr>
      <w:rPr>
        <w:rFonts w:hint="default" w:ascii="Wingdings" w:hAnsi="Wingdings"/>
      </w:rPr>
    </w:lvl>
    <w:lvl w:ilvl="3" w:tplc="5964CE72">
      <w:start w:val="1"/>
      <w:numFmt w:val="bullet"/>
      <w:lvlText w:val=""/>
      <w:lvlJc w:val="left"/>
      <w:pPr>
        <w:ind w:left="2880" w:hanging="360"/>
      </w:pPr>
      <w:rPr>
        <w:rFonts w:hint="default" w:ascii="Symbol" w:hAnsi="Symbol"/>
      </w:rPr>
    </w:lvl>
    <w:lvl w:ilvl="4" w:tplc="A6F69648">
      <w:start w:val="1"/>
      <w:numFmt w:val="bullet"/>
      <w:lvlText w:val="o"/>
      <w:lvlJc w:val="left"/>
      <w:pPr>
        <w:ind w:left="3600" w:hanging="360"/>
      </w:pPr>
      <w:rPr>
        <w:rFonts w:hint="default" w:ascii="Courier New" w:hAnsi="Courier New"/>
      </w:rPr>
    </w:lvl>
    <w:lvl w:ilvl="5" w:tplc="DA38149E">
      <w:start w:val="1"/>
      <w:numFmt w:val="bullet"/>
      <w:lvlText w:val=""/>
      <w:lvlJc w:val="left"/>
      <w:pPr>
        <w:ind w:left="4320" w:hanging="360"/>
      </w:pPr>
      <w:rPr>
        <w:rFonts w:hint="default" w:ascii="Wingdings" w:hAnsi="Wingdings"/>
      </w:rPr>
    </w:lvl>
    <w:lvl w:ilvl="6" w:tplc="5192C140">
      <w:start w:val="1"/>
      <w:numFmt w:val="bullet"/>
      <w:lvlText w:val=""/>
      <w:lvlJc w:val="left"/>
      <w:pPr>
        <w:ind w:left="5040" w:hanging="360"/>
      </w:pPr>
      <w:rPr>
        <w:rFonts w:hint="default" w:ascii="Symbol" w:hAnsi="Symbol"/>
      </w:rPr>
    </w:lvl>
    <w:lvl w:ilvl="7" w:tplc="70DC0298">
      <w:start w:val="1"/>
      <w:numFmt w:val="bullet"/>
      <w:lvlText w:val="o"/>
      <w:lvlJc w:val="left"/>
      <w:pPr>
        <w:ind w:left="5760" w:hanging="360"/>
      </w:pPr>
      <w:rPr>
        <w:rFonts w:hint="default" w:ascii="Courier New" w:hAnsi="Courier New"/>
      </w:rPr>
    </w:lvl>
    <w:lvl w:ilvl="8" w:tplc="BD5C1922">
      <w:start w:val="1"/>
      <w:numFmt w:val="bullet"/>
      <w:lvlText w:val=""/>
      <w:lvlJc w:val="left"/>
      <w:pPr>
        <w:ind w:left="6480" w:hanging="360"/>
      </w:pPr>
      <w:rPr>
        <w:rFonts w:hint="default" w:ascii="Wingdings" w:hAnsi="Wingdings"/>
      </w:rPr>
    </w:lvl>
  </w:abstractNum>
  <w:abstractNum w:abstractNumId="18"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FE410A"/>
    <w:multiLevelType w:val="hybridMultilevel"/>
    <w:tmpl w:val="287A2260"/>
    <w:lvl w:ilvl="0" w:tplc="A8B0D4F6">
      <w:start w:val="1"/>
      <w:numFmt w:val="bullet"/>
      <w:lvlText w:val="o"/>
      <w:lvlJc w:val="left"/>
      <w:pPr>
        <w:tabs>
          <w:tab w:val="num" w:pos="720"/>
        </w:tabs>
        <w:ind w:left="720" w:hanging="360"/>
      </w:pPr>
      <w:rPr>
        <w:rFonts w:hint="default" w:ascii="Courier New" w:hAnsi="Courier New"/>
        <w:sz w:val="20"/>
      </w:rPr>
    </w:lvl>
    <w:lvl w:ilvl="1" w:tplc="7DF0DE10">
      <w:start w:val="1"/>
      <w:numFmt w:val="bullet"/>
      <w:lvlText w:val="o"/>
      <w:lvlJc w:val="left"/>
      <w:pPr>
        <w:tabs>
          <w:tab w:val="num" w:pos="1440"/>
        </w:tabs>
        <w:ind w:left="1440" w:hanging="360"/>
      </w:pPr>
      <w:rPr>
        <w:rFonts w:hint="default" w:ascii="Courier New" w:hAnsi="Courier New"/>
        <w:sz w:val="20"/>
      </w:rPr>
    </w:lvl>
    <w:lvl w:ilvl="2" w:tplc="A8FE8414">
      <w:numFmt w:val="bullet"/>
      <w:lvlText w:val="–"/>
      <w:lvlJc w:val="left"/>
      <w:pPr>
        <w:ind w:left="2160" w:hanging="360"/>
      </w:pPr>
      <w:rPr>
        <w:rFonts w:hint="default" w:ascii="Arial" w:hAnsi="Arial"/>
      </w:rPr>
    </w:lvl>
    <w:lvl w:ilvl="3" w:tplc="6C522498" w:tentative="1">
      <w:start w:val="1"/>
      <w:numFmt w:val="bullet"/>
      <w:lvlText w:val=""/>
      <w:lvlJc w:val="left"/>
      <w:pPr>
        <w:tabs>
          <w:tab w:val="num" w:pos="2880"/>
        </w:tabs>
        <w:ind w:left="2880" w:hanging="360"/>
      </w:pPr>
      <w:rPr>
        <w:rFonts w:hint="default" w:ascii="Wingdings" w:hAnsi="Wingdings"/>
        <w:sz w:val="20"/>
      </w:rPr>
    </w:lvl>
    <w:lvl w:ilvl="4" w:tplc="52BA210E" w:tentative="1">
      <w:start w:val="1"/>
      <w:numFmt w:val="bullet"/>
      <w:lvlText w:val=""/>
      <w:lvlJc w:val="left"/>
      <w:pPr>
        <w:tabs>
          <w:tab w:val="num" w:pos="3600"/>
        </w:tabs>
        <w:ind w:left="3600" w:hanging="360"/>
      </w:pPr>
      <w:rPr>
        <w:rFonts w:hint="default" w:ascii="Wingdings" w:hAnsi="Wingdings"/>
        <w:sz w:val="20"/>
      </w:rPr>
    </w:lvl>
    <w:lvl w:ilvl="5" w:tplc="5E2888F4" w:tentative="1">
      <w:start w:val="1"/>
      <w:numFmt w:val="bullet"/>
      <w:lvlText w:val=""/>
      <w:lvlJc w:val="left"/>
      <w:pPr>
        <w:tabs>
          <w:tab w:val="num" w:pos="4320"/>
        </w:tabs>
        <w:ind w:left="4320" w:hanging="360"/>
      </w:pPr>
      <w:rPr>
        <w:rFonts w:hint="default" w:ascii="Wingdings" w:hAnsi="Wingdings"/>
        <w:sz w:val="20"/>
      </w:rPr>
    </w:lvl>
    <w:lvl w:ilvl="6" w:tplc="611CF616" w:tentative="1">
      <w:start w:val="1"/>
      <w:numFmt w:val="bullet"/>
      <w:lvlText w:val=""/>
      <w:lvlJc w:val="left"/>
      <w:pPr>
        <w:tabs>
          <w:tab w:val="num" w:pos="5040"/>
        </w:tabs>
        <w:ind w:left="5040" w:hanging="360"/>
      </w:pPr>
      <w:rPr>
        <w:rFonts w:hint="default" w:ascii="Wingdings" w:hAnsi="Wingdings"/>
        <w:sz w:val="20"/>
      </w:rPr>
    </w:lvl>
    <w:lvl w:ilvl="7" w:tplc="7400C0E6" w:tentative="1">
      <w:start w:val="1"/>
      <w:numFmt w:val="bullet"/>
      <w:lvlText w:val=""/>
      <w:lvlJc w:val="left"/>
      <w:pPr>
        <w:tabs>
          <w:tab w:val="num" w:pos="5760"/>
        </w:tabs>
        <w:ind w:left="5760" w:hanging="360"/>
      </w:pPr>
      <w:rPr>
        <w:rFonts w:hint="default" w:ascii="Wingdings" w:hAnsi="Wingdings"/>
        <w:sz w:val="20"/>
      </w:rPr>
    </w:lvl>
    <w:lvl w:ilvl="8" w:tplc="C47EBFF0"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CBD291F"/>
    <w:multiLevelType w:val="multilevel"/>
    <w:tmpl w:val="794A87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DB7DA9D"/>
    <w:multiLevelType w:val="hybridMultilevel"/>
    <w:tmpl w:val="5AD6281A"/>
    <w:lvl w:ilvl="0" w:tplc="EE18A9E4">
      <w:start w:val="1"/>
      <w:numFmt w:val="bullet"/>
      <w:lvlText w:val="o"/>
      <w:lvlJc w:val="left"/>
      <w:pPr>
        <w:ind w:left="720" w:hanging="360"/>
      </w:pPr>
      <w:rPr>
        <w:rFonts w:hint="default" w:ascii="Courier New" w:hAnsi="Courier New"/>
      </w:rPr>
    </w:lvl>
    <w:lvl w:ilvl="1" w:tplc="3A4CD570">
      <w:start w:val="1"/>
      <w:numFmt w:val="bullet"/>
      <w:lvlText w:val="o"/>
      <w:lvlJc w:val="left"/>
      <w:pPr>
        <w:ind w:left="1440" w:hanging="360"/>
      </w:pPr>
      <w:rPr>
        <w:rFonts w:hint="default" w:ascii="Courier New" w:hAnsi="Courier New"/>
      </w:rPr>
    </w:lvl>
    <w:lvl w:ilvl="2" w:tplc="BDAE3258">
      <w:start w:val="1"/>
      <w:numFmt w:val="bullet"/>
      <w:lvlText w:val=""/>
      <w:lvlJc w:val="left"/>
      <w:pPr>
        <w:ind w:left="2160" w:hanging="360"/>
      </w:pPr>
      <w:rPr>
        <w:rFonts w:hint="default" w:ascii="Wingdings" w:hAnsi="Wingdings"/>
      </w:rPr>
    </w:lvl>
    <w:lvl w:ilvl="3" w:tplc="E91C583E">
      <w:start w:val="1"/>
      <w:numFmt w:val="bullet"/>
      <w:lvlText w:val=""/>
      <w:lvlJc w:val="left"/>
      <w:pPr>
        <w:ind w:left="2880" w:hanging="360"/>
      </w:pPr>
      <w:rPr>
        <w:rFonts w:hint="default" w:ascii="Symbol" w:hAnsi="Symbol"/>
      </w:rPr>
    </w:lvl>
    <w:lvl w:ilvl="4" w:tplc="9F924A32">
      <w:start w:val="1"/>
      <w:numFmt w:val="bullet"/>
      <w:lvlText w:val="o"/>
      <w:lvlJc w:val="left"/>
      <w:pPr>
        <w:ind w:left="3600" w:hanging="360"/>
      </w:pPr>
      <w:rPr>
        <w:rFonts w:hint="default" w:ascii="Courier New" w:hAnsi="Courier New"/>
      </w:rPr>
    </w:lvl>
    <w:lvl w:ilvl="5" w:tplc="BD0AA4E8">
      <w:start w:val="1"/>
      <w:numFmt w:val="bullet"/>
      <w:lvlText w:val=""/>
      <w:lvlJc w:val="left"/>
      <w:pPr>
        <w:ind w:left="4320" w:hanging="360"/>
      </w:pPr>
      <w:rPr>
        <w:rFonts w:hint="default" w:ascii="Wingdings" w:hAnsi="Wingdings"/>
      </w:rPr>
    </w:lvl>
    <w:lvl w:ilvl="6" w:tplc="E8189002">
      <w:start w:val="1"/>
      <w:numFmt w:val="bullet"/>
      <w:lvlText w:val=""/>
      <w:lvlJc w:val="left"/>
      <w:pPr>
        <w:ind w:left="5040" w:hanging="360"/>
      </w:pPr>
      <w:rPr>
        <w:rFonts w:hint="default" w:ascii="Symbol" w:hAnsi="Symbol"/>
      </w:rPr>
    </w:lvl>
    <w:lvl w:ilvl="7" w:tplc="3536AC46">
      <w:start w:val="1"/>
      <w:numFmt w:val="bullet"/>
      <w:lvlText w:val="o"/>
      <w:lvlJc w:val="left"/>
      <w:pPr>
        <w:ind w:left="5760" w:hanging="360"/>
      </w:pPr>
      <w:rPr>
        <w:rFonts w:hint="default" w:ascii="Courier New" w:hAnsi="Courier New"/>
      </w:rPr>
    </w:lvl>
    <w:lvl w:ilvl="8" w:tplc="8E921946">
      <w:start w:val="1"/>
      <w:numFmt w:val="bullet"/>
      <w:lvlText w:val=""/>
      <w:lvlJc w:val="left"/>
      <w:pPr>
        <w:ind w:left="6480" w:hanging="360"/>
      </w:pPr>
      <w:rPr>
        <w:rFonts w:hint="default" w:ascii="Wingdings" w:hAnsi="Wingdings"/>
      </w:rPr>
    </w:lvl>
  </w:abstractNum>
  <w:num w:numId="23">
    <w:abstractNumId w:val="22"/>
  </w:num>
  <w:num w:numId="1" w16cid:durableId="1604799634">
    <w:abstractNumId w:val="18"/>
  </w:num>
  <w:num w:numId="2" w16cid:durableId="739715957">
    <w:abstractNumId w:val="14"/>
  </w:num>
  <w:num w:numId="3" w16cid:durableId="994602177">
    <w:abstractNumId w:val="1"/>
  </w:num>
  <w:num w:numId="4" w16cid:durableId="1399285881">
    <w:abstractNumId w:val="15"/>
  </w:num>
  <w:num w:numId="5" w16cid:durableId="496920556">
    <w:abstractNumId w:val="5"/>
  </w:num>
  <w:num w:numId="6" w16cid:durableId="1440445785">
    <w:abstractNumId w:val="10"/>
  </w:num>
  <w:num w:numId="7" w16cid:durableId="1910845347">
    <w:abstractNumId w:val="20"/>
  </w:num>
  <w:num w:numId="8" w16cid:durableId="602230800">
    <w:abstractNumId w:val="19"/>
  </w:num>
  <w:num w:numId="9" w16cid:durableId="1430277626">
    <w:abstractNumId w:val="9"/>
  </w:num>
  <w:num w:numId="10" w16cid:durableId="1450050565">
    <w:abstractNumId w:val="7"/>
  </w:num>
  <w:num w:numId="11" w16cid:durableId="973170560">
    <w:abstractNumId w:val="13"/>
  </w:num>
  <w:num w:numId="12" w16cid:durableId="1283537559">
    <w:abstractNumId w:val="4"/>
  </w:num>
  <w:num w:numId="13" w16cid:durableId="1894154066">
    <w:abstractNumId w:val="8"/>
  </w:num>
  <w:num w:numId="14" w16cid:durableId="1571502553">
    <w:abstractNumId w:val="12"/>
  </w:num>
  <w:num w:numId="15" w16cid:durableId="821239107">
    <w:abstractNumId w:val="16"/>
  </w:num>
  <w:num w:numId="16" w16cid:durableId="586841982">
    <w:abstractNumId w:val="0"/>
  </w:num>
  <w:num w:numId="17" w16cid:durableId="58797278">
    <w:abstractNumId w:val="17"/>
  </w:num>
  <w:num w:numId="18" w16cid:durableId="1240598292">
    <w:abstractNumId w:val="3"/>
  </w:num>
  <w:num w:numId="19" w16cid:durableId="136533165">
    <w:abstractNumId w:val="2"/>
  </w:num>
  <w:num w:numId="20" w16cid:durableId="1951737725">
    <w:abstractNumId w:val="11"/>
  </w:num>
  <w:num w:numId="21" w16cid:durableId="170529308">
    <w:abstractNumId w:val="21"/>
  </w:num>
  <w:num w:numId="22" w16cid:durableId="934745705">
    <w:abstractNumId w:val="6"/>
  </w:num>
  <w:numIdMacAtCleanup w:val="15"/>
</w:numbering>
</file>

<file path=word/people.xml><?xml version="1.0" encoding="utf-8"?>
<w15:people xmlns:mc="http://schemas.openxmlformats.org/markup-compatibility/2006" xmlns:w15="http://schemas.microsoft.com/office/word/2012/wordml" mc:Ignorable="w15">
  <w15:person w15:author="Heydy Cristina Gonzalez Garcia">
    <w15:presenceInfo w15:providerId="None" w15:userId="Heydy Cristina Gonzalez Garcia"/>
  </w15:person>
  <w15:person w15:author="Luis Gabriel Urueta Alvarez">
    <w15:presenceInfo w15:providerId="AD" w15:userId="S::lgureta@sena.edu.co::5765cda0-39f0-4703-80f6-8a01742b56c7"/>
  </w15:person>
  <w15:person w15:author="Luis Gabriel Urueta Alvarez">
    <w15:presenceInfo w15:providerId="AD" w15:userId="S::lgureta@sena.edu.co::5765cda0-39f0-4703-80f6-8a01742b56c7"/>
  </w15:person>
  <w15:person w15:author="Heydy Cristina Gonzalez Garcia">
    <w15:presenceInfo w15:providerId="AD" w15:userId="S::hegonzalezg@sena.edu.co::dfeded90-0c24-4570-a91a-ca3bf1af4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2189D"/>
    <w:rsid w:val="0007666A"/>
    <w:rsid w:val="00134E60"/>
    <w:rsid w:val="001458A2"/>
    <w:rsid w:val="00180BDC"/>
    <w:rsid w:val="001B1A52"/>
    <w:rsid w:val="00227E3E"/>
    <w:rsid w:val="00270A91"/>
    <w:rsid w:val="00280F84"/>
    <w:rsid w:val="002846D8"/>
    <w:rsid w:val="00285D16"/>
    <w:rsid w:val="00295A1C"/>
    <w:rsid w:val="002C0FEA"/>
    <w:rsid w:val="00325C14"/>
    <w:rsid w:val="00386106"/>
    <w:rsid w:val="003B30D2"/>
    <w:rsid w:val="003C2D4D"/>
    <w:rsid w:val="003E3F8B"/>
    <w:rsid w:val="003F2B64"/>
    <w:rsid w:val="003F7B72"/>
    <w:rsid w:val="0040241B"/>
    <w:rsid w:val="00410AF1"/>
    <w:rsid w:val="00447569"/>
    <w:rsid w:val="0045CF9F"/>
    <w:rsid w:val="004F3B5D"/>
    <w:rsid w:val="004F720B"/>
    <w:rsid w:val="00550888"/>
    <w:rsid w:val="00556397"/>
    <w:rsid w:val="00557D23"/>
    <w:rsid w:val="00564D78"/>
    <w:rsid w:val="0059034F"/>
    <w:rsid w:val="005A7561"/>
    <w:rsid w:val="005F3045"/>
    <w:rsid w:val="005F7728"/>
    <w:rsid w:val="0060224F"/>
    <w:rsid w:val="0060450F"/>
    <w:rsid w:val="00606D5D"/>
    <w:rsid w:val="006074A9"/>
    <w:rsid w:val="0061117D"/>
    <w:rsid w:val="00634CB7"/>
    <w:rsid w:val="00636E26"/>
    <w:rsid w:val="006D317C"/>
    <w:rsid w:val="0070224C"/>
    <w:rsid w:val="007463E3"/>
    <w:rsid w:val="007534A0"/>
    <w:rsid w:val="007534B7"/>
    <w:rsid w:val="0076172E"/>
    <w:rsid w:val="007C4702"/>
    <w:rsid w:val="007C659A"/>
    <w:rsid w:val="007D6C76"/>
    <w:rsid w:val="007F10C1"/>
    <w:rsid w:val="008479C1"/>
    <w:rsid w:val="00864968"/>
    <w:rsid w:val="00876C32"/>
    <w:rsid w:val="00880CD4"/>
    <w:rsid w:val="00886286"/>
    <w:rsid w:val="008F2BA6"/>
    <w:rsid w:val="008F49C6"/>
    <w:rsid w:val="00903A7F"/>
    <w:rsid w:val="00921936"/>
    <w:rsid w:val="00950A96"/>
    <w:rsid w:val="00972C0A"/>
    <w:rsid w:val="009A135A"/>
    <w:rsid w:val="00A441B8"/>
    <w:rsid w:val="00AC4BEB"/>
    <w:rsid w:val="00AD0DD7"/>
    <w:rsid w:val="00AD1D0E"/>
    <w:rsid w:val="00B4396D"/>
    <w:rsid w:val="00B60162"/>
    <w:rsid w:val="00BA395B"/>
    <w:rsid w:val="00C52668"/>
    <w:rsid w:val="00C53926"/>
    <w:rsid w:val="00C6EF57"/>
    <w:rsid w:val="00CA236C"/>
    <w:rsid w:val="00CB7D54"/>
    <w:rsid w:val="00CF4BC1"/>
    <w:rsid w:val="00D436C3"/>
    <w:rsid w:val="00D55C84"/>
    <w:rsid w:val="00D97626"/>
    <w:rsid w:val="00DC467B"/>
    <w:rsid w:val="00DC7D78"/>
    <w:rsid w:val="00DE71E4"/>
    <w:rsid w:val="00DF2D88"/>
    <w:rsid w:val="00E12658"/>
    <w:rsid w:val="00E14B97"/>
    <w:rsid w:val="00E30E41"/>
    <w:rsid w:val="00E42E44"/>
    <w:rsid w:val="00E565F9"/>
    <w:rsid w:val="00E94432"/>
    <w:rsid w:val="00EA48A2"/>
    <w:rsid w:val="00EC6B5F"/>
    <w:rsid w:val="00F138BB"/>
    <w:rsid w:val="00F26F1F"/>
    <w:rsid w:val="00F41B43"/>
    <w:rsid w:val="00F62D5E"/>
    <w:rsid w:val="00F707D9"/>
    <w:rsid w:val="00F74531"/>
    <w:rsid w:val="00FA2141"/>
    <w:rsid w:val="00FA75E8"/>
    <w:rsid w:val="00FE207D"/>
    <w:rsid w:val="015987E1"/>
    <w:rsid w:val="01765E16"/>
    <w:rsid w:val="0183B997"/>
    <w:rsid w:val="019A9FDD"/>
    <w:rsid w:val="01ADB9A4"/>
    <w:rsid w:val="02AC7547"/>
    <w:rsid w:val="033E80F7"/>
    <w:rsid w:val="041EC86A"/>
    <w:rsid w:val="0442FA30"/>
    <w:rsid w:val="0450F5EA"/>
    <w:rsid w:val="0453EE99"/>
    <w:rsid w:val="04A05B1D"/>
    <w:rsid w:val="04FD32D6"/>
    <w:rsid w:val="0605996B"/>
    <w:rsid w:val="0611E320"/>
    <w:rsid w:val="06147F9C"/>
    <w:rsid w:val="066C56A6"/>
    <w:rsid w:val="0691BB26"/>
    <w:rsid w:val="06C35819"/>
    <w:rsid w:val="06E69906"/>
    <w:rsid w:val="06FCA66E"/>
    <w:rsid w:val="08067E56"/>
    <w:rsid w:val="080E0229"/>
    <w:rsid w:val="084D86EE"/>
    <w:rsid w:val="08605996"/>
    <w:rsid w:val="086D3A31"/>
    <w:rsid w:val="086E7861"/>
    <w:rsid w:val="08BFB686"/>
    <w:rsid w:val="08D51C93"/>
    <w:rsid w:val="08DD9519"/>
    <w:rsid w:val="09605690"/>
    <w:rsid w:val="09655D26"/>
    <w:rsid w:val="0A5B5090"/>
    <w:rsid w:val="0A5C2E3D"/>
    <w:rsid w:val="0A76060F"/>
    <w:rsid w:val="0A77B832"/>
    <w:rsid w:val="0ABE1D60"/>
    <w:rsid w:val="0ABF2C6E"/>
    <w:rsid w:val="0AE8D797"/>
    <w:rsid w:val="0B17D32A"/>
    <w:rsid w:val="0B34F26C"/>
    <w:rsid w:val="0B515B01"/>
    <w:rsid w:val="0BA9C8C2"/>
    <w:rsid w:val="0C628C43"/>
    <w:rsid w:val="0C74EA90"/>
    <w:rsid w:val="0C8EF26D"/>
    <w:rsid w:val="0DE8919E"/>
    <w:rsid w:val="0E492E3D"/>
    <w:rsid w:val="0E6109A4"/>
    <w:rsid w:val="0EAAD536"/>
    <w:rsid w:val="0EBC13BA"/>
    <w:rsid w:val="0F3A2F9B"/>
    <w:rsid w:val="0F42376C"/>
    <w:rsid w:val="0F84A648"/>
    <w:rsid w:val="0F84A648"/>
    <w:rsid w:val="0FA11253"/>
    <w:rsid w:val="0FC85910"/>
    <w:rsid w:val="1009A9A7"/>
    <w:rsid w:val="102EDCEB"/>
    <w:rsid w:val="1039359E"/>
    <w:rsid w:val="108E43F9"/>
    <w:rsid w:val="1098D308"/>
    <w:rsid w:val="10DDD277"/>
    <w:rsid w:val="1124BA88"/>
    <w:rsid w:val="119F50D2"/>
    <w:rsid w:val="11B72D48"/>
    <w:rsid w:val="11BA9C27"/>
    <w:rsid w:val="11FF7646"/>
    <w:rsid w:val="1223782A"/>
    <w:rsid w:val="12DD17D3"/>
    <w:rsid w:val="13201541"/>
    <w:rsid w:val="136BEA79"/>
    <w:rsid w:val="13BC8E17"/>
    <w:rsid w:val="140809AD"/>
    <w:rsid w:val="14792B62"/>
    <w:rsid w:val="148408E1"/>
    <w:rsid w:val="1484123C"/>
    <w:rsid w:val="15F0A52F"/>
    <w:rsid w:val="163CF433"/>
    <w:rsid w:val="16976606"/>
    <w:rsid w:val="16B3C1C2"/>
    <w:rsid w:val="178A4BE5"/>
    <w:rsid w:val="17D24C64"/>
    <w:rsid w:val="17F3679D"/>
    <w:rsid w:val="188B43CD"/>
    <w:rsid w:val="18E9894A"/>
    <w:rsid w:val="1A570CF3"/>
    <w:rsid w:val="1B8AC258"/>
    <w:rsid w:val="1BD06663"/>
    <w:rsid w:val="1BE59613"/>
    <w:rsid w:val="1C0DDBB9"/>
    <w:rsid w:val="1C127374"/>
    <w:rsid w:val="1C1EB05E"/>
    <w:rsid w:val="1C93A3B1"/>
    <w:rsid w:val="1CAD9780"/>
    <w:rsid w:val="1CEA5A1A"/>
    <w:rsid w:val="1D180A15"/>
    <w:rsid w:val="1D22D07C"/>
    <w:rsid w:val="1D877940"/>
    <w:rsid w:val="1D8AB7F9"/>
    <w:rsid w:val="1DBEBBF7"/>
    <w:rsid w:val="1E6E00D1"/>
    <w:rsid w:val="1EEC7AA0"/>
    <w:rsid w:val="1F01986E"/>
    <w:rsid w:val="1F40FE61"/>
    <w:rsid w:val="1F4B4654"/>
    <w:rsid w:val="1F628B61"/>
    <w:rsid w:val="1F708D41"/>
    <w:rsid w:val="1FE77EB8"/>
    <w:rsid w:val="1FF6D9FA"/>
    <w:rsid w:val="2007A63D"/>
    <w:rsid w:val="2041FC62"/>
    <w:rsid w:val="205CCDC3"/>
    <w:rsid w:val="207AB0E1"/>
    <w:rsid w:val="207EF89D"/>
    <w:rsid w:val="212D0DFC"/>
    <w:rsid w:val="2165666B"/>
    <w:rsid w:val="21B2273A"/>
    <w:rsid w:val="21E13B56"/>
    <w:rsid w:val="21FD7863"/>
    <w:rsid w:val="2264CBE9"/>
    <w:rsid w:val="230799D3"/>
    <w:rsid w:val="23569E0C"/>
    <w:rsid w:val="23E68995"/>
    <w:rsid w:val="240B07A2"/>
    <w:rsid w:val="2421E133"/>
    <w:rsid w:val="24A91203"/>
    <w:rsid w:val="24B7B977"/>
    <w:rsid w:val="2509193F"/>
    <w:rsid w:val="2521D15A"/>
    <w:rsid w:val="254CF1DB"/>
    <w:rsid w:val="25F938C2"/>
    <w:rsid w:val="260BE1F7"/>
    <w:rsid w:val="262313AF"/>
    <w:rsid w:val="2627DB0C"/>
    <w:rsid w:val="263F77D5"/>
    <w:rsid w:val="2726B485"/>
    <w:rsid w:val="2729D4BC"/>
    <w:rsid w:val="27E287E1"/>
    <w:rsid w:val="28569F84"/>
    <w:rsid w:val="28BD681B"/>
    <w:rsid w:val="290BB879"/>
    <w:rsid w:val="2974149A"/>
    <w:rsid w:val="2A101B15"/>
    <w:rsid w:val="2A3A5C37"/>
    <w:rsid w:val="2AC150CF"/>
    <w:rsid w:val="2AC67E3E"/>
    <w:rsid w:val="2ADCC2FD"/>
    <w:rsid w:val="2AE629FD"/>
    <w:rsid w:val="2B853C6E"/>
    <w:rsid w:val="2BCCC809"/>
    <w:rsid w:val="2BF65674"/>
    <w:rsid w:val="2C3D9A63"/>
    <w:rsid w:val="2C462FB4"/>
    <w:rsid w:val="2C805E2F"/>
    <w:rsid w:val="2D629D5B"/>
    <w:rsid w:val="2F0324B1"/>
    <w:rsid w:val="2F2E8501"/>
    <w:rsid w:val="2F74B92A"/>
    <w:rsid w:val="2F834F0E"/>
    <w:rsid w:val="2FAAC3EB"/>
    <w:rsid w:val="2FB3799E"/>
    <w:rsid w:val="2FBE1F6D"/>
    <w:rsid w:val="2FD1682E"/>
    <w:rsid w:val="2FDF036C"/>
    <w:rsid w:val="2FDF036C"/>
    <w:rsid w:val="3011FE6F"/>
    <w:rsid w:val="309292D3"/>
    <w:rsid w:val="309292D3"/>
    <w:rsid w:val="30D09B83"/>
    <w:rsid w:val="3228879A"/>
    <w:rsid w:val="322DCBAC"/>
    <w:rsid w:val="324519B0"/>
    <w:rsid w:val="332B2BB6"/>
    <w:rsid w:val="33A23BDA"/>
    <w:rsid w:val="33AA9ADE"/>
    <w:rsid w:val="33BD83F0"/>
    <w:rsid w:val="33C067A3"/>
    <w:rsid w:val="33EA4861"/>
    <w:rsid w:val="33ED9D32"/>
    <w:rsid w:val="341D9D5E"/>
    <w:rsid w:val="3489942B"/>
    <w:rsid w:val="34CBB4AD"/>
    <w:rsid w:val="35095B8D"/>
    <w:rsid w:val="36179B72"/>
    <w:rsid w:val="383D1D79"/>
    <w:rsid w:val="383F95FB"/>
    <w:rsid w:val="3845B4C7"/>
    <w:rsid w:val="38529F1A"/>
    <w:rsid w:val="38558D63"/>
    <w:rsid w:val="38993F02"/>
    <w:rsid w:val="392031D9"/>
    <w:rsid w:val="392D53E2"/>
    <w:rsid w:val="395FB0BE"/>
    <w:rsid w:val="3989522D"/>
    <w:rsid w:val="3A09DA67"/>
    <w:rsid w:val="3A09DA67"/>
    <w:rsid w:val="3A63DCA5"/>
    <w:rsid w:val="3A9A3423"/>
    <w:rsid w:val="3AAEBCB8"/>
    <w:rsid w:val="3ABBF8A7"/>
    <w:rsid w:val="3AC9BC2E"/>
    <w:rsid w:val="3B058148"/>
    <w:rsid w:val="3B1CD541"/>
    <w:rsid w:val="3B239FC7"/>
    <w:rsid w:val="3C27A8D3"/>
    <w:rsid w:val="3C406DDC"/>
    <w:rsid w:val="3CC0B500"/>
    <w:rsid w:val="3CDD8825"/>
    <w:rsid w:val="3D20413C"/>
    <w:rsid w:val="3EABF70D"/>
    <w:rsid w:val="3F265296"/>
    <w:rsid w:val="3F38004A"/>
    <w:rsid w:val="3FE0E178"/>
    <w:rsid w:val="40334EF2"/>
    <w:rsid w:val="4076039A"/>
    <w:rsid w:val="4083F916"/>
    <w:rsid w:val="40A48EB5"/>
    <w:rsid w:val="40ADFD95"/>
    <w:rsid w:val="415F0A6C"/>
    <w:rsid w:val="416532FE"/>
    <w:rsid w:val="41BEB4C0"/>
    <w:rsid w:val="425A4ACD"/>
    <w:rsid w:val="42D0084C"/>
    <w:rsid w:val="43038297"/>
    <w:rsid w:val="430DB447"/>
    <w:rsid w:val="43297998"/>
    <w:rsid w:val="437C5E91"/>
    <w:rsid w:val="4425FB33"/>
    <w:rsid w:val="447B6322"/>
    <w:rsid w:val="44889F35"/>
    <w:rsid w:val="44D6D937"/>
    <w:rsid w:val="44F3C83C"/>
    <w:rsid w:val="4527FC87"/>
    <w:rsid w:val="4551CF1B"/>
    <w:rsid w:val="45E564E8"/>
    <w:rsid w:val="45F6D04F"/>
    <w:rsid w:val="460F0BB5"/>
    <w:rsid w:val="4736974A"/>
    <w:rsid w:val="47663B05"/>
    <w:rsid w:val="47ACC907"/>
    <w:rsid w:val="47E4B45F"/>
    <w:rsid w:val="48035F7E"/>
    <w:rsid w:val="48072ECF"/>
    <w:rsid w:val="48FE64A4"/>
    <w:rsid w:val="491A98F5"/>
    <w:rsid w:val="492B05FD"/>
    <w:rsid w:val="493E05DC"/>
    <w:rsid w:val="4A0BC262"/>
    <w:rsid w:val="4A16C5FA"/>
    <w:rsid w:val="4A364A57"/>
    <w:rsid w:val="4A716610"/>
    <w:rsid w:val="4B5C712D"/>
    <w:rsid w:val="4C1092E6"/>
    <w:rsid w:val="4C1809DA"/>
    <w:rsid w:val="4C55B340"/>
    <w:rsid w:val="4CA88439"/>
    <w:rsid w:val="4CCE4ECB"/>
    <w:rsid w:val="4CD4C13C"/>
    <w:rsid w:val="4CD666AB"/>
    <w:rsid w:val="4D9610A0"/>
    <w:rsid w:val="4D9C6BBC"/>
    <w:rsid w:val="4E439031"/>
    <w:rsid w:val="4ECCB52C"/>
    <w:rsid w:val="4EE45340"/>
    <w:rsid w:val="4FA11534"/>
    <w:rsid w:val="50570C77"/>
    <w:rsid w:val="507CF134"/>
    <w:rsid w:val="509DA213"/>
    <w:rsid w:val="50CAFAA7"/>
    <w:rsid w:val="510D4F71"/>
    <w:rsid w:val="519E6BE0"/>
    <w:rsid w:val="51C91608"/>
    <w:rsid w:val="528D6430"/>
    <w:rsid w:val="52C3798A"/>
    <w:rsid w:val="52FFC27F"/>
    <w:rsid w:val="530B173E"/>
    <w:rsid w:val="54262639"/>
    <w:rsid w:val="54A75C28"/>
    <w:rsid w:val="5590E1B6"/>
    <w:rsid w:val="559664C4"/>
    <w:rsid w:val="55C17D44"/>
    <w:rsid w:val="55F298B1"/>
    <w:rsid w:val="567510F1"/>
    <w:rsid w:val="567BCDE8"/>
    <w:rsid w:val="569DF2EF"/>
    <w:rsid w:val="56EA4758"/>
    <w:rsid w:val="57245FDE"/>
    <w:rsid w:val="5779C6DB"/>
    <w:rsid w:val="5790E8B3"/>
    <w:rsid w:val="57ADB13B"/>
    <w:rsid w:val="57E6350B"/>
    <w:rsid w:val="57F67AA0"/>
    <w:rsid w:val="58091F89"/>
    <w:rsid w:val="583B5ADC"/>
    <w:rsid w:val="586E15EB"/>
    <w:rsid w:val="58A368BB"/>
    <w:rsid w:val="58A7DE44"/>
    <w:rsid w:val="58D9EF81"/>
    <w:rsid w:val="58E556A7"/>
    <w:rsid w:val="58F43642"/>
    <w:rsid w:val="5906D2BC"/>
    <w:rsid w:val="5996A14E"/>
    <w:rsid w:val="59B2BAFD"/>
    <w:rsid w:val="59BFED58"/>
    <w:rsid w:val="59C2F8D5"/>
    <w:rsid w:val="5B5A314C"/>
    <w:rsid w:val="5BB7B985"/>
    <w:rsid w:val="5C68DEA7"/>
    <w:rsid w:val="5C7CF201"/>
    <w:rsid w:val="5CE8CFDC"/>
    <w:rsid w:val="5CF39489"/>
    <w:rsid w:val="5D0CF736"/>
    <w:rsid w:val="5D3C4517"/>
    <w:rsid w:val="5D6DB1CD"/>
    <w:rsid w:val="5DAA2446"/>
    <w:rsid w:val="5EFAD014"/>
    <w:rsid w:val="5FAF7E97"/>
    <w:rsid w:val="6005ED0F"/>
    <w:rsid w:val="6088FC0E"/>
    <w:rsid w:val="6098FDB4"/>
    <w:rsid w:val="60AF58C0"/>
    <w:rsid w:val="61105749"/>
    <w:rsid w:val="614C5640"/>
    <w:rsid w:val="61E16316"/>
    <w:rsid w:val="622DF05E"/>
    <w:rsid w:val="622ECFB1"/>
    <w:rsid w:val="626EF705"/>
    <w:rsid w:val="62ADF2D5"/>
    <w:rsid w:val="62CD506C"/>
    <w:rsid w:val="62E2DD53"/>
    <w:rsid w:val="63578B95"/>
    <w:rsid w:val="63BE160F"/>
    <w:rsid w:val="63D459DD"/>
    <w:rsid w:val="63D459DD"/>
    <w:rsid w:val="641B09BC"/>
    <w:rsid w:val="654A5958"/>
    <w:rsid w:val="65DC4F92"/>
    <w:rsid w:val="6613B631"/>
    <w:rsid w:val="669DCD4B"/>
    <w:rsid w:val="673C2394"/>
    <w:rsid w:val="67A042F1"/>
    <w:rsid w:val="67BA4AE9"/>
    <w:rsid w:val="68A7C373"/>
    <w:rsid w:val="68FAF4A6"/>
    <w:rsid w:val="6924C419"/>
    <w:rsid w:val="69326F8A"/>
    <w:rsid w:val="69CADF1A"/>
    <w:rsid w:val="6A122B23"/>
    <w:rsid w:val="6A4E0F63"/>
    <w:rsid w:val="6AD4E7D1"/>
    <w:rsid w:val="6BEDDB4C"/>
    <w:rsid w:val="6C0587F6"/>
    <w:rsid w:val="6C51FE61"/>
    <w:rsid w:val="6CE38CDD"/>
    <w:rsid w:val="6D3F6477"/>
    <w:rsid w:val="6D4C2101"/>
    <w:rsid w:val="6DEAF3AD"/>
    <w:rsid w:val="6DECA000"/>
    <w:rsid w:val="6E581C68"/>
    <w:rsid w:val="6E632314"/>
    <w:rsid w:val="6E70DC13"/>
    <w:rsid w:val="6F1FA9FA"/>
    <w:rsid w:val="6F70C34A"/>
    <w:rsid w:val="6FFC3021"/>
    <w:rsid w:val="7022D64E"/>
    <w:rsid w:val="70EFDC28"/>
    <w:rsid w:val="71F0CD41"/>
    <w:rsid w:val="724A4676"/>
    <w:rsid w:val="725A029B"/>
    <w:rsid w:val="728FB982"/>
    <w:rsid w:val="73A5FC81"/>
    <w:rsid w:val="73BF7D5B"/>
    <w:rsid w:val="744E9D28"/>
    <w:rsid w:val="74E806BC"/>
    <w:rsid w:val="757CD928"/>
    <w:rsid w:val="75AB2642"/>
    <w:rsid w:val="75C068BE"/>
    <w:rsid w:val="76F22AEA"/>
    <w:rsid w:val="77475AB3"/>
    <w:rsid w:val="77477031"/>
    <w:rsid w:val="778A2B48"/>
    <w:rsid w:val="77AA05A4"/>
    <w:rsid w:val="77BC31FE"/>
    <w:rsid w:val="7862E29F"/>
    <w:rsid w:val="78632C59"/>
    <w:rsid w:val="78AF6D0E"/>
    <w:rsid w:val="78DC4287"/>
    <w:rsid w:val="79AA66AD"/>
    <w:rsid w:val="79ECF48E"/>
    <w:rsid w:val="7A4F2F36"/>
    <w:rsid w:val="7B27D7B7"/>
    <w:rsid w:val="7B4D3A63"/>
    <w:rsid w:val="7B603D71"/>
    <w:rsid w:val="7B73A7F7"/>
    <w:rsid w:val="7BD3A7C1"/>
    <w:rsid w:val="7BECD7DD"/>
    <w:rsid w:val="7C3F3E9F"/>
    <w:rsid w:val="7CCC3A64"/>
    <w:rsid w:val="7CDB5344"/>
    <w:rsid w:val="7CDB5344"/>
    <w:rsid w:val="7CEDC3A7"/>
    <w:rsid w:val="7D4CBC13"/>
    <w:rsid w:val="7D4CBC13"/>
    <w:rsid w:val="7DA2C6AD"/>
    <w:rsid w:val="7DEB2258"/>
    <w:rsid w:val="7E44A143"/>
    <w:rsid w:val="7E9139D8"/>
    <w:rsid w:val="7EB2F90F"/>
    <w:rsid w:val="7EF9233C"/>
    <w:rsid w:val="7F70BC61"/>
    <w:rsid w:val="7F7A934E"/>
    <w:rsid w:val="7FA1AD68"/>
    <w:rsid w:val="7FD721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5DB1C28D-B49B-4EF9-8C7E-EA36251F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0F8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styleId="TableNormal2" w:customStyle="1">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styleId="Mencinsinresolver1" w:customStyle="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styleId="CommentTextChar" w:customStyle="1">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styleId="CommentSubjectChar" w:customStyle="1">
    <w:name w:val="Comment Subject Char"/>
    <w:basedOn w:val="CommentTextChar"/>
    <w:link w:val="CommentSubject"/>
    <w:uiPriority w:val="99"/>
    <w:semiHidden/>
    <w:rsid w:val="00726CB3"/>
    <w:rPr>
      <w:b/>
      <w:bCs/>
      <w:sz w:val="20"/>
      <w:szCs w:val="20"/>
    </w:rPr>
  </w:style>
  <w:style w:type="table" w:styleId="a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2"/>
    <w:tblPr>
      <w:tblStyleRowBandSize w:val="1"/>
      <w:tblStyleColBandSize w:val="1"/>
      <w:tblCellMar>
        <w:left w:w="70" w:type="dxa"/>
        <w:right w:w="70" w:type="dxa"/>
      </w:tblCellMar>
    </w:tblPr>
  </w:style>
  <w:style w:type="table" w:styleId="a7" w:customStyle="1">
    <w:basedOn w:val="TableNormal2"/>
    <w:tblPr>
      <w:tblStyleRowBandSize w:val="1"/>
      <w:tblStyleColBandSize w:val="1"/>
      <w:tblCellMar>
        <w:top w:w="15" w:type="dxa"/>
        <w:left w:w="15" w:type="dxa"/>
        <w:bottom w:w="15" w:type="dxa"/>
        <w:right w:w="15" w:type="dxa"/>
      </w:tblCellMar>
    </w:tblPr>
  </w:style>
  <w:style w:type="table" w:styleId="a8" w:customStyle="1">
    <w:basedOn w:val="TableNormal2"/>
    <w:tblPr>
      <w:tblStyleRowBandSize w:val="1"/>
      <w:tblStyleColBandSize w:val="1"/>
      <w:tblCellMar>
        <w:top w:w="15" w:type="dxa"/>
        <w:left w:w="15" w:type="dxa"/>
        <w:bottom w:w="15" w:type="dxa"/>
        <w:right w:w="15" w:type="dxa"/>
      </w:tblCellMar>
    </w:tblPr>
  </w:style>
  <w:style w:type="table" w:styleId="a9" w:customStyle="1">
    <w:basedOn w:val="TableNormal2"/>
    <w:tblPr>
      <w:tblStyleRowBandSize w:val="1"/>
      <w:tblStyleColBandSize w:val="1"/>
      <w:tblCellMar>
        <w:left w:w="115" w:type="dxa"/>
        <w:right w:w="115" w:type="dxa"/>
      </w:tblCellMar>
    </w:tblPr>
  </w:style>
  <w:style w:type="table" w:styleId="aa" w:customStyle="1">
    <w:basedOn w:val="TableNormal2"/>
    <w:tblPr>
      <w:tblStyleRowBandSize w:val="1"/>
      <w:tblStyleColBandSize w:val="1"/>
      <w:tblCellMar>
        <w:left w:w="115" w:type="dxa"/>
        <w:right w:w="115" w:type="dxa"/>
      </w:tblCellMar>
    </w:tblPr>
  </w:style>
  <w:style w:type="table" w:styleId="a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character" w:styleId="Strong">
    <w:name w:val="Strong"/>
    <w:basedOn w:val="DefaultParagraphFont"/>
    <w:uiPriority w:val="22"/>
    <w:qFormat/>
    <w:rsid w:val="00AD1D0E"/>
    <w:rPr>
      <w:b/>
      <w:bCs/>
    </w:rPr>
  </w:style>
  <w:style w:type="character" w:styleId="Emphasis">
    <w:name w:val="Emphasis"/>
    <w:basedOn w:val="DefaultParagraphFont"/>
    <w:uiPriority w:val="20"/>
    <w:qFormat/>
    <w:rsid w:val="004475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63111">
      <w:bodyDiv w:val="1"/>
      <w:marLeft w:val="0"/>
      <w:marRight w:val="0"/>
      <w:marTop w:val="0"/>
      <w:marBottom w:val="0"/>
      <w:divBdr>
        <w:top w:val="none" w:sz="0" w:space="0" w:color="auto"/>
        <w:left w:val="none" w:sz="0" w:space="0" w:color="auto"/>
        <w:bottom w:val="none" w:sz="0" w:space="0" w:color="auto"/>
        <w:right w:val="none" w:sz="0" w:space="0" w:color="auto"/>
      </w:divBdr>
    </w:div>
    <w:div w:id="211505043">
      <w:bodyDiv w:val="1"/>
      <w:marLeft w:val="0"/>
      <w:marRight w:val="0"/>
      <w:marTop w:val="0"/>
      <w:marBottom w:val="0"/>
      <w:divBdr>
        <w:top w:val="none" w:sz="0" w:space="0" w:color="auto"/>
        <w:left w:val="none" w:sz="0" w:space="0" w:color="auto"/>
        <w:bottom w:val="none" w:sz="0" w:space="0" w:color="auto"/>
        <w:right w:val="none" w:sz="0" w:space="0" w:color="auto"/>
      </w:divBdr>
    </w:div>
    <w:div w:id="273709770">
      <w:bodyDiv w:val="1"/>
      <w:marLeft w:val="0"/>
      <w:marRight w:val="0"/>
      <w:marTop w:val="0"/>
      <w:marBottom w:val="0"/>
      <w:divBdr>
        <w:top w:val="none" w:sz="0" w:space="0" w:color="auto"/>
        <w:left w:val="none" w:sz="0" w:space="0" w:color="auto"/>
        <w:bottom w:val="none" w:sz="0" w:space="0" w:color="auto"/>
        <w:right w:val="none" w:sz="0" w:space="0" w:color="auto"/>
      </w:divBdr>
    </w:div>
    <w:div w:id="350181533">
      <w:bodyDiv w:val="1"/>
      <w:marLeft w:val="0"/>
      <w:marRight w:val="0"/>
      <w:marTop w:val="0"/>
      <w:marBottom w:val="0"/>
      <w:divBdr>
        <w:top w:val="none" w:sz="0" w:space="0" w:color="auto"/>
        <w:left w:val="none" w:sz="0" w:space="0" w:color="auto"/>
        <w:bottom w:val="none" w:sz="0" w:space="0" w:color="auto"/>
        <w:right w:val="none" w:sz="0" w:space="0" w:color="auto"/>
      </w:divBdr>
    </w:div>
    <w:div w:id="433591984">
      <w:bodyDiv w:val="1"/>
      <w:marLeft w:val="0"/>
      <w:marRight w:val="0"/>
      <w:marTop w:val="0"/>
      <w:marBottom w:val="0"/>
      <w:divBdr>
        <w:top w:val="none" w:sz="0" w:space="0" w:color="auto"/>
        <w:left w:val="none" w:sz="0" w:space="0" w:color="auto"/>
        <w:bottom w:val="none" w:sz="0" w:space="0" w:color="auto"/>
        <w:right w:val="none" w:sz="0" w:space="0" w:color="auto"/>
      </w:divBdr>
    </w:div>
    <w:div w:id="447628682">
      <w:bodyDiv w:val="1"/>
      <w:marLeft w:val="0"/>
      <w:marRight w:val="0"/>
      <w:marTop w:val="0"/>
      <w:marBottom w:val="0"/>
      <w:divBdr>
        <w:top w:val="none" w:sz="0" w:space="0" w:color="auto"/>
        <w:left w:val="none" w:sz="0" w:space="0" w:color="auto"/>
        <w:bottom w:val="none" w:sz="0" w:space="0" w:color="auto"/>
        <w:right w:val="none" w:sz="0" w:space="0" w:color="auto"/>
      </w:divBdr>
      <w:divsChild>
        <w:div w:id="1778909805">
          <w:marLeft w:val="0"/>
          <w:marRight w:val="0"/>
          <w:marTop w:val="0"/>
          <w:marBottom w:val="0"/>
          <w:divBdr>
            <w:top w:val="none" w:sz="0" w:space="0" w:color="auto"/>
            <w:left w:val="none" w:sz="0" w:space="0" w:color="auto"/>
            <w:bottom w:val="none" w:sz="0" w:space="0" w:color="auto"/>
            <w:right w:val="none" w:sz="0" w:space="0" w:color="auto"/>
          </w:divBdr>
        </w:div>
      </w:divsChild>
    </w:div>
    <w:div w:id="642471747">
      <w:bodyDiv w:val="1"/>
      <w:marLeft w:val="0"/>
      <w:marRight w:val="0"/>
      <w:marTop w:val="0"/>
      <w:marBottom w:val="0"/>
      <w:divBdr>
        <w:top w:val="none" w:sz="0" w:space="0" w:color="auto"/>
        <w:left w:val="none" w:sz="0" w:space="0" w:color="auto"/>
        <w:bottom w:val="none" w:sz="0" w:space="0" w:color="auto"/>
        <w:right w:val="none" w:sz="0" w:space="0" w:color="auto"/>
      </w:divBdr>
    </w:div>
    <w:div w:id="643045054">
      <w:bodyDiv w:val="1"/>
      <w:marLeft w:val="0"/>
      <w:marRight w:val="0"/>
      <w:marTop w:val="0"/>
      <w:marBottom w:val="0"/>
      <w:divBdr>
        <w:top w:val="none" w:sz="0" w:space="0" w:color="auto"/>
        <w:left w:val="none" w:sz="0" w:space="0" w:color="auto"/>
        <w:bottom w:val="none" w:sz="0" w:space="0" w:color="auto"/>
        <w:right w:val="none" w:sz="0" w:space="0" w:color="auto"/>
      </w:divBdr>
    </w:div>
    <w:div w:id="800612307">
      <w:bodyDiv w:val="1"/>
      <w:marLeft w:val="0"/>
      <w:marRight w:val="0"/>
      <w:marTop w:val="0"/>
      <w:marBottom w:val="0"/>
      <w:divBdr>
        <w:top w:val="none" w:sz="0" w:space="0" w:color="auto"/>
        <w:left w:val="none" w:sz="0" w:space="0" w:color="auto"/>
        <w:bottom w:val="none" w:sz="0" w:space="0" w:color="auto"/>
        <w:right w:val="none" w:sz="0" w:space="0" w:color="auto"/>
      </w:divBdr>
    </w:div>
    <w:div w:id="809129172">
      <w:bodyDiv w:val="1"/>
      <w:marLeft w:val="0"/>
      <w:marRight w:val="0"/>
      <w:marTop w:val="0"/>
      <w:marBottom w:val="0"/>
      <w:divBdr>
        <w:top w:val="none" w:sz="0" w:space="0" w:color="auto"/>
        <w:left w:val="none" w:sz="0" w:space="0" w:color="auto"/>
        <w:bottom w:val="none" w:sz="0" w:space="0" w:color="auto"/>
        <w:right w:val="none" w:sz="0" w:space="0" w:color="auto"/>
      </w:divBdr>
    </w:div>
    <w:div w:id="811286993">
      <w:bodyDiv w:val="1"/>
      <w:marLeft w:val="0"/>
      <w:marRight w:val="0"/>
      <w:marTop w:val="0"/>
      <w:marBottom w:val="0"/>
      <w:divBdr>
        <w:top w:val="none" w:sz="0" w:space="0" w:color="auto"/>
        <w:left w:val="none" w:sz="0" w:space="0" w:color="auto"/>
        <w:bottom w:val="none" w:sz="0" w:space="0" w:color="auto"/>
        <w:right w:val="none" w:sz="0" w:space="0" w:color="auto"/>
      </w:divBdr>
    </w:div>
    <w:div w:id="931278742">
      <w:bodyDiv w:val="1"/>
      <w:marLeft w:val="0"/>
      <w:marRight w:val="0"/>
      <w:marTop w:val="0"/>
      <w:marBottom w:val="0"/>
      <w:divBdr>
        <w:top w:val="none" w:sz="0" w:space="0" w:color="auto"/>
        <w:left w:val="none" w:sz="0" w:space="0" w:color="auto"/>
        <w:bottom w:val="none" w:sz="0" w:space="0" w:color="auto"/>
        <w:right w:val="none" w:sz="0" w:space="0" w:color="auto"/>
      </w:divBdr>
    </w:div>
    <w:div w:id="955524821">
      <w:bodyDiv w:val="1"/>
      <w:marLeft w:val="0"/>
      <w:marRight w:val="0"/>
      <w:marTop w:val="0"/>
      <w:marBottom w:val="0"/>
      <w:divBdr>
        <w:top w:val="none" w:sz="0" w:space="0" w:color="auto"/>
        <w:left w:val="none" w:sz="0" w:space="0" w:color="auto"/>
        <w:bottom w:val="none" w:sz="0" w:space="0" w:color="auto"/>
        <w:right w:val="none" w:sz="0" w:space="0" w:color="auto"/>
      </w:divBdr>
    </w:div>
    <w:div w:id="956327187">
      <w:bodyDiv w:val="1"/>
      <w:marLeft w:val="0"/>
      <w:marRight w:val="0"/>
      <w:marTop w:val="0"/>
      <w:marBottom w:val="0"/>
      <w:divBdr>
        <w:top w:val="none" w:sz="0" w:space="0" w:color="auto"/>
        <w:left w:val="none" w:sz="0" w:space="0" w:color="auto"/>
        <w:bottom w:val="none" w:sz="0" w:space="0" w:color="auto"/>
        <w:right w:val="none" w:sz="0" w:space="0" w:color="auto"/>
      </w:divBdr>
    </w:div>
    <w:div w:id="1004237332">
      <w:bodyDiv w:val="1"/>
      <w:marLeft w:val="0"/>
      <w:marRight w:val="0"/>
      <w:marTop w:val="0"/>
      <w:marBottom w:val="0"/>
      <w:divBdr>
        <w:top w:val="none" w:sz="0" w:space="0" w:color="auto"/>
        <w:left w:val="none" w:sz="0" w:space="0" w:color="auto"/>
        <w:bottom w:val="none" w:sz="0" w:space="0" w:color="auto"/>
        <w:right w:val="none" w:sz="0" w:space="0" w:color="auto"/>
      </w:divBdr>
    </w:div>
    <w:div w:id="1058935691">
      <w:bodyDiv w:val="1"/>
      <w:marLeft w:val="0"/>
      <w:marRight w:val="0"/>
      <w:marTop w:val="0"/>
      <w:marBottom w:val="0"/>
      <w:divBdr>
        <w:top w:val="none" w:sz="0" w:space="0" w:color="auto"/>
        <w:left w:val="none" w:sz="0" w:space="0" w:color="auto"/>
        <w:bottom w:val="none" w:sz="0" w:space="0" w:color="auto"/>
        <w:right w:val="none" w:sz="0" w:space="0" w:color="auto"/>
      </w:divBdr>
      <w:divsChild>
        <w:div w:id="867333033">
          <w:marLeft w:val="0"/>
          <w:marRight w:val="0"/>
          <w:marTop w:val="0"/>
          <w:marBottom w:val="0"/>
          <w:divBdr>
            <w:top w:val="none" w:sz="0" w:space="0" w:color="auto"/>
            <w:left w:val="none" w:sz="0" w:space="0" w:color="auto"/>
            <w:bottom w:val="none" w:sz="0" w:space="0" w:color="auto"/>
            <w:right w:val="none" w:sz="0" w:space="0" w:color="auto"/>
          </w:divBdr>
        </w:div>
      </w:divsChild>
    </w:div>
    <w:div w:id="1093864347">
      <w:bodyDiv w:val="1"/>
      <w:marLeft w:val="0"/>
      <w:marRight w:val="0"/>
      <w:marTop w:val="0"/>
      <w:marBottom w:val="0"/>
      <w:divBdr>
        <w:top w:val="none" w:sz="0" w:space="0" w:color="auto"/>
        <w:left w:val="none" w:sz="0" w:space="0" w:color="auto"/>
        <w:bottom w:val="none" w:sz="0" w:space="0" w:color="auto"/>
        <w:right w:val="none" w:sz="0" w:space="0" w:color="auto"/>
      </w:divBdr>
    </w:div>
    <w:div w:id="1240208976">
      <w:bodyDiv w:val="1"/>
      <w:marLeft w:val="0"/>
      <w:marRight w:val="0"/>
      <w:marTop w:val="0"/>
      <w:marBottom w:val="0"/>
      <w:divBdr>
        <w:top w:val="none" w:sz="0" w:space="0" w:color="auto"/>
        <w:left w:val="none" w:sz="0" w:space="0" w:color="auto"/>
        <w:bottom w:val="none" w:sz="0" w:space="0" w:color="auto"/>
        <w:right w:val="none" w:sz="0" w:space="0" w:color="auto"/>
      </w:divBdr>
    </w:div>
    <w:div w:id="1577858530">
      <w:bodyDiv w:val="1"/>
      <w:marLeft w:val="0"/>
      <w:marRight w:val="0"/>
      <w:marTop w:val="0"/>
      <w:marBottom w:val="0"/>
      <w:divBdr>
        <w:top w:val="none" w:sz="0" w:space="0" w:color="auto"/>
        <w:left w:val="none" w:sz="0" w:space="0" w:color="auto"/>
        <w:bottom w:val="none" w:sz="0" w:space="0" w:color="auto"/>
        <w:right w:val="none" w:sz="0" w:space="0" w:color="auto"/>
      </w:divBdr>
      <w:divsChild>
        <w:div w:id="102919118">
          <w:marLeft w:val="0"/>
          <w:marRight w:val="0"/>
          <w:marTop w:val="0"/>
          <w:marBottom w:val="0"/>
          <w:divBdr>
            <w:top w:val="none" w:sz="0" w:space="0" w:color="auto"/>
            <w:left w:val="none" w:sz="0" w:space="0" w:color="auto"/>
            <w:bottom w:val="none" w:sz="0" w:space="0" w:color="auto"/>
            <w:right w:val="none" w:sz="0" w:space="0" w:color="auto"/>
          </w:divBdr>
        </w:div>
      </w:divsChild>
    </w:div>
    <w:div w:id="1735010226">
      <w:bodyDiv w:val="1"/>
      <w:marLeft w:val="0"/>
      <w:marRight w:val="0"/>
      <w:marTop w:val="0"/>
      <w:marBottom w:val="0"/>
      <w:divBdr>
        <w:top w:val="none" w:sz="0" w:space="0" w:color="auto"/>
        <w:left w:val="none" w:sz="0" w:space="0" w:color="auto"/>
        <w:bottom w:val="none" w:sz="0" w:space="0" w:color="auto"/>
        <w:right w:val="none" w:sz="0" w:space="0" w:color="auto"/>
      </w:divBdr>
    </w:div>
    <w:div w:id="1746220052">
      <w:bodyDiv w:val="1"/>
      <w:marLeft w:val="0"/>
      <w:marRight w:val="0"/>
      <w:marTop w:val="0"/>
      <w:marBottom w:val="0"/>
      <w:divBdr>
        <w:top w:val="none" w:sz="0" w:space="0" w:color="auto"/>
        <w:left w:val="none" w:sz="0" w:space="0" w:color="auto"/>
        <w:bottom w:val="none" w:sz="0" w:space="0" w:color="auto"/>
        <w:right w:val="none" w:sz="0" w:space="0" w:color="auto"/>
      </w:divBdr>
    </w:div>
    <w:div w:id="1790780222">
      <w:bodyDiv w:val="1"/>
      <w:marLeft w:val="0"/>
      <w:marRight w:val="0"/>
      <w:marTop w:val="0"/>
      <w:marBottom w:val="0"/>
      <w:divBdr>
        <w:top w:val="none" w:sz="0" w:space="0" w:color="auto"/>
        <w:left w:val="none" w:sz="0" w:space="0" w:color="auto"/>
        <w:bottom w:val="none" w:sz="0" w:space="0" w:color="auto"/>
        <w:right w:val="none" w:sz="0" w:space="0" w:color="auto"/>
      </w:divBdr>
    </w:div>
    <w:div w:id="1867908927">
      <w:bodyDiv w:val="1"/>
      <w:marLeft w:val="0"/>
      <w:marRight w:val="0"/>
      <w:marTop w:val="0"/>
      <w:marBottom w:val="0"/>
      <w:divBdr>
        <w:top w:val="none" w:sz="0" w:space="0" w:color="auto"/>
        <w:left w:val="none" w:sz="0" w:space="0" w:color="auto"/>
        <w:bottom w:val="none" w:sz="0" w:space="0" w:color="auto"/>
        <w:right w:val="none" w:sz="0" w:space="0" w:color="auto"/>
      </w:divBdr>
    </w:div>
    <w:div w:id="1985573818">
      <w:bodyDiv w:val="1"/>
      <w:marLeft w:val="0"/>
      <w:marRight w:val="0"/>
      <w:marTop w:val="0"/>
      <w:marBottom w:val="0"/>
      <w:divBdr>
        <w:top w:val="none" w:sz="0" w:space="0" w:color="auto"/>
        <w:left w:val="none" w:sz="0" w:space="0" w:color="auto"/>
        <w:bottom w:val="none" w:sz="0" w:space="0" w:color="auto"/>
        <w:right w:val="none" w:sz="0" w:space="0" w:color="auto"/>
      </w:divBdr>
    </w:div>
    <w:div w:id="200589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4.png" Id="rId18" /><Relationship Type="http://schemas.openxmlformats.org/officeDocument/2006/relationships/customXml" Target="../customXml/item3.xml" Id="rId3" /><Relationship Type="http://schemas.microsoft.com/office/2020/10/relationships/intelligence" Target="intelligence2.xml" Id="rId34"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3.jpg" Id="rId17"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image" Target="media/image2.jpg" Id="rId16" /><Relationship Type="http://schemas.openxmlformats.org/officeDocument/2006/relationships/image" Target="media/image6.png"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microsoft.com/office/2011/relationships/people" Target="people.xml" Id="rId32"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8.png" Id="rId22" /><Relationship Type="http://schemas.openxmlformats.org/officeDocument/2006/relationships/footer" Target="footer1.xml" Id="rId30" /><Relationship Type="http://schemas.openxmlformats.org/officeDocument/2006/relationships/webSettings" Target="webSettings.xml" Id="rId8" /><Relationship Type="http://schemas.openxmlformats.org/officeDocument/2006/relationships/image" Target="/media/image8.png" Id="R6efc1471a41b45d8" /><Relationship Type="http://schemas.openxmlformats.org/officeDocument/2006/relationships/image" Target="/media/imagea.png" Id="R77351be6ecf649b1" /><Relationship Type="http://schemas.openxmlformats.org/officeDocument/2006/relationships/hyperlink" Target="https://es.slideshare.net/slideshow/spanish-technical-report-cmmi-v-1-3-26416661/26416661" TargetMode="External" Id="R558d5f3d59174801" /><Relationship Type="http://schemas.openxmlformats.org/officeDocument/2006/relationships/hyperlink" Target="https://www.uv.mx/personal/asumano/files/2010/07/psp.pdf" TargetMode="External" Id="Rb8b54fe4e31b42a3" /><Relationship Type="http://schemas.openxmlformats.org/officeDocument/2006/relationships/hyperlink" Target="https://www.youtube.com/watch?v=XGSPIaLtJ-M" TargetMode="External" Id="R5fe241d16a644579" /><Relationship Type="http://schemas.openxmlformats.org/officeDocument/2006/relationships/hyperlink" Target="https://repositorio.utp.edu.co/server/api/core/bitstreams/1bb30bc9-250c-4764-8366-27b1e6ed2ef1/content" TargetMode="External" Id="R7f1320839817444c" /><Relationship Type="http://schemas.openxmlformats.org/officeDocument/2006/relationships/hyperlink" Target="http://www.javiergarzas.com/2012/10/iso-9126-iso-25000-2.html" TargetMode="External" Id="R26d20f9edb674b38" /><Relationship Type="http://schemas.openxmlformats.org/officeDocument/2006/relationships/hyperlink" Target="https://es.slideshare.net/slideshow/spanish-technical-report-cmmi-v-1-3-26416661/26416661" TargetMode="External" Id="Rd1e35432cb0e4340" /><Relationship Type="http://schemas.openxmlformats.org/officeDocument/2006/relationships/hyperlink" Target="https://www.uv.mx/personal/asumano/files/2010/07/psp.pdf" TargetMode="External" Id="R570aad4be54842f7"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7F9110-465B-45DF-8B3C-CE0F643F750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E446165-1B4B-4805-A1B6-93D4094688E3}">
  <ds:schemaRefs>
    <ds:schemaRef ds:uri="http://schemas.microsoft.com/sharepoint/v3/contenttype/forms"/>
  </ds:schemaRefs>
</ds:datastoreItem>
</file>

<file path=customXml/itemProps4.xml><?xml version="1.0" encoding="utf-8"?>
<ds:datastoreItem xmlns:ds="http://schemas.openxmlformats.org/officeDocument/2006/customXml" ds:itemID="{ED6437D9-A551-4381-A4D8-61C9A3C2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Ariza Luque</dc:creator>
  <keywords/>
  <lastModifiedBy>Miguel De Jesus Paredes Maestre</lastModifiedBy>
  <revision>34</revision>
  <dcterms:created xsi:type="dcterms:W3CDTF">2025-03-20T07:13:00.0000000Z</dcterms:created>
  <dcterms:modified xsi:type="dcterms:W3CDTF">2025-04-24T13:48:22.2318116Z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2024-04-30T15:33:03Z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1bee97e4-a964-4c1e-aef5-b660d9f6f66f</vt:lpwstr>
  </property>
  <property fmtid="{D5CDD505-2E9C-101B-9397-08002B2CF9AE}" pid="9" name="MSIP_Label_fc111285-cafa-4fc9-8a9a-bd902089b24f_ContentBits">
    <vt:lpwstr>0</vt:lpwstr>
  </property>
  <property fmtid="{D5CDD505-2E9C-101B-9397-08002B2CF9AE}" pid="10" name="MediaServiceImageTags">
    <vt:lpwstr/>
  </property>
</Properties>
</file>