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48E96DE7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417BAB" w:rsidRPr="00417BAB">
              <w:rPr>
                <w:rFonts w:eastAsia="Calibri"/>
                <w:b/>
                <w:bCs/>
                <w:color w:val="auto"/>
                <w:sz w:val="20"/>
                <w:szCs w:val="20"/>
              </w:rPr>
              <w:t>Identificación, caracterización y gestión de brotes epidemiológicos en entornos penitenciarios</w:t>
            </w:r>
            <w:r w:rsidR="00417BAB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7C8B36F" w:rsidR="00E5520B" w:rsidRPr="006F4CF1" w:rsidRDefault="00417BA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417BAB">
              <w:rPr>
                <w:color w:val="auto"/>
                <w:sz w:val="20"/>
                <w:szCs w:val="20"/>
                <w:lang w:val="es-CO"/>
              </w:rPr>
              <w:t>Identificación, caracterización y gestión de brotes epidemiológicos en entornos penitenciarios.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76BA1EA" w:rsidR="00E5520B" w:rsidRPr="006F4CF1" w:rsidRDefault="00417BA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color w:val="000000" w:themeColor="text1"/>
                <w:sz w:val="20"/>
                <w:szCs w:val="20"/>
              </w:rPr>
              <w:t>Verificar la apropiación de los conceptos y procedimientos relacionados con la identificación, caracterización, prevención y gestión de brotes epidemiológicos en entornos penitenciarios.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 w:rsidP="00D95CAA">
            <w:pPr>
              <w:spacing w:line="276" w:lineRule="auto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95CAA" w:rsidRPr="003B6615" w14:paraId="1CB5189C" w14:textId="77777777" w:rsidTr="00362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77777777" w:rsidR="00D95CAA" w:rsidRPr="003B6615" w:rsidRDefault="00D95CAA" w:rsidP="00362C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F132666" w14:textId="394B6C93" w:rsidR="00D95CAA" w:rsidRPr="003B6615" w:rsidRDefault="00D95CAA" w:rsidP="00362C1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b/>
                <w:bCs/>
                <w:color w:val="000000" w:themeColor="text1"/>
                <w:sz w:val="20"/>
                <w:szCs w:val="20"/>
              </w:rPr>
              <w:t>¿Cuál es una función del Sistema de Vigilancia en Salud Pública (SIVIGILA) frente a los eventos epidemiológicos?</w:t>
            </w:r>
          </w:p>
        </w:tc>
      </w:tr>
      <w:tr w:rsidR="00417BAB" w:rsidRPr="003B6615" w14:paraId="20634E81" w14:textId="77777777" w:rsidTr="00362C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77777777" w:rsidR="00417BAB" w:rsidRPr="003B6615" w:rsidRDefault="00417BAB" w:rsidP="00362C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716352C5" w:rsidR="00417BAB" w:rsidRPr="00417BAB" w:rsidRDefault="00417BAB" w:rsidP="00362C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Recopilar, analizar e interpretar sistemáticamente información para orientar acciones de prevención y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0A6B4907" w:rsidR="00417BAB" w:rsidRPr="003B6615" w:rsidRDefault="00417BAB" w:rsidP="00362C10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17BAB" w:rsidRPr="003B6615" w14:paraId="63B8C195" w14:textId="77777777" w:rsidTr="00362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77777777" w:rsidR="00417BAB" w:rsidRPr="003B6615" w:rsidRDefault="00417BAB" w:rsidP="00362C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23BACA52" w:rsidR="00417BAB" w:rsidRPr="00417BAB" w:rsidRDefault="00417BAB" w:rsidP="00362C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Administrar exclusivamente los servicios médicos de los establecimientos penitenciarios.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50DD55F4" w:rsidR="00417BAB" w:rsidRPr="003B6615" w:rsidRDefault="00417BAB" w:rsidP="00362C1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5ABFE12C" w14:textId="77777777" w:rsidTr="00362C10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205C7BC7" w:rsidR="00417BAB" w:rsidRPr="003B6615" w:rsidRDefault="00417BAB" w:rsidP="00362C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7AC43902" w:rsidR="00417BAB" w:rsidRPr="00417BAB" w:rsidRDefault="00417BAB" w:rsidP="00362C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Determinar las medidas judiciales aplicables a la población privada de la libertad.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417BAB" w:rsidRPr="003B6615" w:rsidRDefault="00417BAB" w:rsidP="00362C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417BAB" w:rsidRPr="003B6615" w:rsidRDefault="00417BAB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571D4E2C" w:rsidR="00417BAB" w:rsidRPr="00417BAB" w:rsidRDefault="00417BA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Gestionar la infraestructura física y logística de los establecimientos.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417BAB" w:rsidRPr="003B6615" w:rsidRDefault="00417BAB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52C6AD6" w:rsidR="00060DAC" w:rsidRPr="00060DAC" w:rsidRDefault="00417BA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7BAB">
              <w:rPr>
                <w:rFonts w:eastAsia="Calibri"/>
                <w:bCs/>
                <w:color w:val="auto"/>
                <w:sz w:val="20"/>
                <w:szCs w:val="20"/>
              </w:rPr>
              <w:t>Ha</w:t>
            </w:r>
            <w:r w:rsidR="00D95CA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417BAB">
              <w:rPr>
                <w:rFonts w:eastAsia="Calibri"/>
                <w:bCs/>
                <w:color w:val="auto"/>
                <w:sz w:val="20"/>
                <w:szCs w:val="20"/>
              </w:rPr>
              <w:t xml:space="preserve">identificado que SIVIGILA permite gestionar información sobre eventos en salud para orientar oportunamente acciones de prevención y </w:t>
            </w:r>
            <w:r w:rsidRPr="00417BAB">
              <w:rPr>
                <w:rFonts w:eastAsia="Calibri"/>
                <w:bCs/>
                <w:color w:val="auto"/>
                <w:sz w:val="20"/>
                <w:szCs w:val="20"/>
              </w:rPr>
              <w:t>control</w:t>
            </w:r>
            <w:r w:rsidR="00965946" w:rsidRPr="00965946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060DAC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723FBD98" w:rsidR="00060DAC" w:rsidRPr="003B6615" w:rsidRDefault="00417BA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17BAB">
              <w:rPr>
                <w:rFonts w:eastAsia="Calibri"/>
                <w:color w:val="auto"/>
                <w:sz w:val="20"/>
                <w:szCs w:val="20"/>
              </w:rPr>
              <w:t>Revisa nuevamente el contenido relacionado con la vigilancia en salud pública y las funciones de SIVIGILA.</w:t>
            </w:r>
          </w:p>
        </w:tc>
      </w:tr>
      <w:tr w:rsidR="00060DAC" w:rsidRPr="003B6615" w14:paraId="19481242" w14:textId="77777777" w:rsidTr="00417BA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77777777" w:rsidR="00060DAC" w:rsidRPr="003B6615" w:rsidRDefault="00060DAC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02D807FF" w:rsidR="00060DAC" w:rsidRPr="008F080C" w:rsidRDefault="00417BA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417BAB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función cumple principalmente la USPEC dentro del sistema penitenciario y carcelario?</w:t>
            </w:r>
          </w:p>
        </w:tc>
      </w:tr>
      <w:tr w:rsidR="00417BAB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417BAB" w:rsidRPr="003B6615" w:rsidRDefault="00417BAB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68A74003" w:rsidR="00417BAB" w:rsidRPr="00417BAB" w:rsidRDefault="00417BA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Ejecutar las penas impuestas por las autoridades judiciales.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417BAB" w:rsidRPr="003B6615" w:rsidRDefault="00417BAB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17BAB" w:rsidRPr="003B6615" w:rsidRDefault="00417BAB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6DFF9006" w:rsidR="00417BAB" w:rsidRPr="00417BAB" w:rsidRDefault="00417BA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417BAB">
              <w:rPr>
                <w:color w:val="auto"/>
                <w:sz w:val="20"/>
                <w:szCs w:val="20"/>
              </w:rPr>
              <w:t>Realizar exclusivamente la vigilancia epidemiológica nacional.</w:t>
            </w:r>
          </w:p>
        </w:tc>
        <w:tc>
          <w:tcPr>
            <w:tcW w:w="2160" w:type="dxa"/>
          </w:tcPr>
          <w:p w14:paraId="1D0925B8" w14:textId="04A40D68" w:rsidR="00417BAB" w:rsidRPr="003B6615" w:rsidRDefault="00417BAB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417BAB" w:rsidRPr="003B6615" w:rsidRDefault="00417BAB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36AB25E4" w:rsidR="00417BAB" w:rsidRPr="00417BAB" w:rsidRDefault="00417BA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Gestionar bienes, servicios, infraestructura y apoyo logístico y administrativo para el funcionamiento penitenciario</w:t>
            </w:r>
          </w:p>
        </w:tc>
        <w:tc>
          <w:tcPr>
            <w:tcW w:w="2160" w:type="dxa"/>
            <w:shd w:val="clear" w:color="auto" w:fill="auto"/>
          </w:tcPr>
          <w:p w14:paraId="58196C11" w14:textId="77777777" w:rsidR="00417BAB" w:rsidRDefault="00417BAB" w:rsidP="00D95CA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  <w:p w14:paraId="2173A4A8" w14:textId="470943DB" w:rsidR="00417BAB" w:rsidRPr="00417BAB" w:rsidRDefault="00417BA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417BAB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17BAB" w:rsidRPr="003B6615" w:rsidRDefault="00417BAB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5EAD6FB1" w:rsidR="00417BAB" w:rsidRPr="00417BAB" w:rsidRDefault="00417BAB" w:rsidP="00417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7BAB">
              <w:rPr>
                <w:color w:val="auto"/>
                <w:sz w:val="20"/>
                <w:szCs w:val="20"/>
              </w:rPr>
              <w:t>Definir los criterios clínicos para diagnosticar enfermedades transmisibles.</w:t>
            </w:r>
          </w:p>
        </w:tc>
        <w:tc>
          <w:tcPr>
            <w:tcW w:w="2160" w:type="dxa"/>
          </w:tcPr>
          <w:p w14:paraId="20A71059" w14:textId="5C210ED6" w:rsidR="00417BAB" w:rsidRPr="003B6615" w:rsidRDefault="00417BAB" w:rsidP="00417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759E36D" w:rsidR="00417BAB" w:rsidRPr="00060DAC" w:rsidRDefault="00417BA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17BAB">
              <w:rPr>
                <w:rFonts w:eastAsia="Calibri"/>
                <w:bCs/>
                <w:color w:val="auto"/>
                <w:sz w:val="20"/>
                <w:szCs w:val="20"/>
              </w:rPr>
              <w:t>Ha reconocido que la USPEC brinda soporte mediante la gestión de servicios, infraestructura y recursos necesarios para el funcionamiento penitenciario.</w:t>
            </w:r>
          </w:p>
        </w:tc>
      </w:tr>
      <w:tr w:rsidR="00417BAB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417BAB" w:rsidRPr="003B6615" w:rsidRDefault="00417BA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17BAB" w:rsidRPr="00113BF1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1B42A3F" w:rsidR="00417BAB" w:rsidRPr="00113BF1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A80E25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¿Cuál de los siguientes corresponde a uno de los determinantes de la salud desarrollados en el componente formativo?</w:t>
            </w:r>
          </w:p>
        </w:tc>
      </w:tr>
      <w:tr w:rsidR="00A80E25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D392B27" w:rsidR="00A80E25" w:rsidRPr="00A80E2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>Régimen penitenciario.</w:t>
            </w:r>
          </w:p>
        </w:tc>
        <w:tc>
          <w:tcPr>
            <w:tcW w:w="2160" w:type="dxa"/>
          </w:tcPr>
          <w:p w14:paraId="2DEA1E69" w14:textId="17C58709" w:rsidR="00A80E25" w:rsidRPr="003B6615" w:rsidRDefault="00A80E25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34603C0F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380FDC3C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6FAA1836" w:rsidR="00A80E25" w:rsidRPr="00A80E2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>Condición judicial.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1CD89143" w:rsidR="00A80E25" w:rsidRPr="003B6615" w:rsidRDefault="00A80E25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6255FBCB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5380B6BF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7F615E9F" w:rsidR="00A80E25" w:rsidRPr="00A80E2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 xml:space="preserve">Medio ambiente y entorno sociocultural. </w:t>
            </w:r>
          </w:p>
        </w:tc>
        <w:tc>
          <w:tcPr>
            <w:tcW w:w="2160" w:type="dxa"/>
            <w:vAlign w:val="center"/>
          </w:tcPr>
          <w:p w14:paraId="2B39C562" w14:textId="4769AFF4" w:rsidR="00A80E25" w:rsidRPr="003B6615" w:rsidRDefault="00A80E25" w:rsidP="00D95CA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0E25">
              <w:rPr>
                <w:color w:val="auto"/>
                <w:sz w:val="20"/>
                <w:szCs w:val="20"/>
              </w:rPr>
              <w:t>X</w:t>
            </w:r>
          </w:p>
        </w:tc>
      </w:tr>
      <w:tr w:rsidR="00A80E25" w:rsidRPr="003B6615" w14:paraId="629DF220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0BEFAC22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3A105D74" w:rsidR="00A80E25" w:rsidRPr="00A80E2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>Clasificación del establecimiento de reclusión.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A80E25" w:rsidRPr="003B6615" w:rsidRDefault="00A80E25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5C1A1703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740B857B" w:rsidR="00417BAB" w:rsidRPr="00113BF1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80E25">
              <w:rPr>
                <w:rFonts w:eastAsia="Calibri"/>
                <w:bCs/>
                <w:color w:val="auto"/>
                <w:sz w:val="20"/>
                <w:szCs w:val="20"/>
              </w:rPr>
              <w:t>Ha reconocido que el medio ambiente y el entorno sociocultural forman parte de los determinantes que pueden influir en el estado de salud de las personas.</w:t>
            </w:r>
          </w:p>
        </w:tc>
      </w:tr>
      <w:tr w:rsidR="00417BAB" w:rsidRPr="003B6615" w14:paraId="68167769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4FC502EA" w:rsidR="00417BAB" w:rsidRPr="003B661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80E25">
              <w:rPr>
                <w:rFonts w:eastAsia="Calibri"/>
                <w:color w:val="auto"/>
                <w:sz w:val="20"/>
                <w:szCs w:val="20"/>
              </w:rPr>
              <w:t>Revisa nuevamente el apartado relacionado con la salud y sus determinantes.</w:t>
            </w:r>
          </w:p>
        </w:tc>
      </w:tr>
      <w:tr w:rsidR="00417BAB" w:rsidRPr="003B6615" w14:paraId="7029FEF9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77777777" w:rsidR="00417BAB" w:rsidRPr="00113BF1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348E4139" w:rsidR="00417BAB" w:rsidRPr="00113BF1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A80E25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¿Para qué resulta útil comprender la historia natural de la enfermedad en la gestión de brotes?</w:t>
            </w:r>
          </w:p>
        </w:tc>
      </w:tr>
      <w:tr w:rsidR="00A80E25" w:rsidRPr="003B6615" w14:paraId="5B5EF97B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6DD75813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48FD6404" w:rsidR="00A80E25" w:rsidRPr="00A80E2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>Para determinar la organización administrativa del establecimiento.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6FABFB" w:rsidR="00A80E25" w:rsidRPr="003B6615" w:rsidRDefault="00A80E25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4FFE2692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2C00AB63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6BB3556C" w:rsidR="00A80E25" w:rsidRPr="00A80E2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>Para establecer las funciones de custodia del personal penitenciario.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A80E25" w:rsidRPr="003B6615" w:rsidRDefault="00A80E25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443BC02D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30BBC4EA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30096FCD" w:rsidR="00A80E25" w:rsidRPr="00A80E2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>Para clasificar los establecimientos según su nivel de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19131DE2" w:rsidR="00A80E25" w:rsidRPr="003B6615" w:rsidRDefault="00A80E25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070A10F5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2E7E1795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40BC13D0" w:rsidR="00A80E25" w:rsidRPr="00A80E2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0E25">
              <w:rPr>
                <w:color w:val="auto"/>
                <w:sz w:val="20"/>
                <w:szCs w:val="20"/>
              </w:rPr>
              <w:t xml:space="preserve">Para reconocer momentos de intervención que permitan prevenir, detectar y controlar la enfermedad.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0D6E32EF" w:rsidR="00A80E25" w:rsidRPr="003B6615" w:rsidRDefault="00A80E25" w:rsidP="00D95CA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17BAB" w:rsidRPr="003B6615" w14:paraId="2BEF3AC5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5977DCEE" w:rsidR="00417BAB" w:rsidRPr="0045252B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80E25">
              <w:rPr>
                <w:rFonts w:eastAsia="Calibri"/>
                <w:bCs/>
                <w:color w:val="auto"/>
                <w:sz w:val="20"/>
                <w:szCs w:val="20"/>
              </w:rPr>
              <w:t>Ha identificado que la historia natural de la enfermedad permite reconocer momentos en los cuales pueden aplicarse acciones de prevención, detección, diagnóstico y control.</w:t>
            </w:r>
          </w:p>
        </w:tc>
      </w:tr>
      <w:tr w:rsidR="00417BAB" w:rsidRPr="003B6615" w14:paraId="1B198E26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318BF14E" w:rsidR="00417BAB" w:rsidRPr="003B661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80E25">
              <w:rPr>
                <w:rFonts w:eastAsia="Calibri"/>
                <w:color w:val="auto"/>
                <w:sz w:val="20"/>
                <w:szCs w:val="20"/>
              </w:rPr>
              <w:t>Revisa nuevamente el concepto y la aplicación de la historia natural de la enfermedad.</w:t>
            </w:r>
          </w:p>
        </w:tc>
      </w:tr>
      <w:tr w:rsidR="00417BAB" w:rsidRPr="003B6615" w14:paraId="7DFA247B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681FCBDD" w:rsidR="00417BAB" w:rsidRPr="00914A5E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80E25">
              <w:rPr>
                <w:b/>
                <w:bCs/>
                <w:color w:val="000000" w:themeColor="text1"/>
                <w:sz w:val="20"/>
                <w:szCs w:val="20"/>
              </w:rPr>
              <w:t>¿Cuál es el propósito de analizar la cadena de transmisión de una enfermedad infecciosa?</w:t>
            </w:r>
          </w:p>
        </w:tc>
      </w:tr>
      <w:tr w:rsidR="00A80E25" w:rsidRPr="003B6615" w14:paraId="28F8479A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6D5AF67E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78F6C8BE" w:rsidR="00A80E25" w:rsidRPr="00A80E2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0E25">
              <w:rPr>
                <w:color w:val="auto"/>
                <w:sz w:val="20"/>
                <w:szCs w:val="20"/>
              </w:rPr>
              <w:t>Determinar exclusivamente la gravedad clínica de las personas enfermas.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FCC6B5" w14:textId="77777777" w:rsidR="00A80E25" w:rsidRDefault="00A80E25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FF5F4F" w14:textId="62F340E0" w:rsidR="00A80E25" w:rsidRPr="003B6615" w:rsidRDefault="00A80E25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657F3D76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3DCEDBCF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24DB9C07" w:rsidR="00A80E25" w:rsidRPr="00A80E2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0E25">
              <w:rPr>
                <w:color w:val="auto"/>
                <w:sz w:val="20"/>
                <w:szCs w:val="20"/>
              </w:rPr>
              <w:t>Identificar los eslabones sobre los cuales se puede intervenir para disminuir o detener la transmisión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3BCC3A0B" w:rsidR="00A80E25" w:rsidRPr="003B6615" w:rsidRDefault="00A80E25" w:rsidP="00D95CAA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0E25">
              <w:rPr>
                <w:color w:val="auto"/>
                <w:sz w:val="20"/>
                <w:szCs w:val="20"/>
              </w:rPr>
              <w:t>X</w:t>
            </w:r>
          </w:p>
        </w:tc>
      </w:tr>
      <w:tr w:rsidR="00A80E25" w:rsidRPr="003B6615" w14:paraId="55AC46D0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3D36592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5653E828" w:rsidR="00A80E25" w:rsidRPr="00A80E25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0E25">
              <w:rPr>
                <w:color w:val="auto"/>
                <w:sz w:val="20"/>
                <w:szCs w:val="20"/>
              </w:rPr>
              <w:t>Establecer la capacidad física del establecimiento penitenciario.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A80E25" w:rsidRPr="003B6615" w:rsidRDefault="00A80E25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0E25" w:rsidRPr="003B6615" w14:paraId="17D879E8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1FEC75EC" w:rsidR="00A80E25" w:rsidRPr="003B6615" w:rsidRDefault="00A80E25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11085BCD" w:rsidR="00A80E25" w:rsidRPr="00A80E2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0E25">
              <w:rPr>
                <w:color w:val="auto"/>
                <w:sz w:val="20"/>
                <w:szCs w:val="20"/>
              </w:rPr>
              <w:t>Clasificar a las personas según el tiempo de permanencia en reclusión.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A80E25" w:rsidRPr="003B6615" w:rsidRDefault="00A80E25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19CA660C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77777777" w:rsidR="00417BAB" w:rsidRPr="00914A5E" w:rsidRDefault="00417BAB" w:rsidP="00D95CAA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4A5E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507A7FFB" w:rsidR="00417BAB" w:rsidRPr="006F4CF1" w:rsidRDefault="00A80E25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80E25">
              <w:rPr>
                <w:color w:val="000000" w:themeColor="text1"/>
                <w:sz w:val="20"/>
                <w:szCs w:val="20"/>
              </w:rPr>
              <w:t>Ha</w:t>
            </w:r>
            <w:r w:rsidR="00362C10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A80E25">
              <w:rPr>
                <w:color w:val="000000" w:themeColor="text1"/>
                <w:sz w:val="20"/>
                <w:szCs w:val="20"/>
              </w:rPr>
              <w:t>comprendido que reconocer los eslabones de la cadena permite seleccionar puntos de intervención para reducir la propagación de una enfermedad.</w:t>
            </w:r>
          </w:p>
        </w:tc>
      </w:tr>
      <w:tr w:rsidR="00417BAB" w:rsidRPr="003B6615" w14:paraId="4CA120E3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2EF79F73" w:rsidR="00417BAB" w:rsidRPr="003B6615" w:rsidRDefault="00A80E25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80E25">
              <w:rPr>
                <w:rFonts w:eastAsia="Calibri"/>
                <w:color w:val="auto"/>
                <w:sz w:val="20"/>
                <w:szCs w:val="20"/>
              </w:rPr>
              <w:t>Revisa nuevamente los elementos de la cadena epidemiológica y su utilidad para prevenir la transmisión.</w:t>
            </w:r>
          </w:p>
        </w:tc>
      </w:tr>
      <w:tr w:rsidR="00417BAB" w:rsidRPr="003B6615" w14:paraId="664A85FC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5B9F316A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3C13784B" w:rsidR="00417BAB" w:rsidRPr="000D2C76" w:rsidRDefault="00B51CB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51CB4">
              <w:rPr>
                <w:b/>
                <w:bCs/>
                <w:color w:val="000000" w:themeColor="text1"/>
                <w:sz w:val="20"/>
                <w:szCs w:val="20"/>
              </w:rPr>
              <w:t>Una persona estuvo expuesta a una enfermedad contagiosa, pero no presenta la enfermedad. ¿Qué medida puede aplicarse según las características del evento?</w:t>
            </w:r>
          </w:p>
        </w:tc>
      </w:tr>
      <w:tr w:rsidR="00B51CB4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99ED503" w:rsidR="00B51CB4" w:rsidRPr="00B51CB4" w:rsidRDefault="00B51CB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51CB4">
              <w:rPr>
                <w:color w:val="auto"/>
                <w:sz w:val="20"/>
                <w:szCs w:val="20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7144C3D7" w14:textId="2F23BFA6" w:rsidR="00B51CB4" w:rsidRPr="003B6615" w:rsidRDefault="00B51CB4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51CB4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D58963E" w:rsidR="00B51CB4" w:rsidRPr="00B51CB4" w:rsidRDefault="00B51CB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51CB4">
              <w:rPr>
                <w:color w:val="auto"/>
                <w:sz w:val="20"/>
                <w:szCs w:val="20"/>
              </w:rPr>
              <w:t xml:space="preserve">Cuarentena. </w:t>
            </w:r>
          </w:p>
        </w:tc>
        <w:tc>
          <w:tcPr>
            <w:tcW w:w="2160" w:type="dxa"/>
            <w:shd w:val="clear" w:color="auto" w:fill="FFFFFF"/>
          </w:tcPr>
          <w:p w14:paraId="14B5DA92" w14:textId="76C7E505" w:rsidR="00B51CB4" w:rsidRPr="003B6615" w:rsidRDefault="00B51CB4" w:rsidP="00D95CA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51CB4">
              <w:rPr>
                <w:color w:val="auto"/>
                <w:sz w:val="20"/>
                <w:szCs w:val="20"/>
              </w:rPr>
              <w:t>X</w:t>
            </w:r>
          </w:p>
        </w:tc>
      </w:tr>
      <w:tr w:rsidR="00B51CB4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EB96556" w:rsidR="00B51CB4" w:rsidRPr="00B51CB4" w:rsidRDefault="00B51CB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B51CB4">
              <w:rPr>
                <w:color w:val="auto"/>
                <w:sz w:val="20"/>
                <w:szCs w:val="20"/>
              </w:rPr>
              <w:t>Tratamiento terapéutico inmediato.</w:t>
            </w:r>
          </w:p>
        </w:tc>
        <w:tc>
          <w:tcPr>
            <w:tcW w:w="2160" w:type="dxa"/>
            <w:shd w:val="clear" w:color="auto" w:fill="FFFFFF"/>
          </w:tcPr>
          <w:p w14:paraId="12384884" w14:textId="7A275DFA" w:rsidR="00B51CB4" w:rsidRPr="003B6615" w:rsidRDefault="00B51CB4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51CB4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7783D93" w:rsidR="00B51CB4" w:rsidRPr="00B51CB4" w:rsidRDefault="00B51CB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B51CB4">
              <w:rPr>
                <w:color w:val="auto"/>
                <w:sz w:val="20"/>
                <w:szCs w:val="20"/>
              </w:rPr>
              <w:t>Notificación como caso confirmado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51CB4" w:rsidRPr="003B6615" w:rsidRDefault="00B51CB4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44DD7FB5" w:rsidR="00417BAB" w:rsidRPr="000D2C76" w:rsidRDefault="00B51CB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B51CB4">
              <w:rPr>
                <w:rFonts w:eastAsia="Calibri"/>
                <w:bCs/>
                <w:color w:val="000000" w:themeColor="text1"/>
                <w:sz w:val="20"/>
                <w:szCs w:val="20"/>
              </w:rPr>
              <w:t>Ha</w:t>
            </w:r>
            <w:r w:rsidR="00D95CAA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B51CB4">
              <w:rPr>
                <w:rFonts w:eastAsia="Calibri"/>
                <w:bCs/>
                <w:color w:val="000000" w:themeColor="text1"/>
                <w:sz w:val="20"/>
                <w:szCs w:val="20"/>
              </w:rPr>
              <w:t>diferenciado la cuarentena del aislamiento: la primera puede aplicarse a personas expuestas que no presentan la enfermedad.</w:t>
            </w:r>
          </w:p>
        </w:tc>
      </w:tr>
      <w:tr w:rsidR="00417BAB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E88F3BA" w:rsidR="00417BAB" w:rsidRPr="003B6615" w:rsidRDefault="00B51CB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51CB4">
              <w:rPr>
                <w:rFonts w:eastAsia="Calibri"/>
                <w:color w:val="auto"/>
                <w:sz w:val="20"/>
                <w:szCs w:val="20"/>
              </w:rPr>
              <w:t>Revisa nuevamente las diferencias entre aislamiento, cuarentena y distanciamiento.</w:t>
            </w:r>
          </w:p>
        </w:tc>
      </w:tr>
      <w:tr w:rsidR="00417BAB" w:rsidRPr="003B6615" w14:paraId="02DC91A3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3BC09AE1" w:rsidR="00417BAB" w:rsidRPr="00C8292B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70EA3D28" w:rsidR="00417BAB" w:rsidRPr="00C8292B" w:rsidRDefault="00B51CB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292B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característica distingue a los virus dentro de los agentes infecciosos estudiados?</w:t>
            </w:r>
          </w:p>
        </w:tc>
      </w:tr>
      <w:tr w:rsidR="00B51CB4" w:rsidRPr="003B6615" w14:paraId="6C1AF91C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105380A3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6FE0A80A" w:rsidR="00B51CB4" w:rsidRPr="00C8292B" w:rsidRDefault="00B51CB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Se reproducen de manera independiente en cualquier superficie.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2D6CD764" w:rsidR="00B51CB4" w:rsidRPr="003B6615" w:rsidRDefault="00B51CB4" w:rsidP="00D95C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51CB4" w:rsidRPr="003B6615" w14:paraId="3AD917A3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71A735A4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5530AB71" w:rsidR="00B51CB4" w:rsidRPr="00C8292B" w:rsidRDefault="00B51CB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Son siempre organismos beneficiosos para el ser humano.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B51CB4" w:rsidRPr="003B6615" w:rsidRDefault="00B51CB4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51CB4" w:rsidRPr="003B6615" w14:paraId="0A96A1F7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36C1D6E1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25AC7A7E" w:rsidR="00B51CB4" w:rsidRPr="00C8292B" w:rsidRDefault="00B51CB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Requieren células vivas para reproducirse.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44625BB4" w:rsidR="00B51CB4" w:rsidRPr="003B6615" w:rsidRDefault="00B51CB4" w:rsidP="00D95CAA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51CB4" w:rsidRPr="003B6615" w14:paraId="5DA7FED2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455D4AC8" w:rsidR="00B51CB4" w:rsidRPr="003B6615" w:rsidRDefault="00B51CB4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412EB4F2" w:rsidR="00B51CB4" w:rsidRPr="00C8292B" w:rsidRDefault="00B51CB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Se transmiten exclusivamente por contacto directo.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B51CB4" w:rsidRPr="003B6615" w:rsidRDefault="00B51CB4" w:rsidP="00D95CA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45B06482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3AC36E3E" w:rsidR="00417BAB" w:rsidRPr="00AB4A0A" w:rsidRDefault="00C8292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color w:val="000000" w:themeColor="text1"/>
                <w:sz w:val="20"/>
                <w:szCs w:val="20"/>
              </w:rPr>
              <w:t>Ha</w:t>
            </w:r>
            <w:r w:rsidR="00362C10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C8292B">
              <w:rPr>
                <w:color w:val="000000" w:themeColor="text1"/>
                <w:sz w:val="20"/>
                <w:szCs w:val="20"/>
              </w:rPr>
              <w:t>identificado que los virus necesitan células vivas para reproducirse y pueden presentar diferentes mecanismos de transmisió</w:t>
            </w:r>
            <w:r>
              <w:rPr>
                <w:color w:val="000000" w:themeColor="text1"/>
                <w:sz w:val="20"/>
                <w:szCs w:val="20"/>
              </w:rPr>
              <w:t>n.</w:t>
            </w:r>
          </w:p>
        </w:tc>
      </w:tr>
      <w:tr w:rsidR="00417BAB" w:rsidRPr="003B6615" w14:paraId="29071262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77777777" w:rsidR="00417BAB" w:rsidRPr="003B6615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02A7DE42" w:rsidR="00417BAB" w:rsidRPr="003B6615" w:rsidRDefault="00C8292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292B">
              <w:rPr>
                <w:rFonts w:eastAsia="Calibri"/>
                <w:color w:val="auto"/>
                <w:sz w:val="20"/>
                <w:szCs w:val="20"/>
              </w:rPr>
              <w:t>Revisa nuevamente las características de los principales microorganismos de importancia en salud pública.</w:t>
            </w:r>
          </w:p>
        </w:tc>
      </w:tr>
      <w:tr w:rsidR="00417BAB" w:rsidRPr="003B6615" w14:paraId="3E7297B0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471587AE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2F636488" w:rsidR="00417BAB" w:rsidRPr="002B5FD0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292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estudia principalmente la epidemiología?</w:t>
            </w:r>
          </w:p>
        </w:tc>
      </w:tr>
      <w:tr w:rsidR="00C8292B" w:rsidRPr="003B6615" w14:paraId="6FB46BB0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454C03D0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74AF73C8" w:rsidR="00C8292B" w:rsidRPr="00C8292B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Únicamente los microorganismos que producen enfermedades infecciosas.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51FF22B3" w:rsidR="00C8292B" w:rsidRPr="003B6615" w:rsidRDefault="00C8292B" w:rsidP="00431A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8292B" w:rsidRPr="003B6615" w14:paraId="0D1395F8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103B2579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1E41A356" w:rsidR="00C8292B" w:rsidRPr="00C8292B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auto"/>
                <w:sz w:val="20"/>
                <w:szCs w:val="20"/>
                <w:lang w:val="es-CO"/>
              </w:rPr>
            </w:pPr>
            <w:r w:rsidRPr="00C8292B">
              <w:rPr>
                <w:color w:val="auto"/>
                <w:sz w:val="20"/>
                <w:szCs w:val="20"/>
              </w:rPr>
              <w:t>Exclusivamente los tratamientos utilizados para enfermedades transmisibles.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7AE9D05E" w:rsidR="00C8292B" w:rsidRPr="003B6615" w:rsidRDefault="00C8292B" w:rsidP="00431A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8292B" w:rsidRPr="003B6615" w14:paraId="63A54F4E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48193D71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47A97842" w:rsidR="00C8292B" w:rsidRPr="00C8292B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La organización administrativa de las instituciones de salud.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77777777" w:rsidR="00C8292B" w:rsidRPr="003B6615" w:rsidRDefault="00C8292B" w:rsidP="00431A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8292B" w:rsidRPr="003B6615" w14:paraId="3107D786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217C2A26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672BF98D" w:rsidR="00C8292B" w:rsidRPr="00C8292B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La distribución de los eventos relacionados con la salud y los factores que determinan su ocurrencia en las poblaciones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13A23CB2" w:rsidR="00C8292B" w:rsidRPr="003B6615" w:rsidRDefault="00C8292B" w:rsidP="00431A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17BAB" w:rsidRPr="003B6615" w14:paraId="54E2E5D5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7777777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55127D4A" w:rsidR="00417BAB" w:rsidRPr="003B6615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292B">
              <w:rPr>
                <w:rFonts w:eastAsia="Calibri"/>
                <w:bCs/>
                <w:color w:val="auto"/>
                <w:sz w:val="20"/>
                <w:szCs w:val="20"/>
              </w:rPr>
              <w:t>Ha</w:t>
            </w:r>
            <w:r w:rsidR="00431AED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C8292B">
              <w:rPr>
                <w:rFonts w:eastAsia="Calibri"/>
                <w:bCs/>
                <w:color w:val="auto"/>
                <w:sz w:val="20"/>
                <w:szCs w:val="20"/>
              </w:rPr>
              <w:t>reconocido que la epidemiología analiza la distribución y los determinantes de los eventos relacionados con la salud para orientar acciones de prevención y control.</w:t>
            </w:r>
          </w:p>
        </w:tc>
      </w:tr>
      <w:tr w:rsidR="00417BAB" w:rsidRPr="003B6615" w14:paraId="0CD58276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7777777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7F828A34" w:rsidR="00417BAB" w:rsidRPr="003B6615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8292B">
              <w:rPr>
                <w:rFonts w:eastAsia="Calibri"/>
                <w:color w:val="auto"/>
                <w:sz w:val="20"/>
                <w:szCs w:val="20"/>
              </w:rPr>
              <w:t>Revisa nuevamente el concepto, propósito e importancia de la epidemiología.</w:t>
            </w:r>
          </w:p>
        </w:tc>
      </w:tr>
      <w:tr w:rsidR="00417BAB" w:rsidRPr="003B6615" w14:paraId="5E57D042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0D986116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00D70873" w:rsidR="00417BAB" w:rsidRPr="003B6615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292B">
              <w:rPr>
                <w:rFonts w:eastAsia="Calibri"/>
                <w:b/>
                <w:bCs/>
                <w:color w:val="auto"/>
                <w:sz w:val="20"/>
                <w:szCs w:val="20"/>
              </w:rPr>
              <w:t>Al caracterizar epidemiológicamente un brote, ¿qué permite analizar la variable “lugar”?</w:t>
            </w:r>
          </w:p>
        </w:tc>
      </w:tr>
      <w:tr w:rsidR="00C8292B" w:rsidRPr="00CA4B14" w14:paraId="0D366D42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77F5D446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7AAC2A15" w:rsidR="00C8292B" w:rsidRPr="00C8292B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Identificar dónde se concentran los casos y reconocer posibles áreas de exposición o transmisión.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6CC4D635" w:rsidR="00C8292B" w:rsidRPr="00C8292B" w:rsidRDefault="00C8292B" w:rsidP="00431A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8292B" w:rsidRPr="003B6615" w14:paraId="098DA0B4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2CDD683C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2036B15E" w:rsidR="00C8292B" w:rsidRPr="00C8292B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8292B">
              <w:rPr>
                <w:color w:val="auto"/>
                <w:sz w:val="20"/>
                <w:szCs w:val="20"/>
              </w:rPr>
              <w:t>Determinar exclusivamente la edad de las personas afectadas.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0ECA080F" w:rsidR="00C8292B" w:rsidRPr="003B6615" w:rsidRDefault="00C8292B" w:rsidP="00431A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8292B" w:rsidRPr="00CA4B14" w14:paraId="5190455A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44F4815D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69EF869A" w:rsidR="00C8292B" w:rsidRPr="00C8292B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292B">
              <w:rPr>
                <w:color w:val="auto"/>
                <w:sz w:val="20"/>
                <w:szCs w:val="20"/>
              </w:rPr>
              <w:t>Establecer cuándo comenzó el primer caso.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C8292B" w:rsidRPr="00C8292B" w:rsidRDefault="00C8292B" w:rsidP="00431A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8292B" w:rsidRPr="003B6615" w14:paraId="03445BF4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563F1F06" w:rsidR="00C8292B" w:rsidRPr="003B6615" w:rsidRDefault="00C8292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64D9B38D" w:rsidR="00C8292B" w:rsidRPr="00C8292B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8292B">
              <w:rPr>
                <w:color w:val="auto"/>
                <w:sz w:val="20"/>
                <w:szCs w:val="20"/>
              </w:rPr>
              <w:t>Identificar únicamente los síntomas de la enfermedad.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C8292B" w:rsidRPr="003B6615" w:rsidRDefault="00C8292B" w:rsidP="00431A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5628C909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7777777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1D77AEE5" w:rsidR="00417BAB" w:rsidRPr="003B6615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292B">
              <w:rPr>
                <w:rFonts w:eastAsia="Calibri"/>
                <w:bCs/>
                <w:color w:val="auto"/>
                <w:sz w:val="20"/>
                <w:szCs w:val="20"/>
              </w:rPr>
              <w:t>Ha</w:t>
            </w:r>
            <w:r w:rsidR="00431AED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C8292B">
              <w:rPr>
                <w:rFonts w:eastAsia="Calibri"/>
                <w:bCs/>
                <w:color w:val="auto"/>
                <w:sz w:val="20"/>
                <w:szCs w:val="20"/>
              </w:rPr>
              <w:t>identificado que la distribución espacial permite reconocer dónde se presentan o concentran los casos y orientar las medidas de control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417BAB" w:rsidRPr="003B6615" w14:paraId="2DA70B9B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7777777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3D411A9A" w:rsidR="00417BAB" w:rsidRPr="003B6615" w:rsidRDefault="00C8292B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292B">
              <w:rPr>
                <w:rFonts w:eastAsia="Calibri"/>
                <w:color w:val="auto"/>
                <w:sz w:val="20"/>
                <w:szCs w:val="20"/>
              </w:rPr>
              <w:t>Revisa nuevamente la caracterización epidemiológica de los eventos según persona, tiempo y luga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r. </w:t>
            </w:r>
          </w:p>
        </w:tc>
      </w:tr>
      <w:tr w:rsidR="00417BAB" w:rsidRPr="003B6615" w14:paraId="0CF97622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3598DB6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3CB97EF1" w:rsidR="00417BAB" w:rsidRPr="00AF4269" w:rsidRDefault="00C8292B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292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principal diferencia entre un EISP y un brote epidemiológico?</w:t>
            </w:r>
          </w:p>
        </w:tc>
      </w:tr>
      <w:tr w:rsidR="00AF0E6C" w:rsidRPr="003B6615" w14:paraId="6F04B43E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3351B869" w:rsidR="00AF0E6C" w:rsidRPr="003B6615" w:rsidRDefault="00AF0E6C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25A70620" w:rsidR="00AF0E6C" w:rsidRPr="00AF0E6C" w:rsidRDefault="00AF0E6C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F0E6C">
              <w:rPr>
                <w:color w:val="auto"/>
                <w:sz w:val="20"/>
                <w:szCs w:val="20"/>
              </w:rPr>
              <w:t>Todo EISP corresponde necesariamente a una epidemia.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7206D0A3" w:rsidR="00AF0E6C" w:rsidRPr="00AF0E6C" w:rsidRDefault="00AF0E6C" w:rsidP="00431A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0E6C" w:rsidRPr="003B6615" w14:paraId="1C83FBB7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611C6FA1" w:rsidR="00AF0E6C" w:rsidRPr="003B6615" w:rsidRDefault="00AF0E6C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2AA47B23" w:rsidR="00AF0E6C" w:rsidRPr="00AF0E6C" w:rsidRDefault="00AF0E6C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0E6C">
              <w:rPr>
                <w:color w:val="auto"/>
                <w:sz w:val="20"/>
                <w:szCs w:val="20"/>
              </w:rPr>
              <w:t>Un EISP puede requerir vigilancia sin que necesariamente exista un brote o una epidemia.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05D87F4A" w:rsidR="00AF0E6C" w:rsidRPr="00AF0E6C" w:rsidRDefault="00AF0E6C" w:rsidP="00431A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0E6C">
              <w:rPr>
                <w:color w:val="auto"/>
                <w:sz w:val="20"/>
                <w:szCs w:val="20"/>
              </w:rPr>
              <w:t>X</w:t>
            </w:r>
          </w:p>
        </w:tc>
      </w:tr>
      <w:tr w:rsidR="00AF0E6C" w:rsidRPr="003B6615" w14:paraId="12694F5C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1AF36B60" w:rsidR="00AF0E6C" w:rsidRPr="003B6615" w:rsidRDefault="00AF0E6C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680221B8" w:rsidR="00AF0E6C" w:rsidRPr="00AF0E6C" w:rsidRDefault="00AF0E6C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0E6C">
              <w:rPr>
                <w:color w:val="auto"/>
                <w:sz w:val="20"/>
                <w:szCs w:val="20"/>
              </w:rPr>
              <w:t>Un brote nunca requiere investigación epidemiológica.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6E08523D" w:rsidR="00AF0E6C" w:rsidRPr="00AF0E6C" w:rsidRDefault="00AF0E6C" w:rsidP="00431A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0E6C" w:rsidRPr="003B6615" w14:paraId="234B58A3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30EB25FC" w:rsidR="00AF0E6C" w:rsidRPr="003B6615" w:rsidRDefault="00AF0E6C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27C8D4FD" w:rsidR="00AF0E6C" w:rsidRPr="00AF0E6C" w:rsidRDefault="00AF0E6C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0E6C">
              <w:rPr>
                <w:color w:val="auto"/>
                <w:sz w:val="20"/>
                <w:szCs w:val="20"/>
              </w:rPr>
              <w:t>Un EISP únicamente se presenta cuando existen múltiples casos.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8057910" w:rsidR="00AF0E6C" w:rsidRPr="00AF0E6C" w:rsidRDefault="00AF0E6C" w:rsidP="00431A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3B6615" w14:paraId="6D16765F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7777777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102A92C2" w:rsidR="00417BAB" w:rsidRPr="003B6615" w:rsidRDefault="00545D64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5D64">
              <w:rPr>
                <w:rFonts w:eastAsia="Calibri"/>
                <w:bCs/>
                <w:color w:val="auto"/>
                <w:sz w:val="20"/>
                <w:szCs w:val="20"/>
              </w:rPr>
              <w:t>Ha</w:t>
            </w:r>
            <w:r w:rsidR="00700775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545D64">
              <w:rPr>
                <w:rFonts w:eastAsia="Calibri"/>
                <w:bCs/>
                <w:color w:val="auto"/>
                <w:sz w:val="20"/>
                <w:szCs w:val="20"/>
              </w:rPr>
              <w:t>comprendido que un evento de interés en salud pública puede abarcar desde un caso individual sujeto a vigilancia hasta eventos colectivos de mayor magnitud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417BAB" w:rsidRPr="003B6615" w14:paraId="291A1FBC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77777777" w:rsidR="00417BAB" w:rsidRPr="003B6615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2DD22781" w:rsidR="00417BAB" w:rsidRPr="003B6615" w:rsidRDefault="00545D64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5D64">
              <w:rPr>
                <w:rFonts w:eastAsia="Calibri"/>
                <w:color w:val="auto"/>
                <w:sz w:val="20"/>
                <w:szCs w:val="20"/>
              </w:rPr>
              <w:t>Revisa nuevamente las diferencias entre brote, epidemia y evento de interés en salud pública.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3032382F" w14:textId="77777777" w:rsidTr="00431AE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4C958FE2" w:rsidR="009921BA" w:rsidRPr="003B6615" w:rsidRDefault="009921BA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6D09083D" w:rsidR="009921BA" w:rsidRPr="00B92448" w:rsidRDefault="00545D64" w:rsidP="00431AE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45D64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condiciones puede favorecer la transmisión de enfermedades en un establecimiento penitenciario?</w:t>
            </w:r>
          </w:p>
        </w:tc>
      </w:tr>
      <w:tr w:rsidR="00545D64" w:rsidRPr="003B6615" w14:paraId="7364B266" w14:textId="77777777" w:rsidTr="00431AED">
        <w:trPr>
          <w:trHeight w:val="220"/>
        </w:trPr>
        <w:tc>
          <w:tcPr>
            <w:tcW w:w="1267" w:type="dxa"/>
            <w:vAlign w:val="center"/>
          </w:tcPr>
          <w:p w14:paraId="11A22D7B" w14:textId="62053B2E" w:rsidR="00545D64" w:rsidRPr="003B6615" w:rsidRDefault="00545D64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5B34B73B" w:rsidR="00545D64" w:rsidRPr="00545D64" w:rsidRDefault="00545D64" w:rsidP="00431AED">
            <w:pPr>
              <w:rPr>
                <w:rFonts w:eastAsia="Calibri"/>
                <w:sz w:val="20"/>
                <w:szCs w:val="20"/>
              </w:rPr>
            </w:pPr>
            <w:r w:rsidRPr="00545D64">
              <w:rPr>
                <w:sz w:val="20"/>
                <w:szCs w:val="20"/>
              </w:rPr>
              <w:t>La detección temprana de casos.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434B833A" w:rsidR="00545D64" w:rsidRPr="003B6615" w:rsidRDefault="00545D64" w:rsidP="00431AE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45D64" w:rsidRPr="003B6615" w14:paraId="53B78634" w14:textId="77777777" w:rsidTr="00431AED">
        <w:trPr>
          <w:trHeight w:val="220"/>
        </w:trPr>
        <w:tc>
          <w:tcPr>
            <w:tcW w:w="1267" w:type="dxa"/>
            <w:vAlign w:val="center"/>
          </w:tcPr>
          <w:p w14:paraId="791CE1B8" w14:textId="3A2329C1" w:rsidR="00545D64" w:rsidRPr="003B6615" w:rsidRDefault="00545D64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439430F8" w:rsidR="00545D64" w:rsidRPr="00545D64" w:rsidRDefault="00545D64" w:rsidP="00431AED">
            <w:pPr>
              <w:rPr>
                <w:rFonts w:eastAsia="Calibri"/>
                <w:sz w:val="20"/>
                <w:szCs w:val="20"/>
              </w:rPr>
            </w:pPr>
            <w:r w:rsidRPr="00545D64">
              <w:rPr>
                <w:sz w:val="20"/>
                <w:szCs w:val="20"/>
              </w:rPr>
              <w:t>La aplicación oportuna de medidas de aislamiento.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46526DD0" w:rsidR="00545D64" w:rsidRPr="003B6615" w:rsidRDefault="00545D64" w:rsidP="00431AE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45D64" w:rsidRPr="003B6615" w14:paraId="6DC66934" w14:textId="77777777" w:rsidTr="00431AED">
        <w:trPr>
          <w:trHeight w:val="67"/>
        </w:trPr>
        <w:tc>
          <w:tcPr>
            <w:tcW w:w="1267" w:type="dxa"/>
            <w:vAlign w:val="center"/>
          </w:tcPr>
          <w:p w14:paraId="0F6D30CE" w14:textId="72059CDD" w:rsidR="00545D64" w:rsidRPr="003B6615" w:rsidRDefault="00545D64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5D5F02F1" w:rsidR="00545D64" w:rsidRPr="00545D64" w:rsidRDefault="00545D64" w:rsidP="00431AE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545D64">
              <w:rPr>
                <w:sz w:val="20"/>
                <w:szCs w:val="20"/>
              </w:rPr>
              <w:t xml:space="preserve">El hacinamiento combinado con ventilación insuficiente y convivencia en espacios compartidos.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4122D901" w:rsidR="00545D64" w:rsidRPr="003B6615" w:rsidRDefault="00545D64" w:rsidP="00431AE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545D64">
              <w:rPr>
                <w:sz w:val="20"/>
                <w:szCs w:val="20"/>
              </w:rPr>
              <w:t>X</w:t>
            </w:r>
          </w:p>
        </w:tc>
      </w:tr>
      <w:tr w:rsidR="00545D64" w:rsidRPr="003B6615" w14:paraId="38448752" w14:textId="77777777" w:rsidTr="00431AED">
        <w:trPr>
          <w:trHeight w:val="220"/>
        </w:trPr>
        <w:tc>
          <w:tcPr>
            <w:tcW w:w="1267" w:type="dxa"/>
            <w:vAlign w:val="center"/>
          </w:tcPr>
          <w:p w14:paraId="0FE5196A" w14:textId="5C5FBCA0" w:rsidR="00545D64" w:rsidRPr="003B6615" w:rsidRDefault="00545D64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71CAA712" w:rsidR="00545D64" w:rsidRPr="00545D64" w:rsidRDefault="00545D64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545D64">
              <w:rPr>
                <w:sz w:val="20"/>
                <w:szCs w:val="20"/>
              </w:rPr>
              <w:t>La implementación de procedimientos periódicos de limpieza y desinfección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06786071" w:rsidR="00545D64" w:rsidRPr="003B6615" w:rsidRDefault="00545D64" w:rsidP="00431AE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B6615" w:rsidRPr="003B6615" w14:paraId="4CA5DFD3" w14:textId="77777777" w:rsidTr="00431AE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77777777" w:rsidR="0051374E" w:rsidRPr="003B6615" w:rsidRDefault="0051374E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0F997D3A" w:rsidR="0051374E" w:rsidRPr="003B6615" w:rsidRDefault="00C57A8E" w:rsidP="00431AED">
            <w:pPr>
              <w:rPr>
                <w:rFonts w:eastAsia="Calibri"/>
                <w:bCs/>
                <w:sz w:val="20"/>
                <w:szCs w:val="20"/>
              </w:rPr>
            </w:pPr>
            <w:r w:rsidRPr="00C57A8E">
              <w:rPr>
                <w:rFonts w:eastAsia="Calibri"/>
                <w:bCs/>
                <w:sz w:val="20"/>
                <w:szCs w:val="20"/>
              </w:rPr>
              <w:t>Ha</w:t>
            </w:r>
            <w:r w:rsidR="00700775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C57A8E">
              <w:rPr>
                <w:rFonts w:eastAsia="Calibri"/>
                <w:bCs/>
                <w:sz w:val="20"/>
                <w:szCs w:val="20"/>
              </w:rPr>
              <w:t>reconocido condiciones del entorno penitenciario que pueden incrementar la exposición y favorecer la propagación de enfermedades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B6615" w:rsidRPr="003B6615" w14:paraId="3589F761" w14:textId="77777777" w:rsidTr="00431AE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77777777" w:rsidR="0051374E" w:rsidRPr="003B6615" w:rsidRDefault="0051374E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3C30865C" w:rsidR="0051374E" w:rsidRPr="003B6615" w:rsidRDefault="00C57A8E" w:rsidP="00431AED">
            <w:pPr>
              <w:rPr>
                <w:rFonts w:eastAsia="Calibri"/>
                <w:bCs/>
                <w:sz w:val="20"/>
                <w:szCs w:val="20"/>
              </w:rPr>
            </w:pPr>
            <w:r w:rsidRPr="00C57A8E">
              <w:rPr>
                <w:rFonts w:eastAsia="Calibri"/>
                <w:sz w:val="20"/>
                <w:szCs w:val="20"/>
              </w:rPr>
              <w:t>Revisa nuevamente los factores que favorecen la transmisión de enfermedades en entornos penitenciarios.</w:t>
            </w:r>
          </w:p>
        </w:tc>
      </w:tr>
      <w:tr w:rsidR="003B6615" w:rsidRPr="003B6615" w14:paraId="497E1206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44292346" w:rsidR="0051374E" w:rsidRPr="003B6615" w:rsidRDefault="0051374E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07E394D8" w:rsidR="0051374E" w:rsidRPr="00346FB2" w:rsidRDefault="00C57A8E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57A8E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acciones contribuye a disminuir los factores que favorecen la transmisión en los establecimientos penitenciarios?</w:t>
            </w:r>
          </w:p>
        </w:tc>
      </w:tr>
      <w:tr w:rsidR="00C57A8E" w:rsidRPr="003B6615" w14:paraId="18AC1DD0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04864D05" w14:textId="4C0292E8" w:rsidR="00C57A8E" w:rsidRPr="003B6615" w:rsidRDefault="00C57A8E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6B619153" w:rsidR="00C57A8E" w:rsidRPr="00C57A8E" w:rsidRDefault="00C57A8E" w:rsidP="00700775">
            <w:pPr>
              <w:rPr>
                <w:rFonts w:eastAsia="Calibri"/>
                <w:sz w:val="20"/>
                <w:szCs w:val="20"/>
              </w:rPr>
            </w:pPr>
            <w:r w:rsidRPr="00C57A8E">
              <w:rPr>
                <w:sz w:val="20"/>
                <w:szCs w:val="20"/>
              </w:rPr>
              <w:t xml:space="preserve">Garantizar agua segura y mantener procedimientos periódicos de limpieza y desinfección.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707209F1" w:rsidR="00C57A8E" w:rsidRPr="003B6615" w:rsidRDefault="00C57A8E" w:rsidP="0070077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C57A8E">
              <w:rPr>
                <w:sz w:val="20"/>
                <w:szCs w:val="20"/>
              </w:rPr>
              <w:t>X</w:t>
            </w:r>
          </w:p>
        </w:tc>
      </w:tr>
      <w:tr w:rsidR="00C57A8E" w:rsidRPr="003B6615" w14:paraId="0AB378E4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24EBA66D" w14:textId="399E5106" w:rsidR="00C57A8E" w:rsidRPr="003B6615" w:rsidRDefault="00C57A8E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5C62C2" w14:textId="35BA15DA" w:rsidR="00C57A8E" w:rsidRPr="00C57A8E" w:rsidRDefault="00C57A8E" w:rsidP="00700775">
            <w:pPr>
              <w:rPr>
                <w:sz w:val="20"/>
                <w:szCs w:val="20"/>
              </w:rPr>
            </w:pPr>
            <w:r w:rsidRPr="00C57A8E">
              <w:rPr>
                <w:sz w:val="20"/>
                <w:szCs w:val="20"/>
              </w:rPr>
              <w:t>Limitar la vigilancia únicamente a las personas con diagnóstico confirmado.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45B167" w14:textId="77777777" w:rsidR="00C57A8E" w:rsidRPr="003B6615" w:rsidRDefault="00C57A8E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57A8E" w:rsidRPr="003B6615" w14:paraId="33BECFBE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1E00668B" w14:textId="05FA9DC3" w:rsidR="00C57A8E" w:rsidRPr="003B6615" w:rsidRDefault="00C57A8E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45381715" w:rsidR="00C57A8E" w:rsidRPr="00C57A8E" w:rsidRDefault="00C57A8E" w:rsidP="00700775">
            <w:pPr>
              <w:rPr>
                <w:rFonts w:eastAsia="Calibri"/>
                <w:sz w:val="20"/>
                <w:szCs w:val="20"/>
              </w:rPr>
            </w:pPr>
            <w:r w:rsidRPr="00C57A8E">
              <w:rPr>
                <w:sz w:val="20"/>
                <w:szCs w:val="20"/>
              </w:rPr>
              <w:t>Suspender las actividades de educación sanitaria.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0D9AD115" w:rsidR="00C57A8E" w:rsidRPr="003B6615" w:rsidRDefault="00C57A8E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57A8E" w:rsidRPr="003B6615" w14:paraId="6907EB3B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4DB35A51" w14:textId="0D01567D" w:rsidR="00C57A8E" w:rsidRPr="003B6615" w:rsidRDefault="00C57A8E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2DE40C87" w:rsidR="00C57A8E" w:rsidRPr="00C57A8E" w:rsidRDefault="00C57A8E" w:rsidP="00700775">
            <w:pPr>
              <w:rPr>
                <w:rFonts w:eastAsia="Calibri"/>
                <w:sz w:val="20"/>
                <w:szCs w:val="20"/>
              </w:rPr>
            </w:pPr>
            <w:r w:rsidRPr="00C57A8E">
              <w:rPr>
                <w:sz w:val="20"/>
                <w:szCs w:val="20"/>
              </w:rPr>
              <w:t>Esperar la aparición de varios casos antes de intervenir.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61F44D06" w:rsidR="00C57A8E" w:rsidRPr="003B6615" w:rsidRDefault="00C57A8E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55F84E22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77777777" w:rsidR="00BA5388" w:rsidRPr="003B6615" w:rsidRDefault="00BA538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06EE0397" w:rsidR="00BA5388" w:rsidRPr="006F4CF1" w:rsidRDefault="00C57A8E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C57A8E">
              <w:rPr>
                <w:sz w:val="20"/>
                <w:szCs w:val="20"/>
              </w:rPr>
              <w:t>Ha</w:t>
            </w:r>
            <w:r w:rsidR="00700775">
              <w:rPr>
                <w:sz w:val="20"/>
                <w:szCs w:val="20"/>
              </w:rPr>
              <w:t xml:space="preserve"> </w:t>
            </w:r>
            <w:r w:rsidRPr="00C57A8E">
              <w:rPr>
                <w:sz w:val="20"/>
                <w:szCs w:val="20"/>
              </w:rPr>
              <w:t>identificado medidas ambientales y sanitarias que contribuyen a reducir la exposición a agentes infecciosos</w:t>
            </w:r>
          </w:p>
        </w:tc>
      </w:tr>
      <w:tr w:rsidR="00BA5388" w:rsidRPr="003B6615" w14:paraId="7ED9180C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77777777" w:rsidR="00BA5388" w:rsidRPr="003B6615" w:rsidRDefault="00BA538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576A04E1" w:rsidR="00BA5388" w:rsidRPr="006F4CF1" w:rsidRDefault="00C57A8E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C57A8E">
              <w:rPr>
                <w:rFonts w:eastAsia="Calibri"/>
                <w:bCs/>
                <w:sz w:val="20"/>
                <w:szCs w:val="20"/>
              </w:rPr>
              <w:t>Revisa nuevamente las acciones preventivas orientadas a reducir los factores que favorecen la transmisión.</w:t>
            </w:r>
          </w:p>
        </w:tc>
      </w:tr>
      <w:tr w:rsidR="00BA5388" w:rsidRPr="003B6615" w14:paraId="74A14AFF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2E44233C" w:rsidR="00BA5388" w:rsidRPr="003B6615" w:rsidRDefault="00BA538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10FF286A" w:rsidR="00BA5388" w:rsidRPr="00CB58AB" w:rsidRDefault="00247CFA" w:rsidP="00700775">
            <w:pPr>
              <w:jc w:val="both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47CFA">
              <w:rPr>
                <w:rFonts w:eastAsia="Calibri"/>
                <w:b/>
                <w:bCs/>
                <w:sz w:val="20"/>
                <w:szCs w:val="20"/>
                <w:lang w:val="es-CO"/>
              </w:rPr>
              <w:t>Al detectar varios casos con síntomas similares en un mismo pabellón durante una semana, ¿cuál debe ser una acción inicial para identificar el evento epidemiológico?</w:t>
            </w:r>
          </w:p>
        </w:tc>
      </w:tr>
      <w:tr w:rsidR="00247CFA" w:rsidRPr="003B6615" w14:paraId="66F869E2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6AC70E6D" w14:textId="1277629E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0E74AC93" w:rsidR="00247CFA" w:rsidRPr="00247CFA" w:rsidRDefault="00247CFA" w:rsidP="00700775">
            <w:pPr>
              <w:rPr>
                <w:rFonts w:eastAsia="Calibri"/>
                <w:sz w:val="20"/>
                <w:szCs w:val="20"/>
              </w:rPr>
            </w:pPr>
            <w:r w:rsidRPr="00247CFA">
              <w:rPr>
                <w:sz w:val="20"/>
                <w:szCs w:val="20"/>
              </w:rPr>
              <w:t>Esperar la confirmación de todos los casos antes de recopilar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60927C60" w:rsidR="00247CFA" w:rsidRPr="003B6615" w:rsidRDefault="00247CFA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09EAF596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6302EF25" w14:textId="229AE86E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79420E8A" w:rsidR="00247CFA" w:rsidRPr="00247CFA" w:rsidRDefault="00247CFA" w:rsidP="00700775">
            <w:pPr>
              <w:rPr>
                <w:rFonts w:eastAsia="Calibri"/>
                <w:sz w:val="20"/>
                <w:szCs w:val="20"/>
              </w:rPr>
            </w:pPr>
            <w:r w:rsidRPr="00247CFA">
              <w:rPr>
                <w:sz w:val="20"/>
                <w:szCs w:val="20"/>
              </w:rPr>
              <w:t>Trasladar a toda la población del establecimiento a otro centro de reclusión.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6BBE2B97" w:rsidR="00247CFA" w:rsidRPr="003B6615" w:rsidRDefault="00247CFA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491457E0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54828E76" w14:textId="2BD39B0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5048DF27" w:rsidR="00247CFA" w:rsidRPr="00247CFA" w:rsidRDefault="00247CFA" w:rsidP="00700775">
            <w:pPr>
              <w:rPr>
                <w:rFonts w:eastAsia="Calibri"/>
                <w:sz w:val="20"/>
                <w:szCs w:val="20"/>
              </w:rPr>
            </w:pPr>
            <w:r w:rsidRPr="00247CFA">
              <w:rPr>
                <w:sz w:val="20"/>
                <w:szCs w:val="20"/>
              </w:rPr>
              <w:t>Suspender la vigilancia hasta identificar con certeza el agente causa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247CFA" w:rsidRPr="003B6615" w:rsidRDefault="00247CFA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430913A0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22E82036" w14:textId="0592CC8F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288CBC" w14:textId="6D32884F" w:rsidR="00247CFA" w:rsidRPr="00247CFA" w:rsidRDefault="00247CFA" w:rsidP="00700775">
            <w:pPr>
              <w:rPr>
                <w:sz w:val="20"/>
                <w:szCs w:val="20"/>
              </w:rPr>
            </w:pPr>
            <w:r w:rsidRPr="00247CFA">
              <w:rPr>
                <w:sz w:val="20"/>
                <w:szCs w:val="20"/>
              </w:rPr>
              <w:t xml:space="preserve">Realizar una valoración inicial del riesgo considerando personas afectadas, tiempo, lugar y posibles exposiciones.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ABEF53" w14:textId="0851FB05" w:rsidR="00247CFA" w:rsidRPr="003B6615" w:rsidRDefault="00247CFA" w:rsidP="0070077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247CFA">
              <w:rPr>
                <w:sz w:val="20"/>
                <w:szCs w:val="20"/>
              </w:rPr>
              <w:t>X</w:t>
            </w:r>
          </w:p>
        </w:tc>
      </w:tr>
      <w:tr w:rsidR="00247CFA" w:rsidRPr="003B6615" w14:paraId="12F6CDC0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1B0BE785" w:rsidR="00247CFA" w:rsidRPr="003B6615" w:rsidRDefault="00247CFA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247CFA">
              <w:rPr>
                <w:rFonts w:eastAsia="Calibri"/>
                <w:bCs/>
                <w:sz w:val="20"/>
                <w:szCs w:val="20"/>
              </w:rPr>
              <w:t>Ha</w:t>
            </w:r>
            <w:r w:rsidR="00700775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247CFA">
              <w:rPr>
                <w:rFonts w:eastAsia="Calibri"/>
                <w:bCs/>
                <w:sz w:val="20"/>
                <w:szCs w:val="20"/>
              </w:rPr>
              <w:t>identificado que la valoración inicial del riesgo permite analizar tempranamente las características del posible evento y orientar la respuesta.</w:t>
            </w:r>
          </w:p>
        </w:tc>
      </w:tr>
      <w:tr w:rsidR="00247CFA" w:rsidRPr="003B6615" w14:paraId="7213A227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0E8B8CA3" w:rsidR="00247CFA" w:rsidRPr="003B6615" w:rsidRDefault="00247CFA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3B6615" w14:paraId="104B0E23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14703DCF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0CD5C477" w:rsidR="00247CFA" w:rsidRPr="00186F4B" w:rsidRDefault="00246376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46376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información debe analizarse durante la caracterización epidemiológica inicial de un evento?</w:t>
            </w:r>
          </w:p>
        </w:tc>
      </w:tr>
      <w:tr w:rsidR="00413DEF" w:rsidRPr="003B6615" w14:paraId="3B350F66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2A6A093E" w14:textId="223D43F1" w:rsidR="00413DEF" w:rsidRPr="003B6615" w:rsidRDefault="00413DEF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49EA46C3" w:rsidR="00413DEF" w:rsidRPr="00413DEF" w:rsidRDefault="00413DEF" w:rsidP="00700775">
            <w:pPr>
              <w:rPr>
                <w:rFonts w:eastAsia="Calibri"/>
                <w:sz w:val="20"/>
                <w:szCs w:val="20"/>
              </w:rPr>
            </w:pPr>
            <w:r w:rsidRPr="00413DEF">
              <w:rPr>
                <w:sz w:val="20"/>
                <w:szCs w:val="20"/>
              </w:rPr>
              <w:t>Únicamente los antecedentes clínicos de la primera persona afectada.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065BA63F" w:rsidR="00413DEF" w:rsidRPr="003B6615" w:rsidRDefault="00413DEF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13DEF" w:rsidRPr="003B6615" w14:paraId="19856D6D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7D9C7CDD" w14:textId="553ADC63" w:rsidR="00413DEF" w:rsidRPr="003B6615" w:rsidRDefault="00413DEF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4BB4DBD0" w:rsidR="00413DEF" w:rsidRPr="00413DEF" w:rsidRDefault="00413DEF" w:rsidP="00700775">
            <w:pPr>
              <w:rPr>
                <w:rFonts w:eastAsia="Calibri"/>
                <w:sz w:val="20"/>
                <w:szCs w:val="20"/>
              </w:rPr>
            </w:pPr>
            <w:r w:rsidRPr="00413DEF">
              <w:rPr>
                <w:sz w:val="20"/>
                <w:szCs w:val="20"/>
              </w:rPr>
              <w:t xml:space="preserve">Tiempo, lugar, persona, factores de riesgo y posibles relaciones epidemiológicas entre los casos.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B439010" w:rsidR="00413DEF" w:rsidRPr="003B6615" w:rsidRDefault="00413DEF" w:rsidP="0070077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413DEF">
              <w:rPr>
                <w:sz w:val="20"/>
                <w:szCs w:val="20"/>
              </w:rPr>
              <w:t>X</w:t>
            </w:r>
          </w:p>
        </w:tc>
      </w:tr>
      <w:tr w:rsidR="00413DEF" w:rsidRPr="003B6615" w14:paraId="5BF0FF75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1CBC481D" w14:textId="4E25950F" w:rsidR="00413DEF" w:rsidRPr="003B6615" w:rsidRDefault="00413DEF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08447548" w:rsidR="00413DEF" w:rsidRPr="00413DEF" w:rsidRDefault="00413DEF" w:rsidP="00700775">
            <w:pPr>
              <w:rPr>
                <w:rFonts w:eastAsia="Calibri"/>
                <w:sz w:val="20"/>
                <w:szCs w:val="20"/>
              </w:rPr>
            </w:pPr>
            <w:r w:rsidRPr="00413DEF">
              <w:rPr>
                <w:sz w:val="20"/>
                <w:szCs w:val="20"/>
              </w:rPr>
              <w:t>Exclusivamente la infraestructura administrativa del establecimiento.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413DEF" w:rsidRPr="003B6615" w:rsidRDefault="00413DEF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13DEF" w:rsidRPr="00CA4B14" w14:paraId="76ED5B46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4E6A57F6" w14:textId="12D44B26" w:rsidR="00413DEF" w:rsidRPr="003B6615" w:rsidRDefault="00413DEF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6691108E" w:rsidR="00413DEF" w:rsidRPr="00413DEF" w:rsidRDefault="00413DEF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413DEF">
              <w:rPr>
                <w:sz w:val="20"/>
                <w:szCs w:val="20"/>
              </w:rPr>
              <w:t>Solo los resultados de las pruebas de laboratorio.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16C30186" w:rsidR="00413DEF" w:rsidRPr="00413DEF" w:rsidRDefault="00413DEF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6260C21D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44E50611" w:rsidR="00247CFA" w:rsidRPr="003B6615" w:rsidRDefault="00413DEF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413DEF">
              <w:rPr>
                <w:rFonts w:eastAsia="Calibri"/>
                <w:bCs/>
                <w:sz w:val="20"/>
                <w:szCs w:val="20"/>
              </w:rPr>
              <w:t>Has reconocido que la caracterización epidemiológica integra información de tiempo, lugar y persona, además de factores de riesgo y relaciones entre los casos.</w:t>
            </w:r>
          </w:p>
        </w:tc>
      </w:tr>
      <w:tr w:rsidR="00247CFA" w:rsidRPr="003B6615" w14:paraId="50E0B9C4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3B58CA" w14:textId="77777777" w:rsidR="00413DEF" w:rsidRPr="00413DEF" w:rsidRDefault="00413DEF" w:rsidP="00700775">
            <w:pPr>
              <w:rPr>
                <w:rFonts w:eastAsia="Calibri"/>
                <w:sz w:val="20"/>
                <w:szCs w:val="20"/>
              </w:rPr>
            </w:pPr>
            <w:r w:rsidRPr="00413DEF">
              <w:rPr>
                <w:rFonts w:eastAsia="Calibri"/>
                <w:sz w:val="20"/>
                <w:szCs w:val="20"/>
              </w:rPr>
              <w:t>Revisa nuevamente los elementos utilizados para caracterizar epidemiológicamente un evento.</w:t>
            </w:r>
          </w:p>
          <w:p w14:paraId="696E8B3E" w14:textId="2AED1495" w:rsidR="00247CFA" w:rsidRPr="003B6615" w:rsidRDefault="00247CFA" w:rsidP="00700775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47CFA" w:rsidRPr="003B6615" w14:paraId="3B313AFB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3819A0A8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579E606E" w:rsidR="00247CFA" w:rsidRPr="00B85161" w:rsidRDefault="00E866AA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E866A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secuencia más adecuada dentro de la aplicación de un algoritmo diagnóstico según el componente?</w:t>
            </w:r>
          </w:p>
        </w:tc>
      </w:tr>
      <w:tr w:rsidR="00E866AA" w:rsidRPr="003B6615" w14:paraId="194EF9E6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6AB07DA2" w14:textId="66361C5F" w:rsidR="00E866AA" w:rsidRPr="003B6615" w:rsidRDefault="00E866A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52175A10" w:rsidR="00E866AA" w:rsidRPr="00E866AA" w:rsidRDefault="00DB4818" w:rsidP="0070077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E866AA" w:rsidRPr="00E866AA">
              <w:rPr>
                <w:sz w:val="20"/>
                <w:szCs w:val="20"/>
              </w:rPr>
              <w:t>otificación, tratamiento, alta médica y búsqueda de síntomas.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4865570F" w:rsidR="00E866AA" w:rsidRPr="003B6615" w:rsidRDefault="00E866AA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866AA" w:rsidRPr="003B6615" w14:paraId="7C6598A8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05D5B683" w14:textId="1176FBB2" w:rsidR="00E866AA" w:rsidRPr="003B6615" w:rsidRDefault="00E866A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37408026" w:rsidR="00E866AA" w:rsidRPr="00E866AA" w:rsidRDefault="00E866AA" w:rsidP="00700775">
            <w:pPr>
              <w:rPr>
                <w:rFonts w:eastAsia="Calibri"/>
                <w:sz w:val="20"/>
                <w:szCs w:val="20"/>
              </w:rPr>
            </w:pPr>
            <w:r w:rsidRPr="00E866AA">
              <w:rPr>
                <w:sz w:val="20"/>
                <w:szCs w:val="20"/>
              </w:rPr>
              <w:t>Prueba diagnóstica, aislamiento, valoración administrativa y cierre del caso.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1E1E7F42" w:rsidR="00E866AA" w:rsidRPr="003B6615" w:rsidRDefault="00E866AA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866AA" w:rsidRPr="003B6615" w14:paraId="7DBBF727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20D86162" w14:textId="1CA2A0D3" w:rsidR="00E866AA" w:rsidRPr="003B6615" w:rsidRDefault="00E866A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3C2FAA12" w:rsidR="00E866AA" w:rsidRPr="00E866AA" w:rsidRDefault="00E866AA" w:rsidP="00700775">
            <w:pPr>
              <w:rPr>
                <w:rFonts w:eastAsia="Calibri"/>
                <w:sz w:val="20"/>
                <w:szCs w:val="20"/>
              </w:rPr>
            </w:pPr>
            <w:r w:rsidRPr="00E866AA">
              <w:rPr>
                <w:sz w:val="20"/>
                <w:szCs w:val="20"/>
              </w:rPr>
              <w:t xml:space="preserve">Búsqueda de signos y síntomas, valoración clínica, análisis de criterios epidemiológicos y pruebas diagnósticas.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B15015C" w:rsidR="00E866AA" w:rsidRPr="003B6615" w:rsidRDefault="00E866AA" w:rsidP="0070077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E866AA" w:rsidRPr="003B6615" w14:paraId="44FD41D1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4B3EAD81" w14:textId="26008B3B" w:rsidR="00E866AA" w:rsidRPr="003B6615" w:rsidRDefault="00E866A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764DB542" w:rsidR="00E866AA" w:rsidRPr="00E866AA" w:rsidRDefault="00E866AA" w:rsidP="00700775">
            <w:pPr>
              <w:rPr>
                <w:rFonts w:eastAsia="Calibri"/>
                <w:sz w:val="20"/>
                <w:szCs w:val="20"/>
              </w:rPr>
            </w:pPr>
            <w:r w:rsidRPr="00E866AA">
              <w:rPr>
                <w:sz w:val="20"/>
                <w:szCs w:val="20"/>
              </w:rPr>
              <w:t>Tratamiento, notificación, valoración clínica y búsqueda de contactos.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4A12B35C" w:rsidR="00E866AA" w:rsidRPr="003B6615" w:rsidRDefault="00E866AA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137BA792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27C9A4A0" w:rsidR="00247CFA" w:rsidRPr="003B6615" w:rsidRDefault="00DB4818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DB4818">
              <w:rPr>
                <w:rFonts w:eastAsia="Calibri"/>
                <w:bCs/>
                <w:sz w:val="20"/>
                <w:szCs w:val="20"/>
              </w:rPr>
              <w:t>Ha</w:t>
            </w:r>
            <w:r w:rsidR="00700775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DB4818">
              <w:rPr>
                <w:rFonts w:eastAsia="Calibri"/>
                <w:bCs/>
                <w:sz w:val="20"/>
                <w:szCs w:val="20"/>
              </w:rPr>
              <w:t>reconocido la secuencia que integra detección clínica, valoración, antecedentes epidemiológicos y pruebas para orientar la clasificación del caso.</w:t>
            </w:r>
          </w:p>
        </w:tc>
      </w:tr>
      <w:tr w:rsidR="00247CFA" w:rsidRPr="003B6615" w14:paraId="0D72975D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7B9DC8CD" w:rsidR="00247CFA" w:rsidRPr="003B6615" w:rsidRDefault="00DB4818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DB4818">
              <w:rPr>
                <w:rFonts w:eastAsia="Calibri"/>
                <w:sz w:val="20"/>
                <w:szCs w:val="20"/>
              </w:rPr>
              <w:t>Revisa nuevamente los elementos y la secuencia planteada para aplicar los algoritmos de diagnóstico.</w:t>
            </w:r>
          </w:p>
        </w:tc>
      </w:tr>
      <w:tr w:rsidR="00247CFA" w:rsidRPr="003B6615" w14:paraId="693244A5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37AAFE80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02AA252F" w:rsidR="00247CFA" w:rsidRPr="00FC497F" w:rsidRDefault="00DB4818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B4818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finalidad tienen las pruebas diagnósticas dentro del algoritmo de identificación de una enfermedad transmisible?</w:t>
            </w:r>
          </w:p>
        </w:tc>
      </w:tr>
      <w:tr w:rsidR="00DB4818" w:rsidRPr="003B6615" w14:paraId="56C426A3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488060F5" w14:textId="65E57149" w:rsidR="00DB4818" w:rsidRPr="003B6615" w:rsidRDefault="00DB481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78A2D83C" w:rsidR="00DB4818" w:rsidRPr="00571B79" w:rsidRDefault="00D066C9" w:rsidP="00700775">
            <w:pPr>
              <w:rPr>
                <w:rFonts w:eastAsia="Calibri"/>
                <w:sz w:val="20"/>
                <w:szCs w:val="20"/>
              </w:rPr>
            </w:pPr>
            <w:r>
              <w:t>S</w:t>
            </w:r>
            <w:r w:rsidR="00DB4818" w:rsidRPr="000104A6">
              <w:t>ustituir completamente la valoración clínica y epidemiológica.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1E11A083" w:rsidR="00DB4818" w:rsidRPr="003B6615" w:rsidRDefault="00DB4818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4818" w:rsidRPr="003B6615" w14:paraId="2B70C3E1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3E0B1A99" w14:textId="30EE8358" w:rsidR="00DB4818" w:rsidRPr="003B6615" w:rsidRDefault="00DB481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60D07B76" w:rsidR="00DB4818" w:rsidRPr="00571B79" w:rsidRDefault="00DB4818" w:rsidP="00700775">
            <w:pPr>
              <w:rPr>
                <w:rFonts w:eastAsia="Calibri"/>
                <w:sz w:val="20"/>
                <w:szCs w:val="20"/>
              </w:rPr>
            </w:pPr>
            <w:r w:rsidRPr="000104A6">
              <w:t>Determinar las condiciones administrativas del establecimiento.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394FEF4D" w:rsidR="00DB4818" w:rsidRPr="003B6615" w:rsidRDefault="00DB4818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4818" w:rsidRPr="003B6615" w14:paraId="54543239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5FB5E0A2" w14:textId="49318A41" w:rsidR="00DB4818" w:rsidRPr="003B6615" w:rsidRDefault="00DB481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0D43E192" w:rsidR="00DB4818" w:rsidRPr="00571B79" w:rsidRDefault="00DB4818" w:rsidP="0070077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104A6">
              <w:t>Definir automáticamente las medidas aplicables a todos los contactos.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7A9CDD1E" w:rsidR="00DB4818" w:rsidRPr="003B6615" w:rsidRDefault="00DB4818" w:rsidP="0070077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4818" w:rsidRPr="003B6615" w14:paraId="3A906863" w14:textId="77777777" w:rsidTr="00700775">
        <w:trPr>
          <w:trHeight w:val="220"/>
        </w:trPr>
        <w:tc>
          <w:tcPr>
            <w:tcW w:w="1267" w:type="dxa"/>
            <w:vAlign w:val="center"/>
          </w:tcPr>
          <w:p w14:paraId="3548EA1C" w14:textId="0C91BDCD" w:rsidR="00DB4818" w:rsidRPr="003B6615" w:rsidRDefault="00DB481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23856BD5" w:rsidR="00DB4818" w:rsidRPr="00571B79" w:rsidRDefault="00DB4818" w:rsidP="0070077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104A6">
              <w:t xml:space="preserve">Apoyar la confirmación o el descarte del caso de acuerdo con el evento y los protocolos establecidos.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06B3D5CE" w:rsidR="00DB4818" w:rsidRPr="003B6615" w:rsidRDefault="00D066C9" w:rsidP="0049427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0104A6">
              <w:t>X</w:t>
            </w:r>
          </w:p>
        </w:tc>
      </w:tr>
      <w:tr w:rsidR="00247CFA" w:rsidRPr="003B6615" w14:paraId="6849020A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1FD342BB" w:rsidR="00247CFA" w:rsidRPr="006F4CF1" w:rsidRDefault="00C36CF0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C36CF0">
              <w:rPr>
                <w:rFonts w:eastAsia="Calibri"/>
                <w:bCs/>
                <w:sz w:val="20"/>
                <w:szCs w:val="20"/>
              </w:rPr>
              <w:t>H</w:t>
            </w:r>
            <w:r w:rsidR="00494272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C36CF0">
              <w:rPr>
                <w:rFonts w:eastAsia="Calibri"/>
                <w:bCs/>
                <w:sz w:val="20"/>
                <w:szCs w:val="20"/>
              </w:rPr>
              <w:t>identificado que las pruebas diagnósticas complementan la valoración clínica y epidemiológica para apoyar la confirmación o descarte del caso.</w:t>
            </w:r>
          </w:p>
        </w:tc>
      </w:tr>
      <w:tr w:rsidR="00247CFA" w:rsidRPr="003B6615" w14:paraId="3BAB07B1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77777777" w:rsidR="00247CFA" w:rsidRPr="003B6615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34EB0871" w:rsidR="00247CFA" w:rsidRPr="006F4CF1" w:rsidRDefault="00C36CF0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C36CF0">
              <w:rPr>
                <w:rFonts w:eastAsia="Calibri"/>
                <w:bCs/>
                <w:sz w:val="20"/>
                <w:szCs w:val="20"/>
              </w:rPr>
              <w:t>Revisa nuevamente la función de las pruebas dentro de los algoritmos diagnósticos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47CFA" w:rsidRPr="003B6615" w14:paraId="4DEFB849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6E959CDF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2F468014" w:rsidR="00247CFA" w:rsidRPr="000D1997" w:rsidRDefault="00D066C9" w:rsidP="0049427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066C9">
              <w:rPr>
                <w:rFonts w:eastAsia="Calibri"/>
                <w:b/>
                <w:bCs/>
                <w:sz w:val="20"/>
                <w:szCs w:val="20"/>
              </w:rPr>
              <w:t>¿Por qué es fundamental realizar oportunamente la notificación de un evento de interés en salud pública?</w:t>
            </w:r>
          </w:p>
        </w:tc>
      </w:tr>
      <w:tr w:rsidR="00D066C9" w:rsidRPr="003B6615" w14:paraId="71E0805B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007D9B78" w14:textId="78B6CD66" w:rsidR="00D066C9" w:rsidRPr="003B6615" w:rsidRDefault="00D066C9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5E628CB4" w:rsidR="00D066C9" w:rsidRPr="00D066C9" w:rsidRDefault="00D066C9" w:rsidP="00494272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066C9">
              <w:rPr>
                <w:sz w:val="20"/>
                <w:szCs w:val="20"/>
              </w:rPr>
              <w:t xml:space="preserve">Porque permite activar la investigación epidemiológica, las medidas de control y la coordinación institucional.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7044D850" w:rsidR="00D066C9" w:rsidRPr="003B6615" w:rsidRDefault="00D066C9" w:rsidP="0049427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066C9" w:rsidRPr="003B6615" w14:paraId="79A5F800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4CA905D0" w14:textId="57D6A6EE" w:rsidR="00D066C9" w:rsidRPr="003B6615" w:rsidRDefault="00D066C9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56812DB3" w:rsidR="00D066C9" w:rsidRPr="00D066C9" w:rsidRDefault="00D066C9" w:rsidP="00494272">
            <w:pPr>
              <w:rPr>
                <w:rFonts w:eastAsia="Calibri"/>
                <w:sz w:val="20"/>
                <w:szCs w:val="20"/>
              </w:rPr>
            </w:pPr>
            <w:r w:rsidRPr="00D066C9">
              <w:rPr>
                <w:sz w:val="20"/>
                <w:szCs w:val="20"/>
              </w:rPr>
              <w:t>Porque reemplaza la necesidad de realizar la valoración clínica de los casos.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1C2B63E2" w:rsidR="00D066C9" w:rsidRPr="003B6615" w:rsidRDefault="00D066C9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066C9" w:rsidRPr="003B6615" w14:paraId="2AF7F61F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22B67B0C" w14:textId="60CECD21" w:rsidR="00D066C9" w:rsidRPr="003B6615" w:rsidRDefault="00D066C9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6B497CC0" w:rsidR="00D066C9" w:rsidRPr="00D066C9" w:rsidRDefault="00D066C9" w:rsidP="00494272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D066C9">
              <w:rPr>
                <w:sz w:val="20"/>
                <w:szCs w:val="20"/>
              </w:rPr>
              <w:t>Porque elimina automáticamente el riesgo de aparición de nuevos casos.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D066C9" w:rsidRPr="003B6615" w:rsidRDefault="00D066C9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066C9" w:rsidRPr="003B6615" w14:paraId="11D76E84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08F56D3E" w14:textId="78A04E91" w:rsidR="00D066C9" w:rsidRPr="003B6615" w:rsidRDefault="00D066C9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432E3D3C" w:rsidR="00D066C9" w:rsidRPr="00D066C9" w:rsidRDefault="00D066C9" w:rsidP="00494272">
            <w:pPr>
              <w:rPr>
                <w:rFonts w:eastAsia="Calibri"/>
                <w:sz w:val="20"/>
                <w:szCs w:val="20"/>
              </w:rPr>
            </w:pPr>
            <w:r w:rsidRPr="00D066C9">
              <w:rPr>
                <w:sz w:val="20"/>
                <w:szCs w:val="20"/>
              </w:rPr>
              <w:t>Porque permite omitir la investigación cuando existe un caso sospechoso.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D066C9" w:rsidRPr="003B6615" w:rsidRDefault="00D066C9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47CFA" w:rsidRPr="003B6615" w:rsidRDefault="00247CFA" w:rsidP="00D95CA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C1DF975" w:rsidR="00247CFA" w:rsidRPr="006F4CF1" w:rsidRDefault="00D066C9" w:rsidP="00D95CAA">
            <w:pPr>
              <w:rPr>
                <w:rFonts w:eastAsia="Calibri"/>
                <w:bCs/>
                <w:sz w:val="20"/>
                <w:szCs w:val="20"/>
              </w:rPr>
            </w:pPr>
            <w:r w:rsidRPr="00D066C9">
              <w:rPr>
                <w:rFonts w:eastAsia="Calibri"/>
                <w:bCs/>
                <w:sz w:val="20"/>
                <w:szCs w:val="20"/>
              </w:rPr>
              <w:t>Ha comprendido que una notificación oportuna facilita activar la investigación y coordinar las medidas necesarias para controlar la transmisión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47CFA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47CFA" w:rsidRPr="003B6615" w:rsidRDefault="00247CFA" w:rsidP="00D95CA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5FF15760" w:rsidR="00247CFA" w:rsidRPr="006F4CF1" w:rsidRDefault="00D066C9" w:rsidP="00D95CAA">
            <w:pPr>
              <w:rPr>
                <w:rFonts w:eastAsia="Calibri"/>
                <w:bCs/>
                <w:sz w:val="20"/>
                <w:szCs w:val="20"/>
              </w:rPr>
            </w:pPr>
            <w:r w:rsidRPr="00D066C9">
              <w:rPr>
                <w:rFonts w:eastAsia="Calibri"/>
                <w:sz w:val="20"/>
                <w:szCs w:val="20"/>
              </w:rPr>
              <w:t>Revisa nuevamente cómo y cuándo deben notificarse los eventos de interés en salud pública.</w:t>
            </w:r>
          </w:p>
        </w:tc>
      </w:tr>
      <w:tr w:rsidR="00247CFA" w:rsidRPr="003B6615" w14:paraId="2C91CF7D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256116AB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65DAC063" w:rsidR="00247CFA" w:rsidRPr="00DF2548" w:rsidRDefault="0033698A" w:rsidP="0049427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698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corresponde a una medida de salud pública prioritaria para disminuir la transmisión de enfermedades en la población privada de la libertad?</w:t>
            </w:r>
          </w:p>
        </w:tc>
      </w:tr>
      <w:tr w:rsidR="0033698A" w:rsidRPr="003B6615" w14:paraId="24A2C86E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70D1B1EB" w14:textId="5E139507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5FAD70BA" w:rsidR="0033698A" w:rsidRPr="00355E6F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F64499">
              <w:t>Esperar la confirmación de un brote antes de iniciar cualquier intervención.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681C6655" w:rsidR="0033698A" w:rsidRPr="003B6615" w:rsidRDefault="0033698A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698A" w:rsidRPr="003B6615" w14:paraId="57B20FA5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13EFD6FD" w14:textId="7DC99F77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43F7EEE9" w:rsidR="0033698A" w:rsidRPr="00355E6F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F64499">
              <w:t>Fortalecer la higiene de manos, la vacunación, la búsqueda activa de casos y el aislamiento oportuno cuando corresponda. (X)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176A67CA" w:rsidR="0033698A" w:rsidRPr="003B6615" w:rsidRDefault="0033698A" w:rsidP="0049427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698A" w:rsidRPr="003B6615" w14:paraId="4F81A7ED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11E5CF98" w14:textId="3AF7A5FF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44506727" w:rsidR="0033698A" w:rsidRPr="00355E6F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F64499">
              <w:t>Limitar la educación sanitaria exclusivamente al personal médico.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77777777" w:rsidR="0033698A" w:rsidRPr="003B6615" w:rsidRDefault="0033698A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698A" w:rsidRPr="003B6615" w14:paraId="2FA0DFA6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023D04B9" w14:textId="49A7F496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25C46703" w:rsidR="0033698A" w:rsidRPr="00355E6F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F64499">
              <w:t>Concentrar la respuesta únicamente en el tratamiento de los casos confirmados.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77777777" w:rsidR="0033698A" w:rsidRPr="003B6615" w:rsidRDefault="0033698A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3B6615" w14:paraId="4B49E175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77777777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4A0CDD18" w:rsidR="00247CFA" w:rsidRPr="003B6615" w:rsidRDefault="0033698A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33698A">
              <w:rPr>
                <w:rFonts w:eastAsia="Calibri"/>
                <w:bCs/>
                <w:sz w:val="20"/>
                <w:szCs w:val="20"/>
              </w:rPr>
              <w:t>Has reconocido medidas de salud pública que actúan sobre diferentes factores de riesgo y contribuyen a interrumpir la cadena epidemiológica.</w:t>
            </w:r>
          </w:p>
        </w:tc>
      </w:tr>
      <w:tr w:rsidR="00247CFA" w:rsidRPr="003B6615" w14:paraId="3BE2FBD1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77777777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1F3A0D8C" w:rsidR="00247CFA" w:rsidRPr="003B6615" w:rsidRDefault="0033698A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33698A">
              <w:rPr>
                <w:rFonts w:eastAsia="Calibri"/>
                <w:sz w:val="20"/>
                <w:szCs w:val="20"/>
              </w:rPr>
              <w:t>Revisa nuevamente las principales medidas de salud pública aplicables en los establecimientos penitenciarios.</w:t>
            </w:r>
          </w:p>
        </w:tc>
      </w:tr>
      <w:tr w:rsidR="00247CFA" w:rsidRPr="003B6615" w14:paraId="1E35B95F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3D0AF47B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15277F13" w:rsidR="00247CFA" w:rsidRPr="00C44AC5" w:rsidRDefault="0033698A" w:rsidP="0049427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698A">
              <w:rPr>
                <w:rFonts w:eastAsia="Calibri"/>
                <w:b/>
                <w:bCs/>
                <w:sz w:val="20"/>
                <w:szCs w:val="20"/>
              </w:rPr>
              <w:t>¿Qué caracteriza a las acciones colectivas de prevención en los establecimientos penitenciarios?</w:t>
            </w:r>
          </w:p>
        </w:tc>
      </w:tr>
      <w:tr w:rsidR="0033698A" w:rsidRPr="003B6615" w14:paraId="1852A647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0E152896" w14:textId="28DF3298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51CA996B" w:rsidR="0033698A" w:rsidRPr="0033698A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33698A">
              <w:rPr>
                <w:sz w:val="20"/>
                <w:szCs w:val="20"/>
              </w:rPr>
              <w:t>Se concentran exclusivamente en el tratamiento individual de las personas enfermas.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038375DA" w:rsidR="0033698A" w:rsidRPr="003B6615" w:rsidRDefault="0033698A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698A" w:rsidRPr="00CA4B14" w14:paraId="1E86B579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35C1ADF6" w14:textId="6CF23CEC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0BE7DBE6" w:rsidR="0033698A" w:rsidRPr="0033698A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33698A">
              <w:rPr>
                <w:sz w:val="20"/>
                <w:szCs w:val="20"/>
              </w:rPr>
              <w:t>Se implementan únicamente cuando el brote ha terminado.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4CFD62AE" w:rsidR="0033698A" w:rsidRPr="0033698A" w:rsidRDefault="0033698A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698A" w:rsidRPr="003B6615" w14:paraId="02587596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7DAEB305" w14:textId="24181B7A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48D1CFA7" w:rsidR="0033698A" w:rsidRPr="0033698A" w:rsidRDefault="0033698A" w:rsidP="00494272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3698A">
              <w:rPr>
                <w:sz w:val="20"/>
                <w:szCs w:val="20"/>
              </w:rPr>
              <w:t>Se dirigen a la comunidad penitenciaria e integran promoción de la salud, educación, participación, vigilancia y prevención. (X)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33698A" w:rsidRPr="003B6615" w:rsidRDefault="0033698A" w:rsidP="004942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698A" w:rsidRPr="003B6615" w14:paraId="5E280E9B" w14:textId="77777777" w:rsidTr="00494272">
        <w:trPr>
          <w:trHeight w:val="220"/>
        </w:trPr>
        <w:tc>
          <w:tcPr>
            <w:tcW w:w="1267" w:type="dxa"/>
            <w:vAlign w:val="center"/>
          </w:tcPr>
          <w:p w14:paraId="067BDB63" w14:textId="4BE2E6F8" w:rsidR="0033698A" w:rsidRPr="003B6615" w:rsidRDefault="0033698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1F4BF765" w:rsidR="0033698A" w:rsidRPr="0033698A" w:rsidRDefault="0033698A" w:rsidP="00494272">
            <w:pPr>
              <w:rPr>
                <w:rFonts w:eastAsia="Calibri"/>
                <w:sz w:val="20"/>
                <w:szCs w:val="20"/>
              </w:rPr>
            </w:pPr>
            <w:r w:rsidRPr="0033698A">
              <w:rPr>
                <w:sz w:val="20"/>
                <w:szCs w:val="20"/>
              </w:rPr>
              <w:t>Sustituyen las actividades de vigilancia epidemiológica y diagnóstico.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48011C9F" w:rsidR="0033698A" w:rsidRPr="003B6615" w:rsidRDefault="0033698A" w:rsidP="0049427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47CFA" w:rsidRPr="003B6615" w14:paraId="60444DE6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77777777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423B2CCA" w:rsidR="00247CFA" w:rsidRPr="003B6615" w:rsidRDefault="0033698A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33698A">
              <w:rPr>
                <w:rFonts w:eastAsia="Calibri"/>
                <w:bCs/>
                <w:sz w:val="20"/>
                <w:szCs w:val="20"/>
              </w:rPr>
              <w:t>Ha</w:t>
            </w:r>
            <w:r w:rsidR="00494272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33698A">
              <w:rPr>
                <w:rFonts w:eastAsia="Calibri"/>
                <w:bCs/>
                <w:sz w:val="20"/>
                <w:szCs w:val="20"/>
              </w:rPr>
              <w:t>identificado que las acciones colectivas trascienden la atención individual y buscan intervenir los riesgos que afectan a la comunidad penitenciaria</w:t>
            </w:r>
            <w:r w:rsidR="00247CFA" w:rsidRPr="008C3D71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47CFA" w:rsidRPr="003B6615" w14:paraId="00631069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77777777" w:rsidR="00247CFA" w:rsidRPr="003B6615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ABF58C6" w:rsidR="00247CFA" w:rsidRPr="003B6615" w:rsidRDefault="00247CFA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3B6615" w14:paraId="0F0AF845" w14:textId="77777777" w:rsidTr="00362C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277E4D24" w:rsidR="00247CFA" w:rsidRPr="003B6615" w:rsidRDefault="00247CF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72E459D1" w:rsidR="00247CFA" w:rsidRPr="00200005" w:rsidRDefault="00D95CAA" w:rsidP="00362C10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95CAA">
              <w:rPr>
                <w:b/>
                <w:bCs/>
                <w:sz w:val="20"/>
                <w:szCs w:val="20"/>
              </w:rPr>
              <w:t>¿Qué estrategia fortalece la prevención colectiva de brotes en un establecimiento penitenciario?</w:t>
            </w:r>
          </w:p>
        </w:tc>
      </w:tr>
      <w:tr w:rsidR="00D95CAA" w:rsidRPr="003B6615" w14:paraId="6D9EEA78" w14:textId="77777777" w:rsidTr="00362C10">
        <w:trPr>
          <w:trHeight w:val="220"/>
        </w:trPr>
        <w:tc>
          <w:tcPr>
            <w:tcW w:w="1267" w:type="dxa"/>
            <w:vAlign w:val="center"/>
          </w:tcPr>
          <w:p w14:paraId="32E32C36" w14:textId="0C34D066" w:rsidR="00D95CAA" w:rsidRPr="003B6615" w:rsidRDefault="00D95CA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2A9C18DC" w:rsidR="00D95CAA" w:rsidRPr="0051258A" w:rsidRDefault="00D95CAA" w:rsidP="00362C10">
            <w:pPr>
              <w:rPr>
                <w:rFonts w:eastAsia="Calibri"/>
                <w:sz w:val="20"/>
                <w:szCs w:val="20"/>
              </w:rPr>
            </w:pPr>
            <w:r w:rsidRPr="006668FF">
              <w:t>Concentrar la responsabilidad preventiva únicamente en el personal sanitario.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324D48ED" w:rsidR="00D95CAA" w:rsidRPr="003B6615" w:rsidRDefault="00D95CAA" w:rsidP="00362C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95CAA" w:rsidRPr="003B6615" w14:paraId="79A10AE3" w14:textId="77777777" w:rsidTr="00362C10">
        <w:trPr>
          <w:trHeight w:val="220"/>
        </w:trPr>
        <w:tc>
          <w:tcPr>
            <w:tcW w:w="1267" w:type="dxa"/>
            <w:vAlign w:val="center"/>
          </w:tcPr>
          <w:p w14:paraId="0495F5C8" w14:textId="5CB2C67C" w:rsidR="00D95CAA" w:rsidRPr="003B6615" w:rsidRDefault="00D95CA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4921FD36" w:rsidR="00D95CAA" w:rsidRPr="0051258A" w:rsidRDefault="00D95CAA" w:rsidP="00362C10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668FF">
              <w:t>Actuar sobre los riesgos solo después de que aparezca un brote.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D95CAA" w:rsidRPr="003B6615" w:rsidRDefault="00D95CAA" w:rsidP="00362C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95CAA" w:rsidRPr="003B6615" w14:paraId="521CE7C5" w14:textId="77777777" w:rsidTr="00362C10">
        <w:trPr>
          <w:trHeight w:val="220"/>
        </w:trPr>
        <w:tc>
          <w:tcPr>
            <w:tcW w:w="1267" w:type="dxa"/>
            <w:vAlign w:val="center"/>
          </w:tcPr>
          <w:p w14:paraId="07B8C1AA" w14:textId="51756D72" w:rsidR="00D95CAA" w:rsidRPr="003B6615" w:rsidRDefault="00D95CA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0A89CAF4" w:rsidR="00D95CAA" w:rsidRPr="0051258A" w:rsidRDefault="00D95CAA" w:rsidP="00362C10">
            <w:pPr>
              <w:rPr>
                <w:rFonts w:eastAsia="Calibri"/>
                <w:sz w:val="20"/>
                <w:szCs w:val="20"/>
              </w:rPr>
            </w:pPr>
            <w:r w:rsidRPr="006668FF">
              <w:t>Excluir a la población privada de la libertad de las actividades preventivas.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61A9AF41" w:rsidR="00D95CAA" w:rsidRPr="003B6615" w:rsidRDefault="00D95CAA" w:rsidP="00362C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95CAA" w:rsidRPr="003B6615" w14:paraId="771ADFE0" w14:textId="77777777" w:rsidTr="00362C10">
        <w:trPr>
          <w:trHeight w:val="220"/>
        </w:trPr>
        <w:tc>
          <w:tcPr>
            <w:tcW w:w="1267" w:type="dxa"/>
            <w:vAlign w:val="center"/>
          </w:tcPr>
          <w:p w14:paraId="1861D841" w14:textId="20F4858F" w:rsidR="00D95CAA" w:rsidRPr="003B6615" w:rsidRDefault="00D95CA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69C016A5" w:rsidR="00D95CAA" w:rsidRPr="0051258A" w:rsidRDefault="00D95CAA" w:rsidP="00362C10">
            <w:pPr>
              <w:rPr>
                <w:rFonts w:eastAsia="Calibri"/>
                <w:sz w:val="20"/>
                <w:szCs w:val="20"/>
              </w:rPr>
            </w:pPr>
            <w:r w:rsidRPr="006668FF">
              <w:t xml:space="preserve">Promover educación, corresponsabilidad, autocuidado y </w:t>
            </w:r>
            <w:r w:rsidRPr="006668FF">
              <w:t>participación</w:t>
            </w:r>
            <w:r w:rsidRPr="006668FF">
              <w:t xml:space="preserve"> de la población privada de la libertad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05F351AC" w:rsidR="00D95CAA" w:rsidRPr="003B6615" w:rsidRDefault="00D95CAA" w:rsidP="00362C1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247CFA" w:rsidRPr="003B6615" w14:paraId="64478A66" w14:textId="77777777" w:rsidTr="00362C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77777777" w:rsidR="00247CFA" w:rsidRPr="003B6615" w:rsidRDefault="00247CF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2F1BEB5B" w:rsidR="00247CFA" w:rsidRPr="00200005" w:rsidRDefault="00D95CAA" w:rsidP="00362C10">
            <w:pPr>
              <w:rPr>
                <w:rFonts w:eastAsia="Calibri"/>
                <w:bCs/>
                <w:sz w:val="20"/>
                <w:szCs w:val="20"/>
              </w:rPr>
            </w:pPr>
            <w:r w:rsidRPr="00D95CAA">
              <w:rPr>
                <w:sz w:val="20"/>
                <w:szCs w:val="20"/>
              </w:rPr>
              <w:t>¡Correcto! Ha comprendido que la participación, la educación y el autocuidado fortalecen las prácticas saludables y la prevención colectiva dentro del establecimiento.</w:t>
            </w:r>
          </w:p>
        </w:tc>
      </w:tr>
      <w:tr w:rsidR="00247CFA" w:rsidRPr="003B6615" w14:paraId="78F904B0" w14:textId="77777777" w:rsidTr="00362C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77777777" w:rsidR="00247CFA" w:rsidRPr="003B6615" w:rsidRDefault="00247CF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15B05B6A" w:rsidR="00247CFA" w:rsidRPr="003B6615" w:rsidRDefault="00D95CAA" w:rsidP="00362C10">
            <w:pPr>
              <w:rPr>
                <w:rFonts w:eastAsia="Calibri"/>
                <w:bCs/>
                <w:sz w:val="20"/>
                <w:szCs w:val="20"/>
              </w:rPr>
            </w:pPr>
            <w:r w:rsidRPr="00D95CAA">
              <w:rPr>
                <w:rFonts w:eastAsia="Calibri"/>
                <w:sz w:val="20"/>
                <w:szCs w:val="20"/>
              </w:rPr>
              <w:t>Revisa nuevamente las estrategias de participación y prevención colectiva desarrolladas en 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D95CAA">
            <w:pPr>
              <w:widowControl w:val="0"/>
              <w:spacing w:line="276" w:lineRule="auto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D95CAA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 xml:space="preserve">Mensaje cuando supera el 70 % de respuestas </w:t>
            </w: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3680FD5" w:rsidR="00F436F5" w:rsidRPr="0018014A" w:rsidRDefault="0018014A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color w:val="auto"/>
                <w:sz w:val="20"/>
                <w:szCs w:val="20"/>
              </w:rPr>
              <w:lastRenderedPageBreak/>
              <w:t>¡Excelente! ha superado la actividad y demuestra sólidos conocimientos sobre el componente formativo.</w:t>
            </w:r>
          </w:p>
        </w:tc>
      </w:tr>
      <w:tr w:rsidR="0018014A" w:rsidRPr="003B6615" w14:paraId="1EC7D336" w14:textId="77777777" w:rsidTr="00362C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Align w:val="center"/>
          </w:tcPr>
          <w:p w14:paraId="4E380F9F" w14:textId="15625C85" w:rsidR="0018014A" w:rsidRPr="003B6615" w:rsidRDefault="0018014A" w:rsidP="00362C1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073F3458" w14:textId="5BEF2EAA" w:rsidR="0018014A" w:rsidRPr="0018014A" w:rsidRDefault="0018014A" w:rsidP="00362C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 xml:space="preserve">No ha superado la actividad. </w:t>
            </w:r>
            <w:r w:rsidR="00BA13B6">
              <w:rPr>
                <w:rFonts w:eastAsia="Calibri"/>
                <w:iCs/>
                <w:color w:val="auto"/>
                <w:sz w:val="20"/>
                <w:szCs w:val="20"/>
              </w:rPr>
              <w:t>R</w:t>
            </w: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>ecomendamos volver a revisar el componente formativo e intentar nuevamente la actividad didáctica.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BA13B6" w:rsidRPr="004B08A5" w14:paraId="42B5D980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289E" w14:textId="15C755F2" w:rsidR="00BA13B6" w:rsidRPr="004B08A5" w:rsidRDefault="00BA13B6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24AB" w14:textId="30255DDF" w:rsidR="00BA13B6" w:rsidRDefault="00BA13B6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83D7" w14:textId="582666A1" w:rsidR="00BA13B6" w:rsidRDefault="00362C1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Septiembre</w:t>
            </w:r>
            <w:r w:rsidR="00BA13B6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3D20" w14:textId="77777777" w:rsidR="004505DD" w:rsidRDefault="004505DD">
      <w:pPr>
        <w:spacing w:line="240" w:lineRule="auto"/>
      </w:pPr>
      <w:r>
        <w:separator/>
      </w:r>
    </w:p>
  </w:endnote>
  <w:endnote w:type="continuationSeparator" w:id="0">
    <w:p w14:paraId="4F22324C" w14:textId="77777777" w:rsidR="004505DD" w:rsidRDefault="004505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5AB4" w14:textId="77777777" w:rsidR="004505DD" w:rsidRDefault="004505DD">
      <w:pPr>
        <w:spacing w:line="240" w:lineRule="auto"/>
      </w:pPr>
      <w:r>
        <w:separator/>
      </w:r>
    </w:p>
  </w:footnote>
  <w:footnote w:type="continuationSeparator" w:id="0">
    <w:p w14:paraId="454344B6" w14:textId="77777777" w:rsidR="004505DD" w:rsidRDefault="004505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57612737">
    <w:abstractNumId w:val="1"/>
  </w:num>
  <w:num w:numId="2" w16cid:durableId="210935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61C62"/>
    <w:rsid w:val="0018014A"/>
    <w:rsid w:val="0018141D"/>
    <w:rsid w:val="00182901"/>
    <w:rsid w:val="0018472E"/>
    <w:rsid w:val="00185E8B"/>
    <w:rsid w:val="00186F4B"/>
    <w:rsid w:val="0019110C"/>
    <w:rsid w:val="001B0BDF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46376"/>
    <w:rsid w:val="00247CFA"/>
    <w:rsid w:val="00251BE9"/>
    <w:rsid w:val="002703E5"/>
    <w:rsid w:val="00280A13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31734B"/>
    <w:rsid w:val="003229E8"/>
    <w:rsid w:val="00327B28"/>
    <w:rsid w:val="0033698A"/>
    <w:rsid w:val="00341049"/>
    <w:rsid w:val="003429E1"/>
    <w:rsid w:val="00346FB2"/>
    <w:rsid w:val="00355E6F"/>
    <w:rsid w:val="003605E9"/>
    <w:rsid w:val="00362C10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3FDD"/>
    <w:rsid w:val="00406EF6"/>
    <w:rsid w:val="00407479"/>
    <w:rsid w:val="00413DEF"/>
    <w:rsid w:val="00414F5F"/>
    <w:rsid w:val="00417BAB"/>
    <w:rsid w:val="00431AED"/>
    <w:rsid w:val="00432EA8"/>
    <w:rsid w:val="004342F1"/>
    <w:rsid w:val="00442E86"/>
    <w:rsid w:val="00446B2D"/>
    <w:rsid w:val="00446CD8"/>
    <w:rsid w:val="00450223"/>
    <w:rsid w:val="004505DD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94272"/>
    <w:rsid w:val="004A00B2"/>
    <w:rsid w:val="004A3808"/>
    <w:rsid w:val="004B08A5"/>
    <w:rsid w:val="004D4AE3"/>
    <w:rsid w:val="004E274A"/>
    <w:rsid w:val="0050225D"/>
    <w:rsid w:val="0051258A"/>
    <w:rsid w:val="0051374E"/>
    <w:rsid w:val="00520425"/>
    <w:rsid w:val="005241C7"/>
    <w:rsid w:val="00525E8B"/>
    <w:rsid w:val="00545D64"/>
    <w:rsid w:val="0054743B"/>
    <w:rsid w:val="0056318B"/>
    <w:rsid w:val="00564506"/>
    <w:rsid w:val="00571B79"/>
    <w:rsid w:val="0057369A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E44A9"/>
    <w:rsid w:val="006E59AE"/>
    <w:rsid w:val="006F1E62"/>
    <w:rsid w:val="006F219D"/>
    <w:rsid w:val="006F4CF1"/>
    <w:rsid w:val="00700775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C42F5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416F9"/>
    <w:rsid w:val="00A42942"/>
    <w:rsid w:val="00A50801"/>
    <w:rsid w:val="00A80E25"/>
    <w:rsid w:val="00A92AA0"/>
    <w:rsid w:val="00A9514B"/>
    <w:rsid w:val="00AA4E5A"/>
    <w:rsid w:val="00AB4A0A"/>
    <w:rsid w:val="00AD1D4C"/>
    <w:rsid w:val="00AD2166"/>
    <w:rsid w:val="00AD2D35"/>
    <w:rsid w:val="00AD367E"/>
    <w:rsid w:val="00AD7E8F"/>
    <w:rsid w:val="00AF040D"/>
    <w:rsid w:val="00AF0E6C"/>
    <w:rsid w:val="00AF3C9D"/>
    <w:rsid w:val="00AF4269"/>
    <w:rsid w:val="00AF69DD"/>
    <w:rsid w:val="00B00A40"/>
    <w:rsid w:val="00B02B81"/>
    <w:rsid w:val="00B11CF2"/>
    <w:rsid w:val="00B24B43"/>
    <w:rsid w:val="00B3090D"/>
    <w:rsid w:val="00B33D03"/>
    <w:rsid w:val="00B51CB4"/>
    <w:rsid w:val="00B53BB8"/>
    <w:rsid w:val="00B56280"/>
    <w:rsid w:val="00B636EC"/>
    <w:rsid w:val="00B63D1C"/>
    <w:rsid w:val="00B65D10"/>
    <w:rsid w:val="00B85161"/>
    <w:rsid w:val="00B92448"/>
    <w:rsid w:val="00BA13B6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36CF0"/>
    <w:rsid w:val="00C44AC5"/>
    <w:rsid w:val="00C57A8E"/>
    <w:rsid w:val="00C57B0F"/>
    <w:rsid w:val="00C74727"/>
    <w:rsid w:val="00C8292B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066C9"/>
    <w:rsid w:val="00D154B7"/>
    <w:rsid w:val="00D15EFF"/>
    <w:rsid w:val="00D16CEB"/>
    <w:rsid w:val="00D3432A"/>
    <w:rsid w:val="00D45AB7"/>
    <w:rsid w:val="00D6385B"/>
    <w:rsid w:val="00D64756"/>
    <w:rsid w:val="00D706C6"/>
    <w:rsid w:val="00D750C7"/>
    <w:rsid w:val="00D823BF"/>
    <w:rsid w:val="00D92ADD"/>
    <w:rsid w:val="00D9536A"/>
    <w:rsid w:val="00D95CAA"/>
    <w:rsid w:val="00D96770"/>
    <w:rsid w:val="00DA6532"/>
    <w:rsid w:val="00DB4818"/>
    <w:rsid w:val="00DC1665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8117C"/>
    <w:rsid w:val="00E866AA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17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0D9F501C-81F4-4BE6-A53D-B14F38BD37DF}"/>
</file>

<file path=customXml/itemProps4.xml><?xml version="1.0" encoding="utf-8"?>
<ds:datastoreItem xmlns:ds="http://schemas.openxmlformats.org/officeDocument/2006/customXml" ds:itemID="{B5835C63-B2A8-4910-8D8B-721B7E4A4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2369</Words>
  <Characters>14976</Characters>
  <Application>Microsoft Office Word</Application>
  <DocSecurity>0</DocSecurity>
  <Lines>404</Lines>
  <Paragraphs>109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8</cp:revision>
  <dcterms:created xsi:type="dcterms:W3CDTF">2026-09-17T13:21:00Z</dcterms:created>
  <dcterms:modified xsi:type="dcterms:W3CDTF">2026-09-17T16:30:00Z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