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5F1FDF" w:rsidR="00A9358D" w:rsidP="005F1FDF" w:rsidRDefault="005F1FDF" w14:paraId="00000003" w14:textId="22D497E5">
      <w:pPr>
        <w:pStyle w:val="Normal1"/>
        <w:spacing w:after="0" w:line="240" w:lineRule="auto"/>
        <w:jc w:val="center"/>
        <w:rPr>
          <w:rFonts w:ascii="Arial" w:hAnsi="Arial" w:eastAsia="Arial" w:cs="Arial"/>
          <w:b/>
          <w:bCs/>
          <w:color w:val="000000"/>
        </w:rPr>
      </w:pPr>
      <w:r w:rsidRPr="005F1FDF">
        <w:rPr>
          <w:rFonts w:ascii="Arial" w:hAnsi="Arial" w:eastAsia="Arial" w:cs="Arial"/>
          <w:b/>
          <w:bCs/>
          <w:color w:val="000000"/>
        </w:rPr>
        <w:t>ILUSTRACIÓN DE PERSONAJES EN MEDIOS DIGITALES.</w:t>
      </w:r>
    </w:p>
    <w:p w:rsidR="00A9358D" w:rsidRDefault="00A9358D" w14:paraId="00000004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A9358D" w14:paraId="00000005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7548F8" w14:paraId="0000000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bookmarkStart w:name="_heading=h.gjdgxs" w:colFirst="0" w:colLast="0" w:id="0"/>
      <w:bookmarkEnd w:id="0"/>
      <w:r>
        <w:rPr>
          <w:rFonts w:ascii="Arial" w:hAnsi="Arial" w:eastAsia="Arial" w:cs="Arial"/>
          <w:b/>
          <w:color w:val="000000"/>
        </w:rPr>
        <w:t>PRESENTACIÓN</w:t>
      </w:r>
    </w:p>
    <w:p w:rsidR="00A9358D" w:rsidRDefault="00A9358D" w14:paraId="00000007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bookmarkStart w:name="_heading=h.30j0zll" w:colFirst="0" w:colLast="0" w:id="1"/>
      <w:bookmarkEnd w:id="1"/>
    </w:p>
    <w:tbl>
      <w:tblPr>
        <w:tblStyle w:val="a5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9358D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D" w:rsidRDefault="00C57AC4" w14:paraId="00000009" w14:textId="6D32B5C7">
            <w:pPr>
              <w:pStyle w:val="Normal1"/>
              <w:spacing w:after="0" w:line="240" w:lineRule="auto"/>
              <w:rPr>
                <w:b/>
                <w:color w:val="000000"/>
              </w:rPr>
            </w:pPr>
            <w:sdt>
              <w:sdtPr>
                <w:tag w:val="goog_rdk_0"/>
                <w:id w:val="1344965938"/>
                <w:showingPlcHdr/>
              </w:sdtPr>
              <w:sdtEndPr/>
              <w:sdtContent>
                <w:r w:rsidR="0071369A">
                  <w:t xml:space="preserve">     </w:t>
                </w:r>
              </w:sdtContent>
            </w:sdt>
            <w:r w:rsidR="007548F8">
              <w:rPr>
                <w:b/>
                <w:color w:val="000000"/>
              </w:rPr>
              <w:t xml:space="preserve">GUIÓN LITERARIO </w:t>
            </w:r>
          </w:p>
        </w:tc>
      </w:tr>
      <w:tr w:rsidR="00A9358D" w14:paraId="6885CF3F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D" w:rsidP="0098383C" w:rsidRDefault="00557B8A" w14:paraId="0000000B" w14:textId="66C18447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commentRangeStart w:id="2"/>
            <w:commentRangeEnd w:id="2"/>
            <w:r>
              <w:rPr>
                <w:rStyle w:val="Refdecomentario"/>
              </w:rPr>
              <w:commentReference w:id="2"/>
            </w:r>
            <w:r>
              <w:rPr>
                <w:noProof/>
              </w:rPr>
              <w:t xml:space="preserve"> </w:t>
            </w:r>
            <w:r w:rsidRPr="00557B8A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FFB66C5" wp14:editId="4B8D7CFC">
                  <wp:extent cx="3474908" cy="1899920"/>
                  <wp:effectExtent l="0" t="0" r="0" b="5080"/>
                  <wp:docPr id="1062068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068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079" cy="190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58D" w:rsidRDefault="00A9358D" w14:paraId="0000000C" w14:textId="77777777">
      <w:pPr>
        <w:pStyle w:val="Normal1"/>
        <w:spacing w:after="0" w:line="240" w:lineRule="auto"/>
        <w:rPr>
          <w:rFonts w:ascii="Arial" w:hAnsi="Arial" w:eastAsia="Arial" w:cs="Arial"/>
          <w:color w:val="7F7F7F"/>
        </w:rPr>
      </w:pPr>
    </w:p>
    <w:p w:rsidR="00A9358D" w:rsidRDefault="007548F8" w14:paraId="00000010" w14:textId="2C8627B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Nombre del programa:</w:t>
      </w:r>
      <w:r w:rsidRPr="008669B2" w:rsidR="008669B2">
        <w:t xml:space="preserve"> </w:t>
      </w:r>
      <w:r w:rsidRPr="005F1FDF" w:rsidR="005F1FDF">
        <w:rPr>
          <w:rFonts w:ascii="Arial" w:hAnsi="Arial" w:eastAsia="Arial" w:cs="Arial"/>
          <w:color w:val="000000"/>
        </w:rPr>
        <w:t>Ilustración</w:t>
      </w:r>
      <w:r w:rsidRPr="005F1FDF" w:rsidR="005F1FDF">
        <w:rPr>
          <w:rFonts w:ascii="Arial" w:hAnsi="Arial" w:eastAsia="Arial" w:cs="Arial"/>
          <w:color w:val="000000"/>
        </w:rPr>
        <w:t xml:space="preserve"> de Personajes en Medios digitales</w:t>
      </w:r>
      <w:r w:rsidR="00386F8D">
        <w:rPr>
          <w:rFonts w:ascii="Arial" w:hAnsi="Arial" w:eastAsia="Arial" w:cs="Arial"/>
          <w:color w:val="000000"/>
        </w:rPr>
        <w:t>.</w:t>
      </w:r>
    </w:p>
    <w:p w:rsidR="00A9358D" w:rsidRDefault="007548F8" w14:paraId="00000011" w14:textId="11DD3A4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Código:</w:t>
      </w:r>
      <w:r w:rsidR="00386F8D">
        <w:rPr>
          <w:rFonts w:ascii="Arial" w:hAnsi="Arial" w:eastAsia="Arial" w:cs="Arial"/>
          <w:color w:val="000000"/>
        </w:rPr>
        <w:t xml:space="preserve"> </w:t>
      </w:r>
      <w:r w:rsidRPr="005F1FDF" w:rsidR="005F1FDF">
        <w:rPr>
          <w:rFonts w:ascii="Arial" w:hAnsi="Arial" w:eastAsia="Arial" w:cs="Arial"/>
          <w:color w:val="000000"/>
        </w:rPr>
        <w:t>52460002</w:t>
      </w:r>
    </w:p>
    <w:p w:rsidR="00A9358D" w:rsidRDefault="007548F8" w14:paraId="00000012" w14:textId="15FA7019">
      <w:pPr>
        <w:pStyle w:val="Normal1"/>
        <w:numPr>
          <w:ilvl w:val="0"/>
          <w:numId w:val="2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Nivel de formación:</w:t>
      </w:r>
      <w:r w:rsidR="00386F8D">
        <w:rPr>
          <w:rFonts w:ascii="Arial" w:hAnsi="Arial" w:eastAsia="Arial" w:cs="Arial"/>
        </w:rPr>
        <w:t xml:space="preserve"> curso.</w:t>
      </w:r>
    </w:p>
    <w:p w:rsidR="00A9358D" w:rsidRDefault="00117075" w14:paraId="00000013" w14:textId="506934AB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Total,</w:t>
      </w:r>
      <w:r w:rsidR="0033325E">
        <w:rPr>
          <w:rFonts w:ascii="Arial" w:hAnsi="Arial" w:eastAsia="Arial" w:cs="Arial"/>
          <w:color w:val="000000"/>
        </w:rPr>
        <w:t xml:space="preserve"> horas: 4</w:t>
      </w:r>
      <w:r w:rsidR="001A617A">
        <w:rPr>
          <w:rFonts w:ascii="Arial" w:hAnsi="Arial" w:eastAsia="Arial" w:cs="Arial"/>
          <w:color w:val="000000"/>
        </w:rPr>
        <w:t>0</w:t>
      </w:r>
      <w:r w:rsidR="00386F8D">
        <w:rPr>
          <w:rFonts w:ascii="Arial" w:hAnsi="Arial" w:eastAsia="Arial" w:cs="Arial"/>
          <w:color w:val="000000"/>
        </w:rPr>
        <w:t>.</w:t>
      </w:r>
    </w:p>
    <w:p w:rsidR="00A9358D" w:rsidRDefault="007548F8" w14:paraId="00000015" w14:textId="4829615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Modalidad:</w:t>
      </w:r>
      <w:r w:rsidR="00386F8D">
        <w:rPr>
          <w:rFonts w:ascii="Arial" w:hAnsi="Arial" w:eastAsia="Arial" w:cs="Arial"/>
          <w:color w:val="000000"/>
        </w:rPr>
        <w:t xml:space="preserve"> Virtual.</w:t>
      </w:r>
    </w:p>
    <w:p w:rsidR="00A9358D" w:rsidRDefault="00A9358D" w14:paraId="00000016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A9358D" w14:paraId="0000001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7548F8" w14:paraId="0000001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JUSTIFICACIÓN DEL PROGRAMA</w:t>
      </w:r>
    </w:p>
    <w:p w:rsidRPr="00386F8D" w:rsidR="00A9358D" w:rsidRDefault="00A9358D" w14:paraId="00000019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Pr="005F1FDF" w:rsidR="005F1FDF" w:rsidP="005F1FDF" w:rsidRDefault="005F1FDF" w14:paraId="45901E02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5F1FDF">
        <w:rPr>
          <w:rFonts w:ascii="Arial" w:hAnsi="Arial" w:eastAsia="Arial" w:cs="Arial"/>
        </w:rPr>
        <w:t>El programa de Ilustración de Personajes en Medios Digitales es fundamental debido al crecimiento constante de la industria gráfica y su integración con la tecnología. Gracias a la colaboración entre ANDIGRAF y CENIGRAF, se han identificado las necesidades formativas que abordan la informalidad histórica del sector, ofreciendo una educación más estructurada y relevante.</w:t>
      </w:r>
    </w:p>
    <w:p w:rsidRPr="005F1FDF" w:rsidR="005F1FDF" w:rsidP="005F1FDF" w:rsidRDefault="005F1FDF" w14:paraId="44DC192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Pr="005F1FDF" w:rsidR="005F1FDF" w:rsidP="005F1FDF" w:rsidRDefault="005F1FDF" w14:paraId="4ABDD29F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5F1FDF">
        <w:rPr>
          <w:rFonts w:ascii="Arial" w:hAnsi="Arial" w:eastAsia="Arial" w:cs="Arial"/>
        </w:rPr>
        <w:t>La ilustración de personajes abarca aplicaciones en medios impresos y digitales, desde cómics hasta videojuegos, lo que refleja la creciente demanda de profesionales capacitados. La evolución del software permite optimizar procesos creativos, facilitando el teletrabajo y la colaboración internacional.</w:t>
      </w:r>
    </w:p>
    <w:p w:rsidRPr="005F1FDF" w:rsidR="005F1FDF" w:rsidP="005F1FDF" w:rsidRDefault="005F1FDF" w14:paraId="6F45F55A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F5518B" w:rsidP="005F1FDF" w:rsidRDefault="005F1FDF" w14:paraId="553958C7" w14:textId="2D363E12">
      <w:pPr>
        <w:pStyle w:val="Normal1"/>
        <w:spacing w:after="0" w:line="240" w:lineRule="auto"/>
        <w:rPr>
          <w:rFonts w:ascii="Arial" w:hAnsi="Arial" w:eastAsia="Arial" w:cs="Arial"/>
        </w:rPr>
      </w:pPr>
      <w:r w:rsidRPr="005F1FDF">
        <w:rPr>
          <w:rFonts w:ascii="Arial" w:hAnsi="Arial" w:eastAsia="Arial" w:cs="Arial"/>
        </w:rPr>
        <w:t>Además, su inclusión en el Programa de Transformación Productiva resalta su relevancia para mejorar la competitividad del sector. Así, el programa busca dotar a los aprendices de habilidades necesarias para responder a las exigencias del mercado, promoviendo un desarrollo sostenible en las artes gráficas</w:t>
      </w:r>
      <w:r>
        <w:rPr>
          <w:rFonts w:ascii="Arial" w:hAnsi="Arial" w:eastAsia="Arial" w:cs="Arial"/>
        </w:rPr>
        <w:t>.</w:t>
      </w:r>
    </w:p>
    <w:p w:rsidR="00C57AC4" w:rsidP="005F1FDF" w:rsidRDefault="00C57AC4" w14:paraId="0DE410B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F5518B" w:rsidP="00F5518B" w:rsidRDefault="00F5518B" w14:paraId="3B400E2C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F5518B" w:rsidP="00F5518B" w:rsidRDefault="00F5518B" w14:paraId="62D8C366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386F8D" w:rsidRDefault="00386F8D" w14:paraId="03C5EB8B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P="3B884012" w:rsidRDefault="00F5518B" w14:paraId="0000001D" w14:textId="7ABE430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bCs/>
          <w:color w:val="000000"/>
        </w:rPr>
      </w:pPr>
      <w:r w:rsidRPr="3B884012">
        <w:rPr>
          <w:rFonts w:ascii="Arial" w:hAnsi="Arial" w:eastAsia="Arial" w:cs="Arial"/>
          <w:b/>
          <w:bCs/>
          <w:color w:val="000000" w:themeColor="text1"/>
        </w:rPr>
        <w:lastRenderedPageBreak/>
        <w:t>COMPETENCIAS PARA DESARROLLAR</w:t>
      </w:r>
    </w:p>
    <w:p w:rsidR="00A9358D" w:rsidRDefault="00A9358D" w14:paraId="0000001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</w:rPr>
      </w:pPr>
    </w:p>
    <w:p w:rsidRPr="009A2E2D" w:rsidR="00A9358D" w:rsidP="009A2E2D" w:rsidRDefault="00F5518B" w14:paraId="00000020" w14:textId="3A33443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5518B">
        <w:rPr>
          <w:rFonts w:ascii="Arial" w:hAnsi="Arial" w:eastAsia="Arial" w:cs="Arial"/>
          <w:b/>
          <w:bCs/>
          <w:color w:val="000000" w:themeColor="text1"/>
        </w:rPr>
        <w:t>2</w:t>
      </w:r>
      <w:r w:rsidR="009A2E2D">
        <w:rPr>
          <w:rFonts w:ascii="Arial" w:hAnsi="Arial" w:eastAsia="Arial" w:cs="Arial"/>
          <w:b/>
          <w:bCs/>
          <w:color w:val="000000" w:themeColor="text1"/>
        </w:rPr>
        <w:t>91301079</w:t>
      </w:r>
      <w:r w:rsidR="00644632">
        <w:rPr>
          <w:rFonts w:ascii="Arial" w:hAnsi="Arial" w:eastAsia="Arial" w:cs="Arial"/>
          <w:b/>
          <w:bCs/>
          <w:color w:val="000000" w:themeColor="text1"/>
        </w:rPr>
        <w:t>.</w:t>
      </w:r>
      <w:r w:rsidRPr="3B884012" w:rsidR="3E650C47">
        <w:rPr>
          <w:rFonts w:ascii="Arial" w:hAnsi="Arial" w:eastAsia="Arial" w:cs="Arial"/>
          <w:color w:val="000000" w:themeColor="text1"/>
        </w:rPr>
        <w:t xml:space="preserve"> </w:t>
      </w:r>
      <w:r w:rsidRPr="009A2E2D">
        <w:rPr>
          <w:rFonts w:ascii="Arial" w:hAnsi="Arial" w:eastAsia="Arial" w:cs="Arial"/>
        </w:rPr>
        <w:t xml:space="preserve">Motivar </w:t>
      </w:r>
      <w:r w:rsidRPr="009A2E2D" w:rsidR="009A2E2D">
        <w:rPr>
          <w:rFonts w:ascii="Arial" w:hAnsi="Arial" w:eastAsia="Arial" w:cs="Arial"/>
        </w:rPr>
        <w:t>ilustrar conceptos de acuerdo con la intención comunicativa y</w:t>
      </w:r>
      <w:r w:rsidR="009A2E2D">
        <w:rPr>
          <w:rFonts w:ascii="Arial" w:hAnsi="Arial" w:eastAsia="Arial" w:cs="Arial"/>
        </w:rPr>
        <w:t xml:space="preserve"> </w:t>
      </w:r>
      <w:r w:rsidRPr="009A2E2D" w:rsidR="009A2E2D">
        <w:rPr>
          <w:rFonts w:ascii="Arial" w:hAnsi="Arial" w:eastAsia="Arial" w:cs="Arial"/>
        </w:rPr>
        <w:t>parámetros gráficos</w:t>
      </w:r>
      <w:r w:rsidRPr="009A2E2D" w:rsidR="009A2E2D">
        <w:rPr>
          <w:rFonts w:ascii="Arial" w:hAnsi="Arial" w:eastAsia="Arial" w:cs="Arial"/>
        </w:rPr>
        <w:t>.</w:t>
      </w:r>
    </w:p>
    <w:p w:rsidR="00117075" w:rsidP="00117075" w:rsidRDefault="00117075" w14:paraId="73830B6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</w:p>
    <w:p w:rsidR="00A9358D" w:rsidRDefault="007548F8" w14:paraId="00000021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PERFIL DE INGRESO</w:t>
      </w:r>
    </w:p>
    <w:p w:rsidR="00A9358D" w:rsidP="00117075" w:rsidRDefault="00A9358D" w14:paraId="00000023" w14:textId="317F9F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</w:p>
    <w:p w:rsidRPr="00FC20FA" w:rsidR="00FC20FA" w:rsidP="00FC20FA" w:rsidRDefault="00FC20FA" w14:paraId="4879D05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Disponibilidad de mínimo 10 horas semanales y posibilidad de acceder a internet.</w:t>
      </w:r>
    </w:p>
    <w:p w:rsidRPr="00FC20FA" w:rsidR="00FC20FA" w:rsidP="00FC20FA" w:rsidRDefault="00FC20FA" w14:paraId="043B8922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Dominio de las condiciones básicas relacionadas con el manejo de herramientas informáticas y de</w:t>
      </w:r>
    </w:p>
    <w:p w:rsidRPr="00FC20FA" w:rsidR="00FC20FA" w:rsidP="00FC20FA" w:rsidRDefault="00FC20FA" w14:paraId="7B088EC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comunicación: correo electrónico, chats, Messenger, procesadores de texto, hojas de cálculo,</w:t>
      </w:r>
    </w:p>
    <w:p w:rsidRPr="00FC20FA" w:rsidR="00FC20FA" w:rsidP="00FC20FA" w:rsidRDefault="00FC20FA" w14:paraId="125B4A2F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705726">
        <w:rPr>
          <w:rFonts w:ascii="Arial" w:hAnsi="Arial" w:eastAsia="Arial" w:cs="Arial"/>
          <w:i/>
          <w:iCs/>
        </w:rPr>
        <w:t>software</w:t>
      </w:r>
      <w:r w:rsidRPr="00FC20FA">
        <w:rPr>
          <w:rFonts w:ascii="Arial" w:hAnsi="Arial" w:eastAsia="Arial" w:cs="Arial"/>
        </w:rPr>
        <w:t xml:space="preserve"> para presentaciones, Internet, navegadores y otros sistemas y herramientas tecnológicas</w:t>
      </w:r>
    </w:p>
    <w:p w:rsidRPr="00117075" w:rsidR="00117075" w:rsidP="00FC20FA" w:rsidRDefault="00FC20FA" w14:paraId="08287BB5" w14:textId="24678A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necesarias para la formación virtual.</w:t>
      </w:r>
    </w:p>
    <w:p w:rsidR="00A9358D" w:rsidP="00117075" w:rsidRDefault="00A9358D" w14:paraId="0000002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A9358D" w14:paraId="0000002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</w:p>
    <w:p w:rsidR="00A9358D" w:rsidRDefault="007548F8" w14:paraId="0000002A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ESTRATEGIA METODOLÓGICA</w:t>
      </w:r>
    </w:p>
    <w:p w:rsidR="00A9358D" w:rsidRDefault="00A9358D" w14:paraId="0000002B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27A45CD8" w14:paraId="0000002E" w14:textId="0C7A647B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3B884012">
        <w:rPr>
          <w:rFonts w:ascii="Arial" w:hAnsi="Arial" w:eastAsia="Arial" w:cs="Arial"/>
          <w:color w:val="000000" w:themeColor="text1"/>
        </w:rPr>
        <w:t>Centrada en la construcción de autonomía para garantizar la calidad de la formación por competencias, el aprendizaje por proyectos y el uso de técnicas didácticas activas que estimulan el pensamiento para resolver problemas simulados y reales; soportadas en el uso de las tecnologías de la información y la comunicación, integradas, en ambientes virtuales de aprendizaje, que recrean el contexto productivo y vinculan al aprendiz con la realidad cotidiana y el desarrollo de competencias.</w:t>
      </w:r>
    </w:p>
    <w:p w:rsidR="00A9358D" w:rsidRDefault="00A9358D" w14:paraId="0000002F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="00A9358D" w:rsidRDefault="007548F8" w14:paraId="00000030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:rsidR="00A9358D" w:rsidRDefault="00A9358D" w14:paraId="00000031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="00A9358D" w:rsidRDefault="007548F8" w14:paraId="00000032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instructor - Tutor</w:t>
      </w:r>
    </w:p>
    <w:p w:rsidR="00A9358D" w:rsidRDefault="007548F8" w14:paraId="00000033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entorno</w:t>
      </w:r>
    </w:p>
    <w:p w:rsidR="00A9358D" w:rsidRDefault="004922AE" w14:paraId="00000034" w14:textId="02A9828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</w:t>
      </w:r>
      <w:r w:rsidR="007548F8">
        <w:rPr>
          <w:rFonts w:ascii="Arial" w:hAnsi="Arial" w:eastAsia="Arial" w:cs="Arial"/>
          <w:color w:val="000000"/>
        </w:rPr>
        <w:t>as TIC</w:t>
      </w:r>
    </w:p>
    <w:p w:rsidR="00A9358D" w:rsidRDefault="007548F8" w14:paraId="00000035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trabajo colaborativo</w:t>
      </w:r>
    </w:p>
    <w:p w:rsidR="00A9358D" w:rsidRDefault="00A9358D" w14:paraId="00000036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A9358D" w14:paraId="00000037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FC20FA" w:rsidP="40EB9BBB" w:rsidRDefault="00FC20FA" w14:paraId="36A01728" w14:textId="77777777" w14:noSpellErr="1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4BC9B84C" w14:textId="383788FD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1CA3A26E" w14:textId="1D30CA6F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0D51320A" w14:textId="03D780A1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34820E4B" w14:textId="2DC74B86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24208CB2" w14:textId="63F20FC8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7EEDE5AE" w14:textId="18D35447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35D06789" w14:textId="69F836C8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57AC59DB" w14:textId="65D4ECCB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2AEC0666" w14:textId="7DACA7D1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624AF11A" w14:textId="7558FFBA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697D7285" w14:textId="64739C43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7ABCBA35" w14:textId="7E052F1B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3237702F" w14:textId="32E67AC6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23976506" w14:textId="200DF838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4DE2A618" w14:textId="5C9C761F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40EB9BBB" w:rsidP="40EB9BBB" w:rsidRDefault="40EB9BBB" w14:paraId="46DFE47C" w14:textId="27EE6DC6">
      <w:pPr>
        <w:pStyle w:val="Normal1"/>
        <w:spacing w:after="0" w:line="240" w:lineRule="auto"/>
        <w:jc w:val="both"/>
        <w:rPr>
          <w:rFonts w:ascii="Arial" w:hAnsi="Arial" w:eastAsia="Arial" w:cs="Arial"/>
          <w:b w:val="1"/>
          <w:bCs w:val="1"/>
        </w:rPr>
      </w:pPr>
    </w:p>
    <w:p w:rsidR="00FC20FA" w:rsidRDefault="00FC20FA" w14:paraId="783B1181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FC20FA" w:rsidRDefault="00FC20FA" w14:paraId="708DD832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7548F8" w14:paraId="0000003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CONTROL DEL DOCUMENTO</w:t>
      </w:r>
    </w:p>
    <w:p w:rsidR="00A9358D" w:rsidRDefault="00A9358D" w14:paraId="00000039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tbl>
      <w:tblPr>
        <w:tblStyle w:val="a6"/>
        <w:tblW w:w="93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268"/>
        <w:gridCol w:w="2268"/>
        <w:gridCol w:w="2125"/>
        <w:gridCol w:w="1275"/>
      </w:tblGrid>
      <w:tr w:rsidR="00A9358D" w:rsidTr="00346F2F" w14:paraId="26B2C380" w14:textId="77777777">
        <w:tc>
          <w:tcPr>
            <w:tcW w:w="1418" w:type="dxa"/>
            <w:tcBorders>
              <w:top w:val="nil"/>
              <w:left w:val="nil"/>
            </w:tcBorders>
          </w:tcPr>
          <w:p w:rsidR="00A9358D" w:rsidRDefault="00A9358D" w14:paraId="0000003A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268" w:type="dxa"/>
          </w:tcPr>
          <w:p w:rsidR="00A9358D" w:rsidRDefault="007548F8" w14:paraId="0000003B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Nombre</w:t>
            </w:r>
          </w:p>
        </w:tc>
        <w:tc>
          <w:tcPr>
            <w:tcW w:w="2268" w:type="dxa"/>
          </w:tcPr>
          <w:p w:rsidR="00A9358D" w:rsidRDefault="007548F8" w14:paraId="0000003C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Cargo</w:t>
            </w:r>
          </w:p>
        </w:tc>
        <w:tc>
          <w:tcPr>
            <w:tcW w:w="2125" w:type="dxa"/>
          </w:tcPr>
          <w:p w:rsidR="00A9358D" w:rsidRDefault="007548F8" w14:paraId="0000003D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Dependencia</w:t>
            </w:r>
          </w:p>
        </w:tc>
        <w:tc>
          <w:tcPr>
            <w:tcW w:w="1275" w:type="dxa"/>
          </w:tcPr>
          <w:p w:rsidR="00A9358D" w:rsidRDefault="007548F8" w14:paraId="0000003E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</w:tr>
      <w:tr w:rsidR="002355B3" w:rsidTr="00346F2F" w14:paraId="2FF467CA" w14:textId="77777777">
        <w:tc>
          <w:tcPr>
            <w:tcW w:w="1418" w:type="dxa"/>
            <w:vMerge w:val="restart"/>
          </w:tcPr>
          <w:p w:rsidR="002355B3" w:rsidRDefault="002355B3" w14:paraId="0000003F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Autor (es)</w:t>
            </w:r>
          </w:p>
        </w:tc>
        <w:tc>
          <w:tcPr>
            <w:tcW w:w="2268" w:type="dxa"/>
          </w:tcPr>
          <w:p w:rsidRPr="00346F2F" w:rsidR="00346F2F" w:rsidP="00346F2F" w:rsidRDefault="00346F2F" w14:paraId="67987D00" w14:textId="77777777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346F2F">
              <w:rPr>
                <w:rFonts w:ascii="Arial" w:hAnsi="Arial" w:eastAsia="Arial" w:cs="Arial"/>
              </w:rPr>
              <w:t>Hernán Mauricio</w:t>
            </w:r>
          </w:p>
          <w:p w:rsidRPr="00D24582" w:rsidR="002355B3" w:rsidP="00346F2F" w:rsidRDefault="00346F2F" w14:paraId="00000040" w14:textId="6000544C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346F2F">
              <w:rPr>
                <w:rFonts w:ascii="Arial" w:hAnsi="Arial" w:eastAsia="Arial" w:cs="Arial"/>
              </w:rPr>
              <w:t>Rodríguez</w:t>
            </w:r>
          </w:p>
        </w:tc>
        <w:tc>
          <w:tcPr>
            <w:tcW w:w="2268" w:type="dxa"/>
          </w:tcPr>
          <w:p w:rsidRPr="00D24582" w:rsidR="002355B3" w:rsidP="00D24582" w:rsidRDefault="000A203C" w14:paraId="00000041" w14:textId="1233663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Expert</w:t>
            </w:r>
            <w:r w:rsidR="00346F2F">
              <w:rPr>
                <w:rFonts w:ascii="Arial" w:hAnsi="Arial" w:eastAsia="Arial" w:cs="Arial"/>
              </w:rPr>
              <w:t>o</w:t>
            </w:r>
            <w:r>
              <w:rPr>
                <w:rFonts w:ascii="Arial" w:hAnsi="Arial" w:eastAsia="Arial" w:cs="Arial"/>
              </w:rPr>
              <w:t xml:space="preserve"> </w:t>
            </w:r>
            <w:r w:rsidRPr="00D24582">
              <w:rPr>
                <w:rFonts w:ascii="Arial" w:hAnsi="Arial" w:eastAsia="Arial" w:cs="Arial"/>
              </w:rPr>
              <w:t>Temáti</w:t>
            </w:r>
            <w:r>
              <w:rPr>
                <w:rFonts w:ascii="Arial" w:hAnsi="Arial" w:eastAsia="Arial" w:cs="Arial"/>
              </w:rPr>
              <w:t>c</w:t>
            </w:r>
            <w:r w:rsidR="00346F2F">
              <w:rPr>
                <w:rFonts w:ascii="Arial" w:hAnsi="Arial" w:eastAsia="Arial" w:cs="Arial"/>
              </w:rPr>
              <w:t>o</w:t>
            </w:r>
          </w:p>
        </w:tc>
        <w:tc>
          <w:tcPr>
            <w:tcW w:w="2125" w:type="dxa"/>
          </w:tcPr>
          <w:p w:rsidRPr="00D24582" w:rsidR="002355B3" w:rsidP="00D24582" w:rsidRDefault="002355B3" w14:paraId="00000042" w14:textId="17759DE1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 xml:space="preserve">Regional </w:t>
            </w:r>
            <w:r w:rsidR="00346F2F">
              <w:rPr>
                <w:rFonts w:ascii="Arial" w:hAnsi="Arial" w:eastAsia="Arial" w:cs="Arial"/>
              </w:rPr>
              <w:t>Risaralda</w:t>
            </w:r>
          </w:p>
        </w:tc>
        <w:tc>
          <w:tcPr>
            <w:tcW w:w="1275" w:type="dxa"/>
          </w:tcPr>
          <w:p w:rsidRPr="00D24582" w:rsidR="002355B3" w:rsidP="00D24582" w:rsidRDefault="002355B3" w14:paraId="00000043" w14:textId="5216B48D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 w:rsidR="00346F2F">
              <w:rPr>
                <w:rFonts w:ascii="Arial" w:hAnsi="Arial" w:eastAsia="Arial" w:cs="Arial"/>
              </w:rPr>
              <w:t>7</w:t>
            </w:r>
          </w:p>
        </w:tc>
      </w:tr>
      <w:tr w:rsidR="00B13B0F" w:rsidTr="00346F2F" w14:paraId="5704B58D" w14:textId="77777777">
        <w:tc>
          <w:tcPr>
            <w:tcW w:w="1418" w:type="dxa"/>
            <w:vMerge/>
          </w:tcPr>
          <w:p w:rsidR="00B13B0F" w:rsidP="00B13B0F" w:rsidRDefault="00B13B0F" w14:paraId="0CD45B96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268" w:type="dxa"/>
          </w:tcPr>
          <w:p w:rsidRPr="00346F2F" w:rsidR="00346F2F" w:rsidP="00346F2F" w:rsidRDefault="00346F2F" w14:paraId="163408FB" w14:textId="77777777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346F2F">
              <w:rPr>
                <w:rFonts w:ascii="Arial" w:hAnsi="Arial" w:eastAsia="Arial" w:cs="Arial"/>
              </w:rPr>
              <w:t>Juliana García</w:t>
            </w:r>
          </w:p>
          <w:p w:rsidRPr="00D24582" w:rsidR="00B13B0F" w:rsidP="00346F2F" w:rsidRDefault="00346F2F" w14:paraId="49CA4942" w14:textId="654946BE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346F2F">
              <w:rPr>
                <w:rFonts w:ascii="Arial" w:hAnsi="Arial" w:eastAsia="Arial" w:cs="Arial"/>
              </w:rPr>
              <w:t>Cardona</w:t>
            </w:r>
          </w:p>
        </w:tc>
        <w:tc>
          <w:tcPr>
            <w:tcW w:w="2268" w:type="dxa"/>
          </w:tcPr>
          <w:p w:rsidRPr="00D24582" w:rsidR="00B13B0F" w:rsidP="00B13B0F" w:rsidRDefault="00B13B0F" w14:paraId="7069328E" w14:textId="1B306E8F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Asesora Pedagógica</w:t>
            </w:r>
          </w:p>
        </w:tc>
        <w:tc>
          <w:tcPr>
            <w:tcW w:w="2125" w:type="dxa"/>
          </w:tcPr>
          <w:p w:rsidRPr="00D24582" w:rsidR="00B13B0F" w:rsidP="00B13B0F" w:rsidRDefault="00346F2F" w14:paraId="0EC559AA" w14:textId="66A5B90A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 xml:space="preserve">Regional </w:t>
            </w:r>
            <w:r>
              <w:rPr>
                <w:rFonts w:ascii="Arial" w:hAnsi="Arial" w:eastAsia="Arial" w:cs="Arial"/>
              </w:rPr>
              <w:t>Risaralda</w:t>
            </w:r>
          </w:p>
        </w:tc>
        <w:tc>
          <w:tcPr>
            <w:tcW w:w="1275" w:type="dxa"/>
          </w:tcPr>
          <w:p w:rsidRPr="00D24582" w:rsidR="00B13B0F" w:rsidP="00B13B0F" w:rsidRDefault="00B13B0F" w14:paraId="440D8DC6" w14:textId="5DB46A58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 w:rsidR="00346F2F">
              <w:rPr>
                <w:rFonts w:ascii="Arial" w:hAnsi="Arial" w:eastAsia="Arial" w:cs="Arial"/>
              </w:rPr>
              <w:t>7</w:t>
            </w:r>
          </w:p>
        </w:tc>
      </w:tr>
      <w:tr w:rsidR="00B13B0F" w:rsidTr="00346F2F" w14:paraId="316A071B" w14:textId="77777777">
        <w:tc>
          <w:tcPr>
            <w:tcW w:w="1418" w:type="dxa"/>
            <w:vMerge/>
          </w:tcPr>
          <w:p w:rsidR="00B13B0F" w:rsidP="00B13B0F" w:rsidRDefault="00B13B0F" w14:paraId="5F9ACAF8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268" w:type="dxa"/>
          </w:tcPr>
          <w:p w:rsidRPr="00346F2F" w:rsidR="00346F2F" w:rsidP="00346F2F" w:rsidRDefault="00346F2F" w14:paraId="41B16935" w14:textId="77777777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346F2F">
              <w:rPr>
                <w:rFonts w:ascii="Arial" w:hAnsi="Arial" w:eastAsia="Arial" w:cs="Arial"/>
              </w:rPr>
              <w:t>Andrés Felipe</w:t>
            </w:r>
          </w:p>
          <w:p w:rsidRPr="007358E3" w:rsidR="00B13B0F" w:rsidP="00346F2F" w:rsidRDefault="00346F2F" w14:paraId="50697CC9" w14:textId="4E1DEC59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346F2F">
              <w:rPr>
                <w:rFonts w:ascii="Arial" w:hAnsi="Arial" w:eastAsia="Arial" w:cs="Arial"/>
              </w:rPr>
              <w:t>Valencia Pimienta</w:t>
            </w:r>
          </w:p>
        </w:tc>
        <w:tc>
          <w:tcPr>
            <w:tcW w:w="2268" w:type="dxa"/>
          </w:tcPr>
          <w:p w:rsidRPr="007358E3" w:rsidR="00B13B0F" w:rsidP="00B13B0F" w:rsidRDefault="00B13B0F" w14:paraId="79E50C0C" w14:textId="59034F83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0A203C">
              <w:rPr>
                <w:rFonts w:ascii="Arial" w:hAnsi="Arial" w:eastAsia="Arial" w:cs="Arial"/>
              </w:rPr>
              <w:t xml:space="preserve">Líder </w:t>
            </w:r>
            <w:r w:rsidR="00346F2F">
              <w:rPr>
                <w:rFonts w:ascii="Arial" w:hAnsi="Arial" w:eastAsia="Arial" w:cs="Arial"/>
              </w:rPr>
              <w:t>del equipo</w:t>
            </w:r>
            <w:r w:rsidRPr="000A203C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125" w:type="dxa"/>
          </w:tcPr>
          <w:p w:rsidR="00B13B0F" w:rsidP="00B13B0F" w:rsidRDefault="00346F2F" w14:paraId="630C312D" w14:textId="16368394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D24582">
              <w:rPr>
                <w:rFonts w:ascii="Arial" w:hAnsi="Arial" w:eastAsia="Arial" w:cs="Arial"/>
              </w:rPr>
              <w:t xml:space="preserve">Regional </w:t>
            </w:r>
            <w:r>
              <w:rPr>
                <w:rFonts w:ascii="Arial" w:hAnsi="Arial" w:eastAsia="Arial" w:cs="Arial"/>
              </w:rPr>
              <w:t>Risaralda</w:t>
            </w:r>
          </w:p>
        </w:tc>
        <w:tc>
          <w:tcPr>
            <w:tcW w:w="1275" w:type="dxa"/>
          </w:tcPr>
          <w:p w:rsidR="00B13B0F" w:rsidP="00B13B0F" w:rsidRDefault="00B13B0F" w14:paraId="65C77F42" w14:textId="7D39D721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 w:rsidR="00346F2F">
              <w:rPr>
                <w:rFonts w:ascii="Arial" w:hAnsi="Arial" w:eastAsia="Arial" w:cs="Arial"/>
              </w:rPr>
              <w:t>7</w:t>
            </w:r>
          </w:p>
        </w:tc>
      </w:tr>
      <w:tr w:rsidR="00346F2F" w:rsidTr="00346F2F" w14:paraId="75A3419F" w14:textId="77777777">
        <w:tc>
          <w:tcPr>
            <w:tcW w:w="1418" w:type="dxa"/>
            <w:vMerge/>
          </w:tcPr>
          <w:p w:rsidR="00346F2F" w:rsidP="00346F2F" w:rsidRDefault="00346F2F" w14:paraId="41DAB091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268" w:type="dxa"/>
          </w:tcPr>
          <w:p w:rsidRPr="00346F2F" w:rsidR="00346F2F" w:rsidP="00346F2F" w:rsidRDefault="00346F2F" w14:paraId="57A20D7F" w14:textId="77777777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346F2F">
              <w:rPr>
                <w:rFonts w:ascii="Arial" w:hAnsi="Arial" w:eastAsia="Arial" w:cs="Arial"/>
              </w:rPr>
              <w:t>Sandra Milena</w:t>
            </w:r>
          </w:p>
          <w:p w:rsidRPr="00DB4183" w:rsidR="00346F2F" w:rsidP="00346F2F" w:rsidRDefault="00346F2F" w14:paraId="7DB48603" w14:textId="7EECA08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346F2F">
              <w:rPr>
                <w:rFonts w:ascii="Arial" w:hAnsi="Arial" w:eastAsia="Arial" w:cs="Arial"/>
              </w:rPr>
              <w:t>Henao Melchor</w:t>
            </w:r>
          </w:p>
        </w:tc>
        <w:tc>
          <w:tcPr>
            <w:tcW w:w="2268" w:type="dxa"/>
          </w:tcPr>
          <w:p w:rsidRPr="00346F2F" w:rsidR="00346F2F" w:rsidP="00346F2F" w:rsidRDefault="00346F2F" w14:paraId="4CD972A7" w14:textId="5A43120F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346F2F">
              <w:rPr>
                <w:rFonts w:ascii="Arial" w:hAnsi="Arial" w:eastAsia="Arial" w:cs="Arial"/>
              </w:rPr>
              <w:t xml:space="preserve">Guionista del </w:t>
            </w:r>
            <w:r>
              <w:rPr>
                <w:rFonts w:ascii="Arial" w:hAnsi="Arial" w:eastAsia="Arial" w:cs="Arial"/>
              </w:rPr>
              <w:t>e</w:t>
            </w:r>
            <w:r w:rsidRPr="00346F2F">
              <w:rPr>
                <w:rFonts w:ascii="Arial" w:hAnsi="Arial" w:eastAsia="Arial" w:cs="Arial"/>
              </w:rPr>
              <w:t>quipo de Adecuación Gráfica y</w:t>
            </w:r>
            <w:r>
              <w:rPr>
                <w:rFonts w:ascii="Arial" w:hAnsi="Arial" w:eastAsia="Arial" w:cs="Arial"/>
              </w:rPr>
              <w:t xml:space="preserve"> </w:t>
            </w:r>
          </w:p>
          <w:p w:rsidRPr="00DB4183" w:rsidR="00346F2F" w:rsidP="00346F2F" w:rsidRDefault="00346F2F" w14:paraId="11860B0B" w14:textId="4D10511A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346F2F">
              <w:rPr>
                <w:rFonts w:ascii="Arial" w:hAnsi="Arial" w:eastAsia="Arial" w:cs="Arial"/>
              </w:rPr>
              <w:lastRenderedPageBreak/>
              <w:t>Didáctica.</w:t>
            </w:r>
          </w:p>
        </w:tc>
        <w:tc>
          <w:tcPr>
            <w:tcW w:w="2125" w:type="dxa"/>
          </w:tcPr>
          <w:p w:rsidRPr="00DB4183" w:rsidR="00346F2F" w:rsidP="00346F2F" w:rsidRDefault="00346F2F" w14:paraId="5E62527A" w14:textId="708C6974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lastRenderedPageBreak/>
              <w:t xml:space="preserve">Regional </w:t>
            </w:r>
            <w:r>
              <w:rPr>
                <w:rFonts w:ascii="Arial" w:hAnsi="Arial" w:eastAsia="Arial" w:cs="Arial"/>
              </w:rPr>
              <w:t>Risaralda</w:t>
            </w:r>
          </w:p>
        </w:tc>
        <w:tc>
          <w:tcPr>
            <w:tcW w:w="1275" w:type="dxa"/>
          </w:tcPr>
          <w:p w:rsidRPr="00DB4183" w:rsidR="00346F2F" w:rsidP="00346F2F" w:rsidRDefault="00346F2F" w14:paraId="7D02F5F9" w14:textId="53625018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>
              <w:rPr>
                <w:rFonts w:ascii="Arial" w:hAnsi="Arial" w:eastAsia="Arial" w:cs="Arial"/>
              </w:rPr>
              <w:t>7</w:t>
            </w:r>
          </w:p>
        </w:tc>
      </w:tr>
    </w:tbl>
    <w:p w:rsidR="00A9358D" w:rsidRDefault="00A9358D" w14:paraId="00000044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A9358D" w14:paraId="00000045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7548F8" w14:paraId="0000004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CONTROL DE CAMBIOS (diligenciar únicamente si realiza ajustes a la guía)</w:t>
      </w:r>
    </w:p>
    <w:p w:rsidR="00A9358D" w:rsidRDefault="00A9358D" w14:paraId="0000004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tbl>
      <w:tblPr>
        <w:tblStyle w:val="a7"/>
        <w:tblW w:w="97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318"/>
        <w:gridCol w:w="1534"/>
        <w:gridCol w:w="1726"/>
        <w:gridCol w:w="992"/>
        <w:gridCol w:w="1913"/>
      </w:tblGrid>
      <w:tr w:rsidR="00A9358D" w:rsidTr="3B884012" w14:paraId="31F82D5C" w14:textId="77777777">
        <w:tc>
          <w:tcPr>
            <w:tcW w:w="1276" w:type="dxa"/>
            <w:tcBorders>
              <w:top w:val="nil"/>
              <w:left w:val="nil"/>
            </w:tcBorders>
          </w:tcPr>
          <w:p w:rsidR="00A9358D" w:rsidRDefault="00A9358D" w14:paraId="00000048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318" w:type="dxa"/>
          </w:tcPr>
          <w:p w:rsidR="00A9358D" w:rsidRDefault="007548F8" w14:paraId="00000049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Nombre</w:t>
            </w:r>
          </w:p>
        </w:tc>
        <w:tc>
          <w:tcPr>
            <w:tcW w:w="1534" w:type="dxa"/>
          </w:tcPr>
          <w:p w:rsidR="00A9358D" w:rsidRDefault="007548F8" w14:paraId="0000004A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Cargo</w:t>
            </w:r>
          </w:p>
        </w:tc>
        <w:tc>
          <w:tcPr>
            <w:tcW w:w="1726" w:type="dxa"/>
          </w:tcPr>
          <w:p w:rsidR="00A9358D" w:rsidRDefault="007548F8" w14:paraId="0000004B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Dependencia</w:t>
            </w:r>
          </w:p>
        </w:tc>
        <w:tc>
          <w:tcPr>
            <w:tcW w:w="992" w:type="dxa"/>
          </w:tcPr>
          <w:p w:rsidR="00A9358D" w:rsidRDefault="007548F8" w14:paraId="0000004C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1913" w:type="dxa"/>
          </w:tcPr>
          <w:p w:rsidR="00A9358D" w:rsidRDefault="007548F8" w14:paraId="0000004D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Razón del Cambio</w:t>
            </w:r>
          </w:p>
        </w:tc>
      </w:tr>
      <w:tr w:rsidR="00BF1BFE" w:rsidTr="3B884012" w14:paraId="5565E3ED" w14:textId="77777777">
        <w:tc>
          <w:tcPr>
            <w:tcW w:w="1276" w:type="dxa"/>
          </w:tcPr>
          <w:p w:rsidR="00BF1BFE" w:rsidP="00BF1BFE" w:rsidRDefault="00BF1BFE" w14:paraId="0000004E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Autor (es)</w:t>
            </w:r>
          </w:p>
        </w:tc>
        <w:tc>
          <w:tcPr>
            <w:tcW w:w="2318" w:type="dxa"/>
          </w:tcPr>
          <w:p w:rsidR="00BF1BFE" w:rsidP="00BF1BFE" w:rsidRDefault="0071369A" w14:paraId="0000004F" w14:textId="3777141D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Fabian Cuartas Donado</w:t>
            </w:r>
          </w:p>
        </w:tc>
        <w:tc>
          <w:tcPr>
            <w:tcW w:w="1534" w:type="dxa"/>
          </w:tcPr>
          <w:p w:rsidR="00BF1BFE" w:rsidP="00BF1BFE" w:rsidRDefault="00BF1BFE" w14:paraId="00000050" w14:textId="3B9F19AF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Evaluador</w:t>
            </w:r>
            <w:r w:rsidR="0071369A"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>Instruccional</w:t>
            </w:r>
          </w:p>
        </w:tc>
        <w:tc>
          <w:tcPr>
            <w:tcW w:w="1726" w:type="dxa"/>
          </w:tcPr>
          <w:p w:rsidR="00BF1BFE" w:rsidP="00BF1BFE" w:rsidRDefault="000C0721" w14:paraId="00000051" w14:textId="59D42119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0C0721">
              <w:rPr>
                <w:rFonts w:ascii="Arial" w:hAnsi="Arial" w:eastAsia="Arial" w:cs="Arial"/>
                <w:bCs/>
              </w:rPr>
              <w:t>Centro Para El Desarrollo Agroecológico Y Agroindustrial Sabanalarga - Regional Atlántico</w:t>
            </w:r>
            <w:r w:rsidR="00BF1BFE">
              <w:rPr>
                <w:rFonts w:ascii="Arial" w:hAnsi="Arial" w:eastAsia="Arial" w:cs="Arial"/>
                <w:bCs/>
              </w:rPr>
              <w:t>.</w:t>
            </w:r>
          </w:p>
        </w:tc>
        <w:tc>
          <w:tcPr>
            <w:tcW w:w="992" w:type="dxa"/>
          </w:tcPr>
          <w:p w:rsidR="00BF1BFE" w:rsidP="00BF1BFE" w:rsidRDefault="0071369A" w14:paraId="00000052" w14:textId="6611CD74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Agosto</w:t>
            </w:r>
            <w:r w:rsidR="00BF1BFE">
              <w:rPr>
                <w:rFonts w:ascii="Arial" w:hAnsi="Arial" w:eastAsia="Arial" w:cs="Arial"/>
                <w:bCs/>
              </w:rPr>
              <w:t xml:space="preserve"> de 2024</w:t>
            </w:r>
          </w:p>
        </w:tc>
        <w:tc>
          <w:tcPr>
            <w:tcW w:w="1913" w:type="dxa"/>
          </w:tcPr>
          <w:p w:rsidR="00BF1BFE" w:rsidP="3B884012" w:rsidRDefault="3E1B50E9" w14:paraId="00000053" w14:textId="0A677BD9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  <w:bCs/>
              </w:rPr>
            </w:pPr>
            <w:r w:rsidRPr="3B884012">
              <w:rPr>
                <w:rFonts w:ascii="Arial" w:hAnsi="Arial" w:eastAsia="Arial" w:cs="Arial"/>
              </w:rPr>
              <w:t xml:space="preserve">Se ajusta el contenido </w:t>
            </w:r>
            <w:r w:rsidRPr="3B884012" w:rsidR="0F2164C4">
              <w:rPr>
                <w:rFonts w:ascii="Arial" w:hAnsi="Arial" w:eastAsia="Arial" w:cs="Arial"/>
              </w:rPr>
              <w:t>del documento</w:t>
            </w:r>
            <w:r w:rsidRPr="3B884012">
              <w:rPr>
                <w:rFonts w:ascii="Arial" w:hAnsi="Arial" w:eastAsia="Arial" w:cs="Arial"/>
              </w:rPr>
              <w:t xml:space="preserve"> </w:t>
            </w:r>
            <w:r w:rsidRPr="3B884012" w:rsidR="59D9FA00">
              <w:rPr>
                <w:rFonts w:ascii="Arial" w:hAnsi="Arial" w:eastAsia="Arial" w:cs="Arial"/>
              </w:rPr>
              <w:t>a la versión actual, según diseño curricular y normas APA.</w:t>
            </w:r>
          </w:p>
        </w:tc>
      </w:tr>
    </w:tbl>
    <w:p w:rsidR="00A9358D" w:rsidRDefault="00A9358D" w14:paraId="00000054" w14:textId="77777777">
      <w:pPr>
        <w:pStyle w:val="Normal1"/>
        <w:spacing w:after="0" w:line="240" w:lineRule="auto"/>
        <w:rPr>
          <w:rFonts w:ascii="Arial" w:hAnsi="Arial" w:eastAsia="Arial" w:cs="Arial"/>
          <w:color w:val="000000"/>
        </w:rPr>
      </w:pPr>
    </w:p>
    <w:sectPr w:rsidR="00A9358D">
      <w:headerReference w:type="default" r:id="rId17"/>
      <w:footerReference w:type="default" r:id="rId18"/>
      <w:headerReference w:type="first" r:id="rId19"/>
      <w:pgSz w:w="12240" w:h="15840" w:orient="portrait"/>
      <w:pgMar w:top="1779" w:right="1041" w:bottom="1418" w:left="1560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FC" w:author="Fabian Cuartas D." w:date="2024-08-12T09:36:00Z" w:id="2">
    <w:p w:rsidR="00C57AC4" w:rsidP="00C57AC4" w:rsidRDefault="00557B8A" w14:paraId="75EDE3B2" w14:textId="77777777">
      <w:pPr>
        <w:pStyle w:val="Textocomentario"/>
      </w:pPr>
      <w:r>
        <w:rPr>
          <w:rStyle w:val="Refdecomentario"/>
        </w:rPr>
        <w:annotationRef/>
      </w:r>
      <w:r w:rsidR="00C57AC4">
        <w:t>Este guion se encuentra en el documento: Guion_video_información_programa_52460002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5EDE3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EF38DE" w16cex:dateUtc="2024-08-12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5EDE3B2" w16cid:durableId="6CEF38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3519" w:rsidRDefault="00393519" w14:paraId="763D057A" w14:textId="77777777">
      <w:pPr>
        <w:spacing w:after="0" w:line="240" w:lineRule="auto"/>
      </w:pPr>
      <w:r>
        <w:separator/>
      </w:r>
    </w:p>
  </w:endnote>
  <w:endnote w:type="continuationSeparator" w:id="0">
    <w:p w:rsidR="00393519" w:rsidRDefault="00393519" w14:paraId="3712E3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358D" w:rsidRDefault="00A9358D" w14:paraId="0000005A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:rsidR="00A9358D" w:rsidRDefault="00A9358D" w14:paraId="0000005B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A9358D" w:rsidRDefault="00A9358D" w14:paraId="0000005C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3519" w:rsidRDefault="00393519" w14:paraId="34F60EA1" w14:textId="77777777">
      <w:pPr>
        <w:spacing w:after="0" w:line="240" w:lineRule="auto"/>
      </w:pPr>
      <w:r>
        <w:separator/>
      </w:r>
    </w:p>
  </w:footnote>
  <w:footnote w:type="continuationSeparator" w:id="0">
    <w:p w:rsidR="00393519" w:rsidRDefault="00393519" w14:paraId="2114BBC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9358D" w:rsidP="006E5EBA" w:rsidRDefault="006E5EBA" w14:paraId="00000058" w14:textId="1C0AA8E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358D" w:rsidRDefault="00A9358D" w14:paraId="00000059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358D" w:rsidRDefault="00A9358D" w14:paraId="00000055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A9358D" w:rsidRDefault="00A9358D" w14:paraId="00000056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hAnsi="Arial" w:eastAsia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38610362">
    <w:abstractNumId w:val="1"/>
  </w:num>
  <w:num w:numId="2" w16cid:durableId="17289149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abian Cuartas D.">
    <w15:presenceInfo w15:providerId="Windows Live" w15:userId="502b3f2677c8a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8D"/>
    <w:rsid w:val="00087355"/>
    <w:rsid w:val="000A203C"/>
    <w:rsid w:val="000C0721"/>
    <w:rsid w:val="0011137C"/>
    <w:rsid w:val="00117075"/>
    <w:rsid w:val="00137D37"/>
    <w:rsid w:val="0014042E"/>
    <w:rsid w:val="00167890"/>
    <w:rsid w:val="001A617A"/>
    <w:rsid w:val="002355B3"/>
    <w:rsid w:val="0029115B"/>
    <w:rsid w:val="0033325E"/>
    <w:rsid w:val="00346F2F"/>
    <w:rsid w:val="00386F8D"/>
    <w:rsid w:val="00393519"/>
    <w:rsid w:val="00486448"/>
    <w:rsid w:val="004922AE"/>
    <w:rsid w:val="00556785"/>
    <w:rsid w:val="00557B8A"/>
    <w:rsid w:val="00566512"/>
    <w:rsid w:val="00573408"/>
    <w:rsid w:val="005B1DCA"/>
    <w:rsid w:val="005C2240"/>
    <w:rsid w:val="005C4C34"/>
    <w:rsid w:val="005F1FDF"/>
    <w:rsid w:val="00644632"/>
    <w:rsid w:val="00690A13"/>
    <w:rsid w:val="006978DA"/>
    <w:rsid w:val="006E5EBA"/>
    <w:rsid w:val="00705726"/>
    <w:rsid w:val="0071369A"/>
    <w:rsid w:val="007358E3"/>
    <w:rsid w:val="007548F8"/>
    <w:rsid w:val="007B2C2F"/>
    <w:rsid w:val="00851EA1"/>
    <w:rsid w:val="008669B2"/>
    <w:rsid w:val="008A4CDC"/>
    <w:rsid w:val="00941328"/>
    <w:rsid w:val="0098383C"/>
    <w:rsid w:val="00994B83"/>
    <w:rsid w:val="00996663"/>
    <w:rsid w:val="009A2E2D"/>
    <w:rsid w:val="009D31C2"/>
    <w:rsid w:val="009E01B6"/>
    <w:rsid w:val="009F6BD7"/>
    <w:rsid w:val="00A013BE"/>
    <w:rsid w:val="00A7614F"/>
    <w:rsid w:val="00A9358D"/>
    <w:rsid w:val="00B13B0F"/>
    <w:rsid w:val="00B7155A"/>
    <w:rsid w:val="00BF1BFE"/>
    <w:rsid w:val="00C57AC4"/>
    <w:rsid w:val="00CB5152"/>
    <w:rsid w:val="00CE1AF4"/>
    <w:rsid w:val="00D24582"/>
    <w:rsid w:val="00D52767"/>
    <w:rsid w:val="00D73066"/>
    <w:rsid w:val="00D748D6"/>
    <w:rsid w:val="00DB4183"/>
    <w:rsid w:val="00DD005D"/>
    <w:rsid w:val="00EE004A"/>
    <w:rsid w:val="00F5518B"/>
    <w:rsid w:val="00FC20FA"/>
    <w:rsid w:val="0BAAA338"/>
    <w:rsid w:val="0D77F65F"/>
    <w:rsid w:val="0E1A065A"/>
    <w:rsid w:val="0F2164C4"/>
    <w:rsid w:val="27A45CD8"/>
    <w:rsid w:val="3B884012"/>
    <w:rsid w:val="3E1B50E9"/>
    <w:rsid w:val="3E650C47"/>
    <w:rsid w:val="40EB9BBB"/>
    <w:rsid w:val="428D7726"/>
    <w:rsid w:val="457124FD"/>
    <w:rsid w:val="4AD3FD08"/>
    <w:rsid w:val="5320E89B"/>
    <w:rsid w:val="59D9FA00"/>
    <w:rsid w:val="7B57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hAnsi="Century Gothic" w:eastAsia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styleId="heading20" w:customStyle="1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styleId="heading30" w:customStyle="1">
    <w:name w:val="heading 30"/>
    <w:basedOn w:val="Normal0"/>
    <w:next w:val="Normal0"/>
    <w:pPr>
      <w:keepNext/>
      <w:keepLines/>
      <w:spacing w:before="200" w:after="0"/>
    </w:pPr>
    <w:rPr>
      <w:rFonts w:ascii="Century Gothic" w:hAnsi="Century Gothic" w:eastAsia="Century Gothic" w:cs="Century Gothic"/>
      <w:b/>
      <w:color w:val="052F61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Normal1" w:customStyle="1">
    <w:name w:val="Normal1"/>
    <w:qFormat/>
    <w:rPr>
      <w:lang w:eastAsia="en-US"/>
    </w:rPr>
  </w:style>
  <w:style w:type="paragraph" w:styleId="heading11" w:customStyle="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heading21" w:customStyle="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heading31" w:customStyle="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52F61" w:themeColor="accent1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multicolor-nfasis11" w:customStyle="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styleId="EncabezadoCar1" w:customStyle="1">
    <w:name w:val="Encabezado Car1"/>
    <w:rPr>
      <w:rFonts w:ascii="Calibri" w:hAnsi="Calibri" w:eastAsia="Calibri"/>
      <w:sz w:val="22"/>
      <w:szCs w:val="22"/>
      <w:lang w:eastAsia="ar-SA"/>
    </w:rPr>
  </w:style>
  <w:style w:type="character" w:styleId="Ttulo1Car" w:customStyle="1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styleId="Ttulo2Car" w:customStyle="1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1"/>
    <w:link w:val="PrrafodelistaCar"/>
    <w:uiPriority w:val="34"/>
    <w:qFormat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PrrafodelistaCar" w:customStyle="1">
    <w:name w:val="Párrafo de lista Car"/>
    <w:link w:val="Prrafodelista"/>
    <w:uiPriority w:val="34"/>
    <w:rPr>
      <w:rFonts w:asciiTheme="minorHAnsi" w:hAnsiTheme="minorHAnsi" w:eastAsiaTheme="minorHAnsi" w:cstheme="minorBidi"/>
      <w:sz w:val="22"/>
      <w:szCs w:val="22"/>
      <w:lang w:eastAsia="en-US"/>
    </w:rPr>
  </w:style>
  <w:style w:type="numbering" w:styleId="Estilo1" w:customStyle="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styleId="Tabladecuadrcula4-nfasis11" w:customStyle="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color="167AF3" w:themeColor="accent1" w:themeTint="99" w:sz="4" w:space="0"/>
        <w:left w:val="single" w:color="167AF3" w:themeColor="accent1" w:themeTint="99" w:sz="4" w:space="0"/>
        <w:bottom w:val="single" w:color="167AF3" w:themeColor="accent1" w:themeTint="99" w:sz="4" w:space="0"/>
        <w:right w:val="single" w:color="167AF3" w:themeColor="accent1" w:themeTint="99" w:sz="4" w:space="0"/>
        <w:insideH w:val="single" w:color="167AF3" w:themeColor="accent1" w:themeTint="99" w:sz="4" w:space="0"/>
        <w:insideV w:val="single" w:color="167AF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52F61" w:themeColor="accent1" w:sz="4" w:space="0"/>
          <w:left w:val="single" w:color="052F61" w:themeColor="accent1" w:sz="4" w:space="0"/>
          <w:bottom w:val="single" w:color="052F61" w:themeColor="accent1" w:sz="4" w:space="0"/>
          <w:right w:val="single" w:color="052F61" w:themeColor="accent1" w:sz="4" w:space="0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color="052F61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hAnsiTheme="minorHAnsi" w:eastAsiaTheme="minorEastAsia" w:cstheme="minorBidi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asciiTheme="minorHAnsi" w:hAnsiTheme="minorHAnsi" w:eastAsiaTheme="minorEastAsia" w:cstheme="minorBidi"/>
      <w:sz w:val="22"/>
      <w:szCs w:val="22"/>
      <w:lang w:eastAsia="es-CO"/>
    </w:rPr>
  </w:style>
  <w:style w:type="character" w:styleId="Ttulo3Car" w:customStyle="1">
    <w:name w:val="Título 3 Car"/>
    <w:basedOn w:val="Fuentedeprrafopredeter"/>
    <w:link w:val="heading31"/>
    <w:uiPriority w:val="9"/>
    <w:rPr>
      <w:rFonts w:asciiTheme="majorHAnsi" w:hAnsiTheme="majorHAnsi" w:eastAsiaTheme="majorEastAsia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color="14967C" w:themeColor="accent3" w:sz="8" w:space="0"/>
        <w:left w:val="single" w:color="14967C" w:themeColor="accent3" w:sz="8" w:space="0"/>
        <w:bottom w:val="single" w:color="14967C" w:themeColor="accent3" w:sz="8" w:space="0"/>
        <w:right w:val="single" w:color="14967C" w:themeColor="accent3" w:sz="8" w:space="0"/>
        <w:insideH w:val="single" w:color="14967C" w:themeColor="accent3" w:sz="8" w:space="0"/>
        <w:insideV w:val="single" w:color="14967C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1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967C" w:themeColor="accent3" w:sz="6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</w:tcPr>
    </w:tblStylePr>
    <w:tblStylePr w:type="band1Vert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Theme="minorEastAsia"/>
      <w:sz w:val="24"/>
      <w:szCs w:val="24"/>
      <w:lang w:eastAsia="es-CO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apple-converted-space" w:customStyle="1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text-muted" w:customStyle="1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styleId="Subtitle0" w:customStyle="1">
    <w:name w:val="Subtitle0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2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3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4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6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7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1F2D323C-26D2-49A4-9017-BAEB9FAF6A2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AC70043-5A30-4844-BCFF-D7C4D5E8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ASTRID SUAREZ</dc:creator>
  <lastModifiedBy>Miguel De Jesus Paredes Maestre</lastModifiedBy>
  <revision>13</revision>
  <dcterms:created xsi:type="dcterms:W3CDTF">2024-08-09T21:03:00.0000000Z</dcterms:created>
  <dcterms:modified xsi:type="dcterms:W3CDTF">2024-10-02T20:40:45.5325857Z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