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26F6763" w:rsidR="00C407C1" w:rsidRPr="00F70A98" w:rsidRDefault="00A14B40" w:rsidP="007F2B44">
                            <w:pPr>
                              <w:pStyle w:val="TituloPortada"/>
                              <w:ind w:firstLine="0"/>
                              <w:rPr>
                                <w:lang w:val="es-MX"/>
                              </w:rPr>
                            </w:pPr>
                            <w:r w:rsidRPr="00A14B40">
                              <w:rPr>
                                <w:lang w:val="es-MX"/>
                              </w:rPr>
                              <w:t>Principios de la cadena de suministro sostenible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226F6763" w:rsidR="00C407C1" w:rsidRPr="00F70A98" w:rsidRDefault="00A14B40" w:rsidP="007F2B44">
                      <w:pPr>
                        <w:pStyle w:val="TituloPortada"/>
                        <w:ind w:firstLine="0"/>
                        <w:rPr>
                          <w:lang w:val="es-MX"/>
                        </w:rPr>
                      </w:pPr>
                      <w:r w:rsidRPr="00A14B40">
                        <w:rPr>
                          <w:lang w:val="es-MX"/>
                        </w:rPr>
                        <w:t>Principios de la cadena de suministro sostenible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B1ED08C" w:rsidR="00F47AD8" w:rsidRDefault="00A14B40" w:rsidP="00286590">
      <w:pPr>
        <w:rPr>
          <w:bCs/>
          <w:szCs w:val="28"/>
        </w:rPr>
      </w:pPr>
      <w:r w:rsidRPr="00A14B40">
        <w:rPr>
          <w:bCs/>
          <w:szCs w:val="28"/>
        </w:rPr>
        <w:t>Este componente formativo aborda fundamentos teóricos y prácticos de la cadena de suministro sostenible. Explora los productos, procesos y modelos de integración verde aplicados a la producción responsable. Permite al aprendiz definir estrategias sostenibles alineadas con la normativa y los principios de valor agregado en las operaciones logísticas</w:t>
      </w:r>
      <w:r w:rsidR="00286590" w:rsidRPr="00286590">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D295D62" w:rsidR="00C407C1" w:rsidRPr="005F0B71" w:rsidRDefault="00A14B40" w:rsidP="004D7616">
      <w:pPr>
        <w:ind w:left="3539"/>
        <w:rPr>
          <w:lang w:val="es-419"/>
        </w:rPr>
      </w:pPr>
      <w:r>
        <w:rPr>
          <w:rFonts w:ascii="Calibri" w:hAnsi="Calibri"/>
          <w:b/>
          <w:bCs/>
          <w:color w:val="000000" w:themeColor="text1"/>
          <w:kern w:val="0"/>
          <w:lang w:val="es-419"/>
          <w14:ligatures w14:val="none"/>
        </w:rPr>
        <w:t>Noviemb</w:t>
      </w:r>
      <w:r w:rsidR="00AA0158">
        <w:rPr>
          <w:rFonts w:ascii="Calibri" w:hAnsi="Calibri"/>
          <w:b/>
          <w:bCs/>
          <w:color w:val="000000" w:themeColor="text1"/>
          <w:kern w:val="0"/>
          <w:lang w:val="es-419"/>
          <w14:ligatures w14:val="none"/>
        </w:rPr>
        <w:t xml:space="preserve">re </w:t>
      </w:r>
      <w:r w:rsidR="003B5A1E">
        <w:rPr>
          <w:rFonts w:ascii="Calibri" w:hAnsi="Calibri"/>
          <w:b/>
          <w:bCs/>
          <w:color w:val="000000" w:themeColor="text1"/>
          <w:kern w:val="0"/>
          <w:lang w:val="es-419"/>
          <w14:ligatures w14:val="none"/>
        </w:rPr>
        <w:t>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BC0E03">
          <w:pPr>
            <w:pStyle w:val="TtuloTDC"/>
          </w:pPr>
          <w:r w:rsidRPr="00486024">
            <w:rPr>
              <w:lang w:val="es-ES"/>
            </w:rPr>
            <w:t>Tabla de contenido</w:t>
          </w:r>
        </w:p>
        <w:p w14:paraId="190ECC58" w14:textId="24CE6E5E" w:rsidR="00A81DB0"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4870328" w:history="1">
            <w:r w:rsidR="00A81DB0" w:rsidRPr="00642264">
              <w:rPr>
                <w:rStyle w:val="Hipervnculo"/>
                <w:noProof/>
              </w:rPr>
              <w:t>Introducción</w:t>
            </w:r>
            <w:r w:rsidR="00A81DB0">
              <w:rPr>
                <w:noProof/>
                <w:webHidden/>
              </w:rPr>
              <w:tab/>
            </w:r>
            <w:r w:rsidR="00A81DB0">
              <w:rPr>
                <w:noProof/>
                <w:webHidden/>
              </w:rPr>
              <w:fldChar w:fldCharType="begin"/>
            </w:r>
            <w:r w:rsidR="00A81DB0">
              <w:rPr>
                <w:noProof/>
                <w:webHidden/>
              </w:rPr>
              <w:instrText xml:space="preserve"> PAGEREF _Toc214870328 \h </w:instrText>
            </w:r>
            <w:r w:rsidR="00A81DB0">
              <w:rPr>
                <w:noProof/>
                <w:webHidden/>
              </w:rPr>
            </w:r>
            <w:r w:rsidR="00A81DB0">
              <w:rPr>
                <w:noProof/>
                <w:webHidden/>
              </w:rPr>
              <w:fldChar w:fldCharType="separate"/>
            </w:r>
            <w:r w:rsidR="00F34AB9">
              <w:rPr>
                <w:noProof/>
                <w:webHidden/>
              </w:rPr>
              <w:t>1</w:t>
            </w:r>
            <w:r w:rsidR="00A81DB0">
              <w:rPr>
                <w:noProof/>
                <w:webHidden/>
              </w:rPr>
              <w:fldChar w:fldCharType="end"/>
            </w:r>
          </w:hyperlink>
        </w:p>
        <w:p w14:paraId="67C1F913" w14:textId="6A97ECBC" w:rsidR="00A81DB0" w:rsidRDefault="00A81DB0">
          <w:pPr>
            <w:pStyle w:val="TDC1"/>
            <w:tabs>
              <w:tab w:val="left" w:pos="1320"/>
              <w:tab w:val="right" w:leader="dot" w:pos="9962"/>
            </w:tabs>
            <w:rPr>
              <w:rFonts w:eastAsiaTheme="minorEastAsia"/>
              <w:noProof/>
              <w:kern w:val="0"/>
              <w:sz w:val="22"/>
              <w:lang w:eastAsia="es-CO"/>
              <w14:ligatures w14:val="none"/>
            </w:rPr>
          </w:pPr>
          <w:hyperlink w:anchor="_Toc214870329" w:history="1">
            <w:r w:rsidRPr="00642264">
              <w:rPr>
                <w:rStyle w:val="Hipervnculo"/>
                <w:noProof/>
              </w:rPr>
              <w:t>1.</w:t>
            </w:r>
            <w:r>
              <w:rPr>
                <w:rFonts w:eastAsiaTheme="minorEastAsia"/>
                <w:noProof/>
                <w:kern w:val="0"/>
                <w:sz w:val="22"/>
                <w:lang w:eastAsia="es-CO"/>
                <w14:ligatures w14:val="none"/>
              </w:rPr>
              <w:tab/>
            </w:r>
            <w:r w:rsidRPr="00642264">
              <w:rPr>
                <w:rStyle w:val="Hipervnculo"/>
                <w:noProof/>
              </w:rPr>
              <w:t>Productos y servicios verdes</w:t>
            </w:r>
            <w:r>
              <w:rPr>
                <w:noProof/>
                <w:webHidden/>
              </w:rPr>
              <w:tab/>
            </w:r>
            <w:r>
              <w:rPr>
                <w:noProof/>
                <w:webHidden/>
              </w:rPr>
              <w:fldChar w:fldCharType="begin"/>
            </w:r>
            <w:r>
              <w:rPr>
                <w:noProof/>
                <w:webHidden/>
              </w:rPr>
              <w:instrText xml:space="preserve"> PAGEREF _Toc214870329 \h </w:instrText>
            </w:r>
            <w:r>
              <w:rPr>
                <w:noProof/>
                <w:webHidden/>
              </w:rPr>
            </w:r>
            <w:r>
              <w:rPr>
                <w:noProof/>
                <w:webHidden/>
              </w:rPr>
              <w:fldChar w:fldCharType="separate"/>
            </w:r>
            <w:r w:rsidR="00F34AB9">
              <w:rPr>
                <w:noProof/>
                <w:webHidden/>
              </w:rPr>
              <w:t>3</w:t>
            </w:r>
            <w:r>
              <w:rPr>
                <w:noProof/>
                <w:webHidden/>
              </w:rPr>
              <w:fldChar w:fldCharType="end"/>
            </w:r>
          </w:hyperlink>
        </w:p>
        <w:p w14:paraId="177D3515" w14:textId="01C88334" w:rsidR="00A81DB0" w:rsidRDefault="00A81DB0">
          <w:pPr>
            <w:pStyle w:val="TDC2"/>
            <w:rPr>
              <w:rFonts w:eastAsiaTheme="minorEastAsia"/>
              <w:noProof/>
              <w:kern w:val="0"/>
              <w:sz w:val="22"/>
              <w:lang w:eastAsia="es-CO"/>
              <w14:ligatures w14:val="none"/>
            </w:rPr>
          </w:pPr>
          <w:hyperlink w:anchor="_Toc214870330" w:history="1">
            <w:r w:rsidRPr="00642264">
              <w:rPr>
                <w:rStyle w:val="Hipervnculo"/>
                <w:noProof/>
              </w:rPr>
              <w:t>1.1.</w:t>
            </w:r>
            <w:r>
              <w:rPr>
                <w:rFonts w:eastAsiaTheme="minorEastAsia"/>
                <w:noProof/>
                <w:kern w:val="0"/>
                <w:sz w:val="22"/>
                <w:lang w:eastAsia="es-CO"/>
                <w14:ligatures w14:val="none"/>
              </w:rPr>
              <w:tab/>
            </w:r>
            <w:r w:rsidRPr="00642264">
              <w:rPr>
                <w:rStyle w:val="Hipervnculo"/>
                <w:noProof/>
              </w:rPr>
              <w:t>Concepto</w:t>
            </w:r>
            <w:r>
              <w:rPr>
                <w:noProof/>
                <w:webHidden/>
              </w:rPr>
              <w:tab/>
            </w:r>
            <w:r>
              <w:rPr>
                <w:noProof/>
                <w:webHidden/>
              </w:rPr>
              <w:fldChar w:fldCharType="begin"/>
            </w:r>
            <w:r>
              <w:rPr>
                <w:noProof/>
                <w:webHidden/>
              </w:rPr>
              <w:instrText xml:space="preserve"> PAGEREF _Toc214870330 \h </w:instrText>
            </w:r>
            <w:r>
              <w:rPr>
                <w:noProof/>
                <w:webHidden/>
              </w:rPr>
            </w:r>
            <w:r>
              <w:rPr>
                <w:noProof/>
                <w:webHidden/>
              </w:rPr>
              <w:fldChar w:fldCharType="separate"/>
            </w:r>
            <w:r w:rsidR="00F34AB9">
              <w:rPr>
                <w:noProof/>
                <w:webHidden/>
              </w:rPr>
              <w:t>3</w:t>
            </w:r>
            <w:r>
              <w:rPr>
                <w:noProof/>
                <w:webHidden/>
              </w:rPr>
              <w:fldChar w:fldCharType="end"/>
            </w:r>
          </w:hyperlink>
        </w:p>
        <w:p w14:paraId="396A1EAD" w14:textId="2AED4BBA" w:rsidR="00A81DB0" w:rsidRDefault="00A81DB0">
          <w:pPr>
            <w:pStyle w:val="TDC2"/>
            <w:rPr>
              <w:rFonts w:eastAsiaTheme="minorEastAsia"/>
              <w:noProof/>
              <w:kern w:val="0"/>
              <w:sz w:val="22"/>
              <w:lang w:eastAsia="es-CO"/>
              <w14:ligatures w14:val="none"/>
            </w:rPr>
          </w:pPr>
          <w:hyperlink w:anchor="_Toc214870331" w:history="1">
            <w:r w:rsidRPr="00642264">
              <w:rPr>
                <w:rStyle w:val="Hipervnculo"/>
                <w:noProof/>
              </w:rPr>
              <w:t>1.2.</w:t>
            </w:r>
            <w:r>
              <w:rPr>
                <w:rFonts w:eastAsiaTheme="minorEastAsia"/>
                <w:noProof/>
                <w:kern w:val="0"/>
                <w:sz w:val="22"/>
                <w:lang w:eastAsia="es-CO"/>
                <w14:ligatures w14:val="none"/>
              </w:rPr>
              <w:tab/>
            </w:r>
            <w:r w:rsidRPr="00642264">
              <w:rPr>
                <w:rStyle w:val="Hipervnculo"/>
                <w:noProof/>
              </w:rPr>
              <w:t>Tipos</w:t>
            </w:r>
            <w:r>
              <w:rPr>
                <w:noProof/>
                <w:webHidden/>
              </w:rPr>
              <w:tab/>
            </w:r>
            <w:r>
              <w:rPr>
                <w:noProof/>
                <w:webHidden/>
              </w:rPr>
              <w:fldChar w:fldCharType="begin"/>
            </w:r>
            <w:r>
              <w:rPr>
                <w:noProof/>
                <w:webHidden/>
              </w:rPr>
              <w:instrText xml:space="preserve"> PAGEREF _Toc214870331 \h </w:instrText>
            </w:r>
            <w:r>
              <w:rPr>
                <w:noProof/>
                <w:webHidden/>
              </w:rPr>
            </w:r>
            <w:r>
              <w:rPr>
                <w:noProof/>
                <w:webHidden/>
              </w:rPr>
              <w:fldChar w:fldCharType="separate"/>
            </w:r>
            <w:r w:rsidR="00F34AB9">
              <w:rPr>
                <w:noProof/>
                <w:webHidden/>
              </w:rPr>
              <w:t>3</w:t>
            </w:r>
            <w:r>
              <w:rPr>
                <w:noProof/>
                <w:webHidden/>
              </w:rPr>
              <w:fldChar w:fldCharType="end"/>
            </w:r>
          </w:hyperlink>
        </w:p>
        <w:p w14:paraId="3727A798" w14:textId="5AB3B061" w:rsidR="00A81DB0" w:rsidRDefault="00A81DB0">
          <w:pPr>
            <w:pStyle w:val="TDC2"/>
            <w:rPr>
              <w:rFonts w:eastAsiaTheme="minorEastAsia"/>
              <w:noProof/>
              <w:kern w:val="0"/>
              <w:sz w:val="22"/>
              <w:lang w:eastAsia="es-CO"/>
              <w14:ligatures w14:val="none"/>
            </w:rPr>
          </w:pPr>
          <w:hyperlink w:anchor="_Toc214870332" w:history="1">
            <w:r w:rsidRPr="00642264">
              <w:rPr>
                <w:rStyle w:val="Hipervnculo"/>
                <w:noProof/>
              </w:rPr>
              <w:t>1.3.</w:t>
            </w:r>
            <w:r>
              <w:rPr>
                <w:rFonts w:eastAsiaTheme="minorEastAsia"/>
                <w:noProof/>
                <w:kern w:val="0"/>
                <w:sz w:val="22"/>
                <w:lang w:eastAsia="es-CO"/>
                <w14:ligatures w14:val="none"/>
              </w:rPr>
              <w:tab/>
            </w:r>
            <w:r w:rsidRPr="00642264">
              <w:rPr>
                <w:rStyle w:val="Hipervnculo"/>
                <w:noProof/>
              </w:rPr>
              <w:t>Ciclo</w:t>
            </w:r>
            <w:r>
              <w:rPr>
                <w:noProof/>
                <w:webHidden/>
              </w:rPr>
              <w:tab/>
            </w:r>
            <w:r>
              <w:rPr>
                <w:noProof/>
                <w:webHidden/>
              </w:rPr>
              <w:fldChar w:fldCharType="begin"/>
            </w:r>
            <w:r>
              <w:rPr>
                <w:noProof/>
                <w:webHidden/>
              </w:rPr>
              <w:instrText xml:space="preserve"> PAGEREF _Toc214870332 \h </w:instrText>
            </w:r>
            <w:r>
              <w:rPr>
                <w:noProof/>
                <w:webHidden/>
              </w:rPr>
            </w:r>
            <w:r>
              <w:rPr>
                <w:noProof/>
                <w:webHidden/>
              </w:rPr>
              <w:fldChar w:fldCharType="separate"/>
            </w:r>
            <w:r w:rsidR="00F34AB9">
              <w:rPr>
                <w:noProof/>
                <w:webHidden/>
              </w:rPr>
              <w:t>5</w:t>
            </w:r>
            <w:r>
              <w:rPr>
                <w:noProof/>
                <w:webHidden/>
              </w:rPr>
              <w:fldChar w:fldCharType="end"/>
            </w:r>
          </w:hyperlink>
        </w:p>
        <w:p w14:paraId="07553668" w14:textId="37D3543F" w:rsidR="00A81DB0" w:rsidRDefault="00A81DB0">
          <w:pPr>
            <w:pStyle w:val="TDC2"/>
            <w:rPr>
              <w:rFonts w:eastAsiaTheme="minorEastAsia"/>
              <w:noProof/>
              <w:kern w:val="0"/>
              <w:sz w:val="22"/>
              <w:lang w:eastAsia="es-CO"/>
              <w14:ligatures w14:val="none"/>
            </w:rPr>
          </w:pPr>
          <w:hyperlink w:anchor="_Toc214870333" w:history="1">
            <w:r w:rsidRPr="00642264">
              <w:rPr>
                <w:rStyle w:val="Hipervnculo"/>
                <w:noProof/>
              </w:rPr>
              <w:t>1.4.</w:t>
            </w:r>
            <w:r>
              <w:rPr>
                <w:rFonts w:eastAsiaTheme="minorEastAsia"/>
                <w:noProof/>
                <w:kern w:val="0"/>
                <w:sz w:val="22"/>
                <w:lang w:eastAsia="es-CO"/>
                <w14:ligatures w14:val="none"/>
              </w:rPr>
              <w:tab/>
            </w:r>
            <w:r w:rsidRPr="00642264">
              <w:rPr>
                <w:rStyle w:val="Hipervnculo"/>
                <w:noProof/>
              </w:rPr>
              <w:t>Características</w:t>
            </w:r>
            <w:r>
              <w:rPr>
                <w:noProof/>
                <w:webHidden/>
              </w:rPr>
              <w:tab/>
            </w:r>
            <w:r>
              <w:rPr>
                <w:noProof/>
                <w:webHidden/>
              </w:rPr>
              <w:fldChar w:fldCharType="begin"/>
            </w:r>
            <w:r>
              <w:rPr>
                <w:noProof/>
                <w:webHidden/>
              </w:rPr>
              <w:instrText xml:space="preserve"> PAGEREF _Toc214870333 \h </w:instrText>
            </w:r>
            <w:r>
              <w:rPr>
                <w:noProof/>
                <w:webHidden/>
              </w:rPr>
            </w:r>
            <w:r>
              <w:rPr>
                <w:noProof/>
                <w:webHidden/>
              </w:rPr>
              <w:fldChar w:fldCharType="separate"/>
            </w:r>
            <w:r w:rsidR="00F34AB9">
              <w:rPr>
                <w:noProof/>
                <w:webHidden/>
              </w:rPr>
              <w:t>6</w:t>
            </w:r>
            <w:r>
              <w:rPr>
                <w:noProof/>
                <w:webHidden/>
              </w:rPr>
              <w:fldChar w:fldCharType="end"/>
            </w:r>
          </w:hyperlink>
        </w:p>
        <w:p w14:paraId="6B14F27E" w14:textId="4362F2F4" w:rsidR="00A81DB0" w:rsidRDefault="00A81DB0">
          <w:pPr>
            <w:pStyle w:val="TDC2"/>
            <w:rPr>
              <w:rFonts w:eastAsiaTheme="minorEastAsia"/>
              <w:noProof/>
              <w:kern w:val="0"/>
              <w:sz w:val="22"/>
              <w:lang w:eastAsia="es-CO"/>
              <w14:ligatures w14:val="none"/>
            </w:rPr>
          </w:pPr>
          <w:hyperlink w:anchor="_Toc214870334" w:history="1">
            <w:r w:rsidRPr="00642264">
              <w:rPr>
                <w:rStyle w:val="Hipervnculo"/>
                <w:noProof/>
              </w:rPr>
              <w:t>1.5.</w:t>
            </w:r>
            <w:r>
              <w:rPr>
                <w:rFonts w:eastAsiaTheme="minorEastAsia"/>
                <w:noProof/>
                <w:kern w:val="0"/>
                <w:sz w:val="22"/>
                <w:lang w:eastAsia="es-CO"/>
                <w14:ligatures w14:val="none"/>
              </w:rPr>
              <w:tab/>
            </w:r>
            <w:r w:rsidRPr="00642264">
              <w:rPr>
                <w:rStyle w:val="Hipervnculo"/>
                <w:noProof/>
              </w:rPr>
              <w:t>Especificaciones técnicas</w:t>
            </w:r>
            <w:r>
              <w:rPr>
                <w:noProof/>
                <w:webHidden/>
              </w:rPr>
              <w:tab/>
            </w:r>
            <w:r>
              <w:rPr>
                <w:noProof/>
                <w:webHidden/>
              </w:rPr>
              <w:fldChar w:fldCharType="begin"/>
            </w:r>
            <w:r>
              <w:rPr>
                <w:noProof/>
                <w:webHidden/>
              </w:rPr>
              <w:instrText xml:space="preserve"> PAGEREF _Toc214870334 \h </w:instrText>
            </w:r>
            <w:r>
              <w:rPr>
                <w:noProof/>
                <w:webHidden/>
              </w:rPr>
            </w:r>
            <w:r>
              <w:rPr>
                <w:noProof/>
                <w:webHidden/>
              </w:rPr>
              <w:fldChar w:fldCharType="separate"/>
            </w:r>
            <w:r w:rsidR="00F34AB9">
              <w:rPr>
                <w:noProof/>
                <w:webHidden/>
              </w:rPr>
              <w:t>7</w:t>
            </w:r>
            <w:r>
              <w:rPr>
                <w:noProof/>
                <w:webHidden/>
              </w:rPr>
              <w:fldChar w:fldCharType="end"/>
            </w:r>
          </w:hyperlink>
        </w:p>
        <w:p w14:paraId="1DA7CD40" w14:textId="56DDB0B2" w:rsidR="00A81DB0" w:rsidRDefault="00A81DB0">
          <w:pPr>
            <w:pStyle w:val="TDC1"/>
            <w:tabs>
              <w:tab w:val="left" w:pos="1320"/>
              <w:tab w:val="right" w:leader="dot" w:pos="9962"/>
            </w:tabs>
            <w:rPr>
              <w:rFonts w:eastAsiaTheme="minorEastAsia"/>
              <w:noProof/>
              <w:kern w:val="0"/>
              <w:sz w:val="22"/>
              <w:lang w:eastAsia="es-CO"/>
              <w14:ligatures w14:val="none"/>
            </w:rPr>
          </w:pPr>
          <w:hyperlink w:anchor="_Toc214870335" w:history="1">
            <w:r w:rsidRPr="00642264">
              <w:rPr>
                <w:rStyle w:val="Hipervnculo"/>
                <w:noProof/>
              </w:rPr>
              <w:t>2.</w:t>
            </w:r>
            <w:r>
              <w:rPr>
                <w:rFonts w:eastAsiaTheme="minorEastAsia"/>
                <w:noProof/>
                <w:kern w:val="0"/>
                <w:sz w:val="22"/>
                <w:lang w:eastAsia="es-CO"/>
                <w14:ligatures w14:val="none"/>
              </w:rPr>
              <w:tab/>
            </w:r>
            <w:r w:rsidRPr="00642264">
              <w:rPr>
                <w:rStyle w:val="Hipervnculo"/>
                <w:noProof/>
              </w:rPr>
              <w:t>Procesos de producción sostenible</w:t>
            </w:r>
            <w:r>
              <w:rPr>
                <w:noProof/>
                <w:webHidden/>
              </w:rPr>
              <w:tab/>
            </w:r>
            <w:r>
              <w:rPr>
                <w:noProof/>
                <w:webHidden/>
              </w:rPr>
              <w:fldChar w:fldCharType="begin"/>
            </w:r>
            <w:r>
              <w:rPr>
                <w:noProof/>
                <w:webHidden/>
              </w:rPr>
              <w:instrText xml:space="preserve"> PAGEREF _Toc214870335 \h </w:instrText>
            </w:r>
            <w:r>
              <w:rPr>
                <w:noProof/>
                <w:webHidden/>
              </w:rPr>
            </w:r>
            <w:r>
              <w:rPr>
                <w:noProof/>
                <w:webHidden/>
              </w:rPr>
              <w:fldChar w:fldCharType="separate"/>
            </w:r>
            <w:r w:rsidR="00F34AB9">
              <w:rPr>
                <w:noProof/>
                <w:webHidden/>
              </w:rPr>
              <w:t>8</w:t>
            </w:r>
            <w:r>
              <w:rPr>
                <w:noProof/>
                <w:webHidden/>
              </w:rPr>
              <w:fldChar w:fldCharType="end"/>
            </w:r>
          </w:hyperlink>
        </w:p>
        <w:p w14:paraId="4979E54B" w14:textId="092A98D4" w:rsidR="00A81DB0" w:rsidRDefault="00A81DB0">
          <w:pPr>
            <w:pStyle w:val="TDC2"/>
            <w:rPr>
              <w:rFonts w:eastAsiaTheme="minorEastAsia"/>
              <w:noProof/>
              <w:kern w:val="0"/>
              <w:sz w:val="22"/>
              <w:lang w:eastAsia="es-CO"/>
              <w14:ligatures w14:val="none"/>
            </w:rPr>
          </w:pPr>
          <w:hyperlink w:anchor="_Toc214870337" w:history="1">
            <w:r w:rsidRPr="00642264">
              <w:rPr>
                <w:rStyle w:val="Hipervnculo"/>
                <w:noProof/>
              </w:rPr>
              <w:t>2.1.</w:t>
            </w:r>
            <w:r>
              <w:rPr>
                <w:rFonts w:eastAsiaTheme="minorEastAsia"/>
                <w:noProof/>
                <w:kern w:val="0"/>
                <w:sz w:val="22"/>
                <w:lang w:eastAsia="es-CO"/>
                <w14:ligatures w14:val="none"/>
              </w:rPr>
              <w:tab/>
            </w:r>
            <w:r w:rsidRPr="00642264">
              <w:rPr>
                <w:rStyle w:val="Hipervnculo"/>
                <w:noProof/>
              </w:rPr>
              <w:t>Concepto</w:t>
            </w:r>
            <w:r>
              <w:rPr>
                <w:noProof/>
                <w:webHidden/>
              </w:rPr>
              <w:tab/>
            </w:r>
            <w:r>
              <w:rPr>
                <w:noProof/>
                <w:webHidden/>
              </w:rPr>
              <w:fldChar w:fldCharType="begin"/>
            </w:r>
            <w:r>
              <w:rPr>
                <w:noProof/>
                <w:webHidden/>
              </w:rPr>
              <w:instrText xml:space="preserve"> PAGEREF _Toc214870337 \h </w:instrText>
            </w:r>
            <w:r>
              <w:rPr>
                <w:noProof/>
                <w:webHidden/>
              </w:rPr>
            </w:r>
            <w:r>
              <w:rPr>
                <w:noProof/>
                <w:webHidden/>
              </w:rPr>
              <w:fldChar w:fldCharType="separate"/>
            </w:r>
            <w:r w:rsidR="00F34AB9">
              <w:rPr>
                <w:noProof/>
                <w:webHidden/>
              </w:rPr>
              <w:t>8</w:t>
            </w:r>
            <w:r>
              <w:rPr>
                <w:noProof/>
                <w:webHidden/>
              </w:rPr>
              <w:fldChar w:fldCharType="end"/>
            </w:r>
          </w:hyperlink>
        </w:p>
        <w:p w14:paraId="645E4E4D" w14:textId="1EE938A8" w:rsidR="00A81DB0" w:rsidRDefault="00A81DB0">
          <w:pPr>
            <w:pStyle w:val="TDC2"/>
            <w:rPr>
              <w:rFonts w:eastAsiaTheme="minorEastAsia"/>
              <w:noProof/>
              <w:kern w:val="0"/>
              <w:sz w:val="22"/>
              <w:lang w:eastAsia="es-CO"/>
              <w14:ligatures w14:val="none"/>
            </w:rPr>
          </w:pPr>
          <w:hyperlink w:anchor="_Toc214870338" w:history="1">
            <w:r w:rsidRPr="00642264">
              <w:rPr>
                <w:rStyle w:val="Hipervnculo"/>
                <w:noProof/>
              </w:rPr>
              <w:t>2.2.</w:t>
            </w:r>
            <w:r>
              <w:rPr>
                <w:rFonts w:eastAsiaTheme="minorEastAsia"/>
                <w:noProof/>
                <w:kern w:val="0"/>
                <w:sz w:val="22"/>
                <w:lang w:eastAsia="es-CO"/>
                <w14:ligatures w14:val="none"/>
              </w:rPr>
              <w:tab/>
            </w:r>
            <w:r w:rsidRPr="00642264">
              <w:rPr>
                <w:rStyle w:val="Hipervnculo"/>
                <w:noProof/>
              </w:rPr>
              <w:t>Tipos</w:t>
            </w:r>
            <w:r>
              <w:rPr>
                <w:noProof/>
                <w:webHidden/>
              </w:rPr>
              <w:tab/>
            </w:r>
            <w:r>
              <w:rPr>
                <w:noProof/>
                <w:webHidden/>
              </w:rPr>
              <w:fldChar w:fldCharType="begin"/>
            </w:r>
            <w:r>
              <w:rPr>
                <w:noProof/>
                <w:webHidden/>
              </w:rPr>
              <w:instrText xml:space="preserve"> PAGEREF _Toc214870338 \h </w:instrText>
            </w:r>
            <w:r>
              <w:rPr>
                <w:noProof/>
                <w:webHidden/>
              </w:rPr>
            </w:r>
            <w:r>
              <w:rPr>
                <w:noProof/>
                <w:webHidden/>
              </w:rPr>
              <w:fldChar w:fldCharType="separate"/>
            </w:r>
            <w:r w:rsidR="00F34AB9">
              <w:rPr>
                <w:noProof/>
                <w:webHidden/>
              </w:rPr>
              <w:t>9</w:t>
            </w:r>
            <w:r>
              <w:rPr>
                <w:noProof/>
                <w:webHidden/>
              </w:rPr>
              <w:fldChar w:fldCharType="end"/>
            </w:r>
          </w:hyperlink>
        </w:p>
        <w:p w14:paraId="10EEDAEF" w14:textId="5612BCCE" w:rsidR="00A81DB0" w:rsidRDefault="00A81DB0">
          <w:pPr>
            <w:pStyle w:val="TDC2"/>
            <w:rPr>
              <w:rFonts w:eastAsiaTheme="minorEastAsia"/>
              <w:noProof/>
              <w:kern w:val="0"/>
              <w:sz w:val="22"/>
              <w:lang w:eastAsia="es-CO"/>
              <w14:ligatures w14:val="none"/>
            </w:rPr>
          </w:pPr>
          <w:hyperlink w:anchor="_Toc214870339" w:history="1">
            <w:r w:rsidRPr="00642264">
              <w:rPr>
                <w:rStyle w:val="Hipervnculo"/>
                <w:noProof/>
              </w:rPr>
              <w:t>2.3.</w:t>
            </w:r>
            <w:r>
              <w:rPr>
                <w:rFonts w:eastAsiaTheme="minorEastAsia"/>
                <w:noProof/>
                <w:kern w:val="0"/>
                <w:sz w:val="22"/>
                <w:lang w:eastAsia="es-CO"/>
                <w14:ligatures w14:val="none"/>
              </w:rPr>
              <w:tab/>
            </w:r>
            <w:r w:rsidRPr="00642264">
              <w:rPr>
                <w:rStyle w:val="Hipervnculo"/>
                <w:noProof/>
              </w:rPr>
              <w:t>Fases</w:t>
            </w:r>
            <w:r>
              <w:rPr>
                <w:noProof/>
                <w:webHidden/>
              </w:rPr>
              <w:tab/>
            </w:r>
            <w:r>
              <w:rPr>
                <w:noProof/>
                <w:webHidden/>
              </w:rPr>
              <w:fldChar w:fldCharType="begin"/>
            </w:r>
            <w:r>
              <w:rPr>
                <w:noProof/>
                <w:webHidden/>
              </w:rPr>
              <w:instrText xml:space="preserve"> PAGEREF _Toc214870339 \h </w:instrText>
            </w:r>
            <w:r>
              <w:rPr>
                <w:noProof/>
                <w:webHidden/>
              </w:rPr>
            </w:r>
            <w:r>
              <w:rPr>
                <w:noProof/>
                <w:webHidden/>
              </w:rPr>
              <w:fldChar w:fldCharType="separate"/>
            </w:r>
            <w:r w:rsidR="00F34AB9">
              <w:rPr>
                <w:noProof/>
                <w:webHidden/>
              </w:rPr>
              <w:t>10</w:t>
            </w:r>
            <w:r>
              <w:rPr>
                <w:noProof/>
                <w:webHidden/>
              </w:rPr>
              <w:fldChar w:fldCharType="end"/>
            </w:r>
          </w:hyperlink>
        </w:p>
        <w:p w14:paraId="3651B913" w14:textId="28CE0500" w:rsidR="00A81DB0" w:rsidRDefault="00A81DB0">
          <w:pPr>
            <w:pStyle w:val="TDC2"/>
            <w:rPr>
              <w:rFonts w:eastAsiaTheme="minorEastAsia"/>
              <w:noProof/>
              <w:kern w:val="0"/>
              <w:sz w:val="22"/>
              <w:lang w:eastAsia="es-CO"/>
              <w14:ligatures w14:val="none"/>
            </w:rPr>
          </w:pPr>
          <w:hyperlink w:anchor="_Toc214870340" w:history="1">
            <w:r w:rsidRPr="00642264">
              <w:rPr>
                <w:rStyle w:val="Hipervnculo"/>
                <w:noProof/>
              </w:rPr>
              <w:t>2.4.</w:t>
            </w:r>
            <w:r>
              <w:rPr>
                <w:rFonts w:eastAsiaTheme="minorEastAsia"/>
                <w:noProof/>
                <w:kern w:val="0"/>
                <w:sz w:val="22"/>
                <w:lang w:eastAsia="es-CO"/>
                <w14:ligatures w14:val="none"/>
              </w:rPr>
              <w:tab/>
            </w:r>
            <w:r w:rsidRPr="00642264">
              <w:rPr>
                <w:rStyle w:val="Hipervnculo"/>
                <w:noProof/>
              </w:rPr>
              <w:t>Herramientas de diseño</w:t>
            </w:r>
            <w:r>
              <w:rPr>
                <w:noProof/>
                <w:webHidden/>
              </w:rPr>
              <w:tab/>
            </w:r>
            <w:r>
              <w:rPr>
                <w:noProof/>
                <w:webHidden/>
              </w:rPr>
              <w:fldChar w:fldCharType="begin"/>
            </w:r>
            <w:r>
              <w:rPr>
                <w:noProof/>
                <w:webHidden/>
              </w:rPr>
              <w:instrText xml:space="preserve"> PAGEREF _Toc214870340 \h </w:instrText>
            </w:r>
            <w:r>
              <w:rPr>
                <w:noProof/>
                <w:webHidden/>
              </w:rPr>
            </w:r>
            <w:r>
              <w:rPr>
                <w:noProof/>
                <w:webHidden/>
              </w:rPr>
              <w:fldChar w:fldCharType="separate"/>
            </w:r>
            <w:r w:rsidR="00F34AB9">
              <w:rPr>
                <w:noProof/>
                <w:webHidden/>
              </w:rPr>
              <w:t>12</w:t>
            </w:r>
            <w:r>
              <w:rPr>
                <w:noProof/>
                <w:webHidden/>
              </w:rPr>
              <w:fldChar w:fldCharType="end"/>
            </w:r>
          </w:hyperlink>
        </w:p>
        <w:p w14:paraId="7835D4DB" w14:textId="30C3C25B" w:rsidR="00A81DB0" w:rsidRDefault="00A81DB0">
          <w:pPr>
            <w:pStyle w:val="TDC2"/>
            <w:rPr>
              <w:rFonts w:eastAsiaTheme="minorEastAsia"/>
              <w:noProof/>
              <w:kern w:val="0"/>
              <w:sz w:val="22"/>
              <w:lang w:eastAsia="es-CO"/>
              <w14:ligatures w14:val="none"/>
            </w:rPr>
          </w:pPr>
          <w:hyperlink w:anchor="_Toc214870341" w:history="1">
            <w:r w:rsidRPr="00642264">
              <w:rPr>
                <w:rStyle w:val="Hipervnculo"/>
                <w:noProof/>
              </w:rPr>
              <w:t>2.5.</w:t>
            </w:r>
            <w:r>
              <w:rPr>
                <w:rFonts w:eastAsiaTheme="minorEastAsia"/>
                <w:noProof/>
                <w:kern w:val="0"/>
                <w:sz w:val="22"/>
                <w:lang w:eastAsia="es-CO"/>
                <w14:ligatures w14:val="none"/>
              </w:rPr>
              <w:tab/>
            </w:r>
            <w:r w:rsidRPr="00642264">
              <w:rPr>
                <w:rStyle w:val="Hipervnculo"/>
                <w:noProof/>
              </w:rPr>
              <w:t>Criterios de aplicación</w:t>
            </w:r>
            <w:r>
              <w:rPr>
                <w:noProof/>
                <w:webHidden/>
              </w:rPr>
              <w:tab/>
            </w:r>
            <w:r>
              <w:rPr>
                <w:noProof/>
                <w:webHidden/>
              </w:rPr>
              <w:fldChar w:fldCharType="begin"/>
            </w:r>
            <w:r>
              <w:rPr>
                <w:noProof/>
                <w:webHidden/>
              </w:rPr>
              <w:instrText xml:space="preserve"> PAGEREF _Toc214870341 \h </w:instrText>
            </w:r>
            <w:r>
              <w:rPr>
                <w:noProof/>
                <w:webHidden/>
              </w:rPr>
            </w:r>
            <w:r>
              <w:rPr>
                <w:noProof/>
                <w:webHidden/>
              </w:rPr>
              <w:fldChar w:fldCharType="separate"/>
            </w:r>
            <w:r w:rsidR="00F34AB9">
              <w:rPr>
                <w:noProof/>
                <w:webHidden/>
              </w:rPr>
              <w:t>13</w:t>
            </w:r>
            <w:r>
              <w:rPr>
                <w:noProof/>
                <w:webHidden/>
              </w:rPr>
              <w:fldChar w:fldCharType="end"/>
            </w:r>
          </w:hyperlink>
        </w:p>
        <w:p w14:paraId="4433D649" w14:textId="6C3B6B3C" w:rsidR="00A81DB0" w:rsidRDefault="00A81DB0">
          <w:pPr>
            <w:pStyle w:val="TDC1"/>
            <w:tabs>
              <w:tab w:val="left" w:pos="1320"/>
              <w:tab w:val="right" w:leader="dot" w:pos="9962"/>
            </w:tabs>
            <w:rPr>
              <w:rFonts w:eastAsiaTheme="minorEastAsia"/>
              <w:noProof/>
              <w:kern w:val="0"/>
              <w:sz w:val="22"/>
              <w:lang w:eastAsia="es-CO"/>
              <w14:ligatures w14:val="none"/>
            </w:rPr>
          </w:pPr>
          <w:hyperlink w:anchor="_Toc214870342" w:history="1">
            <w:r w:rsidRPr="00642264">
              <w:rPr>
                <w:rStyle w:val="Hipervnculo"/>
                <w:noProof/>
              </w:rPr>
              <w:t>3.</w:t>
            </w:r>
            <w:r>
              <w:rPr>
                <w:rFonts w:eastAsiaTheme="minorEastAsia"/>
                <w:noProof/>
                <w:kern w:val="0"/>
                <w:sz w:val="22"/>
                <w:lang w:eastAsia="es-CO"/>
                <w14:ligatures w14:val="none"/>
              </w:rPr>
              <w:tab/>
            </w:r>
            <w:r w:rsidRPr="00642264">
              <w:rPr>
                <w:rStyle w:val="Hipervnculo"/>
                <w:noProof/>
              </w:rPr>
              <w:t>Cadena de suministro verde</w:t>
            </w:r>
            <w:r>
              <w:rPr>
                <w:noProof/>
                <w:webHidden/>
              </w:rPr>
              <w:tab/>
            </w:r>
            <w:r>
              <w:rPr>
                <w:noProof/>
                <w:webHidden/>
              </w:rPr>
              <w:fldChar w:fldCharType="begin"/>
            </w:r>
            <w:r>
              <w:rPr>
                <w:noProof/>
                <w:webHidden/>
              </w:rPr>
              <w:instrText xml:space="preserve"> PAGEREF _Toc214870342 \h </w:instrText>
            </w:r>
            <w:r>
              <w:rPr>
                <w:noProof/>
                <w:webHidden/>
              </w:rPr>
            </w:r>
            <w:r>
              <w:rPr>
                <w:noProof/>
                <w:webHidden/>
              </w:rPr>
              <w:fldChar w:fldCharType="separate"/>
            </w:r>
            <w:r w:rsidR="00F34AB9">
              <w:rPr>
                <w:noProof/>
                <w:webHidden/>
              </w:rPr>
              <w:t>15</w:t>
            </w:r>
            <w:r>
              <w:rPr>
                <w:noProof/>
                <w:webHidden/>
              </w:rPr>
              <w:fldChar w:fldCharType="end"/>
            </w:r>
          </w:hyperlink>
        </w:p>
        <w:p w14:paraId="13B08AC2" w14:textId="5E6AB3F6" w:rsidR="00A81DB0" w:rsidRDefault="00A81DB0">
          <w:pPr>
            <w:pStyle w:val="TDC2"/>
            <w:rPr>
              <w:rFonts w:eastAsiaTheme="minorEastAsia"/>
              <w:noProof/>
              <w:kern w:val="0"/>
              <w:sz w:val="22"/>
              <w:lang w:eastAsia="es-CO"/>
              <w14:ligatures w14:val="none"/>
            </w:rPr>
          </w:pPr>
          <w:hyperlink w:anchor="_Toc214870344" w:history="1">
            <w:r w:rsidRPr="00642264">
              <w:rPr>
                <w:rStyle w:val="Hipervnculo"/>
                <w:noProof/>
              </w:rPr>
              <w:t>3.1.</w:t>
            </w:r>
            <w:r>
              <w:rPr>
                <w:rFonts w:eastAsiaTheme="minorEastAsia"/>
                <w:noProof/>
                <w:kern w:val="0"/>
                <w:sz w:val="22"/>
                <w:lang w:eastAsia="es-CO"/>
                <w14:ligatures w14:val="none"/>
              </w:rPr>
              <w:tab/>
            </w:r>
            <w:r w:rsidRPr="00642264">
              <w:rPr>
                <w:rStyle w:val="Hipervnculo"/>
                <w:noProof/>
              </w:rPr>
              <w:t>Concepto</w:t>
            </w:r>
            <w:r>
              <w:rPr>
                <w:noProof/>
                <w:webHidden/>
              </w:rPr>
              <w:tab/>
            </w:r>
            <w:r>
              <w:rPr>
                <w:noProof/>
                <w:webHidden/>
              </w:rPr>
              <w:fldChar w:fldCharType="begin"/>
            </w:r>
            <w:r>
              <w:rPr>
                <w:noProof/>
                <w:webHidden/>
              </w:rPr>
              <w:instrText xml:space="preserve"> PAGEREF _Toc214870344 \h </w:instrText>
            </w:r>
            <w:r>
              <w:rPr>
                <w:noProof/>
                <w:webHidden/>
              </w:rPr>
            </w:r>
            <w:r>
              <w:rPr>
                <w:noProof/>
                <w:webHidden/>
              </w:rPr>
              <w:fldChar w:fldCharType="separate"/>
            </w:r>
            <w:r w:rsidR="00F34AB9">
              <w:rPr>
                <w:noProof/>
                <w:webHidden/>
              </w:rPr>
              <w:t>15</w:t>
            </w:r>
            <w:r>
              <w:rPr>
                <w:noProof/>
                <w:webHidden/>
              </w:rPr>
              <w:fldChar w:fldCharType="end"/>
            </w:r>
          </w:hyperlink>
        </w:p>
        <w:p w14:paraId="76C7FEF4" w14:textId="558BC2C6" w:rsidR="00A81DB0" w:rsidRDefault="00A81DB0">
          <w:pPr>
            <w:pStyle w:val="TDC2"/>
            <w:rPr>
              <w:rFonts w:eastAsiaTheme="minorEastAsia"/>
              <w:noProof/>
              <w:kern w:val="0"/>
              <w:sz w:val="22"/>
              <w:lang w:eastAsia="es-CO"/>
              <w14:ligatures w14:val="none"/>
            </w:rPr>
          </w:pPr>
          <w:hyperlink w:anchor="_Toc214870345" w:history="1">
            <w:r w:rsidRPr="00642264">
              <w:rPr>
                <w:rStyle w:val="Hipervnculo"/>
                <w:noProof/>
              </w:rPr>
              <w:t>3.2.</w:t>
            </w:r>
            <w:r>
              <w:rPr>
                <w:rFonts w:eastAsiaTheme="minorEastAsia"/>
                <w:noProof/>
                <w:kern w:val="0"/>
                <w:sz w:val="22"/>
                <w:lang w:eastAsia="es-CO"/>
                <w14:ligatures w14:val="none"/>
              </w:rPr>
              <w:tab/>
            </w:r>
            <w:r w:rsidRPr="00642264">
              <w:rPr>
                <w:rStyle w:val="Hipervnculo"/>
                <w:noProof/>
              </w:rPr>
              <w:t>Gestión</w:t>
            </w:r>
            <w:r>
              <w:rPr>
                <w:noProof/>
                <w:webHidden/>
              </w:rPr>
              <w:tab/>
            </w:r>
            <w:r>
              <w:rPr>
                <w:noProof/>
                <w:webHidden/>
              </w:rPr>
              <w:fldChar w:fldCharType="begin"/>
            </w:r>
            <w:r>
              <w:rPr>
                <w:noProof/>
                <w:webHidden/>
              </w:rPr>
              <w:instrText xml:space="preserve"> PAGEREF _Toc214870345 \h </w:instrText>
            </w:r>
            <w:r>
              <w:rPr>
                <w:noProof/>
                <w:webHidden/>
              </w:rPr>
            </w:r>
            <w:r>
              <w:rPr>
                <w:noProof/>
                <w:webHidden/>
              </w:rPr>
              <w:fldChar w:fldCharType="separate"/>
            </w:r>
            <w:r w:rsidR="00F34AB9">
              <w:rPr>
                <w:noProof/>
                <w:webHidden/>
              </w:rPr>
              <w:t>15</w:t>
            </w:r>
            <w:r>
              <w:rPr>
                <w:noProof/>
                <w:webHidden/>
              </w:rPr>
              <w:fldChar w:fldCharType="end"/>
            </w:r>
          </w:hyperlink>
        </w:p>
        <w:p w14:paraId="718CC59B" w14:textId="6207C673" w:rsidR="00A81DB0" w:rsidRDefault="00A81DB0">
          <w:pPr>
            <w:pStyle w:val="TDC2"/>
            <w:rPr>
              <w:rFonts w:eastAsiaTheme="minorEastAsia"/>
              <w:noProof/>
              <w:kern w:val="0"/>
              <w:sz w:val="22"/>
              <w:lang w:eastAsia="es-CO"/>
              <w14:ligatures w14:val="none"/>
            </w:rPr>
          </w:pPr>
          <w:hyperlink w:anchor="_Toc214870346" w:history="1">
            <w:r w:rsidRPr="00642264">
              <w:rPr>
                <w:rStyle w:val="Hipervnculo"/>
                <w:noProof/>
              </w:rPr>
              <w:t>3.3.</w:t>
            </w:r>
            <w:r>
              <w:rPr>
                <w:rFonts w:eastAsiaTheme="minorEastAsia"/>
                <w:noProof/>
                <w:kern w:val="0"/>
                <w:sz w:val="22"/>
                <w:lang w:eastAsia="es-CO"/>
                <w14:ligatures w14:val="none"/>
              </w:rPr>
              <w:tab/>
            </w:r>
            <w:r w:rsidRPr="00642264">
              <w:rPr>
                <w:rStyle w:val="Hipervnculo"/>
                <w:noProof/>
              </w:rPr>
              <w:t>Tipos de eslabones</w:t>
            </w:r>
            <w:r>
              <w:rPr>
                <w:noProof/>
                <w:webHidden/>
              </w:rPr>
              <w:tab/>
            </w:r>
            <w:r>
              <w:rPr>
                <w:noProof/>
                <w:webHidden/>
              </w:rPr>
              <w:fldChar w:fldCharType="begin"/>
            </w:r>
            <w:r>
              <w:rPr>
                <w:noProof/>
                <w:webHidden/>
              </w:rPr>
              <w:instrText xml:space="preserve"> PAGEREF _Toc214870346 \h </w:instrText>
            </w:r>
            <w:r>
              <w:rPr>
                <w:noProof/>
                <w:webHidden/>
              </w:rPr>
            </w:r>
            <w:r>
              <w:rPr>
                <w:noProof/>
                <w:webHidden/>
              </w:rPr>
              <w:fldChar w:fldCharType="separate"/>
            </w:r>
            <w:r w:rsidR="00F34AB9">
              <w:rPr>
                <w:noProof/>
                <w:webHidden/>
              </w:rPr>
              <w:t>17</w:t>
            </w:r>
            <w:r>
              <w:rPr>
                <w:noProof/>
                <w:webHidden/>
              </w:rPr>
              <w:fldChar w:fldCharType="end"/>
            </w:r>
          </w:hyperlink>
        </w:p>
        <w:p w14:paraId="4085CBF6" w14:textId="5EA8F157" w:rsidR="00A81DB0" w:rsidRDefault="00A81DB0">
          <w:pPr>
            <w:pStyle w:val="TDC2"/>
            <w:rPr>
              <w:rFonts w:eastAsiaTheme="minorEastAsia"/>
              <w:noProof/>
              <w:kern w:val="0"/>
              <w:sz w:val="22"/>
              <w:lang w:eastAsia="es-CO"/>
              <w14:ligatures w14:val="none"/>
            </w:rPr>
          </w:pPr>
          <w:hyperlink w:anchor="_Toc214870347" w:history="1">
            <w:r w:rsidRPr="00642264">
              <w:rPr>
                <w:rStyle w:val="Hipervnculo"/>
                <w:noProof/>
              </w:rPr>
              <w:t>3.4.</w:t>
            </w:r>
            <w:r>
              <w:rPr>
                <w:rFonts w:eastAsiaTheme="minorEastAsia"/>
                <w:noProof/>
                <w:kern w:val="0"/>
                <w:sz w:val="22"/>
                <w:lang w:eastAsia="es-CO"/>
                <w14:ligatures w14:val="none"/>
              </w:rPr>
              <w:tab/>
            </w:r>
            <w:r w:rsidRPr="00642264">
              <w:rPr>
                <w:rStyle w:val="Hipervnculo"/>
                <w:noProof/>
              </w:rPr>
              <w:t>Actores</w:t>
            </w:r>
            <w:r>
              <w:rPr>
                <w:noProof/>
                <w:webHidden/>
              </w:rPr>
              <w:tab/>
            </w:r>
            <w:r>
              <w:rPr>
                <w:noProof/>
                <w:webHidden/>
              </w:rPr>
              <w:fldChar w:fldCharType="begin"/>
            </w:r>
            <w:r>
              <w:rPr>
                <w:noProof/>
                <w:webHidden/>
              </w:rPr>
              <w:instrText xml:space="preserve"> PAGEREF _Toc214870347 \h </w:instrText>
            </w:r>
            <w:r>
              <w:rPr>
                <w:noProof/>
                <w:webHidden/>
              </w:rPr>
            </w:r>
            <w:r>
              <w:rPr>
                <w:noProof/>
                <w:webHidden/>
              </w:rPr>
              <w:fldChar w:fldCharType="separate"/>
            </w:r>
            <w:r w:rsidR="00F34AB9">
              <w:rPr>
                <w:noProof/>
                <w:webHidden/>
              </w:rPr>
              <w:t>17</w:t>
            </w:r>
            <w:r>
              <w:rPr>
                <w:noProof/>
                <w:webHidden/>
              </w:rPr>
              <w:fldChar w:fldCharType="end"/>
            </w:r>
          </w:hyperlink>
        </w:p>
        <w:p w14:paraId="67EE718F" w14:textId="298CB746" w:rsidR="00A81DB0" w:rsidRDefault="00A81DB0">
          <w:pPr>
            <w:pStyle w:val="TDC2"/>
            <w:rPr>
              <w:rFonts w:eastAsiaTheme="minorEastAsia"/>
              <w:noProof/>
              <w:kern w:val="0"/>
              <w:sz w:val="22"/>
              <w:lang w:eastAsia="es-CO"/>
              <w14:ligatures w14:val="none"/>
            </w:rPr>
          </w:pPr>
          <w:hyperlink w:anchor="_Toc214870348" w:history="1">
            <w:r w:rsidRPr="00642264">
              <w:rPr>
                <w:rStyle w:val="Hipervnculo"/>
                <w:noProof/>
              </w:rPr>
              <w:t>3.5.</w:t>
            </w:r>
            <w:r>
              <w:rPr>
                <w:rFonts w:eastAsiaTheme="minorEastAsia"/>
                <w:noProof/>
                <w:kern w:val="0"/>
                <w:sz w:val="22"/>
                <w:lang w:eastAsia="es-CO"/>
                <w14:ligatures w14:val="none"/>
              </w:rPr>
              <w:tab/>
            </w:r>
            <w:r w:rsidRPr="00642264">
              <w:rPr>
                <w:rStyle w:val="Hipervnculo"/>
                <w:noProof/>
              </w:rPr>
              <w:t>Categorías</w:t>
            </w:r>
            <w:r>
              <w:rPr>
                <w:noProof/>
                <w:webHidden/>
              </w:rPr>
              <w:tab/>
            </w:r>
            <w:r>
              <w:rPr>
                <w:noProof/>
                <w:webHidden/>
              </w:rPr>
              <w:fldChar w:fldCharType="begin"/>
            </w:r>
            <w:r>
              <w:rPr>
                <w:noProof/>
                <w:webHidden/>
              </w:rPr>
              <w:instrText xml:space="preserve"> PAGEREF _Toc214870348 \h </w:instrText>
            </w:r>
            <w:r>
              <w:rPr>
                <w:noProof/>
                <w:webHidden/>
              </w:rPr>
            </w:r>
            <w:r>
              <w:rPr>
                <w:noProof/>
                <w:webHidden/>
              </w:rPr>
              <w:fldChar w:fldCharType="separate"/>
            </w:r>
            <w:r w:rsidR="00F34AB9">
              <w:rPr>
                <w:noProof/>
                <w:webHidden/>
              </w:rPr>
              <w:t>18</w:t>
            </w:r>
            <w:r>
              <w:rPr>
                <w:noProof/>
                <w:webHidden/>
              </w:rPr>
              <w:fldChar w:fldCharType="end"/>
            </w:r>
          </w:hyperlink>
        </w:p>
        <w:p w14:paraId="418768F2" w14:textId="728E8FB4" w:rsidR="00A81DB0" w:rsidRDefault="00A81DB0">
          <w:pPr>
            <w:pStyle w:val="TDC2"/>
            <w:rPr>
              <w:rFonts w:eastAsiaTheme="minorEastAsia"/>
              <w:noProof/>
              <w:kern w:val="0"/>
              <w:sz w:val="22"/>
              <w:lang w:eastAsia="es-CO"/>
              <w14:ligatures w14:val="none"/>
            </w:rPr>
          </w:pPr>
          <w:hyperlink w:anchor="_Toc214870349" w:history="1">
            <w:r w:rsidRPr="00642264">
              <w:rPr>
                <w:rStyle w:val="Hipervnculo"/>
                <w:noProof/>
              </w:rPr>
              <w:t>3.6.</w:t>
            </w:r>
            <w:r>
              <w:rPr>
                <w:rFonts w:eastAsiaTheme="minorEastAsia"/>
                <w:noProof/>
                <w:kern w:val="0"/>
                <w:sz w:val="22"/>
                <w:lang w:eastAsia="es-CO"/>
                <w14:ligatures w14:val="none"/>
              </w:rPr>
              <w:tab/>
            </w:r>
            <w:r w:rsidRPr="00642264">
              <w:rPr>
                <w:rStyle w:val="Hipervnculo"/>
                <w:noProof/>
              </w:rPr>
              <w:t>Criterios</w:t>
            </w:r>
            <w:r>
              <w:rPr>
                <w:noProof/>
                <w:webHidden/>
              </w:rPr>
              <w:tab/>
            </w:r>
            <w:r>
              <w:rPr>
                <w:noProof/>
                <w:webHidden/>
              </w:rPr>
              <w:fldChar w:fldCharType="begin"/>
            </w:r>
            <w:r>
              <w:rPr>
                <w:noProof/>
                <w:webHidden/>
              </w:rPr>
              <w:instrText xml:space="preserve"> PAGEREF _Toc214870349 \h </w:instrText>
            </w:r>
            <w:r>
              <w:rPr>
                <w:noProof/>
                <w:webHidden/>
              </w:rPr>
            </w:r>
            <w:r>
              <w:rPr>
                <w:noProof/>
                <w:webHidden/>
              </w:rPr>
              <w:fldChar w:fldCharType="separate"/>
            </w:r>
            <w:r w:rsidR="00F34AB9">
              <w:rPr>
                <w:noProof/>
                <w:webHidden/>
              </w:rPr>
              <w:t>19</w:t>
            </w:r>
            <w:r>
              <w:rPr>
                <w:noProof/>
                <w:webHidden/>
              </w:rPr>
              <w:fldChar w:fldCharType="end"/>
            </w:r>
          </w:hyperlink>
        </w:p>
        <w:p w14:paraId="02D1D845" w14:textId="4A6B119A" w:rsidR="00A81DB0" w:rsidRDefault="00A81DB0">
          <w:pPr>
            <w:pStyle w:val="TDC2"/>
            <w:rPr>
              <w:rFonts w:eastAsiaTheme="minorEastAsia"/>
              <w:noProof/>
              <w:kern w:val="0"/>
              <w:sz w:val="22"/>
              <w:lang w:eastAsia="es-CO"/>
              <w14:ligatures w14:val="none"/>
            </w:rPr>
          </w:pPr>
          <w:hyperlink w:anchor="_Toc214870350" w:history="1">
            <w:r w:rsidRPr="00642264">
              <w:rPr>
                <w:rStyle w:val="Hipervnculo"/>
                <w:noProof/>
              </w:rPr>
              <w:t>3.7.</w:t>
            </w:r>
            <w:r>
              <w:rPr>
                <w:rFonts w:eastAsiaTheme="minorEastAsia"/>
                <w:noProof/>
                <w:kern w:val="0"/>
                <w:sz w:val="22"/>
                <w:lang w:eastAsia="es-CO"/>
                <w14:ligatures w14:val="none"/>
              </w:rPr>
              <w:tab/>
            </w:r>
            <w:r w:rsidRPr="00642264">
              <w:rPr>
                <w:rStyle w:val="Hipervnculo"/>
                <w:noProof/>
              </w:rPr>
              <w:t>Costos</w:t>
            </w:r>
            <w:r>
              <w:rPr>
                <w:noProof/>
                <w:webHidden/>
              </w:rPr>
              <w:tab/>
            </w:r>
            <w:r>
              <w:rPr>
                <w:noProof/>
                <w:webHidden/>
              </w:rPr>
              <w:fldChar w:fldCharType="begin"/>
            </w:r>
            <w:r>
              <w:rPr>
                <w:noProof/>
                <w:webHidden/>
              </w:rPr>
              <w:instrText xml:space="preserve"> PAGEREF _Toc214870350 \h </w:instrText>
            </w:r>
            <w:r>
              <w:rPr>
                <w:noProof/>
                <w:webHidden/>
              </w:rPr>
            </w:r>
            <w:r>
              <w:rPr>
                <w:noProof/>
                <w:webHidden/>
              </w:rPr>
              <w:fldChar w:fldCharType="separate"/>
            </w:r>
            <w:r w:rsidR="00F34AB9">
              <w:rPr>
                <w:noProof/>
                <w:webHidden/>
              </w:rPr>
              <w:t>20</w:t>
            </w:r>
            <w:r>
              <w:rPr>
                <w:noProof/>
                <w:webHidden/>
              </w:rPr>
              <w:fldChar w:fldCharType="end"/>
            </w:r>
          </w:hyperlink>
        </w:p>
        <w:p w14:paraId="47628610" w14:textId="772E29BA" w:rsidR="00A81DB0" w:rsidRDefault="00A81DB0">
          <w:pPr>
            <w:pStyle w:val="TDC1"/>
            <w:tabs>
              <w:tab w:val="left" w:pos="1320"/>
              <w:tab w:val="right" w:leader="dot" w:pos="9962"/>
            </w:tabs>
            <w:rPr>
              <w:rFonts w:eastAsiaTheme="minorEastAsia"/>
              <w:noProof/>
              <w:kern w:val="0"/>
              <w:sz w:val="22"/>
              <w:lang w:eastAsia="es-CO"/>
              <w14:ligatures w14:val="none"/>
            </w:rPr>
          </w:pPr>
          <w:hyperlink w:anchor="_Toc214870351" w:history="1">
            <w:r w:rsidRPr="00642264">
              <w:rPr>
                <w:rStyle w:val="Hipervnculo"/>
                <w:noProof/>
              </w:rPr>
              <w:t>4.</w:t>
            </w:r>
            <w:r>
              <w:rPr>
                <w:rFonts w:eastAsiaTheme="minorEastAsia"/>
                <w:noProof/>
                <w:kern w:val="0"/>
                <w:sz w:val="22"/>
                <w:lang w:eastAsia="es-CO"/>
                <w14:ligatures w14:val="none"/>
              </w:rPr>
              <w:tab/>
            </w:r>
            <w:r w:rsidRPr="00642264">
              <w:rPr>
                <w:rStyle w:val="Hipervnculo"/>
                <w:noProof/>
              </w:rPr>
              <w:t>Procesos de la cadena de suministro</w:t>
            </w:r>
            <w:r>
              <w:rPr>
                <w:noProof/>
                <w:webHidden/>
              </w:rPr>
              <w:tab/>
            </w:r>
            <w:r>
              <w:rPr>
                <w:noProof/>
                <w:webHidden/>
              </w:rPr>
              <w:fldChar w:fldCharType="begin"/>
            </w:r>
            <w:r>
              <w:rPr>
                <w:noProof/>
                <w:webHidden/>
              </w:rPr>
              <w:instrText xml:space="preserve"> PAGEREF _Toc214870351 \h </w:instrText>
            </w:r>
            <w:r>
              <w:rPr>
                <w:noProof/>
                <w:webHidden/>
              </w:rPr>
            </w:r>
            <w:r>
              <w:rPr>
                <w:noProof/>
                <w:webHidden/>
              </w:rPr>
              <w:fldChar w:fldCharType="separate"/>
            </w:r>
            <w:r w:rsidR="00F34AB9">
              <w:rPr>
                <w:noProof/>
                <w:webHidden/>
              </w:rPr>
              <w:t>21</w:t>
            </w:r>
            <w:r>
              <w:rPr>
                <w:noProof/>
                <w:webHidden/>
              </w:rPr>
              <w:fldChar w:fldCharType="end"/>
            </w:r>
          </w:hyperlink>
        </w:p>
        <w:p w14:paraId="29BDFA18" w14:textId="4A1940CF" w:rsidR="00A81DB0" w:rsidRDefault="00A81DB0">
          <w:pPr>
            <w:pStyle w:val="TDC2"/>
            <w:rPr>
              <w:rFonts w:eastAsiaTheme="minorEastAsia"/>
              <w:noProof/>
              <w:kern w:val="0"/>
              <w:sz w:val="22"/>
              <w:lang w:eastAsia="es-CO"/>
              <w14:ligatures w14:val="none"/>
            </w:rPr>
          </w:pPr>
          <w:hyperlink w:anchor="_Toc214870353" w:history="1">
            <w:r w:rsidRPr="00642264">
              <w:rPr>
                <w:rStyle w:val="Hipervnculo"/>
                <w:noProof/>
              </w:rPr>
              <w:t>4.1.</w:t>
            </w:r>
            <w:r>
              <w:rPr>
                <w:rFonts w:eastAsiaTheme="minorEastAsia"/>
                <w:noProof/>
                <w:kern w:val="0"/>
                <w:sz w:val="22"/>
                <w:lang w:eastAsia="es-CO"/>
                <w14:ligatures w14:val="none"/>
              </w:rPr>
              <w:tab/>
            </w:r>
            <w:r w:rsidRPr="00642264">
              <w:rPr>
                <w:rStyle w:val="Hipervnculo"/>
                <w:noProof/>
              </w:rPr>
              <w:t>Concepto</w:t>
            </w:r>
            <w:r>
              <w:rPr>
                <w:noProof/>
                <w:webHidden/>
              </w:rPr>
              <w:tab/>
            </w:r>
            <w:r>
              <w:rPr>
                <w:noProof/>
                <w:webHidden/>
              </w:rPr>
              <w:fldChar w:fldCharType="begin"/>
            </w:r>
            <w:r>
              <w:rPr>
                <w:noProof/>
                <w:webHidden/>
              </w:rPr>
              <w:instrText xml:space="preserve"> PAGEREF _Toc214870353 \h </w:instrText>
            </w:r>
            <w:r>
              <w:rPr>
                <w:noProof/>
                <w:webHidden/>
              </w:rPr>
            </w:r>
            <w:r>
              <w:rPr>
                <w:noProof/>
                <w:webHidden/>
              </w:rPr>
              <w:fldChar w:fldCharType="separate"/>
            </w:r>
            <w:r w:rsidR="00F34AB9">
              <w:rPr>
                <w:noProof/>
                <w:webHidden/>
              </w:rPr>
              <w:t>21</w:t>
            </w:r>
            <w:r>
              <w:rPr>
                <w:noProof/>
                <w:webHidden/>
              </w:rPr>
              <w:fldChar w:fldCharType="end"/>
            </w:r>
          </w:hyperlink>
        </w:p>
        <w:p w14:paraId="783032DF" w14:textId="10C6A1D0" w:rsidR="00A81DB0" w:rsidRDefault="00A81DB0">
          <w:pPr>
            <w:pStyle w:val="TDC2"/>
            <w:rPr>
              <w:rFonts w:eastAsiaTheme="minorEastAsia"/>
              <w:noProof/>
              <w:kern w:val="0"/>
              <w:sz w:val="22"/>
              <w:lang w:eastAsia="es-CO"/>
              <w14:ligatures w14:val="none"/>
            </w:rPr>
          </w:pPr>
          <w:hyperlink w:anchor="_Toc214870354" w:history="1">
            <w:r w:rsidRPr="00642264">
              <w:rPr>
                <w:rStyle w:val="Hipervnculo"/>
                <w:noProof/>
              </w:rPr>
              <w:t>4.2.</w:t>
            </w:r>
            <w:r>
              <w:rPr>
                <w:rFonts w:eastAsiaTheme="minorEastAsia"/>
                <w:noProof/>
                <w:kern w:val="0"/>
                <w:sz w:val="22"/>
                <w:lang w:eastAsia="es-CO"/>
                <w14:ligatures w14:val="none"/>
              </w:rPr>
              <w:tab/>
            </w:r>
            <w:r w:rsidRPr="00642264">
              <w:rPr>
                <w:rStyle w:val="Hipervnculo"/>
                <w:noProof/>
              </w:rPr>
              <w:t>Niveles</w:t>
            </w:r>
            <w:r>
              <w:rPr>
                <w:noProof/>
                <w:webHidden/>
              </w:rPr>
              <w:tab/>
            </w:r>
            <w:r>
              <w:rPr>
                <w:noProof/>
                <w:webHidden/>
              </w:rPr>
              <w:fldChar w:fldCharType="begin"/>
            </w:r>
            <w:r>
              <w:rPr>
                <w:noProof/>
                <w:webHidden/>
              </w:rPr>
              <w:instrText xml:space="preserve"> PAGEREF _Toc214870354 \h </w:instrText>
            </w:r>
            <w:r>
              <w:rPr>
                <w:noProof/>
                <w:webHidden/>
              </w:rPr>
            </w:r>
            <w:r>
              <w:rPr>
                <w:noProof/>
                <w:webHidden/>
              </w:rPr>
              <w:fldChar w:fldCharType="separate"/>
            </w:r>
            <w:r w:rsidR="00F34AB9">
              <w:rPr>
                <w:noProof/>
                <w:webHidden/>
              </w:rPr>
              <w:t>21</w:t>
            </w:r>
            <w:r>
              <w:rPr>
                <w:noProof/>
                <w:webHidden/>
              </w:rPr>
              <w:fldChar w:fldCharType="end"/>
            </w:r>
          </w:hyperlink>
        </w:p>
        <w:p w14:paraId="6C1C9224" w14:textId="708473CA" w:rsidR="00A81DB0" w:rsidRDefault="00A81DB0">
          <w:pPr>
            <w:pStyle w:val="TDC2"/>
            <w:rPr>
              <w:rFonts w:eastAsiaTheme="minorEastAsia"/>
              <w:noProof/>
              <w:kern w:val="0"/>
              <w:sz w:val="22"/>
              <w:lang w:eastAsia="es-CO"/>
              <w14:ligatures w14:val="none"/>
            </w:rPr>
          </w:pPr>
          <w:hyperlink w:anchor="_Toc214870355" w:history="1">
            <w:r w:rsidRPr="00642264">
              <w:rPr>
                <w:rStyle w:val="Hipervnculo"/>
                <w:noProof/>
              </w:rPr>
              <w:t>4.3.</w:t>
            </w:r>
            <w:r>
              <w:rPr>
                <w:rFonts w:eastAsiaTheme="minorEastAsia"/>
                <w:noProof/>
                <w:kern w:val="0"/>
                <w:sz w:val="22"/>
                <w:lang w:eastAsia="es-CO"/>
                <w14:ligatures w14:val="none"/>
              </w:rPr>
              <w:tab/>
            </w:r>
            <w:r w:rsidRPr="00642264">
              <w:rPr>
                <w:rStyle w:val="Hipervnculo"/>
                <w:noProof/>
              </w:rPr>
              <w:t>Actividades</w:t>
            </w:r>
            <w:r>
              <w:rPr>
                <w:noProof/>
                <w:webHidden/>
              </w:rPr>
              <w:tab/>
            </w:r>
            <w:r>
              <w:rPr>
                <w:noProof/>
                <w:webHidden/>
              </w:rPr>
              <w:fldChar w:fldCharType="begin"/>
            </w:r>
            <w:r>
              <w:rPr>
                <w:noProof/>
                <w:webHidden/>
              </w:rPr>
              <w:instrText xml:space="preserve"> PAGEREF _Toc214870355 \h </w:instrText>
            </w:r>
            <w:r>
              <w:rPr>
                <w:noProof/>
                <w:webHidden/>
              </w:rPr>
            </w:r>
            <w:r>
              <w:rPr>
                <w:noProof/>
                <w:webHidden/>
              </w:rPr>
              <w:fldChar w:fldCharType="separate"/>
            </w:r>
            <w:r w:rsidR="00F34AB9">
              <w:rPr>
                <w:noProof/>
                <w:webHidden/>
              </w:rPr>
              <w:t>22</w:t>
            </w:r>
            <w:r>
              <w:rPr>
                <w:noProof/>
                <w:webHidden/>
              </w:rPr>
              <w:fldChar w:fldCharType="end"/>
            </w:r>
          </w:hyperlink>
        </w:p>
        <w:p w14:paraId="1F1F561B" w14:textId="51276908" w:rsidR="00A81DB0" w:rsidRDefault="00A81DB0">
          <w:pPr>
            <w:pStyle w:val="TDC2"/>
            <w:rPr>
              <w:rFonts w:eastAsiaTheme="minorEastAsia"/>
              <w:noProof/>
              <w:kern w:val="0"/>
              <w:sz w:val="22"/>
              <w:lang w:eastAsia="es-CO"/>
              <w14:ligatures w14:val="none"/>
            </w:rPr>
          </w:pPr>
          <w:hyperlink w:anchor="_Toc214870356" w:history="1">
            <w:r w:rsidRPr="00642264">
              <w:rPr>
                <w:rStyle w:val="Hipervnculo"/>
                <w:noProof/>
              </w:rPr>
              <w:t>4.4.</w:t>
            </w:r>
            <w:r>
              <w:rPr>
                <w:rFonts w:eastAsiaTheme="minorEastAsia"/>
                <w:noProof/>
                <w:kern w:val="0"/>
                <w:sz w:val="22"/>
                <w:lang w:eastAsia="es-CO"/>
                <w14:ligatures w14:val="none"/>
              </w:rPr>
              <w:tab/>
            </w:r>
            <w:r w:rsidRPr="00642264">
              <w:rPr>
                <w:rStyle w:val="Hipervnculo"/>
                <w:noProof/>
              </w:rPr>
              <w:t>Fases</w:t>
            </w:r>
            <w:r>
              <w:rPr>
                <w:noProof/>
                <w:webHidden/>
              </w:rPr>
              <w:tab/>
            </w:r>
            <w:r>
              <w:rPr>
                <w:noProof/>
                <w:webHidden/>
              </w:rPr>
              <w:fldChar w:fldCharType="begin"/>
            </w:r>
            <w:r>
              <w:rPr>
                <w:noProof/>
                <w:webHidden/>
              </w:rPr>
              <w:instrText xml:space="preserve"> PAGEREF _Toc214870356 \h </w:instrText>
            </w:r>
            <w:r>
              <w:rPr>
                <w:noProof/>
                <w:webHidden/>
              </w:rPr>
            </w:r>
            <w:r>
              <w:rPr>
                <w:noProof/>
                <w:webHidden/>
              </w:rPr>
              <w:fldChar w:fldCharType="separate"/>
            </w:r>
            <w:r w:rsidR="00F34AB9">
              <w:rPr>
                <w:noProof/>
                <w:webHidden/>
              </w:rPr>
              <w:t>23</w:t>
            </w:r>
            <w:r>
              <w:rPr>
                <w:noProof/>
                <w:webHidden/>
              </w:rPr>
              <w:fldChar w:fldCharType="end"/>
            </w:r>
          </w:hyperlink>
        </w:p>
        <w:p w14:paraId="10371A5C" w14:textId="2F8D3B03" w:rsidR="00A81DB0" w:rsidRDefault="00A81DB0">
          <w:pPr>
            <w:pStyle w:val="TDC2"/>
            <w:rPr>
              <w:rFonts w:eastAsiaTheme="minorEastAsia"/>
              <w:noProof/>
              <w:kern w:val="0"/>
              <w:sz w:val="22"/>
              <w:lang w:eastAsia="es-CO"/>
              <w14:ligatures w14:val="none"/>
            </w:rPr>
          </w:pPr>
          <w:hyperlink w:anchor="_Toc214870357" w:history="1">
            <w:r w:rsidRPr="00642264">
              <w:rPr>
                <w:rStyle w:val="Hipervnculo"/>
                <w:noProof/>
              </w:rPr>
              <w:t>4.5.</w:t>
            </w:r>
            <w:r>
              <w:rPr>
                <w:rFonts w:eastAsiaTheme="minorEastAsia"/>
                <w:noProof/>
                <w:kern w:val="0"/>
                <w:sz w:val="22"/>
                <w:lang w:eastAsia="es-CO"/>
                <w14:ligatures w14:val="none"/>
              </w:rPr>
              <w:tab/>
            </w:r>
            <w:r w:rsidRPr="00642264">
              <w:rPr>
                <w:rStyle w:val="Hipervnculo"/>
                <w:noProof/>
              </w:rPr>
              <w:t>Clasificación</w:t>
            </w:r>
            <w:r>
              <w:rPr>
                <w:noProof/>
                <w:webHidden/>
              </w:rPr>
              <w:tab/>
            </w:r>
            <w:r>
              <w:rPr>
                <w:noProof/>
                <w:webHidden/>
              </w:rPr>
              <w:fldChar w:fldCharType="begin"/>
            </w:r>
            <w:r>
              <w:rPr>
                <w:noProof/>
                <w:webHidden/>
              </w:rPr>
              <w:instrText xml:space="preserve"> PAGEREF _Toc214870357 \h </w:instrText>
            </w:r>
            <w:r>
              <w:rPr>
                <w:noProof/>
                <w:webHidden/>
              </w:rPr>
            </w:r>
            <w:r>
              <w:rPr>
                <w:noProof/>
                <w:webHidden/>
              </w:rPr>
              <w:fldChar w:fldCharType="separate"/>
            </w:r>
            <w:r w:rsidR="00F34AB9">
              <w:rPr>
                <w:noProof/>
                <w:webHidden/>
              </w:rPr>
              <w:t>23</w:t>
            </w:r>
            <w:r>
              <w:rPr>
                <w:noProof/>
                <w:webHidden/>
              </w:rPr>
              <w:fldChar w:fldCharType="end"/>
            </w:r>
          </w:hyperlink>
        </w:p>
        <w:p w14:paraId="2CFAF904" w14:textId="070D3328" w:rsidR="00A81DB0" w:rsidRDefault="00A81DB0">
          <w:pPr>
            <w:pStyle w:val="TDC2"/>
            <w:rPr>
              <w:rFonts w:eastAsiaTheme="minorEastAsia"/>
              <w:noProof/>
              <w:kern w:val="0"/>
              <w:sz w:val="22"/>
              <w:lang w:eastAsia="es-CO"/>
              <w14:ligatures w14:val="none"/>
            </w:rPr>
          </w:pPr>
          <w:hyperlink w:anchor="_Toc214870358" w:history="1">
            <w:r w:rsidRPr="00642264">
              <w:rPr>
                <w:rStyle w:val="Hipervnculo"/>
                <w:noProof/>
              </w:rPr>
              <w:t>4.6.</w:t>
            </w:r>
            <w:r>
              <w:rPr>
                <w:rFonts w:eastAsiaTheme="minorEastAsia"/>
                <w:noProof/>
                <w:kern w:val="0"/>
                <w:sz w:val="22"/>
                <w:lang w:eastAsia="es-CO"/>
                <w14:ligatures w14:val="none"/>
              </w:rPr>
              <w:tab/>
            </w:r>
            <w:r w:rsidRPr="00642264">
              <w:rPr>
                <w:rStyle w:val="Hipervnculo"/>
                <w:noProof/>
              </w:rPr>
              <w:t>Caracterización</w:t>
            </w:r>
            <w:r>
              <w:rPr>
                <w:noProof/>
                <w:webHidden/>
              </w:rPr>
              <w:tab/>
            </w:r>
            <w:r>
              <w:rPr>
                <w:noProof/>
                <w:webHidden/>
              </w:rPr>
              <w:fldChar w:fldCharType="begin"/>
            </w:r>
            <w:r>
              <w:rPr>
                <w:noProof/>
                <w:webHidden/>
              </w:rPr>
              <w:instrText xml:space="preserve"> PAGEREF _Toc214870358 \h </w:instrText>
            </w:r>
            <w:r>
              <w:rPr>
                <w:noProof/>
                <w:webHidden/>
              </w:rPr>
            </w:r>
            <w:r>
              <w:rPr>
                <w:noProof/>
                <w:webHidden/>
              </w:rPr>
              <w:fldChar w:fldCharType="separate"/>
            </w:r>
            <w:r w:rsidR="00F34AB9">
              <w:rPr>
                <w:noProof/>
                <w:webHidden/>
              </w:rPr>
              <w:t>24</w:t>
            </w:r>
            <w:r>
              <w:rPr>
                <w:noProof/>
                <w:webHidden/>
              </w:rPr>
              <w:fldChar w:fldCharType="end"/>
            </w:r>
          </w:hyperlink>
        </w:p>
        <w:p w14:paraId="332FCDC5" w14:textId="0A426AAE" w:rsidR="00A81DB0" w:rsidRDefault="00A81DB0">
          <w:pPr>
            <w:pStyle w:val="TDC1"/>
            <w:tabs>
              <w:tab w:val="left" w:pos="1320"/>
              <w:tab w:val="right" w:leader="dot" w:pos="9962"/>
            </w:tabs>
            <w:rPr>
              <w:rFonts w:eastAsiaTheme="minorEastAsia"/>
              <w:noProof/>
              <w:kern w:val="0"/>
              <w:sz w:val="22"/>
              <w:lang w:eastAsia="es-CO"/>
              <w14:ligatures w14:val="none"/>
            </w:rPr>
          </w:pPr>
          <w:hyperlink w:anchor="_Toc214870359" w:history="1">
            <w:r w:rsidRPr="00642264">
              <w:rPr>
                <w:rStyle w:val="Hipervnculo"/>
                <w:noProof/>
              </w:rPr>
              <w:t>5.</w:t>
            </w:r>
            <w:r>
              <w:rPr>
                <w:rFonts w:eastAsiaTheme="minorEastAsia"/>
                <w:noProof/>
                <w:kern w:val="0"/>
                <w:sz w:val="22"/>
                <w:lang w:eastAsia="es-CO"/>
                <w14:ligatures w14:val="none"/>
              </w:rPr>
              <w:tab/>
            </w:r>
            <w:r w:rsidRPr="00642264">
              <w:rPr>
                <w:rStyle w:val="Hipervnculo"/>
                <w:noProof/>
              </w:rPr>
              <w:t>Cadena de valor sostenible</w:t>
            </w:r>
            <w:r>
              <w:rPr>
                <w:noProof/>
                <w:webHidden/>
              </w:rPr>
              <w:tab/>
            </w:r>
            <w:r>
              <w:rPr>
                <w:noProof/>
                <w:webHidden/>
              </w:rPr>
              <w:fldChar w:fldCharType="begin"/>
            </w:r>
            <w:r>
              <w:rPr>
                <w:noProof/>
                <w:webHidden/>
              </w:rPr>
              <w:instrText xml:space="preserve"> PAGEREF _Toc214870359 \h </w:instrText>
            </w:r>
            <w:r>
              <w:rPr>
                <w:noProof/>
                <w:webHidden/>
              </w:rPr>
            </w:r>
            <w:r>
              <w:rPr>
                <w:noProof/>
                <w:webHidden/>
              </w:rPr>
              <w:fldChar w:fldCharType="separate"/>
            </w:r>
            <w:r w:rsidR="00F34AB9">
              <w:rPr>
                <w:noProof/>
                <w:webHidden/>
              </w:rPr>
              <w:t>26</w:t>
            </w:r>
            <w:r>
              <w:rPr>
                <w:noProof/>
                <w:webHidden/>
              </w:rPr>
              <w:fldChar w:fldCharType="end"/>
            </w:r>
          </w:hyperlink>
        </w:p>
        <w:p w14:paraId="4BF5C4B3" w14:textId="67E58424" w:rsidR="00A81DB0" w:rsidRDefault="00A81DB0">
          <w:pPr>
            <w:pStyle w:val="TDC2"/>
            <w:rPr>
              <w:rFonts w:eastAsiaTheme="minorEastAsia"/>
              <w:noProof/>
              <w:kern w:val="0"/>
              <w:sz w:val="22"/>
              <w:lang w:eastAsia="es-CO"/>
              <w14:ligatures w14:val="none"/>
            </w:rPr>
          </w:pPr>
          <w:hyperlink w:anchor="_Toc214870361" w:history="1">
            <w:r w:rsidRPr="00642264">
              <w:rPr>
                <w:rStyle w:val="Hipervnculo"/>
                <w:noProof/>
              </w:rPr>
              <w:t>5.1.</w:t>
            </w:r>
            <w:r>
              <w:rPr>
                <w:rFonts w:eastAsiaTheme="minorEastAsia"/>
                <w:noProof/>
                <w:kern w:val="0"/>
                <w:sz w:val="22"/>
                <w:lang w:eastAsia="es-CO"/>
                <w14:ligatures w14:val="none"/>
              </w:rPr>
              <w:tab/>
            </w:r>
            <w:r w:rsidRPr="00642264">
              <w:rPr>
                <w:rStyle w:val="Hipervnculo"/>
                <w:noProof/>
              </w:rPr>
              <w:t>Concepto</w:t>
            </w:r>
            <w:r>
              <w:rPr>
                <w:noProof/>
                <w:webHidden/>
              </w:rPr>
              <w:tab/>
            </w:r>
            <w:r>
              <w:rPr>
                <w:noProof/>
                <w:webHidden/>
              </w:rPr>
              <w:fldChar w:fldCharType="begin"/>
            </w:r>
            <w:r>
              <w:rPr>
                <w:noProof/>
                <w:webHidden/>
              </w:rPr>
              <w:instrText xml:space="preserve"> PAGEREF _Toc214870361 \h </w:instrText>
            </w:r>
            <w:r>
              <w:rPr>
                <w:noProof/>
                <w:webHidden/>
              </w:rPr>
            </w:r>
            <w:r>
              <w:rPr>
                <w:noProof/>
                <w:webHidden/>
              </w:rPr>
              <w:fldChar w:fldCharType="separate"/>
            </w:r>
            <w:r w:rsidR="00F34AB9">
              <w:rPr>
                <w:noProof/>
                <w:webHidden/>
              </w:rPr>
              <w:t>26</w:t>
            </w:r>
            <w:r>
              <w:rPr>
                <w:noProof/>
                <w:webHidden/>
              </w:rPr>
              <w:fldChar w:fldCharType="end"/>
            </w:r>
          </w:hyperlink>
        </w:p>
        <w:p w14:paraId="2E87E178" w14:textId="289328B3" w:rsidR="00A81DB0" w:rsidRDefault="00A81DB0">
          <w:pPr>
            <w:pStyle w:val="TDC2"/>
            <w:rPr>
              <w:rFonts w:eastAsiaTheme="minorEastAsia"/>
              <w:noProof/>
              <w:kern w:val="0"/>
              <w:sz w:val="22"/>
              <w:lang w:eastAsia="es-CO"/>
              <w14:ligatures w14:val="none"/>
            </w:rPr>
          </w:pPr>
          <w:hyperlink w:anchor="_Toc214870362" w:history="1">
            <w:r w:rsidRPr="00642264">
              <w:rPr>
                <w:rStyle w:val="Hipervnculo"/>
                <w:noProof/>
              </w:rPr>
              <w:t>5.2.</w:t>
            </w:r>
            <w:r>
              <w:rPr>
                <w:rFonts w:eastAsiaTheme="minorEastAsia"/>
                <w:noProof/>
                <w:kern w:val="0"/>
                <w:sz w:val="22"/>
                <w:lang w:eastAsia="es-CO"/>
                <w14:ligatures w14:val="none"/>
              </w:rPr>
              <w:tab/>
            </w:r>
            <w:r w:rsidRPr="00642264">
              <w:rPr>
                <w:rStyle w:val="Hipervnculo"/>
                <w:noProof/>
              </w:rPr>
              <w:t>Tipos de empresas</w:t>
            </w:r>
            <w:r>
              <w:rPr>
                <w:noProof/>
                <w:webHidden/>
              </w:rPr>
              <w:tab/>
            </w:r>
            <w:r>
              <w:rPr>
                <w:noProof/>
                <w:webHidden/>
              </w:rPr>
              <w:fldChar w:fldCharType="begin"/>
            </w:r>
            <w:r>
              <w:rPr>
                <w:noProof/>
                <w:webHidden/>
              </w:rPr>
              <w:instrText xml:space="preserve"> PAGEREF _Toc214870362 \h </w:instrText>
            </w:r>
            <w:r>
              <w:rPr>
                <w:noProof/>
                <w:webHidden/>
              </w:rPr>
            </w:r>
            <w:r>
              <w:rPr>
                <w:noProof/>
                <w:webHidden/>
              </w:rPr>
              <w:fldChar w:fldCharType="separate"/>
            </w:r>
            <w:r w:rsidR="00F34AB9">
              <w:rPr>
                <w:noProof/>
                <w:webHidden/>
              </w:rPr>
              <w:t>26</w:t>
            </w:r>
            <w:r>
              <w:rPr>
                <w:noProof/>
                <w:webHidden/>
              </w:rPr>
              <w:fldChar w:fldCharType="end"/>
            </w:r>
          </w:hyperlink>
        </w:p>
        <w:p w14:paraId="2DE17549" w14:textId="30BCA227" w:rsidR="00A81DB0" w:rsidRDefault="00A81DB0">
          <w:pPr>
            <w:pStyle w:val="TDC2"/>
            <w:rPr>
              <w:rFonts w:eastAsiaTheme="minorEastAsia"/>
              <w:noProof/>
              <w:kern w:val="0"/>
              <w:sz w:val="22"/>
              <w:lang w:eastAsia="es-CO"/>
              <w14:ligatures w14:val="none"/>
            </w:rPr>
          </w:pPr>
          <w:hyperlink w:anchor="_Toc214870363" w:history="1">
            <w:r w:rsidRPr="00642264">
              <w:rPr>
                <w:rStyle w:val="Hipervnculo"/>
                <w:noProof/>
              </w:rPr>
              <w:t>5.3.</w:t>
            </w:r>
            <w:r>
              <w:rPr>
                <w:rFonts w:eastAsiaTheme="minorEastAsia"/>
                <w:noProof/>
                <w:kern w:val="0"/>
                <w:sz w:val="22"/>
                <w:lang w:eastAsia="es-CO"/>
                <w14:ligatures w14:val="none"/>
              </w:rPr>
              <w:tab/>
            </w:r>
            <w:r w:rsidRPr="00642264">
              <w:rPr>
                <w:rStyle w:val="Hipervnculo"/>
                <w:noProof/>
              </w:rPr>
              <w:t>Cadena de valor</w:t>
            </w:r>
            <w:r>
              <w:rPr>
                <w:noProof/>
                <w:webHidden/>
              </w:rPr>
              <w:tab/>
            </w:r>
            <w:r>
              <w:rPr>
                <w:noProof/>
                <w:webHidden/>
              </w:rPr>
              <w:fldChar w:fldCharType="begin"/>
            </w:r>
            <w:r>
              <w:rPr>
                <w:noProof/>
                <w:webHidden/>
              </w:rPr>
              <w:instrText xml:space="preserve"> PAGEREF _Toc214870363 \h </w:instrText>
            </w:r>
            <w:r>
              <w:rPr>
                <w:noProof/>
                <w:webHidden/>
              </w:rPr>
            </w:r>
            <w:r>
              <w:rPr>
                <w:noProof/>
                <w:webHidden/>
              </w:rPr>
              <w:fldChar w:fldCharType="separate"/>
            </w:r>
            <w:r w:rsidR="00F34AB9">
              <w:rPr>
                <w:noProof/>
                <w:webHidden/>
              </w:rPr>
              <w:t>27</w:t>
            </w:r>
            <w:r>
              <w:rPr>
                <w:noProof/>
                <w:webHidden/>
              </w:rPr>
              <w:fldChar w:fldCharType="end"/>
            </w:r>
          </w:hyperlink>
        </w:p>
        <w:p w14:paraId="3D5D504E" w14:textId="1D66357D" w:rsidR="00A81DB0" w:rsidRDefault="00A81DB0">
          <w:pPr>
            <w:pStyle w:val="TDC2"/>
            <w:rPr>
              <w:rFonts w:eastAsiaTheme="minorEastAsia"/>
              <w:noProof/>
              <w:kern w:val="0"/>
              <w:sz w:val="22"/>
              <w:lang w:eastAsia="es-CO"/>
              <w14:ligatures w14:val="none"/>
            </w:rPr>
          </w:pPr>
          <w:hyperlink w:anchor="_Toc214870364" w:history="1">
            <w:r w:rsidRPr="00642264">
              <w:rPr>
                <w:rStyle w:val="Hipervnculo"/>
                <w:noProof/>
              </w:rPr>
              <w:t>5.4.</w:t>
            </w:r>
            <w:r>
              <w:rPr>
                <w:rFonts w:eastAsiaTheme="minorEastAsia"/>
                <w:noProof/>
                <w:kern w:val="0"/>
                <w:sz w:val="22"/>
                <w:lang w:eastAsia="es-CO"/>
                <w14:ligatures w14:val="none"/>
              </w:rPr>
              <w:tab/>
            </w:r>
            <w:r w:rsidRPr="00642264">
              <w:rPr>
                <w:rStyle w:val="Hipervnculo"/>
                <w:noProof/>
              </w:rPr>
              <w:t>Modelos de cadena de valor</w:t>
            </w:r>
            <w:r>
              <w:rPr>
                <w:noProof/>
                <w:webHidden/>
              </w:rPr>
              <w:tab/>
            </w:r>
            <w:r>
              <w:rPr>
                <w:noProof/>
                <w:webHidden/>
              </w:rPr>
              <w:fldChar w:fldCharType="begin"/>
            </w:r>
            <w:r>
              <w:rPr>
                <w:noProof/>
                <w:webHidden/>
              </w:rPr>
              <w:instrText xml:space="preserve"> PAGEREF _Toc214870364 \h </w:instrText>
            </w:r>
            <w:r>
              <w:rPr>
                <w:noProof/>
                <w:webHidden/>
              </w:rPr>
            </w:r>
            <w:r>
              <w:rPr>
                <w:noProof/>
                <w:webHidden/>
              </w:rPr>
              <w:fldChar w:fldCharType="separate"/>
            </w:r>
            <w:r w:rsidR="00F34AB9">
              <w:rPr>
                <w:noProof/>
                <w:webHidden/>
              </w:rPr>
              <w:t>28</w:t>
            </w:r>
            <w:r>
              <w:rPr>
                <w:noProof/>
                <w:webHidden/>
              </w:rPr>
              <w:fldChar w:fldCharType="end"/>
            </w:r>
          </w:hyperlink>
        </w:p>
        <w:p w14:paraId="3FDE918F" w14:textId="34C46F58" w:rsidR="00A81DB0" w:rsidRDefault="00A81DB0">
          <w:pPr>
            <w:pStyle w:val="TDC2"/>
            <w:rPr>
              <w:rFonts w:eastAsiaTheme="minorEastAsia"/>
              <w:noProof/>
              <w:kern w:val="0"/>
              <w:sz w:val="22"/>
              <w:lang w:eastAsia="es-CO"/>
              <w14:ligatures w14:val="none"/>
            </w:rPr>
          </w:pPr>
          <w:hyperlink w:anchor="_Toc214870365" w:history="1">
            <w:r w:rsidRPr="00642264">
              <w:rPr>
                <w:rStyle w:val="Hipervnculo"/>
                <w:noProof/>
              </w:rPr>
              <w:t>5.5.</w:t>
            </w:r>
            <w:r>
              <w:rPr>
                <w:rFonts w:eastAsiaTheme="minorEastAsia"/>
                <w:noProof/>
                <w:kern w:val="0"/>
                <w:sz w:val="22"/>
                <w:lang w:eastAsia="es-CO"/>
                <w14:ligatures w14:val="none"/>
              </w:rPr>
              <w:tab/>
            </w:r>
            <w:r w:rsidRPr="00642264">
              <w:rPr>
                <w:rStyle w:val="Hipervnculo"/>
                <w:noProof/>
              </w:rPr>
              <w:t>Responsabilidad social empresarial</w:t>
            </w:r>
            <w:r>
              <w:rPr>
                <w:noProof/>
                <w:webHidden/>
              </w:rPr>
              <w:tab/>
            </w:r>
            <w:r>
              <w:rPr>
                <w:noProof/>
                <w:webHidden/>
              </w:rPr>
              <w:fldChar w:fldCharType="begin"/>
            </w:r>
            <w:r>
              <w:rPr>
                <w:noProof/>
                <w:webHidden/>
              </w:rPr>
              <w:instrText xml:space="preserve"> PAGEREF _Toc214870365 \h </w:instrText>
            </w:r>
            <w:r>
              <w:rPr>
                <w:noProof/>
                <w:webHidden/>
              </w:rPr>
            </w:r>
            <w:r>
              <w:rPr>
                <w:noProof/>
                <w:webHidden/>
              </w:rPr>
              <w:fldChar w:fldCharType="separate"/>
            </w:r>
            <w:r w:rsidR="00F34AB9">
              <w:rPr>
                <w:noProof/>
                <w:webHidden/>
              </w:rPr>
              <w:t>29</w:t>
            </w:r>
            <w:r>
              <w:rPr>
                <w:noProof/>
                <w:webHidden/>
              </w:rPr>
              <w:fldChar w:fldCharType="end"/>
            </w:r>
          </w:hyperlink>
        </w:p>
        <w:p w14:paraId="5882F0E4" w14:textId="16FFB90C" w:rsidR="00A81DB0" w:rsidRDefault="00A81DB0">
          <w:pPr>
            <w:pStyle w:val="TDC1"/>
            <w:tabs>
              <w:tab w:val="left" w:pos="1320"/>
              <w:tab w:val="right" w:leader="dot" w:pos="9962"/>
            </w:tabs>
            <w:rPr>
              <w:rFonts w:eastAsiaTheme="minorEastAsia"/>
              <w:noProof/>
              <w:kern w:val="0"/>
              <w:sz w:val="22"/>
              <w:lang w:eastAsia="es-CO"/>
              <w14:ligatures w14:val="none"/>
            </w:rPr>
          </w:pPr>
          <w:hyperlink w:anchor="_Toc214870366" w:history="1">
            <w:r w:rsidRPr="00642264">
              <w:rPr>
                <w:rStyle w:val="Hipervnculo"/>
                <w:noProof/>
              </w:rPr>
              <w:t>6.</w:t>
            </w:r>
            <w:r>
              <w:rPr>
                <w:rFonts w:eastAsiaTheme="minorEastAsia"/>
                <w:noProof/>
                <w:kern w:val="0"/>
                <w:sz w:val="22"/>
                <w:lang w:eastAsia="es-CO"/>
                <w14:ligatures w14:val="none"/>
              </w:rPr>
              <w:tab/>
            </w:r>
            <w:r w:rsidRPr="00642264">
              <w:rPr>
                <w:rStyle w:val="Hipervnculo"/>
                <w:noProof/>
              </w:rPr>
              <w:t xml:space="preserve">Sistemas </w:t>
            </w:r>
            <w:r w:rsidRPr="00642264">
              <w:rPr>
                <w:rStyle w:val="Hipervnculo"/>
                <w:noProof/>
                <w:spacing w:val="20"/>
                <w:lang w:val="en-US"/>
              </w:rPr>
              <w:t>push</w:t>
            </w:r>
            <w:r w:rsidRPr="00642264">
              <w:rPr>
                <w:rStyle w:val="Hipervnculo"/>
                <w:noProof/>
              </w:rPr>
              <w:t xml:space="preserve"> y </w:t>
            </w:r>
            <w:r w:rsidRPr="00642264">
              <w:rPr>
                <w:rStyle w:val="Hipervnculo"/>
                <w:noProof/>
                <w:spacing w:val="20"/>
                <w:lang w:val="en-US"/>
              </w:rPr>
              <w:t>pull</w:t>
            </w:r>
            <w:r>
              <w:rPr>
                <w:noProof/>
                <w:webHidden/>
              </w:rPr>
              <w:tab/>
            </w:r>
            <w:r>
              <w:rPr>
                <w:noProof/>
                <w:webHidden/>
              </w:rPr>
              <w:fldChar w:fldCharType="begin"/>
            </w:r>
            <w:r>
              <w:rPr>
                <w:noProof/>
                <w:webHidden/>
              </w:rPr>
              <w:instrText xml:space="preserve"> PAGEREF _Toc214870366 \h </w:instrText>
            </w:r>
            <w:r>
              <w:rPr>
                <w:noProof/>
                <w:webHidden/>
              </w:rPr>
            </w:r>
            <w:r>
              <w:rPr>
                <w:noProof/>
                <w:webHidden/>
              </w:rPr>
              <w:fldChar w:fldCharType="separate"/>
            </w:r>
            <w:r w:rsidR="00F34AB9">
              <w:rPr>
                <w:noProof/>
                <w:webHidden/>
              </w:rPr>
              <w:t>31</w:t>
            </w:r>
            <w:r>
              <w:rPr>
                <w:noProof/>
                <w:webHidden/>
              </w:rPr>
              <w:fldChar w:fldCharType="end"/>
            </w:r>
          </w:hyperlink>
        </w:p>
        <w:p w14:paraId="326041C8" w14:textId="76AB52CB" w:rsidR="00A81DB0" w:rsidRDefault="00A81DB0">
          <w:pPr>
            <w:pStyle w:val="TDC2"/>
            <w:rPr>
              <w:rFonts w:eastAsiaTheme="minorEastAsia"/>
              <w:noProof/>
              <w:kern w:val="0"/>
              <w:sz w:val="22"/>
              <w:lang w:eastAsia="es-CO"/>
              <w14:ligatures w14:val="none"/>
            </w:rPr>
          </w:pPr>
          <w:hyperlink w:anchor="_Toc214870368" w:history="1">
            <w:r w:rsidRPr="00642264">
              <w:rPr>
                <w:rStyle w:val="Hipervnculo"/>
                <w:noProof/>
              </w:rPr>
              <w:t>6.1.</w:t>
            </w:r>
            <w:r>
              <w:rPr>
                <w:rFonts w:eastAsiaTheme="minorEastAsia"/>
                <w:noProof/>
                <w:kern w:val="0"/>
                <w:sz w:val="22"/>
                <w:lang w:eastAsia="es-CO"/>
                <w14:ligatures w14:val="none"/>
              </w:rPr>
              <w:tab/>
            </w:r>
            <w:r w:rsidRPr="00642264">
              <w:rPr>
                <w:rStyle w:val="Hipervnculo"/>
                <w:noProof/>
              </w:rPr>
              <w:t>Concepto</w:t>
            </w:r>
            <w:r>
              <w:rPr>
                <w:noProof/>
                <w:webHidden/>
              </w:rPr>
              <w:tab/>
            </w:r>
            <w:r>
              <w:rPr>
                <w:noProof/>
                <w:webHidden/>
              </w:rPr>
              <w:fldChar w:fldCharType="begin"/>
            </w:r>
            <w:r>
              <w:rPr>
                <w:noProof/>
                <w:webHidden/>
              </w:rPr>
              <w:instrText xml:space="preserve"> PAGEREF _Toc214870368 \h </w:instrText>
            </w:r>
            <w:r>
              <w:rPr>
                <w:noProof/>
                <w:webHidden/>
              </w:rPr>
            </w:r>
            <w:r>
              <w:rPr>
                <w:noProof/>
                <w:webHidden/>
              </w:rPr>
              <w:fldChar w:fldCharType="separate"/>
            </w:r>
            <w:r w:rsidR="00F34AB9">
              <w:rPr>
                <w:noProof/>
                <w:webHidden/>
              </w:rPr>
              <w:t>31</w:t>
            </w:r>
            <w:r>
              <w:rPr>
                <w:noProof/>
                <w:webHidden/>
              </w:rPr>
              <w:fldChar w:fldCharType="end"/>
            </w:r>
          </w:hyperlink>
        </w:p>
        <w:p w14:paraId="31C85F29" w14:textId="3EB621C1" w:rsidR="00A81DB0" w:rsidRDefault="00A81DB0">
          <w:pPr>
            <w:pStyle w:val="TDC2"/>
            <w:rPr>
              <w:rFonts w:eastAsiaTheme="minorEastAsia"/>
              <w:noProof/>
              <w:kern w:val="0"/>
              <w:sz w:val="22"/>
              <w:lang w:eastAsia="es-CO"/>
              <w14:ligatures w14:val="none"/>
            </w:rPr>
          </w:pPr>
          <w:hyperlink w:anchor="_Toc214870369" w:history="1">
            <w:r w:rsidRPr="00642264">
              <w:rPr>
                <w:rStyle w:val="Hipervnculo"/>
                <w:noProof/>
              </w:rPr>
              <w:t>6.2.</w:t>
            </w:r>
            <w:r>
              <w:rPr>
                <w:rFonts w:eastAsiaTheme="minorEastAsia"/>
                <w:noProof/>
                <w:kern w:val="0"/>
                <w:sz w:val="22"/>
                <w:lang w:eastAsia="es-CO"/>
                <w14:ligatures w14:val="none"/>
              </w:rPr>
              <w:tab/>
            </w:r>
            <w:r w:rsidRPr="00642264">
              <w:rPr>
                <w:rStyle w:val="Hipervnculo"/>
                <w:noProof/>
              </w:rPr>
              <w:t>Diferencias</w:t>
            </w:r>
            <w:r>
              <w:rPr>
                <w:noProof/>
                <w:webHidden/>
              </w:rPr>
              <w:tab/>
            </w:r>
            <w:r>
              <w:rPr>
                <w:noProof/>
                <w:webHidden/>
              </w:rPr>
              <w:fldChar w:fldCharType="begin"/>
            </w:r>
            <w:r>
              <w:rPr>
                <w:noProof/>
                <w:webHidden/>
              </w:rPr>
              <w:instrText xml:space="preserve"> PAGEREF _Toc214870369 \h </w:instrText>
            </w:r>
            <w:r>
              <w:rPr>
                <w:noProof/>
                <w:webHidden/>
              </w:rPr>
            </w:r>
            <w:r>
              <w:rPr>
                <w:noProof/>
                <w:webHidden/>
              </w:rPr>
              <w:fldChar w:fldCharType="separate"/>
            </w:r>
            <w:r w:rsidR="00F34AB9">
              <w:rPr>
                <w:noProof/>
                <w:webHidden/>
              </w:rPr>
              <w:t>31</w:t>
            </w:r>
            <w:r>
              <w:rPr>
                <w:noProof/>
                <w:webHidden/>
              </w:rPr>
              <w:fldChar w:fldCharType="end"/>
            </w:r>
          </w:hyperlink>
        </w:p>
        <w:p w14:paraId="6EF78900" w14:textId="7D1E91A6" w:rsidR="00A81DB0" w:rsidRDefault="00A81DB0">
          <w:pPr>
            <w:pStyle w:val="TDC2"/>
            <w:rPr>
              <w:rFonts w:eastAsiaTheme="minorEastAsia"/>
              <w:noProof/>
              <w:kern w:val="0"/>
              <w:sz w:val="22"/>
              <w:lang w:eastAsia="es-CO"/>
              <w14:ligatures w14:val="none"/>
            </w:rPr>
          </w:pPr>
          <w:hyperlink w:anchor="_Toc214870370" w:history="1">
            <w:r w:rsidRPr="00642264">
              <w:rPr>
                <w:rStyle w:val="Hipervnculo"/>
                <w:noProof/>
              </w:rPr>
              <w:t>6.3.</w:t>
            </w:r>
            <w:r>
              <w:rPr>
                <w:rFonts w:eastAsiaTheme="minorEastAsia"/>
                <w:noProof/>
                <w:kern w:val="0"/>
                <w:sz w:val="22"/>
                <w:lang w:eastAsia="es-CO"/>
                <w14:ligatures w14:val="none"/>
              </w:rPr>
              <w:tab/>
            </w:r>
            <w:r w:rsidRPr="00642264">
              <w:rPr>
                <w:rStyle w:val="Hipervnculo"/>
                <w:noProof/>
              </w:rPr>
              <w:t>Aplicabilidad</w:t>
            </w:r>
            <w:r>
              <w:rPr>
                <w:noProof/>
                <w:webHidden/>
              </w:rPr>
              <w:tab/>
            </w:r>
            <w:r>
              <w:rPr>
                <w:noProof/>
                <w:webHidden/>
              </w:rPr>
              <w:fldChar w:fldCharType="begin"/>
            </w:r>
            <w:r>
              <w:rPr>
                <w:noProof/>
                <w:webHidden/>
              </w:rPr>
              <w:instrText xml:space="preserve"> PAGEREF _Toc214870370 \h </w:instrText>
            </w:r>
            <w:r>
              <w:rPr>
                <w:noProof/>
                <w:webHidden/>
              </w:rPr>
            </w:r>
            <w:r>
              <w:rPr>
                <w:noProof/>
                <w:webHidden/>
              </w:rPr>
              <w:fldChar w:fldCharType="separate"/>
            </w:r>
            <w:r w:rsidR="00F34AB9">
              <w:rPr>
                <w:noProof/>
                <w:webHidden/>
              </w:rPr>
              <w:t>32</w:t>
            </w:r>
            <w:r>
              <w:rPr>
                <w:noProof/>
                <w:webHidden/>
              </w:rPr>
              <w:fldChar w:fldCharType="end"/>
            </w:r>
          </w:hyperlink>
        </w:p>
        <w:p w14:paraId="294FAE6D" w14:textId="128BD8DC" w:rsidR="00A81DB0" w:rsidRDefault="00A81DB0">
          <w:pPr>
            <w:pStyle w:val="TDC1"/>
            <w:tabs>
              <w:tab w:val="left" w:pos="1320"/>
              <w:tab w:val="right" w:leader="dot" w:pos="9962"/>
            </w:tabs>
            <w:rPr>
              <w:rFonts w:eastAsiaTheme="minorEastAsia"/>
              <w:noProof/>
              <w:kern w:val="0"/>
              <w:sz w:val="22"/>
              <w:lang w:eastAsia="es-CO"/>
              <w14:ligatures w14:val="none"/>
            </w:rPr>
          </w:pPr>
          <w:hyperlink w:anchor="_Toc214870371" w:history="1">
            <w:r w:rsidRPr="00642264">
              <w:rPr>
                <w:rStyle w:val="Hipervnculo"/>
                <w:noProof/>
              </w:rPr>
              <w:t>7.</w:t>
            </w:r>
            <w:r>
              <w:rPr>
                <w:rFonts w:eastAsiaTheme="minorEastAsia"/>
                <w:noProof/>
                <w:kern w:val="0"/>
                <w:sz w:val="22"/>
                <w:lang w:eastAsia="es-CO"/>
                <w14:ligatures w14:val="none"/>
              </w:rPr>
              <w:tab/>
            </w:r>
            <w:r w:rsidRPr="00642264">
              <w:rPr>
                <w:rStyle w:val="Hipervnculo"/>
                <w:noProof/>
              </w:rPr>
              <w:t>Prioridades competitivas</w:t>
            </w:r>
            <w:r>
              <w:rPr>
                <w:noProof/>
                <w:webHidden/>
              </w:rPr>
              <w:tab/>
            </w:r>
            <w:r>
              <w:rPr>
                <w:noProof/>
                <w:webHidden/>
              </w:rPr>
              <w:fldChar w:fldCharType="begin"/>
            </w:r>
            <w:r>
              <w:rPr>
                <w:noProof/>
                <w:webHidden/>
              </w:rPr>
              <w:instrText xml:space="preserve"> PAGEREF _Toc214870371 \h </w:instrText>
            </w:r>
            <w:r>
              <w:rPr>
                <w:noProof/>
                <w:webHidden/>
              </w:rPr>
            </w:r>
            <w:r>
              <w:rPr>
                <w:noProof/>
                <w:webHidden/>
              </w:rPr>
              <w:fldChar w:fldCharType="separate"/>
            </w:r>
            <w:r w:rsidR="00F34AB9">
              <w:rPr>
                <w:noProof/>
                <w:webHidden/>
              </w:rPr>
              <w:t>34</w:t>
            </w:r>
            <w:r>
              <w:rPr>
                <w:noProof/>
                <w:webHidden/>
              </w:rPr>
              <w:fldChar w:fldCharType="end"/>
            </w:r>
          </w:hyperlink>
        </w:p>
        <w:p w14:paraId="70E354F3" w14:textId="37823B6D" w:rsidR="00A81DB0" w:rsidRDefault="00A81DB0">
          <w:pPr>
            <w:pStyle w:val="TDC2"/>
            <w:rPr>
              <w:rFonts w:eastAsiaTheme="minorEastAsia"/>
              <w:noProof/>
              <w:kern w:val="0"/>
              <w:sz w:val="22"/>
              <w:lang w:eastAsia="es-CO"/>
              <w14:ligatures w14:val="none"/>
            </w:rPr>
          </w:pPr>
          <w:hyperlink w:anchor="_Toc214870373" w:history="1">
            <w:r w:rsidRPr="00642264">
              <w:rPr>
                <w:rStyle w:val="Hipervnculo"/>
                <w:noProof/>
              </w:rPr>
              <w:t>7.1.</w:t>
            </w:r>
            <w:r>
              <w:rPr>
                <w:rFonts w:eastAsiaTheme="minorEastAsia"/>
                <w:noProof/>
                <w:kern w:val="0"/>
                <w:sz w:val="22"/>
                <w:lang w:eastAsia="es-CO"/>
                <w14:ligatures w14:val="none"/>
              </w:rPr>
              <w:tab/>
            </w:r>
            <w:r w:rsidRPr="00642264">
              <w:rPr>
                <w:rStyle w:val="Hipervnculo"/>
                <w:noProof/>
              </w:rPr>
              <w:t>Costo</w:t>
            </w:r>
            <w:r>
              <w:rPr>
                <w:noProof/>
                <w:webHidden/>
              </w:rPr>
              <w:tab/>
            </w:r>
            <w:r>
              <w:rPr>
                <w:noProof/>
                <w:webHidden/>
              </w:rPr>
              <w:fldChar w:fldCharType="begin"/>
            </w:r>
            <w:r>
              <w:rPr>
                <w:noProof/>
                <w:webHidden/>
              </w:rPr>
              <w:instrText xml:space="preserve"> PAGEREF _Toc214870373 \h </w:instrText>
            </w:r>
            <w:r>
              <w:rPr>
                <w:noProof/>
                <w:webHidden/>
              </w:rPr>
            </w:r>
            <w:r>
              <w:rPr>
                <w:noProof/>
                <w:webHidden/>
              </w:rPr>
              <w:fldChar w:fldCharType="separate"/>
            </w:r>
            <w:r w:rsidR="00F34AB9">
              <w:rPr>
                <w:noProof/>
                <w:webHidden/>
              </w:rPr>
              <w:t>34</w:t>
            </w:r>
            <w:r>
              <w:rPr>
                <w:noProof/>
                <w:webHidden/>
              </w:rPr>
              <w:fldChar w:fldCharType="end"/>
            </w:r>
          </w:hyperlink>
        </w:p>
        <w:p w14:paraId="5C3EE7CF" w14:textId="09C31D63" w:rsidR="00A81DB0" w:rsidRDefault="00A81DB0">
          <w:pPr>
            <w:pStyle w:val="TDC2"/>
            <w:rPr>
              <w:rFonts w:eastAsiaTheme="minorEastAsia"/>
              <w:noProof/>
              <w:kern w:val="0"/>
              <w:sz w:val="22"/>
              <w:lang w:eastAsia="es-CO"/>
              <w14:ligatures w14:val="none"/>
            </w:rPr>
          </w:pPr>
          <w:hyperlink w:anchor="_Toc214870374" w:history="1">
            <w:r w:rsidRPr="00642264">
              <w:rPr>
                <w:rStyle w:val="Hipervnculo"/>
                <w:noProof/>
              </w:rPr>
              <w:t>7.2.</w:t>
            </w:r>
            <w:r>
              <w:rPr>
                <w:rFonts w:eastAsiaTheme="minorEastAsia"/>
                <w:noProof/>
                <w:kern w:val="0"/>
                <w:sz w:val="22"/>
                <w:lang w:eastAsia="es-CO"/>
                <w14:ligatures w14:val="none"/>
              </w:rPr>
              <w:tab/>
            </w:r>
            <w:r w:rsidRPr="00642264">
              <w:rPr>
                <w:rStyle w:val="Hipervnculo"/>
                <w:noProof/>
              </w:rPr>
              <w:t>Tiempo</w:t>
            </w:r>
            <w:r>
              <w:rPr>
                <w:noProof/>
                <w:webHidden/>
              </w:rPr>
              <w:tab/>
            </w:r>
            <w:r>
              <w:rPr>
                <w:noProof/>
                <w:webHidden/>
              </w:rPr>
              <w:fldChar w:fldCharType="begin"/>
            </w:r>
            <w:r>
              <w:rPr>
                <w:noProof/>
                <w:webHidden/>
              </w:rPr>
              <w:instrText xml:space="preserve"> PAGEREF _Toc214870374 \h </w:instrText>
            </w:r>
            <w:r>
              <w:rPr>
                <w:noProof/>
                <w:webHidden/>
              </w:rPr>
            </w:r>
            <w:r>
              <w:rPr>
                <w:noProof/>
                <w:webHidden/>
              </w:rPr>
              <w:fldChar w:fldCharType="separate"/>
            </w:r>
            <w:r w:rsidR="00F34AB9">
              <w:rPr>
                <w:noProof/>
                <w:webHidden/>
              </w:rPr>
              <w:t>34</w:t>
            </w:r>
            <w:r>
              <w:rPr>
                <w:noProof/>
                <w:webHidden/>
              </w:rPr>
              <w:fldChar w:fldCharType="end"/>
            </w:r>
          </w:hyperlink>
        </w:p>
        <w:p w14:paraId="744FE203" w14:textId="67090873" w:rsidR="00A81DB0" w:rsidRDefault="00A81DB0">
          <w:pPr>
            <w:pStyle w:val="TDC2"/>
            <w:rPr>
              <w:rFonts w:eastAsiaTheme="minorEastAsia"/>
              <w:noProof/>
              <w:kern w:val="0"/>
              <w:sz w:val="22"/>
              <w:lang w:eastAsia="es-CO"/>
              <w14:ligatures w14:val="none"/>
            </w:rPr>
          </w:pPr>
          <w:hyperlink w:anchor="_Toc214870375" w:history="1">
            <w:r w:rsidRPr="00642264">
              <w:rPr>
                <w:rStyle w:val="Hipervnculo"/>
                <w:noProof/>
              </w:rPr>
              <w:t>7.3.</w:t>
            </w:r>
            <w:r>
              <w:rPr>
                <w:rFonts w:eastAsiaTheme="minorEastAsia"/>
                <w:noProof/>
                <w:kern w:val="0"/>
                <w:sz w:val="22"/>
                <w:lang w:eastAsia="es-CO"/>
                <w14:ligatures w14:val="none"/>
              </w:rPr>
              <w:tab/>
            </w:r>
            <w:r w:rsidRPr="00642264">
              <w:rPr>
                <w:rStyle w:val="Hipervnculo"/>
                <w:noProof/>
              </w:rPr>
              <w:t>Calidad</w:t>
            </w:r>
            <w:r>
              <w:rPr>
                <w:noProof/>
                <w:webHidden/>
              </w:rPr>
              <w:tab/>
            </w:r>
            <w:r>
              <w:rPr>
                <w:noProof/>
                <w:webHidden/>
              </w:rPr>
              <w:fldChar w:fldCharType="begin"/>
            </w:r>
            <w:r>
              <w:rPr>
                <w:noProof/>
                <w:webHidden/>
              </w:rPr>
              <w:instrText xml:space="preserve"> PAGEREF _Toc214870375 \h </w:instrText>
            </w:r>
            <w:r>
              <w:rPr>
                <w:noProof/>
                <w:webHidden/>
              </w:rPr>
            </w:r>
            <w:r>
              <w:rPr>
                <w:noProof/>
                <w:webHidden/>
              </w:rPr>
              <w:fldChar w:fldCharType="separate"/>
            </w:r>
            <w:r w:rsidR="00F34AB9">
              <w:rPr>
                <w:noProof/>
                <w:webHidden/>
              </w:rPr>
              <w:t>34</w:t>
            </w:r>
            <w:r>
              <w:rPr>
                <w:noProof/>
                <w:webHidden/>
              </w:rPr>
              <w:fldChar w:fldCharType="end"/>
            </w:r>
          </w:hyperlink>
        </w:p>
        <w:p w14:paraId="379E89EC" w14:textId="782EE58A" w:rsidR="00A81DB0" w:rsidRDefault="00A81DB0">
          <w:pPr>
            <w:pStyle w:val="TDC2"/>
            <w:rPr>
              <w:rFonts w:eastAsiaTheme="minorEastAsia"/>
              <w:noProof/>
              <w:kern w:val="0"/>
              <w:sz w:val="22"/>
              <w:lang w:eastAsia="es-CO"/>
              <w14:ligatures w14:val="none"/>
            </w:rPr>
          </w:pPr>
          <w:hyperlink w:anchor="_Toc214870376" w:history="1">
            <w:r w:rsidRPr="00642264">
              <w:rPr>
                <w:rStyle w:val="Hipervnculo"/>
                <w:noProof/>
              </w:rPr>
              <w:t>7.4.</w:t>
            </w:r>
            <w:r>
              <w:rPr>
                <w:rFonts w:eastAsiaTheme="minorEastAsia"/>
                <w:noProof/>
                <w:kern w:val="0"/>
                <w:sz w:val="22"/>
                <w:lang w:eastAsia="es-CO"/>
                <w14:ligatures w14:val="none"/>
              </w:rPr>
              <w:tab/>
            </w:r>
            <w:r w:rsidRPr="00642264">
              <w:rPr>
                <w:rStyle w:val="Hipervnculo"/>
                <w:noProof/>
              </w:rPr>
              <w:t>Flexibilidad</w:t>
            </w:r>
            <w:r>
              <w:rPr>
                <w:noProof/>
                <w:webHidden/>
              </w:rPr>
              <w:tab/>
            </w:r>
            <w:r>
              <w:rPr>
                <w:noProof/>
                <w:webHidden/>
              </w:rPr>
              <w:fldChar w:fldCharType="begin"/>
            </w:r>
            <w:r>
              <w:rPr>
                <w:noProof/>
                <w:webHidden/>
              </w:rPr>
              <w:instrText xml:space="preserve"> PAGEREF _Toc214870376 \h </w:instrText>
            </w:r>
            <w:r>
              <w:rPr>
                <w:noProof/>
                <w:webHidden/>
              </w:rPr>
            </w:r>
            <w:r>
              <w:rPr>
                <w:noProof/>
                <w:webHidden/>
              </w:rPr>
              <w:fldChar w:fldCharType="separate"/>
            </w:r>
            <w:r w:rsidR="00F34AB9">
              <w:rPr>
                <w:noProof/>
                <w:webHidden/>
              </w:rPr>
              <w:t>35</w:t>
            </w:r>
            <w:r>
              <w:rPr>
                <w:noProof/>
                <w:webHidden/>
              </w:rPr>
              <w:fldChar w:fldCharType="end"/>
            </w:r>
          </w:hyperlink>
        </w:p>
        <w:p w14:paraId="581DEDE3" w14:textId="491045D3" w:rsidR="00A81DB0" w:rsidRDefault="00A81DB0">
          <w:pPr>
            <w:pStyle w:val="TDC2"/>
            <w:rPr>
              <w:rFonts w:eastAsiaTheme="minorEastAsia"/>
              <w:noProof/>
              <w:kern w:val="0"/>
              <w:sz w:val="22"/>
              <w:lang w:eastAsia="es-CO"/>
              <w14:ligatures w14:val="none"/>
            </w:rPr>
          </w:pPr>
          <w:hyperlink w:anchor="_Toc214870377" w:history="1">
            <w:r w:rsidRPr="00642264">
              <w:rPr>
                <w:rStyle w:val="Hipervnculo"/>
                <w:noProof/>
              </w:rPr>
              <w:t>7.5.</w:t>
            </w:r>
            <w:r>
              <w:rPr>
                <w:rFonts w:eastAsiaTheme="minorEastAsia"/>
                <w:noProof/>
                <w:kern w:val="0"/>
                <w:sz w:val="22"/>
                <w:lang w:eastAsia="es-CO"/>
                <w14:ligatures w14:val="none"/>
              </w:rPr>
              <w:tab/>
            </w:r>
            <w:r w:rsidRPr="00642264">
              <w:rPr>
                <w:rStyle w:val="Hipervnculo"/>
                <w:noProof/>
              </w:rPr>
              <w:t>Innovación</w:t>
            </w:r>
            <w:r>
              <w:rPr>
                <w:noProof/>
                <w:webHidden/>
              </w:rPr>
              <w:tab/>
            </w:r>
            <w:r>
              <w:rPr>
                <w:noProof/>
                <w:webHidden/>
              </w:rPr>
              <w:fldChar w:fldCharType="begin"/>
            </w:r>
            <w:r>
              <w:rPr>
                <w:noProof/>
                <w:webHidden/>
              </w:rPr>
              <w:instrText xml:space="preserve"> PAGEREF _Toc214870377 \h </w:instrText>
            </w:r>
            <w:r>
              <w:rPr>
                <w:noProof/>
                <w:webHidden/>
              </w:rPr>
            </w:r>
            <w:r>
              <w:rPr>
                <w:noProof/>
                <w:webHidden/>
              </w:rPr>
              <w:fldChar w:fldCharType="separate"/>
            </w:r>
            <w:r w:rsidR="00F34AB9">
              <w:rPr>
                <w:noProof/>
                <w:webHidden/>
              </w:rPr>
              <w:t>35</w:t>
            </w:r>
            <w:r>
              <w:rPr>
                <w:noProof/>
                <w:webHidden/>
              </w:rPr>
              <w:fldChar w:fldCharType="end"/>
            </w:r>
          </w:hyperlink>
        </w:p>
        <w:p w14:paraId="0F3BFE6D" w14:textId="7083904C" w:rsidR="00A81DB0" w:rsidRDefault="00A81DB0">
          <w:pPr>
            <w:pStyle w:val="TDC1"/>
            <w:tabs>
              <w:tab w:val="right" w:leader="dot" w:pos="9962"/>
            </w:tabs>
            <w:rPr>
              <w:rFonts w:eastAsiaTheme="minorEastAsia"/>
              <w:noProof/>
              <w:kern w:val="0"/>
              <w:sz w:val="22"/>
              <w:lang w:eastAsia="es-CO"/>
              <w14:ligatures w14:val="none"/>
            </w:rPr>
          </w:pPr>
          <w:hyperlink w:anchor="_Toc214870378" w:history="1">
            <w:r w:rsidRPr="00642264">
              <w:rPr>
                <w:rStyle w:val="Hipervnculo"/>
                <w:noProof/>
              </w:rPr>
              <w:t>Síntesis</w:t>
            </w:r>
            <w:r>
              <w:rPr>
                <w:noProof/>
                <w:webHidden/>
              </w:rPr>
              <w:tab/>
            </w:r>
            <w:r>
              <w:rPr>
                <w:noProof/>
                <w:webHidden/>
              </w:rPr>
              <w:fldChar w:fldCharType="begin"/>
            </w:r>
            <w:r>
              <w:rPr>
                <w:noProof/>
                <w:webHidden/>
              </w:rPr>
              <w:instrText xml:space="preserve"> PAGEREF _Toc214870378 \h </w:instrText>
            </w:r>
            <w:r>
              <w:rPr>
                <w:noProof/>
                <w:webHidden/>
              </w:rPr>
            </w:r>
            <w:r>
              <w:rPr>
                <w:noProof/>
                <w:webHidden/>
              </w:rPr>
              <w:fldChar w:fldCharType="separate"/>
            </w:r>
            <w:r w:rsidR="00F34AB9">
              <w:rPr>
                <w:noProof/>
                <w:webHidden/>
              </w:rPr>
              <w:t>37</w:t>
            </w:r>
            <w:r>
              <w:rPr>
                <w:noProof/>
                <w:webHidden/>
              </w:rPr>
              <w:fldChar w:fldCharType="end"/>
            </w:r>
          </w:hyperlink>
        </w:p>
        <w:p w14:paraId="0B9C50BA" w14:textId="75DB17D5" w:rsidR="00A81DB0" w:rsidRDefault="00A81DB0">
          <w:pPr>
            <w:pStyle w:val="TDC1"/>
            <w:tabs>
              <w:tab w:val="right" w:leader="dot" w:pos="9962"/>
            </w:tabs>
            <w:rPr>
              <w:rFonts w:eastAsiaTheme="minorEastAsia"/>
              <w:noProof/>
              <w:kern w:val="0"/>
              <w:sz w:val="22"/>
              <w:lang w:eastAsia="es-CO"/>
              <w14:ligatures w14:val="none"/>
            </w:rPr>
          </w:pPr>
          <w:hyperlink w:anchor="_Toc214870379" w:history="1">
            <w:r w:rsidRPr="00642264">
              <w:rPr>
                <w:rStyle w:val="Hipervnculo"/>
                <w:noProof/>
              </w:rPr>
              <w:t>Glosario</w:t>
            </w:r>
            <w:r>
              <w:rPr>
                <w:noProof/>
                <w:webHidden/>
              </w:rPr>
              <w:tab/>
            </w:r>
            <w:r>
              <w:rPr>
                <w:noProof/>
                <w:webHidden/>
              </w:rPr>
              <w:fldChar w:fldCharType="begin"/>
            </w:r>
            <w:r>
              <w:rPr>
                <w:noProof/>
                <w:webHidden/>
              </w:rPr>
              <w:instrText xml:space="preserve"> PAGEREF _Toc214870379 \h </w:instrText>
            </w:r>
            <w:r>
              <w:rPr>
                <w:noProof/>
                <w:webHidden/>
              </w:rPr>
            </w:r>
            <w:r>
              <w:rPr>
                <w:noProof/>
                <w:webHidden/>
              </w:rPr>
              <w:fldChar w:fldCharType="separate"/>
            </w:r>
            <w:r w:rsidR="00F34AB9">
              <w:rPr>
                <w:noProof/>
                <w:webHidden/>
              </w:rPr>
              <w:t>38</w:t>
            </w:r>
            <w:r>
              <w:rPr>
                <w:noProof/>
                <w:webHidden/>
              </w:rPr>
              <w:fldChar w:fldCharType="end"/>
            </w:r>
          </w:hyperlink>
        </w:p>
        <w:p w14:paraId="06D19ABC" w14:textId="167954D7" w:rsidR="00A81DB0" w:rsidRDefault="00A81DB0">
          <w:pPr>
            <w:pStyle w:val="TDC1"/>
            <w:tabs>
              <w:tab w:val="right" w:leader="dot" w:pos="9962"/>
            </w:tabs>
            <w:rPr>
              <w:rFonts w:eastAsiaTheme="minorEastAsia"/>
              <w:noProof/>
              <w:kern w:val="0"/>
              <w:sz w:val="22"/>
              <w:lang w:eastAsia="es-CO"/>
              <w14:ligatures w14:val="none"/>
            </w:rPr>
          </w:pPr>
          <w:hyperlink w:anchor="_Toc214870380" w:history="1">
            <w:r w:rsidRPr="00642264">
              <w:rPr>
                <w:rStyle w:val="Hipervnculo"/>
                <w:noProof/>
              </w:rPr>
              <w:t>Material complementario</w:t>
            </w:r>
            <w:r>
              <w:rPr>
                <w:noProof/>
                <w:webHidden/>
              </w:rPr>
              <w:tab/>
            </w:r>
            <w:r>
              <w:rPr>
                <w:noProof/>
                <w:webHidden/>
              </w:rPr>
              <w:fldChar w:fldCharType="begin"/>
            </w:r>
            <w:r>
              <w:rPr>
                <w:noProof/>
                <w:webHidden/>
              </w:rPr>
              <w:instrText xml:space="preserve"> PAGEREF _Toc214870380 \h </w:instrText>
            </w:r>
            <w:r>
              <w:rPr>
                <w:noProof/>
                <w:webHidden/>
              </w:rPr>
            </w:r>
            <w:r>
              <w:rPr>
                <w:noProof/>
                <w:webHidden/>
              </w:rPr>
              <w:fldChar w:fldCharType="separate"/>
            </w:r>
            <w:r w:rsidR="00F34AB9">
              <w:rPr>
                <w:noProof/>
                <w:webHidden/>
              </w:rPr>
              <w:t>40</w:t>
            </w:r>
            <w:r>
              <w:rPr>
                <w:noProof/>
                <w:webHidden/>
              </w:rPr>
              <w:fldChar w:fldCharType="end"/>
            </w:r>
          </w:hyperlink>
        </w:p>
        <w:p w14:paraId="3229C363" w14:textId="0ACE2B19" w:rsidR="00A81DB0" w:rsidRDefault="00A81DB0">
          <w:pPr>
            <w:pStyle w:val="TDC1"/>
            <w:tabs>
              <w:tab w:val="right" w:leader="dot" w:pos="9962"/>
            </w:tabs>
            <w:rPr>
              <w:rFonts w:eastAsiaTheme="minorEastAsia"/>
              <w:noProof/>
              <w:kern w:val="0"/>
              <w:sz w:val="22"/>
              <w:lang w:eastAsia="es-CO"/>
              <w14:ligatures w14:val="none"/>
            </w:rPr>
          </w:pPr>
          <w:hyperlink w:anchor="_Toc214870381" w:history="1">
            <w:r w:rsidRPr="00642264">
              <w:rPr>
                <w:rStyle w:val="Hipervnculo"/>
                <w:noProof/>
              </w:rPr>
              <w:t>Referencias bibliográficas</w:t>
            </w:r>
            <w:r>
              <w:rPr>
                <w:noProof/>
                <w:webHidden/>
              </w:rPr>
              <w:tab/>
            </w:r>
            <w:r>
              <w:rPr>
                <w:noProof/>
                <w:webHidden/>
              </w:rPr>
              <w:fldChar w:fldCharType="begin"/>
            </w:r>
            <w:r>
              <w:rPr>
                <w:noProof/>
                <w:webHidden/>
              </w:rPr>
              <w:instrText xml:space="preserve"> PAGEREF _Toc214870381 \h </w:instrText>
            </w:r>
            <w:r>
              <w:rPr>
                <w:noProof/>
                <w:webHidden/>
              </w:rPr>
            </w:r>
            <w:r>
              <w:rPr>
                <w:noProof/>
                <w:webHidden/>
              </w:rPr>
              <w:fldChar w:fldCharType="separate"/>
            </w:r>
            <w:r w:rsidR="00F34AB9">
              <w:rPr>
                <w:noProof/>
                <w:webHidden/>
              </w:rPr>
              <w:t>41</w:t>
            </w:r>
            <w:r>
              <w:rPr>
                <w:noProof/>
                <w:webHidden/>
              </w:rPr>
              <w:fldChar w:fldCharType="end"/>
            </w:r>
          </w:hyperlink>
        </w:p>
        <w:p w14:paraId="07398370" w14:textId="255C0701" w:rsidR="00A81DB0" w:rsidRDefault="00A81DB0">
          <w:pPr>
            <w:pStyle w:val="TDC1"/>
            <w:tabs>
              <w:tab w:val="right" w:leader="dot" w:pos="9962"/>
            </w:tabs>
            <w:rPr>
              <w:rFonts w:eastAsiaTheme="minorEastAsia"/>
              <w:noProof/>
              <w:kern w:val="0"/>
              <w:sz w:val="22"/>
              <w:lang w:eastAsia="es-CO"/>
              <w14:ligatures w14:val="none"/>
            </w:rPr>
          </w:pPr>
          <w:hyperlink w:anchor="_Toc214870382" w:history="1">
            <w:r w:rsidRPr="00642264">
              <w:rPr>
                <w:rStyle w:val="Hipervnculo"/>
                <w:noProof/>
              </w:rPr>
              <w:t>Créditos</w:t>
            </w:r>
            <w:r>
              <w:rPr>
                <w:noProof/>
                <w:webHidden/>
              </w:rPr>
              <w:tab/>
            </w:r>
            <w:r>
              <w:rPr>
                <w:noProof/>
                <w:webHidden/>
              </w:rPr>
              <w:fldChar w:fldCharType="begin"/>
            </w:r>
            <w:r>
              <w:rPr>
                <w:noProof/>
                <w:webHidden/>
              </w:rPr>
              <w:instrText xml:space="preserve"> PAGEREF _Toc214870382 \h </w:instrText>
            </w:r>
            <w:r>
              <w:rPr>
                <w:noProof/>
                <w:webHidden/>
              </w:rPr>
            </w:r>
            <w:r>
              <w:rPr>
                <w:noProof/>
                <w:webHidden/>
              </w:rPr>
              <w:fldChar w:fldCharType="separate"/>
            </w:r>
            <w:r w:rsidR="00F34AB9">
              <w:rPr>
                <w:noProof/>
                <w:webHidden/>
              </w:rPr>
              <w:t>43</w:t>
            </w:r>
            <w:r>
              <w:rPr>
                <w:noProof/>
                <w:webHidden/>
              </w:rPr>
              <w:fldChar w:fldCharType="end"/>
            </w:r>
          </w:hyperlink>
        </w:p>
        <w:p w14:paraId="524176D6" w14:textId="44740454"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BC0E03">
      <w:pPr>
        <w:pStyle w:val="Titulosgenerales"/>
      </w:pPr>
      <w:bookmarkStart w:id="0" w:name="_Toc214870328"/>
      <w:r w:rsidRPr="00572424">
        <w:lastRenderedPageBreak/>
        <w:t>Introducción</w:t>
      </w:r>
      <w:bookmarkEnd w:id="0"/>
    </w:p>
    <w:p w14:paraId="5288B6D5" w14:textId="730C3153" w:rsidR="00A63860" w:rsidRDefault="00A63860" w:rsidP="00A63860">
      <w:r>
        <w:t>El componente formativo “Principios de la cadena de suministro sostenible” ofrece al aprendiz herramientas técnicas y prácticas para abordar la gestión eficiente de los flujos de materiales, información y recursos en entornos productivos sostenibles. A partir del conocimiento de los productos y procesos verdes, se fortalecen las competencias para planear, diseñar e integrar cadenas de suministro basadas en criterios ambientales, sociales y económicos que impulsen la competitividad empresarial.</w:t>
      </w:r>
    </w:p>
    <w:p w14:paraId="130320CA" w14:textId="5B0C915B" w:rsidR="00E43F79" w:rsidRDefault="00BA419C" w:rsidP="00A63860">
      <w:r>
        <w:t>T</w:t>
      </w:r>
      <w:r w:rsidR="00A63860">
        <w:t xml:space="preserve">ambién enfatiza en la comprensión de modelos de integración sostenible, la aplicación de sistemas </w:t>
      </w:r>
      <w:r w:rsidR="00A63860" w:rsidRPr="007752AC">
        <w:rPr>
          <w:rStyle w:val="Extranjerismo"/>
        </w:rPr>
        <w:t>push</w:t>
      </w:r>
      <w:r w:rsidR="00A63860">
        <w:t xml:space="preserve"> y </w:t>
      </w:r>
      <w:r w:rsidR="00A63860" w:rsidRPr="007752AC">
        <w:rPr>
          <w:rStyle w:val="Extranjerismo"/>
        </w:rPr>
        <w:t>pull</w:t>
      </w:r>
      <w:r w:rsidR="00A63860">
        <w:t>, y la identificación de prioridades competitivas con un enfoque en la optimización de recursos y la innovación. Además, promueve la toma de decisiones responsables y el compromiso con la sostenibilidad en cada eslabón de la cadena. Así, se contribuye a la formación de profesionales capaces de liderar procesos productivos sostenibles y de alto impacto en el sector logístico</w:t>
      </w:r>
      <w:r w:rsidR="00286590" w:rsidRPr="00286590">
        <w:t>.</w:t>
      </w:r>
    </w:p>
    <w:p w14:paraId="3783A1F1" w14:textId="436AD048" w:rsidR="007F2B44" w:rsidRDefault="00485B84" w:rsidP="00C465E3">
      <w:pPr>
        <w:pStyle w:val="Video"/>
        <w:rPr>
          <w:lang w:val="es-419"/>
        </w:rPr>
      </w:pPr>
      <w:r>
        <w:rPr>
          <w:lang w:val="es-419"/>
        </w:rPr>
        <w:t>Principios de la cadena de suministro sostenible</w:t>
      </w:r>
    </w:p>
    <w:p w14:paraId="1D056AC1" w14:textId="0C805462" w:rsidR="00485B84" w:rsidRPr="00485B84" w:rsidRDefault="00485B84" w:rsidP="00485B84">
      <w:pPr>
        <w:rPr>
          <w:lang w:val="es-419"/>
        </w:rPr>
      </w:pPr>
      <w:r>
        <w:rPr>
          <w:lang w:val="es-419"/>
        </w:rPr>
        <w:t xml:space="preserve">                           </w:t>
      </w:r>
      <w:r>
        <w:rPr>
          <w:noProof/>
        </w:rPr>
        <w:drawing>
          <wp:inline distT="0" distB="0" distL="0" distR="0" wp14:anchorId="6FEF47F1" wp14:editId="0B83EE2C">
            <wp:extent cx="3648795" cy="2053087"/>
            <wp:effectExtent l="0" t="0" r="8890" b="444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74067" cy="2067307"/>
                    </a:xfrm>
                    <a:prstGeom prst="rect">
                      <a:avLst/>
                    </a:prstGeom>
                    <a:noFill/>
                    <a:ln>
                      <a:noFill/>
                    </a:ln>
                  </pic:spPr>
                </pic:pic>
              </a:graphicData>
            </a:graphic>
          </wp:inline>
        </w:drawing>
      </w:r>
    </w:p>
    <w:p w14:paraId="6A907D26" w14:textId="078F19D5" w:rsidR="009267C1" w:rsidRPr="00485B84" w:rsidRDefault="00485B84" w:rsidP="00485B84">
      <w:pPr>
        <w:ind w:left="2124" w:firstLine="0"/>
        <w:rPr>
          <w:noProof/>
          <w:sz w:val="24"/>
          <w:szCs w:val="24"/>
        </w:rPr>
      </w:pPr>
      <w:r>
        <w:rPr>
          <w:b/>
          <w:bCs/>
          <w:noProof/>
          <w:sz w:val="24"/>
          <w:szCs w:val="24"/>
        </w:rPr>
        <w:t xml:space="preserve">     </w:t>
      </w:r>
      <w:r w:rsidR="00A14B40" w:rsidRPr="00485B84">
        <w:rPr>
          <w:b/>
          <w:bCs/>
          <w:noProof/>
          <w:sz w:val="24"/>
          <w:szCs w:val="24"/>
        </w:rPr>
        <w:t>Fuente</w:t>
      </w:r>
      <w:r w:rsidR="00A14B40" w:rsidRPr="00485B84">
        <w:rPr>
          <w:noProof/>
          <w:sz w:val="24"/>
          <w:szCs w:val="24"/>
        </w:rPr>
        <w:t>: SENA, 2025.</w:t>
      </w:r>
      <w:r w:rsidR="00E43F79" w:rsidRPr="00485B84">
        <w:rPr>
          <w:noProof/>
          <w:sz w:val="24"/>
          <w:szCs w:val="24"/>
        </w:rPr>
        <w:t xml:space="preserve">      </w:t>
      </w:r>
    </w:p>
    <w:p w14:paraId="184F53B6" w14:textId="6400E4DC" w:rsidR="00A8433A" w:rsidRDefault="00723696" w:rsidP="007F2B44">
      <w:pPr>
        <w:ind w:firstLine="0"/>
        <w:jc w:val="center"/>
        <w:rPr>
          <w:rStyle w:val="Hipervnculo"/>
          <w:b/>
          <w:lang w:val="es-419"/>
        </w:rPr>
      </w:pPr>
      <w:hyperlink r:id="rId14" w:history="1">
        <w:r w:rsidR="0042470B" w:rsidRPr="00485B8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33779" w:rsidRPr="005F0B71" w14:paraId="0D22619C" w14:textId="77777777" w:rsidTr="00E4684D">
        <w:tc>
          <w:tcPr>
            <w:tcW w:w="9962" w:type="dxa"/>
          </w:tcPr>
          <w:p w14:paraId="618A2E62" w14:textId="14CF8C76" w:rsidR="00733779" w:rsidRPr="005F0B71" w:rsidRDefault="00733779" w:rsidP="00E4684D">
            <w:pPr>
              <w:pStyle w:val="Video"/>
              <w:numPr>
                <w:ilvl w:val="0"/>
                <w:numId w:val="0"/>
              </w:numPr>
              <w:ind w:left="306"/>
              <w:jc w:val="left"/>
              <w:rPr>
                <w:b/>
                <w:lang w:val="es-419"/>
              </w:rPr>
            </w:pPr>
            <w:r w:rsidRPr="005F0B71">
              <w:rPr>
                <w:b/>
                <w:lang w:val="es-419"/>
              </w:rPr>
              <w:t>Síntesis del video:</w:t>
            </w:r>
            <w:r>
              <w:rPr>
                <w:b/>
                <w:lang w:val="es-419"/>
              </w:rPr>
              <w:t xml:space="preserve"> </w:t>
            </w:r>
            <w:r w:rsidRPr="00485B84">
              <w:rPr>
                <w:bCs/>
                <w:lang w:val="es-419"/>
              </w:rPr>
              <w:t>Principios de la cadena de suministro sostenible</w:t>
            </w:r>
          </w:p>
        </w:tc>
      </w:tr>
      <w:tr w:rsidR="00733779" w:rsidRPr="005F0B71" w14:paraId="09AEA0EB" w14:textId="77777777" w:rsidTr="00E4684D">
        <w:tc>
          <w:tcPr>
            <w:tcW w:w="9962" w:type="dxa"/>
          </w:tcPr>
          <w:p w14:paraId="5A7F583D" w14:textId="77777777" w:rsidR="00733779" w:rsidRPr="000249F0" w:rsidRDefault="00733779" w:rsidP="00733779">
            <w:pPr>
              <w:widowControl w:val="0"/>
              <w:rPr>
                <w:lang w:val="es-419"/>
              </w:rPr>
            </w:pPr>
            <w:r>
              <w:rPr>
                <w:lang w:val="es-419"/>
              </w:rPr>
              <w:t>Estimado aprendiz, l</w:t>
            </w:r>
            <w:r w:rsidRPr="000249F0">
              <w:rPr>
                <w:lang w:val="es-419"/>
              </w:rPr>
              <w:t>e damos la bienvenida al componente formativo “Principios de la cadena de suministro sostenible”, orientado a fortalecer la comprensión sobre la integración de la sostenibilidad en la cadena de valor y la logística.</w:t>
            </w:r>
          </w:p>
          <w:p w14:paraId="6268F0C1" w14:textId="77777777" w:rsidR="00733779" w:rsidRDefault="00733779" w:rsidP="00733779">
            <w:pPr>
              <w:widowControl w:val="0"/>
              <w:rPr>
                <w:lang w:val="es-419"/>
              </w:rPr>
            </w:pPr>
            <w:r w:rsidRPr="000249F0">
              <w:rPr>
                <w:lang w:val="es-419"/>
              </w:rPr>
              <w:t xml:space="preserve">Se inicia con el estudio de los productos y servicios verdes, sus tipos, características y especificaciones técnicas, destacando su respuesta a mercados responsables. Posteriormente, aborda los procesos de producción sostenible, sus fases, herramientas y criterios de aplicación. </w:t>
            </w:r>
          </w:p>
          <w:p w14:paraId="6EE8F8B9" w14:textId="77777777" w:rsidR="00733779" w:rsidRPr="000249F0" w:rsidRDefault="00733779" w:rsidP="00733779">
            <w:pPr>
              <w:widowControl w:val="0"/>
              <w:rPr>
                <w:lang w:val="es-419"/>
              </w:rPr>
            </w:pPr>
            <w:r w:rsidRPr="000249F0">
              <w:rPr>
                <w:lang w:val="es-419"/>
              </w:rPr>
              <w:t xml:space="preserve">Se explorará la cadena de suministro verde, identificando eslabones, actores, categorías y estructura de costos, así como los procesos logísticos sostenibles, sus niveles y fases. </w:t>
            </w:r>
          </w:p>
          <w:p w14:paraId="7A9ABE86" w14:textId="77777777" w:rsidR="00733779" w:rsidRDefault="00733779" w:rsidP="00733779">
            <w:pPr>
              <w:widowControl w:val="0"/>
              <w:rPr>
                <w:lang w:val="es-419"/>
              </w:rPr>
            </w:pPr>
            <w:r w:rsidRPr="000249F0">
              <w:rPr>
                <w:lang w:val="es-419"/>
              </w:rPr>
              <w:t xml:space="preserve">También se profundiza en la cadena de valor sostenible, los sistemas </w:t>
            </w:r>
            <w:proofErr w:type="spellStart"/>
            <w:r w:rsidRPr="007752AC">
              <w:rPr>
                <w:rStyle w:val="Extranjerismo"/>
                <w:lang w:val="es-419"/>
              </w:rPr>
              <w:t>push</w:t>
            </w:r>
            <w:proofErr w:type="spellEnd"/>
            <w:r w:rsidRPr="000249F0">
              <w:rPr>
                <w:lang w:val="es-419"/>
              </w:rPr>
              <w:t xml:space="preserve"> y </w:t>
            </w:r>
            <w:proofErr w:type="spellStart"/>
            <w:r w:rsidRPr="00504B3A">
              <w:rPr>
                <w:rStyle w:val="Extranjerismo"/>
                <w:lang w:val="es-419"/>
              </w:rPr>
              <w:t>pull</w:t>
            </w:r>
            <w:proofErr w:type="spellEnd"/>
            <w:r w:rsidRPr="000249F0">
              <w:rPr>
                <w:lang w:val="es-419"/>
              </w:rPr>
              <w:t xml:space="preserve">, con su aplicabilidad según la demanda. </w:t>
            </w:r>
          </w:p>
          <w:p w14:paraId="1D8C1B7C" w14:textId="77777777" w:rsidR="00733779" w:rsidRPr="000249F0" w:rsidRDefault="00733779" w:rsidP="00733779">
            <w:pPr>
              <w:widowControl w:val="0"/>
              <w:rPr>
                <w:lang w:val="es-419"/>
              </w:rPr>
            </w:pPr>
            <w:r w:rsidRPr="000249F0">
              <w:rPr>
                <w:lang w:val="es-419"/>
              </w:rPr>
              <w:t xml:space="preserve">Finalmente, se presentan las prioridades competitivas sostenibles esenciales para competir con responsabilidad. </w:t>
            </w:r>
          </w:p>
          <w:p w14:paraId="2DF31116" w14:textId="6382B150" w:rsidR="00733779" w:rsidRDefault="00733779" w:rsidP="00733779">
            <w:r w:rsidRPr="000249F0">
              <w:rPr>
                <w:lang w:val="es-419"/>
              </w:rPr>
              <w:t>Le invitamos a apropiarse y aplicar los conceptos para fortalecer la gestión sostenible de la cadena de suministro y la logística responsable.</w:t>
            </w:r>
            <w:r>
              <w:t xml:space="preserve"> </w:t>
            </w:r>
          </w:p>
          <w:p w14:paraId="60E343D8" w14:textId="77777777" w:rsidR="00733779" w:rsidRPr="005F0B71" w:rsidRDefault="00733779" w:rsidP="00E4684D">
            <w:pPr>
              <w:rPr>
                <w:lang w:val="es-419"/>
              </w:rPr>
            </w:pPr>
          </w:p>
        </w:tc>
      </w:tr>
    </w:tbl>
    <w:p w14:paraId="1158C370" w14:textId="154E484D" w:rsidR="00733779" w:rsidRDefault="00733779" w:rsidP="007F2B44">
      <w:pPr>
        <w:ind w:firstLine="0"/>
        <w:jc w:val="center"/>
        <w:rPr>
          <w:rStyle w:val="Hipervnculo"/>
        </w:rPr>
      </w:pPr>
    </w:p>
    <w:p w14:paraId="5E8A2E94" w14:textId="6027DE0E" w:rsidR="00622536" w:rsidRPr="00EA4411" w:rsidRDefault="00A63860" w:rsidP="00BC0E03">
      <w:pPr>
        <w:pStyle w:val="Ttulo1"/>
      </w:pPr>
      <w:bookmarkStart w:id="1" w:name="_Toc214870329"/>
      <w:r>
        <w:lastRenderedPageBreak/>
        <w:t>Productos y servicios verdes</w:t>
      </w:r>
      <w:bookmarkEnd w:id="1"/>
    </w:p>
    <w:p w14:paraId="19E6058D" w14:textId="6FE79C29" w:rsidR="00F97FF9" w:rsidRPr="00F97FF9" w:rsidRDefault="00F97FF9" w:rsidP="00F97FF9">
      <w:pPr>
        <w:rPr>
          <w:rFonts w:ascii="Calibri" w:hAnsi="Calibri" w:cs="Calibri"/>
          <w:szCs w:val="28"/>
          <w:lang w:val="es-419"/>
        </w:rPr>
      </w:pPr>
      <w:r w:rsidRPr="00F97FF9">
        <w:rPr>
          <w:rFonts w:ascii="Calibri" w:hAnsi="Calibri" w:cs="Calibri"/>
          <w:szCs w:val="28"/>
          <w:lang w:val="es-419"/>
        </w:rPr>
        <w:t>L</w:t>
      </w:r>
      <w:r w:rsidR="00A63860">
        <w:rPr>
          <w:rFonts w:ascii="Calibri" w:hAnsi="Calibri" w:cs="Calibri"/>
          <w:szCs w:val="28"/>
          <w:lang w:val="es-419"/>
        </w:rPr>
        <w:t>o</w:t>
      </w:r>
      <w:r w:rsidRPr="00F97FF9">
        <w:rPr>
          <w:rFonts w:ascii="Calibri" w:hAnsi="Calibri" w:cs="Calibri"/>
          <w:szCs w:val="28"/>
          <w:lang w:val="es-419"/>
        </w:rPr>
        <w:t xml:space="preserve">s </w:t>
      </w:r>
      <w:r w:rsidR="00A63860" w:rsidRPr="00A63860">
        <w:rPr>
          <w:rFonts w:ascii="Calibri" w:hAnsi="Calibri" w:cs="Calibri"/>
          <w:szCs w:val="28"/>
          <w:lang w:val="es-419"/>
        </w:rPr>
        <w:t>productos y servicios verdes protegen el medio ambiente, fomentan la economía circular y promueven un consumo más responsable. Contribuyen a mitigar el cambio climático y a conservar los recursos naturales. Además, fortalecen</w:t>
      </w:r>
      <w:r w:rsidR="00A63860">
        <w:rPr>
          <w:rFonts w:ascii="Calibri" w:hAnsi="Calibri" w:cs="Calibri"/>
          <w:szCs w:val="28"/>
          <w:lang w:val="es-419"/>
        </w:rPr>
        <w:t xml:space="preserve"> </w:t>
      </w:r>
      <w:r w:rsidR="00A63860" w:rsidRPr="00A63860">
        <w:rPr>
          <w:rFonts w:ascii="Calibri" w:hAnsi="Calibri" w:cs="Calibri"/>
          <w:szCs w:val="28"/>
          <w:lang w:val="es-419"/>
        </w:rPr>
        <w:t>la imagen empresarial y responden a las demandas de consumidores cada vez más conscientes</w:t>
      </w:r>
      <w:r w:rsidRPr="00F97FF9">
        <w:rPr>
          <w:rFonts w:ascii="Calibri" w:hAnsi="Calibri" w:cs="Calibri"/>
          <w:szCs w:val="28"/>
          <w:lang w:val="es-419"/>
        </w:rPr>
        <w:t>.</w:t>
      </w:r>
    </w:p>
    <w:p w14:paraId="766393C7" w14:textId="7596BF45" w:rsidR="0090141A" w:rsidRPr="008E0BB9" w:rsidRDefault="00A63860" w:rsidP="00A84A2C">
      <w:pPr>
        <w:pStyle w:val="Ttulo2"/>
      </w:pPr>
      <w:bookmarkStart w:id="2" w:name="_Toc214870330"/>
      <w:r>
        <w:t>Concepto</w:t>
      </w:r>
      <w:bookmarkEnd w:id="2"/>
    </w:p>
    <w:p w14:paraId="5E81691E" w14:textId="77777777" w:rsidR="00E914CE" w:rsidRDefault="00A63860" w:rsidP="00A63860">
      <w:pPr>
        <w:rPr>
          <w:rFonts w:ascii="Calibri" w:hAnsi="Calibri" w:cs="Calibri"/>
          <w:szCs w:val="28"/>
          <w:lang w:val="es-419"/>
        </w:rPr>
      </w:pPr>
      <w:r w:rsidRPr="00A63860">
        <w:rPr>
          <w:rFonts w:ascii="Calibri" w:hAnsi="Calibri" w:cs="Calibri"/>
          <w:szCs w:val="28"/>
          <w:lang w:val="es-419"/>
        </w:rPr>
        <w:t xml:space="preserve">Los productos y servicios verdes son aquellos diseñados, producidos, comercializados y utilizados con el fin de minimizar su impacto ambiental a lo largo de todo su ciclo de vida. Estos productos no solo buscan reducir la contaminación y el consumo de recursos no renovables, sino que también promueven la eficiencia energética, el uso de materiales reciclados o biodegradables, y la reducción de emisiones contaminantes. </w:t>
      </w:r>
    </w:p>
    <w:p w14:paraId="1D4FF6DD" w14:textId="652884F4" w:rsidR="00A63860" w:rsidRPr="00A63860" w:rsidRDefault="00A63860" w:rsidP="00A63860">
      <w:pPr>
        <w:rPr>
          <w:rFonts w:ascii="Calibri" w:hAnsi="Calibri" w:cs="Calibri"/>
          <w:szCs w:val="28"/>
          <w:lang w:val="es-419"/>
        </w:rPr>
      </w:pPr>
      <w:r w:rsidRPr="00A63860">
        <w:rPr>
          <w:rFonts w:ascii="Calibri" w:hAnsi="Calibri" w:cs="Calibri"/>
          <w:szCs w:val="28"/>
          <w:lang w:val="es-419"/>
        </w:rPr>
        <w:t>Según el Programa de las Naciones Unidas para el Medio Ambiente (PNUMA, 2022), un producto verde es aquel que "usa menos recursos naturales, produce menos residuos y tiene una menor huella ambiental durante su vida útil".</w:t>
      </w:r>
    </w:p>
    <w:p w14:paraId="29F6DB13" w14:textId="7049EF02" w:rsidR="00F97FF9" w:rsidRDefault="00A63860" w:rsidP="00A63860">
      <w:pPr>
        <w:rPr>
          <w:rFonts w:ascii="Calibri" w:hAnsi="Calibri" w:cs="Calibri"/>
          <w:szCs w:val="28"/>
          <w:lang w:val="es-419"/>
        </w:rPr>
      </w:pPr>
      <w:r w:rsidRPr="00A63860">
        <w:rPr>
          <w:rFonts w:ascii="Calibri" w:hAnsi="Calibri" w:cs="Calibri"/>
          <w:szCs w:val="28"/>
          <w:lang w:val="es-419"/>
        </w:rPr>
        <w:t>Asimismo, los servicios verdes implican la prestación de actividades económicas que priorizan prácticas sostenibles, como el turismo ecológico, la consultoría ambiental o la generación de energía renovable, contribuyendo al desarrollo sostenible de la sociedad y el entorno (Porter &amp; Kramer, 2011)</w:t>
      </w:r>
      <w:r w:rsidR="00F97FF9" w:rsidRPr="00F97FF9">
        <w:rPr>
          <w:rFonts w:ascii="Calibri" w:hAnsi="Calibri" w:cs="Calibri"/>
          <w:szCs w:val="28"/>
          <w:lang w:val="es-419"/>
        </w:rPr>
        <w:t>.</w:t>
      </w:r>
    </w:p>
    <w:p w14:paraId="1C317454" w14:textId="7950DC6C" w:rsidR="0090141A" w:rsidRDefault="00A63860" w:rsidP="00A84A2C">
      <w:pPr>
        <w:pStyle w:val="Ttulo2"/>
      </w:pPr>
      <w:bookmarkStart w:id="3" w:name="_Toc214870331"/>
      <w:r>
        <w:t>Tipos</w:t>
      </w:r>
      <w:bookmarkEnd w:id="3"/>
    </w:p>
    <w:p w14:paraId="2DB45F2C" w14:textId="304846E3" w:rsidR="002815A6" w:rsidRDefault="00A63860" w:rsidP="00A63860">
      <w:pPr>
        <w:rPr>
          <w:rFonts w:ascii="Calibri" w:hAnsi="Calibri" w:cs="Calibri"/>
          <w:szCs w:val="28"/>
          <w:lang w:val="es-419"/>
        </w:rPr>
      </w:pPr>
      <w:r w:rsidRPr="00A63860">
        <w:rPr>
          <w:rFonts w:ascii="Calibri" w:hAnsi="Calibri" w:cs="Calibri"/>
          <w:szCs w:val="28"/>
          <w:lang w:val="es-419"/>
        </w:rPr>
        <w:t xml:space="preserve">Los productos y servicios verdes se pueden clasificar en diferentes tipos, según su función o propósito ambiental. Esta clasificación ayuda a entender cómo cada uno </w:t>
      </w:r>
      <w:r w:rsidRPr="00A63860">
        <w:rPr>
          <w:rFonts w:ascii="Calibri" w:hAnsi="Calibri" w:cs="Calibri"/>
          <w:szCs w:val="28"/>
          <w:lang w:val="es-419"/>
        </w:rPr>
        <w:lastRenderedPageBreak/>
        <w:t>aporta al cuidado del medio ambiente, ya sea reduciendo el impacto, optimizando recursos o promoviendo el uso responsable de materiales</w:t>
      </w:r>
      <w:r w:rsidR="006121F0">
        <w:rPr>
          <w:rFonts w:ascii="Calibri" w:hAnsi="Calibri" w:cs="Calibri"/>
          <w:szCs w:val="28"/>
          <w:lang w:val="es-419"/>
        </w:rPr>
        <w:t>.</w:t>
      </w:r>
    </w:p>
    <w:p w14:paraId="14DAADF7" w14:textId="2D02E364" w:rsidR="0068646F" w:rsidRPr="0068646F" w:rsidRDefault="0068646F" w:rsidP="0068646F">
      <w:pPr>
        <w:rPr>
          <w:rFonts w:ascii="Calibri" w:hAnsi="Calibri" w:cs="Calibri"/>
          <w:szCs w:val="28"/>
          <w:lang w:val="es-419"/>
        </w:rPr>
      </w:pPr>
      <w:r w:rsidRPr="0068646F">
        <w:rPr>
          <w:rFonts w:ascii="Calibri" w:hAnsi="Calibri" w:cs="Calibri"/>
          <w:b/>
          <w:bCs/>
          <w:szCs w:val="28"/>
          <w:lang w:val="es-419"/>
        </w:rPr>
        <w:t>Ecológicos</w:t>
      </w:r>
      <w:r>
        <w:rPr>
          <w:rFonts w:ascii="Calibri" w:hAnsi="Calibri" w:cs="Calibri"/>
          <w:szCs w:val="28"/>
          <w:lang w:val="es-419"/>
        </w:rPr>
        <w:t>: a</w:t>
      </w:r>
      <w:r w:rsidRPr="0068646F">
        <w:rPr>
          <w:rFonts w:ascii="Calibri" w:hAnsi="Calibri" w:cs="Calibri"/>
          <w:szCs w:val="28"/>
          <w:lang w:val="es-419"/>
        </w:rPr>
        <w:t xml:space="preserve">quellos que cumplen criterios de reducción de impacto ambiental en todo su ciclo de vida, desde la extracción de materias primas hasta su disposición final. </w:t>
      </w:r>
    </w:p>
    <w:p w14:paraId="5FD44E40" w14:textId="6A0630DA" w:rsidR="00A63860" w:rsidRDefault="0068646F" w:rsidP="0068646F">
      <w:pPr>
        <w:rPr>
          <w:rFonts w:ascii="Calibri" w:hAnsi="Calibri" w:cs="Calibri"/>
          <w:szCs w:val="28"/>
          <w:lang w:val="es-419"/>
        </w:rPr>
      </w:pPr>
      <w:r w:rsidRPr="00E914CE">
        <w:rPr>
          <w:rFonts w:ascii="Calibri" w:hAnsi="Calibri" w:cs="Calibri"/>
          <w:b/>
          <w:bCs/>
          <w:szCs w:val="28"/>
          <w:lang w:val="es-419"/>
        </w:rPr>
        <w:t>Ejemplos</w:t>
      </w:r>
      <w:r w:rsidRPr="0068646F">
        <w:rPr>
          <w:rFonts w:ascii="Calibri" w:hAnsi="Calibri" w:cs="Calibri"/>
          <w:szCs w:val="28"/>
          <w:lang w:val="es-419"/>
        </w:rPr>
        <w:t>: cosméticos naturales certificados, ropa de algodón orgánico, detergentes ecológicos y pinturas libres de plomo</w:t>
      </w:r>
      <w:r>
        <w:rPr>
          <w:rFonts w:ascii="Calibri" w:hAnsi="Calibri" w:cs="Calibri"/>
          <w:szCs w:val="28"/>
          <w:lang w:val="es-419"/>
        </w:rPr>
        <w:t>.</w:t>
      </w:r>
    </w:p>
    <w:p w14:paraId="4FD02F5E" w14:textId="2C129178" w:rsidR="0068646F" w:rsidRPr="0068646F" w:rsidRDefault="0068646F" w:rsidP="0068646F">
      <w:pPr>
        <w:rPr>
          <w:rFonts w:ascii="Calibri" w:hAnsi="Calibri" w:cs="Calibri"/>
          <w:szCs w:val="28"/>
          <w:lang w:val="es-419"/>
        </w:rPr>
      </w:pPr>
      <w:r w:rsidRPr="0068646F">
        <w:rPr>
          <w:rFonts w:ascii="Calibri" w:hAnsi="Calibri" w:cs="Calibri"/>
          <w:b/>
          <w:bCs/>
          <w:szCs w:val="28"/>
          <w:lang w:val="es-419"/>
        </w:rPr>
        <w:t>Biodegradables:</w:t>
      </w:r>
      <w:r>
        <w:rPr>
          <w:rFonts w:ascii="Calibri" w:hAnsi="Calibri" w:cs="Calibri"/>
          <w:szCs w:val="28"/>
          <w:lang w:val="es-419"/>
        </w:rPr>
        <w:t xml:space="preserve"> p</w:t>
      </w:r>
      <w:r w:rsidRPr="0068646F">
        <w:rPr>
          <w:rFonts w:ascii="Calibri" w:hAnsi="Calibri" w:cs="Calibri"/>
          <w:szCs w:val="28"/>
          <w:lang w:val="es-419"/>
        </w:rPr>
        <w:t xml:space="preserve">roductos que se descomponen naturalmente sin afectar los ecosistemas, reduciendo la contaminación y la acumulación de residuos. </w:t>
      </w:r>
    </w:p>
    <w:p w14:paraId="0A8D1E06" w14:textId="5F636E93" w:rsidR="0068646F" w:rsidRDefault="0068646F" w:rsidP="0068646F">
      <w:pPr>
        <w:rPr>
          <w:rFonts w:ascii="Calibri" w:hAnsi="Calibri" w:cs="Calibri"/>
          <w:szCs w:val="28"/>
          <w:lang w:val="es-419"/>
        </w:rPr>
      </w:pPr>
      <w:r w:rsidRPr="00E914CE">
        <w:rPr>
          <w:rFonts w:ascii="Calibri" w:hAnsi="Calibri" w:cs="Calibri"/>
          <w:b/>
          <w:bCs/>
          <w:szCs w:val="28"/>
          <w:lang w:val="es-419"/>
        </w:rPr>
        <w:t>Ejemplos</w:t>
      </w:r>
      <w:r w:rsidRPr="0068646F">
        <w:rPr>
          <w:rFonts w:ascii="Calibri" w:hAnsi="Calibri" w:cs="Calibri"/>
          <w:szCs w:val="28"/>
          <w:lang w:val="es-419"/>
        </w:rPr>
        <w:t>: cubiertos de almidón de maíz, bolsas de papel, empaques hechos de cáscara de plátano y platos de hoja de palma.</w:t>
      </w:r>
    </w:p>
    <w:p w14:paraId="19AF2956" w14:textId="71D281BC" w:rsidR="0068646F" w:rsidRPr="0068646F" w:rsidRDefault="0068646F" w:rsidP="0068646F">
      <w:pPr>
        <w:rPr>
          <w:rFonts w:ascii="Calibri" w:hAnsi="Calibri" w:cs="Calibri"/>
          <w:szCs w:val="28"/>
          <w:lang w:val="es-419"/>
        </w:rPr>
      </w:pPr>
      <w:r w:rsidRPr="0068646F">
        <w:rPr>
          <w:rFonts w:ascii="Calibri" w:hAnsi="Calibri" w:cs="Calibri"/>
          <w:b/>
          <w:bCs/>
          <w:szCs w:val="28"/>
          <w:lang w:val="es-419"/>
        </w:rPr>
        <w:t>Reciclables</w:t>
      </w:r>
      <w:r>
        <w:rPr>
          <w:rFonts w:ascii="Calibri" w:hAnsi="Calibri" w:cs="Calibri"/>
          <w:szCs w:val="28"/>
          <w:lang w:val="es-419"/>
        </w:rPr>
        <w:t>: e</w:t>
      </w:r>
      <w:r w:rsidRPr="0068646F">
        <w:rPr>
          <w:rFonts w:ascii="Calibri" w:hAnsi="Calibri" w:cs="Calibri"/>
          <w:szCs w:val="28"/>
          <w:lang w:val="es-419"/>
        </w:rPr>
        <w:t xml:space="preserve">laborados con materiales que pueden ser reutilizados o transformados en nuevos productos, promoviendo la economía circular. </w:t>
      </w:r>
    </w:p>
    <w:p w14:paraId="0495F045" w14:textId="33C7F964" w:rsidR="0068646F" w:rsidRDefault="0068646F" w:rsidP="0068646F">
      <w:pPr>
        <w:rPr>
          <w:rFonts w:ascii="Calibri" w:hAnsi="Calibri" w:cs="Calibri"/>
          <w:szCs w:val="28"/>
          <w:lang w:val="es-419"/>
        </w:rPr>
      </w:pPr>
      <w:r w:rsidRPr="00E914CE">
        <w:rPr>
          <w:rFonts w:ascii="Calibri" w:hAnsi="Calibri" w:cs="Calibri"/>
          <w:b/>
          <w:bCs/>
          <w:szCs w:val="28"/>
          <w:lang w:val="es-419"/>
        </w:rPr>
        <w:t>Ejemplos</w:t>
      </w:r>
      <w:r w:rsidRPr="0068646F">
        <w:rPr>
          <w:rFonts w:ascii="Calibri" w:hAnsi="Calibri" w:cs="Calibri"/>
          <w:szCs w:val="28"/>
          <w:lang w:val="es-419"/>
        </w:rPr>
        <w:t>: botellas PET, latas de aluminio, papel periódico, empaques de cartón corrugado, entre otros.</w:t>
      </w:r>
    </w:p>
    <w:p w14:paraId="159A85EC" w14:textId="66C0AA1F" w:rsidR="0068646F" w:rsidRPr="0068646F" w:rsidRDefault="0068646F" w:rsidP="0068646F">
      <w:pPr>
        <w:rPr>
          <w:rFonts w:ascii="Calibri" w:hAnsi="Calibri" w:cs="Calibri"/>
          <w:szCs w:val="28"/>
          <w:lang w:val="es-419"/>
        </w:rPr>
      </w:pPr>
      <w:r w:rsidRPr="0068646F">
        <w:rPr>
          <w:rFonts w:ascii="Calibri" w:hAnsi="Calibri" w:cs="Calibri"/>
          <w:b/>
          <w:bCs/>
          <w:szCs w:val="28"/>
          <w:lang w:val="es-419"/>
        </w:rPr>
        <w:t>Reutilizables</w:t>
      </w:r>
      <w:r>
        <w:rPr>
          <w:rFonts w:ascii="Calibri" w:hAnsi="Calibri" w:cs="Calibri"/>
          <w:szCs w:val="28"/>
          <w:lang w:val="es-419"/>
        </w:rPr>
        <w:t>: d</w:t>
      </w:r>
      <w:r w:rsidRPr="0068646F">
        <w:rPr>
          <w:rFonts w:ascii="Calibri" w:hAnsi="Calibri" w:cs="Calibri"/>
          <w:szCs w:val="28"/>
          <w:lang w:val="es-419"/>
        </w:rPr>
        <w:t xml:space="preserve">iseñados para ser usados múltiples veces, minimizando la generación de residuos y el consumo de materias primas. </w:t>
      </w:r>
    </w:p>
    <w:p w14:paraId="19B740FB" w14:textId="084B654B" w:rsidR="0068646F" w:rsidRDefault="0068646F" w:rsidP="0068646F">
      <w:pPr>
        <w:rPr>
          <w:rFonts w:ascii="Calibri" w:hAnsi="Calibri" w:cs="Calibri"/>
          <w:szCs w:val="28"/>
          <w:lang w:val="es-419"/>
        </w:rPr>
      </w:pPr>
      <w:r w:rsidRPr="00E914CE">
        <w:rPr>
          <w:rFonts w:ascii="Calibri" w:hAnsi="Calibri" w:cs="Calibri"/>
          <w:b/>
          <w:bCs/>
          <w:szCs w:val="28"/>
          <w:lang w:val="es-419"/>
        </w:rPr>
        <w:t>Ejemplos</w:t>
      </w:r>
      <w:r w:rsidRPr="0068646F">
        <w:rPr>
          <w:rFonts w:ascii="Calibri" w:hAnsi="Calibri" w:cs="Calibri"/>
          <w:szCs w:val="28"/>
          <w:lang w:val="es-419"/>
        </w:rPr>
        <w:t>: botellas de acero inoxidable, bolsas ecológicas de tela, pañales de tela y vajillas durables.</w:t>
      </w:r>
    </w:p>
    <w:p w14:paraId="70572148" w14:textId="3C96D9ED" w:rsidR="0068646F" w:rsidRPr="0068646F" w:rsidRDefault="0068646F" w:rsidP="0068646F">
      <w:pPr>
        <w:rPr>
          <w:rFonts w:ascii="Calibri" w:hAnsi="Calibri" w:cs="Calibri"/>
          <w:szCs w:val="28"/>
          <w:lang w:val="es-419"/>
        </w:rPr>
      </w:pPr>
      <w:r w:rsidRPr="0068646F">
        <w:rPr>
          <w:rFonts w:ascii="Calibri" w:hAnsi="Calibri" w:cs="Calibri"/>
          <w:b/>
          <w:bCs/>
          <w:szCs w:val="28"/>
          <w:lang w:val="es-419"/>
        </w:rPr>
        <w:t>Energía eficiente</w:t>
      </w:r>
      <w:r>
        <w:rPr>
          <w:rFonts w:ascii="Calibri" w:hAnsi="Calibri" w:cs="Calibri"/>
          <w:szCs w:val="28"/>
          <w:lang w:val="es-419"/>
        </w:rPr>
        <w:t>: e</w:t>
      </w:r>
      <w:r w:rsidRPr="0068646F">
        <w:rPr>
          <w:rFonts w:ascii="Calibri" w:hAnsi="Calibri" w:cs="Calibri"/>
          <w:szCs w:val="28"/>
          <w:lang w:val="es-419"/>
        </w:rPr>
        <w:t xml:space="preserve">quipos o productos que reducen el consumo energético respecto a sus equivalentes convencionales, favoreciendo el ahorro y la sostenibilidad. </w:t>
      </w:r>
    </w:p>
    <w:p w14:paraId="4F79B5A7" w14:textId="02333EA1" w:rsidR="0068646F" w:rsidRDefault="0068646F" w:rsidP="0068646F">
      <w:pPr>
        <w:rPr>
          <w:rFonts w:ascii="Calibri" w:hAnsi="Calibri" w:cs="Calibri"/>
          <w:szCs w:val="28"/>
          <w:lang w:val="es-419"/>
        </w:rPr>
      </w:pPr>
      <w:r w:rsidRPr="00E914CE">
        <w:rPr>
          <w:rFonts w:ascii="Calibri" w:hAnsi="Calibri" w:cs="Calibri"/>
          <w:b/>
          <w:bCs/>
          <w:szCs w:val="28"/>
          <w:lang w:val="es-419"/>
        </w:rPr>
        <w:t>Ejemplos</w:t>
      </w:r>
      <w:r w:rsidRPr="0068646F">
        <w:rPr>
          <w:rFonts w:ascii="Calibri" w:hAnsi="Calibri" w:cs="Calibri"/>
          <w:szCs w:val="28"/>
          <w:lang w:val="es-419"/>
        </w:rPr>
        <w:t xml:space="preserve">: neveras con tecnología </w:t>
      </w:r>
      <w:r w:rsidRPr="00E914CE">
        <w:rPr>
          <w:rStyle w:val="Extranjerismo"/>
          <w:lang w:val="es-419"/>
        </w:rPr>
        <w:t>inverter</w:t>
      </w:r>
      <w:r w:rsidRPr="0068646F">
        <w:rPr>
          <w:rFonts w:ascii="Calibri" w:hAnsi="Calibri" w:cs="Calibri"/>
          <w:szCs w:val="28"/>
          <w:lang w:val="es-419"/>
        </w:rPr>
        <w:t>, bombillos LED, televisores clase A y calentadores solares.</w:t>
      </w:r>
    </w:p>
    <w:p w14:paraId="6108E61B" w14:textId="6F19F295" w:rsidR="0068646F" w:rsidRPr="0068646F" w:rsidRDefault="0068646F" w:rsidP="0068646F">
      <w:pPr>
        <w:rPr>
          <w:rFonts w:ascii="Calibri" w:hAnsi="Calibri" w:cs="Calibri"/>
          <w:szCs w:val="28"/>
          <w:lang w:val="es-419"/>
        </w:rPr>
      </w:pPr>
      <w:r w:rsidRPr="0068646F">
        <w:rPr>
          <w:rFonts w:ascii="Calibri" w:hAnsi="Calibri" w:cs="Calibri"/>
          <w:b/>
          <w:bCs/>
          <w:szCs w:val="28"/>
          <w:lang w:val="es-419"/>
        </w:rPr>
        <w:lastRenderedPageBreak/>
        <w:t>Servicios sostenibles</w:t>
      </w:r>
      <w:r>
        <w:rPr>
          <w:rFonts w:ascii="Calibri" w:hAnsi="Calibri" w:cs="Calibri"/>
          <w:szCs w:val="28"/>
          <w:lang w:val="es-419"/>
        </w:rPr>
        <w:t>: a</w:t>
      </w:r>
      <w:r w:rsidRPr="0068646F">
        <w:rPr>
          <w:rFonts w:ascii="Calibri" w:hAnsi="Calibri" w:cs="Calibri"/>
          <w:szCs w:val="28"/>
          <w:lang w:val="es-419"/>
        </w:rPr>
        <w:t xml:space="preserve">ctividades que priorizan el uso racional de los recursos naturales y la reducción de la huella ambiental, impulsando el bienestar social. </w:t>
      </w:r>
    </w:p>
    <w:p w14:paraId="02F65EB0" w14:textId="16F3B2B0" w:rsidR="0068646F" w:rsidRDefault="0068646F" w:rsidP="0068646F">
      <w:pPr>
        <w:rPr>
          <w:rFonts w:ascii="Calibri" w:hAnsi="Calibri" w:cs="Calibri"/>
          <w:szCs w:val="28"/>
          <w:lang w:val="es-419"/>
        </w:rPr>
      </w:pPr>
      <w:r w:rsidRPr="005F3FF1">
        <w:rPr>
          <w:rFonts w:ascii="Calibri" w:hAnsi="Calibri" w:cs="Calibri"/>
          <w:b/>
          <w:bCs/>
          <w:szCs w:val="28"/>
          <w:lang w:val="es-419"/>
        </w:rPr>
        <w:t>Ejemplos</w:t>
      </w:r>
      <w:r w:rsidRPr="0068646F">
        <w:rPr>
          <w:rFonts w:ascii="Calibri" w:hAnsi="Calibri" w:cs="Calibri"/>
          <w:szCs w:val="28"/>
          <w:lang w:val="es-419"/>
        </w:rPr>
        <w:t>: transporte eléctrico, agricultura ecológica, educación ambiental y auditorías de eficiencia energética.</w:t>
      </w:r>
    </w:p>
    <w:p w14:paraId="311D4580" w14:textId="3D560C7E" w:rsidR="00F272A1" w:rsidRDefault="00F272A1" w:rsidP="00A84A2C">
      <w:pPr>
        <w:pStyle w:val="Ttulo2"/>
      </w:pPr>
      <w:bookmarkStart w:id="4" w:name="_Toc214870332"/>
      <w:r>
        <w:t>Ciclo</w:t>
      </w:r>
      <w:bookmarkEnd w:id="4"/>
    </w:p>
    <w:p w14:paraId="292A088E" w14:textId="2F55CE69" w:rsidR="00F272A1" w:rsidRDefault="00F272A1" w:rsidP="00F272A1">
      <w:pPr>
        <w:rPr>
          <w:lang w:val="es-419" w:eastAsia="es-CO"/>
        </w:rPr>
      </w:pPr>
      <w:r w:rsidRPr="00F272A1">
        <w:rPr>
          <w:lang w:val="es-419" w:eastAsia="es-CO"/>
        </w:rPr>
        <w:t>El ciclo de los productos y servicios verdes comprende las etapas que permiten evaluar su impacto ambiental desde la obtención de materias primas hasta su disposición final. Analizar estas fases facilita identificar oportunidades de mejora, optimizar recursos y aplicar principios de sostenibilidad y economía circular dentro de la cadena de suministro</w:t>
      </w:r>
      <w:r>
        <w:rPr>
          <w:lang w:val="es-419" w:eastAsia="es-CO"/>
        </w:rPr>
        <w:t>.</w:t>
      </w:r>
    </w:p>
    <w:p w14:paraId="09DC54E9" w14:textId="0B6E6DC0" w:rsidR="00F272A1" w:rsidRDefault="00F272A1" w:rsidP="00F272A1">
      <w:pPr>
        <w:rPr>
          <w:lang w:val="es-419" w:eastAsia="es-CO"/>
        </w:rPr>
      </w:pPr>
      <w:r w:rsidRPr="00F272A1">
        <w:rPr>
          <w:b/>
          <w:bCs/>
          <w:lang w:val="es-419" w:eastAsia="es-CO"/>
        </w:rPr>
        <w:t>Selección de materias primas sostenibles</w:t>
      </w:r>
      <w:r>
        <w:rPr>
          <w:lang w:val="es-419" w:eastAsia="es-CO"/>
        </w:rPr>
        <w:t>: s</w:t>
      </w:r>
      <w:r w:rsidRPr="00F272A1">
        <w:rPr>
          <w:lang w:val="es-419" w:eastAsia="es-CO"/>
        </w:rPr>
        <w:t>e eligen insumos renovables, reciclados o de bajo impacto ambiental, reduciendo la extracción de recursos no renovables y promoviendo mercados responsables.</w:t>
      </w:r>
    </w:p>
    <w:p w14:paraId="26751EE4" w14:textId="53B9FCFA" w:rsidR="00F272A1" w:rsidRDefault="00F272A1" w:rsidP="00F272A1">
      <w:pPr>
        <w:rPr>
          <w:lang w:val="es-419" w:eastAsia="es-CO"/>
        </w:rPr>
      </w:pPr>
      <w:r w:rsidRPr="00F272A1">
        <w:rPr>
          <w:b/>
          <w:bCs/>
          <w:lang w:val="es-419" w:eastAsia="es-CO"/>
        </w:rPr>
        <w:t>Producción limpia</w:t>
      </w:r>
      <w:r>
        <w:rPr>
          <w:lang w:val="es-419" w:eastAsia="es-CO"/>
        </w:rPr>
        <w:t>: c</w:t>
      </w:r>
      <w:r w:rsidRPr="00F272A1">
        <w:rPr>
          <w:lang w:val="es-419" w:eastAsia="es-CO"/>
        </w:rPr>
        <w:t>omprende procesos que minimizan el consumo de energía y agua, incorporan tecnologías eficientes y reducen residuos y emisiones durante la fabricación.</w:t>
      </w:r>
    </w:p>
    <w:p w14:paraId="212AF3BD" w14:textId="04FF59BF" w:rsidR="00F272A1" w:rsidRDefault="00F272A1" w:rsidP="00F272A1">
      <w:pPr>
        <w:rPr>
          <w:lang w:val="es-419" w:eastAsia="es-CO"/>
        </w:rPr>
      </w:pPr>
      <w:r w:rsidRPr="00F272A1">
        <w:rPr>
          <w:b/>
          <w:bCs/>
          <w:lang w:val="es-419" w:eastAsia="es-CO"/>
        </w:rPr>
        <w:t>Distribución y comercialización verde</w:t>
      </w:r>
      <w:r>
        <w:rPr>
          <w:lang w:val="es-419" w:eastAsia="es-CO"/>
        </w:rPr>
        <w:t>: i</w:t>
      </w:r>
      <w:r w:rsidRPr="00F272A1">
        <w:rPr>
          <w:lang w:val="es-419" w:eastAsia="es-CO"/>
        </w:rPr>
        <w:t>mplica el uso de empaques sostenibles, rutas logísticas optimizadas y métodos de transporte con menores emisiones para reducir la huella de carbono.</w:t>
      </w:r>
    </w:p>
    <w:p w14:paraId="53229B76" w14:textId="7678DCFA" w:rsidR="00F272A1" w:rsidRDefault="00F272A1" w:rsidP="00F272A1">
      <w:pPr>
        <w:rPr>
          <w:lang w:val="es-419" w:eastAsia="es-CO"/>
        </w:rPr>
      </w:pPr>
      <w:r w:rsidRPr="00F272A1">
        <w:rPr>
          <w:b/>
          <w:bCs/>
          <w:lang w:val="es-419" w:eastAsia="es-CO"/>
        </w:rPr>
        <w:t>Uso responsable</w:t>
      </w:r>
      <w:r>
        <w:rPr>
          <w:lang w:val="es-419" w:eastAsia="es-CO"/>
        </w:rPr>
        <w:t>: e</w:t>
      </w:r>
      <w:r w:rsidRPr="00F272A1">
        <w:rPr>
          <w:lang w:val="es-419" w:eastAsia="es-CO"/>
        </w:rPr>
        <w:t>l producto debe ofrecer eficiencia, durabilidad y seguridad durante su vida útil, promoviendo prácticas de consumo sostenible.</w:t>
      </w:r>
    </w:p>
    <w:p w14:paraId="17EC068B" w14:textId="7C8DF69A" w:rsidR="00F272A1" w:rsidRDefault="00F272A1" w:rsidP="00F272A1">
      <w:pPr>
        <w:rPr>
          <w:lang w:val="es-419" w:eastAsia="es-CO"/>
        </w:rPr>
      </w:pPr>
      <w:r w:rsidRPr="00F272A1">
        <w:rPr>
          <w:b/>
          <w:bCs/>
          <w:lang w:val="es-419" w:eastAsia="es-CO"/>
        </w:rPr>
        <w:lastRenderedPageBreak/>
        <w:t>Reutilización y extensión de vida útil</w:t>
      </w:r>
      <w:r>
        <w:rPr>
          <w:lang w:val="es-419" w:eastAsia="es-CO"/>
        </w:rPr>
        <w:t>: f</w:t>
      </w:r>
      <w:r w:rsidRPr="00F272A1">
        <w:rPr>
          <w:lang w:val="es-419" w:eastAsia="es-CO"/>
        </w:rPr>
        <w:t>omenta el uso prolongado del producto o de sus componentes para evitar su desecho prematuro y reducir la generación de residuos.</w:t>
      </w:r>
    </w:p>
    <w:p w14:paraId="6D3A7B96" w14:textId="43966A66" w:rsidR="00F272A1" w:rsidRDefault="00F272A1" w:rsidP="00F272A1">
      <w:pPr>
        <w:rPr>
          <w:lang w:val="es-419" w:eastAsia="es-CO"/>
        </w:rPr>
      </w:pPr>
      <w:r w:rsidRPr="00F272A1">
        <w:rPr>
          <w:b/>
          <w:bCs/>
          <w:lang w:val="es-419" w:eastAsia="es-CO"/>
        </w:rPr>
        <w:t>Reciclaje y valorización de materiales</w:t>
      </w:r>
      <w:r>
        <w:rPr>
          <w:lang w:val="es-419" w:eastAsia="es-CO"/>
        </w:rPr>
        <w:t>: l</w:t>
      </w:r>
      <w:r w:rsidRPr="00F272A1">
        <w:rPr>
          <w:lang w:val="es-419" w:eastAsia="es-CO"/>
        </w:rPr>
        <w:t>os materiales recuperados se transforman e incorporan nuevamente a procesos productivos, apoyando la economía circular.</w:t>
      </w:r>
    </w:p>
    <w:p w14:paraId="7C7C97A1" w14:textId="7D540E60" w:rsidR="00F272A1" w:rsidRDefault="00F272A1" w:rsidP="00F272A1">
      <w:pPr>
        <w:rPr>
          <w:lang w:val="es-419" w:eastAsia="es-CO"/>
        </w:rPr>
      </w:pPr>
      <w:r w:rsidRPr="00F272A1">
        <w:rPr>
          <w:b/>
          <w:bCs/>
          <w:lang w:val="es-419" w:eastAsia="es-CO"/>
        </w:rPr>
        <w:t>Disposición final controlada</w:t>
      </w:r>
      <w:r>
        <w:rPr>
          <w:lang w:val="es-419" w:eastAsia="es-CO"/>
        </w:rPr>
        <w:t>: l</w:t>
      </w:r>
      <w:r w:rsidRPr="00F272A1">
        <w:rPr>
          <w:lang w:val="es-419" w:eastAsia="es-CO"/>
        </w:rPr>
        <w:t>os residuos no recuperables se gestionan adecuadamente mediante sistemas que minimizan impactos sobre el suelo, agua y aire.</w:t>
      </w:r>
    </w:p>
    <w:p w14:paraId="1E1AB89F" w14:textId="47A21C1C" w:rsidR="00FC2957" w:rsidRDefault="00FC2957" w:rsidP="00A84A2C">
      <w:pPr>
        <w:pStyle w:val="Ttulo2"/>
      </w:pPr>
      <w:bookmarkStart w:id="5" w:name="_Toc214870333"/>
      <w:r>
        <w:t>Características</w:t>
      </w:r>
      <w:bookmarkEnd w:id="5"/>
    </w:p>
    <w:p w14:paraId="4D426838" w14:textId="68CA8935" w:rsidR="00FC2957" w:rsidRDefault="007F122A" w:rsidP="00FC2957">
      <w:pPr>
        <w:rPr>
          <w:lang w:val="es-419" w:eastAsia="es-CO"/>
        </w:rPr>
      </w:pPr>
      <w:r w:rsidRPr="007F122A">
        <w:rPr>
          <w:lang w:val="es-419" w:eastAsia="es-CO"/>
        </w:rPr>
        <w:t>Los productos y servicios verdes comparten una serie de características que los distinguen en el mercado. Estas son:</w:t>
      </w:r>
    </w:p>
    <w:p w14:paraId="709DF0F4" w14:textId="7C07371A" w:rsidR="007F122A" w:rsidRPr="007F122A" w:rsidRDefault="007F122A" w:rsidP="007F122A">
      <w:pPr>
        <w:rPr>
          <w:lang w:val="es-419" w:eastAsia="es-CO"/>
        </w:rPr>
      </w:pPr>
      <w:r w:rsidRPr="007F122A">
        <w:rPr>
          <w:b/>
          <w:bCs/>
          <w:lang w:val="es-419" w:eastAsia="es-CO"/>
        </w:rPr>
        <w:t>Reducción del impacto ambiental</w:t>
      </w:r>
      <w:r>
        <w:rPr>
          <w:lang w:val="es-419" w:eastAsia="es-CO"/>
        </w:rPr>
        <w:t>: c</w:t>
      </w:r>
      <w:r w:rsidRPr="007F122A">
        <w:rPr>
          <w:lang w:val="es-419" w:eastAsia="es-CO"/>
        </w:rPr>
        <w:t>onsideran todo el ciclo de vida del producto, desde la extracción de materias primas hasta su disposición final, minimizando emisiones, residuos y uso de recursos no renovables.</w:t>
      </w:r>
    </w:p>
    <w:p w14:paraId="7631AEDB" w14:textId="0208BE41" w:rsidR="007F122A" w:rsidRPr="007F122A" w:rsidRDefault="007F122A" w:rsidP="007F122A">
      <w:pPr>
        <w:rPr>
          <w:lang w:val="es-419" w:eastAsia="es-CO"/>
        </w:rPr>
      </w:pPr>
      <w:r w:rsidRPr="007F122A">
        <w:rPr>
          <w:b/>
          <w:bCs/>
          <w:lang w:val="es-419" w:eastAsia="es-CO"/>
        </w:rPr>
        <w:t>Bajo consumo energético</w:t>
      </w:r>
      <w:r>
        <w:rPr>
          <w:lang w:val="es-419" w:eastAsia="es-CO"/>
        </w:rPr>
        <w:t>: o</w:t>
      </w:r>
      <w:r w:rsidRPr="007F122A">
        <w:rPr>
          <w:lang w:val="es-419" w:eastAsia="es-CO"/>
        </w:rPr>
        <w:t>ptimizan el uso de energía en los procesos de producción, transporte y utilización, promoviendo la eficiencia energética y la reducción de la huella de carbono.</w:t>
      </w:r>
    </w:p>
    <w:p w14:paraId="6B0E0F40" w14:textId="6A3B2B5C" w:rsidR="007F122A" w:rsidRPr="007F122A" w:rsidRDefault="007F122A" w:rsidP="007F122A">
      <w:pPr>
        <w:rPr>
          <w:lang w:val="es-419" w:eastAsia="es-CO"/>
        </w:rPr>
      </w:pPr>
      <w:r w:rsidRPr="007F122A">
        <w:rPr>
          <w:b/>
          <w:bCs/>
          <w:lang w:val="es-419" w:eastAsia="es-CO"/>
        </w:rPr>
        <w:t>Sustentabilidad</w:t>
      </w:r>
      <w:r>
        <w:rPr>
          <w:lang w:val="es-419" w:eastAsia="es-CO"/>
        </w:rPr>
        <w:t>: s</w:t>
      </w:r>
      <w:r w:rsidRPr="007F122A">
        <w:rPr>
          <w:lang w:val="es-419" w:eastAsia="es-CO"/>
        </w:rPr>
        <w:t>e desarrollan bajo criterios de responsabilidad ambiental, social y económica, garantizando el equilibrio entre producción, bienestar y conservación del entorno.</w:t>
      </w:r>
    </w:p>
    <w:p w14:paraId="156C08A8" w14:textId="168E2DEB" w:rsidR="007F122A" w:rsidRPr="007F122A" w:rsidRDefault="007F122A" w:rsidP="007F122A">
      <w:pPr>
        <w:rPr>
          <w:lang w:val="es-419" w:eastAsia="es-CO"/>
        </w:rPr>
      </w:pPr>
      <w:r w:rsidRPr="007F122A">
        <w:rPr>
          <w:b/>
          <w:bCs/>
          <w:lang w:val="es-419" w:eastAsia="es-CO"/>
        </w:rPr>
        <w:t>Innovación</w:t>
      </w:r>
      <w:r>
        <w:rPr>
          <w:lang w:val="es-419" w:eastAsia="es-CO"/>
        </w:rPr>
        <w:t>: i</w:t>
      </w:r>
      <w:r w:rsidRPr="007F122A">
        <w:rPr>
          <w:lang w:val="es-419" w:eastAsia="es-CO"/>
        </w:rPr>
        <w:t>ncorporan tecnologías limpias, materiales alternativos o prácticas mejoradas de producción que aumentan la eficiencia y reducen el impacto ambiental.</w:t>
      </w:r>
    </w:p>
    <w:p w14:paraId="6C94D8FD" w14:textId="65593BEC" w:rsidR="007F122A" w:rsidRPr="007F122A" w:rsidRDefault="007F122A" w:rsidP="007F122A">
      <w:pPr>
        <w:rPr>
          <w:lang w:val="es-419" w:eastAsia="es-CO"/>
        </w:rPr>
      </w:pPr>
      <w:r w:rsidRPr="007F122A">
        <w:rPr>
          <w:b/>
          <w:bCs/>
          <w:lang w:val="es-419" w:eastAsia="es-CO"/>
        </w:rPr>
        <w:lastRenderedPageBreak/>
        <w:t>Certificaciones ecológicas</w:t>
      </w:r>
      <w:r>
        <w:rPr>
          <w:lang w:val="es-419" w:eastAsia="es-CO"/>
        </w:rPr>
        <w:t>: c</w:t>
      </w:r>
      <w:r w:rsidRPr="007F122A">
        <w:rPr>
          <w:lang w:val="es-419" w:eastAsia="es-CO"/>
        </w:rPr>
        <w:t>uentan con sellos o avales reconocidos que garantizan su cumplimiento con normas y estándares sostenibles.</w:t>
      </w:r>
    </w:p>
    <w:p w14:paraId="3CFEB722" w14:textId="097EB8BC" w:rsidR="007F122A" w:rsidRDefault="007F122A" w:rsidP="007F122A">
      <w:pPr>
        <w:rPr>
          <w:lang w:val="es-419" w:eastAsia="es-CO"/>
        </w:rPr>
      </w:pPr>
      <w:r w:rsidRPr="007F122A">
        <w:rPr>
          <w:b/>
          <w:bCs/>
          <w:lang w:val="es-419" w:eastAsia="es-CO"/>
        </w:rPr>
        <w:t>Seguridad para la salud</w:t>
      </w:r>
      <w:r>
        <w:rPr>
          <w:lang w:val="es-419" w:eastAsia="es-CO"/>
        </w:rPr>
        <w:t>: s</w:t>
      </w:r>
      <w:r w:rsidRPr="007F122A">
        <w:rPr>
          <w:lang w:val="es-419" w:eastAsia="es-CO"/>
        </w:rPr>
        <w:t>on productos libres de sustancias tóxicas, alérgenas o nocivas, priorizando la protección de la salud humana y la calidad ambiental.</w:t>
      </w:r>
    </w:p>
    <w:p w14:paraId="2F2F2D2E" w14:textId="0733AB1B" w:rsidR="007F122A" w:rsidRDefault="00913F68" w:rsidP="00A84A2C">
      <w:pPr>
        <w:pStyle w:val="Ttulo2"/>
      </w:pPr>
      <w:bookmarkStart w:id="6" w:name="_Toc214870334"/>
      <w:r>
        <w:t>Especificaciones técnicas</w:t>
      </w:r>
      <w:bookmarkEnd w:id="6"/>
    </w:p>
    <w:p w14:paraId="6437D61E" w14:textId="295C30C9" w:rsidR="00913F68" w:rsidRDefault="00EE703C" w:rsidP="00913F68">
      <w:pPr>
        <w:rPr>
          <w:lang w:val="es-419" w:eastAsia="es-CO"/>
        </w:rPr>
      </w:pPr>
      <w:r w:rsidRPr="00EE703C">
        <w:rPr>
          <w:lang w:val="es-419" w:eastAsia="es-CO"/>
        </w:rPr>
        <w:t>Las especificaciones técnicas de los productos y servicios verdes se enfocan en asegurar el cumplimiento de estándares ambientales, normativas vigentes y criterios de sostenibilidad. Estas especificaciones incluyen:</w:t>
      </w:r>
    </w:p>
    <w:p w14:paraId="50C85A66" w14:textId="511DA995" w:rsidR="00EE703C" w:rsidRDefault="00EE703C" w:rsidP="00913F68">
      <w:pPr>
        <w:rPr>
          <w:lang w:val="es-419" w:eastAsia="es-CO"/>
        </w:rPr>
      </w:pPr>
      <w:r w:rsidRPr="00EE703C">
        <w:rPr>
          <w:b/>
          <w:bCs/>
          <w:lang w:val="es-419" w:eastAsia="es-CO"/>
        </w:rPr>
        <w:t>Materiales usados</w:t>
      </w:r>
      <w:r>
        <w:rPr>
          <w:lang w:val="es-419" w:eastAsia="es-CO"/>
        </w:rPr>
        <w:t>: s</w:t>
      </w:r>
      <w:r w:rsidRPr="00EE703C">
        <w:rPr>
          <w:lang w:val="es-419" w:eastAsia="es-CO"/>
        </w:rPr>
        <w:t>e prioriza el uso de materias primas renovables, recicladas o de bajo impacto ambiental.</w:t>
      </w:r>
    </w:p>
    <w:p w14:paraId="79FF924A" w14:textId="7ADF13F8" w:rsidR="00EE703C" w:rsidRPr="00913F68" w:rsidRDefault="00EE703C" w:rsidP="00913F68">
      <w:pPr>
        <w:rPr>
          <w:lang w:val="es-419" w:eastAsia="es-CO"/>
        </w:rPr>
      </w:pPr>
      <w:r w:rsidRPr="00EE703C">
        <w:rPr>
          <w:b/>
          <w:bCs/>
          <w:lang w:val="es-419" w:eastAsia="es-CO"/>
        </w:rPr>
        <w:t>Ciclo de vida:</w:t>
      </w:r>
      <w:r>
        <w:rPr>
          <w:lang w:val="es-419" w:eastAsia="es-CO"/>
        </w:rPr>
        <w:t xml:space="preserve"> a</w:t>
      </w:r>
      <w:r w:rsidRPr="00EE703C">
        <w:rPr>
          <w:lang w:val="es-419" w:eastAsia="es-CO"/>
        </w:rPr>
        <w:t>nálisis del ciclo de vida (ACV) para evaluar y reducir los impactos negativos en cada etapa.</w:t>
      </w:r>
    </w:p>
    <w:p w14:paraId="43412050" w14:textId="6FB66025" w:rsidR="00913F68" w:rsidRDefault="00EE703C" w:rsidP="007F122A">
      <w:pPr>
        <w:rPr>
          <w:lang w:val="es-419" w:eastAsia="es-CO"/>
        </w:rPr>
      </w:pPr>
      <w:r w:rsidRPr="00EE703C">
        <w:rPr>
          <w:b/>
          <w:bCs/>
          <w:lang w:val="es-419" w:eastAsia="es-CO"/>
        </w:rPr>
        <w:t>Rendimiento ambiental</w:t>
      </w:r>
      <w:r>
        <w:rPr>
          <w:lang w:val="es-419" w:eastAsia="es-CO"/>
        </w:rPr>
        <w:t>: i</w:t>
      </w:r>
      <w:r w:rsidRPr="00EE703C">
        <w:rPr>
          <w:lang w:val="es-419" w:eastAsia="es-CO"/>
        </w:rPr>
        <w:t>ndicadores de eficiencia energética, consumo de agua, generación de residuos y emisiones.</w:t>
      </w:r>
    </w:p>
    <w:p w14:paraId="42934DAC" w14:textId="3965FD2C" w:rsidR="00EE703C" w:rsidRDefault="00EE703C" w:rsidP="007F122A">
      <w:pPr>
        <w:rPr>
          <w:lang w:val="es-419" w:eastAsia="es-CO"/>
        </w:rPr>
      </w:pPr>
      <w:r w:rsidRPr="00E5649D">
        <w:rPr>
          <w:b/>
          <w:bCs/>
          <w:lang w:val="es-419" w:eastAsia="es-CO"/>
        </w:rPr>
        <w:t>Normas técnicas</w:t>
      </w:r>
      <w:r>
        <w:rPr>
          <w:lang w:val="es-419" w:eastAsia="es-CO"/>
        </w:rPr>
        <w:t>: c</w:t>
      </w:r>
      <w:r w:rsidRPr="00EE703C">
        <w:rPr>
          <w:lang w:val="es-419" w:eastAsia="es-CO"/>
        </w:rPr>
        <w:t>umplimiento de normas de gestión ambiental y reglamentos nacionales sobre etiquetado ambiental.</w:t>
      </w:r>
    </w:p>
    <w:p w14:paraId="18AE5BE0" w14:textId="1ACA21A2" w:rsidR="00E5649D" w:rsidRDefault="00E5649D" w:rsidP="007F122A">
      <w:pPr>
        <w:rPr>
          <w:lang w:val="es-419" w:eastAsia="es-CO"/>
        </w:rPr>
      </w:pPr>
      <w:r w:rsidRPr="00E5649D">
        <w:rPr>
          <w:b/>
          <w:bCs/>
          <w:lang w:val="es-419" w:eastAsia="es-CO"/>
        </w:rPr>
        <w:t>Embalaje sostenible</w:t>
      </w:r>
      <w:r>
        <w:rPr>
          <w:lang w:val="es-419" w:eastAsia="es-CO"/>
        </w:rPr>
        <w:t>: u</w:t>
      </w:r>
      <w:r w:rsidRPr="00E5649D">
        <w:rPr>
          <w:lang w:val="es-419" w:eastAsia="es-CO"/>
        </w:rPr>
        <w:t>so de empaques reciclables o biodegradable.</w:t>
      </w:r>
    </w:p>
    <w:p w14:paraId="160737A1" w14:textId="24096CC4" w:rsidR="00E5649D" w:rsidRDefault="00E5649D" w:rsidP="007F122A">
      <w:pPr>
        <w:rPr>
          <w:lang w:val="es-419" w:eastAsia="es-CO"/>
        </w:rPr>
      </w:pPr>
      <w:r w:rsidRPr="005F3FF1">
        <w:rPr>
          <w:b/>
          <w:bCs/>
          <w:lang w:val="es-419" w:eastAsia="es-CO"/>
        </w:rPr>
        <w:t>Ejemplo</w:t>
      </w:r>
      <w:r w:rsidRPr="00E5649D">
        <w:rPr>
          <w:lang w:val="es-419" w:eastAsia="es-CO"/>
        </w:rPr>
        <w:t>: un refrigerador con sello Energy Star puede ahorrar hasta un 15 % de energía respecto a modelos convencionales, lo que no solo reduce la factura eléctrica sino también la huella de carbono.</w:t>
      </w:r>
    </w:p>
    <w:p w14:paraId="189E6FBA" w14:textId="77777777" w:rsidR="00E5649D" w:rsidRDefault="00E5649D" w:rsidP="007F122A">
      <w:pPr>
        <w:rPr>
          <w:lang w:val="es-419" w:eastAsia="es-CO"/>
        </w:rPr>
      </w:pPr>
    </w:p>
    <w:p w14:paraId="2CF1EE46" w14:textId="35BC4D9C" w:rsidR="00B7110B" w:rsidRDefault="00C0631C" w:rsidP="00B7110B">
      <w:pPr>
        <w:pStyle w:val="Ttulo1"/>
      </w:pPr>
      <w:bookmarkStart w:id="7" w:name="_Toc214870335"/>
      <w:r>
        <w:lastRenderedPageBreak/>
        <w:t>Procesos de producción sostenible</w:t>
      </w:r>
      <w:bookmarkEnd w:id="7"/>
    </w:p>
    <w:p w14:paraId="3CA03062" w14:textId="0281DA25" w:rsidR="00CA5E1C" w:rsidRDefault="00C0631C" w:rsidP="00C0631C">
      <w:pPr>
        <w:rPr>
          <w:bCs/>
        </w:rPr>
      </w:pPr>
      <w:r w:rsidRPr="00C0631C">
        <w:rPr>
          <w:bCs/>
        </w:rPr>
        <w:t>Adoptar procesos de producción sostenible implica transformar la manera en que se producen bienes y servicios, priorizando la eficiencia, la innovación y el respeto por el entorno. Este enfoque promueve la utilización responsable de los recursos naturales, la reducción de emisiones y residuos, y la mejora continua en las operaciones industriales. Al integrar prácticas sostenibles en cada fase productiva, las organizaciones fortalecen su competitividad, garantizan el cumplimiento normativo y contribuyen activamente al desarrollo económico y ambiental de manera equilibrada</w:t>
      </w:r>
      <w:r w:rsidR="00686FA6" w:rsidRPr="00686FA6">
        <w:rPr>
          <w:bCs/>
        </w:rPr>
        <w:t>.</w:t>
      </w:r>
    </w:p>
    <w:p w14:paraId="401D5BDA" w14:textId="77777777" w:rsidR="009502B9" w:rsidRPr="009502B9" w:rsidRDefault="009502B9" w:rsidP="009502B9">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8" w:name="_Toc213252540"/>
      <w:bookmarkStart w:id="9" w:name="_Toc213309660"/>
      <w:bookmarkStart w:id="10" w:name="_Toc213329320"/>
      <w:bookmarkStart w:id="11" w:name="_Toc213339122"/>
      <w:bookmarkStart w:id="12" w:name="_Toc213343288"/>
      <w:bookmarkStart w:id="13" w:name="_Toc214390558"/>
      <w:bookmarkStart w:id="14" w:name="_Toc214870336"/>
      <w:bookmarkEnd w:id="8"/>
      <w:bookmarkEnd w:id="9"/>
      <w:bookmarkEnd w:id="10"/>
      <w:bookmarkEnd w:id="11"/>
      <w:bookmarkEnd w:id="12"/>
      <w:bookmarkEnd w:id="13"/>
      <w:bookmarkEnd w:id="14"/>
    </w:p>
    <w:p w14:paraId="4A9A6501" w14:textId="0CFF7AF9" w:rsidR="00C0631C" w:rsidRDefault="00C0631C" w:rsidP="00A84A2C">
      <w:pPr>
        <w:pStyle w:val="Ttulo2"/>
      </w:pPr>
      <w:bookmarkStart w:id="15" w:name="_Toc214870337"/>
      <w:r>
        <w:t>Concepto</w:t>
      </w:r>
      <w:bookmarkEnd w:id="15"/>
    </w:p>
    <w:p w14:paraId="0FA12B0C" w14:textId="77777777" w:rsidR="005F3FF1" w:rsidRDefault="0072222B" w:rsidP="00C0631C">
      <w:pPr>
        <w:rPr>
          <w:lang w:val="es-419" w:eastAsia="es-CO"/>
        </w:rPr>
      </w:pPr>
      <w:r w:rsidRPr="0072222B">
        <w:rPr>
          <w:lang w:val="es-419" w:eastAsia="es-CO"/>
        </w:rPr>
        <w:t xml:space="preserve">Los procesos de producción sostenible son aquellos que se planifican y ejecutan considerando el equilibrio entre crecimiento económico, cuidado ambiental y responsabilidad social. </w:t>
      </w:r>
    </w:p>
    <w:p w14:paraId="65D375E4" w14:textId="6EB4229F" w:rsidR="00C0631C" w:rsidRDefault="0072222B" w:rsidP="00C0631C">
      <w:pPr>
        <w:rPr>
          <w:lang w:val="es-419" w:eastAsia="es-CO"/>
        </w:rPr>
      </w:pPr>
      <w:r w:rsidRPr="0072222B">
        <w:rPr>
          <w:lang w:val="es-419" w:eastAsia="es-CO"/>
        </w:rPr>
        <w:t>Según la Organización de las Naciones Unidas para el Desarrollo Industrial (ONUDI, 2020), estos procesos implican el uso eficiente de los recursos, la reducción de residuos y emisiones contaminantes, y la mejora continua del desempeño ambiental sin comprometer la rentabilidad empresarial.</w:t>
      </w:r>
    </w:p>
    <w:p w14:paraId="25684292" w14:textId="2BCEA1D9" w:rsidR="00EB6035" w:rsidRDefault="00EB6035">
      <w:pPr>
        <w:spacing w:before="0" w:after="160" w:line="259" w:lineRule="auto"/>
        <w:ind w:firstLine="0"/>
        <w:rPr>
          <w:lang w:val="es-419" w:eastAsia="es-CO"/>
        </w:rPr>
      </w:pPr>
      <w:r>
        <w:rPr>
          <w:lang w:val="es-419" w:eastAsia="es-CO"/>
        </w:rPr>
        <w:br w:type="page"/>
      </w:r>
    </w:p>
    <w:p w14:paraId="5664CD13" w14:textId="3D4C174B" w:rsidR="0072222B" w:rsidRDefault="0072222B" w:rsidP="0072222B">
      <w:pPr>
        <w:pStyle w:val="Figura"/>
      </w:pPr>
      <w:r w:rsidRPr="0072222B">
        <w:lastRenderedPageBreak/>
        <w:t xml:space="preserve">Beneficios del diseño ecológico </w:t>
      </w:r>
    </w:p>
    <w:p w14:paraId="2B266E91" w14:textId="168BEFF4" w:rsidR="00CD01AF" w:rsidRPr="00CD01AF" w:rsidRDefault="00CD01AF" w:rsidP="00CD01AF">
      <w:pPr>
        <w:ind w:firstLine="0"/>
        <w:rPr>
          <w:lang w:val="es-419" w:eastAsia="es-CO"/>
        </w:rPr>
      </w:pPr>
      <w:r w:rsidRPr="00CD01AF">
        <w:rPr>
          <w:noProof/>
          <w:lang w:val="es-419" w:eastAsia="es-CO"/>
        </w:rPr>
        <w:drawing>
          <wp:inline distT="0" distB="0" distL="0" distR="0" wp14:anchorId="1181335E" wp14:editId="34BA74AE">
            <wp:extent cx="6304851" cy="2047875"/>
            <wp:effectExtent l="0" t="0" r="1270" b="0"/>
            <wp:docPr id="6" name="Imagen 6" descr="La figura presenta los principales beneficios del ecodiseño, destacando cómo esta práctica contribuye a la producción eficiente, la reducción de emisiones y el compromiso ambiental de las empresas. Además, resalta la mejora en la calidad de los productos, la satisfacción del cliente y la generación de ventajas competitivas en el mercado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presenta los principales beneficios del ecodiseño, destacando cómo esta práctica contribuye a la producción eficiente, la reducción de emisiones y el compromiso ambiental de las empresas. Además, resalta la mejora en la calidad de los productos, la satisfacción del cliente y la generación de ventajas competitivas en el mercado sostenible."/>
                    <pic:cNvPicPr/>
                  </pic:nvPicPr>
                  <pic:blipFill>
                    <a:blip r:embed="rId15"/>
                    <a:stretch>
                      <a:fillRect/>
                    </a:stretch>
                  </pic:blipFill>
                  <pic:spPr>
                    <a:xfrm>
                      <a:off x="0" y="0"/>
                      <a:ext cx="6322338" cy="2053555"/>
                    </a:xfrm>
                    <a:prstGeom prst="rect">
                      <a:avLst/>
                    </a:prstGeom>
                  </pic:spPr>
                </pic:pic>
              </a:graphicData>
            </a:graphic>
          </wp:inline>
        </w:drawing>
      </w:r>
    </w:p>
    <w:p w14:paraId="191D5B5C" w14:textId="07F29BE7" w:rsidR="0072222B" w:rsidRPr="00EB6035" w:rsidRDefault="0072222B" w:rsidP="00CD01AF">
      <w:pPr>
        <w:ind w:firstLine="0"/>
        <w:rPr>
          <w:bCs/>
          <w:sz w:val="24"/>
          <w:szCs w:val="24"/>
        </w:rPr>
      </w:pPr>
      <w:r w:rsidRPr="00EB6035">
        <w:rPr>
          <w:b/>
          <w:sz w:val="24"/>
          <w:szCs w:val="24"/>
        </w:rPr>
        <w:t>Fuente</w:t>
      </w:r>
      <w:r w:rsidRPr="00EB6035">
        <w:rPr>
          <w:bCs/>
          <w:sz w:val="24"/>
          <w:szCs w:val="24"/>
        </w:rPr>
        <w:t>: SENA, 2025.</w:t>
      </w:r>
    </w:p>
    <w:p w14:paraId="6467B891" w14:textId="6B7FA2F9" w:rsidR="0072222B" w:rsidRDefault="0072222B" w:rsidP="00A84A2C">
      <w:pPr>
        <w:pStyle w:val="Ttulo2"/>
      </w:pPr>
      <w:bookmarkStart w:id="16" w:name="_Toc214870338"/>
      <w:r>
        <w:t>Tipos</w:t>
      </w:r>
      <w:bookmarkEnd w:id="16"/>
    </w:p>
    <w:p w14:paraId="1A9C104A" w14:textId="154F4B48" w:rsidR="0072222B" w:rsidRDefault="009502B9" w:rsidP="0072222B">
      <w:pPr>
        <w:rPr>
          <w:lang w:val="es-419" w:eastAsia="es-CO"/>
        </w:rPr>
      </w:pPr>
      <w:r w:rsidRPr="009502B9">
        <w:rPr>
          <w:lang w:val="es-419" w:eastAsia="es-CO"/>
        </w:rPr>
        <w:t>Los procesos de producción sostenible abarcan diversas modalidades según el objetivo ambiental que persiguen y las prácticas que implementan. Esta clasificación permite entender mejor cómo cada tipo contribuye al uso responsable de recursos y a la reducción del impacto ecológico.</w:t>
      </w:r>
    </w:p>
    <w:p w14:paraId="44D44063" w14:textId="381440EF" w:rsidR="009502B9" w:rsidRPr="009502B9" w:rsidRDefault="009502B9" w:rsidP="009502B9">
      <w:pPr>
        <w:rPr>
          <w:lang w:val="es-419" w:eastAsia="es-CO"/>
        </w:rPr>
      </w:pPr>
      <w:r w:rsidRPr="00981B0C">
        <w:rPr>
          <w:b/>
          <w:bCs/>
          <w:lang w:val="es-419" w:eastAsia="es-CO"/>
        </w:rPr>
        <w:t>Producción más limpia</w:t>
      </w:r>
      <w:r w:rsidR="00981B0C">
        <w:rPr>
          <w:lang w:val="es-419" w:eastAsia="es-CO"/>
        </w:rPr>
        <w:t>: m</w:t>
      </w:r>
      <w:r w:rsidRPr="009502B9">
        <w:rPr>
          <w:lang w:val="es-419" w:eastAsia="es-CO"/>
        </w:rPr>
        <w:t xml:space="preserve">inimiza residuos y uso de energía desde el diseño del proceso. </w:t>
      </w:r>
    </w:p>
    <w:p w14:paraId="1DB6F221" w14:textId="77777777" w:rsidR="009502B9" w:rsidRPr="009502B9" w:rsidRDefault="009502B9" w:rsidP="009502B9">
      <w:pPr>
        <w:rPr>
          <w:lang w:val="es-419" w:eastAsia="es-CO"/>
        </w:rPr>
      </w:pPr>
      <w:r w:rsidRPr="005F3FF1">
        <w:rPr>
          <w:b/>
          <w:bCs/>
          <w:lang w:val="es-419" w:eastAsia="es-CO"/>
        </w:rPr>
        <w:t>Ejemplo:</w:t>
      </w:r>
      <w:r w:rsidRPr="009502B9">
        <w:rPr>
          <w:lang w:val="es-419" w:eastAsia="es-CO"/>
        </w:rPr>
        <w:t xml:space="preserve"> una fábrica de calzado que optimiza el corte de materiales para evitar desperdicios.</w:t>
      </w:r>
    </w:p>
    <w:p w14:paraId="0E739F81" w14:textId="7F3C97BA" w:rsidR="009502B9" w:rsidRPr="009502B9" w:rsidRDefault="009502B9" w:rsidP="009502B9">
      <w:pPr>
        <w:rPr>
          <w:lang w:val="es-419" w:eastAsia="es-CO"/>
        </w:rPr>
      </w:pPr>
      <w:r w:rsidRPr="00981B0C">
        <w:rPr>
          <w:b/>
          <w:bCs/>
          <w:lang w:val="es-419" w:eastAsia="es-CO"/>
        </w:rPr>
        <w:t>Producción circular</w:t>
      </w:r>
      <w:r w:rsidR="00981B0C">
        <w:rPr>
          <w:lang w:val="es-419" w:eastAsia="es-CO"/>
        </w:rPr>
        <w:t>: r</w:t>
      </w:r>
      <w:r w:rsidRPr="009502B9">
        <w:rPr>
          <w:lang w:val="es-419" w:eastAsia="es-CO"/>
        </w:rPr>
        <w:t xml:space="preserve">eutiliza subproductos y residuos en otros procesos o productos. </w:t>
      </w:r>
    </w:p>
    <w:p w14:paraId="04BABE3B" w14:textId="77777777" w:rsidR="009502B9" w:rsidRPr="009502B9" w:rsidRDefault="009502B9" w:rsidP="009502B9">
      <w:pPr>
        <w:rPr>
          <w:lang w:val="es-419" w:eastAsia="es-CO"/>
        </w:rPr>
      </w:pPr>
      <w:r w:rsidRPr="00E24CF9">
        <w:rPr>
          <w:b/>
          <w:bCs/>
          <w:lang w:val="es-419" w:eastAsia="es-CO"/>
        </w:rPr>
        <w:t>Ejemplo:</w:t>
      </w:r>
      <w:r w:rsidRPr="009502B9">
        <w:rPr>
          <w:lang w:val="es-419" w:eastAsia="es-CO"/>
        </w:rPr>
        <w:t xml:space="preserve"> una empresa textil que usa retazos de tela para fabricar accesorios.</w:t>
      </w:r>
    </w:p>
    <w:p w14:paraId="0B2090EA" w14:textId="08620DE9" w:rsidR="009502B9" w:rsidRPr="009502B9" w:rsidRDefault="009502B9" w:rsidP="009502B9">
      <w:pPr>
        <w:rPr>
          <w:lang w:val="es-419" w:eastAsia="es-CO"/>
        </w:rPr>
      </w:pPr>
      <w:r w:rsidRPr="00981B0C">
        <w:rPr>
          <w:b/>
          <w:bCs/>
          <w:lang w:val="es-419" w:eastAsia="es-CO"/>
        </w:rPr>
        <w:t>Producción basada en energías renovables</w:t>
      </w:r>
      <w:r w:rsidR="00981B0C">
        <w:rPr>
          <w:lang w:val="es-419" w:eastAsia="es-CO"/>
        </w:rPr>
        <w:t>: u</w:t>
      </w:r>
      <w:r w:rsidRPr="009502B9">
        <w:rPr>
          <w:lang w:val="es-419" w:eastAsia="es-CO"/>
        </w:rPr>
        <w:t xml:space="preserve">tiliza fuentes de energía como solar, eólica o biomasa en sus operaciones. </w:t>
      </w:r>
    </w:p>
    <w:p w14:paraId="7B640C50" w14:textId="77777777" w:rsidR="009502B9" w:rsidRPr="009502B9" w:rsidRDefault="009502B9" w:rsidP="009502B9">
      <w:pPr>
        <w:rPr>
          <w:lang w:val="es-419" w:eastAsia="es-CO"/>
        </w:rPr>
      </w:pPr>
      <w:r w:rsidRPr="00E24CF9">
        <w:rPr>
          <w:b/>
          <w:bCs/>
          <w:lang w:val="es-419" w:eastAsia="es-CO"/>
        </w:rPr>
        <w:lastRenderedPageBreak/>
        <w:t>Ejemplo</w:t>
      </w:r>
      <w:r w:rsidRPr="009502B9">
        <w:rPr>
          <w:lang w:val="es-419" w:eastAsia="es-CO"/>
        </w:rPr>
        <w:t>: una planta que opera con paneles solares para alimentar su maquinaria.</w:t>
      </w:r>
    </w:p>
    <w:p w14:paraId="483958D1" w14:textId="04CE0141" w:rsidR="009502B9" w:rsidRPr="009502B9" w:rsidRDefault="009502B9" w:rsidP="009502B9">
      <w:pPr>
        <w:rPr>
          <w:lang w:val="es-419" w:eastAsia="es-CO"/>
        </w:rPr>
      </w:pPr>
      <w:r w:rsidRPr="00981B0C">
        <w:rPr>
          <w:b/>
          <w:bCs/>
          <w:lang w:val="es-419" w:eastAsia="es-CO"/>
        </w:rPr>
        <w:t>Producción ecoeficiente</w:t>
      </w:r>
      <w:r w:rsidR="00981B0C">
        <w:rPr>
          <w:lang w:val="es-419" w:eastAsia="es-CO"/>
        </w:rPr>
        <w:t>: b</w:t>
      </w:r>
      <w:r w:rsidRPr="009502B9">
        <w:rPr>
          <w:lang w:val="es-419" w:eastAsia="es-CO"/>
        </w:rPr>
        <w:t xml:space="preserve">usca la máxima productividad con el mínimo impacto ambiental. </w:t>
      </w:r>
    </w:p>
    <w:p w14:paraId="5B111839" w14:textId="77777777" w:rsidR="009502B9" w:rsidRPr="009502B9" w:rsidRDefault="009502B9" w:rsidP="009502B9">
      <w:pPr>
        <w:rPr>
          <w:lang w:val="es-419" w:eastAsia="es-CO"/>
        </w:rPr>
      </w:pPr>
      <w:r w:rsidRPr="00E24CF9">
        <w:rPr>
          <w:b/>
          <w:bCs/>
          <w:lang w:val="es-419" w:eastAsia="es-CO"/>
        </w:rPr>
        <w:t>Ejemplo</w:t>
      </w:r>
      <w:r w:rsidRPr="009502B9">
        <w:rPr>
          <w:lang w:val="es-419" w:eastAsia="es-CO"/>
        </w:rPr>
        <w:t>: una embotelladora que reduce el consumo de agua por litro producido.</w:t>
      </w:r>
    </w:p>
    <w:p w14:paraId="39DB3BCB" w14:textId="6DAF6624" w:rsidR="009502B9" w:rsidRDefault="009502B9" w:rsidP="009502B9">
      <w:pPr>
        <w:rPr>
          <w:lang w:val="es-419" w:eastAsia="es-CO"/>
        </w:rPr>
      </w:pPr>
      <w:r w:rsidRPr="00981B0C">
        <w:rPr>
          <w:b/>
          <w:bCs/>
          <w:lang w:val="es-419" w:eastAsia="es-CO"/>
        </w:rPr>
        <w:t>Producción colaborativa</w:t>
      </w:r>
      <w:r w:rsidR="00981B0C">
        <w:rPr>
          <w:lang w:val="es-419" w:eastAsia="es-CO"/>
        </w:rPr>
        <w:t>: i</w:t>
      </w:r>
      <w:r w:rsidRPr="009502B9">
        <w:rPr>
          <w:lang w:val="es-419" w:eastAsia="es-CO"/>
        </w:rPr>
        <w:t xml:space="preserve">nvolucra a los grupos de interés en la mejora ambiental y social del proceso productivo. </w:t>
      </w:r>
    </w:p>
    <w:p w14:paraId="1E07B3F1" w14:textId="38F63854" w:rsidR="009502B9" w:rsidRDefault="0085494A" w:rsidP="009502B9">
      <w:pPr>
        <w:rPr>
          <w:lang w:val="es-419" w:eastAsia="es-CO"/>
        </w:rPr>
      </w:pPr>
      <w:r w:rsidRPr="00E24CF9">
        <w:rPr>
          <w:b/>
          <w:bCs/>
          <w:lang w:val="es-419" w:eastAsia="es-CO"/>
        </w:rPr>
        <w:t>E</w:t>
      </w:r>
      <w:r w:rsidR="009502B9" w:rsidRPr="00E24CF9">
        <w:rPr>
          <w:b/>
          <w:bCs/>
          <w:lang w:val="es-419" w:eastAsia="es-CO"/>
        </w:rPr>
        <w:t>jemplo</w:t>
      </w:r>
      <w:r w:rsidR="009502B9" w:rsidRPr="009502B9">
        <w:rPr>
          <w:lang w:val="es-419" w:eastAsia="es-CO"/>
        </w:rPr>
        <w:t>: una empresa agrícola que trabaja con comunidades locales en prácticas agroecológicas.</w:t>
      </w:r>
    </w:p>
    <w:p w14:paraId="58DBC834" w14:textId="658F5B65" w:rsidR="0085494A" w:rsidRDefault="0085494A" w:rsidP="00A84A2C">
      <w:pPr>
        <w:pStyle w:val="Ttulo2"/>
      </w:pPr>
      <w:bookmarkStart w:id="17" w:name="_Toc214870339"/>
      <w:r>
        <w:t>Fases</w:t>
      </w:r>
      <w:bookmarkEnd w:id="17"/>
    </w:p>
    <w:p w14:paraId="47B2120D" w14:textId="58FB564A" w:rsidR="0085494A" w:rsidRDefault="00A23735" w:rsidP="0085494A">
      <w:pPr>
        <w:rPr>
          <w:lang w:val="es-419" w:eastAsia="es-CO"/>
        </w:rPr>
      </w:pPr>
      <w:r w:rsidRPr="00A23735">
        <w:rPr>
          <w:lang w:val="es-419" w:eastAsia="es-CO"/>
        </w:rPr>
        <w:t>La producción sostenible no solo depende de tecnologías limpias, sino también de una planificación estratégica en cada etapa del proceso. Cada fase busca reducir impactos ambientales sin sacrificar la eficiencia ni la calidad. A continuación, se describen las fases clave que conforman este enfoque integral:</w:t>
      </w:r>
    </w:p>
    <w:p w14:paraId="76EFA3F7" w14:textId="0D6F5D52" w:rsidR="00B13085" w:rsidRPr="00B13085" w:rsidRDefault="00B13085" w:rsidP="00B13085">
      <w:pPr>
        <w:rPr>
          <w:lang w:val="es-419" w:eastAsia="es-CO"/>
        </w:rPr>
      </w:pPr>
      <w:r w:rsidRPr="00B13085">
        <w:rPr>
          <w:b/>
          <w:bCs/>
          <w:lang w:val="es-419" w:eastAsia="es-CO"/>
        </w:rPr>
        <w:t>Diseño sostenible</w:t>
      </w:r>
      <w:r>
        <w:rPr>
          <w:lang w:val="es-419" w:eastAsia="es-CO"/>
        </w:rPr>
        <w:t>: p</w:t>
      </w:r>
      <w:r w:rsidRPr="00B13085">
        <w:rPr>
          <w:lang w:val="es-419" w:eastAsia="es-CO"/>
        </w:rPr>
        <w:t xml:space="preserve">lanifica el producto y el proceso con un enfoque ambiental desde su origen. </w:t>
      </w:r>
    </w:p>
    <w:p w14:paraId="3D2A4A85" w14:textId="501905C8" w:rsidR="00A23735" w:rsidRDefault="00B13085" w:rsidP="00B13085">
      <w:pPr>
        <w:rPr>
          <w:lang w:val="es-419" w:eastAsia="es-CO"/>
        </w:rPr>
      </w:pPr>
      <w:r w:rsidRPr="00E24CF9">
        <w:rPr>
          <w:b/>
          <w:bCs/>
          <w:lang w:val="es-419" w:eastAsia="es-CO"/>
        </w:rPr>
        <w:t>Ejemplo</w:t>
      </w:r>
      <w:r w:rsidRPr="00B13085">
        <w:rPr>
          <w:lang w:val="es-419" w:eastAsia="es-CO"/>
        </w:rPr>
        <w:t>: un electrodoméstico diseñado para ser fácil de desmontar y reciclar.</w:t>
      </w:r>
    </w:p>
    <w:p w14:paraId="3B9A286B" w14:textId="50A0E710" w:rsidR="00B13085" w:rsidRPr="00B13085" w:rsidRDefault="00B13085" w:rsidP="00B13085">
      <w:pPr>
        <w:rPr>
          <w:lang w:val="es-419" w:eastAsia="es-CO"/>
        </w:rPr>
      </w:pPr>
      <w:r w:rsidRPr="00B13085">
        <w:rPr>
          <w:b/>
          <w:bCs/>
          <w:lang w:val="es-419" w:eastAsia="es-CO"/>
        </w:rPr>
        <w:t>Selección de materiales</w:t>
      </w:r>
      <w:r>
        <w:rPr>
          <w:lang w:val="es-419" w:eastAsia="es-CO"/>
        </w:rPr>
        <w:t>: p</w:t>
      </w:r>
      <w:r w:rsidRPr="00B13085">
        <w:rPr>
          <w:lang w:val="es-419" w:eastAsia="es-CO"/>
        </w:rPr>
        <w:t xml:space="preserve">rioriza materias primas recicladas, renovables o de origen local para minimizar impactos ambientales. </w:t>
      </w:r>
    </w:p>
    <w:p w14:paraId="6AFF9FF9" w14:textId="77EB908B" w:rsidR="00B13085" w:rsidRDefault="00B13085" w:rsidP="00B13085">
      <w:pPr>
        <w:rPr>
          <w:lang w:val="es-419" w:eastAsia="es-CO"/>
        </w:rPr>
      </w:pPr>
      <w:r w:rsidRPr="00E24CF9">
        <w:rPr>
          <w:b/>
          <w:bCs/>
          <w:lang w:val="es-419" w:eastAsia="es-CO"/>
        </w:rPr>
        <w:t>Ejemplo</w:t>
      </w:r>
      <w:r w:rsidRPr="00B13085">
        <w:rPr>
          <w:lang w:val="es-419" w:eastAsia="es-CO"/>
        </w:rPr>
        <w:t>: uso de cartón reciclado en empaques.</w:t>
      </w:r>
    </w:p>
    <w:p w14:paraId="03944F43" w14:textId="077B3ABE" w:rsidR="00B13085" w:rsidRPr="00B13085" w:rsidRDefault="00B13085" w:rsidP="00B13085">
      <w:pPr>
        <w:rPr>
          <w:lang w:val="es-419" w:eastAsia="es-CO"/>
        </w:rPr>
      </w:pPr>
      <w:r w:rsidRPr="00B13085">
        <w:rPr>
          <w:b/>
          <w:bCs/>
          <w:lang w:val="es-419" w:eastAsia="es-CO"/>
        </w:rPr>
        <w:lastRenderedPageBreak/>
        <w:t>Producción limpia</w:t>
      </w:r>
      <w:r>
        <w:rPr>
          <w:lang w:val="es-419" w:eastAsia="es-CO"/>
        </w:rPr>
        <w:t>: r</w:t>
      </w:r>
      <w:r w:rsidRPr="00B13085">
        <w:rPr>
          <w:lang w:val="es-419" w:eastAsia="es-CO"/>
        </w:rPr>
        <w:t xml:space="preserve">educe el consumo de agua, energía y el uso de sustancias tóxicas en los procesos industriales. </w:t>
      </w:r>
    </w:p>
    <w:p w14:paraId="23152141" w14:textId="6BB16280" w:rsidR="00B13085" w:rsidRPr="0085494A" w:rsidRDefault="00B13085" w:rsidP="00B13085">
      <w:pPr>
        <w:rPr>
          <w:lang w:val="es-419" w:eastAsia="es-CO"/>
        </w:rPr>
      </w:pPr>
      <w:r w:rsidRPr="00E24CF9">
        <w:rPr>
          <w:b/>
          <w:bCs/>
          <w:lang w:val="es-419" w:eastAsia="es-CO"/>
        </w:rPr>
        <w:t>Ejemplo</w:t>
      </w:r>
      <w:r w:rsidRPr="00B13085">
        <w:rPr>
          <w:lang w:val="es-419" w:eastAsia="es-CO"/>
        </w:rPr>
        <w:t>: uso de tintas vegetales en impresión.</w:t>
      </w:r>
    </w:p>
    <w:p w14:paraId="28E3F1A0" w14:textId="22B6FDE9" w:rsidR="00B13085" w:rsidRPr="00B13085" w:rsidRDefault="00B13085" w:rsidP="00B13085">
      <w:pPr>
        <w:rPr>
          <w:lang w:val="es-419" w:eastAsia="es-CO"/>
        </w:rPr>
      </w:pPr>
      <w:r w:rsidRPr="00B13085">
        <w:rPr>
          <w:b/>
          <w:bCs/>
          <w:lang w:val="es-419" w:eastAsia="es-CO"/>
        </w:rPr>
        <w:t>Gestión de residuos</w:t>
      </w:r>
      <w:r>
        <w:rPr>
          <w:lang w:val="es-419" w:eastAsia="es-CO"/>
        </w:rPr>
        <w:t>: p</w:t>
      </w:r>
      <w:r w:rsidRPr="00B13085">
        <w:rPr>
          <w:lang w:val="es-419" w:eastAsia="es-CO"/>
        </w:rPr>
        <w:t xml:space="preserve">romueve prácticas de reciclaje, compostaje o disposición final responsable. </w:t>
      </w:r>
    </w:p>
    <w:p w14:paraId="15B08647" w14:textId="74404686" w:rsidR="0085494A" w:rsidRDefault="00B13085" w:rsidP="00B13085">
      <w:pPr>
        <w:rPr>
          <w:lang w:val="es-419" w:eastAsia="es-CO"/>
        </w:rPr>
      </w:pPr>
      <w:r w:rsidRPr="00E24CF9">
        <w:rPr>
          <w:b/>
          <w:bCs/>
          <w:lang w:val="es-419" w:eastAsia="es-CO"/>
        </w:rPr>
        <w:t>Ejemplo:</w:t>
      </w:r>
      <w:r w:rsidRPr="00B13085">
        <w:rPr>
          <w:lang w:val="es-419" w:eastAsia="es-CO"/>
        </w:rPr>
        <w:t xml:space="preserve"> clasificación y compostaje de residuos orgánicos en restaurantes.</w:t>
      </w:r>
    </w:p>
    <w:p w14:paraId="17D34CC6" w14:textId="4728AA19" w:rsidR="00B13085" w:rsidRPr="00B13085" w:rsidRDefault="00B13085" w:rsidP="00B13085">
      <w:pPr>
        <w:rPr>
          <w:lang w:val="es-419" w:eastAsia="es-CO"/>
        </w:rPr>
      </w:pPr>
      <w:r w:rsidRPr="00B13085">
        <w:rPr>
          <w:b/>
          <w:bCs/>
          <w:lang w:val="es-419" w:eastAsia="es-CO"/>
        </w:rPr>
        <w:t>Distribución eficiente</w:t>
      </w:r>
      <w:r>
        <w:rPr>
          <w:lang w:val="es-419" w:eastAsia="es-CO"/>
        </w:rPr>
        <w:t>: o</w:t>
      </w:r>
      <w:r w:rsidRPr="00B13085">
        <w:rPr>
          <w:lang w:val="es-419" w:eastAsia="es-CO"/>
        </w:rPr>
        <w:t xml:space="preserve">ptimiza rutas logísticas y empaques para disminuir emisiones y costos de transporte. </w:t>
      </w:r>
    </w:p>
    <w:p w14:paraId="60DE6E6D" w14:textId="2C495FCE" w:rsidR="00B13085" w:rsidRDefault="00B13085" w:rsidP="00B13085">
      <w:pPr>
        <w:rPr>
          <w:lang w:val="es-419" w:eastAsia="es-CO"/>
        </w:rPr>
      </w:pPr>
      <w:r w:rsidRPr="00F902C8">
        <w:rPr>
          <w:b/>
          <w:bCs/>
          <w:lang w:val="es-419" w:eastAsia="es-CO"/>
        </w:rPr>
        <w:t>Ejemplo</w:t>
      </w:r>
      <w:r w:rsidRPr="00B13085">
        <w:rPr>
          <w:lang w:val="es-419" w:eastAsia="es-CO"/>
        </w:rPr>
        <w:t>: agrupar pedidos y utilizar empaques más ligeros.</w:t>
      </w:r>
    </w:p>
    <w:p w14:paraId="11C52B1C" w14:textId="1EA2742E" w:rsidR="00B13085" w:rsidRPr="00B13085" w:rsidRDefault="00B13085" w:rsidP="00B13085">
      <w:pPr>
        <w:rPr>
          <w:lang w:val="es-419" w:eastAsia="es-CO"/>
        </w:rPr>
      </w:pPr>
      <w:r w:rsidRPr="00B13085">
        <w:rPr>
          <w:b/>
          <w:bCs/>
          <w:lang w:val="es-419" w:eastAsia="es-CO"/>
        </w:rPr>
        <w:t>Mejora continua</w:t>
      </w:r>
      <w:r>
        <w:rPr>
          <w:lang w:val="es-419" w:eastAsia="es-CO"/>
        </w:rPr>
        <w:t>: e</w:t>
      </w:r>
      <w:r w:rsidRPr="00B13085">
        <w:rPr>
          <w:lang w:val="es-419" w:eastAsia="es-CO"/>
        </w:rPr>
        <w:t xml:space="preserve">valúa el desempeño ambiental de los procesos y aplica acciones correctivas para su optimización. </w:t>
      </w:r>
    </w:p>
    <w:p w14:paraId="15ED220D" w14:textId="595D9119" w:rsidR="00B13085" w:rsidRDefault="00B13085" w:rsidP="00B13085">
      <w:pPr>
        <w:rPr>
          <w:lang w:val="es-419" w:eastAsia="es-CO"/>
        </w:rPr>
      </w:pPr>
      <w:r w:rsidRPr="00F902C8">
        <w:rPr>
          <w:b/>
          <w:bCs/>
          <w:lang w:val="es-419" w:eastAsia="es-CO"/>
        </w:rPr>
        <w:t>Ejemplo</w:t>
      </w:r>
      <w:r w:rsidRPr="00B13085">
        <w:rPr>
          <w:lang w:val="es-419" w:eastAsia="es-CO"/>
        </w:rPr>
        <w:t>: auditorías anuales de sostenibilidad y ajustes en procesos.</w:t>
      </w:r>
    </w:p>
    <w:p w14:paraId="7594471E" w14:textId="54793E56" w:rsidR="00F902C8" w:rsidRDefault="00F902C8">
      <w:pPr>
        <w:spacing w:before="0" w:after="160" w:line="259" w:lineRule="auto"/>
        <w:ind w:firstLine="0"/>
        <w:rPr>
          <w:lang w:val="es-419" w:eastAsia="es-CO"/>
        </w:rPr>
      </w:pPr>
      <w:r>
        <w:rPr>
          <w:lang w:val="es-419" w:eastAsia="es-CO"/>
        </w:rPr>
        <w:br w:type="page"/>
      </w:r>
    </w:p>
    <w:p w14:paraId="37E72E9A" w14:textId="5EFD6CE7" w:rsidR="009502B9" w:rsidRDefault="00AA3411" w:rsidP="00AA3411">
      <w:pPr>
        <w:pStyle w:val="Figura"/>
      </w:pPr>
      <w:r w:rsidRPr="00AA3411">
        <w:lastRenderedPageBreak/>
        <w:t xml:space="preserve">Fases </w:t>
      </w:r>
      <w:r w:rsidR="00297AA2">
        <w:t>clave en la</w:t>
      </w:r>
      <w:r w:rsidRPr="00AA3411">
        <w:t xml:space="preserve"> producción sostenible</w:t>
      </w:r>
    </w:p>
    <w:p w14:paraId="3B47CD15" w14:textId="5CEAC8F8" w:rsidR="00450B7D" w:rsidRPr="00450B7D" w:rsidRDefault="00450B7D" w:rsidP="00450B7D">
      <w:pPr>
        <w:rPr>
          <w:lang w:val="es-419" w:eastAsia="es-CO"/>
        </w:rPr>
      </w:pPr>
      <w:r w:rsidRPr="00450B7D">
        <w:rPr>
          <w:lang w:val="es-419" w:eastAsia="es-CO"/>
        </w:rPr>
        <w:drawing>
          <wp:inline distT="0" distB="0" distL="0" distR="0" wp14:anchorId="362CACFC" wp14:editId="5A982895">
            <wp:extent cx="5041127" cy="3179772"/>
            <wp:effectExtent l="0" t="0" r="7620" b="1905"/>
            <wp:docPr id="4" name="Imagen 4" descr="La figura representa las principales fases del proceso de producción sostenible, destacando la integración de prácticas que reducen el impacto ambiental y promueven la eficiencia, el reciclaje y la mejora continua en todas las etapas productivas.&#10;Se explican a contin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representa las principales fases del proceso de producción sostenible, destacando la integración de prácticas que reducen el impacto ambiental y promueven la eficiencia, el reciclaje y la mejora continua en todas las etapas productivas.&#10;Se explican a continuación."/>
                    <pic:cNvPicPr/>
                  </pic:nvPicPr>
                  <pic:blipFill>
                    <a:blip r:embed="rId16"/>
                    <a:stretch>
                      <a:fillRect/>
                    </a:stretch>
                  </pic:blipFill>
                  <pic:spPr>
                    <a:xfrm>
                      <a:off x="0" y="0"/>
                      <a:ext cx="5045911" cy="3182789"/>
                    </a:xfrm>
                    <a:prstGeom prst="rect">
                      <a:avLst/>
                    </a:prstGeom>
                  </pic:spPr>
                </pic:pic>
              </a:graphicData>
            </a:graphic>
          </wp:inline>
        </w:drawing>
      </w:r>
    </w:p>
    <w:p w14:paraId="5B165840" w14:textId="0E1FB916" w:rsidR="00AA3411" w:rsidRDefault="00047082" w:rsidP="00AA3411">
      <w:pPr>
        <w:rPr>
          <w:sz w:val="24"/>
          <w:szCs w:val="24"/>
          <w:lang w:val="es-419" w:eastAsia="es-CO"/>
        </w:rPr>
      </w:pPr>
      <w:r>
        <w:rPr>
          <w:lang w:val="es-419" w:eastAsia="es-CO"/>
        </w:rPr>
        <w:t xml:space="preserve">      </w:t>
      </w:r>
      <w:r w:rsidR="00AA3411" w:rsidRPr="00047082">
        <w:rPr>
          <w:b/>
          <w:bCs/>
          <w:sz w:val="24"/>
          <w:szCs w:val="24"/>
          <w:lang w:val="es-419" w:eastAsia="es-CO"/>
        </w:rPr>
        <w:t>Fuente</w:t>
      </w:r>
      <w:r w:rsidR="00AA3411" w:rsidRPr="00047082">
        <w:rPr>
          <w:sz w:val="24"/>
          <w:szCs w:val="24"/>
          <w:lang w:val="es-419" w:eastAsia="es-CO"/>
        </w:rPr>
        <w:t>: SENA, 2025.</w:t>
      </w:r>
    </w:p>
    <w:p w14:paraId="48747D3B" w14:textId="77777777" w:rsidR="001C5061" w:rsidRPr="001C5061" w:rsidRDefault="001C5061" w:rsidP="00450B7D">
      <w:pPr>
        <w:pStyle w:val="Prrafodelista"/>
        <w:numPr>
          <w:ilvl w:val="0"/>
          <w:numId w:val="47"/>
        </w:numPr>
        <w:rPr>
          <w:szCs w:val="28"/>
          <w:lang w:val="es-419" w:eastAsia="es-CO"/>
        </w:rPr>
      </w:pPr>
      <w:r w:rsidRPr="001C5061">
        <w:rPr>
          <w:szCs w:val="28"/>
          <w:lang w:val="es-419" w:eastAsia="es-CO"/>
        </w:rPr>
        <w:t>Diseño sostenible: reduce impacto desde el inicio.</w:t>
      </w:r>
    </w:p>
    <w:p w14:paraId="37F50F2F" w14:textId="774E904F" w:rsidR="001C5061" w:rsidRPr="001C5061" w:rsidRDefault="001C5061" w:rsidP="00450B7D">
      <w:pPr>
        <w:pStyle w:val="Prrafodelista"/>
        <w:numPr>
          <w:ilvl w:val="0"/>
          <w:numId w:val="47"/>
        </w:numPr>
        <w:rPr>
          <w:szCs w:val="28"/>
          <w:lang w:val="es-419" w:eastAsia="es-CO"/>
        </w:rPr>
      </w:pPr>
      <w:r w:rsidRPr="001C5061">
        <w:rPr>
          <w:szCs w:val="28"/>
          <w:lang w:val="es-419" w:eastAsia="es-CO"/>
        </w:rPr>
        <w:t>Selección de materiales: elige insumos verdes.</w:t>
      </w:r>
    </w:p>
    <w:p w14:paraId="4F54543E" w14:textId="403B7F9F" w:rsidR="001C5061" w:rsidRPr="001C5061" w:rsidRDefault="001C5061" w:rsidP="00450B7D">
      <w:pPr>
        <w:pStyle w:val="Prrafodelista"/>
        <w:numPr>
          <w:ilvl w:val="0"/>
          <w:numId w:val="47"/>
        </w:numPr>
        <w:rPr>
          <w:szCs w:val="28"/>
          <w:lang w:val="es-419" w:eastAsia="es-CO"/>
        </w:rPr>
      </w:pPr>
      <w:r w:rsidRPr="001C5061">
        <w:rPr>
          <w:szCs w:val="28"/>
          <w:lang w:val="es-419" w:eastAsia="es-CO"/>
        </w:rPr>
        <w:t>Producción limpia: menos agua, energía y químicos.</w:t>
      </w:r>
    </w:p>
    <w:p w14:paraId="7E48DD00" w14:textId="77777777" w:rsidR="001C5061" w:rsidRPr="001C5061" w:rsidRDefault="001C5061" w:rsidP="00450B7D">
      <w:pPr>
        <w:pStyle w:val="Prrafodelista"/>
        <w:numPr>
          <w:ilvl w:val="0"/>
          <w:numId w:val="47"/>
        </w:numPr>
        <w:rPr>
          <w:szCs w:val="28"/>
          <w:lang w:val="es-419" w:eastAsia="es-CO"/>
        </w:rPr>
      </w:pPr>
      <w:r w:rsidRPr="001C5061">
        <w:rPr>
          <w:szCs w:val="28"/>
          <w:lang w:val="es-419" w:eastAsia="es-CO"/>
        </w:rPr>
        <w:t>Gestión de residuos: promueve reciclaje responsable.</w:t>
      </w:r>
    </w:p>
    <w:p w14:paraId="7130A404" w14:textId="409A6606" w:rsidR="001C5061" w:rsidRPr="001C5061" w:rsidRDefault="001C5061" w:rsidP="00450B7D">
      <w:pPr>
        <w:pStyle w:val="Prrafodelista"/>
        <w:numPr>
          <w:ilvl w:val="0"/>
          <w:numId w:val="47"/>
        </w:numPr>
        <w:rPr>
          <w:szCs w:val="28"/>
          <w:lang w:val="es-419" w:eastAsia="es-CO"/>
        </w:rPr>
      </w:pPr>
      <w:r w:rsidRPr="001C5061">
        <w:rPr>
          <w:szCs w:val="28"/>
          <w:lang w:val="es-419" w:eastAsia="es-CO"/>
        </w:rPr>
        <w:t>Distribución eficiente: rutas y empaques eficientes.</w:t>
      </w:r>
    </w:p>
    <w:p w14:paraId="21E18B55" w14:textId="32D5BA15" w:rsidR="001C5061" w:rsidRPr="001C5061" w:rsidRDefault="001C5061" w:rsidP="00450B7D">
      <w:pPr>
        <w:pStyle w:val="Prrafodelista"/>
        <w:numPr>
          <w:ilvl w:val="0"/>
          <w:numId w:val="47"/>
        </w:numPr>
        <w:rPr>
          <w:szCs w:val="28"/>
          <w:lang w:val="es-419" w:eastAsia="es-CO"/>
        </w:rPr>
      </w:pPr>
      <w:r w:rsidRPr="001C5061">
        <w:rPr>
          <w:szCs w:val="28"/>
          <w:lang w:val="es-419" w:eastAsia="es-CO"/>
        </w:rPr>
        <w:t>Mejora continua: revisión y ajuste constante.</w:t>
      </w:r>
    </w:p>
    <w:p w14:paraId="6B37FE12" w14:textId="1F11EB8F" w:rsidR="0072222B" w:rsidRDefault="00AA3411" w:rsidP="00A84A2C">
      <w:pPr>
        <w:pStyle w:val="Ttulo2"/>
      </w:pPr>
      <w:bookmarkStart w:id="18" w:name="_Toc214870340"/>
      <w:r>
        <w:t>Herramientas de diseño</w:t>
      </w:r>
      <w:bookmarkEnd w:id="18"/>
    </w:p>
    <w:p w14:paraId="05900875" w14:textId="77777777" w:rsidR="00D1645C" w:rsidRPr="00D1645C" w:rsidRDefault="00D1645C" w:rsidP="00D1645C">
      <w:pPr>
        <w:rPr>
          <w:lang w:val="es-419" w:eastAsia="es-CO"/>
        </w:rPr>
      </w:pPr>
      <w:r w:rsidRPr="00D1645C">
        <w:rPr>
          <w:lang w:val="es-419" w:eastAsia="es-CO"/>
        </w:rPr>
        <w:t>Para lograr una producción verdaderamente sostenible, es clave apoyarse en herramientas que faciliten la toma de decisiones responsables. Estas permiten evaluar impactos, optimizar recursos y mejorar continuamente. A continuación, se presentan algunas de las más empleadas en el entorno productivo:</w:t>
      </w:r>
    </w:p>
    <w:p w14:paraId="0D86A1C5" w14:textId="742323B7" w:rsidR="00AA3411" w:rsidRDefault="00D1645C" w:rsidP="00AA3411">
      <w:pPr>
        <w:rPr>
          <w:lang w:val="es-419" w:eastAsia="es-CO"/>
        </w:rPr>
      </w:pPr>
      <w:r w:rsidRPr="00D1645C">
        <w:rPr>
          <w:b/>
          <w:bCs/>
          <w:lang w:val="es-419" w:eastAsia="es-CO"/>
        </w:rPr>
        <w:lastRenderedPageBreak/>
        <w:t>Análisis del ciclo de vida (ACV):</w:t>
      </w:r>
      <w:r>
        <w:rPr>
          <w:lang w:val="es-419" w:eastAsia="es-CO"/>
        </w:rPr>
        <w:t xml:space="preserve"> e</w:t>
      </w:r>
      <w:r w:rsidRPr="00D1645C">
        <w:rPr>
          <w:lang w:val="es-419" w:eastAsia="es-CO"/>
        </w:rPr>
        <w:t>valúa el impacto ambiental de un producto durante todo su ciclo.</w:t>
      </w:r>
    </w:p>
    <w:p w14:paraId="0079A17F" w14:textId="519D13D9" w:rsidR="00D1645C" w:rsidRDefault="00D1645C" w:rsidP="00AA3411">
      <w:pPr>
        <w:rPr>
          <w:lang w:val="es-419" w:eastAsia="es-CO"/>
        </w:rPr>
      </w:pPr>
      <w:r w:rsidRPr="00D1645C">
        <w:rPr>
          <w:b/>
          <w:bCs/>
          <w:lang w:val="es-419" w:eastAsia="es-CO"/>
        </w:rPr>
        <w:t>Ecodiseño</w:t>
      </w:r>
      <w:r>
        <w:rPr>
          <w:lang w:val="es-419" w:eastAsia="es-CO"/>
        </w:rPr>
        <w:t>: i</w:t>
      </w:r>
      <w:r w:rsidRPr="00D1645C">
        <w:rPr>
          <w:lang w:val="es-419" w:eastAsia="es-CO"/>
        </w:rPr>
        <w:t>ncorpora criterios ecológicos desde el diseño.</w:t>
      </w:r>
    </w:p>
    <w:p w14:paraId="120F43CD" w14:textId="312202D3" w:rsidR="00D1645C" w:rsidRDefault="00D1645C" w:rsidP="00AA3411">
      <w:pPr>
        <w:rPr>
          <w:lang w:val="es-419" w:eastAsia="es-CO"/>
        </w:rPr>
      </w:pPr>
      <w:r w:rsidRPr="00D1645C">
        <w:rPr>
          <w:b/>
          <w:bCs/>
          <w:lang w:val="es-419" w:eastAsia="es-CO"/>
        </w:rPr>
        <w:t>Producción más limpia</w:t>
      </w:r>
      <w:r>
        <w:rPr>
          <w:lang w:val="es-419" w:eastAsia="es-CO"/>
        </w:rPr>
        <w:t>: p</w:t>
      </w:r>
      <w:r w:rsidRPr="00D1645C">
        <w:rPr>
          <w:lang w:val="es-419" w:eastAsia="es-CO"/>
        </w:rPr>
        <w:t>reviene impactos ambientales.</w:t>
      </w:r>
    </w:p>
    <w:p w14:paraId="00D31BDE" w14:textId="4CA19744" w:rsidR="00D1645C" w:rsidRDefault="00D1645C" w:rsidP="00AA3411">
      <w:pPr>
        <w:rPr>
          <w:lang w:val="es-419" w:eastAsia="es-CO"/>
        </w:rPr>
      </w:pPr>
      <w:r w:rsidRPr="00E600BE">
        <w:rPr>
          <w:b/>
          <w:bCs/>
          <w:lang w:val="es-419" w:eastAsia="es-CO"/>
        </w:rPr>
        <w:t>Indicadores ambientales</w:t>
      </w:r>
      <w:r>
        <w:rPr>
          <w:lang w:val="es-419" w:eastAsia="es-CO"/>
        </w:rPr>
        <w:t>: m</w:t>
      </w:r>
      <w:r w:rsidRPr="00D1645C">
        <w:rPr>
          <w:lang w:val="es-419" w:eastAsia="es-CO"/>
        </w:rPr>
        <w:t>ide consumo de recursos, emisiones y residuos.</w:t>
      </w:r>
    </w:p>
    <w:p w14:paraId="20CB24E1" w14:textId="51A1AB6E" w:rsidR="00D1645C" w:rsidRPr="00AA3411" w:rsidRDefault="00E600BE" w:rsidP="00AA3411">
      <w:pPr>
        <w:rPr>
          <w:lang w:val="es-419" w:eastAsia="es-CO"/>
        </w:rPr>
      </w:pPr>
      <w:r w:rsidRPr="00E600BE">
        <w:rPr>
          <w:b/>
          <w:bCs/>
          <w:lang w:val="es-419" w:eastAsia="es-CO"/>
        </w:rPr>
        <w:t>Normas ISO 14000</w:t>
      </w:r>
      <w:r>
        <w:rPr>
          <w:lang w:val="es-419" w:eastAsia="es-CO"/>
        </w:rPr>
        <w:t>: e</w:t>
      </w:r>
      <w:r w:rsidRPr="00E600BE">
        <w:rPr>
          <w:lang w:val="es-419" w:eastAsia="es-CO"/>
        </w:rPr>
        <w:t>stablece estándares de gestión ambiental.</w:t>
      </w:r>
    </w:p>
    <w:p w14:paraId="38BF544D" w14:textId="79A6EED8" w:rsidR="00AA3411" w:rsidRDefault="00E906B8" w:rsidP="00A84A2C">
      <w:pPr>
        <w:pStyle w:val="Ttulo2"/>
      </w:pPr>
      <w:bookmarkStart w:id="19" w:name="_Toc214870341"/>
      <w:r>
        <w:t>Criterios de aplicación</w:t>
      </w:r>
      <w:bookmarkEnd w:id="19"/>
      <w:r>
        <w:t xml:space="preserve"> </w:t>
      </w:r>
    </w:p>
    <w:p w14:paraId="1425D127" w14:textId="41A35C12" w:rsidR="00E906B8" w:rsidRDefault="00D84307" w:rsidP="00E906B8">
      <w:pPr>
        <w:rPr>
          <w:lang w:val="es-419" w:eastAsia="es-CO"/>
        </w:rPr>
      </w:pPr>
      <w:r w:rsidRPr="00D84307">
        <w:rPr>
          <w:lang w:val="es-419" w:eastAsia="es-CO"/>
        </w:rPr>
        <w:t>Para que un proceso de producción sea realmente sostenible, es importante tener en cuenta varios aspectos que aseguren su buen funcionamiento. Estos criterios ayudan a que el proceso sea rentable, fácil de aplicar, aceptado por las personas, cumpla con las normas y pueda ser controlado en cada paso. A continuación, se presentan los principales puntos a considerar:</w:t>
      </w:r>
    </w:p>
    <w:p w14:paraId="2A5AD52D" w14:textId="77777777" w:rsidR="00375587" w:rsidRPr="00624D5E" w:rsidRDefault="000C4B51" w:rsidP="000C4B51">
      <w:pPr>
        <w:rPr>
          <w:lang w:val="es-419" w:eastAsia="es-CO"/>
        </w:rPr>
      </w:pPr>
      <w:r w:rsidRPr="00624D5E">
        <w:rPr>
          <w:b/>
          <w:bCs/>
          <w:lang w:val="es-419" w:eastAsia="es-CO"/>
        </w:rPr>
        <w:t>Viabilidad económica</w:t>
      </w:r>
      <w:r w:rsidR="00375587" w:rsidRPr="00624D5E">
        <w:rPr>
          <w:lang w:val="es-419" w:eastAsia="es-CO"/>
        </w:rPr>
        <w:t>: e</w:t>
      </w:r>
      <w:r w:rsidRPr="00624D5E">
        <w:rPr>
          <w:lang w:val="es-419" w:eastAsia="es-CO"/>
        </w:rPr>
        <w:t xml:space="preserve">l proceso debe ser rentable y eficiente. </w:t>
      </w:r>
    </w:p>
    <w:p w14:paraId="147E69B1" w14:textId="47267B73" w:rsidR="000C4B51" w:rsidRPr="00624D5E" w:rsidRDefault="000C4B51" w:rsidP="000C4B51">
      <w:pPr>
        <w:rPr>
          <w:lang w:val="es-419" w:eastAsia="es-CO"/>
        </w:rPr>
      </w:pPr>
      <w:r w:rsidRPr="00624D5E">
        <w:rPr>
          <w:b/>
          <w:bCs/>
          <w:lang w:val="es-419" w:eastAsia="es-CO"/>
        </w:rPr>
        <w:t>Ejemplo</w:t>
      </w:r>
      <w:r w:rsidRPr="00624D5E">
        <w:rPr>
          <w:lang w:val="es-419" w:eastAsia="es-CO"/>
        </w:rPr>
        <w:t>: reducción del consumo de energía eléctrica sin afectar la productividad.</w:t>
      </w:r>
    </w:p>
    <w:p w14:paraId="50A97062" w14:textId="7A622486" w:rsidR="000C4B51" w:rsidRPr="00624D5E" w:rsidRDefault="000C4B51" w:rsidP="00624D5E">
      <w:pPr>
        <w:ind w:left="708" w:firstLine="1"/>
        <w:rPr>
          <w:lang w:val="es-419" w:eastAsia="es-CO"/>
        </w:rPr>
      </w:pPr>
      <w:r w:rsidRPr="00624D5E">
        <w:rPr>
          <w:b/>
          <w:bCs/>
          <w:lang w:val="es-419" w:eastAsia="es-CO"/>
        </w:rPr>
        <w:t>Compatibilidad tecnológica</w:t>
      </w:r>
      <w:r w:rsidR="00375587" w:rsidRPr="00624D5E">
        <w:rPr>
          <w:lang w:val="es-419" w:eastAsia="es-CO"/>
        </w:rPr>
        <w:t>: d</w:t>
      </w:r>
      <w:r w:rsidRPr="00624D5E">
        <w:rPr>
          <w:lang w:val="es-419" w:eastAsia="es-CO"/>
        </w:rPr>
        <w:t xml:space="preserve">ebe integrarse con los sistemas existentes. </w:t>
      </w:r>
      <w:r w:rsidRPr="00624D5E">
        <w:rPr>
          <w:b/>
          <w:bCs/>
          <w:lang w:val="es-419" w:eastAsia="es-CO"/>
        </w:rPr>
        <w:t>Ejemplo</w:t>
      </w:r>
      <w:r w:rsidRPr="00624D5E">
        <w:rPr>
          <w:lang w:val="es-419" w:eastAsia="es-CO"/>
        </w:rPr>
        <w:t>: implementación de sensores en una línea de producción ya automatizada.</w:t>
      </w:r>
    </w:p>
    <w:p w14:paraId="14ECFCC5" w14:textId="77777777" w:rsidR="00375587" w:rsidRPr="00624D5E" w:rsidRDefault="000C4B51" w:rsidP="00624D5E">
      <w:pPr>
        <w:rPr>
          <w:lang w:val="es-419" w:eastAsia="es-CO"/>
        </w:rPr>
      </w:pPr>
      <w:r w:rsidRPr="00624D5E">
        <w:rPr>
          <w:b/>
          <w:bCs/>
          <w:lang w:val="es-419" w:eastAsia="es-CO"/>
        </w:rPr>
        <w:t>Aceptación social</w:t>
      </w:r>
      <w:r w:rsidR="00375587" w:rsidRPr="00624D5E">
        <w:rPr>
          <w:b/>
          <w:bCs/>
          <w:lang w:val="es-419" w:eastAsia="es-CO"/>
        </w:rPr>
        <w:t>:</w:t>
      </w:r>
      <w:r w:rsidR="00375587" w:rsidRPr="00624D5E">
        <w:rPr>
          <w:lang w:val="es-419" w:eastAsia="es-CO"/>
        </w:rPr>
        <w:t xml:space="preserve"> d</w:t>
      </w:r>
      <w:r w:rsidRPr="00624D5E">
        <w:rPr>
          <w:lang w:val="es-419" w:eastAsia="es-CO"/>
        </w:rPr>
        <w:t xml:space="preserve">ebe ser comprendido y aceptado por empleados, comunidad y consumidores. </w:t>
      </w:r>
    </w:p>
    <w:p w14:paraId="0F494B94" w14:textId="79B0F67C" w:rsidR="000C4B51" w:rsidRPr="00624D5E" w:rsidRDefault="000C4B51" w:rsidP="000C4B51">
      <w:pPr>
        <w:rPr>
          <w:lang w:val="es-419" w:eastAsia="es-CO"/>
        </w:rPr>
      </w:pPr>
      <w:r w:rsidRPr="00624D5E">
        <w:rPr>
          <w:b/>
          <w:bCs/>
          <w:lang w:val="es-419" w:eastAsia="es-CO"/>
        </w:rPr>
        <w:t>Ejemplo</w:t>
      </w:r>
      <w:r w:rsidRPr="00624D5E">
        <w:rPr>
          <w:lang w:val="es-419" w:eastAsia="es-CO"/>
        </w:rPr>
        <w:t>: programas de capacitación ambiental para los trabajadores.</w:t>
      </w:r>
    </w:p>
    <w:p w14:paraId="252A11FB" w14:textId="77777777" w:rsidR="00375587" w:rsidRPr="00624D5E" w:rsidRDefault="000C4B51" w:rsidP="00624D5E">
      <w:pPr>
        <w:rPr>
          <w:lang w:val="es-419" w:eastAsia="es-CO"/>
        </w:rPr>
      </w:pPr>
      <w:r w:rsidRPr="00624D5E">
        <w:rPr>
          <w:b/>
          <w:bCs/>
          <w:lang w:val="es-419" w:eastAsia="es-CO"/>
        </w:rPr>
        <w:lastRenderedPageBreak/>
        <w:t>Cumplimiento normativo</w:t>
      </w:r>
      <w:r w:rsidR="00375587" w:rsidRPr="00624D5E">
        <w:rPr>
          <w:lang w:val="es-419" w:eastAsia="es-CO"/>
        </w:rPr>
        <w:t>: d</w:t>
      </w:r>
      <w:r w:rsidRPr="00624D5E">
        <w:rPr>
          <w:lang w:val="es-419" w:eastAsia="es-CO"/>
        </w:rPr>
        <w:t xml:space="preserve">ebe seguir las leyes ambientales locales e internacionales. </w:t>
      </w:r>
    </w:p>
    <w:p w14:paraId="09E5166E" w14:textId="62A9BFA5" w:rsidR="000C4B51" w:rsidRPr="00624D5E" w:rsidRDefault="000C4B51" w:rsidP="000C4B51">
      <w:pPr>
        <w:rPr>
          <w:lang w:val="es-419" w:eastAsia="es-CO"/>
        </w:rPr>
      </w:pPr>
      <w:r w:rsidRPr="00624D5E">
        <w:rPr>
          <w:b/>
          <w:bCs/>
          <w:lang w:val="es-419" w:eastAsia="es-CO"/>
        </w:rPr>
        <w:t>Ejemplo:</w:t>
      </w:r>
      <w:r w:rsidRPr="00624D5E">
        <w:rPr>
          <w:lang w:val="es-419" w:eastAsia="es-CO"/>
        </w:rPr>
        <w:t xml:space="preserve"> cumplir con las regulaciones sobre vertimiento de aguas residuales.</w:t>
      </w:r>
    </w:p>
    <w:p w14:paraId="64091E37" w14:textId="77777777" w:rsidR="00375587" w:rsidRPr="00624D5E" w:rsidRDefault="000C4B51" w:rsidP="00624D5E">
      <w:pPr>
        <w:rPr>
          <w:lang w:val="es-419" w:eastAsia="es-CO"/>
        </w:rPr>
      </w:pPr>
      <w:r w:rsidRPr="00624D5E">
        <w:rPr>
          <w:b/>
          <w:bCs/>
          <w:lang w:val="es-419" w:eastAsia="es-CO"/>
        </w:rPr>
        <w:t>Transparencia y trazabilidad</w:t>
      </w:r>
      <w:r w:rsidR="00375587" w:rsidRPr="00624D5E">
        <w:rPr>
          <w:lang w:val="es-419" w:eastAsia="es-CO"/>
        </w:rPr>
        <w:t>: s</w:t>
      </w:r>
      <w:r w:rsidRPr="00624D5E">
        <w:rPr>
          <w:lang w:val="es-419" w:eastAsia="es-CO"/>
        </w:rPr>
        <w:t xml:space="preserve">e deben documentar todas las etapas del proceso productivo. </w:t>
      </w:r>
    </w:p>
    <w:p w14:paraId="330FF9CE" w14:textId="5A009962" w:rsidR="00D84307" w:rsidRPr="00624D5E" w:rsidRDefault="000C4B51" w:rsidP="000C4B51">
      <w:pPr>
        <w:rPr>
          <w:lang w:val="es-419" w:eastAsia="es-CO"/>
        </w:rPr>
      </w:pPr>
      <w:r w:rsidRPr="00624D5E">
        <w:rPr>
          <w:b/>
          <w:bCs/>
          <w:lang w:val="es-419" w:eastAsia="es-CO"/>
        </w:rPr>
        <w:t>Ejemplo</w:t>
      </w:r>
      <w:r w:rsidRPr="00624D5E">
        <w:rPr>
          <w:lang w:val="es-419" w:eastAsia="es-CO"/>
        </w:rPr>
        <w:t>: registro digital del origen de materias primas y procesos utilizados.</w:t>
      </w:r>
    </w:p>
    <w:p w14:paraId="65F819A8" w14:textId="0B2A41DE" w:rsidR="000C4B51" w:rsidRPr="00624D5E" w:rsidRDefault="00375587" w:rsidP="00624D5E">
      <w:pPr>
        <w:rPr>
          <w:lang w:val="es-419" w:eastAsia="es-CO"/>
        </w:rPr>
      </w:pPr>
      <w:r w:rsidRPr="00624D5E">
        <w:rPr>
          <w:b/>
          <w:bCs/>
          <w:lang w:val="es-419" w:eastAsia="es-CO"/>
        </w:rPr>
        <w:t>Ejemplo global</w:t>
      </w:r>
      <w:r w:rsidRPr="00624D5E">
        <w:rPr>
          <w:lang w:val="es-419" w:eastAsia="es-CO"/>
        </w:rPr>
        <w:t>: una empresa de cosméticos implementa producción circular al recolectar envases usados de sus clientes y reutilizarlos tras un proceso de limpieza y control de calidad.</w:t>
      </w:r>
    </w:p>
    <w:p w14:paraId="6FFB76F2" w14:textId="3E1BD28A" w:rsidR="00686FA6" w:rsidRPr="00624D5E" w:rsidRDefault="00686FA6" w:rsidP="00624D5E">
      <w:pPr>
        <w:rPr>
          <w:lang w:val="es-419" w:eastAsia="es-CO"/>
        </w:rPr>
      </w:pPr>
      <w:r w:rsidRPr="00624D5E">
        <w:rPr>
          <w:lang w:val="es-419" w:eastAsia="es-CO"/>
        </w:rPr>
        <w:br w:type="page"/>
      </w:r>
    </w:p>
    <w:p w14:paraId="251EEF34" w14:textId="7CC2124D" w:rsidR="00962164" w:rsidRDefault="00E74FA5" w:rsidP="005F1D2B">
      <w:pPr>
        <w:pStyle w:val="Ttulo1"/>
      </w:pPr>
      <w:bookmarkStart w:id="20" w:name="_Toc214870342"/>
      <w:r>
        <w:lastRenderedPageBreak/>
        <w:t>Cadena de suministro verde</w:t>
      </w:r>
      <w:bookmarkEnd w:id="20"/>
    </w:p>
    <w:p w14:paraId="691042AE" w14:textId="035D6A34" w:rsidR="00686FA6" w:rsidRPr="0053652A" w:rsidRDefault="00686FA6" w:rsidP="00E74FA5">
      <w:pPr>
        <w:rPr>
          <w:lang w:val="es-419" w:eastAsia="es-CO"/>
        </w:rPr>
      </w:pPr>
      <w:r w:rsidRPr="00686FA6">
        <w:rPr>
          <w:lang w:val="es-419" w:eastAsia="es-CO"/>
        </w:rPr>
        <w:t xml:space="preserve">La </w:t>
      </w:r>
      <w:r w:rsidR="00E74FA5" w:rsidRPr="00E74FA5">
        <w:rPr>
          <w:lang w:val="es-419" w:eastAsia="es-CO"/>
        </w:rPr>
        <w:t>cadena de suministro verde permite integrar prácticas que reducen el impacto ambiental y mejoran la eficiencia. Este enfoque es clave para alcanzar metas ambientales y sociales sin sacrificar la competitividad.</w:t>
      </w:r>
    </w:p>
    <w:p w14:paraId="16410CA3" w14:textId="77777777" w:rsidR="00E74FA5" w:rsidRPr="00E74FA5" w:rsidRDefault="00E74FA5" w:rsidP="00E74FA5">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21" w:name="_Toc213252547"/>
      <w:bookmarkStart w:id="22" w:name="_Toc213309667"/>
      <w:bookmarkStart w:id="23" w:name="_Toc213329327"/>
      <w:bookmarkStart w:id="24" w:name="_Toc213339129"/>
      <w:bookmarkStart w:id="25" w:name="_Toc213343295"/>
      <w:bookmarkStart w:id="26" w:name="_Toc214390565"/>
      <w:bookmarkStart w:id="27" w:name="_Toc214870343"/>
      <w:bookmarkEnd w:id="21"/>
      <w:bookmarkEnd w:id="22"/>
      <w:bookmarkEnd w:id="23"/>
      <w:bookmarkEnd w:id="24"/>
      <w:bookmarkEnd w:id="25"/>
      <w:bookmarkEnd w:id="26"/>
      <w:bookmarkEnd w:id="27"/>
    </w:p>
    <w:p w14:paraId="3E680778" w14:textId="7EF25926" w:rsidR="00E74FA5" w:rsidRDefault="00E74FA5" w:rsidP="00A84A2C">
      <w:pPr>
        <w:pStyle w:val="Ttulo2"/>
      </w:pPr>
      <w:bookmarkStart w:id="28" w:name="_Toc214870344"/>
      <w:r>
        <w:t>Concepto</w:t>
      </w:r>
      <w:bookmarkEnd w:id="28"/>
      <w:r>
        <w:t xml:space="preserve"> </w:t>
      </w:r>
    </w:p>
    <w:p w14:paraId="1CC6E30C" w14:textId="77777777" w:rsidR="00191ACA" w:rsidRDefault="00191ACA" w:rsidP="00AE75CC">
      <w:pPr>
        <w:rPr>
          <w:lang w:val="es-419" w:eastAsia="es-CO"/>
        </w:rPr>
      </w:pPr>
      <w:r w:rsidRPr="00191ACA">
        <w:rPr>
          <w:lang w:val="es-419" w:eastAsia="es-CO"/>
        </w:rPr>
        <w:t xml:space="preserve">La cadena de suministro verde es un enfoque integral que incorpora criterios ambientales en todas sus fases, desde el diseño del producto hasta la gestión del ciclo de vida del mismo, pasando por la adquisición, producción, almacenamiento, transporte y distribución (Srivastava, 2007). </w:t>
      </w:r>
    </w:p>
    <w:p w14:paraId="1367D43B" w14:textId="567D377F" w:rsidR="00191ACA" w:rsidRDefault="00191ACA" w:rsidP="00AE75CC">
      <w:pPr>
        <w:rPr>
          <w:lang w:val="es-419" w:eastAsia="es-CO"/>
        </w:rPr>
      </w:pPr>
      <w:r w:rsidRPr="00191ACA">
        <w:rPr>
          <w:lang w:val="es-419" w:eastAsia="es-CO"/>
        </w:rPr>
        <w:t>Busca minimizar la huella ecológica, optimizar el uso de recursos naturales y garantizar el cumplimiento de normativas ambientales sin comprometer la rentabilidad de la empresa.</w:t>
      </w:r>
    </w:p>
    <w:p w14:paraId="325311A6" w14:textId="55E7E702" w:rsidR="00AE75CC" w:rsidRDefault="00AE75CC" w:rsidP="00AE75CC">
      <w:pPr>
        <w:rPr>
          <w:lang w:val="es-419" w:eastAsia="es-CO"/>
        </w:rPr>
      </w:pPr>
      <w:r w:rsidRPr="00FF4B01">
        <w:rPr>
          <w:b/>
          <w:bCs/>
          <w:lang w:val="es-419" w:eastAsia="es-CO"/>
        </w:rPr>
        <w:t>Ejemplo</w:t>
      </w:r>
      <w:r w:rsidRPr="00AE75CC">
        <w:rPr>
          <w:lang w:val="es-419" w:eastAsia="es-CO"/>
        </w:rPr>
        <w:t>: una empresa textil implementa una cadena de suministro verde al utilizar algodón orgánico certificado, reducir el consumo de agua en los procesos de teñido y gestionar eficientemente los residuos textiles.</w:t>
      </w:r>
    </w:p>
    <w:p w14:paraId="1E16253E" w14:textId="0DA8DF4F" w:rsidR="00D329D9" w:rsidRDefault="00D329D9" w:rsidP="00A84A2C">
      <w:pPr>
        <w:pStyle w:val="Ttulo2"/>
      </w:pPr>
      <w:bookmarkStart w:id="29" w:name="_Toc214870345"/>
      <w:r>
        <w:t>Gestión</w:t>
      </w:r>
      <w:bookmarkEnd w:id="29"/>
      <w:r>
        <w:t xml:space="preserve"> </w:t>
      </w:r>
    </w:p>
    <w:p w14:paraId="228B8F0D" w14:textId="734EF41C" w:rsidR="00D329D9" w:rsidRDefault="00D329D9" w:rsidP="00D329D9">
      <w:pPr>
        <w:rPr>
          <w:lang w:val="es-419" w:eastAsia="es-CO"/>
        </w:rPr>
      </w:pPr>
      <w:r w:rsidRPr="00D329D9">
        <w:rPr>
          <w:lang w:val="es-419" w:eastAsia="es-CO"/>
        </w:rPr>
        <w:t>La gestión de la cadena de suministro verde se centra en coordinar y optimizar las actividades logísticas incorporando criterios ambientales, sociales y económicos que permitan reducir impactos negativos y fortalecer la eficiencia. Este enfoque integra prácticas responsables en cada etapa del flujo de materiales e información, asegurando el cumplimiento normativo, la trazabilidad y la mejora continua del desempeño sostenible.</w:t>
      </w:r>
    </w:p>
    <w:p w14:paraId="36F7C537" w14:textId="27F6CC46" w:rsidR="00D329D9" w:rsidRDefault="0077418A" w:rsidP="00D329D9">
      <w:pPr>
        <w:rPr>
          <w:lang w:val="es-419" w:eastAsia="es-CO"/>
        </w:rPr>
      </w:pPr>
      <w:r w:rsidRPr="0077418A">
        <w:rPr>
          <w:b/>
          <w:bCs/>
          <w:lang w:val="es-419" w:eastAsia="es-CO"/>
        </w:rPr>
        <w:lastRenderedPageBreak/>
        <w:t>Planificación sostenible</w:t>
      </w:r>
      <w:r>
        <w:rPr>
          <w:lang w:val="es-419" w:eastAsia="es-CO"/>
        </w:rPr>
        <w:t>: d</w:t>
      </w:r>
      <w:r w:rsidRPr="0077418A">
        <w:rPr>
          <w:lang w:val="es-419" w:eastAsia="es-CO"/>
        </w:rPr>
        <w:t>efine objetivos, metas e indicadores ambientales, sociales y económicos para orientar la toma de decisiones.</w:t>
      </w:r>
    </w:p>
    <w:p w14:paraId="42076EC6" w14:textId="7FFC7909" w:rsidR="0077418A" w:rsidRDefault="0077418A" w:rsidP="00D329D9">
      <w:pPr>
        <w:rPr>
          <w:lang w:val="es-419" w:eastAsia="es-CO"/>
        </w:rPr>
      </w:pPr>
      <w:r w:rsidRPr="0077418A">
        <w:rPr>
          <w:b/>
          <w:bCs/>
          <w:lang w:val="es-419" w:eastAsia="es-CO"/>
        </w:rPr>
        <w:t>Selección de proveedores responsables</w:t>
      </w:r>
      <w:r>
        <w:rPr>
          <w:lang w:val="es-419" w:eastAsia="es-CO"/>
        </w:rPr>
        <w:t>: e</w:t>
      </w:r>
      <w:r w:rsidRPr="0077418A">
        <w:rPr>
          <w:lang w:val="es-419" w:eastAsia="es-CO"/>
        </w:rPr>
        <w:t>valúa prácticas ambientales, certificaciones y desempeño social para garantizar abastecimiento sostenible.</w:t>
      </w:r>
    </w:p>
    <w:p w14:paraId="13BC3C58" w14:textId="794BFE93" w:rsidR="0077418A" w:rsidRDefault="0006142D" w:rsidP="00D329D9">
      <w:pPr>
        <w:rPr>
          <w:lang w:val="es-419" w:eastAsia="es-CO"/>
        </w:rPr>
      </w:pPr>
      <w:r w:rsidRPr="0006142D">
        <w:rPr>
          <w:b/>
          <w:bCs/>
          <w:lang w:val="es-419" w:eastAsia="es-CO"/>
        </w:rPr>
        <w:t>Optimización de procesos productivos</w:t>
      </w:r>
      <w:r>
        <w:rPr>
          <w:lang w:val="es-419" w:eastAsia="es-CO"/>
        </w:rPr>
        <w:t>: i</w:t>
      </w:r>
      <w:r w:rsidRPr="0006142D">
        <w:rPr>
          <w:lang w:val="es-419" w:eastAsia="es-CO"/>
        </w:rPr>
        <w:t>ncorpora tecnologías limpias, eficiencia energética y reducción de residuos en la producción.</w:t>
      </w:r>
    </w:p>
    <w:p w14:paraId="1A56442F" w14:textId="7ACA2D78" w:rsidR="0006142D" w:rsidRDefault="00AB5CF0" w:rsidP="00D329D9">
      <w:pPr>
        <w:rPr>
          <w:lang w:val="es-419" w:eastAsia="es-CO"/>
        </w:rPr>
      </w:pPr>
      <w:r w:rsidRPr="00AB5CF0">
        <w:rPr>
          <w:b/>
          <w:bCs/>
          <w:lang w:val="es-419" w:eastAsia="es-CO"/>
        </w:rPr>
        <w:t>Gestión de inventarios verdes</w:t>
      </w:r>
      <w:r>
        <w:rPr>
          <w:lang w:val="es-419" w:eastAsia="es-CO"/>
        </w:rPr>
        <w:t>: p</w:t>
      </w:r>
      <w:r w:rsidRPr="00AB5CF0">
        <w:rPr>
          <w:lang w:val="es-419" w:eastAsia="es-CO"/>
        </w:rPr>
        <w:t>rioriza el uso eficiente de recursos, evita sobreproducción y reduce pérdidas asociadas a productos no utilizados.</w:t>
      </w:r>
    </w:p>
    <w:p w14:paraId="393F5A91" w14:textId="57AB93EB" w:rsidR="00AB5CF0" w:rsidRDefault="00CA4053" w:rsidP="00D329D9">
      <w:pPr>
        <w:rPr>
          <w:lang w:val="es-419" w:eastAsia="es-CO"/>
        </w:rPr>
      </w:pPr>
      <w:r w:rsidRPr="00CA4053">
        <w:rPr>
          <w:b/>
          <w:bCs/>
          <w:lang w:val="es-419" w:eastAsia="es-CO"/>
        </w:rPr>
        <w:t>Transporte y distribución sostenible</w:t>
      </w:r>
      <w:r>
        <w:rPr>
          <w:lang w:val="es-419" w:eastAsia="es-CO"/>
        </w:rPr>
        <w:t>: i</w:t>
      </w:r>
      <w:r w:rsidRPr="00CA4053">
        <w:rPr>
          <w:lang w:val="es-419" w:eastAsia="es-CO"/>
        </w:rPr>
        <w:t>mplementa rutas optimizadas, vehículos de bajas emisiones y empaques responsables.</w:t>
      </w:r>
    </w:p>
    <w:p w14:paraId="6C568565" w14:textId="24E4F048" w:rsidR="00CA4053" w:rsidRDefault="008150FE" w:rsidP="00D329D9">
      <w:pPr>
        <w:rPr>
          <w:lang w:val="es-419" w:eastAsia="es-CO"/>
        </w:rPr>
      </w:pPr>
      <w:r w:rsidRPr="008150FE">
        <w:rPr>
          <w:b/>
          <w:bCs/>
          <w:lang w:val="es-419" w:eastAsia="es-CO"/>
        </w:rPr>
        <w:t>Economía circular</w:t>
      </w:r>
      <w:r>
        <w:rPr>
          <w:lang w:val="es-419" w:eastAsia="es-CO"/>
        </w:rPr>
        <w:t>: p</w:t>
      </w:r>
      <w:r w:rsidRPr="008150FE">
        <w:rPr>
          <w:lang w:val="es-419" w:eastAsia="es-CO"/>
        </w:rPr>
        <w:t>romueve reutilización, reciclaje y recuperación de materiales para cerrar ciclos y disminuir residuos.</w:t>
      </w:r>
      <w:r>
        <w:rPr>
          <w:lang w:val="es-419" w:eastAsia="es-CO"/>
        </w:rPr>
        <w:t xml:space="preserve"> </w:t>
      </w:r>
    </w:p>
    <w:p w14:paraId="7DE2C2C2" w14:textId="7994E66F" w:rsidR="008150FE" w:rsidRDefault="00911205" w:rsidP="00D329D9">
      <w:pPr>
        <w:rPr>
          <w:lang w:val="es-419" w:eastAsia="es-CO"/>
        </w:rPr>
      </w:pPr>
      <w:r w:rsidRPr="00911205">
        <w:rPr>
          <w:b/>
          <w:bCs/>
          <w:lang w:val="es-419" w:eastAsia="es-CO"/>
        </w:rPr>
        <w:t>Cumplimiento normativo</w:t>
      </w:r>
      <w:r>
        <w:rPr>
          <w:lang w:val="es-419" w:eastAsia="es-CO"/>
        </w:rPr>
        <w:t>: g</w:t>
      </w:r>
      <w:r w:rsidRPr="00911205">
        <w:rPr>
          <w:lang w:val="es-419" w:eastAsia="es-CO"/>
        </w:rPr>
        <w:t>arantiza la aplicación de leyes ambientales, estándares técnicos y lineamientos internacionales de sostenibilidad.</w:t>
      </w:r>
    </w:p>
    <w:p w14:paraId="09163D03" w14:textId="159AFA1A" w:rsidR="00CA4053" w:rsidRDefault="004406C8" w:rsidP="00D329D9">
      <w:pPr>
        <w:rPr>
          <w:lang w:val="es-419" w:eastAsia="es-CO"/>
        </w:rPr>
      </w:pPr>
      <w:r w:rsidRPr="004406C8">
        <w:rPr>
          <w:b/>
          <w:bCs/>
          <w:lang w:val="es-419" w:eastAsia="es-CO"/>
        </w:rPr>
        <w:t>Monitoreo e indicadores</w:t>
      </w:r>
      <w:r>
        <w:rPr>
          <w:lang w:val="es-419" w:eastAsia="es-CO"/>
        </w:rPr>
        <w:t>: u</w:t>
      </w:r>
      <w:r w:rsidRPr="004406C8">
        <w:rPr>
          <w:lang w:val="es-419" w:eastAsia="es-CO"/>
        </w:rPr>
        <w:t>tiliza KPIs ambientales y logísticos para evaluar el desempeño y orientar mejoras.</w:t>
      </w:r>
    </w:p>
    <w:p w14:paraId="75797063" w14:textId="7E5ECFB6" w:rsidR="004406C8" w:rsidRDefault="00A13984" w:rsidP="00D329D9">
      <w:pPr>
        <w:rPr>
          <w:lang w:val="es-419" w:eastAsia="es-CO"/>
        </w:rPr>
      </w:pPr>
      <w:r w:rsidRPr="00A13984">
        <w:rPr>
          <w:b/>
          <w:bCs/>
          <w:lang w:val="es-419" w:eastAsia="es-CO"/>
        </w:rPr>
        <w:t>Colaboración con actores de la cadena</w:t>
      </w:r>
      <w:r>
        <w:rPr>
          <w:lang w:val="es-419" w:eastAsia="es-CO"/>
        </w:rPr>
        <w:t>: f</w:t>
      </w:r>
      <w:r w:rsidRPr="00A13984">
        <w:rPr>
          <w:lang w:val="es-419" w:eastAsia="es-CO"/>
        </w:rPr>
        <w:t>omenta alianzas y coordinación entre proveedores, operadores y clientes para fortalecer la sostenibilidad.</w:t>
      </w:r>
    </w:p>
    <w:p w14:paraId="36C14E86" w14:textId="10379875" w:rsidR="004406C8" w:rsidRPr="00D329D9" w:rsidRDefault="00A13984" w:rsidP="00D329D9">
      <w:pPr>
        <w:rPr>
          <w:lang w:val="es-419" w:eastAsia="es-CO"/>
        </w:rPr>
      </w:pPr>
      <w:r w:rsidRPr="00A13984">
        <w:rPr>
          <w:b/>
          <w:bCs/>
          <w:lang w:val="es-419" w:eastAsia="es-CO"/>
        </w:rPr>
        <w:t>Trazabilidad</w:t>
      </w:r>
      <w:r>
        <w:rPr>
          <w:lang w:val="es-419" w:eastAsia="es-CO"/>
        </w:rPr>
        <w:t>: a</w:t>
      </w:r>
      <w:r w:rsidRPr="00A13984">
        <w:rPr>
          <w:lang w:val="es-419" w:eastAsia="es-CO"/>
        </w:rPr>
        <w:t>segura el seguimiento del producto desde su origen hasta su disposición final, ofreciendo transparencia.</w:t>
      </w:r>
    </w:p>
    <w:p w14:paraId="14C123CB" w14:textId="15E57069" w:rsidR="00AE75CC" w:rsidRDefault="00363D41" w:rsidP="00A84A2C">
      <w:pPr>
        <w:pStyle w:val="Ttulo2"/>
      </w:pPr>
      <w:bookmarkStart w:id="30" w:name="_Toc214870346"/>
      <w:r>
        <w:lastRenderedPageBreak/>
        <w:t>Tipos de eslabones</w:t>
      </w:r>
      <w:bookmarkEnd w:id="30"/>
    </w:p>
    <w:p w14:paraId="5FD1F946" w14:textId="4FDFCF84" w:rsidR="00363D41" w:rsidRDefault="00363D41" w:rsidP="00363D41">
      <w:pPr>
        <w:rPr>
          <w:lang w:val="es-419" w:eastAsia="es-CO"/>
        </w:rPr>
      </w:pPr>
      <w:r w:rsidRPr="00363D41">
        <w:rPr>
          <w:lang w:val="es-419" w:eastAsia="es-CO"/>
        </w:rPr>
        <w:t>Los eslabones en una cadena de suministro verde representan las distintas etapas de la cadena logística donde se pueden aplicar prácticas sostenibles. Cada una de estas etapas tiene su propia lógica, operaciones y oportunidades de mejora ambiental.</w:t>
      </w:r>
    </w:p>
    <w:p w14:paraId="5828D22B" w14:textId="4F41C7DA" w:rsidR="00363D41" w:rsidRDefault="00363D41" w:rsidP="00363D41">
      <w:pPr>
        <w:rPr>
          <w:lang w:val="es-419" w:eastAsia="es-CO"/>
        </w:rPr>
      </w:pPr>
      <w:r w:rsidRPr="00363D41">
        <w:rPr>
          <w:b/>
          <w:bCs/>
          <w:lang w:val="es-419" w:eastAsia="es-CO"/>
        </w:rPr>
        <w:t>Abastecimiento verde</w:t>
      </w:r>
      <w:r>
        <w:rPr>
          <w:lang w:val="es-419" w:eastAsia="es-CO"/>
        </w:rPr>
        <w:t>: s</w:t>
      </w:r>
      <w:r w:rsidRPr="00363D41">
        <w:rPr>
          <w:lang w:val="es-419" w:eastAsia="es-CO"/>
        </w:rPr>
        <w:t>e enfoca en adquirir materias primas de fuentes sostenibles, con certificaciones ambientales y bajo impacto ecológico.</w:t>
      </w:r>
    </w:p>
    <w:p w14:paraId="299CC300" w14:textId="0DAA5A5E" w:rsidR="00363D41" w:rsidRDefault="00363D41" w:rsidP="00363D41">
      <w:pPr>
        <w:rPr>
          <w:lang w:val="es-419" w:eastAsia="es-CO"/>
        </w:rPr>
      </w:pPr>
      <w:r w:rsidRPr="00363D41">
        <w:rPr>
          <w:b/>
          <w:bCs/>
          <w:lang w:val="es-419" w:eastAsia="es-CO"/>
        </w:rPr>
        <w:t>Producción sostenible</w:t>
      </w:r>
      <w:r>
        <w:rPr>
          <w:lang w:val="es-419" w:eastAsia="es-CO"/>
        </w:rPr>
        <w:t>: a</w:t>
      </w:r>
      <w:r w:rsidRPr="00363D41">
        <w:rPr>
          <w:lang w:val="es-419" w:eastAsia="es-CO"/>
        </w:rPr>
        <w:t>plica tecnologías limpias, reduce residuos y optimiza procesos industriales.</w:t>
      </w:r>
    </w:p>
    <w:p w14:paraId="5B5989A2" w14:textId="3A286391" w:rsidR="000338F3" w:rsidRDefault="000338F3" w:rsidP="00363D41">
      <w:pPr>
        <w:rPr>
          <w:lang w:val="es-419" w:eastAsia="es-CO"/>
        </w:rPr>
      </w:pPr>
      <w:r w:rsidRPr="000338F3">
        <w:rPr>
          <w:b/>
          <w:bCs/>
          <w:lang w:val="es-419" w:eastAsia="es-CO"/>
        </w:rPr>
        <w:t>Almacenamiento verde</w:t>
      </w:r>
      <w:r>
        <w:rPr>
          <w:lang w:val="es-419" w:eastAsia="es-CO"/>
        </w:rPr>
        <w:t>: m</w:t>
      </w:r>
      <w:r w:rsidRPr="000338F3">
        <w:rPr>
          <w:lang w:val="es-419" w:eastAsia="es-CO"/>
        </w:rPr>
        <w:t>inimiza el consumo energético, controla emisiones y emplea tecnologías limpias en refrigeración y logística interna.</w:t>
      </w:r>
    </w:p>
    <w:p w14:paraId="3A80721D" w14:textId="61058D67" w:rsidR="00CD4E0B" w:rsidRDefault="00CD4E0B" w:rsidP="00363D41">
      <w:pPr>
        <w:rPr>
          <w:lang w:val="es-419" w:eastAsia="es-CO"/>
        </w:rPr>
      </w:pPr>
      <w:r w:rsidRPr="00CD4E0B">
        <w:rPr>
          <w:b/>
          <w:bCs/>
          <w:lang w:val="es-419" w:eastAsia="es-CO"/>
        </w:rPr>
        <w:t>Distribución ecológica</w:t>
      </w:r>
      <w:r>
        <w:rPr>
          <w:lang w:val="es-419" w:eastAsia="es-CO"/>
        </w:rPr>
        <w:t>: i</w:t>
      </w:r>
      <w:r w:rsidRPr="00CD4E0B">
        <w:rPr>
          <w:lang w:val="es-419" w:eastAsia="es-CO"/>
        </w:rPr>
        <w:t>mplementa medios de transporte más limpios, rutas optimizadas y centros logísticos cercanos al consumidor.</w:t>
      </w:r>
    </w:p>
    <w:p w14:paraId="2D0E8C73" w14:textId="17173D20" w:rsidR="00CD4E0B" w:rsidRPr="00363D41" w:rsidRDefault="00CD4E0B" w:rsidP="00363D41">
      <w:pPr>
        <w:rPr>
          <w:lang w:val="es-419" w:eastAsia="es-CO"/>
        </w:rPr>
      </w:pPr>
      <w:r w:rsidRPr="00CD4E0B">
        <w:rPr>
          <w:b/>
          <w:bCs/>
          <w:lang w:val="es-419" w:eastAsia="es-CO"/>
        </w:rPr>
        <w:t>Posconsumo:</w:t>
      </w:r>
      <w:r>
        <w:rPr>
          <w:lang w:val="es-419" w:eastAsia="es-CO"/>
        </w:rPr>
        <w:t xml:space="preserve"> g</w:t>
      </w:r>
      <w:r w:rsidRPr="00CD4E0B">
        <w:rPr>
          <w:lang w:val="es-419" w:eastAsia="es-CO"/>
        </w:rPr>
        <w:t>estiona el producto tras su uso mediante reciclaje, reuso, compostaje o devolución.</w:t>
      </w:r>
    </w:p>
    <w:p w14:paraId="4289313F" w14:textId="66770C6D" w:rsidR="00363D41" w:rsidRDefault="0001191E" w:rsidP="00A84A2C">
      <w:pPr>
        <w:pStyle w:val="Ttulo2"/>
      </w:pPr>
      <w:bookmarkStart w:id="31" w:name="_Toc214870347"/>
      <w:r>
        <w:t>Actores</w:t>
      </w:r>
      <w:bookmarkEnd w:id="31"/>
    </w:p>
    <w:p w14:paraId="0024916F" w14:textId="7D32DC8B" w:rsidR="0001191E" w:rsidRDefault="00736201" w:rsidP="0001191E">
      <w:pPr>
        <w:rPr>
          <w:lang w:val="es-419" w:eastAsia="es-CO"/>
        </w:rPr>
      </w:pPr>
      <w:r w:rsidRPr="00736201">
        <w:rPr>
          <w:lang w:val="es-419" w:eastAsia="es-CO"/>
        </w:rPr>
        <w:t>Para que una cadena de suministro verde funcione de manera efectiva, es fundamental el compromiso de todos los actores involucrados. Cada uno desempeña un rol específico en la incorporación de prácticas sostenibles, desde la producción hasta el consumo. Esta articulación permite reducir los impactos negativos en el ambiente, mejorar la eficiencia de los procesos y generar valor compartido. La colaboración y la responsabilidad de cada actor hacen posible la transición hacia modelos logísticos más sostenibles y resilientes.</w:t>
      </w:r>
    </w:p>
    <w:p w14:paraId="0299F89C" w14:textId="20530828" w:rsidR="00736201" w:rsidRPr="00736201" w:rsidRDefault="00736201" w:rsidP="00736201">
      <w:pPr>
        <w:rPr>
          <w:lang w:val="es-419" w:eastAsia="es-CO"/>
        </w:rPr>
      </w:pPr>
      <w:r w:rsidRPr="00736201">
        <w:rPr>
          <w:b/>
          <w:bCs/>
          <w:lang w:val="es-419" w:eastAsia="es-CO"/>
        </w:rPr>
        <w:lastRenderedPageBreak/>
        <w:t>Proveedores</w:t>
      </w:r>
      <w:r>
        <w:rPr>
          <w:lang w:val="es-419" w:eastAsia="es-CO"/>
        </w:rPr>
        <w:t>: s</w:t>
      </w:r>
      <w:r w:rsidRPr="00736201">
        <w:rPr>
          <w:lang w:val="es-419" w:eastAsia="es-CO"/>
        </w:rPr>
        <w:t>uministran insumos ecológicos y certificados, priorizando materiales locales y sostenibles para reducir transporte y emisiones.</w:t>
      </w:r>
    </w:p>
    <w:p w14:paraId="67E31837" w14:textId="75A4B480" w:rsidR="00736201" w:rsidRPr="00736201" w:rsidRDefault="00736201" w:rsidP="00736201">
      <w:pPr>
        <w:rPr>
          <w:lang w:val="es-419" w:eastAsia="es-CO"/>
        </w:rPr>
      </w:pPr>
      <w:r w:rsidRPr="00736201">
        <w:rPr>
          <w:b/>
          <w:bCs/>
          <w:lang w:val="es-419" w:eastAsia="es-CO"/>
        </w:rPr>
        <w:t>Fabricantes</w:t>
      </w:r>
      <w:r>
        <w:rPr>
          <w:lang w:val="es-419" w:eastAsia="es-CO"/>
        </w:rPr>
        <w:t>: a</w:t>
      </w:r>
      <w:r w:rsidRPr="00736201">
        <w:rPr>
          <w:lang w:val="es-419" w:eastAsia="es-CO"/>
        </w:rPr>
        <w:t>plican procesos limpios y eficientes, usando tecnologías de bajo consumo y controlando residuos industriales.</w:t>
      </w:r>
    </w:p>
    <w:p w14:paraId="0E24E1E2" w14:textId="2F02F014" w:rsidR="00736201" w:rsidRPr="00736201" w:rsidRDefault="00736201" w:rsidP="00736201">
      <w:pPr>
        <w:rPr>
          <w:lang w:val="es-419" w:eastAsia="es-CO"/>
        </w:rPr>
      </w:pPr>
      <w:r w:rsidRPr="00736201">
        <w:rPr>
          <w:b/>
          <w:bCs/>
          <w:lang w:val="es-419" w:eastAsia="es-CO"/>
        </w:rPr>
        <w:t>Transportistas</w:t>
      </w:r>
      <w:r>
        <w:rPr>
          <w:lang w:val="es-419" w:eastAsia="es-CO"/>
        </w:rPr>
        <w:t>: r</w:t>
      </w:r>
      <w:r w:rsidRPr="00736201">
        <w:rPr>
          <w:lang w:val="es-419" w:eastAsia="es-CO"/>
        </w:rPr>
        <w:t>educen la huella de carbono mediante rutas optimizadas, vehículos eléctricos o uso de biocombustibles.</w:t>
      </w:r>
    </w:p>
    <w:p w14:paraId="37FA54CC" w14:textId="4079BA70" w:rsidR="00736201" w:rsidRPr="00736201" w:rsidRDefault="00736201" w:rsidP="00736201">
      <w:pPr>
        <w:rPr>
          <w:lang w:val="es-419" w:eastAsia="es-CO"/>
        </w:rPr>
      </w:pPr>
      <w:r w:rsidRPr="00736201">
        <w:rPr>
          <w:b/>
          <w:bCs/>
          <w:lang w:val="es-419" w:eastAsia="es-CO"/>
        </w:rPr>
        <w:t>Distribuidores y minoristas</w:t>
      </w:r>
      <w:r>
        <w:rPr>
          <w:lang w:val="es-419" w:eastAsia="es-CO"/>
        </w:rPr>
        <w:t>: p</w:t>
      </w:r>
      <w:r w:rsidRPr="00736201">
        <w:rPr>
          <w:lang w:val="es-419" w:eastAsia="es-CO"/>
        </w:rPr>
        <w:t>romueven la venta responsable con productos a granel, sin empaques plásticos y espacios ecoeficientes.</w:t>
      </w:r>
    </w:p>
    <w:p w14:paraId="1993EAB5" w14:textId="1C85AA8D" w:rsidR="00736201" w:rsidRPr="00736201" w:rsidRDefault="00736201" w:rsidP="00736201">
      <w:pPr>
        <w:rPr>
          <w:lang w:val="es-419" w:eastAsia="es-CO"/>
        </w:rPr>
      </w:pPr>
      <w:r w:rsidRPr="00736201">
        <w:rPr>
          <w:b/>
          <w:bCs/>
          <w:lang w:val="es-419" w:eastAsia="es-CO"/>
        </w:rPr>
        <w:t>Consumidores:</w:t>
      </w:r>
      <w:r>
        <w:rPr>
          <w:lang w:val="es-419" w:eastAsia="es-CO"/>
        </w:rPr>
        <w:t xml:space="preserve"> o</w:t>
      </w:r>
      <w:r w:rsidRPr="00736201">
        <w:rPr>
          <w:lang w:val="es-419" w:eastAsia="es-CO"/>
        </w:rPr>
        <w:t>ptan por productos reciclables o reutilizables y participan en programas de reciclaje o devolución.</w:t>
      </w:r>
    </w:p>
    <w:p w14:paraId="5A9FD800" w14:textId="315C848B" w:rsidR="00736201" w:rsidRPr="00736201" w:rsidRDefault="00736201" w:rsidP="00736201">
      <w:pPr>
        <w:rPr>
          <w:lang w:val="es-419" w:eastAsia="es-CO"/>
        </w:rPr>
      </w:pPr>
      <w:r w:rsidRPr="00736201">
        <w:rPr>
          <w:b/>
          <w:bCs/>
          <w:lang w:val="es-419" w:eastAsia="es-CO"/>
        </w:rPr>
        <w:t>Gobierno y entes reguladores</w:t>
      </w:r>
      <w:r>
        <w:rPr>
          <w:lang w:val="es-419" w:eastAsia="es-CO"/>
        </w:rPr>
        <w:t>: r</w:t>
      </w:r>
      <w:r w:rsidRPr="00736201">
        <w:rPr>
          <w:lang w:val="es-419" w:eastAsia="es-CO"/>
        </w:rPr>
        <w:t>egulan e incentivan prácticas sostenibles mediante leyes, certificaciones y auditorías ambientales.</w:t>
      </w:r>
    </w:p>
    <w:p w14:paraId="2343B383" w14:textId="3099A883" w:rsidR="00736201" w:rsidRDefault="00736201" w:rsidP="00736201">
      <w:pPr>
        <w:rPr>
          <w:lang w:val="es-419" w:eastAsia="es-CO"/>
        </w:rPr>
      </w:pPr>
      <w:r w:rsidRPr="00736201">
        <w:rPr>
          <w:b/>
          <w:bCs/>
          <w:lang w:val="es-419" w:eastAsia="es-CO"/>
        </w:rPr>
        <w:t>ONG y certificadoras</w:t>
      </w:r>
      <w:r>
        <w:rPr>
          <w:lang w:val="es-419" w:eastAsia="es-CO"/>
        </w:rPr>
        <w:t>: e</w:t>
      </w:r>
      <w:r w:rsidRPr="00736201">
        <w:rPr>
          <w:lang w:val="es-419" w:eastAsia="es-CO"/>
        </w:rPr>
        <w:t>valúan, capacitan y certifican a las empresas en gestión ambiental y responsabilidad ecológica.</w:t>
      </w:r>
    </w:p>
    <w:p w14:paraId="03CD5C2B" w14:textId="06E342B4" w:rsidR="00736201" w:rsidRDefault="006D4A41" w:rsidP="00A84A2C">
      <w:pPr>
        <w:pStyle w:val="Ttulo2"/>
      </w:pPr>
      <w:bookmarkStart w:id="32" w:name="_Toc214870348"/>
      <w:r>
        <w:t>Categorías</w:t>
      </w:r>
      <w:bookmarkEnd w:id="32"/>
      <w:r>
        <w:t xml:space="preserve"> </w:t>
      </w:r>
    </w:p>
    <w:p w14:paraId="578294E2" w14:textId="51EA4A42" w:rsidR="006D4A41" w:rsidRDefault="00355160" w:rsidP="006D4A41">
      <w:pPr>
        <w:rPr>
          <w:lang w:val="es-419" w:eastAsia="es-CO"/>
        </w:rPr>
      </w:pPr>
      <w:r w:rsidRPr="00355160">
        <w:rPr>
          <w:lang w:val="es-419" w:eastAsia="es-CO"/>
        </w:rPr>
        <w:t>Las categorías de la cadena de suministro verde reflejan el grado de compromiso ambiental de una empresa. A mayor integración, más sostenibles y estratégicas son sus acciones.</w:t>
      </w:r>
    </w:p>
    <w:p w14:paraId="1FE1F780" w14:textId="155E9A9E" w:rsidR="00355160" w:rsidRPr="00355160" w:rsidRDefault="00355160" w:rsidP="00355160">
      <w:pPr>
        <w:rPr>
          <w:lang w:val="es-419" w:eastAsia="es-CO"/>
        </w:rPr>
      </w:pPr>
      <w:r w:rsidRPr="00355160">
        <w:rPr>
          <w:b/>
          <w:bCs/>
          <w:lang w:val="es-419" w:eastAsia="es-CO"/>
        </w:rPr>
        <w:t>Reactiva</w:t>
      </w:r>
      <w:r>
        <w:rPr>
          <w:lang w:val="es-419" w:eastAsia="es-CO"/>
        </w:rPr>
        <w:t>: a</w:t>
      </w:r>
      <w:r w:rsidRPr="00355160">
        <w:rPr>
          <w:lang w:val="es-419" w:eastAsia="es-CO"/>
        </w:rPr>
        <w:t>ctúa por obligación legal, cumpliendo normativas ambientales solo cuando es exigido por las autoridades.</w:t>
      </w:r>
    </w:p>
    <w:p w14:paraId="3AE0B45B" w14:textId="6CBFBA57" w:rsidR="00355160" w:rsidRPr="00355160" w:rsidRDefault="00355160" w:rsidP="00355160">
      <w:pPr>
        <w:rPr>
          <w:lang w:val="es-419" w:eastAsia="es-CO"/>
        </w:rPr>
      </w:pPr>
      <w:r w:rsidRPr="00355160">
        <w:rPr>
          <w:b/>
          <w:bCs/>
          <w:lang w:val="es-419" w:eastAsia="es-CO"/>
        </w:rPr>
        <w:t>Proactiva</w:t>
      </w:r>
      <w:r>
        <w:rPr>
          <w:lang w:val="es-419" w:eastAsia="es-CO"/>
        </w:rPr>
        <w:t>: a</w:t>
      </w:r>
      <w:r w:rsidRPr="00355160">
        <w:rPr>
          <w:lang w:val="es-419" w:eastAsia="es-CO"/>
        </w:rPr>
        <w:t>dopta la sostenibilidad como estrategia voluntaria para mejorar su imagen y competitividad en el mercado.</w:t>
      </w:r>
    </w:p>
    <w:p w14:paraId="5973CC24" w14:textId="00F63C4F" w:rsidR="00355160" w:rsidRPr="00355160" w:rsidRDefault="00355160" w:rsidP="00355160">
      <w:pPr>
        <w:rPr>
          <w:lang w:val="es-419" w:eastAsia="es-CO"/>
        </w:rPr>
      </w:pPr>
      <w:r w:rsidRPr="00355160">
        <w:rPr>
          <w:b/>
          <w:bCs/>
          <w:lang w:val="es-419" w:eastAsia="es-CO"/>
        </w:rPr>
        <w:lastRenderedPageBreak/>
        <w:t>Colaborativa</w:t>
      </w:r>
      <w:r>
        <w:rPr>
          <w:lang w:val="es-419" w:eastAsia="es-CO"/>
        </w:rPr>
        <w:t>: p</w:t>
      </w:r>
      <w:r w:rsidRPr="00355160">
        <w:rPr>
          <w:lang w:val="es-419" w:eastAsia="es-CO"/>
        </w:rPr>
        <w:t>romueve alianzas con proveedores y socios para gestionar conjuntamente los recursos y reducir impactos ambientales.</w:t>
      </w:r>
    </w:p>
    <w:p w14:paraId="242FB0FA" w14:textId="55CFE80B" w:rsidR="00355160" w:rsidRDefault="00355160" w:rsidP="00355160">
      <w:pPr>
        <w:rPr>
          <w:lang w:val="es-419" w:eastAsia="es-CO"/>
        </w:rPr>
      </w:pPr>
      <w:r w:rsidRPr="00355160">
        <w:rPr>
          <w:b/>
          <w:bCs/>
          <w:lang w:val="es-419" w:eastAsia="es-CO"/>
        </w:rPr>
        <w:t>Circular</w:t>
      </w:r>
      <w:r>
        <w:rPr>
          <w:lang w:val="es-419" w:eastAsia="es-CO"/>
        </w:rPr>
        <w:t>: c</w:t>
      </w:r>
      <w:r w:rsidRPr="00355160">
        <w:rPr>
          <w:lang w:val="es-419" w:eastAsia="es-CO"/>
        </w:rPr>
        <w:t>ierra el ciclo productivo mediante el reuso, reciclaje y rediseño de materiales dentro de la economía circular.</w:t>
      </w:r>
    </w:p>
    <w:p w14:paraId="3279ACDA" w14:textId="0C6168A7" w:rsidR="00355160" w:rsidRPr="006D4A41" w:rsidRDefault="001170E2" w:rsidP="00A84A2C">
      <w:pPr>
        <w:pStyle w:val="Ttulo2"/>
      </w:pPr>
      <w:bookmarkStart w:id="33" w:name="_Toc214870349"/>
      <w:r>
        <w:t>Criterios</w:t>
      </w:r>
      <w:bookmarkEnd w:id="33"/>
      <w:r>
        <w:t xml:space="preserve"> </w:t>
      </w:r>
    </w:p>
    <w:p w14:paraId="52BAFE5E" w14:textId="64203AE2" w:rsidR="0001191E" w:rsidRDefault="0033281E" w:rsidP="00AE75CC">
      <w:pPr>
        <w:rPr>
          <w:lang w:val="es-419" w:eastAsia="es-CO"/>
        </w:rPr>
      </w:pPr>
      <w:r w:rsidRPr="0033281E">
        <w:rPr>
          <w:lang w:val="es-419" w:eastAsia="es-CO"/>
        </w:rPr>
        <w:t>Estos criterios orientan las decisiones dentro de la cadena de suministro verde, asegurando que cada proceso contribuya positivamente al ambiente.</w:t>
      </w:r>
    </w:p>
    <w:p w14:paraId="367E61E6" w14:textId="047FBA02" w:rsidR="0033281E" w:rsidRPr="0033281E" w:rsidRDefault="0033281E" w:rsidP="0033281E">
      <w:pPr>
        <w:rPr>
          <w:lang w:val="es-419" w:eastAsia="es-CO"/>
        </w:rPr>
      </w:pPr>
      <w:r w:rsidRPr="0033281E">
        <w:rPr>
          <w:b/>
          <w:bCs/>
          <w:lang w:val="es-419" w:eastAsia="es-CO"/>
        </w:rPr>
        <w:t>Reducción de emisiones</w:t>
      </w:r>
      <w:r>
        <w:rPr>
          <w:lang w:val="es-419" w:eastAsia="es-CO"/>
        </w:rPr>
        <w:t>: b</w:t>
      </w:r>
      <w:r w:rsidRPr="0033281E">
        <w:rPr>
          <w:lang w:val="es-419" w:eastAsia="es-CO"/>
        </w:rPr>
        <w:t xml:space="preserve">usca minimizar los gases de efecto invernadero mediante prácticas como el uso de transporte eléctrico o de bajas emisiones, apoyándose en herramientas como el GHG </w:t>
      </w:r>
      <w:r w:rsidRPr="00930164">
        <w:rPr>
          <w:rStyle w:val="Extranjerismo"/>
          <w:lang w:val="es-419" w:eastAsia="es-CO"/>
        </w:rPr>
        <w:t xml:space="preserve">Protocol </w:t>
      </w:r>
      <w:r w:rsidRPr="0033281E">
        <w:rPr>
          <w:lang w:val="es-419" w:eastAsia="es-CO"/>
        </w:rPr>
        <w:t>para medir la huella de carbono.</w:t>
      </w:r>
    </w:p>
    <w:p w14:paraId="75ED5896" w14:textId="7502D323" w:rsidR="0033281E" w:rsidRPr="0033281E" w:rsidRDefault="0033281E" w:rsidP="0033281E">
      <w:pPr>
        <w:rPr>
          <w:lang w:val="es-419" w:eastAsia="es-CO"/>
        </w:rPr>
      </w:pPr>
      <w:r w:rsidRPr="0033281E">
        <w:rPr>
          <w:b/>
          <w:bCs/>
          <w:lang w:val="es-419" w:eastAsia="es-CO"/>
        </w:rPr>
        <w:t>Eficiencia energética</w:t>
      </w:r>
      <w:r>
        <w:rPr>
          <w:lang w:val="es-419" w:eastAsia="es-CO"/>
        </w:rPr>
        <w:t>: p</w:t>
      </w:r>
      <w:r w:rsidRPr="0033281E">
        <w:rPr>
          <w:lang w:val="es-419" w:eastAsia="es-CO"/>
        </w:rPr>
        <w:t>rioriza la optimización del consumo eléctrico en procesos productivos, aplicando sensores, temporizadores y auditorías energéticas que permiten identificar áreas de mejora.</w:t>
      </w:r>
    </w:p>
    <w:p w14:paraId="33597558" w14:textId="2AF1721D" w:rsidR="0033281E" w:rsidRPr="0033281E" w:rsidRDefault="0033281E" w:rsidP="0033281E">
      <w:pPr>
        <w:rPr>
          <w:lang w:val="es-419" w:eastAsia="es-CO"/>
        </w:rPr>
      </w:pPr>
      <w:r w:rsidRPr="0033281E">
        <w:rPr>
          <w:b/>
          <w:bCs/>
          <w:lang w:val="es-419" w:eastAsia="es-CO"/>
        </w:rPr>
        <w:t>Gestión de residuos</w:t>
      </w:r>
      <w:r>
        <w:rPr>
          <w:lang w:val="es-419" w:eastAsia="es-CO"/>
        </w:rPr>
        <w:t>: p</w:t>
      </w:r>
      <w:r w:rsidRPr="0033281E">
        <w:rPr>
          <w:lang w:val="es-419" w:eastAsia="es-CO"/>
        </w:rPr>
        <w:t>romueve la separación, reciclaje y compostaje de los residuos generados, en cumplimiento con los lineamientos de la norma ISO 14001 sobre gestión ambiental.</w:t>
      </w:r>
    </w:p>
    <w:p w14:paraId="78139EB0" w14:textId="552AE2CD" w:rsidR="0033281E" w:rsidRPr="0033281E" w:rsidRDefault="0033281E" w:rsidP="0033281E">
      <w:pPr>
        <w:rPr>
          <w:lang w:val="es-419" w:eastAsia="es-CO"/>
        </w:rPr>
      </w:pPr>
      <w:r w:rsidRPr="0033281E">
        <w:rPr>
          <w:b/>
          <w:bCs/>
          <w:lang w:val="es-419" w:eastAsia="es-CO"/>
        </w:rPr>
        <w:t>Transporte limpio</w:t>
      </w:r>
      <w:r>
        <w:rPr>
          <w:lang w:val="es-419" w:eastAsia="es-CO"/>
        </w:rPr>
        <w:t>: i</w:t>
      </w:r>
      <w:r w:rsidRPr="0033281E">
        <w:rPr>
          <w:lang w:val="es-419" w:eastAsia="es-CO"/>
        </w:rPr>
        <w:t xml:space="preserve">mpulsa el uso de medios y rutas sostenibles, como el transporte multimodal o eléctrico, apoyándose en herramientas de ruteo dinámico y </w:t>
      </w:r>
      <w:r w:rsidRPr="00930164">
        <w:rPr>
          <w:rStyle w:val="Extranjerismo"/>
          <w:lang w:val="es-419" w:eastAsia="es-CO"/>
        </w:rPr>
        <w:t>software</w:t>
      </w:r>
      <w:r w:rsidRPr="0033281E">
        <w:rPr>
          <w:lang w:val="es-419" w:eastAsia="es-CO"/>
        </w:rPr>
        <w:t xml:space="preserve"> GIS para reducir el impacto ambiental.</w:t>
      </w:r>
    </w:p>
    <w:p w14:paraId="74A79084" w14:textId="6DF98BBF" w:rsidR="0033281E" w:rsidRPr="0033281E" w:rsidRDefault="0033281E" w:rsidP="0033281E">
      <w:pPr>
        <w:rPr>
          <w:lang w:val="es-419" w:eastAsia="es-CO"/>
        </w:rPr>
      </w:pPr>
      <w:r w:rsidRPr="0033281E">
        <w:rPr>
          <w:b/>
          <w:bCs/>
          <w:lang w:val="es-419" w:eastAsia="es-CO"/>
        </w:rPr>
        <w:t>Innovación en materiales</w:t>
      </w:r>
      <w:r>
        <w:rPr>
          <w:lang w:val="es-419" w:eastAsia="es-CO"/>
        </w:rPr>
        <w:t>: f</w:t>
      </w:r>
      <w:r w:rsidRPr="0033281E">
        <w:rPr>
          <w:lang w:val="es-419" w:eastAsia="es-CO"/>
        </w:rPr>
        <w:t>omenta la sustitución de materias primas por opciones renovables, biodegradables o recicladas, mediante el uso del Análisis del Ciclo de Vida (ACV) para evaluar su impacto.</w:t>
      </w:r>
    </w:p>
    <w:p w14:paraId="3450FC72" w14:textId="3D6A42ED" w:rsidR="0033281E" w:rsidRPr="00AE75CC" w:rsidRDefault="0033281E" w:rsidP="0033281E">
      <w:pPr>
        <w:rPr>
          <w:lang w:val="es-419" w:eastAsia="es-CO"/>
        </w:rPr>
      </w:pPr>
      <w:r w:rsidRPr="0033281E">
        <w:rPr>
          <w:b/>
          <w:bCs/>
          <w:lang w:val="es-419" w:eastAsia="es-CO"/>
        </w:rPr>
        <w:lastRenderedPageBreak/>
        <w:t>Cumplimiento normativo</w:t>
      </w:r>
      <w:r>
        <w:rPr>
          <w:lang w:val="es-419" w:eastAsia="es-CO"/>
        </w:rPr>
        <w:t>: g</w:t>
      </w:r>
      <w:r w:rsidRPr="0033281E">
        <w:rPr>
          <w:lang w:val="es-419" w:eastAsia="es-CO"/>
        </w:rPr>
        <w:t>arantiza que todos los procesos se ajusten a la legislación ambiental vigente, apoyándose en instrumentos como la Declaración Ambiental del Producto (DAP) para demostrar transparencia y conformidad.</w:t>
      </w:r>
    </w:p>
    <w:p w14:paraId="5C304F3E" w14:textId="6D4167B9" w:rsidR="008C3614" w:rsidRDefault="008C3614" w:rsidP="00A84A2C">
      <w:pPr>
        <w:pStyle w:val="Ttulo2"/>
      </w:pPr>
      <w:bookmarkStart w:id="34" w:name="_Toc214870350"/>
      <w:r>
        <w:t>Costos</w:t>
      </w:r>
      <w:bookmarkEnd w:id="34"/>
    </w:p>
    <w:p w14:paraId="01351D72" w14:textId="71DA8C00" w:rsidR="008C3614" w:rsidRDefault="008C3614" w:rsidP="008C3614">
      <w:pPr>
        <w:rPr>
          <w:lang w:val="es-419" w:eastAsia="es-CO"/>
        </w:rPr>
      </w:pPr>
      <w:r w:rsidRPr="008C3614">
        <w:rPr>
          <w:lang w:val="es-419" w:eastAsia="es-CO"/>
        </w:rPr>
        <w:t>Aunque inicialmente pueden parecer elevados, los costos vinculados a una cadena de suministro verde son inversiones estratégicas. Estos gastos se equilibran con beneficios como el ahorro a largo plazo, el fortalecimiento de la imagen corporativa y el cumplimiento normativo. Comprender los tipos de costos permite tomar decisiones más informadas y sostenibles.</w:t>
      </w:r>
    </w:p>
    <w:p w14:paraId="6839BF65" w14:textId="750E22E2" w:rsidR="008C3614" w:rsidRDefault="008C3614" w:rsidP="008C3614">
      <w:pPr>
        <w:rPr>
          <w:lang w:val="es-419" w:eastAsia="es-CO"/>
        </w:rPr>
      </w:pPr>
      <w:r w:rsidRPr="008C3614">
        <w:rPr>
          <w:b/>
          <w:bCs/>
          <w:lang w:val="es-419" w:eastAsia="es-CO"/>
        </w:rPr>
        <w:t>Inversión inicial</w:t>
      </w:r>
      <w:r>
        <w:rPr>
          <w:lang w:val="es-419" w:eastAsia="es-CO"/>
        </w:rPr>
        <w:t>: i</w:t>
      </w:r>
      <w:r w:rsidRPr="008C3614">
        <w:rPr>
          <w:lang w:val="es-419" w:eastAsia="es-CO"/>
        </w:rPr>
        <w:t>nversión en tecnologías o rediseño de procesos sostenibles; puede optimizarse con incentivos gubernamentales.</w:t>
      </w:r>
    </w:p>
    <w:p w14:paraId="3A5D3F6C" w14:textId="33137633" w:rsidR="008C3614" w:rsidRDefault="008C3614" w:rsidP="008C3614">
      <w:pPr>
        <w:rPr>
          <w:lang w:val="es-419" w:eastAsia="es-CO"/>
        </w:rPr>
      </w:pPr>
      <w:r w:rsidRPr="008C3614">
        <w:rPr>
          <w:b/>
          <w:bCs/>
          <w:lang w:val="es-419" w:eastAsia="es-CO"/>
        </w:rPr>
        <w:t>Costos operativos</w:t>
      </w:r>
      <w:r>
        <w:rPr>
          <w:lang w:val="es-419" w:eastAsia="es-CO"/>
        </w:rPr>
        <w:t>: g</w:t>
      </w:r>
      <w:r w:rsidRPr="008C3614">
        <w:rPr>
          <w:lang w:val="es-419" w:eastAsia="es-CO"/>
        </w:rPr>
        <w:t>astos diarios en energía, transporte y materiales; se reducen con automatización y energías limpias.</w:t>
      </w:r>
    </w:p>
    <w:p w14:paraId="0CAA3EFF" w14:textId="7F5C7AD6" w:rsidR="008C3614" w:rsidRDefault="008C3614" w:rsidP="008C3614">
      <w:pPr>
        <w:rPr>
          <w:lang w:val="es-419" w:eastAsia="es-CO"/>
        </w:rPr>
      </w:pPr>
      <w:r w:rsidRPr="008C3614">
        <w:rPr>
          <w:b/>
          <w:bCs/>
          <w:lang w:val="es-419" w:eastAsia="es-CO"/>
        </w:rPr>
        <w:t>Costos de cumplimiento</w:t>
      </w:r>
      <w:r>
        <w:rPr>
          <w:lang w:val="es-419" w:eastAsia="es-CO"/>
        </w:rPr>
        <w:t>: g</w:t>
      </w:r>
      <w:r w:rsidRPr="008C3614">
        <w:rPr>
          <w:lang w:val="es-419" w:eastAsia="es-CO"/>
        </w:rPr>
        <w:t>astos por auditorías y licencias ambientales; anticiparse a las normas evita sanciones.</w:t>
      </w:r>
    </w:p>
    <w:p w14:paraId="19E16479" w14:textId="5FF87221" w:rsidR="008C3614" w:rsidRDefault="005707DC" w:rsidP="008C3614">
      <w:pPr>
        <w:rPr>
          <w:lang w:val="es-419" w:eastAsia="es-CO"/>
        </w:rPr>
      </w:pPr>
      <w:r w:rsidRPr="005707DC">
        <w:rPr>
          <w:b/>
          <w:bCs/>
          <w:lang w:val="es-419" w:eastAsia="es-CO"/>
        </w:rPr>
        <w:t>Costos ocultos</w:t>
      </w:r>
      <w:r>
        <w:rPr>
          <w:lang w:val="es-419" w:eastAsia="es-CO"/>
        </w:rPr>
        <w:t>: p</w:t>
      </w:r>
      <w:r w:rsidRPr="005707DC">
        <w:rPr>
          <w:lang w:val="es-419" w:eastAsia="es-CO"/>
        </w:rPr>
        <w:t>érdidas por daños ambientales o reputacionales; se previenen con gestión de riesgos y sostenibilidad.</w:t>
      </w:r>
    </w:p>
    <w:p w14:paraId="047642C9" w14:textId="373E0F03" w:rsidR="005707DC" w:rsidRPr="008C3614" w:rsidRDefault="00342F15" w:rsidP="008C3614">
      <w:pPr>
        <w:rPr>
          <w:lang w:val="es-419" w:eastAsia="es-CO"/>
        </w:rPr>
      </w:pPr>
      <w:r w:rsidRPr="00342F15">
        <w:rPr>
          <w:b/>
          <w:bCs/>
          <w:lang w:val="es-419" w:eastAsia="es-CO"/>
        </w:rPr>
        <w:t>Costos de oportunidad</w:t>
      </w:r>
      <w:r>
        <w:rPr>
          <w:lang w:val="es-419" w:eastAsia="es-CO"/>
        </w:rPr>
        <w:t>: b</w:t>
      </w:r>
      <w:r w:rsidRPr="00342F15">
        <w:rPr>
          <w:lang w:val="es-419" w:eastAsia="es-CO"/>
        </w:rPr>
        <w:t>eneficios perdidos por no aplicar prácticas verdes; invertir en sostenibilidad genera ventajas competitivas</w:t>
      </w:r>
      <w:r>
        <w:rPr>
          <w:lang w:val="es-419" w:eastAsia="es-CO"/>
        </w:rPr>
        <w:t>.</w:t>
      </w:r>
    </w:p>
    <w:p w14:paraId="737D2725" w14:textId="5913805D" w:rsidR="0053652A" w:rsidRDefault="0053652A" w:rsidP="00A84A2C">
      <w:pPr>
        <w:pStyle w:val="Ttulo2"/>
      </w:pPr>
      <w:r>
        <w:br w:type="page"/>
      </w:r>
    </w:p>
    <w:p w14:paraId="16CCF3CC" w14:textId="5DF8442D" w:rsidR="00174067" w:rsidRDefault="00D933BF" w:rsidP="00174067">
      <w:pPr>
        <w:pStyle w:val="Ttulo1"/>
      </w:pPr>
      <w:bookmarkStart w:id="35" w:name="_Toc214870351"/>
      <w:r>
        <w:lastRenderedPageBreak/>
        <w:t>Procesos de la cadena de suministro</w:t>
      </w:r>
      <w:bookmarkEnd w:id="35"/>
    </w:p>
    <w:p w14:paraId="7B09956D" w14:textId="1AA5A059" w:rsidR="0053652A" w:rsidRDefault="00D933BF" w:rsidP="0053652A">
      <w:pPr>
        <w:rPr>
          <w:lang w:val="es-419" w:eastAsia="es-CO"/>
        </w:rPr>
      </w:pPr>
      <w:r w:rsidRPr="00D933BF">
        <w:rPr>
          <w:lang w:val="es-419" w:eastAsia="es-CO"/>
        </w:rPr>
        <w:t>La cadena de suministro sostenible busca alinear las operaciones logísticas con principios éticos, ambientales y sociales, reduciendo impactos negativos y promoviendo relaciones responsables, condiciones laborales justas y uso eficiente de los recursos.</w:t>
      </w:r>
    </w:p>
    <w:p w14:paraId="39ACF03A" w14:textId="77777777" w:rsidR="0001669B" w:rsidRPr="0001669B" w:rsidRDefault="0001669B" w:rsidP="0001669B">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36" w:name="_Toc213252555"/>
      <w:bookmarkStart w:id="37" w:name="_Toc213309675"/>
      <w:bookmarkStart w:id="38" w:name="_Toc213329335"/>
      <w:bookmarkStart w:id="39" w:name="_Toc213339137"/>
      <w:bookmarkStart w:id="40" w:name="_Toc213343303"/>
      <w:bookmarkStart w:id="41" w:name="_Toc214390574"/>
      <w:bookmarkStart w:id="42" w:name="_Toc214870352"/>
      <w:bookmarkEnd w:id="36"/>
      <w:bookmarkEnd w:id="37"/>
      <w:bookmarkEnd w:id="38"/>
      <w:bookmarkEnd w:id="39"/>
      <w:bookmarkEnd w:id="40"/>
      <w:bookmarkEnd w:id="41"/>
      <w:bookmarkEnd w:id="42"/>
    </w:p>
    <w:p w14:paraId="60489719" w14:textId="31EE1A7C" w:rsidR="000E16A7" w:rsidRDefault="0001669B" w:rsidP="00A84A2C">
      <w:pPr>
        <w:pStyle w:val="Ttulo2"/>
      </w:pPr>
      <w:bookmarkStart w:id="43" w:name="_Toc214870353"/>
      <w:r>
        <w:t>Concepto</w:t>
      </w:r>
      <w:bookmarkEnd w:id="43"/>
    </w:p>
    <w:p w14:paraId="3C796AF9" w14:textId="77777777" w:rsidR="000E16A7" w:rsidRDefault="000E16A7" w:rsidP="000E16A7">
      <w:pPr>
        <w:rPr>
          <w:lang w:val="es-419" w:eastAsia="es-CO"/>
        </w:rPr>
      </w:pPr>
      <w:r w:rsidRPr="000E16A7">
        <w:rPr>
          <w:lang w:val="es-419" w:eastAsia="es-CO"/>
        </w:rPr>
        <w:t>Los procesos sostenibles en la cadena de suministro son actividades estructuradas que integran prácticas responsables en cada eslabón logístico. Buscan minimizar el impacto ambiental, promover la equidad social y asegurar la viabilidad económica de la empresa. Estos procesos deben tener objetivos definidos, planificación estratégica, indicadores de evaluación y una orientación hacia la mejora continua.</w:t>
      </w:r>
    </w:p>
    <w:p w14:paraId="5580142B" w14:textId="77777777" w:rsidR="000E16A7" w:rsidRDefault="000E16A7" w:rsidP="000E16A7">
      <w:r w:rsidRPr="00930164">
        <w:rPr>
          <w:b/>
          <w:bCs/>
        </w:rPr>
        <w:t>Ejemplo</w:t>
      </w:r>
      <w:r w:rsidRPr="000E16A7">
        <w:t>: una empresa que abastece sus materias primas de proveedores locales con prácticas agroecológicas, reduciendo emisiones de transporte y apoyando la economía regional.</w:t>
      </w:r>
    </w:p>
    <w:p w14:paraId="5F054528" w14:textId="33E106C8" w:rsidR="0001669B" w:rsidRDefault="000E16A7" w:rsidP="00A84A2C">
      <w:pPr>
        <w:pStyle w:val="Ttulo2"/>
      </w:pPr>
      <w:bookmarkStart w:id="44" w:name="_Toc214870354"/>
      <w:r>
        <w:t>Niveles</w:t>
      </w:r>
      <w:bookmarkEnd w:id="44"/>
      <w:r>
        <w:t xml:space="preserve"> </w:t>
      </w:r>
    </w:p>
    <w:p w14:paraId="5ACE0118" w14:textId="36B5DDA0" w:rsidR="000E16A7" w:rsidRDefault="000E16A7" w:rsidP="000E16A7">
      <w:pPr>
        <w:rPr>
          <w:lang w:val="es-419" w:eastAsia="es-CO"/>
        </w:rPr>
      </w:pPr>
      <w:r w:rsidRPr="000E16A7">
        <w:rPr>
          <w:lang w:val="es-419" w:eastAsia="es-CO"/>
        </w:rPr>
        <w:t>La sostenibilidad en la cadena de suministro se analiza desde distintos niveles de decisión:</w:t>
      </w:r>
    </w:p>
    <w:p w14:paraId="3D82C596" w14:textId="0500B16D" w:rsidR="000E16A7" w:rsidRPr="000E16A7" w:rsidRDefault="000E16A7" w:rsidP="000E16A7">
      <w:pPr>
        <w:rPr>
          <w:lang w:val="es-419" w:eastAsia="es-CO"/>
        </w:rPr>
      </w:pPr>
      <w:r w:rsidRPr="000E16A7">
        <w:rPr>
          <w:b/>
          <w:bCs/>
          <w:lang w:val="es-419" w:eastAsia="es-CO"/>
        </w:rPr>
        <w:t>Estratégico</w:t>
      </w:r>
      <w:r>
        <w:rPr>
          <w:lang w:val="es-419" w:eastAsia="es-CO"/>
        </w:rPr>
        <w:t>: d</w:t>
      </w:r>
      <w:r w:rsidRPr="000E16A7">
        <w:rPr>
          <w:lang w:val="es-419" w:eastAsia="es-CO"/>
        </w:rPr>
        <w:t xml:space="preserve">efine la visión sostenible a largo plazo y selecciona proveedores responsables. </w:t>
      </w:r>
    </w:p>
    <w:p w14:paraId="7A04146B" w14:textId="06A3485E" w:rsidR="000E16A7" w:rsidRDefault="000E16A7" w:rsidP="000E16A7">
      <w:pPr>
        <w:rPr>
          <w:lang w:val="es-419" w:eastAsia="es-CO"/>
        </w:rPr>
      </w:pPr>
      <w:r w:rsidRPr="005F1B0F">
        <w:rPr>
          <w:b/>
          <w:bCs/>
          <w:lang w:val="es-419" w:eastAsia="es-CO"/>
        </w:rPr>
        <w:t>Ejemplo</w:t>
      </w:r>
      <w:r w:rsidRPr="000E16A7">
        <w:rPr>
          <w:lang w:val="es-419" w:eastAsia="es-CO"/>
        </w:rPr>
        <w:t>: alianzas con proveedores certificados ISO 14001.</w:t>
      </w:r>
    </w:p>
    <w:p w14:paraId="02F8FEED" w14:textId="64AFD0BF" w:rsidR="000E16A7" w:rsidRPr="000E16A7" w:rsidRDefault="000E16A7" w:rsidP="000E16A7">
      <w:pPr>
        <w:rPr>
          <w:lang w:val="es-419" w:eastAsia="es-CO"/>
        </w:rPr>
      </w:pPr>
      <w:r w:rsidRPr="000E16A7">
        <w:rPr>
          <w:b/>
          <w:bCs/>
          <w:lang w:val="es-419" w:eastAsia="es-CO"/>
        </w:rPr>
        <w:t>Táctico:</w:t>
      </w:r>
      <w:r>
        <w:rPr>
          <w:lang w:val="es-419" w:eastAsia="es-CO"/>
        </w:rPr>
        <w:t xml:space="preserve"> p</w:t>
      </w:r>
      <w:r w:rsidRPr="000E16A7">
        <w:rPr>
          <w:lang w:val="es-419" w:eastAsia="es-CO"/>
        </w:rPr>
        <w:t xml:space="preserve">lanifica recursos y métodos sostenibles en transporte y empaque. </w:t>
      </w:r>
    </w:p>
    <w:p w14:paraId="411BE03E" w14:textId="49D774D9" w:rsidR="000E16A7" w:rsidRDefault="000E16A7" w:rsidP="000E16A7">
      <w:pPr>
        <w:rPr>
          <w:lang w:val="es-419" w:eastAsia="es-CO"/>
        </w:rPr>
      </w:pPr>
      <w:r w:rsidRPr="005F1B0F">
        <w:rPr>
          <w:b/>
          <w:bCs/>
          <w:lang w:val="es-419" w:eastAsia="es-CO"/>
        </w:rPr>
        <w:t>Ejemplo</w:t>
      </w:r>
      <w:r w:rsidRPr="000E16A7">
        <w:rPr>
          <w:lang w:val="es-419" w:eastAsia="es-CO"/>
        </w:rPr>
        <w:t>: uso de vehículos eléctricos en entregas urbanas.</w:t>
      </w:r>
    </w:p>
    <w:p w14:paraId="11813AEB" w14:textId="2A3ADADA" w:rsidR="00705830" w:rsidRPr="00705830" w:rsidRDefault="00705830" w:rsidP="00705830">
      <w:pPr>
        <w:rPr>
          <w:lang w:val="es-419" w:eastAsia="es-CO"/>
        </w:rPr>
      </w:pPr>
      <w:r w:rsidRPr="00705830">
        <w:rPr>
          <w:b/>
          <w:bCs/>
          <w:lang w:val="es-419" w:eastAsia="es-CO"/>
        </w:rPr>
        <w:lastRenderedPageBreak/>
        <w:t>Operativo:</w:t>
      </w:r>
      <w:r>
        <w:rPr>
          <w:lang w:val="es-419" w:eastAsia="es-CO"/>
        </w:rPr>
        <w:t xml:space="preserve"> e</w:t>
      </w:r>
      <w:r w:rsidRPr="00705830">
        <w:rPr>
          <w:lang w:val="es-419" w:eastAsia="es-CO"/>
        </w:rPr>
        <w:t xml:space="preserve">jecuta acciones diarias de sostenibilidad como reciclaje o ahorro de agua. </w:t>
      </w:r>
    </w:p>
    <w:p w14:paraId="69AA8A50" w14:textId="25BE034B" w:rsidR="00705830" w:rsidRDefault="00705830" w:rsidP="00705830">
      <w:pPr>
        <w:rPr>
          <w:lang w:val="es-419" w:eastAsia="es-CO"/>
        </w:rPr>
      </w:pPr>
      <w:r w:rsidRPr="005F1B0F">
        <w:rPr>
          <w:b/>
          <w:bCs/>
          <w:lang w:val="es-419" w:eastAsia="es-CO"/>
        </w:rPr>
        <w:t>Ejemplo</w:t>
      </w:r>
      <w:r w:rsidRPr="00705830">
        <w:rPr>
          <w:lang w:val="es-419" w:eastAsia="es-CO"/>
        </w:rPr>
        <w:t>: clasificación de residuos en operaciones.</w:t>
      </w:r>
    </w:p>
    <w:p w14:paraId="6F12605F" w14:textId="0B820E28" w:rsidR="000E16A7" w:rsidRDefault="00B20A08" w:rsidP="00A84A2C">
      <w:pPr>
        <w:pStyle w:val="Ttulo2"/>
      </w:pPr>
      <w:bookmarkStart w:id="45" w:name="_Toc214870355"/>
      <w:r>
        <w:t>Actividades</w:t>
      </w:r>
      <w:bookmarkEnd w:id="45"/>
    </w:p>
    <w:p w14:paraId="618E9231" w14:textId="77777777" w:rsidR="00E70F56" w:rsidRPr="00E70F56" w:rsidRDefault="00E70F56" w:rsidP="00E70F56">
      <w:pPr>
        <w:rPr>
          <w:lang w:val="es-419" w:eastAsia="es-CO"/>
        </w:rPr>
      </w:pPr>
      <w:r w:rsidRPr="00E70F56">
        <w:rPr>
          <w:lang w:val="es-419" w:eastAsia="es-CO"/>
        </w:rPr>
        <w:t>Las actividades sostenibles dentro de una cadena de suministro se agrupan en cinco grandes áreas:</w:t>
      </w:r>
    </w:p>
    <w:p w14:paraId="1765BF05" w14:textId="762AAB9F" w:rsidR="00B20A08" w:rsidRDefault="00E70F56" w:rsidP="00B20A08">
      <w:pPr>
        <w:rPr>
          <w:lang w:val="es-419" w:eastAsia="es-CO"/>
        </w:rPr>
      </w:pPr>
      <w:r w:rsidRPr="00E70F56">
        <w:rPr>
          <w:b/>
          <w:bCs/>
          <w:lang w:val="es-419" w:eastAsia="es-CO"/>
        </w:rPr>
        <w:t>Abastecimiento responsable</w:t>
      </w:r>
      <w:r>
        <w:rPr>
          <w:lang w:val="es-419" w:eastAsia="es-CO"/>
        </w:rPr>
        <w:t>: s</w:t>
      </w:r>
      <w:r w:rsidRPr="00E70F56">
        <w:rPr>
          <w:lang w:val="es-419" w:eastAsia="es-CO"/>
        </w:rPr>
        <w:t>e eligen proveedores que cumplen con estándares éticos, sociales y ambientales, como aquellos agricultores certificados en buenas prácticas agrícolas que garantizan trazabilidad y sostenibilidad.</w:t>
      </w:r>
    </w:p>
    <w:p w14:paraId="3D13AADE" w14:textId="12184F36" w:rsidR="00E70F56" w:rsidRDefault="00E70F56" w:rsidP="00B20A08">
      <w:pPr>
        <w:rPr>
          <w:lang w:val="es-419" w:eastAsia="es-CO"/>
        </w:rPr>
      </w:pPr>
      <w:r w:rsidRPr="00E70F56">
        <w:rPr>
          <w:b/>
          <w:bCs/>
          <w:lang w:val="es-419" w:eastAsia="es-CO"/>
        </w:rPr>
        <w:t>Producción limpia</w:t>
      </w:r>
      <w:r>
        <w:rPr>
          <w:lang w:val="es-419" w:eastAsia="es-CO"/>
        </w:rPr>
        <w:t>: s</w:t>
      </w:r>
      <w:r w:rsidRPr="00E70F56">
        <w:rPr>
          <w:lang w:val="es-419" w:eastAsia="es-CO"/>
        </w:rPr>
        <w:t>e implementan tecnologías y procesos que reducen los residuos, las emisiones y el consumo energético, utilizando maquinaria eficiente que optimiza los recursos durante la fabricación.</w:t>
      </w:r>
    </w:p>
    <w:p w14:paraId="49A37CE5" w14:textId="4E4AD74A" w:rsidR="00E70F56" w:rsidRPr="00B20A08" w:rsidRDefault="00E70F56" w:rsidP="00B20A08">
      <w:pPr>
        <w:rPr>
          <w:lang w:val="es-419" w:eastAsia="es-CO"/>
        </w:rPr>
      </w:pPr>
      <w:r w:rsidRPr="00E70F56">
        <w:rPr>
          <w:b/>
          <w:bCs/>
          <w:lang w:val="es-419" w:eastAsia="es-CO"/>
        </w:rPr>
        <w:t>Distribución verde</w:t>
      </w:r>
      <w:r>
        <w:rPr>
          <w:lang w:val="es-419" w:eastAsia="es-CO"/>
        </w:rPr>
        <w:t>: s</w:t>
      </w:r>
      <w:r w:rsidRPr="00E70F56">
        <w:rPr>
          <w:lang w:val="es-419" w:eastAsia="es-CO"/>
        </w:rPr>
        <w:t>e optimizan rutas logísticas y se emplean medios de transporte de baja o cero emisiones, como bicicletas eléctricas o vehículos híbridos, para disminuir la huella de carbono</w:t>
      </w:r>
    </w:p>
    <w:p w14:paraId="5A7DA106" w14:textId="4E494447" w:rsidR="00B20A08" w:rsidRDefault="00E70F56" w:rsidP="000E16A7">
      <w:pPr>
        <w:rPr>
          <w:lang w:val="es-419" w:eastAsia="es-CO"/>
        </w:rPr>
      </w:pPr>
      <w:r w:rsidRPr="00E70F56">
        <w:rPr>
          <w:b/>
          <w:bCs/>
          <w:lang w:val="es-419" w:eastAsia="es-CO"/>
        </w:rPr>
        <w:t>Gestión de residuos</w:t>
      </w:r>
      <w:r>
        <w:rPr>
          <w:lang w:val="es-419" w:eastAsia="es-CO"/>
        </w:rPr>
        <w:t>: s</w:t>
      </w:r>
      <w:r w:rsidRPr="00E70F56">
        <w:rPr>
          <w:lang w:val="es-419" w:eastAsia="es-CO"/>
        </w:rPr>
        <w:t>e aplican políticas de reciclaje, compostaje y disposición adecuada, estableciendo alianzas con empresas recicladoras para recuperar materiales y minimizar el impacto ambiental.</w:t>
      </w:r>
    </w:p>
    <w:p w14:paraId="6BCD3946" w14:textId="5524781B" w:rsidR="00632CC5" w:rsidRDefault="00632CC5" w:rsidP="000E16A7">
      <w:pPr>
        <w:rPr>
          <w:lang w:val="es-419" w:eastAsia="es-CO"/>
        </w:rPr>
      </w:pPr>
      <w:r w:rsidRPr="00632CC5">
        <w:rPr>
          <w:b/>
          <w:bCs/>
          <w:lang w:val="es-419" w:eastAsia="es-CO"/>
        </w:rPr>
        <w:t>Posventa sostenible</w:t>
      </w:r>
      <w:r>
        <w:rPr>
          <w:lang w:val="es-419" w:eastAsia="es-CO"/>
        </w:rPr>
        <w:t>: s</w:t>
      </w:r>
      <w:r w:rsidRPr="00632CC5">
        <w:rPr>
          <w:lang w:val="es-419" w:eastAsia="es-CO"/>
        </w:rPr>
        <w:t>e promueven acciones que prolongan el ciclo de vida de los productos, incluyendo la recolección de envases reutilizables, servicios de reparación y programas de retorno.</w:t>
      </w:r>
    </w:p>
    <w:p w14:paraId="732081C4" w14:textId="411F33DD" w:rsidR="001D28DD" w:rsidRDefault="001D28DD" w:rsidP="000E16A7">
      <w:pPr>
        <w:rPr>
          <w:lang w:val="es-419" w:eastAsia="es-CO"/>
        </w:rPr>
      </w:pPr>
    </w:p>
    <w:p w14:paraId="65158245" w14:textId="4F0F73C1" w:rsidR="001D28DD" w:rsidRDefault="001D28DD" w:rsidP="00A84A2C">
      <w:pPr>
        <w:pStyle w:val="Ttulo2"/>
      </w:pPr>
      <w:bookmarkStart w:id="46" w:name="_Toc214870356"/>
      <w:r>
        <w:lastRenderedPageBreak/>
        <w:t>Fases</w:t>
      </w:r>
      <w:bookmarkEnd w:id="46"/>
    </w:p>
    <w:p w14:paraId="1ED8A3A8" w14:textId="31325448" w:rsidR="001D28DD" w:rsidRDefault="001D28DD" w:rsidP="001D28DD">
      <w:pPr>
        <w:rPr>
          <w:lang w:val="es-419" w:eastAsia="es-CO"/>
        </w:rPr>
      </w:pPr>
      <w:r w:rsidRPr="001D28DD">
        <w:rPr>
          <w:lang w:val="es-419" w:eastAsia="es-CO"/>
        </w:rPr>
        <w:t>Implementar procesos sostenibles requiere una estructura secuencial que permita evaluar, actuar y mejorar constantemente:</w:t>
      </w:r>
    </w:p>
    <w:p w14:paraId="4B006E80" w14:textId="5A0DD2C6" w:rsidR="001D28DD" w:rsidRPr="001D28DD" w:rsidRDefault="001D28DD" w:rsidP="001D28DD">
      <w:pPr>
        <w:rPr>
          <w:lang w:val="es-419" w:eastAsia="es-CO"/>
        </w:rPr>
      </w:pPr>
      <w:r w:rsidRPr="001D28DD">
        <w:rPr>
          <w:b/>
          <w:bCs/>
          <w:lang w:val="es-419" w:eastAsia="es-CO"/>
        </w:rPr>
        <w:t>Diagnóstico</w:t>
      </w:r>
      <w:r>
        <w:rPr>
          <w:lang w:val="es-419" w:eastAsia="es-CO"/>
        </w:rPr>
        <w:t>: s</w:t>
      </w:r>
      <w:r w:rsidRPr="001D28DD">
        <w:rPr>
          <w:lang w:val="es-419" w:eastAsia="es-CO"/>
        </w:rPr>
        <w:t>e identifica el estado actual de la cadena y los impactos más críticos mediante evaluaciones como auditorías energéticas o ambientales para conocer las áreas de mejora.</w:t>
      </w:r>
    </w:p>
    <w:p w14:paraId="6A9C121E" w14:textId="4B42E044" w:rsidR="001D28DD" w:rsidRPr="001D28DD" w:rsidRDefault="001D28DD" w:rsidP="001D28DD">
      <w:pPr>
        <w:rPr>
          <w:lang w:val="es-419" w:eastAsia="es-CO"/>
        </w:rPr>
      </w:pPr>
      <w:r w:rsidRPr="001D28DD">
        <w:rPr>
          <w:b/>
          <w:bCs/>
          <w:lang w:val="es-419" w:eastAsia="es-CO"/>
        </w:rPr>
        <w:t>Diseño del plan</w:t>
      </w:r>
      <w:r>
        <w:rPr>
          <w:lang w:val="es-419" w:eastAsia="es-CO"/>
        </w:rPr>
        <w:t>: s</w:t>
      </w:r>
      <w:r w:rsidRPr="001D28DD">
        <w:rPr>
          <w:lang w:val="es-419" w:eastAsia="es-CO"/>
        </w:rPr>
        <w:t>e establecen estrategias sostenibles con metas claras, recursos definidos e indicadores de seguimiento, por ejemplo, reducir un porcentaje específico de emisiones en un periodo determinado.</w:t>
      </w:r>
    </w:p>
    <w:p w14:paraId="006FFF24" w14:textId="2DE21022" w:rsidR="001D28DD" w:rsidRPr="001D28DD" w:rsidRDefault="001D28DD" w:rsidP="001D28DD">
      <w:pPr>
        <w:rPr>
          <w:lang w:val="es-419" w:eastAsia="es-CO"/>
        </w:rPr>
      </w:pPr>
      <w:r w:rsidRPr="001D28DD">
        <w:rPr>
          <w:b/>
          <w:bCs/>
          <w:lang w:val="es-419" w:eastAsia="es-CO"/>
        </w:rPr>
        <w:t>Ejecución</w:t>
      </w:r>
      <w:r>
        <w:rPr>
          <w:lang w:val="es-419" w:eastAsia="es-CO"/>
        </w:rPr>
        <w:t>: s</w:t>
      </w:r>
      <w:r w:rsidRPr="001D28DD">
        <w:rPr>
          <w:lang w:val="es-419" w:eastAsia="es-CO"/>
        </w:rPr>
        <w:t>e ponen en marcha las acciones planeadas, incluyendo la formación del personal y la implementación de tecnologías limpias que impulsen la sostenibilidad operativa.</w:t>
      </w:r>
    </w:p>
    <w:p w14:paraId="639BAD51" w14:textId="2160878E" w:rsidR="001D28DD" w:rsidRPr="001D28DD" w:rsidRDefault="001D28DD" w:rsidP="001D28DD">
      <w:pPr>
        <w:rPr>
          <w:lang w:val="es-419" w:eastAsia="es-CO"/>
        </w:rPr>
      </w:pPr>
      <w:r w:rsidRPr="001D28DD">
        <w:rPr>
          <w:b/>
          <w:bCs/>
          <w:lang w:val="es-419" w:eastAsia="es-CO"/>
        </w:rPr>
        <w:t>Monitoreo</w:t>
      </w:r>
      <w:r>
        <w:rPr>
          <w:lang w:val="es-419" w:eastAsia="es-CO"/>
        </w:rPr>
        <w:t>: s</w:t>
      </w:r>
      <w:r w:rsidRPr="001D28DD">
        <w:rPr>
          <w:lang w:val="es-419" w:eastAsia="es-CO"/>
        </w:rPr>
        <w:t>e realiza un control periódico de los avances y del cumplimiento de los objetivos establecidos, como el seguimiento mensual de consumos energéticos o de recursos.</w:t>
      </w:r>
    </w:p>
    <w:p w14:paraId="72D819E8" w14:textId="62E982EF" w:rsidR="001D28DD" w:rsidRDefault="001D28DD" w:rsidP="001D28DD">
      <w:pPr>
        <w:rPr>
          <w:lang w:val="es-419" w:eastAsia="es-CO"/>
        </w:rPr>
      </w:pPr>
      <w:r w:rsidRPr="001D28DD">
        <w:rPr>
          <w:b/>
          <w:bCs/>
          <w:lang w:val="es-419" w:eastAsia="es-CO"/>
        </w:rPr>
        <w:t>Mejora continua</w:t>
      </w:r>
      <w:r>
        <w:rPr>
          <w:lang w:val="es-419" w:eastAsia="es-CO"/>
        </w:rPr>
        <w:t>: s</w:t>
      </w:r>
      <w:r w:rsidRPr="001D28DD">
        <w:rPr>
          <w:lang w:val="es-419" w:eastAsia="es-CO"/>
        </w:rPr>
        <w:t>e analizan los resultados obtenidos y se formulan ajustes o nuevas acciones que optimicen los procesos, como rediseñar empaques tras evaluar su impacto ambiental.</w:t>
      </w:r>
    </w:p>
    <w:p w14:paraId="3350F36D" w14:textId="29CDCC50" w:rsidR="001D28DD" w:rsidRPr="001D28DD" w:rsidRDefault="001D28DD" w:rsidP="00A84A2C">
      <w:pPr>
        <w:pStyle w:val="Ttulo2"/>
      </w:pPr>
      <w:bookmarkStart w:id="47" w:name="_Toc214870357"/>
      <w:r>
        <w:t>Clasificación</w:t>
      </w:r>
      <w:bookmarkEnd w:id="47"/>
      <w:r>
        <w:t xml:space="preserve"> </w:t>
      </w:r>
    </w:p>
    <w:p w14:paraId="0F72D258" w14:textId="7BF429FA" w:rsidR="00E70F56" w:rsidRDefault="009D0C54" w:rsidP="000E16A7">
      <w:pPr>
        <w:rPr>
          <w:lang w:val="es-419" w:eastAsia="es-CO"/>
        </w:rPr>
      </w:pPr>
      <w:r w:rsidRPr="009D0C54">
        <w:rPr>
          <w:lang w:val="es-419" w:eastAsia="es-CO"/>
        </w:rPr>
        <w:t>Los procesos sostenibles se pueden organizar según distintos criterios para facilitar su análisis y gestión:</w:t>
      </w:r>
    </w:p>
    <w:p w14:paraId="027B4227" w14:textId="54D815DF" w:rsidR="009D0C54" w:rsidRPr="009D0C54" w:rsidRDefault="009D0C54" w:rsidP="009D0C54">
      <w:pPr>
        <w:rPr>
          <w:lang w:val="es-419" w:eastAsia="es-CO"/>
        </w:rPr>
      </w:pPr>
      <w:r w:rsidRPr="009D0C54">
        <w:rPr>
          <w:b/>
          <w:bCs/>
          <w:lang w:val="es-419" w:eastAsia="es-CO"/>
        </w:rPr>
        <w:lastRenderedPageBreak/>
        <w:t>Por tipo de sostenibilidad</w:t>
      </w:r>
      <w:r>
        <w:rPr>
          <w:lang w:val="es-419" w:eastAsia="es-CO"/>
        </w:rPr>
        <w:t>: s</w:t>
      </w:r>
      <w:r w:rsidRPr="009D0C54">
        <w:rPr>
          <w:lang w:val="es-419" w:eastAsia="es-CO"/>
        </w:rPr>
        <w:t>e agrupan según el enfoque principal del impacto: ambiental, que reduce emisiones y consumo; social, que promueve inclusión y condiciones laborales justas; y económica, que impulsa la eficiencia y la rentabilidad responsable.</w:t>
      </w:r>
    </w:p>
    <w:p w14:paraId="4DA594EE" w14:textId="4E8D1D29" w:rsidR="009D0C54" w:rsidRPr="009D0C54" w:rsidRDefault="009D0C54" w:rsidP="009D0C54">
      <w:pPr>
        <w:rPr>
          <w:lang w:val="es-419" w:eastAsia="es-CO"/>
        </w:rPr>
      </w:pPr>
      <w:r w:rsidRPr="009D0C54">
        <w:rPr>
          <w:b/>
          <w:bCs/>
          <w:lang w:val="es-419" w:eastAsia="es-CO"/>
        </w:rPr>
        <w:t>Por función logística</w:t>
      </w:r>
      <w:r>
        <w:rPr>
          <w:lang w:val="es-419" w:eastAsia="es-CO"/>
        </w:rPr>
        <w:t>: s</w:t>
      </w:r>
      <w:r w:rsidRPr="009D0C54">
        <w:rPr>
          <w:lang w:val="es-419" w:eastAsia="es-CO"/>
        </w:rPr>
        <w:t>e relacionan con las etapas del proceso: abastecimiento, producción, almacenamiento, transporte, distribución y servicio posventa, asegurando sostenibilidad en toda la cadena.</w:t>
      </w:r>
    </w:p>
    <w:p w14:paraId="644F423B" w14:textId="50B1F13C" w:rsidR="009D0C54" w:rsidRPr="009D0C54" w:rsidRDefault="009D0C54" w:rsidP="009D0C54">
      <w:pPr>
        <w:rPr>
          <w:lang w:val="es-419" w:eastAsia="es-CO"/>
        </w:rPr>
      </w:pPr>
      <w:r w:rsidRPr="009D0C54">
        <w:rPr>
          <w:b/>
          <w:bCs/>
          <w:lang w:val="es-419" w:eastAsia="es-CO"/>
        </w:rPr>
        <w:t>Por origen de la iniciativa</w:t>
      </w:r>
      <w:r>
        <w:rPr>
          <w:lang w:val="es-419" w:eastAsia="es-CO"/>
        </w:rPr>
        <w:t>: s</w:t>
      </w:r>
      <w:r w:rsidRPr="009D0C54">
        <w:rPr>
          <w:lang w:val="es-419" w:eastAsia="es-CO"/>
        </w:rPr>
        <w:t>e clasifican según su impulso: internas, cuando surgen de la empresa, o externas, cuando provienen de regulaciones, clientes o demandas del mercado global.</w:t>
      </w:r>
    </w:p>
    <w:p w14:paraId="60FB5E0B" w14:textId="6FF8558F" w:rsidR="009D0C54" w:rsidRDefault="009D0C54" w:rsidP="009D0C54">
      <w:pPr>
        <w:rPr>
          <w:lang w:val="es-419" w:eastAsia="es-CO"/>
        </w:rPr>
      </w:pPr>
      <w:r w:rsidRPr="009D0C54">
        <w:rPr>
          <w:b/>
          <w:bCs/>
          <w:lang w:val="es-419" w:eastAsia="es-CO"/>
        </w:rPr>
        <w:t>Por tipo de tecnología</w:t>
      </w:r>
      <w:r>
        <w:rPr>
          <w:lang w:val="es-419" w:eastAsia="es-CO"/>
        </w:rPr>
        <w:t>: s</w:t>
      </w:r>
      <w:r w:rsidRPr="009D0C54">
        <w:rPr>
          <w:lang w:val="es-419" w:eastAsia="es-CO"/>
        </w:rPr>
        <w:t>e diferencian por el nivel de avance tecnológico: tradicional, digital, automatizada e inteligente, integrando herramientas como sensores IoT para monitorear condiciones en tiempo real.</w:t>
      </w:r>
    </w:p>
    <w:p w14:paraId="2FB78B27" w14:textId="5D7B6BEE" w:rsidR="009D0C54" w:rsidRDefault="001F1708" w:rsidP="00A84A2C">
      <w:pPr>
        <w:pStyle w:val="Ttulo2"/>
      </w:pPr>
      <w:bookmarkStart w:id="48" w:name="_Toc214870358"/>
      <w:r>
        <w:t>Caracterización</w:t>
      </w:r>
      <w:bookmarkEnd w:id="48"/>
    </w:p>
    <w:p w14:paraId="62E85ECD" w14:textId="024054C0" w:rsidR="001F1708" w:rsidRDefault="009B3FEA" w:rsidP="001F1708">
      <w:pPr>
        <w:rPr>
          <w:lang w:val="es-419" w:eastAsia="es-CO"/>
        </w:rPr>
      </w:pPr>
      <w:r w:rsidRPr="009B3FEA">
        <w:rPr>
          <w:lang w:val="es-419" w:eastAsia="es-CO"/>
        </w:rPr>
        <w:t>Caracterizar los procesos sostenibles permite examinar de forma detallada cómo se integran las prácticas responsables en cada etapa de la cadena de suministro. Este análisis facilita la toma de decisiones alineadas con los objetivos ambientales, sociales y económicos de la organización. A continuación, se presentan las principales etapas y ejemplos de acciones sostenibles aplicables en cada una:</w:t>
      </w:r>
    </w:p>
    <w:p w14:paraId="78FFE95E" w14:textId="48456C12" w:rsidR="009B3FEA" w:rsidRDefault="009B3FEA" w:rsidP="001F1708">
      <w:pPr>
        <w:rPr>
          <w:lang w:val="es-419" w:eastAsia="es-CO"/>
        </w:rPr>
      </w:pPr>
      <w:r w:rsidRPr="009B3FEA">
        <w:rPr>
          <w:b/>
          <w:bCs/>
          <w:lang w:val="es-419" w:eastAsia="es-CO"/>
        </w:rPr>
        <w:t>Por tipo de sostenibilidad</w:t>
      </w:r>
      <w:r>
        <w:rPr>
          <w:lang w:val="es-419" w:eastAsia="es-CO"/>
        </w:rPr>
        <w:t>: e</w:t>
      </w:r>
      <w:r w:rsidRPr="009B3FEA">
        <w:rPr>
          <w:lang w:val="es-419" w:eastAsia="es-CO"/>
        </w:rPr>
        <w:t>nfoca la gestión en tres dimensiones: ambiental (reducción de impactos), social (condiciones justas) y económica (eficiencia responsable).</w:t>
      </w:r>
    </w:p>
    <w:p w14:paraId="2A4FCE73" w14:textId="0BCDD24E" w:rsidR="009B3FEA" w:rsidRDefault="009B3FEA" w:rsidP="001F1708">
      <w:pPr>
        <w:rPr>
          <w:lang w:val="es-419" w:eastAsia="es-CO"/>
        </w:rPr>
      </w:pPr>
      <w:r w:rsidRPr="009B3FEA">
        <w:rPr>
          <w:b/>
          <w:bCs/>
          <w:lang w:val="es-419" w:eastAsia="es-CO"/>
        </w:rPr>
        <w:lastRenderedPageBreak/>
        <w:t>Por función logística</w:t>
      </w:r>
      <w:r>
        <w:rPr>
          <w:lang w:val="es-419" w:eastAsia="es-CO"/>
        </w:rPr>
        <w:t>: c</w:t>
      </w:r>
      <w:r w:rsidRPr="009B3FEA">
        <w:rPr>
          <w:lang w:val="es-419" w:eastAsia="es-CO"/>
        </w:rPr>
        <w:t>onsidera todas las etapas del proceso logístico: abastecimiento, producción, almacenamiento, transporte, distribución y servicio posventa.</w:t>
      </w:r>
    </w:p>
    <w:p w14:paraId="7209AC29" w14:textId="53CDB030" w:rsidR="006A2044" w:rsidRDefault="006A2044" w:rsidP="001F1708">
      <w:pPr>
        <w:rPr>
          <w:lang w:val="es-419" w:eastAsia="es-CO"/>
        </w:rPr>
      </w:pPr>
      <w:r w:rsidRPr="006A2044">
        <w:rPr>
          <w:b/>
          <w:bCs/>
          <w:lang w:val="es-419" w:eastAsia="es-CO"/>
        </w:rPr>
        <w:t>Por origen de la iniciativa</w:t>
      </w:r>
      <w:r>
        <w:rPr>
          <w:lang w:val="es-419" w:eastAsia="es-CO"/>
        </w:rPr>
        <w:t>: d</w:t>
      </w:r>
      <w:r w:rsidRPr="006A2044">
        <w:rPr>
          <w:lang w:val="es-419" w:eastAsia="es-CO"/>
        </w:rPr>
        <w:t>istingue entre iniciativas internas impulsadas por la empresa y externas derivadas de regulaciones o exigencias del mercado.</w:t>
      </w:r>
    </w:p>
    <w:p w14:paraId="02FB64F5" w14:textId="0BC7680F" w:rsidR="009B3FEA" w:rsidRDefault="006A2044" w:rsidP="001F1708">
      <w:pPr>
        <w:rPr>
          <w:lang w:val="es-419" w:eastAsia="es-CO"/>
        </w:rPr>
      </w:pPr>
      <w:r w:rsidRPr="006A2044">
        <w:rPr>
          <w:b/>
          <w:bCs/>
          <w:lang w:val="es-419" w:eastAsia="es-CO"/>
        </w:rPr>
        <w:t>Por tipo de tecnología</w:t>
      </w:r>
      <w:r>
        <w:rPr>
          <w:lang w:val="es-419" w:eastAsia="es-CO"/>
        </w:rPr>
        <w:t>: c</w:t>
      </w:r>
      <w:r w:rsidRPr="006A2044">
        <w:rPr>
          <w:lang w:val="es-419" w:eastAsia="es-CO"/>
        </w:rPr>
        <w:t>lasifica según el nivel tecnológico aplicado: tradicional, digital, automatizada o inteligente con integración de sistemas avanzados.</w:t>
      </w:r>
    </w:p>
    <w:p w14:paraId="242B3DFE" w14:textId="0667F423" w:rsidR="00906F88" w:rsidRDefault="00906F88">
      <w:pPr>
        <w:spacing w:before="0" w:after="160" w:line="259" w:lineRule="auto"/>
        <w:ind w:firstLine="0"/>
        <w:rPr>
          <w:lang w:val="es-419" w:eastAsia="es-CO"/>
        </w:rPr>
      </w:pPr>
      <w:r>
        <w:rPr>
          <w:lang w:val="es-419" w:eastAsia="es-CO"/>
        </w:rPr>
        <w:br w:type="page"/>
      </w:r>
    </w:p>
    <w:p w14:paraId="055942FC" w14:textId="436BAF56" w:rsidR="00B05853" w:rsidRDefault="001F32B6" w:rsidP="002D5590">
      <w:pPr>
        <w:pStyle w:val="Ttulo1"/>
      </w:pPr>
      <w:bookmarkStart w:id="49" w:name="_Toc214870359"/>
      <w:r>
        <w:lastRenderedPageBreak/>
        <w:t>Cadena de valor sostenible</w:t>
      </w:r>
      <w:bookmarkEnd w:id="49"/>
    </w:p>
    <w:p w14:paraId="15324CDD" w14:textId="6CFCB87E" w:rsidR="001F32B6" w:rsidRDefault="001F32B6" w:rsidP="001F32B6">
      <w:pPr>
        <w:rPr>
          <w:lang w:val="es-419" w:eastAsia="es-CO"/>
        </w:rPr>
      </w:pPr>
      <w:r w:rsidRPr="001F32B6">
        <w:rPr>
          <w:lang w:val="es-419" w:eastAsia="es-CO"/>
        </w:rPr>
        <w:t>La cadena de valor sostenible permite que las organizaciones identifiquen cómo crear y mantener ventajas competitivas alineadas con los principios del desarrollo sostenible. Este enfoque busca integrar el valor económico, ambiental y social en cada actividad de la empresa, desde el diseño del producto hasta la postventa, incluyendo el impacto en sus grupos de interés.</w:t>
      </w:r>
    </w:p>
    <w:p w14:paraId="2B1EFB35" w14:textId="77777777" w:rsidR="001F32B6" w:rsidRPr="001F32B6" w:rsidRDefault="001F32B6" w:rsidP="001F32B6">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50" w:name="_Toc213252563"/>
      <w:bookmarkStart w:id="51" w:name="_Toc213309683"/>
      <w:bookmarkStart w:id="52" w:name="_Toc213329343"/>
      <w:bookmarkStart w:id="53" w:name="_Toc213339145"/>
      <w:bookmarkStart w:id="54" w:name="_Toc213343311"/>
      <w:bookmarkStart w:id="55" w:name="_Toc214390582"/>
      <w:bookmarkStart w:id="56" w:name="_Toc214870360"/>
      <w:bookmarkEnd w:id="50"/>
      <w:bookmarkEnd w:id="51"/>
      <w:bookmarkEnd w:id="52"/>
      <w:bookmarkEnd w:id="53"/>
      <w:bookmarkEnd w:id="54"/>
      <w:bookmarkEnd w:id="55"/>
      <w:bookmarkEnd w:id="56"/>
    </w:p>
    <w:p w14:paraId="363E9BC8" w14:textId="0A649FBE" w:rsidR="001F32B6" w:rsidRDefault="001F32B6" w:rsidP="00A84A2C">
      <w:pPr>
        <w:pStyle w:val="Ttulo2"/>
      </w:pPr>
      <w:bookmarkStart w:id="57" w:name="_Toc214870361"/>
      <w:r>
        <w:t>Concepto</w:t>
      </w:r>
      <w:bookmarkEnd w:id="57"/>
    </w:p>
    <w:p w14:paraId="64E10BF8" w14:textId="77777777" w:rsidR="006B3AD7" w:rsidRPr="006B3AD7" w:rsidRDefault="006B3AD7" w:rsidP="006B3AD7">
      <w:pPr>
        <w:rPr>
          <w:lang w:val="es-419" w:eastAsia="es-CO"/>
        </w:rPr>
      </w:pPr>
      <w:r w:rsidRPr="006B3AD7">
        <w:rPr>
          <w:lang w:val="es-419" w:eastAsia="es-CO"/>
        </w:rPr>
        <w:t>La cadena de valor sostenible es un modelo estratégico que analiza todas las actividades que realiza una empresa para agregar valor a sus productos o servicios, incorporando principios de sostenibilidad en cada etapa. A diferencia de la cadena de valor tradicional, esta considera no solo la eficiencia y rentabilidad, sino también los impactos sociales y ambientales.</w:t>
      </w:r>
    </w:p>
    <w:p w14:paraId="70B3D8BD" w14:textId="77777777" w:rsidR="00A12DC1" w:rsidRDefault="006B3AD7" w:rsidP="006B3AD7">
      <w:pPr>
        <w:rPr>
          <w:lang w:val="es-419" w:eastAsia="es-CO"/>
        </w:rPr>
      </w:pPr>
      <w:r w:rsidRPr="006B3AD7">
        <w:rPr>
          <w:lang w:val="es-419" w:eastAsia="es-CO"/>
        </w:rPr>
        <w:t xml:space="preserve">“Una cadena de valor sostenible busca maximizar el valor generado a largo plazo para todos los actores involucrados, incluyendo la sociedad y el medio ambiente” (Porter &amp; Kramer, 2011). </w:t>
      </w:r>
    </w:p>
    <w:p w14:paraId="7CC5C122" w14:textId="7C0541A2" w:rsidR="006B3AD7" w:rsidRPr="006B3AD7" w:rsidRDefault="006B3AD7" w:rsidP="006B3AD7">
      <w:pPr>
        <w:rPr>
          <w:lang w:val="es-419" w:eastAsia="es-CO"/>
        </w:rPr>
      </w:pPr>
      <w:r w:rsidRPr="006B3AD7">
        <w:rPr>
          <w:lang w:val="es-419" w:eastAsia="es-CO"/>
        </w:rPr>
        <w:t>Se trata de una herramienta esencial para garantizar la competitividad responsable y la diferenciación en mercados nacionales e internacionales cada vez más exigentes.</w:t>
      </w:r>
    </w:p>
    <w:p w14:paraId="778672F9" w14:textId="1A16A860" w:rsidR="006B3AD7" w:rsidRDefault="006B3AD7" w:rsidP="00A84A2C">
      <w:pPr>
        <w:pStyle w:val="Ttulo2"/>
      </w:pPr>
      <w:bookmarkStart w:id="58" w:name="_Toc214870362"/>
      <w:r>
        <w:t>Tipos de empresas</w:t>
      </w:r>
      <w:bookmarkEnd w:id="58"/>
    </w:p>
    <w:p w14:paraId="72463893" w14:textId="3580FB0E" w:rsidR="006B3AD7" w:rsidRDefault="006B3AD7" w:rsidP="006B3AD7">
      <w:pPr>
        <w:rPr>
          <w:lang w:val="es-419" w:eastAsia="es-CO"/>
        </w:rPr>
      </w:pPr>
      <w:r w:rsidRPr="006B3AD7">
        <w:rPr>
          <w:lang w:val="es-419" w:eastAsia="es-CO"/>
        </w:rPr>
        <w:t>La adopción de cadenas de valor sostenibles varía según el tipo y tamaño de empresa, sus recursos disponibles y su sector económico. A continuación, se describen los principales tipos:</w:t>
      </w:r>
    </w:p>
    <w:p w14:paraId="031DE016" w14:textId="676B63F4" w:rsidR="00175DEE" w:rsidRPr="00175DEE" w:rsidRDefault="00175DEE" w:rsidP="00175DEE">
      <w:pPr>
        <w:rPr>
          <w:lang w:val="es-419" w:eastAsia="es-CO"/>
        </w:rPr>
      </w:pPr>
      <w:r w:rsidRPr="00175DEE">
        <w:rPr>
          <w:b/>
          <w:bCs/>
          <w:lang w:val="es-419" w:eastAsia="es-CO"/>
        </w:rPr>
        <w:lastRenderedPageBreak/>
        <w:t>Microempresa</w:t>
      </w:r>
      <w:r>
        <w:rPr>
          <w:lang w:val="es-419" w:eastAsia="es-CO"/>
        </w:rPr>
        <w:t>: b</w:t>
      </w:r>
      <w:r w:rsidRPr="00175DEE">
        <w:rPr>
          <w:lang w:val="es-419" w:eastAsia="es-CO"/>
        </w:rPr>
        <w:t>ajo nivel de formalización y recursos limitados, operan en mercados locales. Implementan prácticas sostenibles básicas como reutilización de materiales, compras locales y empaques reciclables que reducen su impacto ambiental.</w:t>
      </w:r>
    </w:p>
    <w:p w14:paraId="72973981" w14:textId="6ED32A93" w:rsidR="00175DEE" w:rsidRPr="00175DEE" w:rsidRDefault="00175DEE" w:rsidP="00175DEE">
      <w:pPr>
        <w:rPr>
          <w:lang w:val="es-419" w:eastAsia="es-CO"/>
        </w:rPr>
      </w:pPr>
      <w:r w:rsidRPr="00175DEE">
        <w:rPr>
          <w:b/>
          <w:bCs/>
          <w:lang w:val="es-419" w:eastAsia="es-CO"/>
        </w:rPr>
        <w:t>Pequeña empresa</w:t>
      </w:r>
      <w:r>
        <w:rPr>
          <w:lang w:val="es-419" w:eastAsia="es-CO"/>
        </w:rPr>
        <w:t xml:space="preserve">: </w:t>
      </w:r>
      <w:r w:rsidR="004A66CB">
        <w:rPr>
          <w:lang w:val="es-419" w:eastAsia="es-CO"/>
        </w:rPr>
        <w:t>p</w:t>
      </w:r>
      <w:r w:rsidR="004A66CB" w:rsidRPr="004A66CB">
        <w:rPr>
          <w:lang w:val="es-419" w:eastAsia="es-CO"/>
        </w:rPr>
        <w:t>osee una estructura simple y operan en entornos regionales y algunas nacionales, con recursos técnicos moderados. Empiezan a incorporar eficiencia energética, separación de residuos y alianzas con proveedores sostenibles para fortalecer su gestión ambiental.</w:t>
      </w:r>
    </w:p>
    <w:p w14:paraId="656874ED" w14:textId="42BA4AE1" w:rsidR="00175DEE" w:rsidRPr="00175DEE" w:rsidRDefault="00175DEE" w:rsidP="00175DEE">
      <w:pPr>
        <w:rPr>
          <w:lang w:val="es-419" w:eastAsia="es-CO"/>
        </w:rPr>
      </w:pPr>
      <w:r w:rsidRPr="00175DEE">
        <w:rPr>
          <w:b/>
          <w:bCs/>
          <w:lang w:val="es-419" w:eastAsia="es-CO"/>
        </w:rPr>
        <w:t>Mediana empresa</w:t>
      </w:r>
      <w:r>
        <w:rPr>
          <w:lang w:val="es-419" w:eastAsia="es-CO"/>
        </w:rPr>
        <w:t>: c</w:t>
      </w:r>
      <w:r w:rsidRPr="00175DEE">
        <w:rPr>
          <w:lang w:val="es-419" w:eastAsia="es-CO"/>
        </w:rPr>
        <w:t>uenta con procesos más formales y capacidad de innovación. Integra certificaciones ambientales, sistemas de logística inversa, energías renovables y programas de responsabilidad social para optimizar su cadena de valor sostenible.</w:t>
      </w:r>
    </w:p>
    <w:p w14:paraId="7514A4E1" w14:textId="4EF608BD" w:rsidR="00175DEE" w:rsidRPr="00175DEE" w:rsidRDefault="00175DEE" w:rsidP="00175DEE">
      <w:pPr>
        <w:rPr>
          <w:lang w:val="es-419" w:eastAsia="es-CO"/>
        </w:rPr>
      </w:pPr>
      <w:r w:rsidRPr="00175DEE">
        <w:rPr>
          <w:b/>
          <w:bCs/>
          <w:lang w:val="es-419" w:eastAsia="es-CO"/>
        </w:rPr>
        <w:t>Gran empresa</w:t>
      </w:r>
      <w:r>
        <w:rPr>
          <w:lang w:val="es-419" w:eastAsia="es-CO"/>
        </w:rPr>
        <w:t>: d</w:t>
      </w:r>
      <w:r w:rsidRPr="00175DEE">
        <w:rPr>
          <w:lang w:val="es-419" w:eastAsia="es-CO"/>
        </w:rPr>
        <w:t>ispone de alta capacidad técnica y opera en mercados amplios con sofisticación operativa. Aplica estándares internacionales, auditorías ambientales y tecnologías limpias, alineando sus operaciones con los Objetivos de Desarrollo Sostenible.</w:t>
      </w:r>
    </w:p>
    <w:p w14:paraId="302C11EE" w14:textId="64BC7D2F" w:rsidR="006B3AD7" w:rsidRDefault="00175DEE" w:rsidP="00175DEE">
      <w:pPr>
        <w:rPr>
          <w:lang w:val="es-419" w:eastAsia="es-CO"/>
        </w:rPr>
      </w:pPr>
      <w:r w:rsidRPr="00175DEE">
        <w:rPr>
          <w:b/>
          <w:bCs/>
          <w:lang w:val="es-419" w:eastAsia="es-CO"/>
        </w:rPr>
        <w:t>Empresas verdes</w:t>
      </w:r>
      <w:r>
        <w:rPr>
          <w:lang w:val="es-419" w:eastAsia="es-CO"/>
        </w:rPr>
        <w:t>: n</w:t>
      </w:r>
      <w:r w:rsidRPr="00175DEE">
        <w:rPr>
          <w:lang w:val="es-419" w:eastAsia="es-CO"/>
        </w:rPr>
        <w:t>acen con un propósito ambiental o social como eje central. Su modelo de negocio se basa en economía circular, innovación ecológica, productos ecoetiquetados y medición continua del impacto para garantizar sostenibilidad integral.</w:t>
      </w:r>
    </w:p>
    <w:p w14:paraId="2E1B5003" w14:textId="31C286E4" w:rsidR="00175DEE" w:rsidRDefault="00175DEE" w:rsidP="00A84A2C">
      <w:pPr>
        <w:pStyle w:val="Ttulo2"/>
      </w:pPr>
      <w:bookmarkStart w:id="59" w:name="_Toc214870363"/>
      <w:r>
        <w:t>Cadena de valor</w:t>
      </w:r>
      <w:bookmarkEnd w:id="59"/>
    </w:p>
    <w:p w14:paraId="035A7C74" w14:textId="77777777" w:rsidR="00A12DC1" w:rsidRDefault="00776FDB" w:rsidP="00776FDB">
      <w:pPr>
        <w:rPr>
          <w:lang w:val="es-419" w:eastAsia="es-CO"/>
        </w:rPr>
      </w:pPr>
      <w:r w:rsidRPr="00776FDB">
        <w:rPr>
          <w:lang w:val="es-419" w:eastAsia="es-CO"/>
        </w:rPr>
        <w:t xml:space="preserve">El análisis de la cadena de valor sostenible permite comprender cómo una empresa genera valor en cada etapa de sus operaciones, integrando criterios ambientales, sociales y económicos. Esta perspectiva propone una transformación tanto en las actividades primarias como en las de apoyo, buscando minimizar impactos </w:t>
      </w:r>
      <w:r w:rsidRPr="00776FDB">
        <w:rPr>
          <w:lang w:val="es-419" w:eastAsia="es-CO"/>
        </w:rPr>
        <w:lastRenderedPageBreak/>
        <w:t xml:space="preserve">negativos y maximizar beneficios integrales para el entorno y los grupos de interés (Porter &amp; Kramer, 2011; López &amp; Muñoz, 2021). </w:t>
      </w:r>
    </w:p>
    <w:p w14:paraId="4919127E" w14:textId="3E8EB249" w:rsidR="00776FDB" w:rsidRPr="00776FDB" w:rsidRDefault="00776FDB" w:rsidP="00776FDB">
      <w:pPr>
        <w:rPr>
          <w:lang w:val="es-419" w:eastAsia="es-CO"/>
        </w:rPr>
      </w:pPr>
      <w:r w:rsidRPr="00776FDB">
        <w:rPr>
          <w:lang w:val="es-419" w:eastAsia="es-CO"/>
        </w:rPr>
        <w:t>A continuación, se presentan las principales actividades de la cadena de valor y su relación con la sostenibilidad:</w:t>
      </w:r>
    </w:p>
    <w:p w14:paraId="0EBDB897" w14:textId="7C435451" w:rsidR="00175DEE" w:rsidRDefault="00A3263E" w:rsidP="00175DEE">
      <w:pPr>
        <w:rPr>
          <w:lang w:val="es-419" w:eastAsia="es-CO"/>
        </w:rPr>
      </w:pPr>
      <w:r w:rsidRPr="00F70CAD">
        <w:rPr>
          <w:b/>
          <w:bCs/>
          <w:lang w:val="es-419" w:eastAsia="es-CO"/>
        </w:rPr>
        <w:t>Actividades primarias</w:t>
      </w:r>
      <w:r>
        <w:rPr>
          <w:lang w:val="es-419" w:eastAsia="es-CO"/>
        </w:rPr>
        <w:t>: i</w:t>
      </w:r>
      <w:r w:rsidRPr="00A3263E">
        <w:rPr>
          <w:lang w:val="es-419" w:eastAsia="es-CO"/>
        </w:rPr>
        <w:t>ncluyen procesos logísticos, productivos y comerciales que generan valor directo al producto, integrando eficiencia energética, transporte verde, empaques sostenibles y estrategias posventa que prolongan la vida útil y reducen impactos ambientales.</w:t>
      </w:r>
    </w:p>
    <w:p w14:paraId="3E06A2FC" w14:textId="77B6F59B" w:rsidR="00F70CAD" w:rsidRDefault="00F70CAD" w:rsidP="00175DEE">
      <w:pPr>
        <w:rPr>
          <w:lang w:val="es-419" w:eastAsia="es-CO"/>
        </w:rPr>
      </w:pPr>
      <w:r w:rsidRPr="00F70CAD">
        <w:rPr>
          <w:b/>
          <w:bCs/>
          <w:lang w:val="es-419" w:eastAsia="es-CO"/>
        </w:rPr>
        <w:t>Actividades de apoyo</w:t>
      </w:r>
      <w:r>
        <w:rPr>
          <w:lang w:val="es-419" w:eastAsia="es-CO"/>
        </w:rPr>
        <w:t>: c</w:t>
      </w:r>
      <w:r w:rsidRPr="00F70CAD">
        <w:rPr>
          <w:lang w:val="es-419" w:eastAsia="es-CO"/>
        </w:rPr>
        <w:t>omprenden infraestructura sostenible, gestión del talento humano, desarrollo tecnológico y abastecimiento responsable, orientados a fortalecer la sostenibilidad organizacional y apoyar la implementación de prácticas verdes en toda la cadena de valor.</w:t>
      </w:r>
    </w:p>
    <w:p w14:paraId="40F9360B" w14:textId="20684418" w:rsidR="008B41D0" w:rsidRDefault="008B41D0" w:rsidP="00A84A2C">
      <w:pPr>
        <w:pStyle w:val="Ttulo2"/>
      </w:pPr>
      <w:bookmarkStart w:id="60" w:name="_Toc214870364"/>
      <w:r>
        <w:t>Modelos de cadena de valor</w:t>
      </w:r>
      <w:bookmarkEnd w:id="60"/>
    </w:p>
    <w:p w14:paraId="5B092129" w14:textId="2DCBA384" w:rsidR="008B41D0" w:rsidRDefault="00A34308" w:rsidP="008B41D0">
      <w:pPr>
        <w:rPr>
          <w:lang w:val="es-419" w:eastAsia="es-CO"/>
        </w:rPr>
      </w:pPr>
      <w:r w:rsidRPr="00A34308">
        <w:rPr>
          <w:lang w:val="es-419" w:eastAsia="es-CO"/>
        </w:rPr>
        <w:t>Existen diversos modelos de cadena de valor sostenible que permiten a las organizaciones integrar la sostenibilidad en sus operaciones de manera estratégica y estructurada. Estos modelos ofrecen marcos conceptuales y metodológicos que ayudan a incorporar criterios sociales, ambientales y éticos en cada eslabón de la cadena, promoviendo no solo el cumplimiento normativo, sino también la generación de valor compartido, innovación y competitividad responsable. A continuación, se describen algunos de los modelos más relevantes:</w:t>
      </w:r>
    </w:p>
    <w:p w14:paraId="5695AC9F" w14:textId="5F792AB1" w:rsidR="00A34308" w:rsidRPr="00A34308" w:rsidRDefault="00A34308" w:rsidP="00A34308">
      <w:pPr>
        <w:rPr>
          <w:lang w:val="es-419" w:eastAsia="es-CO"/>
        </w:rPr>
      </w:pPr>
      <w:r w:rsidRPr="00A34308">
        <w:rPr>
          <w:b/>
          <w:bCs/>
          <w:lang w:val="es-419" w:eastAsia="es-CO"/>
        </w:rPr>
        <w:t>Modelo de Porter revisado</w:t>
      </w:r>
      <w:r>
        <w:rPr>
          <w:lang w:val="es-419" w:eastAsia="es-CO"/>
        </w:rPr>
        <w:t>: b</w:t>
      </w:r>
      <w:r w:rsidRPr="00A34308">
        <w:rPr>
          <w:lang w:val="es-419" w:eastAsia="es-CO"/>
        </w:rPr>
        <w:t xml:space="preserve">asado en la cadena de valor tradicional de Michael Porter, este modelo integra el enfoque de valor compartido. Busca beneficios económicos junto con impactos positivos en lo social y ambiental, convirtiendo la </w:t>
      </w:r>
      <w:r w:rsidRPr="00A34308">
        <w:rPr>
          <w:lang w:val="es-419" w:eastAsia="es-CO"/>
        </w:rPr>
        <w:lastRenderedPageBreak/>
        <w:t>sostenibilidad en ventaja competitiva mediante reputación, reducción de riesgos y nuevas oportunidades de mercado.</w:t>
      </w:r>
    </w:p>
    <w:p w14:paraId="470C409B" w14:textId="3A05473F" w:rsidR="00A34308" w:rsidRPr="00A34308" w:rsidRDefault="00A34308" w:rsidP="00A34308">
      <w:pPr>
        <w:rPr>
          <w:lang w:val="es-419" w:eastAsia="es-CO"/>
        </w:rPr>
      </w:pPr>
      <w:r w:rsidRPr="00A34308">
        <w:rPr>
          <w:b/>
          <w:bCs/>
          <w:lang w:val="es-419" w:eastAsia="es-CO"/>
        </w:rPr>
        <w:t>Modelo de economía circular</w:t>
      </w:r>
      <w:r>
        <w:rPr>
          <w:lang w:val="es-419" w:eastAsia="es-CO"/>
        </w:rPr>
        <w:t>: p</w:t>
      </w:r>
      <w:r w:rsidRPr="00A34308">
        <w:rPr>
          <w:lang w:val="es-419" w:eastAsia="es-CO"/>
        </w:rPr>
        <w:t>romueve el cierre de ciclos productivos, reutilizando residuos como insumos para nuevas etapas. Incluye prácticas de reciclaje, reparación, remanufactura y rediseño, transformando la lógica lineal producir - usar - desechar en un sistema eficiente, regenerativo y menos dependiente de recursos naturales.</w:t>
      </w:r>
    </w:p>
    <w:p w14:paraId="3C1742EA" w14:textId="1A13A8AC" w:rsidR="00A34308" w:rsidRPr="00A34308" w:rsidRDefault="00A34308" w:rsidP="00A34308">
      <w:pPr>
        <w:rPr>
          <w:lang w:val="es-419" w:eastAsia="es-CO"/>
        </w:rPr>
      </w:pPr>
      <w:r w:rsidRPr="00A34308">
        <w:rPr>
          <w:b/>
          <w:bCs/>
          <w:lang w:val="es-419" w:eastAsia="es-CO"/>
        </w:rPr>
        <w:t xml:space="preserve">Modelo del triple resultado (Triple </w:t>
      </w:r>
      <w:r w:rsidRPr="005F7321">
        <w:rPr>
          <w:rStyle w:val="Extranjerismo"/>
          <w:b/>
          <w:bCs/>
          <w:lang w:val="es-419" w:eastAsia="es-CO"/>
        </w:rPr>
        <w:t>Bottom Line</w:t>
      </w:r>
      <w:r w:rsidRPr="00A34308">
        <w:rPr>
          <w:b/>
          <w:bCs/>
          <w:lang w:val="es-419" w:eastAsia="es-CO"/>
        </w:rPr>
        <w:t xml:space="preserve"> - TBL):</w:t>
      </w:r>
      <w:r>
        <w:rPr>
          <w:lang w:val="es-419" w:eastAsia="es-CO"/>
        </w:rPr>
        <w:t xml:space="preserve"> e</w:t>
      </w:r>
      <w:r w:rsidRPr="00A34308">
        <w:rPr>
          <w:lang w:val="es-419" w:eastAsia="es-CO"/>
        </w:rPr>
        <w:t>valuación integral del desempeño empresarial considerando tres dimensiones: económica (ganancias), social (personas) y ambiental (planeta). Permite medir sostenibilidad de manera equilibrada, entendiendo que el éxito empresarial no se define solo por los resultados financieros, sino también por el impacto positivo en la sociedad y el entorno.</w:t>
      </w:r>
    </w:p>
    <w:p w14:paraId="784CBC3E" w14:textId="3C1A5743" w:rsidR="00A34308" w:rsidRPr="008B41D0" w:rsidRDefault="00A34308" w:rsidP="00A34308">
      <w:pPr>
        <w:rPr>
          <w:lang w:val="es-419" w:eastAsia="es-CO"/>
        </w:rPr>
      </w:pPr>
      <w:r w:rsidRPr="00A34308">
        <w:rPr>
          <w:b/>
          <w:bCs/>
          <w:lang w:val="es-419" w:eastAsia="es-CO"/>
        </w:rPr>
        <w:t xml:space="preserve">Modelo </w:t>
      </w:r>
      <w:r w:rsidRPr="005F7321">
        <w:rPr>
          <w:rStyle w:val="Extranjerismo"/>
          <w:b/>
          <w:bCs/>
          <w:lang w:val="es-419" w:eastAsia="es-CO"/>
        </w:rPr>
        <w:t>cradle to cradle</w:t>
      </w:r>
      <w:r w:rsidRPr="00A34308">
        <w:rPr>
          <w:b/>
          <w:bCs/>
          <w:lang w:val="es-419" w:eastAsia="es-CO"/>
        </w:rPr>
        <w:t xml:space="preserve"> (de la cuna a la cuna):</w:t>
      </w:r>
      <w:r>
        <w:rPr>
          <w:lang w:val="es-419" w:eastAsia="es-CO"/>
        </w:rPr>
        <w:t xml:space="preserve"> e</w:t>
      </w:r>
      <w:r w:rsidRPr="00A34308">
        <w:rPr>
          <w:lang w:val="es-419" w:eastAsia="es-CO"/>
        </w:rPr>
        <w:t>nfoque de diseño regenerativo inspirado en la naturaleza, donde no hay residuos, solo nutrientes que se reintegran al sistema. Promueve materiales biodegradables o reciclables, uso de energías renovables, eficiencia en agua y químicos, y procesos industriales responsables con el medioambiente, eliminando el concepto de desperdicio.</w:t>
      </w:r>
    </w:p>
    <w:p w14:paraId="724D97B1" w14:textId="77798429" w:rsidR="00A34308" w:rsidRDefault="00A34308" w:rsidP="00A34308">
      <w:pPr>
        <w:rPr>
          <w:lang w:val="es-419" w:eastAsia="es-CO"/>
        </w:rPr>
      </w:pPr>
      <w:r w:rsidRPr="00A34308">
        <w:rPr>
          <w:lang w:val="es-419" w:eastAsia="es-CO"/>
        </w:rPr>
        <w:t>Estos modelos no son excluyentes entre sí y, en muchos casos, pueden ser combinados de manera estratégica dependiendo del tipo de organización, su tamaño, sector y objetivos sostenibles.</w:t>
      </w:r>
    </w:p>
    <w:p w14:paraId="0BD00FF6" w14:textId="244A59B7" w:rsidR="004915DA" w:rsidRDefault="004915DA" w:rsidP="004915DA">
      <w:pPr>
        <w:pStyle w:val="Ttulo2"/>
      </w:pPr>
      <w:bookmarkStart w:id="61" w:name="_Toc214870365"/>
      <w:r>
        <w:t>Responsabilidad social empresarial</w:t>
      </w:r>
      <w:bookmarkEnd w:id="61"/>
    </w:p>
    <w:p w14:paraId="09742978" w14:textId="77777777" w:rsidR="00404A24" w:rsidRPr="00404A24" w:rsidRDefault="00404A24" w:rsidP="00404A24">
      <w:pPr>
        <w:rPr>
          <w:lang w:val="es-419" w:eastAsia="es-CO"/>
        </w:rPr>
      </w:pPr>
      <w:r w:rsidRPr="00404A24">
        <w:rPr>
          <w:lang w:val="es-419" w:eastAsia="es-CO"/>
        </w:rPr>
        <w:t xml:space="preserve">La responsabilidad social empresarial (RSE) es un enfoque de gestión que integra voluntariamente consideraciones sociales, ambientales y éticas en las operaciones de la </w:t>
      </w:r>
      <w:r w:rsidRPr="00404A24">
        <w:rPr>
          <w:lang w:val="es-419" w:eastAsia="es-CO"/>
        </w:rPr>
        <w:lastRenderedPageBreak/>
        <w:t>organización y en la relación con sus grupos de interés. En el contexto de la cadena de valor sostenible, la RSE fortalece la coherencia entre las actividades empresariales y los principios del desarrollo sostenible, promoviendo prácticas que generan bienestar colectivo y reducen los impactos negativos en el entorno.</w:t>
      </w:r>
    </w:p>
    <w:p w14:paraId="5360946D" w14:textId="097A3057" w:rsidR="004915DA" w:rsidRDefault="00404A24" w:rsidP="00404A24">
      <w:pPr>
        <w:rPr>
          <w:lang w:val="es-419" w:eastAsia="es-CO"/>
        </w:rPr>
      </w:pPr>
      <w:r w:rsidRPr="00404A24">
        <w:rPr>
          <w:lang w:val="es-419" w:eastAsia="es-CO"/>
        </w:rPr>
        <w:t>La RSE se convierte en un eje fundamental para la competitividad responsable, pues orienta a las empresas a actuar con transparencia, cumplir estándares internacionales, proteger los derechos laborales, minimizar su huella ecológica y contribuir al desarrollo de las comunidades donde operan. Además, impulsa la innovación, mejora la reputación organizacional y construye confianza con clientes, proveedores, colaboradores y autoridades, generando valor compartido a lo largo de toda la cadena de suministro.</w:t>
      </w:r>
    </w:p>
    <w:p w14:paraId="2F9D2271" w14:textId="3A3F22AA" w:rsidR="00404A24" w:rsidRDefault="00404A24">
      <w:pPr>
        <w:spacing w:before="0" w:after="160" w:line="259" w:lineRule="auto"/>
        <w:ind w:firstLine="0"/>
        <w:rPr>
          <w:lang w:val="es-419" w:eastAsia="es-CO"/>
        </w:rPr>
      </w:pPr>
      <w:r>
        <w:rPr>
          <w:lang w:val="es-419" w:eastAsia="es-CO"/>
        </w:rPr>
        <w:br w:type="page"/>
      </w:r>
    </w:p>
    <w:p w14:paraId="47731269" w14:textId="458D6646" w:rsidR="00D73F6E" w:rsidRDefault="00A34308" w:rsidP="0086435F">
      <w:pPr>
        <w:pStyle w:val="Ttulo1"/>
      </w:pPr>
      <w:bookmarkStart w:id="62" w:name="_Toc214870366"/>
      <w:r>
        <w:lastRenderedPageBreak/>
        <w:t xml:space="preserve">Sistemas </w:t>
      </w:r>
      <w:r w:rsidRPr="007752AC">
        <w:rPr>
          <w:rStyle w:val="Extranjerismo"/>
        </w:rPr>
        <w:t>push</w:t>
      </w:r>
      <w:r>
        <w:t xml:space="preserve"> y </w:t>
      </w:r>
      <w:r w:rsidRPr="00504B3A">
        <w:rPr>
          <w:rStyle w:val="Extranjerismo"/>
        </w:rPr>
        <w:t>pull</w:t>
      </w:r>
      <w:bookmarkEnd w:id="62"/>
    </w:p>
    <w:p w14:paraId="21EC8D60" w14:textId="5EBB3E8B" w:rsidR="00A34308" w:rsidRDefault="00A34308" w:rsidP="00A34308">
      <w:pPr>
        <w:rPr>
          <w:lang w:val="es-419" w:eastAsia="es-CO"/>
        </w:rPr>
      </w:pPr>
      <w:r w:rsidRPr="00A34308">
        <w:rPr>
          <w:lang w:val="es-419" w:eastAsia="es-CO"/>
        </w:rPr>
        <w:t xml:space="preserve">Los sistemas </w:t>
      </w:r>
      <w:r w:rsidRPr="007752AC">
        <w:rPr>
          <w:rStyle w:val="Extranjerismo"/>
          <w:lang w:val="es-419" w:eastAsia="es-CO"/>
        </w:rPr>
        <w:t>push</w:t>
      </w:r>
      <w:r w:rsidRPr="00A34308">
        <w:rPr>
          <w:lang w:val="es-419" w:eastAsia="es-CO"/>
        </w:rPr>
        <w:t xml:space="preserve"> y </w:t>
      </w:r>
      <w:r w:rsidRPr="00504B3A">
        <w:rPr>
          <w:rStyle w:val="Extranjerismo"/>
          <w:lang w:val="es-419" w:eastAsia="es-CO"/>
        </w:rPr>
        <w:t>pull</w:t>
      </w:r>
      <w:r w:rsidRPr="00A34308">
        <w:rPr>
          <w:lang w:val="es-419" w:eastAsia="es-CO"/>
        </w:rPr>
        <w:t xml:space="preserve"> sostenibles integran prácticas responsables en la planificación, producción y distribución, considerando criterios ambientales, sociales y económicos. Su enfoque está alineado con la economía circular y la reducción de la huella ambiental.</w:t>
      </w:r>
    </w:p>
    <w:p w14:paraId="19DEA2F3" w14:textId="77777777" w:rsidR="00A34308" w:rsidRPr="00A34308" w:rsidRDefault="00A34308" w:rsidP="00A34308">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63" w:name="_Toc213252569"/>
      <w:bookmarkStart w:id="64" w:name="_Toc213309689"/>
      <w:bookmarkStart w:id="65" w:name="_Toc213329349"/>
      <w:bookmarkStart w:id="66" w:name="_Toc213339151"/>
      <w:bookmarkStart w:id="67" w:name="_Toc213343317"/>
      <w:bookmarkStart w:id="68" w:name="_Toc214390589"/>
      <w:bookmarkStart w:id="69" w:name="_Toc214870367"/>
      <w:bookmarkEnd w:id="63"/>
      <w:bookmarkEnd w:id="64"/>
      <w:bookmarkEnd w:id="65"/>
      <w:bookmarkEnd w:id="66"/>
      <w:bookmarkEnd w:id="67"/>
      <w:bookmarkEnd w:id="68"/>
      <w:bookmarkEnd w:id="69"/>
    </w:p>
    <w:p w14:paraId="06F75C7A" w14:textId="5AA37116" w:rsidR="00A34308" w:rsidRDefault="00A34308" w:rsidP="00A84A2C">
      <w:pPr>
        <w:pStyle w:val="Ttulo2"/>
      </w:pPr>
      <w:bookmarkStart w:id="70" w:name="_Toc214870368"/>
      <w:r>
        <w:t>Concepto</w:t>
      </w:r>
      <w:bookmarkEnd w:id="70"/>
    </w:p>
    <w:p w14:paraId="4B363EBF" w14:textId="0BCC113F" w:rsidR="00A34308" w:rsidRDefault="00A34308" w:rsidP="00A34308">
      <w:pPr>
        <w:rPr>
          <w:lang w:val="es-419" w:eastAsia="es-CO"/>
        </w:rPr>
      </w:pPr>
      <w:r w:rsidRPr="00A34308">
        <w:rPr>
          <w:lang w:val="es-419" w:eastAsia="es-CO"/>
        </w:rPr>
        <w:t xml:space="preserve">En la gestión moderna de la cadena de suministro verde, los sistemas </w:t>
      </w:r>
      <w:r w:rsidRPr="007752AC">
        <w:rPr>
          <w:rStyle w:val="Extranjerismo"/>
          <w:lang w:val="es-419" w:eastAsia="es-CO"/>
        </w:rPr>
        <w:t>push</w:t>
      </w:r>
      <w:r w:rsidRPr="00A34308">
        <w:rPr>
          <w:lang w:val="es-419" w:eastAsia="es-CO"/>
        </w:rPr>
        <w:t xml:space="preserve"> y </w:t>
      </w:r>
      <w:r w:rsidRPr="00504B3A">
        <w:rPr>
          <w:rStyle w:val="Extranjerismo"/>
          <w:lang w:val="es-419" w:eastAsia="es-CO"/>
        </w:rPr>
        <w:t>pull</w:t>
      </w:r>
      <w:r w:rsidRPr="00A34308">
        <w:rPr>
          <w:lang w:val="es-419" w:eastAsia="es-CO"/>
        </w:rPr>
        <w:t xml:space="preserve"> se adaptan para integrar criterios de sostenibilidad. Ambos enfoques buscan equilibrar la eficiencia operativa con el uso responsable de recursos, promoviendo la reducción de desperdicios, la optimización energética y la producción responsable según las necesidades del mercado.</w:t>
      </w:r>
    </w:p>
    <w:p w14:paraId="5C2CAF3C" w14:textId="7C81FBD3" w:rsidR="00A34308" w:rsidRPr="00A34308" w:rsidRDefault="00A34308" w:rsidP="00A34308">
      <w:pPr>
        <w:rPr>
          <w:lang w:val="es-419" w:eastAsia="es-CO"/>
        </w:rPr>
      </w:pPr>
      <w:r w:rsidRPr="00A34308">
        <w:rPr>
          <w:b/>
          <w:bCs/>
          <w:lang w:val="es-419" w:eastAsia="es-CO"/>
        </w:rPr>
        <w:t xml:space="preserve">Sistema </w:t>
      </w:r>
      <w:r w:rsidRPr="007752AC">
        <w:rPr>
          <w:rStyle w:val="Extranjerismo"/>
          <w:b/>
          <w:bCs/>
          <w:lang w:val="es-419" w:eastAsia="es-CO"/>
        </w:rPr>
        <w:t>push</w:t>
      </w:r>
      <w:r w:rsidRPr="00A34308">
        <w:rPr>
          <w:b/>
          <w:bCs/>
          <w:lang w:val="es-419" w:eastAsia="es-CO"/>
        </w:rPr>
        <w:t xml:space="preserve"> sostenible</w:t>
      </w:r>
      <w:r>
        <w:rPr>
          <w:lang w:val="es-419" w:eastAsia="es-CO"/>
        </w:rPr>
        <w:t>: p</w:t>
      </w:r>
      <w:r w:rsidRPr="00A34308">
        <w:rPr>
          <w:lang w:val="es-419" w:eastAsia="es-CO"/>
        </w:rPr>
        <w:t>roduce anticipadamente bajo proyecciones de demanda, pero emplea materiales reciclables, tecnologías limpias y prácticas ecoeficientes. Minimiza los residuos mediante una planificación responsable de la producción.</w:t>
      </w:r>
    </w:p>
    <w:p w14:paraId="2EBE594E" w14:textId="2FB03588" w:rsidR="00A34308" w:rsidRDefault="00A34308" w:rsidP="00A34308">
      <w:pPr>
        <w:rPr>
          <w:lang w:val="es-419" w:eastAsia="es-CO"/>
        </w:rPr>
      </w:pPr>
      <w:r w:rsidRPr="00A34308">
        <w:rPr>
          <w:b/>
          <w:bCs/>
          <w:lang w:val="es-419" w:eastAsia="es-CO"/>
        </w:rPr>
        <w:t xml:space="preserve">Sistema </w:t>
      </w:r>
      <w:r w:rsidRPr="00504B3A">
        <w:rPr>
          <w:rStyle w:val="Extranjerismo"/>
          <w:b/>
          <w:bCs/>
          <w:lang w:val="es-419" w:eastAsia="es-CO"/>
        </w:rPr>
        <w:t>pull</w:t>
      </w:r>
      <w:r w:rsidRPr="00A34308">
        <w:rPr>
          <w:b/>
          <w:bCs/>
          <w:lang w:val="es-419" w:eastAsia="es-CO"/>
        </w:rPr>
        <w:t xml:space="preserve"> sostenible</w:t>
      </w:r>
      <w:r>
        <w:rPr>
          <w:lang w:val="es-419" w:eastAsia="es-CO"/>
        </w:rPr>
        <w:t>: r</w:t>
      </w:r>
      <w:r w:rsidRPr="00A34308">
        <w:rPr>
          <w:lang w:val="es-419" w:eastAsia="es-CO"/>
        </w:rPr>
        <w:t>eacciona a la demanda real, evitando la sobreproducción. Favorece la fabricación bajo pedido utilizando insumos sostenibles, reduciendo inventarios innecesarios y el consumo de recursos.</w:t>
      </w:r>
    </w:p>
    <w:p w14:paraId="34F7562C" w14:textId="280AAEA1" w:rsidR="00A34308" w:rsidRDefault="00A34308" w:rsidP="00A84A2C">
      <w:pPr>
        <w:pStyle w:val="Ttulo2"/>
      </w:pPr>
      <w:bookmarkStart w:id="71" w:name="_Toc214870369"/>
      <w:r>
        <w:t>Diferencias</w:t>
      </w:r>
      <w:bookmarkEnd w:id="71"/>
    </w:p>
    <w:p w14:paraId="3CDA23D1" w14:textId="4859579A" w:rsidR="009461EA" w:rsidRDefault="009461EA" w:rsidP="009461EA">
      <w:pPr>
        <w:rPr>
          <w:lang w:val="es-419" w:eastAsia="es-CO"/>
        </w:rPr>
      </w:pPr>
      <w:r w:rsidRPr="009461EA">
        <w:rPr>
          <w:lang w:val="es-419" w:eastAsia="es-CO"/>
        </w:rPr>
        <w:t xml:space="preserve">Los sistemas </w:t>
      </w:r>
      <w:r w:rsidRPr="007752AC">
        <w:rPr>
          <w:rStyle w:val="Extranjerismo"/>
          <w:lang w:val="es-419" w:eastAsia="es-CO"/>
        </w:rPr>
        <w:t>push</w:t>
      </w:r>
      <w:r w:rsidRPr="009461EA">
        <w:rPr>
          <w:lang w:val="es-419" w:eastAsia="es-CO"/>
        </w:rPr>
        <w:t xml:space="preserve"> y </w:t>
      </w:r>
      <w:r w:rsidRPr="00504B3A">
        <w:rPr>
          <w:rStyle w:val="Extranjerismo"/>
          <w:lang w:val="es-419" w:eastAsia="es-CO"/>
        </w:rPr>
        <w:t>pull</w:t>
      </w:r>
      <w:r w:rsidRPr="009461EA">
        <w:rPr>
          <w:lang w:val="es-419" w:eastAsia="es-CO"/>
        </w:rPr>
        <w:t xml:space="preserve"> en logística se diferencian en cómo se planifica y responde a la demanda. En un enfoque sostenible, estas diferencias también consideran el impacto ambiental y la eficiencia en el uso de recursos.</w:t>
      </w:r>
    </w:p>
    <w:p w14:paraId="5F4B5BF1" w14:textId="77777777" w:rsidR="009461EA" w:rsidRDefault="009461EA" w:rsidP="009461EA">
      <w:pPr>
        <w:rPr>
          <w:lang w:val="es-419" w:eastAsia="es-CO"/>
        </w:rPr>
      </w:pPr>
    </w:p>
    <w:p w14:paraId="268292C0" w14:textId="51DA3A80" w:rsidR="009461EA" w:rsidRDefault="009461EA" w:rsidP="009461EA">
      <w:pPr>
        <w:pStyle w:val="Tabla"/>
        <w:rPr>
          <w:lang w:val="es-419" w:eastAsia="es-CO"/>
        </w:rPr>
      </w:pPr>
      <w:r w:rsidRPr="009461EA">
        <w:rPr>
          <w:lang w:val="es-419" w:eastAsia="es-CO"/>
        </w:rPr>
        <w:lastRenderedPageBreak/>
        <w:t xml:space="preserve">Diferencias entre sistemas </w:t>
      </w:r>
      <w:r w:rsidRPr="00B90F81">
        <w:rPr>
          <w:rStyle w:val="Extranjerismo"/>
        </w:rPr>
        <w:t xml:space="preserve">push </w:t>
      </w:r>
      <w:r w:rsidRPr="009461EA">
        <w:rPr>
          <w:lang w:val="es-419" w:eastAsia="es-CO"/>
        </w:rPr>
        <w:t xml:space="preserve">y </w:t>
      </w:r>
      <w:r w:rsidRPr="00B90F81">
        <w:rPr>
          <w:rStyle w:val="Extranjerismo"/>
        </w:rPr>
        <w:t xml:space="preserve">pull </w:t>
      </w:r>
      <w:r w:rsidRPr="009461EA">
        <w:rPr>
          <w:lang w:val="es-419" w:eastAsia="es-CO"/>
        </w:rPr>
        <w:t>sostenibles</w:t>
      </w:r>
    </w:p>
    <w:tbl>
      <w:tblPr>
        <w:tblStyle w:val="SENA"/>
        <w:tblW w:w="0" w:type="auto"/>
        <w:tblLayout w:type="fixed"/>
        <w:tblLook w:val="04A0" w:firstRow="1" w:lastRow="0" w:firstColumn="1" w:lastColumn="0" w:noHBand="0" w:noVBand="1"/>
        <w:tblCaption w:val="Diferencias entre sistemas push y pull sostenibles"/>
        <w:tblDescription w:val="Se detallan el aspecto, push sostenible y pull sostenible."/>
      </w:tblPr>
      <w:tblGrid>
        <w:gridCol w:w="2405"/>
        <w:gridCol w:w="2835"/>
        <w:gridCol w:w="4111"/>
      </w:tblGrid>
      <w:tr w:rsidR="003B6723" w:rsidRPr="005F0B71" w14:paraId="58971B46" w14:textId="77777777" w:rsidTr="00844E77">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699769AD" w14:textId="68DB10C0" w:rsidR="003B6723" w:rsidRPr="00A45F06" w:rsidRDefault="00844E77" w:rsidP="006B4991">
            <w:pPr>
              <w:pStyle w:val="TextoTablas"/>
              <w:jc w:val="center"/>
              <w:rPr>
                <w:szCs w:val="24"/>
              </w:rPr>
            </w:pPr>
            <w:r>
              <w:rPr>
                <w:szCs w:val="24"/>
              </w:rPr>
              <w:t>Aspecto</w:t>
            </w:r>
          </w:p>
        </w:tc>
        <w:tc>
          <w:tcPr>
            <w:tcW w:w="2835" w:type="dxa"/>
            <w:vAlign w:val="center"/>
          </w:tcPr>
          <w:p w14:paraId="70BE0B3B" w14:textId="5B1FEC11" w:rsidR="003B6723" w:rsidRPr="00A45F06" w:rsidRDefault="00844E77" w:rsidP="006B4991">
            <w:pPr>
              <w:pStyle w:val="TextoTablas"/>
              <w:jc w:val="center"/>
              <w:rPr>
                <w:szCs w:val="24"/>
              </w:rPr>
            </w:pPr>
            <w:r w:rsidRPr="007752AC">
              <w:rPr>
                <w:rStyle w:val="Extranjerismo"/>
              </w:rPr>
              <w:t>Push</w:t>
            </w:r>
            <w:r>
              <w:rPr>
                <w:szCs w:val="24"/>
              </w:rPr>
              <w:t xml:space="preserve"> sostenible</w:t>
            </w:r>
          </w:p>
        </w:tc>
        <w:tc>
          <w:tcPr>
            <w:tcW w:w="4111" w:type="dxa"/>
            <w:vAlign w:val="center"/>
          </w:tcPr>
          <w:p w14:paraId="45C1BA2A" w14:textId="487650E1" w:rsidR="003B6723" w:rsidRPr="00A45F06" w:rsidRDefault="00844E77" w:rsidP="006B4991">
            <w:pPr>
              <w:pStyle w:val="TextoTablas"/>
              <w:jc w:val="center"/>
              <w:rPr>
                <w:szCs w:val="24"/>
              </w:rPr>
            </w:pPr>
            <w:r w:rsidRPr="00504B3A">
              <w:rPr>
                <w:rStyle w:val="Extranjerismo"/>
              </w:rPr>
              <w:t>Pull</w:t>
            </w:r>
            <w:r>
              <w:rPr>
                <w:szCs w:val="24"/>
              </w:rPr>
              <w:t xml:space="preserve"> sostenible</w:t>
            </w:r>
          </w:p>
        </w:tc>
      </w:tr>
      <w:tr w:rsidR="003B6723" w:rsidRPr="005F0B71" w14:paraId="60632727" w14:textId="77777777" w:rsidTr="00844E77">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7FE21A0" w14:textId="04D03A4B" w:rsidR="003B6723" w:rsidRPr="00A45F06" w:rsidRDefault="005D6DDB" w:rsidP="006B4991">
            <w:pPr>
              <w:pStyle w:val="TextoTablas"/>
              <w:rPr>
                <w:szCs w:val="24"/>
              </w:rPr>
            </w:pPr>
            <w:r>
              <w:rPr>
                <w:szCs w:val="24"/>
              </w:rPr>
              <w:t>Enfoque</w:t>
            </w:r>
          </w:p>
        </w:tc>
        <w:tc>
          <w:tcPr>
            <w:tcW w:w="2835" w:type="dxa"/>
            <w:vAlign w:val="center"/>
          </w:tcPr>
          <w:p w14:paraId="2B5CBEC2" w14:textId="4240333C" w:rsidR="003B6723" w:rsidRPr="005D6DDB" w:rsidRDefault="005D6DDB" w:rsidP="006B4991">
            <w:pPr>
              <w:pStyle w:val="TextoTablas"/>
            </w:pPr>
            <w:r w:rsidRPr="005D6DDB">
              <w:t>Producir según estimación, pero con prácticas verdes</w:t>
            </w:r>
            <w:r>
              <w:t>.</w:t>
            </w:r>
          </w:p>
        </w:tc>
        <w:tc>
          <w:tcPr>
            <w:tcW w:w="4111" w:type="dxa"/>
            <w:vAlign w:val="center"/>
          </w:tcPr>
          <w:p w14:paraId="200EE4D5" w14:textId="05C7827C" w:rsidR="003B6723" w:rsidRPr="00A45F06" w:rsidRDefault="005D6DDB" w:rsidP="006B4991">
            <w:pPr>
              <w:pStyle w:val="TextoTablas"/>
              <w:rPr>
                <w:szCs w:val="24"/>
              </w:rPr>
            </w:pPr>
            <w:r w:rsidRPr="005D6DDB">
              <w:rPr>
                <w:szCs w:val="24"/>
              </w:rPr>
              <w:t>Producir solo bajo demanda, reduciendo uso innecesario de recursos.</w:t>
            </w:r>
          </w:p>
        </w:tc>
      </w:tr>
      <w:tr w:rsidR="003B6723" w:rsidRPr="005F0B71" w14:paraId="790C4E42" w14:textId="77777777" w:rsidTr="00844E77">
        <w:tc>
          <w:tcPr>
            <w:tcW w:w="2405" w:type="dxa"/>
            <w:vAlign w:val="center"/>
          </w:tcPr>
          <w:p w14:paraId="56E1DAC2" w14:textId="069B68D5" w:rsidR="003B6723" w:rsidRPr="00A45F06" w:rsidRDefault="005D6DDB" w:rsidP="006B4991">
            <w:pPr>
              <w:pStyle w:val="TextoTablas"/>
              <w:rPr>
                <w:szCs w:val="24"/>
              </w:rPr>
            </w:pPr>
            <w:r>
              <w:rPr>
                <w:szCs w:val="24"/>
              </w:rPr>
              <w:t>Consumo energético</w:t>
            </w:r>
          </w:p>
        </w:tc>
        <w:tc>
          <w:tcPr>
            <w:tcW w:w="2835" w:type="dxa"/>
            <w:vAlign w:val="center"/>
          </w:tcPr>
          <w:p w14:paraId="31922B48" w14:textId="77CA002F" w:rsidR="003B6723" w:rsidRPr="005D6DDB" w:rsidRDefault="008E7AC0" w:rsidP="006B4991">
            <w:pPr>
              <w:pStyle w:val="TextoTablas"/>
            </w:pPr>
            <w:r w:rsidRPr="008E7AC0">
              <w:t>Controlado mediante eficiencia energética.</w:t>
            </w:r>
          </w:p>
        </w:tc>
        <w:tc>
          <w:tcPr>
            <w:tcW w:w="4111" w:type="dxa"/>
            <w:vAlign w:val="center"/>
          </w:tcPr>
          <w:p w14:paraId="4F9324B9" w14:textId="169AF3AD" w:rsidR="003B6723" w:rsidRPr="00A45F06" w:rsidRDefault="008E7AC0" w:rsidP="006B4991">
            <w:pPr>
              <w:pStyle w:val="TextoTablas"/>
              <w:rPr>
                <w:szCs w:val="24"/>
              </w:rPr>
            </w:pPr>
            <w:r w:rsidRPr="008E7AC0">
              <w:rPr>
                <w:szCs w:val="24"/>
              </w:rPr>
              <w:t>Bajo, ya que solo se activa cuando hay necesidad.</w:t>
            </w:r>
          </w:p>
        </w:tc>
      </w:tr>
      <w:tr w:rsidR="003B6723" w:rsidRPr="005F0B71" w14:paraId="34747864" w14:textId="77777777" w:rsidTr="00844E77">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82330A9" w14:textId="5449301D" w:rsidR="003B6723" w:rsidRPr="00A45F06" w:rsidRDefault="008E7AC0" w:rsidP="006B4991">
            <w:pPr>
              <w:pStyle w:val="TextoTablas"/>
              <w:rPr>
                <w:szCs w:val="24"/>
              </w:rPr>
            </w:pPr>
            <w:r>
              <w:rPr>
                <w:szCs w:val="24"/>
              </w:rPr>
              <w:t>Gestión de residuos</w:t>
            </w:r>
          </w:p>
        </w:tc>
        <w:tc>
          <w:tcPr>
            <w:tcW w:w="2835" w:type="dxa"/>
            <w:vAlign w:val="center"/>
          </w:tcPr>
          <w:p w14:paraId="290EB8CF" w14:textId="4F97E821" w:rsidR="003B6723" w:rsidRPr="005D6DDB" w:rsidRDefault="008E7AC0" w:rsidP="006B4991">
            <w:pPr>
              <w:pStyle w:val="TextoTablas"/>
            </w:pPr>
            <w:r w:rsidRPr="008E7AC0">
              <w:t>Planeada y controlada desde el diseño.</w:t>
            </w:r>
          </w:p>
        </w:tc>
        <w:tc>
          <w:tcPr>
            <w:tcW w:w="4111" w:type="dxa"/>
            <w:vAlign w:val="center"/>
          </w:tcPr>
          <w:p w14:paraId="34D4A8E1" w14:textId="5D1E5333" w:rsidR="003B6723" w:rsidRPr="00A45F06" w:rsidRDefault="008E7AC0" w:rsidP="006B4991">
            <w:pPr>
              <w:pStyle w:val="TextoTablas"/>
              <w:rPr>
                <w:szCs w:val="24"/>
              </w:rPr>
            </w:pPr>
            <w:r w:rsidRPr="008E7AC0">
              <w:rPr>
                <w:szCs w:val="24"/>
              </w:rPr>
              <w:t>Mínima, al evitar sobreproducción.</w:t>
            </w:r>
          </w:p>
        </w:tc>
      </w:tr>
      <w:tr w:rsidR="003B6723" w:rsidRPr="005F0B71" w14:paraId="64D970B0" w14:textId="77777777" w:rsidTr="00844E77">
        <w:tc>
          <w:tcPr>
            <w:tcW w:w="2405" w:type="dxa"/>
            <w:vAlign w:val="center"/>
          </w:tcPr>
          <w:p w14:paraId="733B6878" w14:textId="21E44646" w:rsidR="003B6723" w:rsidRPr="00A45F06" w:rsidRDefault="008E7AC0" w:rsidP="006B4991">
            <w:pPr>
              <w:pStyle w:val="TextoTablas"/>
              <w:rPr>
                <w:szCs w:val="24"/>
                <w:lang w:val="es-ES"/>
              </w:rPr>
            </w:pPr>
            <w:r>
              <w:rPr>
                <w:szCs w:val="24"/>
                <w:lang w:val="es-ES"/>
              </w:rPr>
              <w:t>Riesgo ambiental</w:t>
            </w:r>
          </w:p>
        </w:tc>
        <w:tc>
          <w:tcPr>
            <w:tcW w:w="2835" w:type="dxa"/>
            <w:vAlign w:val="center"/>
          </w:tcPr>
          <w:p w14:paraId="4923C31F" w14:textId="2C2CD0FB" w:rsidR="003B6723" w:rsidRPr="005D6DDB" w:rsidRDefault="008E7AC0" w:rsidP="006B4991">
            <w:pPr>
              <w:pStyle w:val="TextoTablas"/>
            </w:pPr>
            <w:r w:rsidRPr="008E7AC0">
              <w:t>Medio, controlado con gestión preventiva.</w:t>
            </w:r>
          </w:p>
        </w:tc>
        <w:tc>
          <w:tcPr>
            <w:tcW w:w="4111" w:type="dxa"/>
            <w:vAlign w:val="center"/>
          </w:tcPr>
          <w:p w14:paraId="7C015C17" w14:textId="7DFCC099" w:rsidR="003B6723" w:rsidRPr="005D6DDB" w:rsidRDefault="008E7AC0" w:rsidP="006B4991">
            <w:pPr>
              <w:pStyle w:val="TextoTablas"/>
              <w:rPr>
                <w:szCs w:val="24"/>
              </w:rPr>
            </w:pPr>
            <w:r w:rsidRPr="008E7AC0">
              <w:rPr>
                <w:szCs w:val="24"/>
              </w:rPr>
              <w:t>Bajo, gracias a la producción optimizada.</w:t>
            </w:r>
          </w:p>
        </w:tc>
      </w:tr>
      <w:tr w:rsidR="008E7AC0" w:rsidRPr="005F0B71" w14:paraId="447B1F3D" w14:textId="77777777" w:rsidTr="00844E77">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17A2CB63" w14:textId="248F3606" w:rsidR="008E7AC0" w:rsidRDefault="008E7AC0" w:rsidP="006B4991">
            <w:pPr>
              <w:pStyle w:val="TextoTablas"/>
              <w:rPr>
                <w:szCs w:val="24"/>
                <w:lang w:val="es-ES"/>
              </w:rPr>
            </w:pPr>
            <w:r>
              <w:rPr>
                <w:szCs w:val="24"/>
                <w:lang w:val="es-ES"/>
              </w:rPr>
              <w:t>Ciclo de vida del producto</w:t>
            </w:r>
          </w:p>
        </w:tc>
        <w:tc>
          <w:tcPr>
            <w:tcW w:w="2835" w:type="dxa"/>
            <w:vAlign w:val="center"/>
          </w:tcPr>
          <w:p w14:paraId="5B614C1C" w14:textId="2ECBF966" w:rsidR="008E7AC0" w:rsidRPr="008E7AC0" w:rsidRDefault="008E7AC0" w:rsidP="006B4991">
            <w:pPr>
              <w:pStyle w:val="TextoTablas"/>
            </w:pPr>
            <w:r w:rsidRPr="008E7AC0">
              <w:t>Analizado desde el diseño (ecodiseño).</w:t>
            </w:r>
          </w:p>
        </w:tc>
        <w:tc>
          <w:tcPr>
            <w:tcW w:w="4111" w:type="dxa"/>
            <w:vAlign w:val="center"/>
          </w:tcPr>
          <w:p w14:paraId="3EB1C263" w14:textId="0BEB2687" w:rsidR="008E7AC0" w:rsidRPr="008E7AC0" w:rsidRDefault="008E7AC0" w:rsidP="006B4991">
            <w:pPr>
              <w:pStyle w:val="TextoTablas"/>
              <w:rPr>
                <w:szCs w:val="24"/>
              </w:rPr>
            </w:pPr>
            <w:r w:rsidRPr="008E7AC0">
              <w:rPr>
                <w:szCs w:val="24"/>
              </w:rPr>
              <w:t>Controlado y adaptado según la necesidad.</w:t>
            </w:r>
          </w:p>
        </w:tc>
      </w:tr>
    </w:tbl>
    <w:p w14:paraId="3C032907" w14:textId="6BB7D0B0" w:rsidR="009461EA" w:rsidRPr="00B90F81" w:rsidRDefault="008E7AC0" w:rsidP="008E7AC0">
      <w:pPr>
        <w:ind w:firstLine="0"/>
        <w:rPr>
          <w:sz w:val="24"/>
          <w:szCs w:val="24"/>
          <w:lang w:val="es-419" w:eastAsia="es-CO"/>
        </w:rPr>
      </w:pPr>
      <w:r w:rsidRPr="00B90F81">
        <w:rPr>
          <w:b/>
          <w:bCs/>
          <w:sz w:val="24"/>
          <w:szCs w:val="24"/>
          <w:lang w:val="es-419" w:eastAsia="es-CO"/>
        </w:rPr>
        <w:t>Fuente</w:t>
      </w:r>
      <w:r w:rsidRPr="00B90F81">
        <w:rPr>
          <w:sz w:val="24"/>
          <w:szCs w:val="24"/>
          <w:lang w:val="es-419" w:eastAsia="es-CO"/>
        </w:rPr>
        <w:t>: adaptada de UNEP, 2020 y SENA, 2023.</w:t>
      </w:r>
    </w:p>
    <w:p w14:paraId="091A04FF" w14:textId="463E5845" w:rsidR="009E497A" w:rsidRDefault="009E497A" w:rsidP="00A84A2C">
      <w:pPr>
        <w:pStyle w:val="Ttulo2"/>
      </w:pPr>
      <w:bookmarkStart w:id="72" w:name="_Toc214870370"/>
      <w:r>
        <w:t>Aplicabilidad</w:t>
      </w:r>
      <w:bookmarkEnd w:id="72"/>
    </w:p>
    <w:p w14:paraId="60CD1A4B" w14:textId="5CDD574E" w:rsidR="009E497A" w:rsidRDefault="009E497A" w:rsidP="009E497A">
      <w:pPr>
        <w:rPr>
          <w:lang w:val="es-419" w:eastAsia="es-CO"/>
        </w:rPr>
      </w:pPr>
      <w:r w:rsidRPr="009E497A">
        <w:rPr>
          <w:lang w:val="es-419" w:eastAsia="es-CO"/>
        </w:rPr>
        <w:t>Ambos modelos pueden usarse en empresas verdes según su contexto operativo y mercado objetivo.</w:t>
      </w:r>
    </w:p>
    <w:p w14:paraId="0A66B6C0" w14:textId="5B4108E7" w:rsidR="00102B25" w:rsidRPr="00102B25" w:rsidRDefault="00102B25" w:rsidP="00102B25">
      <w:pPr>
        <w:rPr>
          <w:lang w:val="es-419" w:eastAsia="es-CO"/>
        </w:rPr>
      </w:pPr>
      <w:r w:rsidRPr="007752AC">
        <w:rPr>
          <w:rStyle w:val="Extranjerismo"/>
          <w:b/>
          <w:bCs/>
          <w:lang w:val="es-419" w:eastAsia="es-CO"/>
        </w:rPr>
        <w:t>Push</w:t>
      </w:r>
      <w:r w:rsidRPr="00102B25">
        <w:rPr>
          <w:b/>
          <w:bCs/>
          <w:lang w:val="es-419" w:eastAsia="es-CO"/>
        </w:rPr>
        <w:t xml:space="preserve"> sostenible</w:t>
      </w:r>
      <w:r>
        <w:rPr>
          <w:lang w:val="es-419" w:eastAsia="es-CO"/>
        </w:rPr>
        <w:t>: r</w:t>
      </w:r>
      <w:r w:rsidRPr="00102B25">
        <w:rPr>
          <w:lang w:val="es-419" w:eastAsia="es-CO"/>
        </w:rPr>
        <w:t>ecomendado para agricultura ecológica a gran escala, ya que permite anticipar la demanda aplicando prácticas responsables y materiales ecoeficientes, minimizando pérdidas y optimizando recursos.</w:t>
      </w:r>
    </w:p>
    <w:p w14:paraId="217D8ED6" w14:textId="5EDF54FD" w:rsidR="00102B25" w:rsidRPr="00102B25" w:rsidRDefault="00102B25" w:rsidP="00102B25">
      <w:pPr>
        <w:rPr>
          <w:lang w:val="es-419" w:eastAsia="es-CO"/>
        </w:rPr>
      </w:pPr>
      <w:r w:rsidRPr="00504B3A">
        <w:rPr>
          <w:rStyle w:val="Extranjerismo"/>
          <w:b/>
          <w:bCs/>
          <w:lang w:val="es-419" w:eastAsia="es-CO"/>
        </w:rPr>
        <w:t>Pull</w:t>
      </w:r>
      <w:r w:rsidRPr="00102B25">
        <w:rPr>
          <w:b/>
          <w:bCs/>
          <w:lang w:val="es-419" w:eastAsia="es-CO"/>
        </w:rPr>
        <w:t xml:space="preserve"> sostenible</w:t>
      </w:r>
      <w:r>
        <w:rPr>
          <w:lang w:val="es-419" w:eastAsia="es-CO"/>
        </w:rPr>
        <w:t>: a</w:t>
      </w:r>
      <w:r w:rsidRPr="00102B25">
        <w:rPr>
          <w:lang w:val="es-419" w:eastAsia="es-CO"/>
        </w:rPr>
        <w:t>decuado para moda lenta (</w:t>
      </w:r>
      <w:r w:rsidRPr="003D4D23">
        <w:rPr>
          <w:rStyle w:val="Extranjerismo"/>
          <w:lang w:val="es-419" w:eastAsia="es-CO"/>
        </w:rPr>
        <w:t>slow fashion</w:t>
      </w:r>
      <w:r w:rsidRPr="00102B25">
        <w:rPr>
          <w:lang w:val="es-419" w:eastAsia="es-CO"/>
        </w:rPr>
        <w:t>) y producción artesanal comunitaria, porque la fabricación se ajusta a la demanda real o por encargo, evitando sobreproducción, reduciendo residuos y fomentando comercio justo y consumo responsable.</w:t>
      </w:r>
    </w:p>
    <w:p w14:paraId="326B336A" w14:textId="74D312FC" w:rsidR="009E497A" w:rsidRDefault="00102B25" w:rsidP="00102B25">
      <w:pPr>
        <w:rPr>
          <w:lang w:val="es-419" w:eastAsia="es-CO"/>
        </w:rPr>
      </w:pPr>
      <w:r w:rsidRPr="00504B3A">
        <w:rPr>
          <w:rStyle w:val="Extranjerismo"/>
          <w:b/>
          <w:bCs/>
          <w:lang w:val="es-419" w:eastAsia="es-CO"/>
        </w:rPr>
        <w:lastRenderedPageBreak/>
        <w:t>Push</w:t>
      </w:r>
      <w:r w:rsidRPr="00102B25">
        <w:rPr>
          <w:b/>
          <w:bCs/>
          <w:lang w:val="es-419" w:eastAsia="es-CO"/>
        </w:rPr>
        <w:t xml:space="preserve"> + </w:t>
      </w:r>
      <w:r w:rsidRPr="00504B3A">
        <w:rPr>
          <w:rStyle w:val="Extranjerismo"/>
          <w:b/>
          <w:bCs/>
          <w:lang w:val="es-419" w:eastAsia="es-CO"/>
        </w:rPr>
        <w:t>Pull</w:t>
      </w:r>
      <w:r w:rsidRPr="00102B25">
        <w:rPr>
          <w:b/>
          <w:bCs/>
          <w:lang w:val="es-419" w:eastAsia="es-CO"/>
        </w:rPr>
        <w:t xml:space="preserve"> sostenible</w:t>
      </w:r>
      <w:r>
        <w:rPr>
          <w:lang w:val="es-419" w:eastAsia="es-CO"/>
        </w:rPr>
        <w:t>: i</w:t>
      </w:r>
      <w:r w:rsidRPr="00102B25">
        <w:rPr>
          <w:lang w:val="es-419" w:eastAsia="es-CO"/>
        </w:rPr>
        <w:t>ndicado para empresas de cosmética natural, combinando inventario básico ecoamigable con pedidos personalizados, lo que permite equilibrar disponibilidad de productos con reducción de desperdicios y uso eficiente de insumos naturales.</w:t>
      </w:r>
    </w:p>
    <w:p w14:paraId="608C56D0" w14:textId="0EA421FF" w:rsidR="00102B25" w:rsidRDefault="00102B25">
      <w:pPr>
        <w:spacing w:before="0" w:after="160" w:line="259" w:lineRule="auto"/>
        <w:ind w:firstLine="0"/>
        <w:rPr>
          <w:lang w:val="es-419" w:eastAsia="es-CO"/>
        </w:rPr>
      </w:pPr>
      <w:r>
        <w:rPr>
          <w:lang w:val="es-419" w:eastAsia="es-CO"/>
        </w:rPr>
        <w:br w:type="page"/>
      </w:r>
    </w:p>
    <w:p w14:paraId="670D8064" w14:textId="6DF8EF17" w:rsidR="00A9629E" w:rsidRDefault="00A9629E" w:rsidP="00A9629E">
      <w:pPr>
        <w:pStyle w:val="Ttulo1"/>
      </w:pPr>
      <w:bookmarkStart w:id="73" w:name="_Toc214870371"/>
      <w:r>
        <w:lastRenderedPageBreak/>
        <w:t>P</w:t>
      </w:r>
      <w:r w:rsidR="00102B25">
        <w:t>rioridades competitivas</w:t>
      </w:r>
      <w:bookmarkEnd w:id="73"/>
    </w:p>
    <w:p w14:paraId="41CA231B" w14:textId="1C152195" w:rsidR="00102B25" w:rsidRDefault="00102B25" w:rsidP="00102B25">
      <w:pPr>
        <w:rPr>
          <w:lang w:val="es-419" w:eastAsia="es-CO"/>
        </w:rPr>
      </w:pPr>
      <w:r w:rsidRPr="00102B25">
        <w:rPr>
          <w:lang w:val="es-419" w:eastAsia="es-CO"/>
        </w:rPr>
        <w:t>Las prioridades competitivas sostenibles son criterios estratégicos que permiten a las empresas destacarse en el mercado respetando el medio ambiente, la equidad social y la rentabilidad económica.</w:t>
      </w:r>
    </w:p>
    <w:p w14:paraId="7C7B69C2" w14:textId="77777777" w:rsidR="00102B25" w:rsidRPr="00102B25" w:rsidRDefault="00102B25" w:rsidP="00102B25">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74" w:name="_Toc213252574"/>
      <w:bookmarkStart w:id="75" w:name="_Toc213309694"/>
      <w:bookmarkStart w:id="76" w:name="_Toc213329354"/>
      <w:bookmarkStart w:id="77" w:name="_Toc213339156"/>
      <w:bookmarkStart w:id="78" w:name="_Toc213343322"/>
      <w:bookmarkStart w:id="79" w:name="_Toc214390594"/>
      <w:bookmarkStart w:id="80" w:name="_Toc214870372"/>
      <w:bookmarkEnd w:id="74"/>
      <w:bookmarkEnd w:id="75"/>
      <w:bookmarkEnd w:id="76"/>
      <w:bookmarkEnd w:id="77"/>
      <w:bookmarkEnd w:id="78"/>
      <w:bookmarkEnd w:id="79"/>
      <w:bookmarkEnd w:id="80"/>
    </w:p>
    <w:p w14:paraId="71B60307" w14:textId="7732C3EB" w:rsidR="00102B25" w:rsidRDefault="00102B25" w:rsidP="00A84A2C">
      <w:pPr>
        <w:pStyle w:val="Ttulo2"/>
      </w:pPr>
      <w:bookmarkStart w:id="81" w:name="_Toc214870373"/>
      <w:r>
        <w:t>Costo</w:t>
      </w:r>
      <w:bookmarkEnd w:id="81"/>
      <w:r>
        <w:t xml:space="preserve"> </w:t>
      </w:r>
    </w:p>
    <w:p w14:paraId="7192FB04" w14:textId="373CCC54" w:rsidR="00102B25" w:rsidRDefault="003827A3" w:rsidP="00102B25">
      <w:pPr>
        <w:rPr>
          <w:lang w:val="es-419" w:eastAsia="es-CO"/>
        </w:rPr>
      </w:pPr>
      <w:r w:rsidRPr="003827A3">
        <w:rPr>
          <w:lang w:val="es-419" w:eastAsia="es-CO"/>
        </w:rPr>
        <w:t>En el enfoque de prioridades competitivas sostenibles, el costo se entiende como la optimización eficiente de recursos y procesos, buscando generar valor económico mientras se minimiza el impacto ambiental. Esto incluye la eficiencia en el consumo de energía, la utilización de materias primas responsables o recicladas, y la planificación de procesos ecoeficientes que reduzcan desperdicios, permitiendo que la empresa mantenga su rentabilidad y competitividad de manera sostenible.</w:t>
      </w:r>
    </w:p>
    <w:p w14:paraId="79B55CD5" w14:textId="3DB75DCD" w:rsidR="003827A3" w:rsidRDefault="003827A3" w:rsidP="00A84A2C">
      <w:pPr>
        <w:pStyle w:val="Ttulo2"/>
      </w:pPr>
      <w:bookmarkStart w:id="82" w:name="_Toc214870374"/>
      <w:r>
        <w:t>Tiempo</w:t>
      </w:r>
      <w:bookmarkEnd w:id="82"/>
    </w:p>
    <w:p w14:paraId="3B51C7EF" w14:textId="77777777" w:rsidR="003827A3" w:rsidRPr="003827A3" w:rsidRDefault="003827A3" w:rsidP="003827A3">
      <w:pPr>
        <w:rPr>
          <w:lang w:val="es-419" w:eastAsia="es-CO"/>
        </w:rPr>
      </w:pPr>
      <w:r w:rsidRPr="003827A3">
        <w:rPr>
          <w:lang w:val="es-419" w:eastAsia="es-CO"/>
        </w:rPr>
        <w:t>La prioridad competitiva de tiempo busca optimizar la eficiencia de los procesos de manera sostenible. Al reducir los plazos de producción, entrega o respuesta, se disminuye el consumo de recursos energéticos y materiales, así como las emisiones de gases contaminantes. Medir y gestionar el tiempo en cada etapa de la cadena de suministro permite identificar oportunidades de mejora, agilizar procesos y coordinar mejor a los diferentes actores, garantizando que los productos o servicios lleguen al cliente de manera rápida, confiable y con un menor impacto ambiental.</w:t>
      </w:r>
    </w:p>
    <w:p w14:paraId="2E91DF48" w14:textId="16C9524D" w:rsidR="0030349B" w:rsidRDefault="0030349B" w:rsidP="00A84A2C">
      <w:pPr>
        <w:pStyle w:val="Ttulo2"/>
      </w:pPr>
      <w:bookmarkStart w:id="83" w:name="_Toc214870375"/>
      <w:r>
        <w:t>Calidad</w:t>
      </w:r>
      <w:bookmarkEnd w:id="83"/>
      <w:r>
        <w:t xml:space="preserve"> </w:t>
      </w:r>
    </w:p>
    <w:p w14:paraId="44670F3E" w14:textId="79BF965C" w:rsidR="0030349B" w:rsidRDefault="0030349B" w:rsidP="0030349B">
      <w:pPr>
        <w:rPr>
          <w:lang w:val="es-419" w:eastAsia="es-CO"/>
        </w:rPr>
      </w:pPr>
      <w:r w:rsidRPr="0030349B">
        <w:rPr>
          <w:lang w:val="es-419" w:eastAsia="es-CO"/>
        </w:rPr>
        <w:t xml:space="preserve">La calidad sostenible integra el cumplimiento de estándares de desempeño con criterios ambientales y de salud. Esto incluye el uso de materiales no tóxicos, biodegradables, certificados orgánicos o de comercio justo, y la implementación de </w:t>
      </w:r>
      <w:r w:rsidRPr="0030349B">
        <w:rPr>
          <w:lang w:val="es-419" w:eastAsia="es-CO"/>
        </w:rPr>
        <w:lastRenderedPageBreak/>
        <w:t>procesos que minimicen impactos ecológicos. La gestión de calidad sostenible asegura que los productos o servicios no solo sean funcionales, sino también responsables con el medio ambiente y la sociedad.</w:t>
      </w:r>
    </w:p>
    <w:p w14:paraId="7EEFCCF4" w14:textId="5096A008" w:rsidR="00C935DC" w:rsidRDefault="00C935DC" w:rsidP="00A84A2C">
      <w:pPr>
        <w:pStyle w:val="Ttulo2"/>
      </w:pPr>
      <w:bookmarkStart w:id="84" w:name="_Toc214870376"/>
      <w:r>
        <w:t>Flexibilidad</w:t>
      </w:r>
      <w:bookmarkEnd w:id="84"/>
    </w:p>
    <w:p w14:paraId="37DDADF7" w14:textId="77777777" w:rsidR="00C935DC" w:rsidRPr="00C935DC" w:rsidRDefault="00C935DC" w:rsidP="00C935DC">
      <w:pPr>
        <w:rPr>
          <w:lang w:val="es-419" w:eastAsia="es-CO"/>
        </w:rPr>
      </w:pPr>
      <w:r w:rsidRPr="00C935DC">
        <w:rPr>
          <w:lang w:val="es-419" w:eastAsia="es-CO"/>
        </w:rPr>
        <w:t>La flexibilidad como prioridad competitiva permite a las empresas adaptarse rápidamente a cambios regulatorios, necesidades del mercado o innovaciones tecnológicas, siempre con un enfoque de sostenibilidad. Esto implica la capacidad de ajustar procesos, materiales o estrategias sin comprometer la eficiencia ni el compromiso ambiental. Ser flexible es esencial para mantenerse competitivo en entornos dinámicos y conscientes del impacto ecológico.</w:t>
      </w:r>
    </w:p>
    <w:p w14:paraId="32983555" w14:textId="77777777" w:rsidR="00C935DC" w:rsidRDefault="00C935DC" w:rsidP="00A84A2C">
      <w:pPr>
        <w:pStyle w:val="Ttulo2"/>
      </w:pPr>
      <w:bookmarkStart w:id="85" w:name="_Toc214870377"/>
      <w:r>
        <w:t>Innovación</w:t>
      </w:r>
      <w:bookmarkEnd w:id="85"/>
    </w:p>
    <w:p w14:paraId="38576FF1" w14:textId="5FF8D66C" w:rsidR="00C935DC" w:rsidRDefault="00C935DC" w:rsidP="00C935DC">
      <w:pPr>
        <w:rPr>
          <w:rFonts w:ascii="Calibri" w:eastAsiaTheme="majorEastAsia" w:hAnsi="Calibri" w:cstheme="majorBidi"/>
          <w:bCs/>
          <w:color w:val="000000" w:themeColor="text1"/>
          <w:kern w:val="0"/>
          <w:szCs w:val="28"/>
          <w:lang w:val="es-419" w:eastAsia="es-CO"/>
          <w14:ligatures w14:val="none"/>
        </w:rPr>
      </w:pPr>
      <w:r w:rsidRPr="00C935DC">
        <w:rPr>
          <w:rFonts w:ascii="Calibri" w:eastAsiaTheme="majorEastAsia" w:hAnsi="Calibri" w:cstheme="majorBidi"/>
          <w:bCs/>
          <w:color w:val="000000" w:themeColor="text1"/>
          <w:kern w:val="0"/>
          <w:szCs w:val="28"/>
          <w:lang w:val="es-419" w:eastAsia="es-CO"/>
          <w14:ligatures w14:val="none"/>
        </w:rPr>
        <w:t>La innovación en la cadena de suministro sostenible consiste en generar soluciones creativas para productos, procesos o modelos de negocio que reduzcan el impacto ambiental y promuevan la economía circular. Invertir en tecnologías limpias, energías renovables y diseño ecoeficiente permite diferenciar a la empresa y fortalecer ventajas competitivas difíciles de replicar, favoreciendo tanto al negocio como al entorno.</w:t>
      </w:r>
    </w:p>
    <w:p w14:paraId="1966BC3D" w14:textId="77777777" w:rsidR="00C935DC" w:rsidRPr="00C935DC" w:rsidRDefault="00C935DC" w:rsidP="00C935DC">
      <w:pPr>
        <w:rPr>
          <w:rFonts w:ascii="Calibri" w:eastAsiaTheme="majorEastAsia" w:hAnsi="Calibri" w:cstheme="majorBidi"/>
          <w:bCs/>
          <w:color w:val="000000" w:themeColor="text1"/>
          <w:kern w:val="0"/>
          <w:szCs w:val="28"/>
          <w:lang w:val="es-419" w:eastAsia="es-CO"/>
          <w14:ligatures w14:val="none"/>
        </w:rPr>
      </w:pPr>
      <w:r w:rsidRPr="00C935DC">
        <w:rPr>
          <w:rFonts w:ascii="Calibri" w:eastAsiaTheme="majorEastAsia" w:hAnsi="Calibri" w:cstheme="majorBidi"/>
          <w:bCs/>
          <w:color w:val="000000" w:themeColor="text1"/>
          <w:kern w:val="0"/>
          <w:szCs w:val="28"/>
          <w:lang w:val="es-419" w:eastAsia="es-CO"/>
          <w14:ligatures w14:val="none"/>
        </w:rPr>
        <w:t xml:space="preserve">En conjunto, las prioridades competitivas sostenibles permiten a las empresas integrar eficiencia, calidad, adaptabilidad e innovación, creando valor económico y ambiental de manera simultánea. Al gestionar de forma equilibrada el costo, tiempo, calidad, flexibilidad e innovación, las organizaciones pueden posicionarse de manera diferenciada en el mercado, responder a las expectativas de clientes conscientes y </w:t>
      </w:r>
      <w:r w:rsidRPr="00C935DC">
        <w:rPr>
          <w:rFonts w:ascii="Calibri" w:eastAsiaTheme="majorEastAsia" w:hAnsi="Calibri" w:cstheme="majorBidi"/>
          <w:bCs/>
          <w:color w:val="000000" w:themeColor="text1"/>
          <w:kern w:val="0"/>
          <w:szCs w:val="28"/>
          <w:lang w:val="es-419" w:eastAsia="es-CO"/>
          <w14:ligatures w14:val="none"/>
        </w:rPr>
        <w:lastRenderedPageBreak/>
        <w:t xml:space="preserve">contribuir al desarrollo sostenible, garantizando que su desempeño sea rentable, responsable y resiliente frente a los desafíos futuros. </w:t>
      </w:r>
    </w:p>
    <w:p w14:paraId="6846C5DF" w14:textId="15501DB8" w:rsidR="00C935DC" w:rsidRDefault="00C935DC" w:rsidP="00C935DC">
      <w:pPr>
        <w:rPr>
          <w:rFonts w:ascii="Calibri" w:eastAsiaTheme="majorEastAsia" w:hAnsi="Calibri" w:cstheme="majorBidi"/>
          <w:bCs/>
          <w:color w:val="000000" w:themeColor="text1"/>
          <w:kern w:val="0"/>
          <w:szCs w:val="28"/>
          <w:lang w:val="es-419" w:eastAsia="es-CO"/>
          <w14:ligatures w14:val="none"/>
        </w:rPr>
      </w:pPr>
    </w:p>
    <w:p w14:paraId="3D90E01B" w14:textId="77777777" w:rsidR="00C935DC" w:rsidRDefault="00C935DC" w:rsidP="00C935DC">
      <w:pPr>
        <w:rPr>
          <w:rFonts w:ascii="Calibri" w:eastAsiaTheme="majorEastAsia" w:hAnsi="Calibri" w:cstheme="majorBidi"/>
          <w:bCs/>
          <w:color w:val="000000" w:themeColor="text1"/>
          <w:kern w:val="0"/>
          <w:szCs w:val="28"/>
          <w:lang w:val="es-419" w:eastAsia="es-CO"/>
          <w14:ligatures w14:val="none"/>
        </w:rPr>
      </w:pPr>
    </w:p>
    <w:p w14:paraId="578B19A4" w14:textId="77777777" w:rsidR="00C935DC" w:rsidRPr="00C935DC" w:rsidRDefault="00C935DC" w:rsidP="00C935DC">
      <w:pPr>
        <w:rPr>
          <w:rFonts w:ascii="Calibri" w:eastAsiaTheme="majorEastAsia" w:hAnsi="Calibri" w:cstheme="majorBidi"/>
          <w:bCs/>
          <w:color w:val="000000" w:themeColor="text1"/>
          <w:kern w:val="0"/>
          <w:szCs w:val="28"/>
          <w:lang w:val="es-419" w:eastAsia="es-CO"/>
          <w14:ligatures w14:val="none"/>
        </w:rPr>
      </w:pPr>
    </w:p>
    <w:p w14:paraId="26B9D155" w14:textId="5B179411" w:rsidR="006332F3" w:rsidRPr="00C935DC" w:rsidRDefault="00C935DC" w:rsidP="00A84A2C">
      <w:pPr>
        <w:pStyle w:val="Ttulo2"/>
        <w:numPr>
          <w:ilvl w:val="0"/>
          <w:numId w:val="0"/>
        </w:numPr>
        <w:ind w:left="844"/>
      </w:pPr>
      <w:r w:rsidRPr="00C935DC">
        <w:t xml:space="preserve"> </w:t>
      </w:r>
    </w:p>
    <w:p w14:paraId="1103C293" w14:textId="77777777" w:rsidR="00C935DC" w:rsidRPr="00C935DC" w:rsidRDefault="00C935DC" w:rsidP="00C935DC">
      <w:pPr>
        <w:rPr>
          <w:lang w:val="es-419" w:eastAsia="es-CO"/>
        </w:rPr>
      </w:pPr>
    </w:p>
    <w:p w14:paraId="6D87A408" w14:textId="77777777" w:rsidR="00E8121E" w:rsidRDefault="00E8121E" w:rsidP="00E8121E">
      <w:pPr>
        <w:rPr>
          <w:lang w:val="es-419" w:eastAsia="es-CO"/>
        </w:rPr>
      </w:pPr>
    </w:p>
    <w:p w14:paraId="57595DFF" w14:textId="77777777" w:rsidR="00E8121E" w:rsidRPr="00E8121E" w:rsidRDefault="00E8121E" w:rsidP="00E8121E">
      <w:pPr>
        <w:rPr>
          <w:lang w:val="es-419" w:eastAsia="es-CO"/>
        </w:rPr>
      </w:pPr>
    </w:p>
    <w:p w14:paraId="0A0857C4" w14:textId="77777777" w:rsidR="00BA1A85" w:rsidRPr="00BA1A85" w:rsidRDefault="00BA1A85" w:rsidP="00BA1A85">
      <w:pPr>
        <w:rPr>
          <w:lang w:val="es-419" w:eastAsia="es-CO"/>
        </w:rPr>
      </w:pPr>
    </w:p>
    <w:p w14:paraId="1613C934" w14:textId="77777777" w:rsidR="002B7EAD" w:rsidRDefault="002B7EAD" w:rsidP="006219E6">
      <w:pPr>
        <w:rPr>
          <w:lang w:val="es-419" w:eastAsia="es-CO"/>
        </w:rPr>
      </w:pPr>
    </w:p>
    <w:p w14:paraId="6E105A3C" w14:textId="77777777" w:rsidR="00B5771D" w:rsidRDefault="00B5771D" w:rsidP="003F3BB2">
      <w:pPr>
        <w:rPr>
          <w:lang w:val="es-419" w:eastAsia="es-CO"/>
        </w:rPr>
      </w:pPr>
    </w:p>
    <w:p w14:paraId="427B7F23" w14:textId="1BE89899" w:rsidR="00EE4C61" w:rsidRPr="00572424" w:rsidRDefault="006D7980" w:rsidP="00BC0E03">
      <w:pPr>
        <w:pStyle w:val="Titulosgenerales"/>
      </w:pPr>
      <w:bookmarkStart w:id="86" w:name="_Toc214870378"/>
      <w:r>
        <w:lastRenderedPageBreak/>
        <w:t>S</w:t>
      </w:r>
      <w:r w:rsidR="00EE4C61" w:rsidRPr="00572424">
        <w:t>íntesis</w:t>
      </w:r>
      <w:bookmarkEnd w:id="86"/>
      <w:r w:rsidR="00EE4C61" w:rsidRPr="00572424">
        <w:t xml:space="preserve"> </w:t>
      </w:r>
    </w:p>
    <w:p w14:paraId="583D4601" w14:textId="6309AE33" w:rsidR="00920B2C" w:rsidRDefault="00920B2C" w:rsidP="00920B2C">
      <w:pPr>
        <w:rPr>
          <w:lang w:val="es-419" w:eastAsia="es-CO"/>
        </w:rPr>
      </w:pPr>
      <w:r w:rsidRPr="00920B2C">
        <w:rPr>
          <w:lang w:val="es-419" w:eastAsia="es-CO"/>
        </w:rPr>
        <w:t>El componente formativo Principios de la cadena de suministro sostenible</w:t>
      </w:r>
      <w:r w:rsidR="00763584">
        <w:rPr>
          <w:lang w:val="es-419" w:eastAsia="es-CO"/>
        </w:rPr>
        <w:t xml:space="preserve"> </w:t>
      </w:r>
      <w:r w:rsidRPr="00920B2C">
        <w:rPr>
          <w:lang w:val="es-419" w:eastAsia="es-CO"/>
        </w:rPr>
        <w:t xml:space="preserve">permitirá comprender los productos y servicios verdes y su importancia en el desarrollo responsable. Conocer los procesos de producción sostenible como base para minimizar impactos ambientales en la fabricación. Estudiar la cadena de suministro verde, sus elementos clave y cómo gestionarla de forma eficiente. También contiene los procesos de la cadena de suministro sostenible y su aplicación práctica en diferentes niveles. Analizar la cadena de valor sostenible como herramienta estratégica para generar beneficios económicos, sociales y ambientales. Identificará los sistemas </w:t>
      </w:r>
      <w:r w:rsidRPr="00504B3A">
        <w:rPr>
          <w:rStyle w:val="Extranjerismo"/>
          <w:lang w:val="es-419" w:eastAsia="es-CO"/>
        </w:rPr>
        <w:t>push</w:t>
      </w:r>
      <w:r w:rsidRPr="00920B2C">
        <w:rPr>
          <w:lang w:val="es-419" w:eastAsia="es-CO"/>
        </w:rPr>
        <w:t xml:space="preserve"> y </w:t>
      </w:r>
      <w:r w:rsidRPr="00504B3A">
        <w:rPr>
          <w:rStyle w:val="Extranjerismo"/>
          <w:lang w:val="es-419" w:eastAsia="es-CO"/>
        </w:rPr>
        <w:t>pull</w:t>
      </w:r>
      <w:r w:rsidRPr="00920B2C">
        <w:rPr>
          <w:lang w:val="es-419" w:eastAsia="es-CO"/>
        </w:rPr>
        <w:t xml:space="preserve"> y su relación con la sostenibilidad. Finalmente, reflexionará sobre las prioridades competitivas que permiten a las empresas destacarse en el mercado con responsabilidad y compromiso ambiental.</w:t>
      </w:r>
    </w:p>
    <w:p w14:paraId="056CC6A7" w14:textId="02C0D3B1" w:rsidR="00C64669" w:rsidRDefault="00C64669" w:rsidP="00C64669">
      <w:pPr>
        <w:ind w:firstLine="0"/>
        <w:rPr>
          <w:lang w:val="es-419" w:eastAsia="es-CO"/>
        </w:rPr>
      </w:pPr>
      <w:r>
        <w:rPr>
          <w:noProof/>
        </w:rPr>
        <w:drawing>
          <wp:inline distT="0" distB="0" distL="0" distR="0" wp14:anchorId="26B2A77A" wp14:editId="15196901">
            <wp:extent cx="6332220" cy="3178175"/>
            <wp:effectExtent l="0" t="0" r="0" b="3175"/>
            <wp:docPr id="2" name="Imagen 2" descr="El componente formativo “Principios de la cadena de suministro sostenible” ofrece una aproximación integral a los conocimientos sobre productos y servicios verdes y procesos de producción sostenible. Este módulo analiza la cadena de suministro verde, destacando la eficiencia, la reducción de impactos ambientales y la integración de los diferentes actores, y se desglosan sus eslabones, categorías y costos.&#10;Asimismo, se estudian los procesos de la cadena de suministro sostenible y su aplicación práctica en distintos niveles. La propuesta profundiza en la cadena de valor sostenible como herramienta estratégica y en los sistemas push y pull y las prioridades competitivas que permiten a las empresas destacarse con responsabilidad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l componente formativo “Principios de la cadena de suministro sostenible” ofrece una aproximación integral a los conocimientos sobre productos y servicios verdes y procesos de producción sostenible. Este módulo analiza la cadena de suministro verde, destacando la eficiencia, la reducción de impactos ambientales y la integración de los diferentes actores, y se desglosan sus eslabones, categorías y costos.&#10;Asimismo, se estudian los procesos de la cadena de suministro sostenible y su aplicación práctica en distintos niveles. La propuesta profundiza en la cadena de valor sostenible como herramienta estratégica y en los sistemas push y pull y las prioridades competitivas que permiten a las empresas destacarse con responsabilidad ambient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3178175"/>
                    </a:xfrm>
                    <a:prstGeom prst="rect">
                      <a:avLst/>
                    </a:prstGeom>
                    <a:noFill/>
                    <a:ln>
                      <a:noFill/>
                    </a:ln>
                  </pic:spPr>
                </pic:pic>
              </a:graphicData>
            </a:graphic>
          </wp:inline>
        </w:drawing>
      </w:r>
    </w:p>
    <w:p w14:paraId="74509888" w14:textId="0ADE1579" w:rsidR="00717CB1" w:rsidRPr="00920B2C" w:rsidRDefault="00717CB1" w:rsidP="00717CB1">
      <w:pPr>
        <w:ind w:firstLine="0"/>
        <w:rPr>
          <w:lang w:val="es-419" w:eastAsia="es-CO"/>
        </w:rPr>
      </w:pPr>
    </w:p>
    <w:p w14:paraId="2AE64EEB" w14:textId="77777777" w:rsidR="007D17E5" w:rsidRPr="00572424" w:rsidRDefault="007D17E5" w:rsidP="00BC0E03">
      <w:pPr>
        <w:pStyle w:val="Titulosgenerales"/>
      </w:pPr>
      <w:bookmarkStart w:id="87" w:name="_Toc214870379"/>
      <w:r w:rsidRPr="00572424">
        <w:lastRenderedPageBreak/>
        <w:t>Glosario</w:t>
      </w:r>
      <w:bookmarkEnd w:id="87"/>
    </w:p>
    <w:p w14:paraId="48E56C62" w14:textId="7E089D86"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Abastecimiento responsable</w:t>
      </w:r>
      <w:r>
        <w:rPr>
          <w:rFonts w:ascii="Calibri" w:hAnsi="Calibri" w:cs="Calibri"/>
          <w:szCs w:val="28"/>
          <w:lang w:val="es-419"/>
        </w:rPr>
        <w:t>: p</w:t>
      </w:r>
      <w:r w:rsidRPr="004F3F0F">
        <w:rPr>
          <w:rFonts w:ascii="Calibri" w:hAnsi="Calibri" w:cs="Calibri"/>
          <w:szCs w:val="28"/>
          <w:lang w:val="es-419"/>
        </w:rPr>
        <w:t>roceso de adquirir insumos considerando criterios sociales, ambientales y éticos.</w:t>
      </w:r>
    </w:p>
    <w:p w14:paraId="247BBAA7" w14:textId="3821A465"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Actividades sostenibles</w:t>
      </w:r>
      <w:r>
        <w:rPr>
          <w:rFonts w:ascii="Calibri" w:hAnsi="Calibri" w:cs="Calibri"/>
          <w:szCs w:val="28"/>
          <w:lang w:val="es-419"/>
        </w:rPr>
        <w:t>: a</w:t>
      </w:r>
      <w:r w:rsidRPr="004F3F0F">
        <w:rPr>
          <w:rFonts w:ascii="Calibri" w:hAnsi="Calibri" w:cs="Calibri"/>
          <w:szCs w:val="28"/>
          <w:lang w:val="es-419"/>
        </w:rPr>
        <w:t>cciones que reducen impactos negativos y promueven eficiencia ambiental, social y económica.</w:t>
      </w:r>
    </w:p>
    <w:p w14:paraId="39B46459" w14:textId="46EF77E4"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Cadena de suministro</w:t>
      </w:r>
      <w:r>
        <w:rPr>
          <w:rFonts w:ascii="Calibri" w:hAnsi="Calibri" w:cs="Calibri"/>
          <w:szCs w:val="28"/>
          <w:lang w:val="es-419"/>
        </w:rPr>
        <w:t>: c</w:t>
      </w:r>
      <w:r w:rsidRPr="004F3F0F">
        <w:rPr>
          <w:rFonts w:ascii="Calibri" w:hAnsi="Calibri" w:cs="Calibri"/>
          <w:szCs w:val="28"/>
          <w:lang w:val="es-419"/>
        </w:rPr>
        <w:t>onjunto de procesos desde el origen hasta la entrega del producto al cliente final.</w:t>
      </w:r>
    </w:p>
    <w:p w14:paraId="587A6F57" w14:textId="0D745791"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Cadena de suministro sostenible</w:t>
      </w:r>
      <w:r>
        <w:rPr>
          <w:rFonts w:ascii="Calibri" w:hAnsi="Calibri" w:cs="Calibri"/>
          <w:szCs w:val="28"/>
          <w:lang w:val="es-419"/>
        </w:rPr>
        <w:t>: g</w:t>
      </w:r>
      <w:r w:rsidRPr="004F3F0F">
        <w:rPr>
          <w:rFonts w:ascii="Calibri" w:hAnsi="Calibri" w:cs="Calibri"/>
          <w:szCs w:val="28"/>
          <w:lang w:val="es-419"/>
        </w:rPr>
        <w:t>estión de procesos logísticos con prácticas que reducen el impacto ambiental y mejoran la responsabilidad social.</w:t>
      </w:r>
    </w:p>
    <w:p w14:paraId="6C0E419B" w14:textId="22902C64"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Cadena de valor</w:t>
      </w:r>
      <w:r>
        <w:rPr>
          <w:rFonts w:ascii="Calibri" w:hAnsi="Calibri" w:cs="Calibri"/>
          <w:szCs w:val="28"/>
          <w:lang w:val="es-419"/>
        </w:rPr>
        <w:t>: a</w:t>
      </w:r>
      <w:r w:rsidRPr="004F3F0F">
        <w:rPr>
          <w:rFonts w:ascii="Calibri" w:hAnsi="Calibri" w:cs="Calibri"/>
          <w:szCs w:val="28"/>
          <w:lang w:val="es-419"/>
        </w:rPr>
        <w:t>ctividades que agregan valor a un producto desde su diseño hasta el servicio posventa.</w:t>
      </w:r>
    </w:p>
    <w:p w14:paraId="79F7D1D0" w14:textId="3D0F3F08"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Certificación ambiental</w:t>
      </w:r>
      <w:r>
        <w:rPr>
          <w:rFonts w:ascii="Calibri" w:hAnsi="Calibri" w:cs="Calibri"/>
          <w:szCs w:val="28"/>
          <w:lang w:val="es-419"/>
        </w:rPr>
        <w:t>: r</w:t>
      </w:r>
      <w:r w:rsidRPr="004F3F0F">
        <w:rPr>
          <w:rFonts w:ascii="Calibri" w:hAnsi="Calibri" w:cs="Calibri"/>
          <w:szCs w:val="28"/>
          <w:lang w:val="es-419"/>
        </w:rPr>
        <w:t>econocimiento oficial que valida el cumplimiento de estándares sostenibles en productos o procesos.</w:t>
      </w:r>
    </w:p>
    <w:p w14:paraId="3339182B" w14:textId="14FA89E3"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Cliente verde</w:t>
      </w:r>
      <w:r>
        <w:rPr>
          <w:rFonts w:ascii="Calibri" w:hAnsi="Calibri" w:cs="Calibri"/>
          <w:szCs w:val="28"/>
          <w:lang w:val="es-419"/>
        </w:rPr>
        <w:t>: c</w:t>
      </w:r>
      <w:r w:rsidRPr="004F3F0F">
        <w:rPr>
          <w:rFonts w:ascii="Calibri" w:hAnsi="Calibri" w:cs="Calibri"/>
          <w:szCs w:val="28"/>
          <w:lang w:val="es-419"/>
        </w:rPr>
        <w:t>onsumidor que prefiere productos y servicios respetuosos con el ambiente y la sociedad.</w:t>
      </w:r>
    </w:p>
    <w:p w14:paraId="3060E9FC" w14:textId="0A9563DC"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Diseño ecológico</w:t>
      </w:r>
      <w:r>
        <w:rPr>
          <w:rFonts w:ascii="Calibri" w:hAnsi="Calibri" w:cs="Calibri"/>
          <w:szCs w:val="28"/>
          <w:lang w:val="es-419"/>
        </w:rPr>
        <w:t>: d</w:t>
      </w:r>
      <w:r w:rsidRPr="004F3F0F">
        <w:rPr>
          <w:rFonts w:ascii="Calibri" w:hAnsi="Calibri" w:cs="Calibri"/>
          <w:szCs w:val="28"/>
          <w:lang w:val="es-419"/>
        </w:rPr>
        <w:t>esarrollo de productos considerando su impacto ambiental desde el inicio hasta el final de su ciclo de vida.</w:t>
      </w:r>
    </w:p>
    <w:p w14:paraId="10FD4383" w14:textId="4A681ED4"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Eficiencia energética</w:t>
      </w:r>
      <w:r>
        <w:rPr>
          <w:rFonts w:ascii="Calibri" w:hAnsi="Calibri" w:cs="Calibri"/>
          <w:szCs w:val="28"/>
          <w:lang w:val="es-419"/>
        </w:rPr>
        <w:t>: u</w:t>
      </w:r>
      <w:r w:rsidRPr="004F3F0F">
        <w:rPr>
          <w:rFonts w:ascii="Calibri" w:hAnsi="Calibri" w:cs="Calibri"/>
          <w:szCs w:val="28"/>
          <w:lang w:val="es-419"/>
        </w:rPr>
        <w:t>so óptimo de la energía para reducir consumo, costos y emisiones contaminantes.</w:t>
      </w:r>
    </w:p>
    <w:p w14:paraId="5F13BFB2" w14:textId="79EB5BE3"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Logística verde</w:t>
      </w:r>
      <w:r>
        <w:rPr>
          <w:rFonts w:ascii="Calibri" w:hAnsi="Calibri" w:cs="Calibri"/>
          <w:szCs w:val="28"/>
          <w:lang w:val="es-419"/>
        </w:rPr>
        <w:t>: o</w:t>
      </w:r>
      <w:r w:rsidRPr="004F3F0F">
        <w:rPr>
          <w:rFonts w:ascii="Calibri" w:hAnsi="Calibri" w:cs="Calibri"/>
          <w:szCs w:val="28"/>
          <w:lang w:val="es-419"/>
        </w:rPr>
        <w:t>rganización del transporte, almacenamiento y distribución con bajo impacto ambiental.</w:t>
      </w:r>
    </w:p>
    <w:p w14:paraId="13ADF7F8" w14:textId="469B827C"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lastRenderedPageBreak/>
        <w:t>Modelo de economía circular</w:t>
      </w:r>
      <w:r>
        <w:rPr>
          <w:rFonts w:ascii="Calibri" w:hAnsi="Calibri" w:cs="Calibri"/>
          <w:szCs w:val="28"/>
          <w:lang w:val="es-419"/>
        </w:rPr>
        <w:t>: e</w:t>
      </w:r>
      <w:r w:rsidRPr="004F3F0F">
        <w:rPr>
          <w:rFonts w:ascii="Calibri" w:hAnsi="Calibri" w:cs="Calibri"/>
          <w:szCs w:val="28"/>
          <w:lang w:val="es-419"/>
        </w:rPr>
        <w:t>strategia que busca reutilizar recursos, evitando el desperdicio y reduciendo el uso de materias primas nuevas.</w:t>
      </w:r>
    </w:p>
    <w:p w14:paraId="140E9294" w14:textId="509C3127"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Producción limpia</w:t>
      </w:r>
      <w:r>
        <w:rPr>
          <w:rFonts w:ascii="Calibri" w:hAnsi="Calibri" w:cs="Calibri"/>
          <w:szCs w:val="28"/>
          <w:lang w:val="es-419"/>
        </w:rPr>
        <w:t>: p</w:t>
      </w:r>
      <w:r w:rsidRPr="004F3F0F">
        <w:rPr>
          <w:rFonts w:ascii="Calibri" w:hAnsi="Calibri" w:cs="Calibri"/>
          <w:szCs w:val="28"/>
          <w:lang w:val="es-419"/>
        </w:rPr>
        <w:t>rocesos productivos que minimizan residuos, emisiones y uso de recursos sin afectar la calidad.</w:t>
      </w:r>
    </w:p>
    <w:p w14:paraId="0E19F50F" w14:textId="740194FD"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Producto verde</w:t>
      </w:r>
      <w:r>
        <w:rPr>
          <w:rFonts w:ascii="Calibri" w:hAnsi="Calibri" w:cs="Calibri"/>
          <w:szCs w:val="28"/>
          <w:lang w:val="es-419"/>
        </w:rPr>
        <w:t>: b</w:t>
      </w:r>
      <w:r w:rsidRPr="004F3F0F">
        <w:rPr>
          <w:rFonts w:ascii="Calibri" w:hAnsi="Calibri" w:cs="Calibri"/>
          <w:szCs w:val="28"/>
          <w:lang w:val="es-419"/>
        </w:rPr>
        <w:t>ien diseñado para tener bajo impacto ambiental durante todo su ciclo de vida.</w:t>
      </w:r>
    </w:p>
    <w:p w14:paraId="14DB0A42" w14:textId="152C6582"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Prioridades competitivas</w:t>
      </w:r>
      <w:r>
        <w:rPr>
          <w:rFonts w:ascii="Calibri" w:hAnsi="Calibri" w:cs="Calibri"/>
          <w:szCs w:val="28"/>
          <w:lang w:val="es-419"/>
        </w:rPr>
        <w:t>: f</w:t>
      </w:r>
      <w:r w:rsidRPr="004F3F0F">
        <w:rPr>
          <w:rFonts w:ascii="Calibri" w:hAnsi="Calibri" w:cs="Calibri"/>
          <w:szCs w:val="28"/>
          <w:lang w:val="es-419"/>
        </w:rPr>
        <w:t>actores clave como costo, calidad, tiempo e innovación que mejoran el posicionamiento de una empresa.</w:t>
      </w:r>
    </w:p>
    <w:p w14:paraId="3225363B" w14:textId="55D448B2"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Servicios sostenibles</w:t>
      </w:r>
      <w:r>
        <w:rPr>
          <w:rFonts w:ascii="Calibri" w:hAnsi="Calibri" w:cs="Calibri"/>
          <w:szCs w:val="28"/>
          <w:lang w:val="es-419"/>
        </w:rPr>
        <w:t>: a</w:t>
      </w:r>
      <w:r w:rsidRPr="004F3F0F">
        <w:rPr>
          <w:rFonts w:ascii="Calibri" w:hAnsi="Calibri" w:cs="Calibri"/>
          <w:szCs w:val="28"/>
          <w:lang w:val="es-419"/>
        </w:rPr>
        <w:t>ctividades económicas que respetan el ambiente y contribuyen al desarrollo social.</w:t>
      </w:r>
    </w:p>
    <w:p w14:paraId="589E4E5F" w14:textId="262E786B"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 xml:space="preserve">Sistema </w:t>
      </w:r>
      <w:r w:rsidRPr="00504B3A">
        <w:rPr>
          <w:rStyle w:val="Extranjerismo"/>
          <w:b/>
          <w:bCs/>
          <w:lang w:val="es-419"/>
        </w:rPr>
        <w:t>pull</w:t>
      </w:r>
      <w:r w:rsidRPr="004F3F0F">
        <w:rPr>
          <w:rFonts w:ascii="Calibri" w:hAnsi="Calibri" w:cs="Calibri"/>
          <w:b/>
          <w:bCs/>
          <w:szCs w:val="28"/>
          <w:lang w:val="es-419"/>
        </w:rPr>
        <w:t>:</w:t>
      </w:r>
      <w:r>
        <w:rPr>
          <w:rFonts w:ascii="Calibri" w:hAnsi="Calibri" w:cs="Calibri"/>
          <w:szCs w:val="28"/>
          <w:lang w:val="es-419"/>
        </w:rPr>
        <w:t xml:space="preserve"> p</w:t>
      </w:r>
      <w:r w:rsidRPr="004F3F0F">
        <w:rPr>
          <w:rFonts w:ascii="Calibri" w:hAnsi="Calibri" w:cs="Calibri"/>
          <w:szCs w:val="28"/>
          <w:lang w:val="es-419"/>
        </w:rPr>
        <w:t>roducción y distribución que responde a la demanda real, evitando excesos y residuos.</w:t>
      </w:r>
    </w:p>
    <w:p w14:paraId="4C3183A7" w14:textId="5DC8753D"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 xml:space="preserve">Sistema </w:t>
      </w:r>
      <w:r w:rsidRPr="00504B3A">
        <w:rPr>
          <w:rStyle w:val="Extranjerismo"/>
          <w:b/>
          <w:bCs/>
          <w:lang w:val="es-419"/>
        </w:rPr>
        <w:t>push</w:t>
      </w:r>
      <w:r>
        <w:rPr>
          <w:rFonts w:ascii="Calibri" w:hAnsi="Calibri" w:cs="Calibri"/>
          <w:szCs w:val="28"/>
          <w:lang w:val="es-419"/>
        </w:rPr>
        <w:t>: p</w:t>
      </w:r>
      <w:r w:rsidRPr="004F3F0F">
        <w:rPr>
          <w:rFonts w:ascii="Calibri" w:hAnsi="Calibri" w:cs="Calibri"/>
          <w:szCs w:val="28"/>
          <w:lang w:val="es-419"/>
        </w:rPr>
        <w:t>roducción basada en estimaciones de demanda, organizada anticipadamente.</w:t>
      </w:r>
    </w:p>
    <w:p w14:paraId="22948226" w14:textId="68DC124A"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Sostenibilidad</w:t>
      </w:r>
      <w:r>
        <w:rPr>
          <w:rFonts w:ascii="Calibri" w:hAnsi="Calibri" w:cs="Calibri"/>
          <w:szCs w:val="28"/>
          <w:lang w:val="es-419"/>
        </w:rPr>
        <w:t>: e</w:t>
      </w:r>
      <w:r w:rsidRPr="004F3F0F">
        <w:rPr>
          <w:rFonts w:ascii="Calibri" w:hAnsi="Calibri" w:cs="Calibri"/>
          <w:szCs w:val="28"/>
          <w:lang w:val="es-419"/>
        </w:rPr>
        <w:t>quilibrio entre crecimiento económico, cuidado ambiental y bienestar social a largo plazo.</w:t>
      </w:r>
    </w:p>
    <w:p w14:paraId="3651B589" w14:textId="646C28E0" w:rsidR="004F3F0F" w:rsidRPr="004F3F0F" w:rsidRDefault="004F3F0F" w:rsidP="004F3F0F">
      <w:pPr>
        <w:rPr>
          <w:rFonts w:ascii="Calibri" w:hAnsi="Calibri" w:cs="Calibri"/>
          <w:szCs w:val="28"/>
          <w:lang w:val="es-419"/>
        </w:rPr>
      </w:pPr>
      <w:r w:rsidRPr="004F3F0F">
        <w:rPr>
          <w:rFonts w:ascii="Calibri" w:hAnsi="Calibri" w:cs="Calibri"/>
          <w:b/>
          <w:bCs/>
          <w:szCs w:val="28"/>
          <w:lang w:val="es-419"/>
        </w:rPr>
        <w:t>Trazabilidad</w:t>
      </w:r>
      <w:r>
        <w:rPr>
          <w:rFonts w:ascii="Calibri" w:hAnsi="Calibri" w:cs="Calibri"/>
          <w:szCs w:val="28"/>
          <w:lang w:val="es-419"/>
        </w:rPr>
        <w:t>: c</w:t>
      </w:r>
      <w:r w:rsidRPr="004F3F0F">
        <w:rPr>
          <w:rFonts w:ascii="Calibri" w:hAnsi="Calibri" w:cs="Calibri"/>
          <w:szCs w:val="28"/>
          <w:lang w:val="es-419"/>
        </w:rPr>
        <w:t>apacidad de seguir el recorrido de un producto desde su origen hasta su destino final.</w:t>
      </w:r>
    </w:p>
    <w:p w14:paraId="2539DA13" w14:textId="77777777" w:rsidR="00962348" w:rsidRDefault="00962348" w:rsidP="00E62E72">
      <w:pPr>
        <w:rPr>
          <w:rFonts w:ascii="Calibri" w:hAnsi="Calibri" w:cs="Calibri"/>
          <w:szCs w:val="28"/>
          <w:lang w:val="es-419"/>
        </w:rPr>
      </w:pPr>
    </w:p>
    <w:p w14:paraId="1D10F012" w14:textId="15AFE530" w:rsidR="00CE2C4A" w:rsidRPr="00572424" w:rsidRDefault="00EE4C61" w:rsidP="00BC0E03">
      <w:pPr>
        <w:pStyle w:val="Titulosgenerales"/>
      </w:pPr>
      <w:bookmarkStart w:id="88" w:name="_Toc214870380"/>
      <w:r w:rsidRPr="00572424">
        <w:lastRenderedPageBreak/>
        <w:t>Material complementario</w:t>
      </w:r>
      <w:bookmarkEnd w:id="88"/>
    </w:p>
    <w:tbl>
      <w:tblPr>
        <w:tblStyle w:val="SENA"/>
        <w:tblW w:w="10632" w:type="dxa"/>
        <w:tblInd w:w="-431" w:type="dxa"/>
        <w:tblLayout w:type="fixed"/>
        <w:tblLook w:val="04A0" w:firstRow="1" w:lastRow="0" w:firstColumn="1" w:lastColumn="0" w:noHBand="0" w:noVBand="1"/>
      </w:tblPr>
      <w:tblGrid>
        <w:gridCol w:w="2411"/>
        <w:gridCol w:w="3260"/>
        <w:gridCol w:w="1134"/>
        <w:gridCol w:w="3827"/>
      </w:tblGrid>
      <w:tr w:rsidR="00F36C9D" w:rsidRPr="005F0B71" w14:paraId="5ACFD6FC" w14:textId="77777777" w:rsidTr="005128AE">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134"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827"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1E32C4" w:rsidRPr="005F0B71" w14:paraId="42888F5D" w14:textId="77777777" w:rsidTr="005128AE">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0ED1472C" w:rsidR="001E32C4" w:rsidRPr="00C818DC" w:rsidRDefault="005128AE" w:rsidP="001E32C4">
            <w:pPr>
              <w:pStyle w:val="TextoTablas"/>
              <w:rPr>
                <w:rFonts w:cs="Calibri"/>
                <w:sz w:val="28"/>
                <w:szCs w:val="28"/>
              </w:rPr>
            </w:pPr>
            <w:r w:rsidRPr="00C818DC">
              <w:rPr>
                <w:sz w:val="28"/>
                <w:szCs w:val="28"/>
              </w:rPr>
              <w:t>Productos y servicios verdes</w:t>
            </w:r>
          </w:p>
        </w:tc>
        <w:tc>
          <w:tcPr>
            <w:tcW w:w="3260" w:type="dxa"/>
          </w:tcPr>
          <w:p w14:paraId="3BC75319" w14:textId="137BD3BD" w:rsidR="001E32C4" w:rsidRPr="00C818DC" w:rsidRDefault="005128AE" w:rsidP="001E32C4">
            <w:pPr>
              <w:pStyle w:val="TextoTablas"/>
              <w:rPr>
                <w:rFonts w:cs="Calibri"/>
                <w:sz w:val="28"/>
                <w:szCs w:val="28"/>
              </w:rPr>
            </w:pPr>
            <w:r w:rsidRPr="00C818DC">
              <w:rPr>
                <w:sz w:val="28"/>
                <w:szCs w:val="28"/>
              </w:rPr>
              <w:t xml:space="preserve">Ecosistema de Recursos Educativos Digitales SENA. (2020, septiembre 15). </w:t>
            </w:r>
            <w:r w:rsidRPr="00C818DC">
              <w:rPr>
                <w:rStyle w:val="nfasis"/>
                <w:i w:val="0"/>
                <w:iCs w:val="0"/>
                <w:sz w:val="28"/>
                <w:szCs w:val="28"/>
              </w:rPr>
              <w:t>Negocios verdes</w:t>
            </w:r>
            <w:r w:rsidRPr="00C818DC">
              <w:rPr>
                <w:sz w:val="28"/>
                <w:szCs w:val="28"/>
              </w:rPr>
              <w:t xml:space="preserve"> [Video]. YouTube.</w:t>
            </w:r>
          </w:p>
        </w:tc>
        <w:tc>
          <w:tcPr>
            <w:tcW w:w="1134" w:type="dxa"/>
          </w:tcPr>
          <w:p w14:paraId="68CBA71E" w14:textId="00F9D275" w:rsidR="001E32C4" w:rsidRPr="005128AE" w:rsidRDefault="005128AE" w:rsidP="001E32C4">
            <w:pPr>
              <w:pStyle w:val="TextoTablas"/>
              <w:rPr>
                <w:sz w:val="28"/>
                <w:szCs w:val="28"/>
              </w:rPr>
            </w:pPr>
            <w:r w:rsidRPr="005128AE">
              <w:rPr>
                <w:sz w:val="28"/>
                <w:szCs w:val="28"/>
              </w:rPr>
              <w:t>Video</w:t>
            </w:r>
          </w:p>
        </w:tc>
        <w:tc>
          <w:tcPr>
            <w:tcW w:w="3827" w:type="dxa"/>
          </w:tcPr>
          <w:p w14:paraId="67D71D36" w14:textId="2E2C00B7" w:rsidR="00DC3B65" w:rsidRPr="005128AE" w:rsidRDefault="00723696" w:rsidP="000A0EEA">
            <w:pPr>
              <w:pStyle w:val="TextoTablas"/>
              <w:rPr>
                <w:sz w:val="28"/>
                <w:szCs w:val="28"/>
              </w:rPr>
            </w:pPr>
            <w:hyperlink r:id="rId18" w:history="1">
              <w:r w:rsidR="005128AE" w:rsidRPr="005128AE">
                <w:rPr>
                  <w:rStyle w:val="Hipervnculo"/>
                  <w:sz w:val="28"/>
                  <w:szCs w:val="28"/>
                </w:rPr>
                <w:t>https://www.youtube.com/watch?v=AYRX9Ofq5xk&amp;ab_channel=EcosistemadeRecursosEducativosDigitalesSENA</w:t>
              </w:r>
            </w:hyperlink>
          </w:p>
        </w:tc>
      </w:tr>
      <w:tr w:rsidR="001E32C4" w:rsidRPr="005F0B71" w14:paraId="1B9378CB" w14:textId="77777777" w:rsidTr="005128AE">
        <w:tc>
          <w:tcPr>
            <w:tcW w:w="2411" w:type="dxa"/>
          </w:tcPr>
          <w:p w14:paraId="12F5648B" w14:textId="5F903705" w:rsidR="001E32C4" w:rsidRPr="00C818DC" w:rsidRDefault="005128AE" w:rsidP="001E32C4">
            <w:pPr>
              <w:pStyle w:val="TextoTablas"/>
              <w:rPr>
                <w:rFonts w:cs="Calibri"/>
                <w:sz w:val="28"/>
                <w:szCs w:val="28"/>
              </w:rPr>
            </w:pPr>
            <w:r w:rsidRPr="00C818DC">
              <w:rPr>
                <w:sz w:val="28"/>
                <w:szCs w:val="28"/>
              </w:rPr>
              <w:t>Productos y servicios verdes</w:t>
            </w:r>
          </w:p>
        </w:tc>
        <w:tc>
          <w:tcPr>
            <w:tcW w:w="3260" w:type="dxa"/>
          </w:tcPr>
          <w:p w14:paraId="6B1EDF6B" w14:textId="2F3BD745" w:rsidR="001E32C4" w:rsidRPr="00C818DC" w:rsidRDefault="005128AE" w:rsidP="001E32C4">
            <w:pPr>
              <w:pStyle w:val="TextoTablas"/>
              <w:rPr>
                <w:rFonts w:cs="Calibri"/>
                <w:sz w:val="28"/>
                <w:szCs w:val="28"/>
              </w:rPr>
            </w:pPr>
            <w:r w:rsidRPr="00C818DC">
              <w:rPr>
                <w:sz w:val="28"/>
                <w:szCs w:val="28"/>
              </w:rPr>
              <w:t xml:space="preserve">Ecosistema de Recursos Educativos Digitales SENA. (2022, marzo 10). </w:t>
            </w:r>
            <w:r w:rsidRPr="00C818DC">
              <w:rPr>
                <w:rStyle w:val="nfasis"/>
                <w:i w:val="0"/>
                <w:iCs w:val="0"/>
                <w:sz w:val="28"/>
                <w:szCs w:val="28"/>
              </w:rPr>
              <w:t>Productos y negocios sostenibles</w:t>
            </w:r>
            <w:r w:rsidRPr="00C818DC">
              <w:rPr>
                <w:sz w:val="28"/>
                <w:szCs w:val="28"/>
              </w:rPr>
              <w:t xml:space="preserve"> [Video]. YouTube.</w:t>
            </w:r>
          </w:p>
        </w:tc>
        <w:tc>
          <w:tcPr>
            <w:tcW w:w="1134" w:type="dxa"/>
          </w:tcPr>
          <w:p w14:paraId="1A6DEB2F" w14:textId="5FCF7CEC" w:rsidR="001E32C4" w:rsidRPr="005128AE" w:rsidRDefault="005128AE" w:rsidP="001E32C4">
            <w:pPr>
              <w:pStyle w:val="TextoTablas"/>
              <w:rPr>
                <w:sz w:val="28"/>
                <w:szCs w:val="28"/>
              </w:rPr>
            </w:pPr>
            <w:r w:rsidRPr="005128AE">
              <w:rPr>
                <w:sz w:val="28"/>
                <w:szCs w:val="28"/>
              </w:rPr>
              <w:t>Video</w:t>
            </w:r>
          </w:p>
        </w:tc>
        <w:tc>
          <w:tcPr>
            <w:tcW w:w="3827" w:type="dxa"/>
          </w:tcPr>
          <w:p w14:paraId="05E41F5A" w14:textId="7951D00E" w:rsidR="00DC3B65" w:rsidRPr="005128AE" w:rsidRDefault="00723696" w:rsidP="000A0EEA">
            <w:pPr>
              <w:pStyle w:val="TextoTablas"/>
              <w:rPr>
                <w:sz w:val="28"/>
                <w:szCs w:val="28"/>
              </w:rPr>
            </w:pPr>
            <w:hyperlink r:id="rId19" w:history="1">
              <w:r w:rsidR="005128AE" w:rsidRPr="005128AE">
                <w:rPr>
                  <w:rStyle w:val="Hipervnculo"/>
                  <w:sz w:val="28"/>
                  <w:szCs w:val="28"/>
                </w:rPr>
                <w:t>https://www.youtube.com/watch?v=P37n6kTYaZ0&amp;ab_channel=EcosistemadeRecursosEducativosDigitalesSENA</w:t>
              </w:r>
            </w:hyperlink>
          </w:p>
        </w:tc>
      </w:tr>
      <w:tr w:rsidR="005128AE" w:rsidRPr="005F0B71" w14:paraId="7D74D569" w14:textId="77777777" w:rsidTr="005128AE">
        <w:trPr>
          <w:cnfStyle w:val="000000100000" w:firstRow="0" w:lastRow="0" w:firstColumn="0" w:lastColumn="0" w:oddVBand="0" w:evenVBand="0" w:oddHBand="1" w:evenHBand="0" w:firstRowFirstColumn="0" w:firstRowLastColumn="0" w:lastRowFirstColumn="0" w:lastRowLastColumn="0"/>
        </w:trPr>
        <w:tc>
          <w:tcPr>
            <w:tcW w:w="2411" w:type="dxa"/>
          </w:tcPr>
          <w:p w14:paraId="2D307630" w14:textId="40C1AA41" w:rsidR="005128AE" w:rsidRPr="00C818DC" w:rsidRDefault="005128AE" w:rsidP="001E32C4">
            <w:pPr>
              <w:pStyle w:val="TextoTablas"/>
              <w:rPr>
                <w:sz w:val="28"/>
                <w:szCs w:val="28"/>
              </w:rPr>
            </w:pPr>
            <w:r w:rsidRPr="00C818DC">
              <w:rPr>
                <w:sz w:val="28"/>
                <w:szCs w:val="28"/>
              </w:rPr>
              <w:t>Cadena de suministro sostenible</w:t>
            </w:r>
          </w:p>
        </w:tc>
        <w:tc>
          <w:tcPr>
            <w:tcW w:w="3260" w:type="dxa"/>
          </w:tcPr>
          <w:p w14:paraId="3732E4A2" w14:textId="237E27D1" w:rsidR="005128AE" w:rsidRPr="00C818DC" w:rsidRDefault="005128AE" w:rsidP="001E32C4">
            <w:pPr>
              <w:pStyle w:val="TextoTablas"/>
              <w:rPr>
                <w:sz w:val="28"/>
                <w:szCs w:val="28"/>
              </w:rPr>
            </w:pPr>
            <w:r w:rsidRPr="00C818DC">
              <w:rPr>
                <w:sz w:val="28"/>
                <w:szCs w:val="28"/>
              </w:rPr>
              <w:t xml:space="preserve">Ecosistema de Recursos Educativos Digitales SENA. (2021, junio 5). </w:t>
            </w:r>
            <w:r w:rsidRPr="00C818DC">
              <w:rPr>
                <w:rStyle w:val="nfasis"/>
                <w:i w:val="0"/>
                <w:iCs w:val="0"/>
                <w:sz w:val="28"/>
                <w:szCs w:val="28"/>
              </w:rPr>
              <w:t>Introducción planear cadena de suministros</w:t>
            </w:r>
            <w:r w:rsidRPr="00C818DC">
              <w:rPr>
                <w:sz w:val="28"/>
                <w:szCs w:val="28"/>
              </w:rPr>
              <w:t xml:space="preserve"> [Video]. YouTube.</w:t>
            </w:r>
          </w:p>
        </w:tc>
        <w:tc>
          <w:tcPr>
            <w:tcW w:w="1134" w:type="dxa"/>
          </w:tcPr>
          <w:p w14:paraId="3679E27C" w14:textId="51BAFE5A" w:rsidR="005128AE" w:rsidRPr="005128AE" w:rsidRDefault="005128AE" w:rsidP="001E32C4">
            <w:pPr>
              <w:pStyle w:val="TextoTablas"/>
              <w:rPr>
                <w:sz w:val="28"/>
                <w:szCs w:val="28"/>
              </w:rPr>
            </w:pPr>
            <w:r w:rsidRPr="005128AE">
              <w:rPr>
                <w:sz w:val="28"/>
                <w:szCs w:val="28"/>
              </w:rPr>
              <w:t>Video</w:t>
            </w:r>
          </w:p>
        </w:tc>
        <w:tc>
          <w:tcPr>
            <w:tcW w:w="3827" w:type="dxa"/>
          </w:tcPr>
          <w:p w14:paraId="7CF27B65" w14:textId="3C06255B" w:rsidR="005128AE" w:rsidRPr="005128AE" w:rsidRDefault="00723696" w:rsidP="000A0EEA">
            <w:pPr>
              <w:pStyle w:val="TextoTablas"/>
              <w:rPr>
                <w:sz w:val="28"/>
                <w:szCs w:val="28"/>
              </w:rPr>
            </w:pPr>
            <w:hyperlink r:id="rId20" w:history="1">
              <w:r w:rsidR="005128AE" w:rsidRPr="005128AE">
                <w:rPr>
                  <w:rStyle w:val="Hipervnculo"/>
                  <w:sz w:val="28"/>
                  <w:szCs w:val="28"/>
                </w:rPr>
                <w:t>https://www.youtube.com/watch?v=HyBD-xmqO3o</w:t>
              </w:r>
            </w:hyperlink>
          </w:p>
        </w:tc>
      </w:tr>
    </w:tbl>
    <w:p w14:paraId="70728160" w14:textId="4EF2C83C" w:rsidR="00854884" w:rsidRDefault="00854884" w:rsidP="00723503">
      <w:pPr>
        <w:rPr>
          <w:lang w:val="es-419" w:eastAsia="es-CO"/>
        </w:rPr>
      </w:pPr>
    </w:p>
    <w:p w14:paraId="40B682D2" w14:textId="77777777" w:rsidR="002E5B3A" w:rsidRPr="00572424" w:rsidRDefault="002E5B3A" w:rsidP="00BC0E03">
      <w:pPr>
        <w:pStyle w:val="Titulosgenerales"/>
      </w:pPr>
      <w:bookmarkStart w:id="89" w:name="_Toc214870381"/>
      <w:r w:rsidRPr="00572424">
        <w:lastRenderedPageBreak/>
        <w:t>Referencias bibliográficas</w:t>
      </w:r>
      <w:bookmarkEnd w:id="89"/>
      <w:r w:rsidRPr="00572424">
        <w:t xml:space="preserve"> </w:t>
      </w:r>
    </w:p>
    <w:p w14:paraId="7BE9E978" w14:textId="4C1D9772" w:rsidR="005128AE" w:rsidRDefault="005128AE" w:rsidP="005128AE">
      <w:pPr>
        <w:rPr>
          <w:rFonts w:ascii="Calibri" w:hAnsi="Calibri" w:cs="Calibri"/>
          <w:szCs w:val="28"/>
          <w:lang w:val="es-419"/>
        </w:rPr>
      </w:pPr>
      <w:r w:rsidRPr="005128AE">
        <w:rPr>
          <w:rFonts w:ascii="Calibri" w:hAnsi="Calibri" w:cs="Calibri"/>
          <w:szCs w:val="28"/>
          <w:lang w:val="es-419"/>
        </w:rPr>
        <w:t xml:space="preserve">Ávila Gómez, D. C. (2014). Cadena de abastecimiento sostenible: marco teórico y beneficios. Universidad Militar Nueva Granada. </w:t>
      </w:r>
      <w:hyperlink r:id="rId21" w:history="1">
        <w:r w:rsidRPr="00CA1760">
          <w:rPr>
            <w:rStyle w:val="Hipervnculo"/>
            <w:rFonts w:ascii="Calibri" w:hAnsi="Calibri" w:cs="Calibri"/>
            <w:szCs w:val="28"/>
            <w:lang w:val="es-419"/>
          </w:rPr>
          <w:t>https://repository.umng.edu.co/bitstream/handle/10654/11661/Diana%20Carolina%20Avila%20Gomez%202014.pdf?sequence=1</w:t>
        </w:r>
      </w:hyperlink>
    </w:p>
    <w:p w14:paraId="5E4DA708" w14:textId="619F496B" w:rsidR="005128AE" w:rsidRDefault="005128AE" w:rsidP="005128AE">
      <w:pPr>
        <w:rPr>
          <w:rFonts w:ascii="Calibri" w:hAnsi="Calibri" w:cs="Calibri"/>
          <w:szCs w:val="28"/>
          <w:lang w:val="es-419"/>
        </w:rPr>
      </w:pPr>
      <w:r w:rsidRPr="005128AE">
        <w:rPr>
          <w:rFonts w:ascii="Calibri" w:hAnsi="Calibri" w:cs="Calibri"/>
          <w:szCs w:val="28"/>
          <w:lang w:val="es-419"/>
        </w:rPr>
        <w:t xml:space="preserve">Chopra, S., &amp; Meindl, P. (2013). Administración de la cadena de suministro: Estrategia, planeación y operación (5ª ed.). Pearson Educación. </w:t>
      </w:r>
      <w:hyperlink r:id="rId22" w:history="1">
        <w:r w:rsidR="00796C75" w:rsidRPr="00CA1760">
          <w:rPr>
            <w:rStyle w:val="Hipervnculo"/>
            <w:rFonts w:ascii="Calibri" w:hAnsi="Calibri" w:cs="Calibri"/>
            <w:szCs w:val="28"/>
            <w:lang w:val="es-419"/>
          </w:rPr>
          <w:t>https://gc.scalahed.com/recursos/files/r161r/w24567w/Sunil_Chopral.pdf</w:t>
        </w:r>
      </w:hyperlink>
    </w:p>
    <w:p w14:paraId="7F8AF252" w14:textId="55F5FAAA" w:rsidR="005128AE" w:rsidRDefault="005128AE" w:rsidP="005128AE">
      <w:pPr>
        <w:rPr>
          <w:rFonts w:ascii="Calibri" w:hAnsi="Calibri" w:cs="Calibri"/>
          <w:szCs w:val="28"/>
          <w:lang w:val="es-419"/>
        </w:rPr>
      </w:pPr>
      <w:r w:rsidRPr="005128AE">
        <w:rPr>
          <w:rFonts w:ascii="Calibri" w:hAnsi="Calibri" w:cs="Calibri"/>
          <w:szCs w:val="28"/>
          <w:lang w:val="es-419"/>
        </w:rPr>
        <w:t xml:space="preserve">Ministerio de Ambiente y Desarrollo Sostenible. (2022). Anexo 2: Tendencias de mercado de los negocios verdes del Plan Nacional de Negocios Verdes 2022–2030. </w:t>
      </w:r>
      <w:hyperlink r:id="rId23" w:history="1">
        <w:r w:rsidR="00796C75" w:rsidRPr="00CA1760">
          <w:rPr>
            <w:rStyle w:val="Hipervnculo"/>
            <w:rFonts w:ascii="Calibri" w:hAnsi="Calibri" w:cs="Calibri"/>
            <w:szCs w:val="28"/>
            <w:lang w:val="es-419"/>
          </w:rPr>
          <w:t>https://www.minambiente.gov.co/wp-content/uploads/2022/11/Anexo2-Tendencias-de-mercado-de-NV-del-PNNV-2022-2030.pdf</w:t>
        </w:r>
      </w:hyperlink>
    </w:p>
    <w:p w14:paraId="78BE62AE" w14:textId="2749965F" w:rsidR="005128AE" w:rsidRDefault="005128AE" w:rsidP="005128AE">
      <w:pPr>
        <w:rPr>
          <w:rFonts w:ascii="Calibri" w:hAnsi="Calibri" w:cs="Calibri"/>
          <w:szCs w:val="28"/>
          <w:lang w:val="es-419"/>
        </w:rPr>
      </w:pPr>
      <w:r w:rsidRPr="005128AE">
        <w:rPr>
          <w:rFonts w:ascii="Calibri" w:hAnsi="Calibri" w:cs="Calibri"/>
          <w:szCs w:val="28"/>
          <w:lang w:val="es-419"/>
        </w:rPr>
        <w:t xml:space="preserve">Ministerio de Ambiente y Desarrollo Sostenible. (2023). Catálogo de negocios verdes 2023. </w:t>
      </w:r>
      <w:hyperlink r:id="rId24" w:history="1">
        <w:r w:rsidR="00796C75" w:rsidRPr="00CA1760">
          <w:rPr>
            <w:rStyle w:val="Hipervnculo"/>
            <w:rFonts w:ascii="Calibri" w:hAnsi="Calibri" w:cs="Calibri"/>
            <w:szCs w:val="28"/>
            <w:lang w:val="es-419"/>
          </w:rPr>
          <w:t>https://www.minambiente.gov.co/wp-content/uploads/2023/12/CATALOGO-NEGOCIOS-VERDES-2023-4.pdf</w:t>
        </w:r>
      </w:hyperlink>
    </w:p>
    <w:p w14:paraId="3B4F575C" w14:textId="1214B3A3" w:rsidR="005128AE" w:rsidRDefault="005128AE" w:rsidP="005128AE">
      <w:pPr>
        <w:rPr>
          <w:rFonts w:ascii="Calibri" w:hAnsi="Calibri" w:cs="Calibri"/>
          <w:szCs w:val="28"/>
          <w:lang w:val="es-419"/>
        </w:rPr>
      </w:pPr>
      <w:r w:rsidRPr="005128AE">
        <w:rPr>
          <w:rFonts w:ascii="Calibri" w:hAnsi="Calibri" w:cs="Calibri"/>
          <w:szCs w:val="28"/>
          <w:lang w:val="es-419"/>
        </w:rPr>
        <w:t xml:space="preserve">Rodríguez-Guevara, E. G., García-Bonilla, D. A., &amp; Pineda-Ospina, D. L. (2024). Prácticas de gestión sostenible en las cadenas de suministro. Universidad del Valle. </w:t>
      </w:r>
      <w:hyperlink r:id="rId25" w:history="1">
        <w:r w:rsidR="00796C75" w:rsidRPr="00CA1760">
          <w:rPr>
            <w:rStyle w:val="Hipervnculo"/>
            <w:rFonts w:ascii="Calibri" w:hAnsi="Calibri" w:cs="Calibri"/>
            <w:szCs w:val="28"/>
            <w:lang w:val="es-419"/>
          </w:rPr>
          <w:t>https://www.researchgate.net/publication/378836283_Practicas_de_gestion_sostenible_en_las_cadenas_de_suministro</w:t>
        </w:r>
      </w:hyperlink>
    </w:p>
    <w:p w14:paraId="7700708D" w14:textId="5999483D" w:rsidR="005128AE" w:rsidRDefault="005128AE" w:rsidP="005128AE">
      <w:pPr>
        <w:rPr>
          <w:rFonts w:ascii="Calibri" w:hAnsi="Calibri" w:cs="Calibri"/>
          <w:szCs w:val="28"/>
          <w:lang w:val="es-419"/>
        </w:rPr>
      </w:pPr>
      <w:r w:rsidRPr="005128AE">
        <w:rPr>
          <w:rFonts w:ascii="Calibri" w:hAnsi="Calibri" w:cs="Calibri"/>
          <w:szCs w:val="28"/>
          <w:lang w:val="es-419"/>
        </w:rPr>
        <w:t xml:space="preserve">Srivastava, S. K. (2007). Gestión de la cadena de suministro verde: integración del pensamiento ambiental. En La gestión de la cadena de suministro sostenible: análisis de </w:t>
      </w:r>
      <w:r w:rsidRPr="005128AE">
        <w:rPr>
          <w:rFonts w:ascii="Calibri" w:hAnsi="Calibri" w:cs="Calibri"/>
          <w:szCs w:val="28"/>
          <w:lang w:val="es-419"/>
        </w:rPr>
        <w:lastRenderedPageBreak/>
        <w:t xml:space="preserve">integración. Universidad Complutense de Madrid. </w:t>
      </w:r>
      <w:hyperlink r:id="rId26" w:history="1">
        <w:r w:rsidR="00796C75" w:rsidRPr="00CA1760">
          <w:rPr>
            <w:rStyle w:val="Hipervnculo"/>
            <w:rFonts w:ascii="Calibri" w:hAnsi="Calibri" w:cs="Calibri"/>
            <w:szCs w:val="28"/>
            <w:lang w:val="es-419"/>
          </w:rPr>
          <w:t>https://docta.ucm.es/bitstreams/551ec71b-a4cd-4a4b-8a2f-0fff4fb1ece8/download</w:t>
        </w:r>
      </w:hyperlink>
    </w:p>
    <w:p w14:paraId="567FF63A" w14:textId="5B8776A3" w:rsidR="005128AE" w:rsidRDefault="005128AE" w:rsidP="005128AE">
      <w:pPr>
        <w:rPr>
          <w:rFonts w:ascii="Calibri" w:hAnsi="Calibri" w:cs="Calibri"/>
          <w:szCs w:val="28"/>
          <w:lang w:val="es-419"/>
        </w:rPr>
      </w:pPr>
      <w:r w:rsidRPr="005128AE">
        <w:rPr>
          <w:rFonts w:ascii="Calibri" w:hAnsi="Calibri" w:cs="Calibri"/>
          <w:szCs w:val="28"/>
          <w:lang w:val="es-419"/>
        </w:rPr>
        <w:t xml:space="preserve">Torres-Salazar, M., Rivas-Torres, A., &amp; Martínez-Aguilar, E. (2016). Talento verde y cadenas de suministro verdes: ¿existe una relación significativa? Revista Nova Scientia, 8(1), 421 454. </w:t>
      </w:r>
      <w:hyperlink r:id="rId27" w:history="1">
        <w:r w:rsidR="00796C75" w:rsidRPr="00CA1760">
          <w:rPr>
            <w:rStyle w:val="Hipervnculo"/>
            <w:rFonts w:ascii="Calibri" w:hAnsi="Calibri" w:cs="Calibri"/>
            <w:szCs w:val="28"/>
            <w:lang w:val="es-419"/>
          </w:rPr>
          <w:t>https://www.redalyc.org/pdf/2033/203345704021.pdf</w:t>
        </w:r>
      </w:hyperlink>
    </w:p>
    <w:p w14:paraId="1363CF7F" w14:textId="611F7769" w:rsidR="005128AE" w:rsidRDefault="005128AE" w:rsidP="005128AE">
      <w:pPr>
        <w:rPr>
          <w:rFonts w:ascii="Calibri" w:hAnsi="Calibri" w:cs="Calibri"/>
          <w:szCs w:val="28"/>
          <w:lang w:val="es-419"/>
        </w:rPr>
      </w:pPr>
      <w:r w:rsidRPr="005128AE">
        <w:rPr>
          <w:rFonts w:ascii="Calibri" w:hAnsi="Calibri" w:cs="Calibri"/>
          <w:szCs w:val="28"/>
          <w:lang w:val="es-419"/>
        </w:rPr>
        <w:t xml:space="preserve">Ulloa, J. C. (2023). Revisión de literatura sobre gestión de cadenas de suministro sostenible. Universidad del Rosario. </w:t>
      </w:r>
      <w:hyperlink r:id="rId28" w:history="1">
        <w:r w:rsidR="00796C75" w:rsidRPr="00CA1760">
          <w:rPr>
            <w:rStyle w:val="Hipervnculo"/>
            <w:rFonts w:ascii="Calibri" w:hAnsi="Calibri" w:cs="Calibri"/>
            <w:szCs w:val="28"/>
            <w:lang w:val="es-419"/>
          </w:rPr>
          <w:t>https://revistas.urosario.edu.co/index.php/empresa/article/download/12734/11586/57840</w:t>
        </w:r>
      </w:hyperlink>
    </w:p>
    <w:p w14:paraId="053C96CB" w14:textId="4FDA4B05" w:rsidR="005128AE" w:rsidRDefault="005128AE" w:rsidP="005128AE">
      <w:pPr>
        <w:rPr>
          <w:rFonts w:ascii="Calibri" w:hAnsi="Calibri" w:cs="Calibri"/>
          <w:szCs w:val="28"/>
          <w:lang w:val="es-419"/>
        </w:rPr>
      </w:pPr>
      <w:r w:rsidRPr="005128AE">
        <w:rPr>
          <w:rFonts w:ascii="Calibri" w:hAnsi="Calibri" w:cs="Calibri"/>
          <w:szCs w:val="28"/>
          <w:lang w:val="es-419"/>
        </w:rPr>
        <w:t xml:space="preserve">WWF </w:t>
      </w:r>
      <w:r w:rsidRPr="00644253">
        <w:rPr>
          <w:rStyle w:val="Extranjerismo"/>
        </w:rPr>
        <w:t>Sustainable Consumption Platform</w:t>
      </w:r>
      <w:r w:rsidRPr="005128AE">
        <w:rPr>
          <w:rFonts w:ascii="Calibri" w:hAnsi="Calibri" w:cs="Calibri"/>
          <w:szCs w:val="28"/>
          <w:lang w:val="es-419"/>
        </w:rPr>
        <w:t xml:space="preserve">. (2022). Guía de abastecimiento sostenible. WWF SCP. </w:t>
      </w:r>
      <w:hyperlink r:id="rId29" w:history="1">
        <w:r w:rsidR="00796C75" w:rsidRPr="00CA1760">
          <w:rPr>
            <w:rStyle w:val="Hipervnculo"/>
            <w:rFonts w:ascii="Calibri" w:hAnsi="Calibri" w:cs="Calibri"/>
            <w:szCs w:val="28"/>
            <w:lang w:val="es-419"/>
          </w:rPr>
          <w:t>https://www.wwf-scp.org/wp-content/uploads/2022/09/Guia-de-abastecimiento-sostenible_B14S_C5_web.pdf</w:t>
        </w:r>
      </w:hyperlink>
    </w:p>
    <w:p w14:paraId="755CF74A" w14:textId="77777777" w:rsidR="00796C75" w:rsidRPr="00DC3B65" w:rsidRDefault="00796C75" w:rsidP="005128AE">
      <w:pPr>
        <w:rPr>
          <w:rFonts w:ascii="Calibri" w:hAnsi="Calibri" w:cs="Calibri"/>
          <w:szCs w:val="28"/>
          <w:lang w:val="es-419"/>
        </w:rPr>
      </w:pPr>
    </w:p>
    <w:p w14:paraId="6AF86081" w14:textId="55131C12" w:rsidR="00B63204" w:rsidRPr="00572424" w:rsidRDefault="00F36C9D" w:rsidP="00BC0E03">
      <w:pPr>
        <w:pStyle w:val="Titulosgenerales"/>
      </w:pPr>
      <w:bookmarkStart w:id="90" w:name="_Toc214870382"/>
      <w:r w:rsidRPr="00572424">
        <w:lastRenderedPageBreak/>
        <w:t>Créditos</w:t>
      </w:r>
      <w:bookmarkEnd w:id="9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9E3950" w:rsidRDefault="0051273C" w:rsidP="0051273C">
            <w:pPr>
              <w:pStyle w:val="TextoTablas"/>
              <w:rPr>
                <w:rFonts w:cs="Calibri"/>
                <w:szCs w:val="24"/>
              </w:rPr>
            </w:pPr>
            <w:r w:rsidRPr="009E3950">
              <w:rPr>
                <w:rFonts w:cs="Calibri"/>
                <w:szCs w:val="24"/>
              </w:rPr>
              <w:t>Milady Tatiana Villamil Castellanos</w:t>
            </w:r>
          </w:p>
        </w:tc>
        <w:tc>
          <w:tcPr>
            <w:tcW w:w="3261" w:type="dxa"/>
          </w:tcPr>
          <w:p w14:paraId="15C0928A" w14:textId="6B563550" w:rsidR="0051273C" w:rsidRPr="009E3950" w:rsidRDefault="007E62D0" w:rsidP="0051273C">
            <w:pPr>
              <w:pStyle w:val="TextoTablas"/>
              <w:rPr>
                <w:rFonts w:cs="Calibri"/>
                <w:szCs w:val="24"/>
              </w:rPr>
            </w:pPr>
            <w:r w:rsidRPr="009E3950">
              <w:rPr>
                <w:rFonts w:cs="Calibri"/>
                <w:szCs w:val="24"/>
              </w:rPr>
              <w:t>Responsable del Ecosistema de Recursos Educativos Digitales (RED)</w:t>
            </w:r>
          </w:p>
        </w:tc>
        <w:tc>
          <w:tcPr>
            <w:tcW w:w="3969" w:type="dxa"/>
          </w:tcPr>
          <w:p w14:paraId="17C2853D" w14:textId="65C12577" w:rsidR="0051273C" w:rsidRPr="009E3950" w:rsidRDefault="0051273C" w:rsidP="0051273C">
            <w:pPr>
              <w:pStyle w:val="TextoTablas"/>
              <w:rPr>
                <w:rFonts w:cs="Calibri"/>
                <w:szCs w:val="24"/>
              </w:rPr>
            </w:pPr>
            <w:r w:rsidRPr="009E3950">
              <w:rPr>
                <w:rFonts w:cs="Calibri"/>
                <w:szCs w:val="24"/>
              </w:rPr>
              <w:t xml:space="preserve">Dirección </w:t>
            </w:r>
            <w:r w:rsidR="002C7216" w:rsidRPr="009E3950">
              <w:rPr>
                <w:rFonts w:cs="Calibri"/>
                <w:szCs w:val="24"/>
              </w:rPr>
              <w:t>G</w:t>
            </w:r>
            <w:r w:rsidRPr="009E3950">
              <w:rPr>
                <w:rFonts w:cs="Calibri"/>
                <w:szCs w:val="24"/>
              </w:rPr>
              <w:t>eneral</w:t>
            </w:r>
          </w:p>
        </w:tc>
      </w:tr>
      <w:tr w:rsidR="0051273C" w:rsidRPr="00CC7317" w14:paraId="2321DA31" w14:textId="77777777" w:rsidTr="003D5D76">
        <w:tc>
          <w:tcPr>
            <w:tcW w:w="2830" w:type="dxa"/>
          </w:tcPr>
          <w:p w14:paraId="37B133AE" w14:textId="2D90DF59" w:rsidR="0051273C" w:rsidRPr="009E3950" w:rsidRDefault="0051273C" w:rsidP="0051273C">
            <w:pPr>
              <w:pStyle w:val="TextoTablas"/>
              <w:rPr>
                <w:rFonts w:cs="Calibri"/>
                <w:szCs w:val="24"/>
              </w:rPr>
            </w:pPr>
            <w:r w:rsidRPr="009E3950">
              <w:rPr>
                <w:rFonts w:cs="Calibri"/>
                <w:szCs w:val="24"/>
              </w:rPr>
              <w:t>Miguel de Jesús Paredes Maestre</w:t>
            </w:r>
          </w:p>
        </w:tc>
        <w:tc>
          <w:tcPr>
            <w:tcW w:w="3261" w:type="dxa"/>
          </w:tcPr>
          <w:p w14:paraId="241873FA" w14:textId="34960960" w:rsidR="0051273C" w:rsidRPr="009E3950" w:rsidRDefault="0051273C" w:rsidP="0051273C">
            <w:pPr>
              <w:pStyle w:val="TextoTablas"/>
              <w:rPr>
                <w:rFonts w:cs="Calibri"/>
                <w:szCs w:val="24"/>
              </w:rPr>
            </w:pPr>
            <w:r w:rsidRPr="009E3950">
              <w:rPr>
                <w:rFonts w:cs="Calibri"/>
                <w:szCs w:val="24"/>
              </w:rPr>
              <w:t xml:space="preserve">Responsable de </w:t>
            </w:r>
            <w:r w:rsidR="00F8777A" w:rsidRPr="009E3950">
              <w:rPr>
                <w:rFonts w:cs="Calibri"/>
                <w:szCs w:val="24"/>
              </w:rPr>
              <w:t>l</w:t>
            </w:r>
            <w:r w:rsidRPr="009E3950">
              <w:rPr>
                <w:rFonts w:cs="Calibri"/>
                <w:szCs w:val="24"/>
              </w:rPr>
              <w:t xml:space="preserve">ínea de </w:t>
            </w:r>
            <w:r w:rsidR="00F8777A" w:rsidRPr="009E3950">
              <w:rPr>
                <w:rFonts w:cs="Calibri"/>
                <w:szCs w:val="24"/>
              </w:rPr>
              <w:t>p</w:t>
            </w:r>
            <w:r w:rsidRPr="009E3950">
              <w:rPr>
                <w:rFonts w:cs="Calibri"/>
                <w:szCs w:val="24"/>
              </w:rPr>
              <w:t>roducción</w:t>
            </w:r>
          </w:p>
        </w:tc>
        <w:tc>
          <w:tcPr>
            <w:tcW w:w="3969" w:type="dxa"/>
          </w:tcPr>
          <w:p w14:paraId="59260886" w14:textId="76C0CDA1" w:rsidR="0051273C" w:rsidRPr="009E3950" w:rsidRDefault="005B631C" w:rsidP="0051273C">
            <w:pPr>
              <w:pStyle w:val="TextoTablas"/>
              <w:rPr>
                <w:rFonts w:cs="Calibri"/>
                <w:szCs w:val="24"/>
              </w:rPr>
            </w:pPr>
            <w:r w:rsidRPr="009E3950">
              <w:rPr>
                <w:rFonts w:cs="Calibri"/>
                <w:szCs w:val="24"/>
              </w:rPr>
              <w:t xml:space="preserve">Centro de Comercio y Servicios </w:t>
            </w:r>
            <w:r w:rsidR="006B4C20" w:rsidRPr="009E3950">
              <w:rPr>
                <w:rFonts w:cs="Calibri"/>
                <w:szCs w:val="24"/>
              </w:rPr>
              <w:t>- Regional</w:t>
            </w:r>
            <w:r w:rsidRPr="009E395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06BC25F" w:rsidR="003501D9" w:rsidRPr="009E3950" w:rsidRDefault="00796C75" w:rsidP="0051273C">
            <w:pPr>
              <w:pStyle w:val="TextoTablas"/>
              <w:rPr>
                <w:rFonts w:cs="Calibri"/>
                <w:szCs w:val="24"/>
              </w:rPr>
            </w:pPr>
            <w:r>
              <w:rPr>
                <w:rFonts w:cs="Calibri"/>
                <w:szCs w:val="24"/>
              </w:rPr>
              <w:t>Mario Morales Cabrera</w:t>
            </w:r>
          </w:p>
        </w:tc>
        <w:tc>
          <w:tcPr>
            <w:tcW w:w="3261" w:type="dxa"/>
          </w:tcPr>
          <w:p w14:paraId="337C372F" w14:textId="1DFEDDC7" w:rsidR="003501D9" w:rsidRPr="009E3950" w:rsidRDefault="00796C75" w:rsidP="0051273C">
            <w:pPr>
              <w:pStyle w:val="TextoTablas"/>
              <w:rPr>
                <w:rFonts w:cs="Calibri"/>
                <w:szCs w:val="24"/>
              </w:rPr>
            </w:pPr>
            <w:r>
              <w:rPr>
                <w:rFonts w:cs="Calibri"/>
                <w:szCs w:val="24"/>
              </w:rPr>
              <w:t>Experto temático</w:t>
            </w:r>
          </w:p>
        </w:tc>
        <w:tc>
          <w:tcPr>
            <w:tcW w:w="3969" w:type="dxa"/>
          </w:tcPr>
          <w:p w14:paraId="3F5DCAA2" w14:textId="3F9C7F06" w:rsidR="003501D9" w:rsidRPr="009E3950" w:rsidRDefault="00796C75" w:rsidP="0051273C">
            <w:pPr>
              <w:pStyle w:val="TextoTablas"/>
              <w:rPr>
                <w:rFonts w:cs="Calibri"/>
                <w:szCs w:val="24"/>
              </w:rPr>
            </w:pPr>
            <w:r w:rsidRPr="00796C75">
              <w:rPr>
                <w:rFonts w:cs="Calibri"/>
                <w:szCs w:val="24"/>
              </w:rPr>
              <w:t>Centro de Comercio y Servicios - Regional Atlántico</w:t>
            </w:r>
          </w:p>
        </w:tc>
      </w:tr>
      <w:tr w:rsidR="00796C75" w:rsidRPr="00CC7317" w14:paraId="715AA8F2" w14:textId="77777777" w:rsidTr="003D5D76">
        <w:tc>
          <w:tcPr>
            <w:tcW w:w="2830" w:type="dxa"/>
          </w:tcPr>
          <w:p w14:paraId="6D935C18" w14:textId="1E9A81AD" w:rsidR="00796C75" w:rsidRDefault="00796C75" w:rsidP="0051273C">
            <w:pPr>
              <w:pStyle w:val="TextoTablas"/>
              <w:rPr>
                <w:rFonts w:cs="Calibri"/>
                <w:szCs w:val="24"/>
              </w:rPr>
            </w:pPr>
            <w:r>
              <w:rPr>
                <w:rFonts w:cs="Calibri"/>
                <w:szCs w:val="24"/>
              </w:rPr>
              <w:t>Yesid Arturo Choperena Guerrero</w:t>
            </w:r>
          </w:p>
        </w:tc>
        <w:tc>
          <w:tcPr>
            <w:tcW w:w="3261" w:type="dxa"/>
          </w:tcPr>
          <w:p w14:paraId="494105AC" w14:textId="755C0DE4" w:rsidR="00796C75" w:rsidRDefault="00796C75" w:rsidP="0051273C">
            <w:pPr>
              <w:pStyle w:val="TextoTablas"/>
              <w:rPr>
                <w:rFonts w:cs="Calibri"/>
                <w:szCs w:val="24"/>
              </w:rPr>
            </w:pPr>
            <w:r>
              <w:rPr>
                <w:rFonts w:cs="Calibri"/>
                <w:szCs w:val="24"/>
              </w:rPr>
              <w:t>Experto temático</w:t>
            </w:r>
          </w:p>
        </w:tc>
        <w:tc>
          <w:tcPr>
            <w:tcW w:w="3969" w:type="dxa"/>
          </w:tcPr>
          <w:p w14:paraId="5E836230" w14:textId="678DEA79" w:rsidR="00796C75" w:rsidRPr="00796C75" w:rsidRDefault="00796C75" w:rsidP="0051273C">
            <w:pPr>
              <w:pStyle w:val="TextoTablas"/>
              <w:rPr>
                <w:rFonts w:cs="Calibri"/>
                <w:szCs w:val="24"/>
              </w:rPr>
            </w:pPr>
            <w:r w:rsidRPr="009E3950">
              <w:rPr>
                <w:rFonts w:cs="Calibri"/>
                <w:szCs w:val="24"/>
              </w:rPr>
              <w:t>Centro de Comercio y Servicios - Regional Atlántico</w:t>
            </w:r>
          </w:p>
        </w:tc>
      </w:tr>
      <w:tr w:rsidR="003501D9"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4B55C0B7" w:rsidR="003501D9" w:rsidRPr="009E3950" w:rsidRDefault="00796C75" w:rsidP="0051273C">
            <w:pPr>
              <w:pStyle w:val="TextoTablas"/>
              <w:rPr>
                <w:rFonts w:cs="Calibri"/>
                <w:szCs w:val="24"/>
              </w:rPr>
            </w:pPr>
            <w:r>
              <w:rPr>
                <w:rFonts w:cs="Calibri"/>
                <w:szCs w:val="24"/>
              </w:rPr>
              <w:t>Heydy Cristina González García</w:t>
            </w:r>
          </w:p>
        </w:tc>
        <w:tc>
          <w:tcPr>
            <w:tcW w:w="3261" w:type="dxa"/>
          </w:tcPr>
          <w:p w14:paraId="7F2BF5D1" w14:textId="4D6AC05F" w:rsidR="003501D9" w:rsidRPr="009E3950" w:rsidRDefault="00155C62" w:rsidP="0051273C">
            <w:pPr>
              <w:pStyle w:val="TextoTablas"/>
              <w:rPr>
                <w:rFonts w:cs="Calibri"/>
                <w:szCs w:val="24"/>
              </w:rPr>
            </w:pPr>
            <w:r w:rsidRPr="009E3950">
              <w:rPr>
                <w:rFonts w:cs="Calibri"/>
                <w:szCs w:val="24"/>
              </w:rPr>
              <w:t>Evaluador instruccional</w:t>
            </w:r>
          </w:p>
        </w:tc>
        <w:tc>
          <w:tcPr>
            <w:tcW w:w="3969" w:type="dxa"/>
          </w:tcPr>
          <w:p w14:paraId="54824185" w14:textId="531887E3"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3501D9" w:rsidRPr="00CC7317" w14:paraId="554AE976" w14:textId="77777777" w:rsidTr="003D5D76">
        <w:tc>
          <w:tcPr>
            <w:tcW w:w="2830" w:type="dxa"/>
          </w:tcPr>
          <w:p w14:paraId="5D023DBF" w14:textId="51578B2C" w:rsidR="003501D9" w:rsidRPr="009E3950" w:rsidRDefault="00796C75" w:rsidP="0051273C">
            <w:pPr>
              <w:pStyle w:val="TextoTablas"/>
              <w:rPr>
                <w:rFonts w:cs="Calibri"/>
                <w:szCs w:val="24"/>
              </w:rPr>
            </w:pPr>
            <w:r>
              <w:rPr>
                <w:rFonts w:cs="Calibri"/>
                <w:szCs w:val="24"/>
              </w:rPr>
              <w:t>Antonio Vecino Valero</w:t>
            </w:r>
          </w:p>
        </w:tc>
        <w:tc>
          <w:tcPr>
            <w:tcW w:w="3261" w:type="dxa"/>
          </w:tcPr>
          <w:p w14:paraId="3A07A440" w14:textId="6F67A2C6" w:rsidR="003501D9" w:rsidRPr="009E3950" w:rsidRDefault="00155C62" w:rsidP="0051273C">
            <w:pPr>
              <w:pStyle w:val="TextoTablas"/>
              <w:rPr>
                <w:rFonts w:cs="Calibri"/>
                <w:szCs w:val="24"/>
              </w:rPr>
            </w:pPr>
            <w:r w:rsidRPr="009E3950">
              <w:rPr>
                <w:rFonts w:cs="Calibri"/>
                <w:szCs w:val="24"/>
              </w:rPr>
              <w:t>Diseñado</w:t>
            </w:r>
            <w:r w:rsidR="000E1F88" w:rsidRPr="009E3950">
              <w:rPr>
                <w:rFonts w:cs="Calibri"/>
                <w:szCs w:val="24"/>
              </w:rPr>
              <w:t xml:space="preserve">r </w:t>
            </w:r>
            <w:r w:rsidR="000E1F88" w:rsidRPr="009E3950">
              <w:rPr>
                <w:rStyle w:val="Extranjerismo"/>
                <w:szCs w:val="24"/>
              </w:rPr>
              <w:t>web</w:t>
            </w:r>
            <w:r w:rsidRPr="009E3950">
              <w:rPr>
                <w:rStyle w:val="Extranjerismo"/>
                <w:szCs w:val="24"/>
              </w:rPr>
              <w:t xml:space="preserve"> </w:t>
            </w:r>
          </w:p>
        </w:tc>
        <w:tc>
          <w:tcPr>
            <w:tcW w:w="3969" w:type="dxa"/>
          </w:tcPr>
          <w:p w14:paraId="5234F940" w14:textId="2CAF61F9"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23AC7A03" w:rsidR="003501D9" w:rsidRPr="009E3950" w:rsidRDefault="00796C75" w:rsidP="0051273C">
            <w:pPr>
              <w:pStyle w:val="TextoTablas"/>
              <w:rPr>
                <w:rFonts w:cs="Calibri"/>
                <w:szCs w:val="24"/>
              </w:rPr>
            </w:pPr>
            <w:r>
              <w:rPr>
                <w:rFonts w:cs="Calibri"/>
                <w:szCs w:val="24"/>
              </w:rPr>
              <w:t>Álvaro Guillermo Araújo Angarita</w:t>
            </w:r>
          </w:p>
        </w:tc>
        <w:tc>
          <w:tcPr>
            <w:tcW w:w="3261" w:type="dxa"/>
          </w:tcPr>
          <w:p w14:paraId="3DB4D76A" w14:textId="4ADDF205" w:rsidR="003501D9" w:rsidRPr="009E3950" w:rsidRDefault="00155C62" w:rsidP="0051273C">
            <w:pPr>
              <w:pStyle w:val="TextoTablas"/>
              <w:rPr>
                <w:rFonts w:cs="Calibri"/>
                <w:szCs w:val="24"/>
              </w:rPr>
            </w:pPr>
            <w:r w:rsidRPr="009E3950">
              <w:rPr>
                <w:rFonts w:cs="Calibri"/>
                <w:szCs w:val="24"/>
              </w:rPr>
              <w:t xml:space="preserve">Desarrollador </w:t>
            </w:r>
            <w:r w:rsidRPr="009E3950">
              <w:rPr>
                <w:rStyle w:val="Extranjerismo"/>
                <w:rFonts w:cs="Calibri"/>
                <w:szCs w:val="24"/>
              </w:rPr>
              <w:t>full stack</w:t>
            </w:r>
          </w:p>
        </w:tc>
        <w:tc>
          <w:tcPr>
            <w:tcW w:w="3969" w:type="dxa"/>
          </w:tcPr>
          <w:p w14:paraId="5DB8C643" w14:textId="2B97B2EA"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6A4A95" w:rsidRPr="00CC7317" w14:paraId="7D017764" w14:textId="77777777" w:rsidTr="003D5D76">
        <w:tc>
          <w:tcPr>
            <w:tcW w:w="2830" w:type="dxa"/>
          </w:tcPr>
          <w:p w14:paraId="7CADB879" w14:textId="79F0C0F5" w:rsidR="006A4A95" w:rsidRPr="009E3950" w:rsidRDefault="00796C75" w:rsidP="0051273C">
            <w:pPr>
              <w:pStyle w:val="TextoTablas"/>
              <w:rPr>
                <w:rFonts w:cs="Calibri"/>
                <w:szCs w:val="24"/>
              </w:rPr>
            </w:pPr>
            <w:r>
              <w:rPr>
                <w:rFonts w:cs="Calibri"/>
                <w:szCs w:val="24"/>
              </w:rPr>
              <w:t>Alexander Rafael Acosta Bedoya</w:t>
            </w:r>
          </w:p>
        </w:tc>
        <w:tc>
          <w:tcPr>
            <w:tcW w:w="3261" w:type="dxa"/>
          </w:tcPr>
          <w:p w14:paraId="2F8AFEBB" w14:textId="59BF1265" w:rsidR="006A4A95" w:rsidRPr="009E3950" w:rsidRDefault="003C2F59" w:rsidP="0051273C">
            <w:pPr>
              <w:pStyle w:val="TextoTablas"/>
              <w:rPr>
                <w:rFonts w:cs="Calibri"/>
                <w:szCs w:val="24"/>
              </w:rPr>
            </w:pPr>
            <w:r w:rsidRPr="009E3950">
              <w:rPr>
                <w:rFonts w:cs="Calibri"/>
                <w:szCs w:val="24"/>
              </w:rPr>
              <w:t>Animador y productor audiovisual</w:t>
            </w:r>
          </w:p>
        </w:tc>
        <w:tc>
          <w:tcPr>
            <w:tcW w:w="3969" w:type="dxa"/>
          </w:tcPr>
          <w:p w14:paraId="025B20AE" w14:textId="1E0443F2" w:rsidR="006A4A95"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9E3950" w:rsidRDefault="00C8093D" w:rsidP="0051273C">
            <w:pPr>
              <w:pStyle w:val="TextoTablas"/>
              <w:rPr>
                <w:rFonts w:cs="Calibri"/>
                <w:szCs w:val="24"/>
              </w:rPr>
            </w:pPr>
            <w:r w:rsidRPr="009E3950">
              <w:rPr>
                <w:rFonts w:cs="Calibri"/>
                <w:szCs w:val="24"/>
              </w:rPr>
              <w:t>María Fernanda Morales Angulo</w:t>
            </w:r>
          </w:p>
        </w:tc>
        <w:tc>
          <w:tcPr>
            <w:tcW w:w="3261" w:type="dxa"/>
          </w:tcPr>
          <w:p w14:paraId="439D7747" w14:textId="0C0C9682"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AF5A77A" w14:textId="4C415A02"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767D0209" w14:textId="77777777" w:rsidTr="003D5D76">
        <w:tc>
          <w:tcPr>
            <w:tcW w:w="2830" w:type="dxa"/>
          </w:tcPr>
          <w:p w14:paraId="3127FC31" w14:textId="2456D1E8" w:rsidR="00533B83" w:rsidRPr="009E3950" w:rsidRDefault="003C2F59" w:rsidP="0051273C">
            <w:pPr>
              <w:pStyle w:val="TextoTablas"/>
              <w:rPr>
                <w:rFonts w:cs="Calibri"/>
                <w:szCs w:val="24"/>
              </w:rPr>
            </w:pPr>
            <w:r w:rsidRPr="009E3950">
              <w:rPr>
                <w:rFonts w:cs="Calibri"/>
                <w:szCs w:val="24"/>
              </w:rPr>
              <w:t>Luz Karime Amaya Cabra</w:t>
            </w:r>
          </w:p>
        </w:tc>
        <w:tc>
          <w:tcPr>
            <w:tcW w:w="3261" w:type="dxa"/>
          </w:tcPr>
          <w:p w14:paraId="6602AD9A" w14:textId="6701EFED"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FCAE9EE" w14:textId="58AA23A8"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C7081" w:rsidRPr="00CC7317" w14:paraId="029D5C5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5251B1" w14:textId="7F32EC57" w:rsidR="005C7081" w:rsidRPr="009E3950" w:rsidRDefault="005C7081" w:rsidP="005C7081">
            <w:pPr>
              <w:pStyle w:val="TextoTablas"/>
              <w:rPr>
                <w:rFonts w:cs="Calibri"/>
                <w:szCs w:val="24"/>
              </w:rPr>
            </w:pPr>
            <w:r w:rsidRPr="009E3950">
              <w:rPr>
                <w:rFonts w:cs="Calibri"/>
                <w:szCs w:val="24"/>
              </w:rPr>
              <w:t>Jonathan Adie Villafañe</w:t>
            </w:r>
          </w:p>
        </w:tc>
        <w:tc>
          <w:tcPr>
            <w:tcW w:w="3261" w:type="dxa"/>
          </w:tcPr>
          <w:p w14:paraId="2C14F767" w14:textId="5FA1B998"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3B63E6E3" w14:textId="5A59DCF3"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r w:rsidR="005C7081" w:rsidRPr="00CC7317" w14:paraId="591369B2" w14:textId="77777777" w:rsidTr="003D5D76">
        <w:tc>
          <w:tcPr>
            <w:tcW w:w="2830" w:type="dxa"/>
          </w:tcPr>
          <w:p w14:paraId="72888911" w14:textId="72EBB278" w:rsidR="005C7081" w:rsidRPr="009E3950" w:rsidRDefault="005C7081" w:rsidP="005C7081">
            <w:pPr>
              <w:pStyle w:val="TextoTablas"/>
              <w:rPr>
                <w:rFonts w:cs="Calibri"/>
                <w:szCs w:val="24"/>
              </w:rPr>
            </w:pPr>
            <w:r w:rsidRPr="009E3950">
              <w:rPr>
                <w:rFonts w:cs="Calibri"/>
                <w:szCs w:val="24"/>
              </w:rPr>
              <w:t>Jairo Luis Valencia Ebratt</w:t>
            </w:r>
          </w:p>
        </w:tc>
        <w:tc>
          <w:tcPr>
            <w:tcW w:w="3261" w:type="dxa"/>
          </w:tcPr>
          <w:p w14:paraId="7AFF3820" w14:textId="20450D55"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2C1913A5" w14:textId="198EFBCA"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bl>
    <w:p w14:paraId="219D9340" w14:textId="77777777" w:rsidR="00383101" w:rsidRPr="00CC7317" w:rsidRDefault="00383101" w:rsidP="009E3950">
      <w:pPr>
        <w:spacing w:before="0" w:after="160" w:line="259" w:lineRule="auto"/>
        <w:ind w:firstLine="0"/>
        <w:rPr>
          <w:rFonts w:ascii="Calibri" w:hAnsi="Calibri" w:cs="Calibri"/>
          <w:szCs w:val="28"/>
          <w:lang w:val="es-419" w:eastAsia="es-CO"/>
        </w:rPr>
      </w:pPr>
    </w:p>
    <w:sectPr w:rsidR="00383101" w:rsidRPr="00CC7317" w:rsidSect="00146260">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73CCE" w14:textId="77777777" w:rsidR="00723696" w:rsidRDefault="00723696" w:rsidP="00EC0858">
      <w:pPr>
        <w:spacing w:before="0" w:after="0" w:line="240" w:lineRule="auto"/>
      </w:pPr>
      <w:r>
        <w:separator/>
      </w:r>
    </w:p>
  </w:endnote>
  <w:endnote w:type="continuationSeparator" w:id="0">
    <w:p w14:paraId="0076AC42" w14:textId="77777777" w:rsidR="00723696" w:rsidRDefault="0072369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723696">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E589A" w14:textId="77777777" w:rsidR="00723696" w:rsidRDefault="00723696" w:rsidP="00EC0858">
      <w:pPr>
        <w:spacing w:before="0" w:after="0" w:line="240" w:lineRule="auto"/>
      </w:pPr>
      <w:r>
        <w:separator/>
      </w:r>
    </w:p>
  </w:footnote>
  <w:footnote w:type="continuationSeparator" w:id="0">
    <w:p w14:paraId="746A4E3C" w14:textId="77777777" w:rsidR="00723696" w:rsidRDefault="0072369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773BBF"/>
    <w:multiLevelType w:val="hybridMultilevel"/>
    <w:tmpl w:val="AC805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502FC2"/>
    <w:multiLevelType w:val="hybridMultilevel"/>
    <w:tmpl w:val="B4C0A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85269C"/>
    <w:multiLevelType w:val="hybridMultilevel"/>
    <w:tmpl w:val="D48A4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04892"/>
    <w:multiLevelType w:val="hybridMultilevel"/>
    <w:tmpl w:val="9104C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CE02F3"/>
    <w:multiLevelType w:val="hybridMultilevel"/>
    <w:tmpl w:val="A0DEC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DB7159"/>
    <w:multiLevelType w:val="hybridMultilevel"/>
    <w:tmpl w:val="57F01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06162A"/>
    <w:multiLevelType w:val="hybridMultilevel"/>
    <w:tmpl w:val="10C4A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A15228"/>
    <w:multiLevelType w:val="hybridMultilevel"/>
    <w:tmpl w:val="16DE9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E11777"/>
    <w:multiLevelType w:val="hybridMultilevel"/>
    <w:tmpl w:val="C67C3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6A592F"/>
    <w:multiLevelType w:val="hybridMultilevel"/>
    <w:tmpl w:val="43487A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16026E5"/>
    <w:multiLevelType w:val="hybridMultilevel"/>
    <w:tmpl w:val="A4CE10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A81253BC"/>
    <w:lvl w:ilvl="0" w:tplc="EA4AA52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027C48"/>
    <w:multiLevelType w:val="hybridMultilevel"/>
    <w:tmpl w:val="4BB6D4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5" w15:restartNumberingAfterBreak="0">
    <w:nsid w:val="38973606"/>
    <w:multiLevelType w:val="hybridMultilevel"/>
    <w:tmpl w:val="6C125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8D17558"/>
    <w:multiLevelType w:val="hybridMultilevel"/>
    <w:tmpl w:val="E16C8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AAA5E32"/>
    <w:multiLevelType w:val="hybridMultilevel"/>
    <w:tmpl w:val="F48C6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F477C1"/>
    <w:multiLevelType w:val="hybridMultilevel"/>
    <w:tmpl w:val="0A9E9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E771852"/>
    <w:multiLevelType w:val="hybridMultilevel"/>
    <w:tmpl w:val="8118D6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FD05C0C"/>
    <w:multiLevelType w:val="hybridMultilevel"/>
    <w:tmpl w:val="29481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0E71FDF"/>
    <w:multiLevelType w:val="hybridMultilevel"/>
    <w:tmpl w:val="EF9E4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340274D"/>
    <w:multiLevelType w:val="hybridMultilevel"/>
    <w:tmpl w:val="CAD63092"/>
    <w:lvl w:ilvl="0" w:tplc="240A000F">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3BC414F"/>
    <w:multiLevelType w:val="hybridMultilevel"/>
    <w:tmpl w:val="74AAF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90449A"/>
    <w:multiLevelType w:val="hybridMultilevel"/>
    <w:tmpl w:val="A50E7F7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AF26E24"/>
    <w:multiLevelType w:val="hybridMultilevel"/>
    <w:tmpl w:val="81DEC122"/>
    <w:lvl w:ilvl="0" w:tplc="240A0001">
      <w:start w:val="1"/>
      <w:numFmt w:val="bullet"/>
      <w:lvlText w:val=""/>
      <w:lvlJc w:val="left"/>
      <w:pPr>
        <w:ind w:left="1490" w:hanging="360"/>
      </w:pPr>
      <w:rPr>
        <w:rFonts w:ascii="Symbol" w:hAnsi="Symbol" w:hint="default"/>
      </w:rPr>
    </w:lvl>
    <w:lvl w:ilvl="1" w:tplc="240A0003" w:tentative="1">
      <w:start w:val="1"/>
      <w:numFmt w:val="bullet"/>
      <w:lvlText w:val="o"/>
      <w:lvlJc w:val="left"/>
      <w:pPr>
        <w:ind w:left="2210" w:hanging="360"/>
      </w:pPr>
      <w:rPr>
        <w:rFonts w:ascii="Courier New" w:hAnsi="Courier New" w:cs="Courier New" w:hint="default"/>
      </w:rPr>
    </w:lvl>
    <w:lvl w:ilvl="2" w:tplc="240A0005" w:tentative="1">
      <w:start w:val="1"/>
      <w:numFmt w:val="bullet"/>
      <w:lvlText w:val=""/>
      <w:lvlJc w:val="left"/>
      <w:pPr>
        <w:ind w:left="2930" w:hanging="360"/>
      </w:pPr>
      <w:rPr>
        <w:rFonts w:ascii="Wingdings" w:hAnsi="Wingdings" w:hint="default"/>
      </w:rPr>
    </w:lvl>
    <w:lvl w:ilvl="3" w:tplc="240A0001" w:tentative="1">
      <w:start w:val="1"/>
      <w:numFmt w:val="bullet"/>
      <w:lvlText w:val=""/>
      <w:lvlJc w:val="left"/>
      <w:pPr>
        <w:ind w:left="3650" w:hanging="360"/>
      </w:pPr>
      <w:rPr>
        <w:rFonts w:ascii="Symbol" w:hAnsi="Symbol" w:hint="default"/>
      </w:rPr>
    </w:lvl>
    <w:lvl w:ilvl="4" w:tplc="240A0003" w:tentative="1">
      <w:start w:val="1"/>
      <w:numFmt w:val="bullet"/>
      <w:lvlText w:val="o"/>
      <w:lvlJc w:val="left"/>
      <w:pPr>
        <w:ind w:left="4370" w:hanging="360"/>
      </w:pPr>
      <w:rPr>
        <w:rFonts w:ascii="Courier New" w:hAnsi="Courier New" w:cs="Courier New" w:hint="default"/>
      </w:rPr>
    </w:lvl>
    <w:lvl w:ilvl="5" w:tplc="240A0005" w:tentative="1">
      <w:start w:val="1"/>
      <w:numFmt w:val="bullet"/>
      <w:lvlText w:val=""/>
      <w:lvlJc w:val="left"/>
      <w:pPr>
        <w:ind w:left="5090" w:hanging="360"/>
      </w:pPr>
      <w:rPr>
        <w:rFonts w:ascii="Wingdings" w:hAnsi="Wingdings" w:hint="default"/>
      </w:rPr>
    </w:lvl>
    <w:lvl w:ilvl="6" w:tplc="240A0001" w:tentative="1">
      <w:start w:val="1"/>
      <w:numFmt w:val="bullet"/>
      <w:lvlText w:val=""/>
      <w:lvlJc w:val="left"/>
      <w:pPr>
        <w:ind w:left="5810" w:hanging="360"/>
      </w:pPr>
      <w:rPr>
        <w:rFonts w:ascii="Symbol" w:hAnsi="Symbol" w:hint="default"/>
      </w:rPr>
    </w:lvl>
    <w:lvl w:ilvl="7" w:tplc="240A0003" w:tentative="1">
      <w:start w:val="1"/>
      <w:numFmt w:val="bullet"/>
      <w:lvlText w:val="o"/>
      <w:lvlJc w:val="left"/>
      <w:pPr>
        <w:ind w:left="6530" w:hanging="360"/>
      </w:pPr>
      <w:rPr>
        <w:rFonts w:ascii="Courier New" w:hAnsi="Courier New" w:cs="Courier New" w:hint="default"/>
      </w:rPr>
    </w:lvl>
    <w:lvl w:ilvl="8" w:tplc="240A0005" w:tentative="1">
      <w:start w:val="1"/>
      <w:numFmt w:val="bullet"/>
      <w:lvlText w:val=""/>
      <w:lvlJc w:val="left"/>
      <w:pPr>
        <w:ind w:left="7250" w:hanging="360"/>
      </w:pPr>
      <w:rPr>
        <w:rFonts w:ascii="Wingdings" w:hAnsi="Wingdings" w:hint="default"/>
      </w:rPr>
    </w:lvl>
  </w:abstractNum>
  <w:abstractNum w:abstractNumId="26" w15:restartNumberingAfterBreak="0">
    <w:nsid w:val="4DC41C3C"/>
    <w:multiLevelType w:val="hybridMultilevel"/>
    <w:tmpl w:val="BDD29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3047B31"/>
    <w:multiLevelType w:val="hybridMultilevel"/>
    <w:tmpl w:val="A5A42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309419F"/>
    <w:multiLevelType w:val="hybridMultilevel"/>
    <w:tmpl w:val="7C368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6287E9C"/>
    <w:multiLevelType w:val="hybridMultilevel"/>
    <w:tmpl w:val="06F67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7B16C29"/>
    <w:multiLevelType w:val="hybridMultilevel"/>
    <w:tmpl w:val="613A86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80B5C97"/>
    <w:multiLevelType w:val="hybridMultilevel"/>
    <w:tmpl w:val="CA6639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9BF5078"/>
    <w:multiLevelType w:val="multilevel"/>
    <w:tmpl w:val="D3CCF844"/>
    <w:lvl w:ilvl="0">
      <w:start w:val="1"/>
      <w:numFmt w:val="decimal"/>
      <w:pStyle w:val="Ttulo1"/>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5A037D2A"/>
    <w:multiLevelType w:val="hybridMultilevel"/>
    <w:tmpl w:val="1B5C16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A640125"/>
    <w:multiLevelType w:val="hybridMultilevel"/>
    <w:tmpl w:val="2AD819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F4349FB"/>
    <w:multiLevelType w:val="hybridMultilevel"/>
    <w:tmpl w:val="D980B7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1956893"/>
    <w:multiLevelType w:val="hybridMultilevel"/>
    <w:tmpl w:val="5B403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8AC4B72"/>
    <w:multiLevelType w:val="hybridMultilevel"/>
    <w:tmpl w:val="3E8CE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690072"/>
    <w:multiLevelType w:val="hybridMultilevel"/>
    <w:tmpl w:val="998E6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2E46DBD"/>
    <w:multiLevelType w:val="hybridMultilevel"/>
    <w:tmpl w:val="0646F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3EA2E57"/>
    <w:multiLevelType w:val="hybridMultilevel"/>
    <w:tmpl w:val="F8381E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80A713F"/>
    <w:multiLevelType w:val="hybridMultilevel"/>
    <w:tmpl w:val="7D22FA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9160A15"/>
    <w:multiLevelType w:val="hybridMultilevel"/>
    <w:tmpl w:val="DD7EAC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161D1C"/>
    <w:multiLevelType w:val="multilevel"/>
    <w:tmpl w:val="F4982654"/>
    <w:lvl w:ilvl="0">
      <w:start w:val="1"/>
      <w:numFmt w:val="decimal"/>
      <w:lvlText w:val="%1."/>
      <w:lvlJc w:val="left"/>
      <w:pPr>
        <w:ind w:left="502" w:hanging="360"/>
      </w:pPr>
      <w:rPr>
        <w:sz w:val="32"/>
        <w:szCs w:val="32"/>
      </w:rPr>
    </w:lvl>
    <w:lvl w:ilvl="1">
      <w:start w:val="1"/>
      <w:numFmt w:val="decimal"/>
      <w:pStyle w:val="Ttulo2"/>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DA74E56"/>
    <w:multiLevelType w:val="hybridMultilevel"/>
    <w:tmpl w:val="F23A3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FB62E05"/>
    <w:multiLevelType w:val="hybridMultilevel"/>
    <w:tmpl w:val="36441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4"/>
  </w:num>
  <w:num w:numId="2">
    <w:abstractNumId w:val="0"/>
  </w:num>
  <w:num w:numId="3">
    <w:abstractNumId w:val="12"/>
  </w:num>
  <w:num w:numId="4">
    <w:abstractNumId w:val="27"/>
  </w:num>
  <w:num w:numId="5">
    <w:abstractNumId w:val="14"/>
  </w:num>
  <w:num w:numId="6">
    <w:abstractNumId w:val="33"/>
  </w:num>
  <w:num w:numId="7">
    <w:abstractNumId w:val="21"/>
  </w:num>
  <w:num w:numId="8">
    <w:abstractNumId w:val="3"/>
  </w:num>
  <w:num w:numId="9">
    <w:abstractNumId w:val="38"/>
  </w:num>
  <w:num w:numId="10">
    <w:abstractNumId w:val="43"/>
  </w:num>
  <w:num w:numId="11">
    <w:abstractNumId w:val="16"/>
  </w:num>
  <w:num w:numId="12">
    <w:abstractNumId w:val="36"/>
  </w:num>
  <w:num w:numId="13">
    <w:abstractNumId w:val="11"/>
  </w:num>
  <w:num w:numId="14">
    <w:abstractNumId w:val="1"/>
  </w:num>
  <w:num w:numId="15">
    <w:abstractNumId w:val="32"/>
  </w:num>
  <w:num w:numId="16">
    <w:abstractNumId w:val="31"/>
  </w:num>
  <w:num w:numId="17">
    <w:abstractNumId w:val="41"/>
  </w:num>
  <w:num w:numId="18">
    <w:abstractNumId w:val="15"/>
  </w:num>
  <w:num w:numId="19">
    <w:abstractNumId w:val="37"/>
  </w:num>
  <w:num w:numId="20">
    <w:abstractNumId w:val="2"/>
  </w:num>
  <w:num w:numId="21">
    <w:abstractNumId w:val="10"/>
  </w:num>
  <w:num w:numId="22">
    <w:abstractNumId w:val="34"/>
  </w:num>
  <w:num w:numId="23">
    <w:abstractNumId w:val="4"/>
  </w:num>
  <w:num w:numId="24">
    <w:abstractNumId w:val="29"/>
  </w:num>
  <w:num w:numId="25">
    <w:abstractNumId w:val="35"/>
  </w:num>
  <w:num w:numId="26">
    <w:abstractNumId w:val="13"/>
  </w:num>
  <w:num w:numId="27">
    <w:abstractNumId w:val="39"/>
  </w:num>
  <w:num w:numId="28">
    <w:abstractNumId w:val="18"/>
  </w:num>
  <w:num w:numId="29">
    <w:abstractNumId w:val="20"/>
  </w:num>
  <w:num w:numId="30">
    <w:abstractNumId w:val="8"/>
  </w:num>
  <w:num w:numId="31">
    <w:abstractNumId w:val="28"/>
  </w:num>
  <w:num w:numId="32">
    <w:abstractNumId w:val="6"/>
  </w:num>
  <w:num w:numId="33">
    <w:abstractNumId w:val="19"/>
  </w:num>
  <w:num w:numId="34">
    <w:abstractNumId w:val="42"/>
  </w:num>
  <w:num w:numId="35">
    <w:abstractNumId w:val="9"/>
  </w:num>
  <w:num w:numId="36">
    <w:abstractNumId w:val="7"/>
  </w:num>
  <w:num w:numId="37">
    <w:abstractNumId w:val="45"/>
  </w:num>
  <w:num w:numId="38">
    <w:abstractNumId w:val="5"/>
  </w:num>
  <w:num w:numId="39">
    <w:abstractNumId w:val="40"/>
  </w:num>
  <w:num w:numId="40">
    <w:abstractNumId w:val="30"/>
  </w:num>
  <w:num w:numId="41">
    <w:abstractNumId w:val="17"/>
  </w:num>
  <w:num w:numId="42">
    <w:abstractNumId w:val="26"/>
  </w:num>
  <w:num w:numId="43">
    <w:abstractNumId w:val="46"/>
  </w:num>
  <w:num w:numId="44">
    <w:abstractNumId w:val="25"/>
  </w:num>
  <w:num w:numId="45">
    <w:abstractNumId w:val="24"/>
  </w:num>
  <w:num w:numId="46">
    <w:abstractNumId w:val="23"/>
  </w:num>
  <w:num w:numId="47">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10042"/>
    <w:rsid w:val="0001041D"/>
    <w:rsid w:val="0001191E"/>
    <w:rsid w:val="00011A49"/>
    <w:rsid w:val="00012EDB"/>
    <w:rsid w:val="0001669B"/>
    <w:rsid w:val="000249F0"/>
    <w:rsid w:val="00024D63"/>
    <w:rsid w:val="00026301"/>
    <w:rsid w:val="00026D7E"/>
    <w:rsid w:val="00030788"/>
    <w:rsid w:val="000322C6"/>
    <w:rsid w:val="0003332C"/>
    <w:rsid w:val="000338F3"/>
    <w:rsid w:val="000370F7"/>
    <w:rsid w:val="00037F01"/>
    <w:rsid w:val="000400AE"/>
    <w:rsid w:val="00040172"/>
    <w:rsid w:val="00040710"/>
    <w:rsid w:val="000412CD"/>
    <w:rsid w:val="00042D03"/>
    <w:rsid w:val="00042EB2"/>
    <w:rsid w:val="000434FA"/>
    <w:rsid w:val="000440C5"/>
    <w:rsid w:val="000454C9"/>
    <w:rsid w:val="00045639"/>
    <w:rsid w:val="00046A16"/>
    <w:rsid w:val="00047082"/>
    <w:rsid w:val="00050A06"/>
    <w:rsid w:val="00051040"/>
    <w:rsid w:val="00051623"/>
    <w:rsid w:val="0005476E"/>
    <w:rsid w:val="00056B2A"/>
    <w:rsid w:val="0005713B"/>
    <w:rsid w:val="00057F54"/>
    <w:rsid w:val="0006142D"/>
    <w:rsid w:val="000635CD"/>
    <w:rsid w:val="00064CE1"/>
    <w:rsid w:val="00064D7C"/>
    <w:rsid w:val="00064DB3"/>
    <w:rsid w:val="0006594F"/>
    <w:rsid w:val="0007108B"/>
    <w:rsid w:val="000718CA"/>
    <w:rsid w:val="00071C7C"/>
    <w:rsid w:val="00072B1B"/>
    <w:rsid w:val="00073139"/>
    <w:rsid w:val="000736F9"/>
    <w:rsid w:val="00074125"/>
    <w:rsid w:val="0007441F"/>
    <w:rsid w:val="00076480"/>
    <w:rsid w:val="00076E56"/>
    <w:rsid w:val="00083817"/>
    <w:rsid w:val="00083DF1"/>
    <w:rsid w:val="00087E78"/>
    <w:rsid w:val="00087F4A"/>
    <w:rsid w:val="000921F5"/>
    <w:rsid w:val="00094306"/>
    <w:rsid w:val="00094EC1"/>
    <w:rsid w:val="000960C4"/>
    <w:rsid w:val="000A0D9D"/>
    <w:rsid w:val="000A0EEA"/>
    <w:rsid w:val="000A12E4"/>
    <w:rsid w:val="000A2731"/>
    <w:rsid w:val="000A3378"/>
    <w:rsid w:val="000A4731"/>
    <w:rsid w:val="000A4B5D"/>
    <w:rsid w:val="000A5361"/>
    <w:rsid w:val="000A65D0"/>
    <w:rsid w:val="000A6673"/>
    <w:rsid w:val="000A7EB4"/>
    <w:rsid w:val="000B150B"/>
    <w:rsid w:val="000B181E"/>
    <w:rsid w:val="000B1A96"/>
    <w:rsid w:val="000B20EB"/>
    <w:rsid w:val="000B33A2"/>
    <w:rsid w:val="000B3C24"/>
    <w:rsid w:val="000B50D7"/>
    <w:rsid w:val="000B640A"/>
    <w:rsid w:val="000B729E"/>
    <w:rsid w:val="000C0DD4"/>
    <w:rsid w:val="000C342B"/>
    <w:rsid w:val="000C35EF"/>
    <w:rsid w:val="000C3F4A"/>
    <w:rsid w:val="000C4B51"/>
    <w:rsid w:val="000C4DB1"/>
    <w:rsid w:val="000C5A51"/>
    <w:rsid w:val="000C697D"/>
    <w:rsid w:val="000C7B53"/>
    <w:rsid w:val="000D0930"/>
    <w:rsid w:val="000D1435"/>
    <w:rsid w:val="000D1939"/>
    <w:rsid w:val="000D5447"/>
    <w:rsid w:val="000D704B"/>
    <w:rsid w:val="000D7781"/>
    <w:rsid w:val="000E16A7"/>
    <w:rsid w:val="000E1F88"/>
    <w:rsid w:val="000E3043"/>
    <w:rsid w:val="000E4EE8"/>
    <w:rsid w:val="000E685E"/>
    <w:rsid w:val="000F0B17"/>
    <w:rsid w:val="000F25ED"/>
    <w:rsid w:val="000F51A5"/>
    <w:rsid w:val="000F664D"/>
    <w:rsid w:val="000F6E07"/>
    <w:rsid w:val="00100AA1"/>
    <w:rsid w:val="001017BE"/>
    <w:rsid w:val="001024A9"/>
    <w:rsid w:val="00102B25"/>
    <w:rsid w:val="001052B9"/>
    <w:rsid w:val="0010626A"/>
    <w:rsid w:val="00107CAA"/>
    <w:rsid w:val="00110C47"/>
    <w:rsid w:val="00112B9B"/>
    <w:rsid w:val="001139E7"/>
    <w:rsid w:val="00114AA6"/>
    <w:rsid w:val="00114F0E"/>
    <w:rsid w:val="001170E2"/>
    <w:rsid w:val="00121666"/>
    <w:rsid w:val="00123AB3"/>
    <w:rsid w:val="00123EA6"/>
    <w:rsid w:val="001256DD"/>
    <w:rsid w:val="0012721C"/>
    <w:rsid w:val="00127C17"/>
    <w:rsid w:val="00130ACF"/>
    <w:rsid w:val="00130E20"/>
    <w:rsid w:val="00132634"/>
    <w:rsid w:val="00133F7A"/>
    <w:rsid w:val="0013681D"/>
    <w:rsid w:val="00136F32"/>
    <w:rsid w:val="00137365"/>
    <w:rsid w:val="00140A98"/>
    <w:rsid w:val="001419C0"/>
    <w:rsid w:val="0014295B"/>
    <w:rsid w:val="001433B5"/>
    <w:rsid w:val="00144E9C"/>
    <w:rsid w:val="00146260"/>
    <w:rsid w:val="001506C6"/>
    <w:rsid w:val="00155C62"/>
    <w:rsid w:val="00155CD9"/>
    <w:rsid w:val="00155D4E"/>
    <w:rsid w:val="00157993"/>
    <w:rsid w:val="00160D56"/>
    <w:rsid w:val="00160FDA"/>
    <w:rsid w:val="00161224"/>
    <w:rsid w:val="0016188F"/>
    <w:rsid w:val="001619A4"/>
    <w:rsid w:val="00162A40"/>
    <w:rsid w:val="001639D6"/>
    <w:rsid w:val="001657BF"/>
    <w:rsid w:val="00167D22"/>
    <w:rsid w:val="0017083B"/>
    <w:rsid w:val="00173A22"/>
    <w:rsid w:val="00174067"/>
    <w:rsid w:val="00174263"/>
    <w:rsid w:val="00174ED2"/>
    <w:rsid w:val="00175DEE"/>
    <w:rsid w:val="00175E3A"/>
    <w:rsid w:val="0017719B"/>
    <w:rsid w:val="00182157"/>
    <w:rsid w:val="0018261E"/>
    <w:rsid w:val="00183A9F"/>
    <w:rsid w:val="0018433E"/>
    <w:rsid w:val="001854C4"/>
    <w:rsid w:val="00185BCA"/>
    <w:rsid w:val="00186994"/>
    <w:rsid w:val="001909DE"/>
    <w:rsid w:val="0019183F"/>
    <w:rsid w:val="00191ACA"/>
    <w:rsid w:val="00192B82"/>
    <w:rsid w:val="001935EE"/>
    <w:rsid w:val="00194E4D"/>
    <w:rsid w:val="00194F2A"/>
    <w:rsid w:val="00196C87"/>
    <w:rsid w:val="001A0AC1"/>
    <w:rsid w:val="001A466D"/>
    <w:rsid w:val="001A4CCF"/>
    <w:rsid w:val="001A51A8"/>
    <w:rsid w:val="001A6D42"/>
    <w:rsid w:val="001B2C85"/>
    <w:rsid w:val="001B3C10"/>
    <w:rsid w:val="001B5015"/>
    <w:rsid w:val="001B57A6"/>
    <w:rsid w:val="001B6351"/>
    <w:rsid w:val="001C041B"/>
    <w:rsid w:val="001C3310"/>
    <w:rsid w:val="001C47CC"/>
    <w:rsid w:val="001C5061"/>
    <w:rsid w:val="001C6391"/>
    <w:rsid w:val="001C65EE"/>
    <w:rsid w:val="001D2624"/>
    <w:rsid w:val="001D28DD"/>
    <w:rsid w:val="001D56AF"/>
    <w:rsid w:val="001E0AAE"/>
    <w:rsid w:val="001E166C"/>
    <w:rsid w:val="001E24BA"/>
    <w:rsid w:val="001E2E20"/>
    <w:rsid w:val="001E32C4"/>
    <w:rsid w:val="001E367D"/>
    <w:rsid w:val="001F1708"/>
    <w:rsid w:val="001F320F"/>
    <w:rsid w:val="001F32B6"/>
    <w:rsid w:val="001F53AF"/>
    <w:rsid w:val="00201A29"/>
    <w:rsid w:val="00201D8E"/>
    <w:rsid w:val="00203367"/>
    <w:rsid w:val="00206B8D"/>
    <w:rsid w:val="0021336A"/>
    <w:rsid w:val="0021521C"/>
    <w:rsid w:val="00216D9A"/>
    <w:rsid w:val="00216F44"/>
    <w:rsid w:val="0022249E"/>
    <w:rsid w:val="002227A0"/>
    <w:rsid w:val="002252C0"/>
    <w:rsid w:val="00225B01"/>
    <w:rsid w:val="002279C6"/>
    <w:rsid w:val="002316BB"/>
    <w:rsid w:val="00231879"/>
    <w:rsid w:val="002339A6"/>
    <w:rsid w:val="0023405A"/>
    <w:rsid w:val="00236B74"/>
    <w:rsid w:val="002401C2"/>
    <w:rsid w:val="00240978"/>
    <w:rsid w:val="00241791"/>
    <w:rsid w:val="00243080"/>
    <w:rsid w:val="00243BA5"/>
    <w:rsid w:val="00244F14"/>
    <w:rsid w:val="002450B6"/>
    <w:rsid w:val="002463C7"/>
    <w:rsid w:val="00246CC6"/>
    <w:rsid w:val="0024740E"/>
    <w:rsid w:val="002521F7"/>
    <w:rsid w:val="002539EF"/>
    <w:rsid w:val="002552BE"/>
    <w:rsid w:val="00270CCA"/>
    <w:rsid w:val="0027164D"/>
    <w:rsid w:val="0027190A"/>
    <w:rsid w:val="002746CE"/>
    <w:rsid w:val="002803E0"/>
    <w:rsid w:val="00280FC8"/>
    <w:rsid w:val="0028147C"/>
    <w:rsid w:val="002815A6"/>
    <w:rsid w:val="002823A7"/>
    <w:rsid w:val="00284FD1"/>
    <w:rsid w:val="00285470"/>
    <w:rsid w:val="00286590"/>
    <w:rsid w:val="00291787"/>
    <w:rsid w:val="00294401"/>
    <w:rsid w:val="00294B38"/>
    <w:rsid w:val="00295ABD"/>
    <w:rsid w:val="00295E78"/>
    <w:rsid w:val="00296B7D"/>
    <w:rsid w:val="00296C2D"/>
    <w:rsid w:val="00296C56"/>
    <w:rsid w:val="00296F7D"/>
    <w:rsid w:val="002977F6"/>
    <w:rsid w:val="00297AA2"/>
    <w:rsid w:val="002A0041"/>
    <w:rsid w:val="002A6DF3"/>
    <w:rsid w:val="002A73D7"/>
    <w:rsid w:val="002A7416"/>
    <w:rsid w:val="002B1B3E"/>
    <w:rsid w:val="002B3607"/>
    <w:rsid w:val="002B4853"/>
    <w:rsid w:val="002B5E60"/>
    <w:rsid w:val="002B793C"/>
    <w:rsid w:val="002B7EAD"/>
    <w:rsid w:val="002C2BA7"/>
    <w:rsid w:val="002C3CA8"/>
    <w:rsid w:val="002C4092"/>
    <w:rsid w:val="002C48B1"/>
    <w:rsid w:val="002C5765"/>
    <w:rsid w:val="002C674B"/>
    <w:rsid w:val="002C7216"/>
    <w:rsid w:val="002C7A77"/>
    <w:rsid w:val="002D0E97"/>
    <w:rsid w:val="002D14A1"/>
    <w:rsid w:val="002D36E7"/>
    <w:rsid w:val="002D3BFF"/>
    <w:rsid w:val="002D478A"/>
    <w:rsid w:val="002D5590"/>
    <w:rsid w:val="002D70C1"/>
    <w:rsid w:val="002E0028"/>
    <w:rsid w:val="002E0081"/>
    <w:rsid w:val="002E16D8"/>
    <w:rsid w:val="002E1DC8"/>
    <w:rsid w:val="002E311B"/>
    <w:rsid w:val="002E5B3A"/>
    <w:rsid w:val="002E67D4"/>
    <w:rsid w:val="002F038A"/>
    <w:rsid w:val="002F12E9"/>
    <w:rsid w:val="002F2F32"/>
    <w:rsid w:val="002F4DE5"/>
    <w:rsid w:val="002F5D53"/>
    <w:rsid w:val="002F749C"/>
    <w:rsid w:val="003000C1"/>
    <w:rsid w:val="00300BCD"/>
    <w:rsid w:val="0030131D"/>
    <w:rsid w:val="00301A41"/>
    <w:rsid w:val="0030349B"/>
    <w:rsid w:val="003034DE"/>
    <w:rsid w:val="0030451E"/>
    <w:rsid w:val="0030589C"/>
    <w:rsid w:val="00307122"/>
    <w:rsid w:val="00307C3B"/>
    <w:rsid w:val="00310902"/>
    <w:rsid w:val="00310D93"/>
    <w:rsid w:val="00312F53"/>
    <w:rsid w:val="0031338C"/>
    <w:rsid w:val="003137E4"/>
    <w:rsid w:val="00317041"/>
    <w:rsid w:val="0031729F"/>
    <w:rsid w:val="003172F0"/>
    <w:rsid w:val="00317622"/>
    <w:rsid w:val="003219FD"/>
    <w:rsid w:val="00324B35"/>
    <w:rsid w:val="0033209F"/>
    <w:rsid w:val="0033281E"/>
    <w:rsid w:val="0033433B"/>
    <w:rsid w:val="00334509"/>
    <w:rsid w:val="003350B3"/>
    <w:rsid w:val="003352F2"/>
    <w:rsid w:val="00336376"/>
    <w:rsid w:val="00337C61"/>
    <w:rsid w:val="00337FC2"/>
    <w:rsid w:val="00341A2F"/>
    <w:rsid w:val="003420E8"/>
    <w:rsid w:val="00342823"/>
    <w:rsid w:val="00342F15"/>
    <w:rsid w:val="003438DA"/>
    <w:rsid w:val="00344DE7"/>
    <w:rsid w:val="00345C94"/>
    <w:rsid w:val="003501D9"/>
    <w:rsid w:val="003504E6"/>
    <w:rsid w:val="0035182C"/>
    <w:rsid w:val="00351BE9"/>
    <w:rsid w:val="00352FB0"/>
    <w:rsid w:val="003534DC"/>
    <w:rsid w:val="00353681"/>
    <w:rsid w:val="00355160"/>
    <w:rsid w:val="00355678"/>
    <w:rsid w:val="00356BFD"/>
    <w:rsid w:val="003573B5"/>
    <w:rsid w:val="003601BE"/>
    <w:rsid w:val="00360E38"/>
    <w:rsid w:val="00362692"/>
    <w:rsid w:val="0036369F"/>
    <w:rsid w:val="003636B9"/>
    <w:rsid w:val="00363863"/>
    <w:rsid w:val="00363D41"/>
    <w:rsid w:val="0036489E"/>
    <w:rsid w:val="0036590E"/>
    <w:rsid w:val="003667E8"/>
    <w:rsid w:val="0036730E"/>
    <w:rsid w:val="003673CD"/>
    <w:rsid w:val="00370C35"/>
    <w:rsid w:val="003715F7"/>
    <w:rsid w:val="00371C08"/>
    <w:rsid w:val="003732D8"/>
    <w:rsid w:val="0037386D"/>
    <w:rsid w:val="00375587"/>
    <w:rsid w:val="003827A3"/>
    <w:rsid w:val="00382B32"/>
    <w:rsid w:val="0038306E"/>
    <w:rsid w:val="00383101"/>
    <w:rsid w:val="0038376A"/>
    <w:rsid w:val="003842F1"/>
    <w:rsid w:val="0038463B"/>
    <w:rsid w:val="003869E9"/>
    <w:rsid w:val="00386BF8"/>
    <w:rsid w:val="00390A58"/>
    <w:rsid w:val="00392108"/>
    <w:rsid w:val="00393B4B"/>
    <w:rsid w:val="0039489A"/>
    <w:rsid w:val="00395857"/>
    <w:rsid w:val="00396A5A"/>
    <w:rsid w:val="00397402"/>
    <w:rsid w:val="003A0381"/>
    <w:rsid w:val="003A07DA"/>
    <w:rsid w:val="003A0FFD"/>
    <w:rsid w:val="003A192C"/>
    <w:rsid w:val="003A24F0"/>
    <w:rsid w:val="003A3624"/>
    <w:rsid w:val="003A3736"/>
    <w:rsid w:val="003A5B2D"/>
    <w:rsid w:val="003A7447"/>
    <w:rsid w:val="003A7D11"/>
    <w:rsid w:val="003B109D"/>
    <w:rsid w:val="003B15D0"/>
    <w:rsid w:val="003B331C"/>
    <w:rsid w:val="003B57AF"/>
    <w:rsid w:val="003B5A1E"/>
    <w:rsid w:val="003B5F9D"/>
    <w:rsid w:val="003B6723"/>
    <w:rsid w:val="003B7768"/>
    <w:rsid w:val="003C19A9"/>
    <w:rsid w:val="003C1A37"/>
    <w:rsid w:val="003C1E23"/>
    <w:rsid w:val="003C1E4E"/>
    <w:rsid w:val="003C2D5F"/>
    <w:rsid w:val="003C2F59"/>
    <w:rsid w:val="003C3225"/>
    <w:rsid w:val="003C4559"/>
    <w:rsid w:val="003C5183"/>
    <w:rsid w:val="003C75B3"/>
    <w:rsid w:val="003C7D69"/>
    <w:rsid w:val="003D0819"/>
    <w:rsid w:val="003D09C7"/>
    <w:rsid w:val="003D1FAE"/>
    <w:rsid w:val="003D4D23"/>
    <w:rsid w:val="003D767D"/>
    <w:rsid w:val="003E55DA"/>
    <w:rsid w:val="003E7363"/>
    <w:rsid w:val="003F3BB2"/>
    <w:rsid w:val="003F3C0E"/>
    <w:rsid w:val="003F4668"/>
    <w:rsid w:val="003F67AC"/>
    <w:rsid w:val="00402C5B"/>
    <w:rsid w:val="00404A24"/>
    <w:rsid w:val="00404C34"/>
    <w:rsid w:val="00405967"/>
    <w:rsid w:val="00405C27"/>
    <w:rsid w:val="004072C3"/>
    <w:rsid w:val="00410135"/>
    <w:rsid w:val="004106F9"/>
    <w:rsid w:val="0041110E"/>
    <w:rsid w:val="004139C8"/>
    <w:rsid w:val="00414144"/>
    <w:rsid w:val="00414351"/>
    <w:rsid w:val="00415080"/>
    <w:rsid w:val="00416738"/>
    <w:rsid w:val="00416AB4"/>
    <w:rsid w:val="00416DDF"/>
    <w:rsid w:val="00417C03"/>
    <w:rsid w:val="00417C51"/>
    <w:rsid w:val="004236A8"/>
    <w:rsid w:val="0042470B"/>
    <w:rsid w:val="00424D18"/>
    <w:rsid w:val="00425E49"/>
    <w:rsid w:val="004300AD"/>
    <w:rsid w:val="0043016F"/>
    <w:rsid w:val="00431817"/>
    <w:rsid w:val="00434B88"/>
    <w:rsid w:val="0043614A"/>
    <w:rsid w:val="004376E8"/>
    <w:rsid w:val="004406C8"/>
    <w:rsid w:val="0044196C"/>
    <w:rsid w:val="00442128"/>
    <w:rsid w:val="004429A2"/>
    <w:rsid w:val="00442FF8"/>
    <w:rsid w:val="0044445A"/>
    <w:rsid w:val="00445E86"/>
    <w:rsid w:val="0044633F"/>
    <w:rsid w:val="00446361"/>
    <w:rsid w:val="00446B19"/>
    <w:rsid w:val="00450B7D"/>
    <w:rsid w:val="0045204A"/>
    <w:rsid w:val="00452B28"/>
    <w:rsid w:val="004554CA"/>
    <w:rsid w:val="00456654"/>
    <w:rsid w:val="00456CEC"/>
    <w:rsid w:val="004576C0"/>
    <w:rsid w:val="004628BC"/>
    <w:rsid w:val="00463384"/>
    <w:rsid w:val="00464775"/>
    <w:rsid w:val="0046622E"/>
    <w:rsid w:val="004674D3"/>
    <w:rsid w:val="0047305E"/>
    <w:rsid w:val="00477163"/>
    <w:rsid w:val="00483031"/>
    <w:rsid w:val="00483CE9"/>
    <w:rsid w:val="00484C29"/>
    <w:rsid w:val="00485ADE"/>
    <w:rsid w:val="00485B84"/>
    <w:rsid w:val="00486024"/>
    <w:rsid w:val="00486CF6"/>
    <w:rsid w:val="004915DA"/>
    <w:rsid w:val="00492391"/>
    <w:rsid w:val="00495570"/>
    <w:rsid w:val="00495F48"/>
    <w:rsid w:val="004A03B3"/>
    <w:rsid w:val="004A1F42"/>
    <w:rsid w:val="004A66CB"/>
    <w:rsid w:val="004A72C5"/>
    <w:rsid w:val="004B15E9"/>
    <w:rsid w:val="004B3B7A"/>
    <w:rsid w:val="004B3E27"/>
    <w:rsid w:val="004B501F"/>
    <w:rsid w:val="004B537C"/>
    <w:rsid w:val="004B6BDC"/>
    <w:rsid w:val="004C1B19"/>
    <w:rsid w:val="004C1CC8"/>
    <w:rsid w:val="004C2196"/>
    <w:rsid w:val="004C2653"/>
    <w:rsid w:val="004C43E7"/>
    <w:rsid w:val="004D0820"/>
    <w:rsid w:val="004D18B5"/>
    <w:rsid w:val="004D262B"/>
    <w:rsid w:val="004D2738"/>
    <w:rsid w:val="004D3153"/>
    <w:rsid w:val="004D4723"/>
    <w:rsid w:val="004D539C"/>
    <w:rsid w:val="004D5461"/>
    <w:rsid w:val="004D645F"/>
    <w:rsid w:val="004D7616"/>
    <w:rsid w:val="004D7727"/>
    <w:rsid w:val="004E45B5"/>
    <w:rsid w:val="004E662C"/>
    <w:rsid w:val="004E69D3"/>
    <w:rsid w:val="004E7058"/>
    <w:rsid w:val="004E75A0"/>
    <w:rsid w:val="004F02F6"/>
    <w:rsid w:val="004F0542"/>
    <w:rsid w:val="004F0D3B"/>
    <w:rsid w:val="004F0EE6"/>
    <w:rsid w:val="004F1200"/>
    <w:rsid w:val="004F370A"/>
    <w:rsid w:val="004F3F0F"/>
    <w:rsid w:val="004F52AF"/>
    <w:rsid w:val="004F5B89"/>
    <w:rsid w:val="004F7B8B"/>
    <w:rsid w:val="005010F1"/>
    <w:rsid w:val="00501783"/>
    <w:rsid w:val="00502BDB"/>
    <w:rsid w:val="00504B3A"/>
    <w:rsid w:val="0050650A"/>
    <w:rsid w:val="00511719"/>
    <w:rsid w:val="00512394"/>
    <w:rsid w:val="0051273C"/>
    <w:rsid w:val="005128AE"/>
    <w:rsid w:val="005134C5"/>
    <w:rsid w:val="00514A46"/>
    <w:rsid w:val="00516308"/>
    <w:rsid w:val="00516C9A"/>
    <w:rsid w:val="00520FA1"/>
    <w:rsid w:val="00524A35"/>
    <w:rsid w:val="0052729E"/>
    <w:rsid w:val="0053024D"/>
    <w:rsid w:val="005311EF"/>
    <w:rsid w:val="005326D2"/>
    <w:rsid w:val="00533B83"/>
    <w:rsid w:val="00534869"/>
    <w:rsid w:val="00534A58"/>
    <w:rsid w:val="00536127"/>
    <w:rsid w:val="0053624E"/>
    <w:rsid w:val="0053652A"/>
    <w:rsid w:val="0053756E"/>
    <w:rsid w:val="00540818"/>
    <w:rsid w:val="00540F2D"/>
    <w:rsid w:val="00540F7F"/>
    <w:rsid w:val="00541AE5"/>
    <w:rsid w:val="00542874"/>
    <w:rsid w:val="00544819"/>
    <w:rsid w:val="0054523B"/>
    <w:rsid w:val="00545864"/>
    <w:rsid w:val="00545FBA"/>
    <w:rsid w:val="005468A8"/>
    <w:rsid w:val="0054704A"/>
    <w:rsid w:val="0054753D"/>
    <w:rsid w:val="00550473"/>
    <w:rsid w:val="00551AAD"/>
    <w:rsid w:val="00551C33"/>
    <w:rsid w:val="0055305A"/>
    <w:rsid w:val="00553C78"/>
    <w:rsid w:val="00553D4E"/>
    <w:rsid w:val="00560A16"/>
    <w:rsid w:val="00561EF3"/>
    <w:rsid w:val="00562305"/>
    <w:rsid w:val="00566087"/>
    <w:rsid w:val="0056698C"/>
    <w:rsid w:val="00566EAB"/>
    <w:rsid w:val="005707DC"/>
    <w:rsid w:val="00571658"/>
    <w:rsid w:val="00572424"/>
    <w:rsid w:val="00572618"/>
    <w:rsid w:val="0057288C"/>
    <w:rsid w:val="00572AB2"/>
    <w:rsid w:val="0057316D"/>
    <w:rsid w:val="00573CE4"/>
    <w:rsid w:val="005775AC"/>
    <w:rsid w:val="00577D98"/>
    <w:rsid w:val="00577EB2"/>
    <w:rsid w:val="00580422"/>
    <w:rsid w:val="00583060"/>
    <w:rsid w:val="0058441F"/>
    <w:rsid w:val="00585A6C"/>
    <w:rsid w:val="0059088A"/>
    <w:rsid w:val="00590D20"/>
    <w:rsid w:val="00591A11"/>
    <w:rsid w:val="005931C7"/>
    <w:rsid w:val="005946F4"/>
    <w:rsid w:val="00594F54"/>
    <w:rsid w:val="00595CE9"/>
    <w:rsid w:val="0059796D"/>
    <w:rsid w:val="00597E4E"/>
    <w:rsid w:val="005A165E"/>
    <w:rsid w:val="005A242F"/>
    <w:rsid w:val="005A2A32"/>
    <w:rsid w:val="005A5D34"/>
    <w:rsid w:val="005A65BD"/>
    <w:rsid w:val="005B000F"/>
    <w:rsid w:val="005B0499"/>
    <w:rsid w:val="005B0885"/>
    <w:rsid w:val="005B0A1A"/>
    <w:rsid w:val="005B1CDD"/>
    <w:rsid w:val="005B631C"/>
    <w:rsid w:val="005C0057"/>
    <w:rsid w:val="005C34C0"/>
    <w:rsid w:val="005C4E77"/>
    <w:rsid w:val="005C5022"/>
    <w:rsid w:val="005C5F71"/>
    <w:rsid w:val="005C6CB1"/>
    <w:rsid w:val="005C7081"/>
    <w:rsid w:val="005D37A6"/>
    <w:rsid w:val="005D6DDB"/>
    <w:rsid w:val="005D7094"/>
    <w:rsid w:val="005D72CB"/>
    <w:rsid w:val="005D75B9"/>
    <w:rsid w:val="005E0033"/>
    <w:rsid w:val="005E06E2"/>
    <w:rsid w:val="005E0C8F"/>
    <w:rsid w:val="005E4885"/>
    <w:rsid w:val="005E49B4"/>
    <w:rsid w:val="005E51F6"/>
    <w:rsid w:val="005E5320"/>
    <w:rsid w:val="005F0B71"/>
    <w:rsid w:val="005F0F2A"/>
    <w:rsid w:val="005F108D"/>
    <w:rsid w:val="005F16AB"/>
    <w:rsid w:val="005F1B0F"/>
    <w:rsid w:val="005F1D2B"/>
    <w:rsid w:val="005F3FF1"/>
    <w:rsid w:val="005F62CF"/>
    <w:rsid w:val="005F6B57"/>
    <w:rsid w:val="005F6C5C"/>
    <w:rsid w:val="005F7321"/>
    <w:rsid w:val="005F747D"/>
    <w:rsid w:val="005F7A4A"/>
    <w:rsid w:val="006005CA"/>
    <w:rsid w:val="00602F46"/>
    <w:rsid w:val="00602F49"/>
    <w:rsid w:val="00604BA7"/>
    <w:rsid w:val="00606518"/>
    <w:rsid w:val="00607086"/>
    <w:rsid w:val="0060722D"/>
    <w:rsid w:val="006074C9"/>
    <w:rsid w:val="00611320"/>
    <w:rsid w:val="006113EB"/>
    <w:rsid w:val="006121F0"/>
    <w:rsid w:val="00614B94"/>
    <w:rsid w:val="00620D30"/>
    <w:rsid w:val="006219E6"/>
    <w:rsid w:val="00622536"/>
    <w:rsid w:val="00623AF9"/>
    <w:rsid w:val="00624D5E"/>
    <w:rsid w:val="006250DE"/>
    <w:rsid w:val="00627754"/>
    <w:rsid w:val="00632CC5"/>
    <w:rsid w:val="006332F3"/>
    <w:rsid w:val="006333C0"/>
    <w:rsid w:val="00634898"/>
    <w:rsid w:val="006348E7"/>
    <w:rsid w:val="00634FA3"/>
    <w:rsid w:val="0063560C"/>
    <w:rsid w:val="00642D37"/>
    <w:rsid w:val="00643E0B"/>
    <w:rsid w:val="00644253"/>
    <w:rsid w:val="00645B59"/>
    <w:rsid w:val="00646262"/>
    <w:rsid w:val="00647BCD"/>
    <w:rsid w:val="00651F54"/>
    <w:rsid w:val="006529DB"/>
    <w:rsid w:val="00652F8B"/>
    <w:rsid w:val="00653546"/>
    <w:rsid w:val="00654760"/>
    <w:rsid w:val="00654EF9"/>
    <w:rsid w:val="00655B10"/>
    <w:rsid w:val="006562B1"/>
    <w:rsid w:val="0065661E"/>
    <w:rsid w:val="0066118C"/>
    <w:rsid w:val="006648A7"/>
    <w:rsid w:val="006653BA"/>
    <w:rsid w:val="00666A6D"/>
    <w:rsid w:val="00672906"/>
    <w:rsid w:val="00674283"/>
    <w:rsid w:val="00680229"/>
    <w:rsid w:val="0068030C"/>
    <w:rsid w:val="006804C5"/>
    <w:rsid w:val="0068160A"/>
    <w:rsid w:val="00682B75"/>
    <w:rsid w:val="00683D55"/>
    <w:rsid w:val="00685107"/>
    <w:rsid w:val="00685B88"/>
    <w:rsid w:val="00686329"/>
    <w:rsid w:val="0068646F"/>
    <w:rsid w:val="00686F4C"/>
    <w:rsid w:val="00686FA6"/>
    <w:rsid w:val="006873E9"/>
    <w:rsid w:val="00690491"/>
    <w:rsid w:val="00690738"/>
    <w:rsid w:val="00692D35"/>
    <w:rsid w:val="006934B3"/>
    <w:rsid w:val="0069442D"/>
    <w:rsid w:val="00695904"/>
    <w:rsid w:val="006966C8"/>
    <w:rsid w:val="0069718E"/>
    <w:rsid w:val="006A2044"/>
    <w:rsid w:val="006A4A95"/>
    <w:rsid w:val="006A4CC0"/>
    <w:rsid w:val="006B11AD"/>
    <w:rsid w:val="006B14D2"/>
    <w:rsid w:val="006B15FA"/>
    <w:rsid w:val="006B1B4A"/>
    <w:rsid w:val="006B3A46"/>
    <w:rsid w:val="006B3AD5"/>
    <w:rsid w:val="006B3AD7"/>
    <w:rsid w:val="006B4C20"/>
    <w:rsid w:val="006B55C4"/>
    <w:rsid w:val="006B583B"/>
    <w:rsid w:val="006B6A82"/>
    <w:rsid w:val="006B7C4B"/>
    <w:rsid w:val="006B7DEA"/>
    <w:rsid w:val="006B7EC7"/>
    <w:rsid w:val="006C39EC"/>
    <w:rsid w:val="006C3FD2"/>
    <w:rsid w:val="006C4664"/>
    <w:rsid w:val="006C46E0"/>
    <w:rsid w:val="006C5C33"/>
    <w:rsid w:val="006D469C"/>
    <w:rsid w:val="006D4A41"/>
    <w:rsid w:val="006D5341"/>
    <w:rsid w:val="006D6711"/>
    <w:rsid w:val="006D7980"/>
    <w:rsid w:val="006E1580"/>
    <w:rsid w:val="006E2298"/>
    <w:rsid w:val="006E2CB2"/>
    <w:rsid w:val="006E2CC8"/>
    <w:rsid w:val="006E691D"/>
    <w:rsid w:val="006E6D23"/>
    <w:rsid w:val="006E6DCF"/>
    <w:rsid w:val="006E7EB3"/>
    <w:rsid w:val="006E7FB0"/>
    <w:rsid w:val="006F33D4"/>
    <w:rsid w:val="006F3772"/>
    <w:rsid w:val="006F3E0B"/>
    <w:rsid w:val="006F6971"/>
    <w:rsid w:val="006F6D3D"/>
    <w:rsid w:val="006F6D52"/>
    <w:rsid w:val="0070112D"/>
    <w:rsid w:val="00702C53"/>
    <w:rsid w:val="00705830"/>
    <w:rsid w:val="00707F8B"/>
    <w:rsid w:val="00711506"/>
    <w:rsid w:val="00711EC7"/>
    <w:rsid w:val="00711F9B"/>
    <w:rsid w:val="007126BD"/>
    <w:rsid w:val="0071292D"/>
    <w:rsid w:val="00713D22"/>
    <w:rsid w:val="007144E0"/>
    <w:rsid w:val="00714D84"/>
    <w:rsid w:val="0071528F"/>
    <w:rsid w:val="00717CB1"/>
    <w:rsid w:val="0072222B"/>
    <w:rsid w:val="00723503"/>
    <w:rsid w:val="00723696"/>
    <w:rsid w:val="00723E6B"/>
    <w:rsid w:val="00730C6E"/>
    <w:rsid w:val="007314A6"/>
    <w:rsid w:val="007327F0"/>
    <w:rsid w:val="00733779"/>
    <w:rsid w:val="00734FF5"/>
    <w:rsid w:val="00736201"/>
    <w:rsid w:val="00736990"/>
    <w:rsid w:val="0074012D"/>
    <w:rsid w:val="0074091E"/>
    <w:rsid w:val="0074102E"/>
    <w:rsid w:val="00741A56"/>
    <w:rsid w:val="00741A9D"/>
    <w:rsid w:val="007439FC"/>
    <w:rsid w:val="00743E90"/>
    <w:rsid w:val="00745C95"/>
    <w:rsid w:val="00745CE2"/>
    <w:rsid w:val="00746AD1"/>
    <w:rsid w:val="00747D54"/>
    <w:rsid w:val="00747D81"/>
    <w:rsid w:val="00747E6E"/>
    <w:rsid w:val="007510BD"/>
    <w:rsid w:val="00752EF2"/>
    <w:rsid w:val="00754435"/>
    <w:rsid w:val="00755F1B"/>
    <w:rsid w:val="007562BD"/>
    <w:rsid w:val="00756B4D"/>
    <w:rsid w:val="00756F42"/>
    <w:rsid w:val="00756FB3"/>
    <w:rsid w:val="0075710F"/>
    <w:rsid w:val="00761D45"/>
    <w:rsid w:val="00762418"/>
    <w:rsid w:val="00762AD9"/>
    <w:rsid w:val="00763584"/>
    <w:rsid w:val="00763E68"/>
    <w:rsid w:val="00764177"/>
    <w:rsid w:val="007643ED"/>
    <w:rsid w:val="007652FA"/>
    <w:rsid w:val="00765621"/>
    <w:rsid w:val="007660B9"/>
    <w:rsid w:val="00766E36"/>
    <w:rsid w:val="00771167"/>
    <w:rsid w:val="00773739"/>
    <w:rsid w:val="0077418A"/>
    <w:rsid w:val="00774F1B"/>
    <w:rsid w:val="007752AC"/>
    <w:rsid w:val="0077650C"/>
    <w:rsid w:val="00776FDB"/>
    <w:rsid w:val="00782652"/>
    <w:rsid w:val="00782976"/>
    <w:rsid w:val="00782C1C"/>
    <w:rsid w:val="00783E7E"/>
    <w:rsid w:val="00786D2E"/>
    <w:rsid w:val="00791E2B"/>
    <w:rsid w:val="007926C9"/>
    <w:rsid w:val="00792747"/>
    <w:rsid w:val="007958C0"/>
    <w:rsid w:val="007961EE"/>
    <w:rsid w:val="00796C75"/>
    <w:rsid w:val="00796F24"/>
    <w:rsid w:val="00797D16"/>
    <w:rsid w:val="007A142D"/>
    <w:rsid w:val="007A1BB6"/>
    <w:rsid w:val="007A1BCD"/>
    <w:rsid w:val="007A2210"/>
    <w:rsid w:val="007A45E4"/>
    <w:rsid w:val="007A4767"/>
    <w:rsid w:val="007A5B14"/>
    <w:rsid w:val="007A610C"/>
    <w:rsid w:val="007A6983"/>
    <w:rsid w:val="007B0B9B"/>
    <w:rsid w:val="007B0BA0"/>
    <w:rsid w:val="007B18ED"/>
    <w:rsid w:val="007B1FF8"/>
    <w:rsid w:val="007B25C8"/>
    <w:rsid w:val="007B2854"/>
    <w:rsid w:val="007B38C3"/>
    <w:rsid w:val="007B4B4E"/>
    <w:rsid w:val="007B4D28"/>
    <w:rsid w:val="007B5EF2"/>
    <w:rsid w:val="007B6C54"/>
    <w:rsid w:val="007B700E"/>
    <w:rsid w:val="007B7806"/>
    <w:rsid w:val="007C2DD9"/>
    <w:rsid w:val="007C3027"/>
    <w:rsid w:val="007C6774"/>
    <w:rsid w:val="007C71D4"/>
    <w:rsid w:val="007D17E5"/>
    <w:rsid w:val="007D43D3"/>
    <w:rsid w:val="007D4AA6"/>
    <w:rsid w:val="007D5174"/>
    <w:rsid w:val="007D691A"/>
    <w:rsid w:val="007E1647"/>
    <w:rsid w:val="007E2717"/>
    <w:rsid w:val="007E3157"/>
    <w:rsid w:val="007E4B9A"/>
    <w:rsid w:val="007E553A"/>
    <w:rsid w:val="007E62D0"/>
    <w:rsid w:val="007E7678"/>
    <w:rsid w:val="007F0B9B"/>
    <w:rsid w:val="007F122A"/>
    <w:rsid w:val="007F2B44"/>
    <w:rsid w:val="007F616D"/>
    <w:rsid w:val="007F62BD"/>
    <w:rsid w:val="00801C29"/>
    <w:rsid w:val="00802963"/>
    <w:rsid w:val="00804C20"/>
    <w:rsid w:val="00804D03"/>
    <w:rsid w:val="00807F8C"/>
    <w:rsid w:val="00810354"/>
    <w:rsid w:val="0081411B"/>
    <w:rsid w:val="008146FD"/>
    <w:rsid w:val="008150FE"/>
    <w:rsid w:val="00815320"/>
    <w:rsid w:val="00817DDE"/>
    <w:rsid w:val="00821AC3"/>
    <w:rsid w:val="00823A5F"/>
    <w:rsid w:val="00823B83"/>
    <w:rsid w:val="00824256"/>
    <w:rsid w:val="00824C8C"/>
    <w:rsid w:val="00825DF1"/>
    <w:rsid w:val="00827279"/>
    <w:rsid w:val="008320CE"/>
    <w:rsid w:val="008326A1"/>
    <w:rsid w:val="008353DB"/>
    <w:rsid w:val="008409A2"/>
    <w:rsid w:val="00842CA5"/>
    <w:rsid w:val="00843E03"/>
    <w:rsid w:val="0084427B"/>
    <w:rsid w:val="00844E77"/>
    <w:rsid w:val="008453EE"/>
    <w:rsid w:val="00852678"/>
    <w:rsid w:val="00854884"/>
    <w:rsid w:val="0085494A"/>
    <w:rsid w:val="00854CB5"/>
    <w:rsid w:val="00855EF7"/>
    <w:rsid w:val="00860FD6"/>
    <w:rsid w:val="0086260D"/>
    <w:rsid w:val="00863DA6"/>
    <w:rsid w:val="0086435F"/>
    <w:rsid w:val="0086617C"/>
    <w:rsid w:val="008664A8"/>
    <w:rsid w:val="00871A44"/>
    <w:rsid w:val="00872167"/>
    <w:rsid w:val="008724AA"/>
    <w:rsid w:val="00873284"/>
    <w:rsid w:val="00880830"/>
    <w:rsid w:val="00890ACD"/>
    <w:rsid w:val="00892E9D"/>
    <w:rsid w:val="00894455"/>
    <w:rsid w:val="0089468F"/>
    <w:rsid w:val="00896A05"/>
    <w:rsid w:val="008A0223"/>
    <w:rsid w:val="008A211B"/>
    <w:rsid w:val="008A6013"/>
    <w:rsid w:val="008A6B53"/>
    <w:rsid w:val="008A7127"/>
    <w:rsid w:val="008B060D"/>
    <w:rsid w:val="008B41D0"/>
    <w:rsid w:val="008B50C9"/>
    <w:rsid w:val="008B5EF3"/>
    <w:rsid w:val="008C1814"/>
    <w:rsid w:val="008C258A"/>
    <w:rsid w:val="008C3103"/>
    <w:rsid w:val="008C3614"/>
    <w:rsid w:val="008C3DDB"/>
    <w:rsid w:val="008C7CC5"/>
    <w:rsid w:val="008D13B2"/>
    <w:rsid w:val="008D4556"/>
    <w:rsid w:val="008D5608"/>
    <w:rsid w:val="008D6004"/>
    <w:rsid w:val="008D6780"/>
    <w:rsid w:val="008D73BC"/>
    <w:rsid w:val="008E0BB9"/>
    <w:rsid w:val="008E1302"/>
    <w:rsid w:val="008E3B9F"/>
    <w:rsid w:val="008E48EF"/>
    <w:rsid w:val="008E7AC0"/>
    <w:rsid w:val="008F033C"/>
    <w:rsid w:val="008F0AE7"/>
    <w:rsid w:val="008F350D"/>
    <w:rsid w:val="008F4589"/>
    <w:rsid w:val="008F4C05"/>
    <w:rsid w:val="008F518E"/>
    <w:rsid w:val="0090130C"/>
    <w:rsid w:val="0090141A"/>
    <w:rsid w:val="00901E8F"/>
    <w:rsid w:val="00902033"/>
    <w:rsid w:val="009028E6"/>
    <w:rsid w:val="00903A56"/>
    <w:rsid w:val="0090661D"/>
    <w:rsid w:val="00906F88"/>
    <w:rsid w:val="00911204"/>
    <w:rsid w:val="00911205"/>
    <w:rsid w:val="00911A5B"/>
    <w:rsid w:val="00913790"/>
    <w:rsid w:val="00913AA2"/>
    <w:rsid w:val="00913EEF"/>
    <w:rsid w:val="00913F68"/>
    <w:rsid w:val="00914257"/>
    <w:rsid w:val="00914CEA"/>
    <w:rsid w:val="0091704D"/>
    <w:rsid w:val="009202E7"/>
    <w:rsid w:val="00920A44"/>
    <w:rsid w:val="00920B2C"/>
    <w:rsid w:val="009210F2"/>
    <w:rsid w:val="009212AC"/>
    <w:rsid w:val="00922CC7"/>
    <w:rsid w:val="00923276"/>
    <w:rsid w:val="009239EF"/>
    <w:rsid w:val="00924BE4"/>
    <w:rsid w:val="009267C1"/>
    <w:rsid w:val="009271D9"/>
    <w:rsid w:val="00930164"/>
    <w:rsid w:val="0093083D"/>
    <w:rsid w:val="00930928"/>
    <w:rsid w:val="00933225"/>
    <w:rsid w:val="009366E8"/>
    <w:rsid w:val="009367F3"/>
    <w:rsid w:val="009377E8"/>
    <w:rsid w:val="00940222"/>
    <w:rsid w:val="00940250"/>
    <w:rsid w:val="00940D86"/>
    <w:rsid w:val="009413F3"/>
    <w:rsid w:val="009430C7"/>
    <w:rsid w:val="0094342E"/>
    <w:rsid w:val="009439C1"/>
    <w:rsid w:val="00944A1B"/>
    <w:rsid w:val="00945349"/>
    <w:rsid w:val="009461EA"/>
    <w:rsid w:val="00946E37"/>
    <w:rsid w:val="00946EBE"/>
    <w:rsid w:val="009502B9"/>
    <w:rsid w:val="00950BFF"/>
    <w:rsid w:val="00951C59"/>
    <w:rsid w:val="009527B2"/>
    <w:rsid w:val="00952FBA"/>
    <w:rsid w:val="009535AF"/>
    <w:rsid w:val="009537FC"/>
    <w:rsid w:val="00956220"/>
    <w:rsid w:val="00956463"/>
    <w:rsid w:val="009579E3"/>
    <w:rsid w:val="00962164"/>
    <w:rsid w:val="00962348"/>
    <w:rsid w:val="00963BF7"/>
    <w:rsid w:val="00963E94"/>
    <w:rsid w:val="009644FB"/>
    <w:rsid w:val="00964F8B"/>
    <w:rsid w:val="009673BB"/>
    <w:rsid w:val="00967AFB"/>
    <w:rsid w:val="00970B30"/>
    <w:rsid w:val="009714D3"/>
    <w:rsid w:val="00972368"/>
    <w:rsid w:val="009769CC"/>
    <w:rsid w:val="00977105"/>
    <w:rsid w:val="00977B17"/>
    <w:rsid w:val="00980C9C"/>
    <w:rsid w:val="00981B0C"/>
    <w:rsid w:val="00981EB3"/>
    <w:rsid w:val="0098345C"/>
    <w:rsid w:val="0098413E"/>
    <w:rsid w:val="0098428C"/>
    <w:rsid w:val="00984AC8"/>
    <w:rsid w:val="00984B97"/>
    <w:rsid w:val="00984E4E"/>
    <w:rsid w:val="00987686"/>
    <w:rsid w:val="00990035"/>
    <w:rsid w:val="0099093C"/>
    <w:rsid w:val="00993563"/>
    <w:rsid w:val="00995708"/>
    <w:rsid w:val="00995AF6"/>
    <w:rsid w:val="00996A1D"/>
    <w:rsid w:val="009973F0"/>
    <w:rsid w:val="009A3148"/>
    <w:rsid w:val="009A3B7A"/>
    <w:rsid w:val="009A4088"/>
    <w:rsid w:val="009A48E4"/>
    <w:rsid w:val="009A5188"/>
    <w:rsid w:val="009B043D"/>
    <w:rsid w:val="009B0501"/>
    <w:rsid w:val="009B13B8"/>
    <w:rsid w:val="009B1433"/>
    <w:rsid w:val="009B2057"/>
    <w:rsid w:val="009B3FEA"/>
    <w:rsid w:val="009B5768"/>
    <w:rsid w:val="009B57D3"/>
    <w:rsid w:val="009B5FD9"/>
    <w:rsid w:val="009B6E38"/>
    <w:rsid w:val="009B6E97"/>
    <w:rsid w:val="009C269E"/>
    <w:rsid w:val="009C322A"/>
    <w:rsid w:val="009C3A9C"/>
    <w:rsid w:val="009C461B"/>
    <w:rsid w:val="009C5C4E"/>
    <w:rsid w:val="009C641C"/>
    <w:rsid w:val="009C6A9D"/>
    <w:rsid w:val="009D0492"/>
    <w:rsid w:val="009D0C54"/>
    <w:rsid w:val="009D16C0"/>
    <w:rsid w:val="009D41F4"/>
    <w:rsid w:val="009E0D5D"/>
    <w:rsid w:val="009E239A"/>
    <w:rsid w:val="009E3950"/>
    <w:rsid w:val="009E497A"/>
    <w:rsid w:val="009E5642"/>
    <w:rsid w:val="009E6137"/>
    <w:rsid w:val="009E7E19"/>
    <w:rsid w:val="009E7FBB"/>
    <w:rsid w:val="009F02BD"/>
    <w:rsid w:val="009F037C"/>
    <w:rsid w:val="009F3456"/>
    <w:rsid w:val="009F570C"/>
    <w:rsid w:val="009F5771"/>
    <w:rsid w:val="00A001FD"/>
    <w:rsid w:val="00A00B19"/>
    <w:rsid w:val="00A01FFA"/>
    <w:rsid w:val="00A03998"/>
    <w:rsid w:val="00A03A92"/>
    <w:rsid w:val="00A0502D"/>
    <w:rsid w:val="00A07858"/>
    <w:rsid w:val="00A10BD8"/>
    <w:rsid w:val="00A10CFD"/>
    <w:rsid w:val="00A10D7E"/>
    <w:rsid w:val="00A11616"/>
    <w:rsid w:val="00A12DC1"/>
    <w:rsid w:val="00A13984"/>
    <w:rsid w:val="00A14B40"/>
    <w:rsid w:val="00A1603B"/>
    <w:rsid w:val="00A2158A"/>
    <w:rsid w:val="00A218E0"/>
    <w:rsid w:val="00A2232D"/>
    <w:rsid w:val="00A23735"/>
    <w:rsid w:val="00A23E56"/>
    <w:rsid w:val="00A24CE0"/>
    <w:rsid w:val="00A25FD4"/>
    <w:rsid w:val="00A2695D"/>
    <w:rsid w:val="00A2772A"/>
    <w:rsid w:val="00A2799A"/>
    <w:rsid w:val="00A3263E"/>
    <w:rsid w:val="00A330FB"/>
    <w:rsid w:val="00A33175"/>
    <w:rsid w:val="00A34308"/>
    <w:rsid w:val="00A356CC"/>
    <w:rsid w:val="00A3714A"/>
    <w:rsid w:val="00A40350"/>
    <w:rsid w:val="00A43001"/>
    <w:rsid w:val="00A43831"/>
    <w:rsid w:val="00A45613"/>
    <w:rsid w:val="00A47942"/>
    <w:rsid w:val="00A5211A"/>
    <w:rsid w:val="00A53924"/>
    <w:rsid w:val="00A54456"/>
    <w:rsid w:val="00A545B4"/>
    <w:rsid w:val="00A54A63"/>
    <w:rsid w:val="00A55190"/>
    <w:rsid w:val="00A56C16"/>
    <w:rsid w:val="00A607DB"/>
    <w:rsid w:val="00A620B4"/>
    <w:rsid w:val="00A62E9D"/>
    <w:rsid w:val="00A63860"/>
    <w:rsid w:val="00A667F5"/>
    <w:rsid w:val="00A67244"/>
    <w:rsid w:val="00A67D01"/>
    <w:rsid w:val="00A70CC9"/>
    <w:rsid w:val="00A7142C"/>
    <w:rsid w:val="00A72866"/>
    <w:rsid w:val="00A76505"/>
    <w:rsid w:val="00A80B78"/>
    <w:rsid w:val="00A8115E"/>
    <w:rsid w:val="00A81DB0"/>
    <w:rsid w:val="00A82FCB"/>
    <w:rsid w:val="00A833A4"/>
    <w:rsid w:val="00A833B8"/>
    <w:rsid w:val="00A83B79"/>
    <w:rsid w:val="00A8433A"/>
    <w:rsid w:val="00A84A2C"/>
    <w:rsid w:val="00A84F83"/>
    <w:rsid w:val="00A8510C"/>
    <w:rsid w:val="00A86BDA"/>
    <w:rsid w:val="00A8781D"/>
    <w:rsid w:val="00A9036C"/>
    <w:rsid w:val="00A953EA"/>
    <w:rsid w:val="00A9629E"/>
    <w:rsid w:val="00AA0158"/>
    <w:rsid w:val="00AA0F3A"/>
    <w:rsid w:val="00AA0F5C"/>
    <w:rsid w:val="00AA1694"/>
    <w:rsid w:val="00AA3411"/>
    <w:rsid w:val="00AA4B61"/>
    <w:rsid w:val="00AA555E"/>
    <w:rsid w:val="00AA7646"/>
    <w:rsid w:val="00AB06A1"/>
    <w:rsid w:val="00AB1179"/>
    <w:rsid w:val="00AB5C95"/>
    <w:rsid w:val="00AB5CF0"/>
    <w:rsid w:val="00AB5E5E"/>
    <w:rsid w:val="00AD1559"/>
    <w:rsid w:val="00AD20EB"/>
    <w:rsid w:val="00AE0664"/>
    <w:rsid w:val="00AE1909"/>
    <w:rsid w:val="00AE1F29"/>
    <w:rsid w:val="00AE3ACE"/>
    <w:rsid w:val="00AE55E2"/>
    <w:rsid w:val="00AE75CC"/>
    <w:rsid w:val="00AE771A"/>
    <w:rsid w:val="00AF0BCA"/>
    <w:rsid w:val="00AF308D"/>
    <w:rsid w:val="00AF3441"/>
    <w:rsid w:val="00AF7F14"/>
    <w:rsid w:val="00B00EFB"/>
    <w:rsid w:val="00B01C14"/>
    <w:rsid w:val="00B01F11"/>
    <w:rsid w:val="00B03BB8"/>
    <w:rsid w:val="00B03FBA"/>
    <w:rsid w:val="00B05853"/>
    <w:rsid w:val="00B115AD"/>
    <w:rsid w:val="00B11BB6"/>
    <w:rsid w:val="00B12179"/>
    <w:rsid w:val="00B12231"/>
    <w:rsid w:val="00B12E37"/>
    <w:rsid w:val="00B13085"/>
    <w:rsid w:val="00B13748"/>
    <w:rsid w:val="00B155B6"/>
    <w:rsid w:val="00B15BD8"/>
    <w:rsid w:val="00B16AAA"/>
    <w:rsid w:val="00B20A08"/>
    <w:rsid w:val="00B21E1A"/>
    <w:rsid w:val="00B22528"/>
    <w:rsid w:val="00B233BC"/>
    <w:rsid w:val="00B23BBA"/>
    <w:rsid w:val="00B24E9B"/>
    <w:rsid w:val="00B251F0"/>
    <w:rsid w:val="00B26E9B"/>
    <w:rsid w:val="00B329C1"/>
    <w:rsid w:val="00B32E2D"/>
    <w:rsid w:val="00B32EFE"/>
    <w:rsid w:val="00B3301A"/>
    <w:rsid w:val="00B3620A"/>
    <w:rsid w:val="00B41B36"/>
    <w:rsid w:val="00B42CD5"/>
    <w:rsid w:val="00B451BB"/>
    <w:rsid w:val="00B470E6"/>
    <w:rsid w:val="00B47150"/>
    <w:rsid w:val="00B50542"/>
    <w:rsid w:val="00B52E6C"/>
    <w:rsid w:val="00B540D2"/>
    <w:rsid w:val="00B547A4"/>
    <w:rsid w:val="00B56953"/>
    <w:rsid w:val="00B5771D"/>
    <w:rsid w:val="00B57B55"/>
    <w:rsid w:val="00B60D30"/>
    <w:rsid w:val="00B63204"/>
    <w:rsid w:val="00B637E1"/>
    <w:rsid w:val="00B64394"/>
    <w:rsid w:val="00B6570C"/>
    <w:rsid w:val="00B66A75"/>
    <w:rsid w:val="00B674D1"/>
    <w:rsid w:val="00B7110B"/>
    <w:rsid w:val="00B71E41"/>
    <w:rsid w:val="00B72149"/>
    <w:rsid w:val="00B73227"/>
    <w:rsid w:val="00B74BF2"/>
    <w:rsid w:val="00B80656"/>
    <w:rsid w:val="00B806A4"/>
    <w:rsid w:val="00B807C5"/>
    <w:rsid w:val="00B80B51"/>
    <w:rsid w:val="00B81FB7"/>
    <w:rsid w:val="00B83B90"/>
    <w:rsid w:val="00B845B6"/>
    <w:rsid w:val="00B8508E"/>
    <w:rsid w:val="00B85CF8"/>
    <w:rsid w:val="00B8676C"/>
    <w:rsid w:val="00B8759F"/>
    <w:rsid w:val="00B90F81"/>
    <w:rsid w:val="00B91D06"/>
    <w:rsid w:val="00B93216"/>
    <w:rsid w:val="00B94CE1"/>
    <w:rsid w:val="00B9538F"/>
    <w:rsid w:val="00B96B6D"/>
    <w:rsid w:val="00B9733A"/>
    <w:rsid w:val="00B97631"/>
    <w:rsid w:val="00BA1A85"/>
    <w:rsid w:val="00BA23A8"/>
    <w:rsid w:val="00BA2B63"/>
    <w:rsid w:val="00BA2F3F"/>
    <w:rsid w:val="00BA419C"/>
    <w:rsid w:val="00BA4CE6"/>
    <w:rsid w:val="00BA52C5"/>
    <w:rsid w:val="00BA61EA"/>
    <w:rsid w:val="00BB016D"/>
    <w:rsid w:val="00BB0B60"/>
    <w:rsid w:val="00BB1DF7"/>
    <w:rsid w:val="00BB207C"/>
    <w:rsid w:val="00BB2739"/>
    <w:rsid w:val="00BB336E"/>
    <w:rsid w:val="00BB7251"/>
    <w:rsid w:val="00BC0E03"/>
    <w:rsid w:val="00BC15A0"/>
    <w:rsid w:val="00BC19D3"/>
    <w:rsid w:val="00BC20BA"/>
    <w:rsid w:val="00BC296A"/>
    <w:rsid w:val="00BD022B"/>
    <w:rsid w:val="00BD452B"/>
    <w:rsid w:val="00BD7349"/>
    <w:rsid w:val="00BD76F8"/>
    <w:rsid w:val="00BE4AD5"/>
    <w:rsid w:val="00BE4D98"/>
    <w:rsid w:val="00BE53FD"/>
    <w:rsid w:val="00BE75F4"/>
    <w:rsid w:val="00BE7A59"/>
    <w:rsid w:val="00BF115B"/>
    <w:rsid w:val="00BF2557"/>
    <w:rsid w:val="00BF2E8A"/>
    <w:rsid w:val="00BF5363"/>
    <w:rsid w:val="00BF653A"/>
    <w:rsid w:val="00BF6B36"/>
    <w:rsid w:val="00C015F5"/>
    <w:rsid w:val="00C02911"/>
    <w:rsid w:val="00C03C69"/>
    <w:rsid w:val="00C05612"/>
    <w:rsid w:val="00C058DD"/>
    <w:rsid w:val="00C05DAA"/>
    <w:rsid w:val="00C0631C"/>
    <w:rsid w:val="00C0651B"/>
    <w:rsid w:val="00C06F9A"/>
    <w:rsid w:val="00C10E2B"/>
    <w:rsid w:val="00C11626"/>
    <w:rsid w:val="00C120FD"/>
    <w:rsid w:val="00C13ED6"/>
    <w:rsid w:val="00C1402F"/>
    <w:rsid w:val="00C1527E"/>
    <w:rsid w:val="00C2320D"/>
    <w:rsid w:val="00C27F94"/>
    <w:rsid w:val="00C303D2"/>
    <w:rsid w:val="00C310FF"/>
    <w:rsid w:val="00C31EF1"/>
    <w:rsid w:val="00C34014"/>
    <w:rsid w:val="00C3679C"/>
    <w:rsid w:val="00C36CB9"/>
    <w:rsid w:val="00C37D2A"/>
    <w:rsid w:val="00C406B2"/>
    <w:rsid w:val="00C407C1"/>
    <w:rsid w:val="00C40935"/>
    <w:rsid w:val="00C40BAE"/>
    <w:rsid w:val="00C4164F"/>
    <w:rsid w:val="00C432EF"/>
    <w:rsid w:val="00C43C51"/>
    <w:rsid w:val="00C462F8"/>
    <w:rsid w:val="00C465E3"/>
    <w:rsid w:val="00C467A9"/>
    <w:rsid w:val="00C472CE"/>
    <w:rsid w:val="00C5146D"/>
    <w:rsid w:val="00C51A04"/>
    <w:rsid w:val="00C5474B"/>
    <w:rsid w:val="00C55A47"/>
    <w:rsid w:val="00C612F4"/>
    <w:rsid w:val="00C62532"/>
    <w:rsid w:val="00C63AC8"/>
    <w:rsid w:val="00C64046"/>
    <w:rsid w:val="00C64669"/>
    <w:rsid w:val="00C64C40"/>
    <w:rsid w:val="00C66835"/>
    <w:rsid w:val="00C71C52"/>
    <w:rsid w:val="00C7377B"/>
    <w:rsid w:val="00C75EAE"/>
    <w:rsid w:val="00C804CB"/>
    <w:rsid w:val="00C8093D"/>
    <w:rsid w:val="00C8164F"/>
    <w:rsid w:val="00C818DC"/>
    <w:rsid w:val="00C82BDA"/>
    <w:rsid w:val="00C857A9"/>
    <w:rsid w:val="00C90DAF"/>
    <w:rsid w:val="00C9266A"/>
    <w:rsid w:val="00C935DC"/>
    <w:rsid w:val="00C94F8D"/>
    <w:rsid w:val="00C95AFC"/>
    <w:rsid w:val="00C967A1"/>
    <w:rsid w:val="00CA0A51"/>
    <w:rsid w:val="00CA0E06"/>
    <w:rsid w:val="00CA4053"/>
    <w:rsid w:val="00CA5037"/>
    <w:rsid w:val="00CA53DA"/>
    <w:rsid w:val="00CA5CDB"/>
    <w:rsid w:val="00CA5E1C"/>
    <w:rsid w:val="00CB04D2"/>
    <w:rsid w:val="00CB1352"/>
    <w:rsid w:val="00CB226E"/>
    <w:rsid w:val="00CB2345"/>
    <w:rsid w:val="00CB4105"/>
    <w:rsid w:val="00CB479E"/>
    <w:rsid w:val="00CB4E93"/>
    <w:rsid w:val="00CB5562"/>
    <w:rsid w:val="00CB6A63"/>
    <w:rsid w:val="00CC0C98"/>
    <w:rsid w:val="00CC5724"/>
    <w:rsid w:val="00CC5923"/>
    <w:rsid w:val="00CC606D"/>
    <w:rsid w:val="00CC60F7"/>
    <w:rsid w:val="00CC7317"/>
    <w:rsid w:val="00CC78CD"/>
    <w:rsid w:val="00CD0179"/>
    <w:rsid w:val="00CD01AF"/>
    <w:rsid w:val="00CD1F73"/>
    <w:rsid w:val="00CD23FC"/>
    <w:rsid w:val="00CD3918"/>
    <w:rsid w:val="00CD4E0B"/>
    <w:rsid w:val="00CD6A17"/>
    <w:rsid w:val="00CD6FF0"/>
    <w:rsid w:val="00CE0FDD"/>
    <w:rsid w:val="00CE19F1"/>
    <w:rsid w:val="00CE2C4A"/>
    <w:rsid w:val="00CE4040"/>
    <w:rsid w:val="00CE4A91"/>
    <w:rsid w:val="00CE4DD2"/>
    <w:rsid w:val="00CE6838"/>
    <w:rsid w:val="00CE6B42"/>
    <w:rsid w:val="00CF01EC"/>
    <w:rsid w:val="00CF0565"/>
    <w:rsid w:val="00CF180B"/>
    <w:rsid w:val="00CF399E"/>
    <w:rsid w:val="00CF76E0"/>
    <w:rsid w:val="00CF77D5"/>
    <w:rsid w:val="00CF7965"/>
    <w:rsid w:val="00D00536"/>
    <w:rsid w:val="00D0216B"/>
    <w:rsid w:val="00D02957"/>
    <w:rsid w:val="00D05DAD"/>
    <w:rsid w:val="00D078F6"/>
    <w:rsid w:val="00D103F5"/>
    <w:rsid w:val="00D111C6"/>
    <w:rsid w:val="00D111FD"/>
    <w:rsid w:val="00D11864"/>
    <w:rsid w:val="00D12B72"/>
    <w:rsid w:val="00D13B14"/>
    <w:rsid w:val="00D13E46"/>
    <w:rsid w:val="00D13EA6"/>
    <w:rsid w:val="00D15EDC"/>
    <w:rsid w:val="00D1645C"/>
    <w:rsid w:val="00D16544"/>
    <w:rsid w:val="00D16756"/>
    <w:rsid w:val="00D17B86"/>
    <w:rsid w:val="00D26C4A"/>
    <w:rsid w:val="00D27FCA"/>
    <w:rsid w:val="00D32111"/>
    <w:rsid w:val="00D329D9"/>
    <w:rsid w:val="00D33118"/>
    <w:rsid w:val="00D35D41"/>
    <w:rsid w:val="00D37589"/>
    <w:rsid w:val="00D4376E"/>
    <w:rsid w:val="00D46246"/>
    <w:rsid w:val="00D47440"/>
    <w:rsid w:val="00D47FE6"/>
    <w:rsid w:val="00D53F2A"/>
    <w:rsid w:val="00D55AB2"/>
    <w:rsid w:val="00D55F04"/>
    <w:rsid w:val="00D56542"/>
    <w:rsid w:val="00D578C7"/>
    <w:rsid w:val="00D578C9"/>
    <w:rsid w:val="00D57B7D"/>
    <w:rsid w:val="00D57F83"/>
    <w:rsid w:val="00D60CAF"/>
    <w:rsid w:val="00D61B22"/>
    <w:rsid w:val="00D6313E"/>
    <w:rsid w:val="00D6317E"/>
    <w:rsid w:val="00D63C09"/>
    <w:rsid w:val="00D64C11"/>
    <w:rsid w:val="00D665B9"/>
    <w:rsid w:val="00D66B63"/>
    <w:rsid w:val="00D672C1"/>
    <w:rsid w:val="00D7055E"/>
    <w:rsid w:val="00D70738"/>
    <w:rsid w:val="00D70F4F"/>
    <w:rsid w:val="00D7155B"/>
    <w:rsid w:val="00D7168D"/>
    <w:rsid w:val="00D71E1D"/>
    <w:rsid w:val="00D72E55"/>
    <w:rsid w:val="00D73A12"/>
    <w:rsid w:val="00D73A8A"/>
    <w:rsid w:val="00D73F6E"/>
    <w:rsid w:val="00D75BD0"/>
    <w:rsid w:val="00D77253"/>
    <w:rsid w:val="00D77283"/>
    <w:rsid w:val="00D77E5E"/>
    <w:rsid w:val="00D81094"/>
    <w:rsid w:val="00D8180B"/>
    <w:rsid w:val="00D82AD5"/>
    <w:rsid w:val="00D83CAF"/>
    <w:rsid w:val="00D8410E"/>
    <w:rsid w:val="00D84307"/>
    <w:rsid w:val="00D8594A"/>
    <w:rsid w:val="00D85F34"/>
    <w:rsid w:val="00D900D3"/>
    <w:rsid w:val="00D902E7"/>
    <w:rsid w:val="00D91451"/>
    <w:rsid w:val="00D916AA"/>
    <w:rsid w:val="00D92803"/>
    <w:rsid w:val="00D92EC4"/>
    <w:rsid w:val="00D933BF"/>
    <w:rsid w:val="00D9376A"/>
    <w:rsid w:val="00D93785"/>
    <w:rsid w:val="00D9775B"/>
    <w:rsid w:val="00DA0569"/>
    <w:rsid w:val="00DA0584"/>
    <w:rsid w:val="00DA233D"/>
    <w:rsid w:val="00DA4F19"/>
    <w:rsid w:val="00DA5B2E"/>
    <w:rsid w:val="00DB2B2C"/>
    <w:rsid w:val="00DB3363"/>
    <w:rsid w:val="00DB4017"/>
    <w:rsid w:val="00DB4271"/>
    <w:rsid w:val="00DB4AFE"/>
    <w:rsid w:val="00DB54CD"/>
    <w:rsid w:val="00DB69B5"/>
    <w:rsid w:val="00DB7BFF"/>
    <w:rsid w:val="00DC10D3"/>
    <w:rsid w:val="00DC3B65"/>
    <w:rsid w:val="00DC3F7F"/>
    <w:rsid w:val="00DC444A"/>
    <w:rsid w:val="00DD08E6"/>
    <w:rsid w:val="00DD2795"/>
    <w:rsid w:val="00DD4775"/>
    <w:rsid w:val="00DE0783"/>
    <w:rsid w:val="00DE0A12"/>
    <w:rsid w:val="00DE0BAA"/>
    <w:rsid w:val="00DE0D11"/>
    <w:rsid w:val="00DE1B3B"/>
    <w:rsid w:val="00DE2964"/>
    <w:rsid w:val="00DE418B"/>
    <w:rsid w:val="00DE4AC1"/>
    <w:rsid w:val="00DE5CD7"/>
    <w:rsid w:val="00DE5E9E"/>
    <w:rsid w:val="00DE7004"/>
    <w:rsid w:val="00DF18D1"/>
    <w:rsid w:val="00DF6221"/>
    <w:rsid w:val="00DF691C"/>
    <w:rsid w:val="00DF7F63"/>
    <w:rsid w:val="00E00DE4"/>
    <w:rsid w:val="00E01D05"/>
    <w:rsid w:val="00E032A1"/>
    <w:rsid w:val="00E074AC"/>
    <w:rsid w:val="00E103F1"/>
    <w:rsid w:val="00E141AC"/>
    <w:rsid w:val="00E1446C"/>
    <w:rsid w:val="00E1514A"/>
    <w:rsid w:val="00E154B7"/>
    <w:rsid w:val="00E20B12"/>
    <w:rsid w:val="00E23E72"/>
    <w:rsid w:val="00E24CF9"/>
    <w:rsid w:val="00E25B48"/>
    <w:rsid w:val="00E25DFD"/>
    <w:rsid w:val="00E262B8"/>
    <w:rsid w:val="00E262BC"/>
    <w:rsid w:val="00E26999"/>
    <w:rsid w:val="00E323E2"/>
    <w:rsid w:val="00E3465B"/>
    <w:rsid w:val="00E3630A"/>
    <w:rsid w:val="00E41D13"/>
    <w:rsid w:val="00E423CA"/>
    <w:rsid w:val="00E4329B"/>
    <w:rsid w:val="00E43F79"/>
    <w:rsid w:val="00E458CD"/>
    <w:rsid w:val="00E45DC1"/>
    <w:rsid w:val="00E47653"/>
    <w:rsid w:val="00E500E3"/>
    <w:rsid w:val="00E5020B"/>
    <w:rsid w:val="00E5193B"/>
    <w:rsid w:val="00E51CB4"/>
    <w:rsid w:val="00E54A95"/>
    <w:rsid w:val="00E54DD0"/>
    <w:rsid w:val="00E55898"/>
    <w:rsid w:val="00E55D43"/>
    <w:rsid w:val="00E5649D"/>
    <w:rsid w:val="00E600BE"/>
    <w:rsid w:val="00E601B1"/>
    <w:rsid w:val="00E611DA"/>
    <w:rsid w:val="00E62686"/>
    <w:rsid w:val="00E62E72"/>
    <w:rsid w:val="00E653ED"/>
    <w:rsid w:val="00E664E5"/>
    <w:rsid w:val="00E70F56"/>
    <w:rsid w:val="00E72A33"/>
    <w:rsid w:val="00E7394E"/>
    <w:rsid w:val="00E73D86"/>
    <w:rsid w:val="00E74BC5"/>
    <w:rsid w:val="00E74FA5"/>
    <w:rsid w:val="00E75BF8"/>
    <w:rsid w:val="00E76446"/>
    <w:rsid w:val="00E7690D"/>
    <w:rsid w:val="00E777B5"/>
    <w:rsid w:val="00E8121E"/>
    <w:rsid w:val="00E831F2"/>
    <w:rsid w:val="00E83D5C"/>
    <w:rsid w:val="00E906B8"/>
    <w:rsid w:val="00E91288"/>
    <w:rsid w:val="00E914CE"/>
    <w:rsid w:val="00E92C3E"/>
    <w:rsid w:val="00E92F36"/>
    <w:rsid w:val="00E936C1"/>
    <w:rsid w:val="00E938A0"/>
    <w:rsid w:val="00EA0555"/>
    <w:rsid w:val="00EA0EF3"/>
    <w:rsid w:val="00EA11D4"/>
    <w:rsid w:val="00EA1915"/>
    <w:rsid w:val="00EA265C"/>
    <w:rsid w:val="00EA4411"/>
    <w:rsid w:val="00EA4985"/>
    <w:rsid w:val="00EB153A"/>
    <w:rsid w:val="00EB180E"/>
    <w:rsid w:val="00EB2267"/>
    <w:rsid w:val="00EB23A3"/>
    <w:rsid w:val="00EB2867"/>
    <w:rsid w:val="00EB6035"/>
    <w:rsid w:val="00EB71A5"/>
    <w:rsid w:val="00EB73AB"/>
    <w:rsid w:val="00EB7B37"/>
    <w:rsid w:val="00EC067A"/>
    <w:rsid w:val="00EC0858"/>
    <w:rsid w:val="00EC0F0F"/>
    <w:rsid w:val="00EC0FA4"/>
    <w:rsid w:val="00EC1AA5"/>
    <w:rsid w:val="00EC279D"/>
    <w:rsid w:val="00EC2FF2"/>
    <w:rsid w:val="00EC41EC"/>
    <w:rsid w:val="00EC4C9D"/>
    <w:rsid w:val="00EC4DEF"/>
    <w:rsid w:val="00EC58DE"/>
    <w:rsid w:val="00EC5E76"/>
    <w:rsid w:val="00EC6BEC"/>
    <w:rsid w:val="00ED1036"/>
    <w:rsid w:val="00ED1BAE"/>
    <w:rsid w:val="00ED1D65"/>
    <w:rsid w:val="00ED39DA"/>
    <w:rsid w:val="00ED3B20"/>
    <w:rsid w:val="00ED3F23"/>
    <w:rsid w:val="00ED415D"/>
    <w:rsid w:val="00ED684D"/>
    <w:rsid w:val="00ED7673"/>
    <w:rsid w:val="00EE390D"/>
    <w:rsid w:val="00EE44FB"/>
    <w:rsid w:val="00EE4C61"/>
    <w:rsid w:val="00EE503A"/>
    <w:rsid w:val="00EE52B7"/>
    <w:rsid w:val="00EE5390"/>
    <w:rsid w:val="00EE703C"/>
    <w:rsid w:val="00EE7172"/>
    <w:rsid w:val="00EE7EB4"/>
    <w:rsid w:val="00EF5E38"/>
    <w:rsid w:val="00EF6649"/>
    <w:rsid w:val="00EF73C5"/>
    <w:rsid w:val="00F01506"/>
    <w:rsid w:val="00F01E15"/>
    <w:rsid w:val="00F027FB"/>
    <w:rsid w:val="00F02D19"/>
    <w:rsid w:val="00F0349C"/>
    <w:rsid w:val="00F04593"/>
    <w:rsid w:val="00F06723"/>
    <w:rsid w:val="00F069BA"/>
    <w:rsid w:val="00F12293"/>
    <w:rsid w:val="00F12850"/>
    <w:rsid w:val="00F12F7E"/>
    <w:rsid w:val="00F1313D"/>
    <w:rsid w:val="00F15954"/>
    <w:rsid w:val="00F16028"/>
    <w:rsid w:val="00F178CD"/>
    <w:rsid w:val="00F17D9B"/>
    <w:rsid w:val="00F200BF"/>
    <w:rsid w:val="00F201D9"/>
    <w:rsid w:val="00F2040A"/>
    <w:rsid w:val="00F2069A"/>
    <w:rsid w:val="00F24245"/>
    <w:rsid w:val="00F2579E"/>
    <w:rsid w:val="00F26557"/>
    <w:rsid w:val="00F26EF3"/>
    <w:rsid w:val="00F272A1"/>
    <w:rsid w:val="00F27D68"/>
    <w:rsid w:val="00F31FE5"/>
    <w:rsid w:val="00F3429F"/>
    <w:rsid w:val="00F34AB9"/>
    <w:rsid w:val="00F35D2B"/>
    <w:rsid w:val="00F36BD8"/>
    <w:rsid w:val="00F36C9D"/>
    <w:rsid w:val="00F4183B"/>
    <w:rsid w:val="00F41FD8"/>
    <w:rsid w:val="00F4217C"/>
    <w:rsid w:val="00F42E48"/>
    <w:rsid w:val="00F4450F"/>
    <w:rsid w:val="00F44AEB"/>
    <w:rsid w:val="00F46510"/>
    <w:rsid w:val="00F47AD8"/>
    <w:rsid w:val="00F47DB8"/>
    <w:rsid w:val="00F54C8B"/>
    <w:rsid w:val="00F550E9"/>
    <w:rsid w:val="00F560D2"/>
    <w:rsid w:val="00F60A29"/>
    <w:rsid w:val="00F63A94"/>
    <w:rsid w:val="00F642B0"/>
    <w:rsid w:val="00F64F0D"/>
    <w:rsid w:val="00F65257"/>
    <w:rsid w:val="00F659D5"/>
    <w:rsid w:val="00F65E41"/>
    <w:rsid w:val="00F671AC"/>
    <w:rsid w:val="00F67A2A"/>
    <w:rsid w:val="00F67E7B"/>
    <w:rsid w:val="00F70A98"/>
    <w:rsid w:val="00F70CAD"/>
    <w:rsid w:val="00F70DDE"/>
    <w:rsid w:val="00F716DC"/>
    <w:rsid w:val="00F71FE9"/>
    <w:rsid w:val="00F731F5"/>
    <w:rsid w:val="00F73B21"/>
    <w:rsid w:val="00F74023"/>
    <w:rsid w:val="00F8005F"/>
    <w:rsid w:val="00F80CF9"/>
    <w:rsid w:val="00F81C85"/>
    <w:rsid w:val="00F82402"/>
    <w:rsid w:val="00F83065"/>
    <w:rsid w:val="00F84E7E"/>
    <w:rsid w:val="00F85ECC"/>
    <w:rsid w:val="00F86A37"/>
    <w:rsid w:val="00F8777A"/>
    <w:rsid w:val="00F902C8"/>
    <w:rsid w:val="00F91291"/>
    <w:rsid w:val="00F91B81"/>
    <w:rsid w:val="00F921C4"/>
    <w:rsid w:val="00F922DF"/>
    <w:rsid w:val="00F938DA"/>
    <w:rsid w:val="00F9416F"/>
    <w:rsid w:val="00F941BF"/>
    <w:rsid w:val="00F94774"/>
    <w:rsid w:val="00F95919"/>
    <w:rsid w:val="00F9776A"/>
    <w:rsid w:val="00F97FF9"/>
    <w:rsid w:val="00FA0555"/>
    <w:rsid w:val="00FA0C23"/>
    <w:rsid w:val="00FA32CF"/>
    <w:rsid w:val="00FA4D8E"/>
    <w:rsid w:val="00FA7645"/>
    <w:rsid w:val="00FA7696"/>
    <w:rsid w:val="00FB12DC"/>
    <w:rsid w:val="00FB19DE"/>
    <w:rsid w:val="00FB228F"/>
    <w:rsid w:val="00FB416F"/>
    <w:rsid w:val="00FB6D47"/>
    <w:rsid w:val="00FC2957"/>
    <w:rsid w:val="00FC4CCC"/>
    <w:rsid w:val="00FC516A"/>
    <w:rsid w:val="00FC5BB7"/>
    <w:rsid w:val="00FC6813"/>
    <w:rsid w:val="00FC6825"/>
    <w:rsid w:val="00FD397F"/>
    <w:rsid w:val="00FD455A"/>
    <w:rsid w:val="00FD6729"/>
    <w:rsid w:val="00FE127C"/>
    <w:rsid w:val="00FE2687"/>
    <w:rsid w:val="00FE2892"/>
    <w:rsid w:val="00FE292E"/>
    <w:rsid w:val="00FE4E52"/>
    <w:rsid w:val="00FE5A13"/>
    <w:rsid w:val="00FE6768"/>
    <w:rsid w:val="00FF0A79"/>
    <w:rsid w:val="00FF2CB3"/>
    <w:rsid w:val="00FF4B01"/>
    <w:rsid w:val="00FF5F5B"/>
    <w:rsid w:val="00FF60ED"/>
    <w:rsid w:val="00FF6ECF"/>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BC0E03"/>
    <w:pPr>
      <w:numPr>
        <w:numId w:val="6"/>
      </w:numPr>
      <w:shd w:val="clear" w:color="auto" w:fill="FFFFFF"/>
      <w:ind w:left="709"/>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A84A2C"/>
    <w:pPr>
      <w:keepNext/>
      <w:keepLines/>
      <w:numPr>
        <w:ilvl w:val="1"/>
        <w:numId w:val="1"/>
      </w:numPr>
      <w:spacing w:before="200" w:line="240" w:lineRule="auto"/>
      <w:ind w:left="567"/>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0E03"/>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A84A2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2222B"/>
    <w:pPr>
      <w:numPr>
        <w:numId w:val="3"/>
      </w:numPr>
      <w:tabs>
        <w:tab w:val="left" w:pos="1134"/>
      </w:tabs>
      <w:ind w:left="992" w:hanging="992"/>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72222B"/>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character" w:styleId="nfasis">
    <w:name w:val="Emphasis"/>
    <w:basedOn w:val="Fuentedeprrafopredeter"/>
    <w:uiPriority w:val="20"/>
    <w:qFormat/>
    <w:rsid w:val="00512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3362134">
      <w:bodyDiv w:val="1"/>
      <w:marLeft w:val="0"/>
      <w:marRight w:val="0"/>
      <w:marTop w:val="0"/>
      <w:marBottom w:val="0"/>
      <w:divBdr>
        <w:top w:val="none" w:sz="0" w:space="0" w:color="auto"/>
        <w:left w:val="none" w:sz="0" w:space="0" w:color="auto"/>
        <w:bottom w:val="none" w:sz="0" w:space="0" w:color="auto"/>
        <w:right w:val="none" w:sz="0" w:space="0" w:color="auto"/>
      </w:divBdr>
      <w:divsChild>
        <w:div w:id="1741513922">
          <w:marLeft w:val="547"/>
          <w:marRight w:val="0"/>
          <w:marTop w:val="0"/>
          <w:marBottom w:val="0"/>
          <w:divBdr>
            <w:top w:val="none" w:sz="0" w:space="0" w:color="auto"/>
            <w:left w:val="none" w:sz="0" w:space="0" w:color="auto"/>
            <w:bottom w:val="none" w:sz="0" w:space="0" w:color="auto"/>
            <w:right w:val="none" w:sz="0" w:space="0" w:color="auto"/>
          </w:divBdr>
        </w:div>
        <w:div w:id="740635266">
          <w:marLeft w:val="547"/>
          <w:marRight w:val="0"/>
          <w:marTop w:val="0"/>
          <w:marBottom w:val="0"/>
          <w:divBdr>
            <w:top w:val="none" w:sz="0" w:space="0" w:color="auto"/>
            <w:left w:val="none" w:sz="0" w:space="0" w:color="auto"/>
            <w:bottom w:val="none" w:sz="0" w:space="0" w:color="auto"/>
            <w:right w:val="none" w:sz="0" w:space="0" w:color="auto"/>
          </w:divBdr>
        </w:div>
        <w:div w:id="1250458318">
          <w:marLeft w:val="547"/>
          <w:marRight w:val="0"/>
          <w:marTop w:val="0"/>
          <w:marBottom w:val="0"/>
          <w:divBdr>
            <w:top w:val="none" w:sz="0" w:space="0" w:color="auto"/>
            <w:left w:val="none" w:sz="0" w:space="0" w:color="auto"/>
            <w:bottom w:val="none" w:sz="0" w:space="0" w:color="auto"/>
            <w:right w:val="none" w:sz="0" w:space="0" w:color="auto"/>
          </w:divBdr>
        </w:div>
        <w:div w:id="1269921560">
          <w:marLeft w:val="547"/>
          <w:marRight w:val="0"/>
          <w:marTop w:val="0"/>
          <w:marBottom w:val="0"/>
          <w:divBdr>
            <w:top w:val="none" w:sz="0" w:space="0" w:color="auto"/>
            <w:left w:val="none" w:sz="0" w:space="0" w:color="auto"/>
            <w:bottom w:val="none" w:sz="0" w:space="0" w:color="auto"/>
            <w:right w:val="none" w:sz="0" w:space="0" w:color="auto"/>
          </w:divBdr>
        </w:div>
      </w:divsChild>
    </w:div>
    <w:div w:id="44378018">
      <w:bodyDiv w:val="1"/>
      <w:marLeft w:val="0"/>
      <w:marRight w:val="0"/>
      <w:marTop w:val="0"/>
      <w:marBottom w:val="0"/>
      <w:divBdr>
        <w:top w:val="none" w:sz="0" w:space="0" w:color="auto"/>
        <w:left w:val="none" w:sz="0" w:space="0" w:color="auto"/>
        <w:bottom w:val="none" w:sz="0" w:space="0" w:color="auto"/>
        <w:right w:val="none" w:sz="0" w:space="0" w:color="auto"/>
      </w:divBdr>
      <w:divsChild>
        <w:div w:id="775366662">
          <w:marLeft w:val="0"/>
          <w:marRight w:val="0"/>
          <w:marTop w:val="0"/>
          <w:marBottom w:val="0"/>
          <w:divBdr>
            <w:top w:val="none" w:sz="0" w:space="0" w:color="auto"/>
            <w:left w:val="none" w:sz="0" w:space="0" w:color="auto"/>
            <w:bottom w:val="none" w:sz="0" w:space="0" w:color="auto"/>
            <w:right w:val="none" w:sz="0" w:space="0" w:color="auto"/>
          </w:divBdr>
        </w:div>
        <w:div w:id="2092923757">
          <w:marLeft w:val="0"/>
          <w:marRight w:val="0"/>
          <w:marTop w:val="0"/>
          <w:marBottom w:val="0"/>
          <w:divBdr>
            <w:top w:val="none" w:sz="0" w:space="0" w:color="auto"/>
            <w:left w:val="none" w:sz="0" w:space="0" w:color="auto"/>
            <w:bottom w:val="none" w:sz="0" w:space="0" w:color="auto"/>
            <w:right w:val="none" w:sz="0" w:space="0" w:color="auto"/>
          </w:divBdr>
        </w:div>
        <w:div w:id="1019968276">
          <w:marLeft w:val="0"/>
          <w:marRight w:val="0"/>
          <w:marTop w:val="0"/>
          <w:marBottom w:val="0"/>
          <w:divBdr>
            <w:top w:val="none" w:sz="0" w:space="0" w:color="auto"/>
            <w:left w:val="none" w:sz="0" w:space="0" w:color="auto"/>
            <w:bottom w:val="none" w:sz="0" w:space="0" w:color="auto"/>
            <w:right w:val="none" w:sz="0" w:space="0" w:color="auto"/>
          </w:divBdr>
        </w:div>
        <w:div w:id="1326400217">
          <w:marLeft w:val="0"/>
          <w:marRight w:val="0"/>
          <w:marTop w:val="0"/>
          <w:marBottom w:val="0"/>
          <w:divBdr>
            <w:top w:val="none" w:sz="0" w:space="0" w:color="auto"/>
            <w:left w:val="none" w:sz="0" w:space="0" w:color="auto"/>
            <w:bottom w:val="none" w:sz="0" w:space="0" w:color="auto"/>
            <w:right w:val="none" w:sz="0" w:space="0" w:color="auto"/>
          </w:divBdr>
        </w:div>
        <w:div w:id="514804990">
          <w:marLeft w:val="0"/>
          <w:marRight w:val="0"/>
          <w:marTop w:val="0"/>
          <w:marBottom w:val="0"/>
          <w:divBdr>
            <w:top w:val="none" w:sz="0" w:space="0" w:color="auto"/>
            <w:left w:val="none" w:sz="0" w:space="0" w:color="auto"/>
            <w:bottom w:val="none" w:sz="0" w:space="0" w:color="auto"/>
            <w:right w:val="none" w:sz="0" w:space="0" w:color="auto"/>
          </w:divBdr>
        </w:div>
        <w:div w:id="1301618650">
          <w:marLeft w:val="0"/>
          <w:marRight w:val="0"/>
          <w:marTop w:val="0"/>
          <w:marBottom w:val="0"/>
          <w:divBdr>
            <w:top w:val="none" w:sz="0" w:space="0" w:color="auto"/>
            <w:left w:val="none" w:sz="0" w:space="0" w:color="auto"/>
            <w:bottom w:val="none" w:sz="0" w:space="0" w:color="auto"/>
            <w:right w:val="none" w:sz="0" w:space="0" w:color="auto"/>
          </w:divBdr>
        </w:div>
        <w:div w:id="1941329424">
          <w:marLeft w:val="0"/>
          <w:marRight w:val="0"/>
          <w:marTop w:val="0"/>
          <w:marBottom w:val="0"/>
          <w:divBdr>
            <w:top w:val="none" w:sz="0" w:space="0" w:color="auto"/>
            <w:left w:val="none" w:sz="0" w:space="0" w:color="auto"/>
            <w:bottom w:val="none" w:sz="0" w:space="0" w:color="auto"/>
            <w:right w:val="none" w:sz="0" w:space="0" w:color="auto"/>
          </w:divBdr>
        </w:div>
        <w:div w:id="1109470539">
          <w:marLeft w:val="0"/>
          <w:marRight w:val="0"/>
          <w:marTop w:val="0"/>
          <w:marBottom w:val="0"/>
          <w:divBdr>
            <w:top w:val="none" w:sz="0" w:space="0" w:color="auto"/>
            <w:left w:val="none" w:sz="0" w:space="0" w:color="auto"/>
            <w:bottom w:val="none" w:sz="0" w:space="0" w:color="auto"/>
            <w:right w:val="none" w:sz="0" w:space="0" w:color="auto"/>
          </w:divBdr>
        </w:div>
        <w:div w:id="640232775">
          <w:marLeft w:val="0"/>
          <w:marRight w:val="0"/>
          <w:marTop w:val="0"/>
          <w:marBottom w:val="0"/>
          <w:divBdr>
            <w:top w:val="none" w:sz="0" w:space="0" w:color="auto"/>
            <w:left w:val="none" w:sz="0" w:space="0" w:color="auto"/>
            <w:bottom w:val="none" w:sz="0" w:space="0" w:color="auto"/>
            <w:right w:val="none" w:sz="0" w:space="0" w:color="auto"/>
          </w:divBdr>
        </w:div>
        <w:div w:id="88504186">
          <w:marLeft w:val="0"/>
          <w:marRight w:val="0"/>
          <w:marTop w:val="0"/>
          <w:marBottom w:val="0"/>
          <w:divBdr>
            <w:top w:val="none" w:sz="0" w:space="0" w:color="auto"/>
            <w:left w:val="none" w:sz="0" w:space="0" w:color="auto"/>
            <w:bottom w:val="none" w:sz="0" w:space="0" w:color="auto"/>
            <w:right w:val="none" w:sz="0" w:space="0" w:color="auto"/>
          </w:divBdr>
        </w:div>
        <w:div w:id="905189932">
          <w:marLeft w:val="0"/>
          <w:marRight w:val="0"/>
          <w:marTop w:val="0"/>
          <w:marBottom w:val="0"/>
          <w:divBdr>
            <w:top w:val="none" w:sz="0" w:space="0" w:color="auto"/>
            <w:left w:val="none" w:sz="0" w:space="0" w:color="auto"/>
            <w:bottom w:val="none" w:sz="0" w:space="0" w:color="auto"/>
            <w:right w:val="none" w:sz="0" w:space="0" w:color="auto"/>
          </w:divBdr>
        </w:div>
        <w:div w:id="449668246">
          <w:marLeft w:val="0"/>
          <w:marRight w:val="0"/>
          <w:marTop w:val="0"/>
          <w:marBottom w:val="0"/>
          <w:divBdr>
            <w:top w:val="none" w:sz="0" w:space="0" w:color="auto"/>
            <w:left w:val="none" w:sz="0" w:space="0" w:color="auto"/>
            <w:bottom w:val="none" w:sz="0" w:space="0" w:color="auto"/>
            <w:right w:val="none" w:sz="0" w:space="0" w:color="auto"/>
          </w:divBdr>
        </w:div>
        <w:div w:id="2059039237">
          <w:marLeft w:val="0"/>
          <w:marRight w:val="0"/>
          <w:marTop w:val="0"/>
          <w:marBottom w:val="0"/>
          <w:divBdr>
            <w:top w:val="none" w:sz="0" w:space="0" w:color="auto"/>
            <w:left w:val="none" w:sz="0" w:space="0" w:color="auto"/>
            <w:bottom w:val="none" w:sz="0" w:space="0" w:color="auto"/>
            <w:right w:val="none" w:sz="0" w:space="0" w:color="auto"/>
          </w:divBdr>
        </w:div>
        <w:div w:id="1253121313">
          <w:marLeft w:val="0"/>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201695">
      <w:bodyDiv w:val="1"/>
      <w:marLeft w:val="0"/>
      <w:marRight w:val="0"/>
      <w:marTop w:val="0"/>
      <w:marBottom w:val="0"/>
      <w:divBdr>
        <w:top w:val="none" w:sz="0" w:space="0" w:color="auto"/>
        <w:left w:val="none" w:sz="0" w:space="0" w:color="auto"/>
        <w:bottom w:val="none" w:sz="0" w:space="0" w:color="auto"/>
        <w:right w:val="none" w:sz="0" w:space="0" w:color="auto"/>
      </w:divBdr>
      <w:divsChild>
        <w:div w:id="783502995">
          <w:marLeft w:val="547"/>
          <w:marRight w:val="0"/>
          <w:marTop w:val="0"/>
          <w:marBottom w:val="0"/>
          <w:divBdr>
            <w:top w:val="none" w:sz="0" w:space="0" w:color="auto"/>
            <w:left w:val="none" w:sz="0" w:space="0" w:color="auto"/>
            <w:bottom w:val="none" w:sz="0" w:space="0" w:color="auto"/>
            <w:right w:val="none" w:sz="0" w:space="0" w:color="auto"/>
          </w:divBdr>
        </w:div>
        <w:div w:id="1757750329">
          <w:marLeft w:val="547"/>
          <w:marRight w:val="0"/>
          <w:marTop w:val="0"/>
          <w:marBottom w:val="0"/>
          <w:divBdr>
            <w:top w:val="none" w:sz="0" w:space="0" w:color="auto"/>
            <w:left w:val="none" w:sz="0" w:space="0" w:color="auto"/>
            <w:bottom w:val="none" w:sz="0" w:space="0" w:color="auto"/>
            <w:right w:val="none" w:sz="0" w:space="0" w:color="auto"/>
          </w:divBdr>
        </w:div>
        <w:div w:id="325600216">
          <w:marLeft w:val="547"/>
          <w:marRight w:val="0"/>
          <w:marTop w:val="0"/>
          <w:marBottom w:val="0"/>
          <w:divBdr>
            <w:top w:val="none" w:sz="0" w:space="0" w:color="auto"/>
            <w:left w:val="none" w:sz="0" w:space="0" w:color="auto"/>
            <w:bottom w:val="none" w:sz="0" w:space="0" w:color="auto"/>
            <w:right w:val="none" w:sz="0" w:space="0" w:color="auto"/>
          </w:divBdr>
        </w:div>
        <w:div w:id="809204837">
          <w:marLeft w:val="547"/>
          <w:marRight w:val="0"/>
          <w:marTop w:val="0"/>
          <w:marBottom w:val="0"/>
          <w:divBdr>
            <w:top w:val="none" w:sz="0" w:space="0" w:color="auto"/>
            <w:left w:val="none" w:sz="0" w:space="0" w:color="auto"/>
            <w:bottom w:val="none" w:sz="0" w:space="0" w:color="auto"/>
            <w:right w:val="none" w:sz="0" w:space="0" w:color="auto"/>
          </w:divBdr>
        </w:div>
        <w:div w:id="267471811">
          <w:marLeft w:val="547"/>
          <w:marRight w:val="0"/>
          <w:marTop w:val="0"/>
          <w:marBottom w:val="0"/>
          <w:divBdr>
            <w:top w:val="none" w:sz="0" w:space="0" w:color="auto"/>
            <w:left w:val="none" w:sz="0" w:space="0" w:color="auto"/>
            <w:bottom w:val="none" w:sz="0" w:space="0" w:color="auto"/>
            <w:right w:val="none" w:sz="0" w:space="0" w:color="auto"/>
          </w:divBdr>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2984544">
      <w:bodyDiv w:val="1"/>
      <w:marLeft w:val="0"/>
      <w:marRight w:val="0"/>
      <w:marTop w:val="0"/>
      <w:marBottom w:val="0"/>
      <w:divBdr>
        <w:top w:val="none" w:sz="0" w:space="0" w:color="auto"/>
        <w:left w:val="none" w:sz="0" w:space="0" w:color="auto"/>
        <w:bottom w:val="none" w:sz="0" w:space="0" w:color="auto"/>
        <w:right w:val="none" w:sz="0" w:space="0" w:color="auto"/>
      </w:divBdr>
      <w:divsChild>
        <w:div w:id="435369152">
          <w:marLeft w:val="547"/>
          <w:marRight w:val="0"/>
          <w:marTop w:val="0"/>
          <w:marBottom w:val="0"/>
          <w:divBdr>
            <w:top w:val="none" w:sz="0" w:space="0" w:color="auto"/>
            <w:left w:val="none" w:sz="0" w:space="0" w:color="auto"/>
            <w:bottom w:val="none" w:sz="0" w:space="0" w:color="auto"/>
            <w:right w:val="none" w:sz="0" w:space="0" w:color="auto"/>
          </w:divBdr>
        </w:div>
        <w:div w:id="463889549">
          <w:marLeft w:val="547"/>
          <w:marRight w:val="0"/>
          <w:marTop w:val="0"/>
          <w:marBottom w:val="0"/>
          <w:divBdr>
            <w:top w:val="none" w:sz="0" w:space="0" w:color="auto"/>
            <w:left w:val="none" w:sz="0" w:space="0" w:color="auto"/>
            <w:bottom w:val="none" w:sz="0" w:space="0" w:color="auto"/>
            <w:right w:val="none" w:sz="0" w:space="0" w:color="auto"/>
          </w:divBdr>
        </w:div>
        <w:div w:id="1756122925">
          <w:marLeft w:val="547"/>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84316">
      <w:bodyDiv w:val="1"/>
      <w:marLeft w:val="0"/>
      <w:marRight w:val="0"/>
      <w:marTop w:val="0"/>
      <w:marBottom w:val="0"/>
      <w:divBdr>
        <w:top w:val="none" w:sz="0" w:space="0" w:color="auto"/>
        <w:left w:val="none" w:sz="0" w:space="0" w:color="auto"/>
        <w:bottom w:val="none" w:sz="0" w:space="0" w:color="auto"/>
        <w:right w:val="none" w:sz="0" w:space="0" w:color="auto"/>
      </w:divBdr>
      <w:divsChild>
        <w:div w:id="1031147612">
          <w:marLeft w:val="547"/>
          <w:marRight w:val="0"/>
          <w:marTop w:val="0"/>
          <w:marBottom w:val="0"/>
          <w:divBdr>
            <w:top w:val="none" w:sz="0" w:space="0" w:color="auto"/>
            <w:left w:val="none" w:sz="0" w:space="0" w:color="auto"/>
            <w:bottom w:val="none" w:sz="0" w:space="0" w:color="auto"/>
            <w:right w:val="none" w:sz="0" w:space="0" w:color="auto"/>
          </w:divBdr>
        </w:div>
        <w:div w:id="705450397">
          <w:marLeft w:val="547"/>
          <w:marRight w:val="0"/>
          <w:marTop w:val="0"/>
          <w:marBottom w:val="0"/>
          <w:divBdr>
            <w:top w:val="none" w:sz="0" w:space="0" w:color="auto"/>
            <w:left w:val="none" w:sz="0" w:space="0" w:color="auto"/>
            <w:bottom w:val="none" w:sz="0" w:space="0" w:color="auto"/>
            <w:right w:val="none" w:sz="0" w:space="0" w:color="auto"/>
          </w:divBdr>
        </w:div>
        <w:div w:id="1117604599">
          <w:marLeft w:val="547"/>
          <w:marRight w:val="0"/>
          <w:marTop w:val="0"/>
          <w:marBottom w:val="0"/>
          <w:divBdr>
            <w:top w:val="none" w:sz="0" w:space="0" w:color="auto"/>
            <w:left w:val="none" w:sz="0" w:space="0" w:color="auto"/>
            <w:bottom w:val="none" w:sz="0" w:space="0" w:color="auto"/>
            <w:right w:val="none" w:sz="0" w:space="0" w:color="auto"/>
          </w:divBdr>
        </w:div>
        <w:div w:id="307170032">
          <w:marLeft w:val="547"/>
          <w:marRight w:val="0"/>
          <w:marTop w:val="0"/>
          <w:marBottom w:val="0"/>
          <w:divBdr>
            <w:top w:val="none" w:sz="0" w:space="0" w:color="auto"/>
            <w:left w:val="none" w:sz="0" w:space="0" w:color="auto"/>
            <w:bottom w:val="none" w:sz="0" w:space="0" w:color="auto"/>
            <w:right w:val="none" w:sz="0" w:space="0" w:color="auto"/>
          </w:divBdr>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43286">
      <w:bodyDiv w:val="1"/>
      <w:marLeft w:val="0"/>
      <w:marRight w:val="0"/>
      <w:marTop w:val="0"/>
      <w:marBottom w:val="0"/>
      <w:divBdr>
        <w:top w:val="none" w:sz="0" w:space="0" w:color="auto"/>
        <w:left w:val="none" w:sz="0" w:space="0" w:color="auto"/>
        <w:bottom w:val="none" w:sz="0" w:space="0" w:color="auto"/>
        <w:right w:val="none" w:sz="0" w:space="0" w:color="auto"/>
      </w:divBdr>
      <w:divsChild>
        <w:div w:id="1223442007">
          <w:marLeft w:val="547"/>
          <w:marRight w:val="0"/>
          <w:marTop w:val="0"/>
          <w:marBottom w:val="0"/>
          <w:divBdr>
            <w:top w:val="none" w:sz="0" w:space="0" w:color="auto"/>
            <w:left w:val="none" w:sz="0" w:space="0" w:color="auto"/>
            <w:bottom w:val="none" w:sz="0" w:space="0" w:color="auto"/>
            <w:right w:val="none" w:sz="0" w:space="0" w:color="auto"/>
          </w:divBdr>
        </w:div>
        <w:div w:id="1700006158">
          <w:marLeft w:val="547"/>
          <w:marRight w:val="0"/>
          <w:marTop w:val="0"/>
          <w:marBottom w:val="0"/>
          <w:divBdr>
            <w:top w:val="none" w:sz="0" w:space="0" w:color="auto"/>
            <w:left w:val="none" w:sz="0" w:space="0" w:color="auto"/>
            <w:bottom w:val="none" w:sz="0" w:space="0" w:color="auto"/>
            <w:right w:val="none" w:sz="0" w:space="0" w:color="auto"/>
          </w:divBdr>
        </w:div>
        <w:div w:id="2060325169">
          <w:marLeft w:val="547"/>
          <w:marRight w:val="0"/>
          <w:marTop w:val="0"/>
          <w:marBottom w:val="0"/>
          <w:divBdr>
            <w:top w:val="none" w:sz="0" w:space="0" w:color="auto"/>
            <w:left w:val="none" w:sz="0" w:space="0" w:color="auto"/>
            <w:bottom w:val="none" w:sz="0" w:space="0" w:color="auto"/>
            <w:right w:val="none" w:sz="0" w:space="0" w:color="auto"/>
          </w:divBdr>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85625">
      <w:bodyDiv w:val="1"/>
      <w:marLeft w:val="0"/>
      <w:marRight w:val="0"/>
      <w:marTop w:val="0"/>
      <w:marBottom w:val="0"/>
      <w:divBdr>
        <w:top w:val="none" w:sz="0" w:space="0" w:color="auto"/>
        <w:left w:val="none" w:sz="0" w:space="0" w:color="auto"/>
        <w:bottom w:val="none" w:sz="0" w:space="0" w:color="auto"/>
        <w:right w:val="none" w:sz="0" w:space="0" w:color="auto"/>
      </w:divBdr>
      <w:divsChild>
        <w:div w:id="1820656637">
          <w:marLeft w:val="547"/>
          <w:marRight w:val="0"/>
          <w:marTop w:val="0"/>
          <w:marBottom w:val="0"/>
          <w:divBdr>
            <w:top w:val="none" w:sz="0" w:space="0" w:color="auto"/>
            <w:left w:val="none" w:sz="0" w:space="0" w:color="auto"/>
            <w:bottom w:val="none" w:sz="0" w:space="0" w:color="auto"/>
            <w:right w:val="none" w:sz="0" w:space="0" w:color="auto"/>
          </w:divBdr>
        </w:div>
        <w:div w:id="1455371466">
          <w:marLeft w:val="547"/>
          <w:marRight w:val="0"/>
          <w:marTop w:val="0"/>
          <w:marBottom w:val="0"/>
          <w:divBdr>
            <w:top w:val="none" w:sz="0" w:space="0" w:color="auto"/>
            <w:left w:val="none" w:sz="0" w:space="0" w:color="auto"/>
            <w:bottom w:val="none" w:sz="0" w:space="0" w:color="auto"/>
            <w:right w:val="none" w:sz="0" w:space="0" w:color="auto"/>
          </w:divBdr>
        </w:div>
        <w:div w:id="1647125831">
          <w:marLeft w:val="547"/>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1716194278">
          <w:marLeft w:val="547"/>
          <w:marRight w:val="0"/>
          <w:marTop w:val="0"/>
          <w:marBottom w:val="0"/>
          <w:divBdr>
            <w:top w:val="none" w:sz="0" w:space="0" w:color="auto"/>
            <w:left w:val="none" w:sz="0" w:space="0" w:color="auto"/>
            <w:bottom w:val="none" w:sz="0" w:space="0" w:color="auto"/>
            <w:right w:val="none" w:sz="0" w:space="0" w:color="auto"/>
          </w:divBdr>
        </w:div>
        <w:div w:id="1153136598">
          <w:marLeft w:val="547"/>
          <w:marRight w:val="0"/>
          <w:marTop w:val="0"/>
          <w:marBottom w:val="0"/>
          <w:divBdr>
            <w:top w:val="none" w:sz="0" w:space="0" w:color="auto"/>
            <w:left w:val="none" w:sz="0" w:space="0" w:color="auto"/>
            <w:bottom w:val="none" w:sz="0" w:space="0" w:color="auto"/>
            <w:right w:val="none" w:sz="0" w:space="0" w:color="auto"/>
          </w:divBdr>
        </w:div>
        <w:div w:id="840706783">
          <w:marLeft w:val="547"/>
          <w:marRight w:val="0"/>
          <w:marTop w:val="0"/>
          <w:marBottom w:val="0"/>
          <w:divBdr>
            <w:top w:val="none" w:sz="0" w:space="0" w:color="auto"/>
            <w:left w:val="none" w:sz="0" w:space="0" w:color="auto"/>
            <w:bottom w:val="none" w:sz="0" w:space="0" w:color="auto"/>
            <w:right w:val="none" w:sz="0" w:space="0" w:color="auto"/>
          </w:divBdr>
        </w:div>
      </w:divsChild>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6867317">
      <w:bodyDiv w:val="1"/>
      <w:marLeft w:val="0"/>
      <w:marRight w:val="0"/>
      <w:marTop w:val="0"/>
      <w:marBottom w:val="0"/>
      <w:divBdr>
        <w:top w:val="none" w:sz="0" w:space="0" w:color="auto"/>
        <w:left w:val="none" w:sz="0" w:space="0" w:color="auto"/>
        <w:bottom w:val="none" w:sz="0" w:space="0" w:color="auto"/>
        <w:right w:val="none" w:sz="0" w:space="0" w:color="auto"/>
      </w:divBdr>
      <w:divsChild>
        <w:div w:id="253638579">
          <w:marLeft w:val="547"/>
          <w:marRight w:val="0"/>
          <w:marTop w:val="0"/>
          <w:marBottom w:val="0"/>
          <w:divBdr>
            <w:top w:val="none" w:sz="0" w:space="0" w:color="auto"/>
            <w:left w:val="none" w:sz="0" w:space="0" w:color="auto"/>
            <w:bottom w:val="none" w:sz="0" w:space="0" w:color="auto"/>
            <w:right w:val="none" w:sz="0" w:space="0" w:color="auto"/>
          </w:divBdr>
        </w:div>
        <w:div w:id="993338246">
          <w:marLeft w:val="547"/>
          <w:marRight w:val="0"/>
          <w:marTop w:val="0"/>
          <w:marBottom w:val="0"/>
          <w:divBdr>
            <w:top w:val="none" w:sz="0" w:space="0" w:color="auto"/>
            <w:left w:val="none" w:sz="0" w:space="0" w:color="auto"/>
            <w:bottom w:val="none" w:sz="0" w:space="0" w:color="auto"/>
            <w:right w:val="none" w:sz="0" w:space="0" w:color="auto"/>
          </w:divBdr>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30330617">
      <w:bodyDiv w:val="1"/>
      <w:marLeft w:val="0"/>
      <w:marRight w:val="0"/>
      <w:marTop w:val="0"/>
      <w:marBottom w:val="0"/>
      <w:divBdr>
        <w:top w:val="none" w:sz="0" w:space="0" w:color="auto"/>
        <w:left w:val="none" w:sz="0" w:space="0" w:color="auto"/>
        <w:bottom w:val="none" w:sz="0" w:space="0" w:color="auto"/>
        <w:right w:val="none" w:sz="0" w:space="0" w:color="auto"/>
      </w:divBdr>
      <w:divsChild>
        <w:div w:id="1292978659">
          <w:marLeft w:val="547"/>
          <w:marRight w:val="0"/>
          <w:marTop w:val="0"/>
          <w:marBottom w:val="0"/>
          <w:divBdr>
            <w:top w:val="none" w:sz="0" w:space="0" w:color="auto"/>
            <w:left w:val="none" w:sz="0" w:space="0" w:color="auto"/>
            <w:bottom w:val="none" w:sz="0" w:space="0" w:color="auto"/>
            <w:right w:val="none" w:sz="0" w:space="0" w:color="auto"/>
          </w:divBdr>
        </w:div>
        <w:div w:id="1801993795">
          <w:marLeft w:val="547"/>
          <w:marRight w:val="0"/>
          <w:marTop w:val="0"/>
          <w:marBottom w:val="0"/>
          <w:divBdr>
            <w:top w:val="none" w:sz="0" w:space="0" w:color="auto"/>
            <w:left w:val="none" w:sz="0" w:space="0" w:color="auto"/>
            <w:bottom w:val="none" w:sz="0" w:space="0" w:color="auto"/>
            <w:right w:val="none" w:sz="0" w:space="0" w:color="auto"/>
          </w:divBdr>
        </w:div>
        <w:div w:id="976573739">
          <w:marLeft w:val="547"/>
          <w:marRight w:val="0"/>
          <w:marTop w:val="0"/>
          <w:marBottom w:val="0"/>
          <w:divBdr>
            <w:top w:val="none" w:sz="0" w:space="0" w:color="auto"/>
            <w:left w:val="none" w:sz="0" w:space="0" w:color="auto"/>
            <w:bottom w:val="none" w:sz="0" w:space="0" w:color="auto"/>
            <w:right w:val="none" w:sz="0" w:space="0" w:color="auto"/>
          </w:divBdr>
        </w:div>
      </w:divsChild>
    </w:div>
    <w:div w:id="2037582125">
      <w:bodyDiv w:val="1"/>
      <w:marLeft w:val="0"/>
      <w:marRight w:val="0"/>
      <w:marTop w:val="0"/>
      <w:marBottom w:val="0"/>
      <w:divBdr>
        <w:top w:val="none" w:sz="0" w:space="0" w:color="auto"/>
        <w:left w:val="none" w:sz="0" w:space="0" w:color="auto"/>
        <w:bottom w:val="none" w:sz="0" w:space="0" w:color="auto"/>
        <w:right w:val="none" w:sz="0" w:space="0" w:color="auto"/>
      </w:divBdr>
      <w:divsChild>
        <w:div w:id="336543821">
          <w:marLeft w:val="547"/>
          <w:marRight w:val="0"/>
          <w:marTop w:val="0"/>
          <w:marBottom w:val="0"/>
          <w:divBdr>
            <w:top w:val="none" w:sz="0" w:space="0" w:color="auto"/>
            <w:left w:val="none" w:sz="0" w:space="0" w:color="auto"/>
            <w:bottom w:val="none" w:sz="0" w:space="0" w:color="auto"/>
            <w:right w:val="none" w:sz="0" w:space="0" w:color="auto"/>
          </w:divBdr>
        </w:div>
        <w:div w:id="1604915133">
          <w:marLeft w:val="547"/>
          <w:marRight w:val="0"/>
          <w:marTop w:val="0"/>
          <w:marBottom w:val="0"/>
          <w:divBdr>
            <w:top w:val="none" w:sz="0" w:space="0" w:color="auto"/>
            <w:left w:val="none" w:sz="0" w:space="0" w:color="auto"/>
            <w:bottom w:val="none" w:sz="0" w:space="0" w:color="auto"/>
            <w:right w:val="none" w:sz="0" w:space="0" w:color="auto"/>
          </w:divBdr>
        </w:div>
        <w:div w:id="1535192170">
          <w:marLeft w:val="547"/>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youtube.com/watch?v=AYRX9Ofq5xk&amp;ab_channel=EcosistemadeRecursosEducativosDigitalesSENA" TargetMode="External"/><Relationship Id="rId26" Type="http://schemas.openxmlformats.org/officeDocument/2006/relationships/hyperlink" Target="https://docta.ucm.es/bitstreams/551ec71b-a4cd-4a4b-8a2f-0fff4fb1ece8/download" TargetMode="External"/><Relationship Id="rId3" Type="http://schemas.openxmlformats.org/officeDocument/2006/relationships/customXml" Target="../customXml/item3.xml"/><Relationship Id="rId21" Type="http://schemas.openxmlformats.org/officeDocument/2006/relationships/hyperlink" Target="https://repository.umng.edu.co/bitstream/handle/10654/11661/Diana%20Carolina%20Avila%20Gomez%202014.pdf?sequence=1"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hyperlink" Target="https://www.researchgate.net/publication/378836283_Practicas_de_gestion_sostenible_en_las_cadenas_de_suministro"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HyBD-xmqO3o" TargetMode="External"/><Relationship Id="rId29" Type="http://schemas.openxmlformats.org/officeDocument/2006/relationships/hyperlink" Target="https://www.wwf-scp.org/wp-content/uploads/2022/09/Guia-de-abastecimiento-sostenible_B14S_C5_web.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ambiente.gov.co/wp-content/uploads/2023/12/CATALOGO-NEGOCIOS-VERDES-2023-4.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inambiente.gov.co/wp-content/uploads/2022/11/Anexo2-Tendencias-de-mercado-de-NV-del-PNNV-2022-2030.pdf" TargetMode="External"/><Relationship Id="rId28" Type="http://schemas.openxmlformats.org/officeDocument/2006/relationships/hyperlink" Target="https://revistas.urosario.edu.co/index.php/empresa/article/download/12734/11586/57840" TargetMode="External"/><Relationship Id="rId10" Type="http://schemas.openxmlformats.org/officeDocument/2006/relationships/endnotes" Target="endnotes.xml"/><Relationship Id="rId19" Type="http://schemas.openxmlformats.org/officeDocument/2006/relationships/hyperlink" Target="https://www.youtube.com/watch?v=P37n6kTYaZ0&amp;ab_channel=EcosistemadeRecursosEducativosDigitalesSENA"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_AEo02CGe0o" TargetMode="External"/><Relationship Id="rId22" Type="http://schemas.openxmlformats.org/officeDocument/2006/relationships/hyperlink" Target="https://gc.scalahed.com/recursos/files/r161r/w24567w/Sunil_Chopral.pdf" TargetMode="External"/><Relationship Id="rId27" Type="http://schemas.openxmlformats.org/officeDocument/2006/relationships/hyperlink" Target="https://www.redalyc.org/pdf/2033/203345704021.pdf"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1" ma:contentTypeDescription="Crear nuevo documento." ma:contentTypeScope="" ma:versionID="e4c9e5a511fbaffd8485e537f9595e10">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bbeeb7fdd5dcda06cd18867ba2c601ed"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0E686DE0-AC57-4D87-AF69-053FD1E40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47</Pages>
  <Words>8529</Words>
  <Characters>46912</Characters>
  <Application>Microsoft Office Word</Application>
  <DocSecurity>0</DocSecurity>
  <Lines>390</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Principios de la cadena de suministro sostenible</vt:lpstr>
      <vt:lpstr>Generalidades de las prácticas agrícolas para el cultivo del plátano</vt:lpstr>
    </vt:vector>
  </TitlesOfParts>
  <Company/>
  <LinksUpToDate>false</LinksUpToDate>
  <CharactersWithSpaces>55331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la cadena de suministro sostenible</dc:title>
  <dc:subject/>
  <dc:creator>SENA</dc:creator>
  <cp:keywords/>
  <dc:description/>
  <cp:lastModifiedBy>Luz Karime Amaya</cp:lastModifiedBy>
  <cp:revision>15</cp:revision>
  <cp:lastPrinted>2025-11-24T14:58:00Z</cp:lastPrinted>
  <dcterms:created xsi:type="dcterms:W3CDTF">2025-11-24T14:06:00Z</dcterms:created>
  <dcterms:modified xsi:type="dcterms:W3CDTF">2025-11-24T14:59:00Z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48794600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