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sk="http://schemas.microsoft.com/office/drawing/2018/sketchyshapes" xmlns:a14="http://schemas.microsoft.com/office/drawing/2010/main" xmlns:asvg="http://schemas.microsoft.com/office/drawing/2016/SVG/main" xmlns:dgm="http://schemas.openxmlformats.org/drawingml/2006/diagram" mc:Ignorable="w14 w15 w16se w16cid w16 w16cex w16sdtdh w16sdtfl w16du wp14">
  <w:body>
    <w:p w:rsidRPr="002A63A5" w:rsidR="00853C04" w:rsidP="002A63A5" w:rsidRDefault="00853C04" w14:paraId="302A9054" w14:textId="77777777">
      <w:pPr>
        <w:jc w:val="center"/>
        <w:rPr>
          <w:b/>
          <w:sz w:val="20"/>
          <w:szCs w:val="20"/>
        </w:rPr>
      </w:pPr>
    </w:p>
    <w:p w:rsidRPr="002A63A5" w:rsidR="00853C04" w:rsidP="002A63A5" w:rsidRDefault="00853C04" w14:paraId="66DE7E4C" w14:textId="77777777">
      <w:pPr>
        <w:jc w:val="center"/>
        <w:rPr>
          <w:b/>
          <w:sz w:val="20"/>
          <w:szCs w:val="20"/>
        </w:rPr>
      </w:pPr>
    </w:p>
    <w:p w:rsidRPr="002A63A5" w:rsidR="0059034F" w:rsidP="002A63A5" w:rsidRDefault="00325C14" w14:paraId="72E026BF" w14:textId="6BEFBACF">
      <w:pPr>
        <w:jc w:val="center"/>
        <w:rPr>
          <w:b/>
          <w:sz w:val="20"/>
          <w:szCs w:val="20"/>
        </w:rPr>
      </w:pPr>
      <w:r w:rsidRPr="002A63A5">
        <w:rPr>
          <w:b/>
          <w:sz w:val="20"/>
          <w:szCs w:val="20"/>
        </w:rPr>
        <w:t xml:space="preserve">ANEXO </w:t>
      </w:r>
      <w:r w:rsidRPr="002A63A5" w:rsidR="00D55C84">
        <w:rPr>
          <w:b/>
          <w:sz w:val="20"/>
          <w:szCs w:val="20"/>
        </w:rPr>
        <w:t>FORMATO COMPONENTE FORMATIVO</w:t>
      </w:r>
    </w:p>
    <w:p w:rsidRPr="002A63A5" w:rsidR="0059034F" w:rsidP="002A63A5" w:rsidRDefault="0059034F" w14:paraId="1C3B5BFC"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A63A5" w:rsidR="005874E2" w:rsidTr="00F11E74" w14:paraId="17C13CA6" w14:textId="77777777">
        <w:trPr>
          <w:trHeight w:val="616"/>
        </w:trPr>
        <w:tc>
          <w:tcPr>
            <w:tcW w:w="3397" w:type="dxa"/>
            <w:vAlign w:val="center"/>
          </w:tcPr>
          <w:p w:rsidRPr="002A63A5" w:rsidR="005874E2" w:rsidP="002A63A5" w:rsidRDefault="005874E2" w14:paraId="5F785D18" w14:textId="77777777">
            <w:pPr>
              <w:rPr>
                <w:b/>
                <w:sz w:val="20"/>
                <w:szCs w:val="20"/>
              </w:rPr>
            </w:pPr>
            <w:bookmarkStart w:name="_Hlk223162949" w:id="0"/>
            <w:r w:rsidRPr="002A63A5">
              <w:rPr>
                <w:b/>
                <w:sz w:val="20"/>
                <w:szCs w:val="20"/>
              </w:rPr>
              <w:t>PROGRAMA DE FORMACIÓN</w:t>
            </w:r>
          </w:p>
        </w:tc>
        <w:tc>
          <w:tcPr>
            <w:tcW w:w="6565" w:type="dxa"/>
            <w:vAlign w:val="center"/>
          </w:tcPr>
          <w:p w:rsidRPr="002A63A5" w:rsidR="005874E2" w:rsidP="002A63A5" w:rsidRDefault="000A39FA" w14:paraId="279845FA" w14:textId="453BD204">
            <w:pPr>
              <w:rPr>
                <w:b/>
                <w:sz w:val="20"/>
                <w:szCs w:val="20"/>
              </w:rPr>
            </w:pPr>
            <w:r>
              <w:rPr>
                <w:b/>
                <w:sz w:val="20"/>
                <w:szCs w:val="20"/>
              </w:rPr>
              <w:t>Planeación de la distribución comercial</w:t>
            </w:r>
          </w:p>
        </w:tc>
      </w:tr>
      <w:bookmarkEnd w:id="0"/>
    </w:tbl>
    <w:p w:rsidRPr="002A63A5" w:rsidR="005874E2" w:rsidP="002A63A5" w:rsidRDefault="005874E2" w14:paraId="6B4061F3" w14:textId="77777777">
      <w:pPr>
        <w:rPr>
          <w:sz w:val="20"/>
          <w:szCs w:val="20"/>
        </w:rPr>
      </w:pPr>
    </w:p>
    <w:tbl>
      <w:tblPr>
        <w:tblW w:w="99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5"/>
        <w:gridCol w:w="2830"/>
        <w:gridCol w:w="2122"/>
        <w:gridCol w:w="3158"/>
      </w:tblGrid>
      <w:tr w:rsidRPr="002A63A5" w:rsidR="00661E5F" w:rsidTr="00661E5F" w14:paraId="07232565" w14:textId="77777777">
        <w:trPr>
          <w:trHeight w:val="1616"/>
        </w:trPr>
        <w:tc>
          <w:tcPr>
            <w:tcW w:w="1835" w:type="dxa"/>
            <w:vAlign w:val="center"/>
          </w:tcPr>
          <w:p w:rsidRPr="002A63A5" w:rsidR="00661E5F" w:rsidP="002A63A5" w:rsidRDefault="00661E5F" w14:paraId="1FFAA994" w14:textId="28C8C063">
            <w:pPr>
              <w:rPr>
                <w:b/>
                <w:sz w:val="20"/>
                <w:szCs w:val="20"/>
              </w:rPr>
            </w:pPr>
            <w:r w:rsidRPr="002A63A5">
              <w:rPr>
                <w:b/>
                <w:sz w:val="20"/>
                <w:szCs w:val="20"/>
              </w:rPr>
              <w:t>COMPETENCIA</w:t>
            </w:r>
          </w:p>
        </w:tc>
        <w:tc>
          <w:tcPr>
            <w:tcW w:w="2830" w:type="dxa"/>
            <w:vAlign w:val="center"/>
          </w:tcPr>
          <w:p w:rsidRPr="002A63A5" w:rsidR="00661E5F" w:rsidP="002A63A5" w:rsidRDefault="006D5A9D" w14:paraId="259E7592" w14:textId="1B86FA73">
            <w:pPr>
              <w:rPr>
                <w:b/>
                <w:bCs/>
                <w:sz w:val="20"/>
                <w:szCs w:val="20"/>
              </w:rPr>
            </w:pPr>
            <w:r w:rsidRPr="006D5A9D">
              <w:rPr>
                <w:rFonts w:eastAsia="Times New Roman"/>
                <w:b/>
                <w:bCs/>
                <w:sz w:val="20"/>
                <w:szCs w:val="20"/>
              </w:rPr>
              <w:t xml:space="preserve">260101060. </w:t>
            </w:r>
            <w:r w:rsidRPr="006D5A9D">
              <w:rPr>
                <w:rFonts w:eastAsia="Times New Roman"/>
                <w:sz w:val="20"/>
                <w:szCs w:val="20"/>
              </w:rPr>
              <w:t>Diseñar el canal de distribución según el plan de mercadeo y normativa técnica.</w:t>
            </w:r>
          </w:p>
        </w:tc>
        <w:tc>
          <w:tcPr>
            <w:tcW w:w="2122" w:type="dxa"/>
            <w:vAlign w:val="center"/>
          </w:tcPr>
          <w:p w:rsidRPr="002A63A5" w:rsidR="00661E5F" w:rsidP="002A63A5" w:rsidRDefault="00661E5F" w14:paraId="6AC35041" w14:textId="493F355A">
            <w:pPr>
              <w:rPr>
                <w:b/>
                <w:sz w:val="20"/>
                <w:szCs w:val="20"/>
              </w:rPr>
            </w:pPr>
            <w:r w:rsidRPr="002A63A5">
              <w:rPr>
                <w:b/>
                <w:sz w:val="20"/>
                <w:szCs w:val="20"/>
              </w:rPr>
              <w:t>RESULTADOS DE APRENDIZAJE</w:t>
            </w:r>
          </w:p>
        </w:tc>
        <w:tc>
          <w:tcPr>
            <w:tcW w:w="3158" w:type="dxa"/>
            <w:vAlign w:val="center"/>
          </w:tcPr>
          <w:p w:rsidRPr="002A63A5" w:rsidR="00661E5F" w:rsidP="002A63A5" w:rsidRDefault="006D5A9D" w14:paraId="61EAC8B8" w14:textId="0DC9680E">
            <w:pPr>
              <w:rPr>
                <w:b/>
                <w:bCs/>
                <w:sz w:val="20"/>
                <w:szCs w:val="20"/>
              </w:rPr>
            </w:pPr>
            <w:r w:rsidRPr="006D5A9D">
              <w:rPr>
                <w:b/>
                <w:bCs/>
                <w:sz w:val="20"/>
                <w:szCs w:val="20"/>
              </w:rPr>
              <w:t xml:space="preserve">260101060-2. </w:t>
            </w:r>
            <w:r w:rsidRPr="006D5A9D">
              <w:rPr>
                <w:sz w:val="20"/>
                <w:szCs w:val="20"/>
              </w:rPr>
              <w:t>Definir acciones de distribución según formato comercial.</w:t>
            </w:r>
          </w:p>
        </w:tc>
      </w:tr>
    </w:tbl>
    <w:p w:rsidRPr="002A63A5" w:rsidR="005874E2" w:rsidP="002A63A5" w:rsidRDefault="005874E2" w14:paraId="6A5E5267" w14:textId="77777777">
      <w:pPr>
        <w:rPr>
          <w:sz w:val="20"/>
          <w:szCs w:val="20"/>
        </w:rPr>
      </w:pPr>
    </w:p>
    <w:tbl>
      <w:tblPr>
        <w:tblW w:w="100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19"/>
        <w:gridCol w:w="6609"/>
      </w:tblGrid>
      <w:tr w:rsidRPr="002A63A5" w:rsidR="005874E2" w:rsidTr="00853C04" w14:paraId="2CC635DB" w14:textId="77777777">
        <w:trPr>
          <w:trHeight w:val="1208"/>
        </w:trPr>
        <w:tc>
          <w:tcPr>
            <w:tcW w:w="3419" w:type="dxa"/>
            <w:vAlign w:val="center"/>
          </w:tcPr>
          <w:p w:rsidRPr="002A63A5" w:rsidR="005874E2" w:rsidP="002A63A5" w:rsidRDefault="005874E2" w14:paraId="3F8C3AE5" w14:textId="77777777">
            <w:pPr>
              <w:rPr>
                <w:b/>
                <w:sz w:val="20"/>
                <w:szCs w:val="20"/>
              </w:rPr>
            </w:pPr>
            <w:r w:rsidRPr="002A63A5">
              <w:rPr>
                <w:b/>
                <w:sz w:val="20"/>
                <w:szCs w:val="20"/>
              </w:rPr>
              <w:t>NÚMERO DEL COMPONENTE FORMATIVO</w:t>
            </w:r>
          </w:p>
        </w:tc>
        <w:tc>
          <w:tcPr>
            <w:tcW w:w="6609" w:type="dxa"/>
            <w:vAlign w:val="center"/>
          </w:tcPr>
          <w:p w:rsidRPr="002A63A5" w:rsidR="005874E2" w:rsidP="002A63A5" w:rsidRDefault="006D5A9D" w14:paraId="01BC383D" w14:textId="54A6F899">
            <w:pPr>
              <w:rPr>
                <w:b/>
                <w:sz w:val="20"/>
                <w:szCs w:val="20"/>
              </w:rPr>
            </w:pPr>
            <w:r>
              <w:rPr>
                <w:b/>
                <w:sz w:val="20"/>
                <w:szCs w:val="20"/>
              </w:rPr>
              <w:t>02</w:t>
            </w:r>
          </w:p>
        </w:tc>
      </w:tr>
      <w:tr w:rsidRPr="002A63A5" w:rsidR="005874E2" w:rsidTr="00853C04" w14:paraId="07CCFAEA" w14:textId="77777777">
        <w:trPr>
          <w:trHeight w:val="1244"/>
        </w:trPr>
        <w:tc>
          <w:tcPr>
            <w:tcW w:w="3419" w:type="dxa"/>
            <w:vAlign w:val="center"/>
          </w:tcPr>
          <w:p w:rsidRPr="002A63A5" w:rsidR="005874E2" w:rsidP="002A63A5" w:rsidRDefault="005874E2" w14:paraId="4B0CE728" w14:textId="77777777">
            <w:pPr>
              <w:rPr>
                <w:b/>
                <w:sz w:val="20"/>
                <w:szCs w:val="20"/>
              </w:rPr>
            </w:pPr>
            <w:r w:rsidRPr="002A63A5">
              <w:rPr>
                <w:b/>
                <w:sz w:val="20"/>
                <w:szCs w:val="20"/>
              </w:rPr>
              <w:t>NOMBRE DEL COMPONENTE FORMATIVO</w:t>
            </w:r>
          </w:p>
        </w:tc>
        <w:tc>
          <w:tcPr>
            <w:tcW w:w="6609" w:type="dxa"/>
            <w:vAlign w:val="center"/>
          </w:tcPr>
          <w:p w:rsidRPr="002A63A5" w:rsidR="005874E2" w:rsidP="002A63A5" w:rsidRDefault="006D5A9D" w14:paraId="490CB6C8" w14:textId="4D6867A0">
            <w:pPr>
              <w:rPr>
                <w:b/>
                <w:bCs/>
                <w:sz w:val="20"/>
                <w:szCs w:val="20"/>
              </w:rPr>
            </w:pPr>
            <w:r w:rsidRPr="006D5A9D">
              <w:rPr>
                <w:b/>
                <w:bCs/>
                <w:sz w:val="20"/>
                <w:szCs w:val="20"/>
              </w:rPr>
              <w:t>Diseño del plan de distribución</w:t>
            </w:r>
          </w:p>
        </w:tc>
      </w:tr>
      <w:tr w:rsidRPr="002A63A5" w:rsidR="005874E2" w:rsidTr="00853C04" w14:paraId="102DB245" w14:textId="77777777">
        <w:trPr>
          <w:trHeight w:val="1036"/>
        </w:trPr>
        <w:tc>
          <w:tcPr>
            <w:tcW w:w="3419" w:type="dxa"/>
            <w:vAlign w:val="center"/>
          </w:tcPr>
          <w:p w:rsidRPr="002A63A5" w:rsidR="005874E2" w:rsidP="002A63A5" w:rsidRDefault="005874E2" w14:paraId="5DC297D5" w14:textId="77777777">
            <w:pPr>
              <w:rPr>
                <w:b/>
                <w:sz w:val="20"/>
                <w:szCs w:val="20"/>
              </w:rPr>
            </w:pPr>
            <w:r w:rsidRPr="002A63A5">
              <w:rPr>
                <w:b/>
                <w:sz w:val="20"/>
                <w:szCs w:val="20"/>
              </w:rPr>
              <w:t>BREVE DESCRIPCIÓN</w:t>
            </w:r>
          </w:p>
        </w:tc>
        <w:tc>
          <w:tcPr>
            <w:tcW w:w="6609" w:type="dxa"/>
            <w:vAlign w:val="center"/>
          </w:tcPr>
          <w:p w:rsidRPr="006D5A9D" w:rsidR="00BE1ADD" w:rsidP="002A63A5" w:rsidRDefault="00624655" w14:paraId="0D47A265" w14:textId="0BCC5B66">
            <w:pPr>
              <w:jc w:val="both"/>
              <w:rPr>
                <w:sz w:val="20"/>
                <w:szCs w:val="20"/>
              </w:rPr>
            </w:pPr>
            <w:r w:rsidRPr="00624655">
              <w:rPr>
                <w:sz w:val="20"/>
                <w:szCs w:val="20"/>
              </w:rPr>
              <w:t>El componente formativo desarrolla los fundamentos y herramientas necesarios para definir acciones de distribución acordes con el formato comercial y los objetivos del plan de mercadeo. Aborda temáticas relacionadas con la logística, la logística inversa, las estrategias de distribución, la gestión de inventarios, el uso de herramientas de georreferenciación y la estructuración del plan de distribución, permitiendo seleccionar alternativas que favorezcan la disponibilidad de los productos, la eficiencia operativa y la satisfacción del cliente.</w:t>
            </w:r>
          </w:p>
        </w:tc>
      </w:tr>
      <w:tr w:rsidRPr="002A63A5" w:rsidR="005874E2" w:rsidTr="00853C04" w14:paraId="6C7D0A1D" w14:textId="77777777">
        <w:trPr>
          <w:trHeight w:val="933"/>
        </w:trPr>
        <w:tc>
          <w:tcPr>
            <w:tcW w:w="3419" w:type="dxa"/>
            <w:vAlign w:val="center"/>
          </w:tcPr>
          <w:p w:rsidRPr="002A63A5" w:rsidR="005874E2" w:rsidP="002A63A5" w:rsidRDefault="005874E2" w14:paraId="441CAFAC" w14:textId="77777777">
            <w:pPr>
              <w:rPr>
                <w:b/>
                <w:sz w:val="20"/>
                <w:szCs w:val="20"/>
              </w:rPr>
            </w:pPr>
            <w:r w:rsidRPr="002A63A5">
              <w:rPr>
                <w:b/>
                <w:sz w:val="20"/>
                <w:szCs w:val="20"/>
              </w:rPr>
              <w:t>PALABRAS CLAVE</w:t>
            </w:r>
          </w:p>
        </w:tc>
        <w:tc>
          <w:tcPr>
            <w:tcW w:w="6609" w:type="dxa"/>
            <w:vAlign w:val="center"/>
          </w:tcPr>
          <w:p w:rsidRPr="002A63A5" w:rsidR="005874E2" w:rsidP="002A63A5" w:rsidRDefault="00605D41" w14:paraId="1B8C3294" w14:textId="2CDB7DD5">
            <w:pPr>
              <w:rPr>
                <w:sz w:val="20"/>
                <w:szCs w:val="20"/>
              </w:rPr>
            </w:pPr>
            <w:r w:rsidRPr="002A63A5">
              <w:rPr>
                <w:sz w:val="20"/>
                <w:szCs w:val="20"/>
              </w:rPr>
              <w:t>Distribución comercial, canales de distribución, intermediarios, logística, inventarios.</w:t>
            </w:r>
          </w:p>
        </w:tc>
      </w:tr>
    </w:tbl>
    <w:p w:rsidRPr="002A63A5" w:rsidR="005874E2" w:rsidP="002A63A5" w:rsidRDefault="005874E2" w14:paraId="13F9FD23" w14:textId="77777777">
      <w:pPr>
        <w:rPr>
          <w:sz w:val="20"/>
          <w:szCs w:val="20"/>
        </w:rPr>
      </w:pPr>
    </w:p>
    <w:tbl>
      <w:tblPr>
        <w:tblW w:w="100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37"/>
        <w:gridCol w:w="6644"/>
      </w:tblGrid>
      <w:tr w:rsidRPr="002A63A5" w:rsidR="005874E2" w:rsidTr="00853C04" w14:paraId="638A39D2" w14:textId="77777777">
        <w:trPr>
          <w:trHeight w:val="174"/>
        </w:trPr>
        <w:tc>
          <w:tcPr>
            <w:tcW w:w="3437" w:type="dxa"/>
            <w:vAlign w:val="center"/>
          </w:tcPr>
          <w:p w:rsidRPr="002A63A5" w:rsidR="005874E2" w:rsidP="002A63A5" w:rsidRDefault="005874E2" w14:paraId="7870F244" w14:textId="77777777">
            <w:pPr>
              <w:rPr>
                <w:b/>
                <w:sz w:val="20"/>
                <w:szCs w:val="20"/>
              </w:rPr>
            </w:pPr>
            <w:r w:rsidRPr="002A63A5">
              <w:rPr>
                <w:b/>
                <w:sz w:val="20"/>
                <w:szCs w:val="20"/>
              </w:rPr>
              <w:t>ÁREA OCUPACIONAL</w:t>
            </w:r>
          </w:p>
        </w:tc>
        <w:tc>
          <w:tcPr>
            <w:tcW w:w="6644" w:type="dxa"/>
            <w:vAlign w:val="center"/>
          </w:tcPr>
          <w:p w:rsidRPr="002A63A5" w:rsidR="005874E2" w:rsidP="002A63A5" w:rsidRDefault="005874E2" w14:paraId="200B10A4" w14:textId="77777777">
            <w:pPr>
              <w:rPr>
                <w:sz w:val="20"/>
                <w:szCs w:val="20"/>
              </w:rPr>
            </w:pPr>
            <w:r w:rsidRPr="002A63A5">
              <w:rPr>
                <w:sz w:val="20"/>
                <w:szCs w:val="20"/>
              </w:rPr>
              <w:t>VENTAS Y SERVICIOS</w:t>
            </w:r>
          </w:p>
        </w:tc>
      </w:tr>
      <w:tr w:rsidRPr="002A63A5" w:rsidR="005874E2" w:rsidTr="00853C04" w14:paraId="4CBDFCF5" w14:textId="77777777">
        <w:trPr>
          <w:trHeight w:val="740"/>
        </w:trPr>
        <w:tc>
          <w:tcPr>
            <w:tcW w:w="3437" w:type="dxa"/>
            <w:vAlign w:val="center"/>
          </w:tcPr>
          <w:p w:rsidRPr="002A63A5" w:rsidR="005874E2" w:rsidP="002A63A5" w:rsidRDefault="005874E2" w14:paraId="48D909C0" w14:textId="77777777">
            <w:pPr>
              <w:rPr>
                <w:b/>
                <w:sz w:val="20"/>
                <w:szCs w:val="20"/>
              </w:rPr>
            </w:pPr>
            <w:r w:rsidRPr="002A63A5">
              <w:rPr>
                <w:b/>
                <w:sz w:val="20"/>
                <w:szCs w:val="20"/>
              </w:rPr>
              <w:t>IDIOMA</w:t>
            </w:r>
          </w:p>
        </w:tc>
        <w:tc>
          <w:tcPr>
            <w:tcW w:w="6644" w:type="dxa"/>
            <w:vAlign w:val="center"/>
          </w:tcPr>
          <w:p w:rsidRPr="002A63A5" w:rsidR="005874E2" w:rsidP="002A63A5" w:rsidRDefault="005874E2" w14:paraId="4957EA22" w14:textId="77777777">
            <w:pPr>
              <w:rPr>
                <w:sz w:val="20"/>
                <w:szCs w:val="20"/>
              </w:rPr>
            </w:pPr>
            <w:r w:rsidRPr="002A63A5">
              <w:rPr>
                <w:sz w:val="20"/>
                <w:szCs w:val="20"/>
              </w:rPr>
              <w:t>Español</w:t>
            </w:r>
          </w:p>
        </w:tc>
      </w:tr>
    </w:tbl>
    <w:p w:rsidRPr="002A63A5" w:rsidR="00853C04" w:rsidP="002A63A5" w:rsidRDefault="00853C04" w14:paraId="2F9E1E58" w14:textId="73FFE5C3">
      <w:pPr>
        <w:rPr>
          <w:sz w:val="20"/>
          <w:szCs w:val="20"/>
        </w:rPr>
      </w:pPr>
    </w:p>
    <w:p w:rsidRPr="002A63A5" w:rsidR="00853C04" w:rsidP="002A63A5" w:rsidRDefault="00853C04" w14:paraId="3B1E543D" w14:textId="77777777">
      <w:pPr>
        <w:rPr>
          <w:sz w:val="20"/>
          <w:szCs w:val="20"/>
        </w:rPr>
      </w:pPr>
      <w:r w:rsidRPr="002A63A5">
        <w:rPr>
          <w:sz w:val="20"/>
          <w:szCs w:val="20"/>
        </w:rPr>
        <w:br w:type="page"/>
      </w:r>
    </w:p>
    <w:p w:rsidR="000C4FB9" w:rsidP="000C4FB9" w:rsidRDefault="000C4FB9" w14:paraId="63B6D05F" w14:textId="77777777">
      <w:pPr>
        <w:pBdr>
          <w:top w:val="nil"/>
          <w:left w:val="nil"/>
          <w:bottom w:val="nil"/>
          <w:right w:val="nil"/>
          <w:between w:val="nil"/>
        </w:pBdr>
        <w:ind w:left="284"/>
        <w:jc w:val="both"/>
        <w:rPr>
          <w:b/>
          <w:sz w:val="20"/>
          <w:szCs w:val="20"/>
        </w:rPr>
      </w:pPr>
      <w:bookmarkStart w:name="_Hlk227582159" w:id="1"/>
      <w:bookmarkStart w:name="_Hlk227500673" w:id="2"/>
    </w:p>
    <w:p w:rsidR="000C4FB9" w:rsidP="000C4FB9" w:rsidRDefault="000C4FB9" w14:paraId="6E599951" w14:textId="77777777">
      <w:pPr>
        <w:pBdr>
          <w:top w:val="nil"/>
          <w:left w:val="nil"/>
          <w:bottom w:val="nil"/>
          <w:right w:val="nil"/>
          <w:between w:val="nil"/>
        </w:pBdr>
        <w:ind w:left="284"/>
        <w:jc w:val="both"/>
        <w:rPr>
          <w:b/>
          <w:sz w:val="20"/>
          <w:szCs w:val="20"/>
        </w:rPr>
      </w:pPr>
      <w:bookmarkStart w:name="_Hlk240820224" w:id="3"/>
    </w:p>
    <w:p w:rsidR="00ED0E68" w:rsidP="002A63A5" w:rsidRDefault="00ED0E68" w14:paraId="3713A21D" w14:textId="7764BAA7">
      <w:pPr>
        <w:numPr>
          <w:ilvl w:val="0"/>
          <w:numId w:val="1"/>
        </w:numPr>
        <w:pBdr>
          <w:top w:val="nil"/>
          <w:left w:val="nil"/>
          <w:bottom w:val="nil"/>
          <w:right w:val="nil"/>
          <w:between w:val="nil"/>
        </w:pBdr>
        <w:ind w:left="284" w:hanging="284"/>
        <w:jc w:val="both"/>
        <w:rPr>
          <w:b/>
          <w:sz w:val="20"/>
          <w:szCs w:val="20"/>
        </w:rPr>
      </w:pPr>
      <w:r w:rsidRPr="002A63A5">
        <w:rPr>
          <w:b/>
          <w:sz w:val="20"/>
          <w:szCs w:val="20"/>
        </w:rPr>
        <w:t>T</w:t>
      </w:r>
      <w:bookmarkStart w:name="_Hlk223327289" w:id="4"/>
      <w:r w:rsidRPr="002A63A5">
        <w:rPr>
          <w:b/>
          <w:sz w:val="20"/>
          <w:szCs w:val="20"/>
        </w:rPr>
        <w:t xml:space="preserve">ABLA DE CONTENIDOS </w:t>
      </w:r>
    </w:p>
    <w:p w:rsidR="000C4FB9" w:rsidP="000C4FB9" w:rsidRDefault="000C4FB9" w14:paraId="1F149241" w14:textId="77777777">
      <w:pPr>
        <w:pBdr>
          <w:top w:val="nil"/>
          <w:left w:val="nil"/>
          <w:bottom w:val="nil"/>
          <w:right w:val="nil"/>
          <w:between w:val="nil"/>
        </w:pBdr>
        <w:ind w:left="284"/>
        <w:jc w:val="both"/>
        <w:rPr>
          <w:b/>
          <w:sz w:val="20"/>
          <w:szCs w:val="20"/>
        </w:rPr>
      </w:pPr>
    </w:p>
    <w:p w:rsidRPr="002A63A5" w:rsidR="000C4FB9" w:rsidP="00E82431" w:rsidRDefault="000C4FB9" w14:paraId="407070AB" w14:textId="77777777">
      <w:pPr>
        <w:pBdr>
          <w:top w:val="nil"/>
          <w:left w:val="nil"/>
          <w:bottom w:val="nil"/>
          <w:right w:val="nil"/>
          <w:between w:val="nil"/>
        </w:pBdr>
        <w:jc w:val="both"/>
        <w:rPr>
          <w:b/>
          <w:sz w:val="20"/>
          <w:szCs w:val="20"/>
        </w:rPr>
      </w:pPr>
    </w:p>
    <w:bookmarkEnd w:id="4"/>
    <w:p w:rsidRPr="002A63A5" w:rsidR="00B27770" w:rsidP="002A63A5" w:rsidRDefault="00B27770" w14:paraId="169DC25F" w14:textId="03FE1D97">
      <w:pPr>
        <w:rPr>
          <w:b/>
          <w:bCs/>
          <w:sz w:val="20"/>
          <w:szCs w:val="20"/>
        </w:rPr>
      </w:pPr>
      <w:r w:rsidRPr="002A63A5">
        <w:rPr>
          <w:b/>
          <w:bCs/>
          <w:sz w:val="20"/>
          <w:szCs w:val="20"/>
        </w:rPr>
        <w:t>Índice:</w:t>
      </w:r>
    </w:p>
    <w:p w:rsidRPr="002A63A5" w:rsidR="00605D41" w:rsidRDefault="00560B2E" w14:paraId="528512C0" w14:textId="2F749D73">
      <w:pPr>
        <w:pStyle w:val="ListParagraph"/>
        <w:numPr>
          <w:ilvl w:val="0"/>
          <w:numId w:val="2"/>
        </w:numPr>
        <w:rPr>
          <w:b/>
          <w:bCs/>
          <w:sz w:val="20"/>
          <w:szCs w:val="20"/>
        </w:rPr>
      </w:pPr>
      <w:hyperlink w:history="1" w:anchor="LOGISTICA6">
        <w:r w:rsidRPr="00701F79">
          <w:rPr>
            <w:rStyle w:val="Hyperlink"/>
            <w:rFonts w:eastAsia="Times New Roman"/>
            <w:b/>
            <w:bCs/>
            <w:sz w:val="20"/>
            <w:szCs w:val="20"/>
          </w:rPr>
          <w:t>Logística</w:t>
        </w:r>
      </w:hyperlink>
    </w:p>
    <w:p w:rsidRPr="002A63A5" w:rsidR="00605D41" w:rsidRDefault="00605D41" w14:paraId="31F04AED" w14:textId="77F458DD">
      <w:pPr>
        <w:pStyle w:val="ListParagraph"/>
        <w:numPr>
          <w:ilvl w:val="1"/>
          <w:numId w:val="2"/>
        </w:numPr>
        <w:rPr>
          <w:b/>
          <w:bCs/>
          <w:sz w:val="20"/>
          <w:szCs w:val="20"/>
        </w:rPr>
      </w:pPr>
      <w:r w:rsidRPr="002A63A5">
        <w:rPr>
          <w:rFonts w:eastAsia="Times New Roman"/>
          <w:color w:val="000000"/>
          <w:sz w:val="20"/>
          <w:szCs w:val="20"/>
        </w:rPr>
        <w:t>C</w:t>
      </w:r>
      <w:r w:rsidRPr="002A63A5" w:rsidR="00560B2E">
        <w:rPr>
          <w:rFonts w:eastAsia="Times New Roman"/>
          <w:color w:val="000000"/>
          <w:sz w:val="20"/>
          <w:szCs w:val="20"/>
        </w:rPr>
        <w:t>oncepto</w:t>
      </w:r>
    </w:p>
    <w:p w:rsidRPr="002A63A5" w:rsidR="00605D41" w:rsidRDefault="00605D41" w14:paraId="691CBC83" w14:textId="4B11926D">
      <w:pPr>
        <w:pStyle w:val="ListParagraph"/>
        <w:numPr>
          <w:ilvl w:val="1"/>
          <w:numId w:val="2"/>
        </w:numPr>
        <w:rPr>
          <w:b/>
          <w:bCs/>
          <w:sz w:val="20"/>
          <w:szCs w:val="20"/>
        </w:rPr>
      </w:pPr>
      <w:r w:rsidRPr="002A63A5">
        <w:rPr>
          <w:rFonts w:eastAsia="Times New Roman"/>
          <w:color w:val="000000"/>
          <w:sz w:val="20"/>
          <w:szCs w:val="20"/>
        </w:rPr>
        <w:t>F</w:t>
      </w:r>
      <w:r w:rsidRPr="002A63A5" w:rsidR="00560B2E">
        <w:rPr>
          <w:rFonts w:eastAsia="Times New Roman"/>
          <w:color w:val="000000"/>
          <w:sz w:val="20"/>
          <w:szCs w:val="20"/>
        </w:rPr>
        <w:t>unciones</w:t>
      </w:r>
    </w:p>
    <w:p w:rsidRPr="002A63A5" w:rsidR="00605D41" w:rsidRDefault="00605D41" w14:paraId="0391E95B" w14:textId="3753E7BD">
      <w:pPr>
        <w:pStyle w:val="ListParagraph"/>
        <w:numPr>
          <w:ilvl w:val="1"/>
          <w:numId w:val="2"/>
        </w:numPr>
        <w:rPr>
          <w:b/>
          <w:bCs/>
          <w:sz w:val="20"/>
          <w:szCs w:val="20"/>
        </w:rPr>
      </w:pPr>
      <w:r w:rsidRPr="002A63A5">
        <w:rPr>
          <w:rFonts w:eastAsia="Times New Roman"/>
          <w:color w:val="000000"/>
          <w:sz w:val="20"/>
          <w:szCs w:val="20"/>
        </w:rPr>
        <w:t>A</w:t>
      </w:r>
      <w:r w:rsidRPr="002A63A5" w:rsidR="00560B2E">
        <w:rPr>
          <w:rFonts w:eastAsia="Times New Roman"/>
          <w:color w:val="000000"/>
          <w:sz w:val="20"/>
          <w:szCs w:val="20"/>
        </w:rPr>
        <w:t>ctores</w:t>
      </w:r>
    </w:p>
    <w:p w:rsidRPr="002A63A5" w:rsidR="00605D41" w:rsidRDefault="00605D41" w14:paraId="5123433F" w14:textId="7B055282">
      <w:pPr>
        <w:pStyle w:val="ListParagraph"/>
        <w:numPr>
          <w:ilvl w:val="1"/>
          <w:numId w:val="2"/>
        </w:numPr>
        <w:rPr>
          <w:b/>
          <w:bCs/>
          <w:sz w:val="20"/>
          <w:szCs w:val="20"/>
        </w:rPr>
      </w:pPr>
      <w:r w:rsidRPr="002A63A5">
        <w:rPr>
          <w:rFonts w:eastAsia="Times New Roman"/>
          <w:color w:val="000000"/>
          <w:sz w:val="20"/>
          <w:szCs w:val="20"/>
        </w:rPr>
        <w:t>B</w:t>
      </w:r>
      <w:r w:rsidRPr="002A63A5" w:rsidR="00560B2E">
        <w:rPr>
          <w:rFonts w:eastAsia="Times New Roman"/>
          <w:color w:val="000000"/>
          <w:sz w:val="20"/>
          <w:szCs w:val="20"/>
        </w:rPr>
        <w:t>eneficios</w:t>
      </w:r>
    </w:p>
    <w:p w:rsidRPr="002A63A5" w:rsidR="00605D41" w:rsidRDefault="00560B2E" w14:paraId="0BF56A60" w14:textId="16B77F4D">
      <w:pPr>
        <w:pStyle w:val="ListParagraph"/>
        <w:numPr>
          <w:ilvl w:val="0"/>
          <w:numId w:val="2"/>
        </w:numPr>
        <w:rPr>
          <w:b/>
          <w:bCs/>
          <w:sz w:val="20"/>
          <w:szCs w:val="20"/>
        </w:rPr>
      </w:pPr>
      <w:hyperlink w:history="1" w:anchor="INVERSA7">
        <w:r w:rsidRPr="00701F79">
          <w:rPr>
            <w:rStyle w:val="Hyperlink"/>
            <w:rFonts w:eastAsia="Times New Roman"/>
            <w:b/>
            <w:bCs/>
            <w:sz w:val="20"/>
            <w:szCs w:val="20"/>
          </w:rPr>
          <w:t>Logística inversa</w:t>
        </w:r>
      </w:hyperlink>
    </w:p>
    <w:p w:rsidRPr="002A63A5" w:rsidR="00605D41" w:rsidRDefault="00605D41" w14:paraId="58656B7A" w14:textId="33363ABD">
      <w:pPr>
        <w:pStyle w:val="ListParagraph"/>
        <w:numPr>
          <w:ilvl w:val="1"/>
          <w:numId w:val="2"/>
        </w:numPr>
        <w:rPr>
          <w:b/>
          <w:bCs/>
          <w:sz w:val="20"/>
          <w:szCs w:val="20"/>
        </w:rPr>
      </w:pPr>
      <w:r w:rsidRPr="002A63A5">
        <w:rPr>
          <w:rFonts w:eastAsia="Times New Roman"/>
          <w:color w:val="000000"/>
          <w:sz w:val="20"/>
          <w:szCs w:val="20"/>
        </w:rPr>
        <w:t>C</w:t>
      </w:r>
      <w:r w:rsidRPr="002A63A5" w:rsidR="00560B2E">
        <w:rPr>
          <w:rFonts w:eastAsia="Times New Roman"/>
          <w:color w:val="000000"/>
          <w:sz w:val="20"/>
          <w:szCs w:val="20"/>
        </w:rPr>
        <w:t>oncepto</w:t>
      </w:r>
    </w:p>
    <w:p w:rsidRPr="00D536AC" w:rsidR="00605D41" w:rsidRDefault="00605D41" w14:paraId="547266EE" w14:textId="7C75597C">
      <w:pPr>
        <w:pStyle w:val="ListParagraph"/>
        <w:numPr>
          <w:ilvl w:val="1"/>
          <w:numId w:val="2"/>
        </w:numPr>
        <w:rPr>
          <w:b/>
          <w:bCs/>
          <w:sz w:val="20"/>
          <w:szCs w:val="20"/>
        </w:rPr>
      </w:pPr>
      <w:r w:rsidRPr="002A63A5">
        <w:rPr>
          <w:rFonts w:eastAsia="Times New Roman"/>
          <w:color w:val="000000"/>
          <w:sz w:val="20"/>
          <w:szCs w:val="20"/>
        </w:rPr>
        <w:t>F</w:t>
      </w:r>
      <w:r w:rsidRPr="002A63A5" w:rsidR="00560B2E">
        <w:rPr>
          <w:rFonts w:eastAsia="Times New Roman"/>
          <w:color w:val="000000"/>
          <w:sz w:val="20"/>
          <w:szCs w:val="20"/>
        </w:rPr>
        <w:t>unciones</w:t>
      </w:r>
    </w:p>
    <w:p w:rsidRPr="002A63A5" w:rsidR="00605D41" w:rsidRDefault="00605D41" w14:paraId="229B63B4" w14:textId="1D4B6C6B">
      <w:pPr>
        <w:pStyle w:val="ListParagraph"/>
        <w:numPr>
          <w:ilvl w:val="1"/>
          <w:numId w:val="2"/>
        </w:numPr>
        <w:rPr>
          <w:b/>
          <w:bCs/>
          <w:sz w:val="20"/>
          <w:szCs w:val="20"/>
        </w:rPr>
      </w:pPr>
      <w:r w:rsidRPr="002A63A5">
        <w:rPr>
          <w:rFonts w:eastAsia="Times New Roman"/>
          <w:color w:val="000000"/>
          <w:sz w:val="20"/>
          <w:szCs w:val="20"/>
        </w:rPr>
        <w:t>A</w:t>
      </w:r>
      <w:r w:rsidRPr="002A63A5" w:rsidR="00560B2E">
        <w:rPr>
          <w:rFonts w:eastAsia="Times New Roman"/>
          <w:color w:val="000000"/>
          <w:sz w:val="20"/>
          <w:szCs w:val="20"/>
        </w:rPr>
        <w:t>ctores</w:t>
      </w:r>
    </w:p>
    <w:p w:rsidRPr="002A63A5" w:rsidR="00605D41" w:rsidRDefault="00605D41" w14:paraId="5CA3F3C4" w14:textId="55269332">
      <w:pPr>
        <w:pStyle w:val="ListParagraph"/>
        <w:numPr>
          <w:ilvl w:val="1"/>
          <w:numId w:val="2"/>
        </w:numPr>
        <w:rPr>
          <w:b/>
          <w:bCs/>
          <w:sz w:val="20"/>
          <w:szCs w:val="20"/>
        </w:rPr>
      </w:pPr>
      <w:r w:rsidRPr="002A63A5">
        <w:rPr>
          <w:rFonts w:eastAsia="Times New Roman"/>
          <w:color w:val="000000"/>
          <w:sz w:val="20"/>
          <w:szCs w:val="20"/>
        </w:rPr>
        <w:t>B</w:t>
      </w:r>
      <w:r w:rsidRPr="002A63A5" w:rsidR="00560B2E">
        <w:rPr>
          <w:rFonts w:eastAsia="Times New Roman"/>
          <w:color w:val="000000"/>
          <w:sz w:val="20"/>
          <w:szCs w:val="20"/>
        </w:rPr>
        <w:t>eneficios</w:t>
      </w:r>
    </w:p>
    <w:p w:rsidRPr="002A63A5" w:rsidR="00605D41" w:rsidRDefault="00560B2E" w14:paraId="1B0982BD" w14:textId="53484828">
      <w:pPr>
        <w:pStyle w:val="ListParagraph"/>
        <w:numPr>
          <w:ilvl w:val="0"/>
          <w:numId w:val="2"/>
        </w:numPr>
        <w:rPr>
          <w:b/>
          <w:bCs/>
          <w:sz w:val="20"/>
          <w:szCs w:val="20"/>
        </w:rPr>
      </w:pPr>
      <w:hyperlink w:history="1" w:anchor="ESTRATEGIAS8">
        <w:r w:rsidRPr="00701F79">
          <w:rPr>
            <w:rStyle w:val="Hyperlink"/>
            <w:rFonts w:eastAsia="Times New Roman"/>
            <w:b/>
            <w:bCs/>
            <w:sz w:val="20"/>
            <w:szCs w:val="20"/>
          </w:rPr>
          <w:t>Estrategias de distribución</w:t>
        </w:r>
      </w:hyperlink>
    </w:p>
    <w:p w:rsidRPr="002A63A5" w:rsidR="00605D41" w:rsidRDefault="00605D41" w14:paraId="6C840688" w14:textId="0D238F11">
      <w:pPr>
        <w:pStyle w:val="ListParagraph"/>
        <w:numPr>
          <w:ilvl w:val="1"/>
          <w:numId w:val="2"/>
        </w:numPr>
        <w:rPr>
          <w:b/>
          <w:bCs/>
          <w:sz w:val="20"/>
          <w:szCs w:val="20"/>
        </w:rPr>
      </w:pPr>
      <w:r w:rsidRPr="002A63A5">
        <w:rPr>
          <w:rFonts w:eastAsia="Times New Roman"/>
          <w:color w:val="000000"/>
          <w:sz w:val="20"/>
          <w:szCs w:val="20"/>
        </w:rPr>
        <w:t>C</w:t>
      </w:r>
      <w:r w:rsidRPr="002A63A5" w:rsidR="00560B2E">
        <w:rPr>
          <w:rFonts w:eastAsia="Times New Roman"/>
          <w:color w:val="000000"/>
          <w:sz w:val="20"/>
          <w:szCs w:val="20"/>
        </w:rPr>
        <w:t>oncepto</w:t>
      </w:r>
    </w:p>
    <w:p w:rsidRPr="002A63A5" w:rsidR="00605D41" w:rsidRDefault="00605D41" w14:paraId="64BF2812" w14:textId="52CE42E7">
      <w:pPr>
        <w:pStyle w:val="ListParagraph"/>
        <w:numPr>
          <w:ilvl w:val="1"/>
          <w:numId w:val="2"/>
        </w:numPr>
        <w:rPr>
          <w:b/>
          <w:bCs/>
          <w:sz w:val="20"/>
          <w:szCs w:val="20"/>
        </w:rPr>
      </w:pPr>
      <w:r w:rsidRPr="002A63A5">
        <w:rPr>
          <w:rFonts w:eastAsia="Times New Roman"/>
          <w:color w:val="000000"/>
          <w:sz w:val="20"/>
          <w:szCs w:val="20"/>
        </w:rPr>
        <w:t>T</w:t>
      </w:r>
      <w:r w:rsidRPr="002A63A5" w:rsidR="00560B2E">
        <w:rPr>
          <w:rFonts w:eastAsia="Times New Roman"/>
          <w:color w:val="000000"/>
          <w:sz w:val="20"/>
          <w:szCs w:val="20"/>
        </w:rPr>
        <w:t>ipos</w:t>
      </w:r>
    </w:p>
    <w:p w:rsidRPr="002A63A5" w:rsidR="00605D41" w:rsidRDefault="00605D41" w14:paraId="558BC055" w14:textId="59E3837A">
      <w:pPr>
        <w:pStyle w:val="ListParagraph"/>
        <w:numPr>
          <w:ilvl w:val="1"/>
          <w:numId w:val="2"/>
        </w:numPr>
        <w:rPr>
          <w:b/>
          <w:bCs/>
          <w:sz w:val="20"/>
          <w:szCs w:val="20"/>
        </w:rPr>
      </w:pPr>
      <w:r w:rsidRPr="002A63A5">
        <w:rPr>
          <w:rFonts w:eastAsia="Times New Roman"/>
          <w:color w:val="000000"/>
          <w:sz w:val="20"/>
          <w:szCs w:val="20"/>
        </w:rPr>
        <w:t>C</w:t>
      </w:r>
      <w:r w:rsidRPr="002A63A5" w:rsidR="00560B2E">
        <w:rPr>
          <w:rFonts w:eastAsia="Times New Roman"/>
          <w:color w:val="000000"/>
          <w:sz w:val="20"/>
          <w:szCs w:val="20"/>
        </w:rPr>
        <w:t>lasificación</w:t>
      </w:r>
    </w:p>
    <w:p w:rsidRPr="002A63A5" w:rsidR="00605D41" w:rsidRDefault="00560B2E" w14:paraId="6593DF41" w14:textId="4EBD62CB">
      <w:pPr>
        <w:pStyle w:val="ListParagraph"/>
        <w:numPr>
          <w:ilvl w:val="0"/>
          <w:numId w:val="2"/>
        </w:numPr>
        <w:rPr>
          <w:b/>
          <w:bCs/>
          <w:sz w:val="20"/>
          <w:szCs w:val="20"/>
        </w:rPr>
      </w:pPr>
      <w:hyperlink w:history="1" w:anchor="INVENTARIO9">
        <w:r w:rsidRPr="00701F79">
          <w:rPr>
            <w:rStyle w:val="Hyperlink"/>
            <w:rFonts w:eastAsia="Times New Roman"/>
            <w:b/>
            <w:bCs/>
            <w:sz w:val="20"/>
            <w:szCs w:val="20"/>
          </w:rPr>
          <w:t>Inventario</w:t>
        </w:r>
      </w:hyperlink>
    </w:p>
    <w:p w:rsidRPr="002A63A5" w:rsidR="00605D41" w:rsidRDefault="00605D41" w14:paraId="0AC65DCE" w14:textId="3E0F1194">
      <w:pPr>
        <w:pStyle w:val="ListParagraph"/>
        <w:numPr>
          <w:ilvl w:val="1"/>
          <w:numId w:val="2"/>
        </w:numPr>
        <w:rPr>
          <w:b/>
          <w:bCs/>
          <w:sz w:val="20"/>
          <w:szCs w:val="20"/>
        </w:rPr>
      </w:pPr>
      <w:r w:rsidRPr="002A63A5">
        <w:rPr>
          <w:rFonts w:eastAsia="Times New Roman"/>
          <w:color w:val="000000"/>
          <w:sz w:val="20"/>
          <w:szCs w:val="20"/>
        </w:rPr>
        <w:t>C</w:t>
      </w:r>
      <w:r w:rsidRPr="002A63A5" w:rsidR="00560B2E">
        <w:rPr>
          <w:rFonts w:eastAsia="Times New Roman"/>
          <w:color w:val="000000"/>
          <w:sz w:val="20"/>
          <w:szCs w:val="20"/>
        </w:rPr>
        <w:t>oncepto</w:t>
      </w:r>
    </w:p>
    <w:p w:rsidRPr="002A63A5" w:rsidR="00605D41" w:rsidRDefault="00605D41" w14:paraId="6600CF45" w14:textId="46E251BC">
      <w:pPr>
        <w:pStyle w:val="ListParagraph"/>
        <w:numPr>
          <w:ilvl w:val="1"/>
          <w:numId w:val="2"/>
        </w:numPr>
        <w:rPr>
          <w:b/>
          <w:bCs/>
          <w:sz w:val="20"/>
          <w:szCs w:val="20"/>
        </w:rPr>
      </w:pPr>
      <w:r w:rsidRPr="002A63A5">
        <w:rPr>
          <w:rFonts w:eastAsia="Times New Roman"/>
          <w:color w:val="000000"/>
          <w:sz w:val="20"/>
          <w:szCs w:val="20"/>
        </w:rPr>
        <w:t>T</w:t>
      </w:r>
      <w:r w:rsidRPr="002A63A5" w:rsidR="00560B2E">
        <w:rPr>
          <w:rFonts w:eastAsia="Times New Roman"/>
          <w:color w:val="000000"/>
          <w:sz w:val="20"/>
          <w:szCs w:val="20"/>
        </w:rPr>
        <w:t>ipos</w:t>
      </w:r>
    </w:p>
    <w:p w:rsidRPr="002A63A5" w:rsidR="00605D41" w:rsidRDefault="00605D41" w14:paraId="3F5874FD" w14:textId="18452939">
      <w:pPr>
        <w:pStyle w:val="ListParagraph"/>
        <w:numPr>
          <w:ilvl w:val="1"/>
          <w:numId w:val="2"/>
        </w:numPr>
        <w:rPr>
          <w:b/>
          <w:bCs/>
          <w:sz w:val="20"/>
          <w:szCs w:val="20"/>
        </w:rPr>
      </w:pPr>
      <w:r w:rsidRPr="002A63A5">
        <w:rPr>
          <w:rFonts w:eastAsia="Times New Roman"/>
          <w:color w:val="000000"/>
          <w:sz w:val="20"/>
          <w:szCs w:val="20"/>
        </w:rPr>
        <w:t>R</w:t>
      </w:r>
      <w:r w:rsidRPr="002A63A5" w:rsidR="00560B2E">
        <w:rPr>
          <w:rFonts w:eastAsia="Times New Roman"/>
          <w:color w:val="000000"/>
          <w:sz w:val="20"/>
          <w:szCs w:val="20"/>
        </w:rPr>
        <w:t>otación</w:t>
      </w:r>
    </w:p>
    <w:p w:rsidRPr="002A63A5" w:rsidR="00605D41" w:rsidRDefault="00605D41" w14:paraId="19A919D3" w14:textId="35A4CB3A">
      <w:pPr>
        <w:pStyle w:val="ListParagraph"/>
        <w:numPr>
          <w:ilvl w:val="1"/>
          <w:numId w:val="2"/>
        </w:numPr>
        <w:rPr>
          <w:b/>
          <w:bCs/>
          <w:sz w:val="20"/>
          <w:szCs w:val="20"/>
        </w:rPr>
      </w:pPr>
      <w:r w:rsidRPr="002A63A5">
        <w:rPr>
          <w:rFonts w:eastAsia="Times New Roman"/>
          <w:color w:val="000000"/>
          <w:sz w:val="20"/>
          <w:szCs w:val="20"/>
        </w:rPr>
        <w:t>M</w:t>
      </w:r>
      <w:r w:rsidRPr="002A63A5" w:rsidR="00560B2E">
        <w:rPr>
          <w:rFonts w:eastAsia="Times New Roman"/>
          <w:color w:val="000000"/>
          <w:sz w:val="20"/>
          <w:szCs w:val="20"/>
        </w:rPr>
        <w:t>étodo</w:t>
      </w:r>
    </w:p>
    <w:p w:rsidRPr="002F5C53" w:rsidR="00701F79" w:rsidRDefault="00560B2E" w14:paraId="263311AA" w14:textId="65920582">
      <w:pPr>
        <w:pStyle w:val="ListParagraph"/>
        <w:numPr>
          <w:ilvl w:val="0"/>
          <w:numId w:val="2"/>
        </w:numPr>
        <w:rPr>
          <w:b/>
          <w:bCs/>
          <w:sz w:val="20"/>
          <w:szCs w:val="20"/>
        </w:rPr>
      </w:pPr>
      <w:hyperlink w:history="1" w:anchor="STOCK10">
        <w:r w:rsidRPr="002F5C53">
          <w:rPr>
            <w:rStyle w:val="Hyperlink"/>
            <w:rFonts w:eastAsia="Times New Roman"/>
            <w:b/>
            <w:bCs/>
            <w:i/>
            <w:iCs/>
            <w:sz w:val="20"/>
            <w:szCs w:val="20"/>
          </w:rPr>
          <w:t>Stock</w:t>
        </w:r>
        <w:r w:rsidRPr="002F5C53">
          <w:rPr>
            <w:rStyle w:val="Hyperlink"/>
            <w:rFonts w:eastAsia="Times New Roman"/>
            <w:b/>
            <w:bCs/>
            <w:sz w:val="20"/>
            <w:szCs w:val="20"/>
          </w:rPr>
          <w:t xml:space="preserve"> de inventarios (existencias)</w:t>
        </w:r>
      </w:hyperlink>
    </w:p>
    <w:p w:rsidRPr="00701F79" w:rsidR="00605D41" w:rsidRDefault="00605D41" w14:paraId="4B866CC8" w14:textId="18483C04">
      <w:pPr>
        <w:pStyle w:val="ListParagraph"/>
        <w:numPr>
          <w:ilvl w:val="1"/>
          <w:numId w:val="2"/>
        </w:numPr>
        <w:rPr>
          <w:b/>
          <w:bCs/>
          <w:sz w:val="20"/>
          <w:szCs w:val="20"/>
        </w:rPr>
      </w:pPr>
      <w:r w:rsidRPr="00701F79">
        <w:rPr>
          <w:rFonts w:eastAsia="Times New Roman"/>
          <w:color w:val="000000"/>
          <w:sz w:val="20"/>
          <w:szCs w:val="20"/>
        </w:rPr>
        <w:t>C</w:t>
      </w:r>
      <w:r w:rsidRPr="00701F79" w:rsidR="00560B2E">
        <w:rPr>
          <w:rFonts w:eastAsia="Times New Roman"/>
          <w:color w:val="000000"/>
          <w:sz w:val="20"/>
          <w:szCs w:val="20"/>
        </w:rPr>
        <w:t>oncepto</w:t>
      </w:r>
    </w:p>
    <w:p w:rsidRPr="002A63A5" w:rsidR="00605D41" w:rsidRDefault="00605D41" w14:paraId="02B787F6" w14:textId="313E600D">
      <w:pPr>
        <w:pStyle w:val="ListParagraph"/>
        <w:numPr>
          <w:ilvl w:val="1"/>
          <w:numId w:val="2"/>
        </w:numPr>
        <w:rPr>
          <w:b/>
          <w:bCs/>
          <w:sz w:val="20"/>
          <w:szCs w:val="20"/>
        </w:rPr>
      </w:pPr>
      <w:r w:rsidRPr="002A63A5">
        <w:rPr>
          <w:rFonts w:eastAsia="Times New Roman"/>
          <w:color w:val="000000"/>
          <w:sz w:val="20"/>
          <w:szCs w:val="20"/>
        </w:rPr>
        <w:t>B</w:t>
      </w:r>
      <w:r w:rsidRPr="002A63A5" w:rsidR="00560B2E">
        <w:rPr>
          <w:rFonts w:eastAsia="Times New Roman"/>
          <w:color w:val="000000"/>
          <w:sz w:val="20"/>
          <w:szCs w:val="20"/>
        </w:rPr>
        <w:t>eneficios</w:t>
      </w:r>
    </w:p>
    <w:p w:rsidRPr="002A63A5" w:rsidR="00605D41" w:rsidRDefault="00605D41" w14:paraId="39C235F4" w14:textId="168289D5">
      <w:pPr>
        <w:pStyle w:val="ListParagraph"/>
        <w:numPr>
          <w:ilvl w:val="1"/>
          <w:numId w:val="2"/>
        </w:numPr>
        <w:rPr>
          <w:b/>
          <w:bCs/>
          <w:sz w:val="20"/>
          <w:szCs w:val="20"/>
        </w:rPr>
      </w:pPr>
      <w:r w:rsidRPr="002A63A5">
        <w:rPr>
          <w:rFonts w:eastAsia="Times New Roman"/>
          <w:color w:val="000000"/>
          <w:sz w:val="20"/>
          <w:szCs w:val="20"/>
        </w:rPr>
        <w:t>U</w:t>
      </w:r>
      <w:r w:rsidRPr="002A63A5" w:rsidR="00560B2E">
        <w:rPr>
          <w:rFonts w:eastAsia="Times New Roman"/>
          <w:color w:val="000000"/>
          <w:sz w:val="20"/>
          <w:szCs w:val="20"/>
        </w:rPr>
        <w:t>bicación</w:t>
      </w:r>
    </w:p>
    <w:p w:rsidRPr="00B01547" w:rsidR="00560B2E" w:rsidRDefault="00560B2E" w14:paraId="5BA9743B" w14:textId="27344E0A">
      <w:pPr>
        <w:pStyle w:val="ListParagraph"/>
        <w:numPr>
          <w:ilvl w:val="0"/>
          <w:numId w:val="2"/>
        </w:numPr>
        <w:rPr>
          <w:rStyle w:val="Hyperlink"/>
          <w:b/>
          <w:bCs/>
          <w:color w:val="auto"/>
          <w:sz w:val="20"/>
          <w:szCs w:val="20"/>
          <w:u w:val="none"/>
        </w:rPr>
      </w:pPr>
      <w:hyperlink w:history="1" w:anchor="SOFTWARE11">
        <w:r w:rsidRPr="00701F79">
          <w:rPr>
            <w:rStyle w:val="Hyperlink"/>
            <w:rFonts w:eastAsia="Times New Roman"/>
            <w:b/>
            <w:bCs/>
            <w:i/>
            <w:iCs/>
            <w:sz w:val="20"/>
            <w:szCs w:val="20"/>
          </w:rPr>
          <w:t>Software</w:t>
        </w:r>
        <w:r w:rsidRPr="00701F79">
          <w:rPr>
            <w:rStyle w:val="Hyperlink"/>
            <w:rFonts w:eastAsia="Times New Roman"/>
            <w:b/>
            <w:bCs/>
            <w:sz w:val="20"/>
            <w:szCs w:val="20"/>
          </w:rPr>
          <w:t xml:space="preserve"> para georreferenciación</w:t>
        </w:r>
        <w:r w:rsidRPr="00701F79" w:rsidR="00605D41">
          <w:rPr>
            <w:rStyle w:val="Hyperlink"/>
            <w:rFonts w:eastAsia="Times New Roman"/>
            <w:b/>
            <w:bCs/>
            <w:sz w:val="20"/>
            <w:szCs w:val="20"/>
          </w:rPr>
          <w:t xml:space="preserve">: </w:t>
        </w:r>
      </w:hyperlink>
    </w:p>
    <w:p w:rsidRPr="00B01547" w:rsidR="00B01547" w:rsidRDefault="00B01547" w14:paraId="40AB6698" w14:textId="77777777">
      <w:pPr>
        <w:pStyle w:val="ListParagraph"/>
        <w:numPr>
          <w:ilvl w:val="1"/>
          <w:numId w:val="2"/>
        </w:numPr>
        <w:rPr>
          <w:rFonts w:eastAsia="Times New Roman"/>
          <w:color w:val="000000"/>
          <w:sz w:val="20"/>
          <w:szCs w:val="20"/>
        </w:rPr>
      </w:pPr>
      <w:r w:rsidRPr="00B01547">
        <w:rPr>
          <w:rFonts w:eastAsia="Times New Roman"/>
          <w:color w:val="000000"/>
          <w:sz w:val="20"/>
          <w:szCs w:val="20"/>
        </w:rPr>
        <w:t>Concepto</w:t>
      </w:r>
    </w:p>
    <w:p w:rsidRPr="00B01547" w:rsidR="00B01547" w:rsidRDefault="00B01547" w14:paraId="0A8BA326" w14:textId="42DC5633">
      <w:pPr>
        <w:pStyle w:val="ListParagraph"/>
        <w:numPr>
          <w:ilvl w:val="1"/>
          <w:numId w:val="2"/>
        </w:numPr>
        <w:rPr>
          <w:rFonts w:eastAsia="Times New Roman"/>
          <w:color w:val="000000"/>
          <w:sz w:val="20"/>
          <w:szCs w:val="20"/>
        </w:rPr>
      </w:pPr>
      <w:r w:rsidRPr="00B01547">
        <w:rPr>
          <w:rFonts w:eastAsia="Times New Roman"/>
          <w:color w:val="000000"/>
          <w:sz w:val="20"/>
          <w:szCs w:val="20"/>
        </w:rPr>
        <w:t>Procedimiento de uso</w:t>
      </w:r>
    </w:p>
    <w:p w:rsidRPr="002A63A5" w:rsidR="00605D41" w:rsidRDefault="00560B2E" w14:paraId="45F59CAE" w14:textId="2549C16E">
      <w:pPr>
        <w:pStyle w:val="ListParagraph"/>
        <w:numPr>
          <w:ilvl w:val="0"/>
          <w:numId w:val="2"/>
        </w:numPr>
        <w:rPr>
          <w:b/>
          <w:bCs/>
          <w:sz w:val="20"/>
          <w:szCs w:val="20"/>
        </w:rPr>
      </w:pPr>
      <w:hyperlink w:history="1" w:anchor="PLAN12">
        <w:r w:rsidRPr="002F5C53">
          <w:rPr>
            <w:rStyle w:val="Hyperlink"/>
            <w:rFonts w:eastAsia="Times New Roman"/>
            <w:b/>
            <w:bCs/>
            <w:sz w:val="20"/>
            <w:szCs w:val="20"/>
          </w:rPr>
          <w:t>Plan de distribución</w:t>
        </w:r>
      </w:hyperlink>
    </w:p>
    <w:p w:rsidRPr="002A63A5" w:rsidR="00605D41" w:rsidRDefault="00605D41" w14:paraId="559461FF" w14:textId="2E6B1B83">
      <w:pPr>
        <w:pStyle w:val="ListParagraph"/>
        <w:numPr>
          <w:ilvl w:val="1"/>
          <w:numId w:val="2"/>
        </w:numPr>
        <w:rPr>
          <w:b/>
          <w:bCs/>
          <w:sz w:val="20"/>
          <w:szCs w:val="20"/>
        </w:rPr>
      </w:pPr>
      <w:r w:rsidRPr="002A63A5">
        <w:rPr>
          <w:rFonts w:eastAsia="Times New Roman"/>
          <w:color w:val="000000"/>
          <w:sz w:val="20"/>
          <w:szCs w:val="20"/>
        </w:rPr>
        <w:t>C</w:t>
      </w:r>
      <w:r w:rsidRPr="002A63A5" w:rsidR="00560B2E">
        <w:rPr>
          <w:rFonts w:eastAsia="Times New Roman"/>
          <w:color w:val="000000"/>
          <w:sz w:val="20"/>
          <w:szCs w:val="20"/>
        </w:rPr>
        <w:t>oncepto</w:t>
      </w:r>
    </w:p>
    <w:p w:rsidRPr="002A63A5" w:rsidR="00605D41" w:rsidRDefault="00605D41" w14:paraId="2794D2E8" w14:textId="28AA1901">
      <w:pPr>
        <w:pStyle w:val="ListParagraph"/>
        <w:numPr>
          <w:ilvl w:val="1"/>
          <w:numId w:val="2"/>
        </w:numPr>
        <w:rPr>
          <w:b/>
          <w:bCs/>
          <w:sz w:val="20"/>
          <w:szCs w:val="20"/>
        </w:rPr>
      </w:pPr>
      <w:r w:rsidRPr="002A63A5">
        <w:rPr>
          <w:rFonts w:eastAsia="Times New Roman"/>
          <w:color w:val="000000"/>
          <w:sz w:val="20"/>
          <w:szCs w:val="20"/>
        </w:rPr>
        <w:t>E</w:t>
      </w:r>
      <w:r w:rsidRPr="002A63A5" w:rsidR="00560B2E">
        <w:rPr>
          <w:rFonts w:eastAsia="Times New Roman"/>
          <w:color w:val="000000"/>
          <w:sz w:val="20"/>
          <w:szCs w:val="20"/>
        </w:rPr>
        <w:t>structura</w:t>
      </w:r>
    </w:p>
    <w:p w:rsidRPr="00734993" w:rsidR="00560B2E" w:rsidRDefault="00605D41" w14:paraId="033FA876" w14:textId="47506160">
      <w:pPr>
        <w:pStyle w:val="ListParagraph"/>
        <w:numPr>
          <w:ilvl w:val="1"/>
          <w:numId w:val="2"/>
        </w:numPr>
        <w:rPr>
          <w:b/>
          <w:bCs/>
          <w:sz w:val="20"/>
          <w:szCs w:val="20"/>
        </w:rPr>
      </w:pPr>
      <w:r w:rsidRPr="002A63A5">
        <w:rPr>
          <w:rFonts w:eastAsia="Times New Roman"/>
          <w:color w:val="000000"/>
          <w:sz w:val="20"/>
          <w:szCs w:val="20"/>
        </w:rPr>
        <w:t>E</w:t>
      </w:r>
      <w:r w:rsidRPr="002A63A5" w:rsidR="00560B2E">
        <w:rPr>
          <w:rFonts w:eastAsia="Times New Roman"/>
          <w:color w:val="000000"/>
          <w:sz w:val="20"/>
          <w:szCs w:val="20"/>
        </w:rPr>
        <w:t>tapas</w:t>
      </w:r>
    </w:p>
    <w:p w:rsidRPr="002A63A5" w:rsidR="00734993" w:rsidRDefault="00734993" w14:paraId="4A828D0E" w14:textId="2FBE359E">
      <w:pPr>
        <w:pStyle w:val="ListParagraph"/>
        <w:numPr>
          <w:ilvl w:val="1"/>
          <w:numId w:val="2"/>
        </w:numPr>
        <w:rPr>
          <w:b/>
          <w:bCs/>
          <w:sz w:val="20"/>
          <w:szCs w:val="20"/>
        </w:rPr>
      </w:pPr>
      <w:r>
        <w:rPr>
          <w:rFonts w:eastAsia="Times New Roman"/>
          <w:color w:val="000000"/>
          <w:sz w:val="20"/>
          <w:szCs w:val="20"/>
        </w:rPr>
        <w:t xml:space="preserve">Ejemplo </w:t>
      </w:r>
    </w:p>
    <w:bookmarkEnd w:id="1"/>
    <w:bookmarkEnd w:id="3"/>
    <w:p w:rsidRPr="002A63A5" w:rsidR="00605D41" w:rsidP="002A63A5" w:rsidRDefault="00605D41" w14:paraId="20254AB1" w14:textId="77777777">
      <w:pPr>
        <w:pStyle w:val="ListParagraph"/>
        <w:rPr>
          <w:b/>
          <w:bCs/>
          <w:sz w:val="20"/>
          <w:szCs w:val="20"/>
        </w:rPr>
      </w:pPr>
    </w:p>
    <w:bookmarkEnd w:id="2"/>
    <w:p w:rsidR="000C4FB9" w:rsidRDefault="000C4FB9" w14:paraId="4DD5308A" w14:textId="34E3FBC4">
      <w:pPr>
        <w:rPr>
          <w:b/>
          <w:bCs/>
          <w:sz w:val="20"/>
          <w:szCs w:val="20"/>
        </w:rPr>
      </w:pPr>
      <w:r>
        <w:rPr>
          <w:b/>
          <w:bCs/>
          <w:sz w:val="20"/>
          <w:szCs w:val="20"/>
        </w:rPr>
        <w:br w:type="page"/>
      </w:r>
    </w:p>
    <w:p w:rsidRPr="002A63A5" w:rsidR="00853C04" w:rsidP="002A63A5" w:rsidRDefault="00853C04" w14:paraId="293E596F" w14:textId="77777777">
      <w:pPr>
        <w:rPr>
          <w:b/>
          <w:bCs/>
          <w:sz w:val="20"/>
          <w:szCs w:val="20"/>
        </w:rPr>
      </w:pPr>
    </w:p>
    <w:p w:rsidRPr="002A63A5" w:rsidR="00ED0E68" w:rsidP="002A63A5" w:rsidRDefault="00ED0E68" w14:paraId="331B5113" w14:textId="726F78B5">
      <w:pPr>
        <w:rPr>
          <w:sz w:val="20"/>
          <w:szCs w:val="20"/>
        </w:rPr>
      </w:pPr>
      <w:r w:rsidRPr="002A63A5">
        <w:rPr>
          <w:b/>
          <w:bCs/>
          <w:sz w:val="20"/>
          <w:szCs w:val="20"/>
        </w:rPr>
        <w:t xml:space="preserve"> INTRODUCCIÓN</w:t>
      </w:r>
    </w:p>
    <w:p w:rsidRPr="002A63A5" w:rsidR="00ED0E68" w:rsidP="002A63A5" w:rsidRDefault="00ED0E68" w14:paraId="3A021015" w14:textId="77777777">
      <w:pPr>
        <w:ind w:left="284"/>
        <w:jc w:val="both"/>
        <w:rPr>
          <w:sz w:val="20"/>
          <w:szCs w:val="20"/>
        </w:rPr>
      </w:pPr>
    </w:p>
    <w:p w:rsidR="00624655" w:rsidP="00624655" w:rsidRDefault="00624655" w14:paraId="269242A0" w14:textId="77777777">
      <w:pPr>
        <w:jc w:val="both"/>
        <w:rPr>
          <w:sz w:val="20"/>
          <w:szCs w:val="20"/>
        </w:rPr>
      </w:pPr>
      <w:r w:rsidRPr="00624655">
        <w:rPr>
          <w:sz w:val="20"/>
          <w:szCs w:val="20"/>
        </w:rPr>
        <w:t>La distribución constituye uno de los procesos estratégicos dentro de la gestión comercial, ya que permite que los productos lleguen al cliente en el momento, lugar y condiciones requeridas. Para lograrlo, las organizaciones deben definir acciones de distribución acordes con el formato comercial, las características del mercado y los objetivos del plan de mercadeo, garantizando eficiencia en las operaciones y competitividad empresarial.</w:t>
      </w:r>
    </w:p>
    <w:p w:rsidRPr="00624655" w:rsidR="00624655" w:rsidP="00624655" w:rsidRDefault="00624655" w14:paraId="53344024" w14:textId="77777777">
      <w:pPr>
        <w:jc w:val="both"/>
        <w:rPr>
          <w:sz w:val="20"/>
          <w:szCs w:val="20"/>
        </w:rPr>
      </w:pPr>
    </w:p>
    <w:p w:rsidR="00624655" w:rsidP="00624655" w:rsidRDefault="00624655" w14:paraId="5412AE6B" w14:textId="77777777">
      <w:pPr>
        <w:jc w:val="both"/>
        <w:rPr>
          <w:sz w:val="20"/>
          <w:szCs w:val="20"/>
        </w:rPr>
      </w:pPr>
      <w:r w:rsidRPr="00624655">
        <w:rPr>
          <w:sz w:val="20"/>
          <w:szCs w:val="20"/>
        </w:rPr>
        <w:t>En este componente formativo se desarrollan los conceptos fundamentales de la logística y la logística inversa, las estrategias de distribución, la administración de inventarios, el control de existencias, el uso de herramientas de georreferenciación y la elaboración del plan de distribución. Estos elementos permiten comprender cómo planificar y coordinar el flujo de productos dentro de la cadena de suministro, optimizando recursos y fortaleciendo el nivel de servicio al cliente.</w:t>
      </w:r>
    </w:p>
    <w:p w:rsidRPr="00624655" w:rsidR="00624655" w:rsidP="00624655" w:rsidRDefault="00624655" w14:paraId="504A4C83" w14:textId="77777777">
      <w:pPr>
        <w:jc w:val="both"/>
        <w:rPr>
          <w:sz w:val="20"/>
          <w:szCs w:val="20"/>
        </w:rPr>
      </w:pPr>
    </w:p>
    <w:p w:rsidRPr="00624655" w:rsidR="00624655" w:rsidP="00624655" w:rsidRDefault="00624655" w14:paraId="6BBA24D9" w14:textId="77777777">
      <w:pPr>
        <w:jc w:val="both"/>
        <w:rPr>
          <w:sz w:val="20"/>
          <w:szCs w:val="20"/>
        </w:rPr>
      </w:pPr>
      <w:r w:rsidRPr="00624655">
        <w:rPr>
          <w:sz w:val="20"/>
          <w:szCs w:val="20"/>
        </w:rPr>
        <w:t>Durante el proceso de aprendizaje, usted analizará situaciones propias del contexto comercial y aplicará criterios técnicos para definir acciones de distribución que respondan a las necesidades de diferentes formatos comerciales. De esta manera, fortalecerá su capacidad para apoyar la toma de decisiones relacionadas con la cobertura del mercado, la disponibilidad de los productos y la eficiencia de los procesos logísticos.</w:t>
      </w:r>
    </w:p>
    <w:p w:rsidRPr="002A63A5" w:rsidR="00BC5DEB" w:rsidP="002A63A5" w:rsidRDefault="00BC5DEB" w14:paraId="7A5D5702" w14:textId="1AAE2A1C">
      <w:pPr>
        <w:jc w:val="both"/>
        <w:rPr>
          <w:sz w:val="20"/>
          <w:szCs w:val="20"/>
        </w:rPr>
      </w:pPr>
      <w:r w:rsidRPr="002A63A5">
        <w:rPr>
          <w:sz w:val="20"/>
          <w:szCs w:val="20"/>
        </w:rPr>
        <w:br w:type="page"/>
      </w:r>
    </w:p>
    <w:p w:rsidRPr="002A63A5" w:rsidR="00ED0E68" w:rsidP="002A63A5" w:rsidRDefault="00ED0E68" w14:paraId="23453A3D" w14:textId="77777777">
      <w:pPr>
        <w:jc w:val="both"/>
        <w:rPr>
          <w:sz w:val="20"/>
          <w:szCs w:val="20"/>
        </w:rPr>
      </w:pPr>
    </w:p>
    <w:p w:rsidRPr="002A63A5" w:rsidR="00A5305D" w:rsidP="002A63A5" w:rsidRDefault="00A5305D" w14:paraId="7A8242AD" w14:textId="61DE536B">
      <w:pPr>
        <w:rPr>
          <w:sz w:val="20"/>
          <w:szCs w:val="20"/>
        </w:rPr>
      </w:pPr>
    </w:p>
    <w:p w:rsidRPr="002A63A5" w:rsidR="00866B1C" w:rsidP="002A63A5" w:rsidRDefault="00866B1C" w14:paraId="5BB5456E" w14:textId="2E9214C4">
      <w:pPr>
        <w:numPr>
          <w:ilvl w:val="0"/>
          <w:numId w:val="1"/>
        </w:numPr>
        <w:ind w:left="284"/>
        <w:jc w:val="both"/>
        <w:rPr>
          <w:sz w:val="20"/>
          <w:szCs w:val="20"/>
        </w:rPr>
      </w:pPr>
      <w:r w:rsidRPr="002A63A5">
        <w:rPr>
          <w:b/>
          <w:bCs/>
          <w:sz w:val="20"/>
          <w:szCs w:val="20"/>
        </w:rPr>
        <w:t>DESARROLLO</w:t>
      </w:r>
    </w:p>
    <w:p w:rsidRPr="002A63A5" w:rsidR="007B5F0A" w:rsidP="002A63A5" w:rsidRDefault="007B5F0A" w14:paraId="5A5D0138" w14:textId="77777777">
      <w:pPr>
        <w:ind w:left="284"/>
        <w:jc w:val="both"/>
        <w:rPr>
          <w:sz w:val="20"/>
          <w:szCs w:val="20"/>
        </w:rPr>
      </w:pPr>
    </w:p>
    <w:p w:rsidRPr="002A63A5" w:rsidR="009D19A0" w:rsidP="002A63A5" w:rsidRDefault="009D19A0" w14:paraId="25C40D5C" w14:textId="77777777">
      <w:pPr>
        <w:rPr>
          <w:b/>
          <w:bCs/>
          <w:sz w:val="20"/>
          <w:szCs w:val="20"/>
        </w:rPr>
      </w:pPr>
    </w:p>
    <w:p w:rsidRPr="004B004C" w:rsidR="009D19A0" w:rsidRDefault="009D19A0" w14:paraId="64EBAAC5" w14:textId="77777777">
      <w:pPr>
        <w:pStyle w:val="ListParagraph"/>
        <w:numPr>
          <w:ilvl w:val="0"/>
          <w:numId w:val="3"/>
        </w:numPr>
        <w:rPr>
          <w:b/>
          <w:bCs/>
          <w:sz w:val="20"/>
          <w:szCs w:val="20"/>
        </w:rPr>
      </w:pPr>
      <w:bookmarkStart w:name="LOGISTICA6" w:id="5"/>
      <w:r w:rsidRPr="002A63A5">
        <w:rPr>
          <w:rFonts w:eastAsia="Times New Roman"/>
          <w:b/>
          <w:bCs/>
          <w:color w:val="000000"/>
          <w:sz w:val="20"/>
          <w:szCs w:val="20"/>
        </w:rPr>
        <w:t>Logística</w:t>
      </w:r>
    </w:p>
    <w:p w:rsidR="004B004C" w:rsidP="004B004C" w:rsidRDefault="004B004C" w14:paraId="3170E7AD" w14:textId="77777777">
      <w:pPr>
        <w:pStyle w:val="ListParagraph"/>
        <w:ind w:left="360"/>
        <w:rPr>
          <w:rFonts w:eastAsia="Times New Roman"/>
          <w:b/>
          <w:bCs/>
          <w:color w:val="000000"/>
          <w:sz w:val="20"/>
          <w:szCs w:val="20"/>
        </w:rPr>
      </w:pPr>
    </w:p>
    <w:p w:rsidR="004B004C" w:rsidP="00F7208F" w:rsidRDefault="004B004C" w14:paraId="3C90EEB9" w14:textId="27643DBF">
      <w:pPr>
        <w:pStyle w:val="ListParagraph"/>
        <w:ind w:left="360"/>
        <w:jc w:val="center"/>
        <w:rPr>
          <w:rFonts w:eastAsia="Times New Roman"/>
          <w:b/>
          <w:bCs/>
          <w:color w:val="000000"/>
          <w:sz w:val="20"/>
          <w:szCs w:val="20"/>
        </w:rPr>
      </w:pPr>
      <w:commentRangeStart w:id="6"/>
      <w:r w:rsidRPr="004B004C">
        <w:rPr>
          <w:rFonts w:eastAsia="Times New Roman"/>
          <w:b/>
          <w:bCs/>
          <w:noProof/>
          <w:color w:val="000000"/>
          <w:sz w:val="20"/>
          <w:szCs w:val="20"/>
        </w:rPr>
        <w:drawing>
          <wp:inline distT="0" distB="0" distL="0" distR="0" wp14:anchorId="4BA19EA1" wp14:editId="5E9FCAF5">
            <wp:extent cx="5639083" cy="2514600"/>
            <wp:effectExtent l="19050" t="19050" r="19050" b="190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813" t="14181" r="4784" b="14110"/>
                    <a:stretch/>
                  </pic:blipFill>
                  <pic:spPr bwMode="auto">
                    <a:xfrm>
                      <a:off x="0" y="0"/>
                      <a:ext cx="5680207" cy="2532938"/>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6"/>
      <w:r>
        <w:rPr>
          <w:rStyle w:val="CommentReference"/>
          <w:rFonts w:eastAsia="Times New Roman"/>
          <w:b/>
          <w:bCs/>
          <w:color w:val="000000"/>
          <w:sz w:val="20"/>
          <w:szCs w:val="20"/>
        </w:rPr>
        <w:commentReference w:id="6"/>
      </w:r>
    </w:p>
    <w:p w:rsidRPr="004B004C" w:rsidR="004B004C" w:rsidP="004B004C" w:rsidRDefault="004B004C" w14:paraId="0921845F" w14:textId="6476CE09">
      <w:pPr>
        <w:ind w:left="360"/>
        <w:jc w:val="both"/>
        <w:rPr>
          <w:sz w:val="20"/>
          <w:szCs w:val="20"/>
        </w:rPr>
      </w:pPr>
      <w:r w:rsidRPr="39ADC729" w:rsidR="39ADC729">
        <w:rPr>
          <w:sz w:val="20"/>
          <w:szCs w:val="20"/>
        </w:rPr>
        <w:t>En la gestión de la distribución comercial, la logística cumple un papel fundamental al coordinar los procesos que permiten el flujo eficiente de productos desde el origen hasta el cliente. Su adecuada planificación y ejecución impactan directamente en los costos, tiempos de entrega y nivel de servicio, convirtiéndose en un factor clave de competitividad empresarial.</w:t>
      </w:r>
    </w:p>
    <w:p w:rsidRPr="002A63A5" w:rsidR="004B004C" w:rsidP="004B004C" w:rsidRDefault="004B004C" w14:paraId="0D007073" w14:textId="77777777">
      <w:pPr>
        <w:pStyle w:val="ListParagraph"/>
        <w:ind w:left="360"/>
        <w:rPr>
          <w:b/>
          <w:bCs/>
          <w:sz w:val="20"/>
          <w:szCs w:val="20"/>
        </w:rPr>
      </w:pPr>
    </w:p>
    <w:bookmarkEnd w:id="5"/>
    <w:p w:rsidRPr="000A39FA" w:rsidR="009D19A0" w:rsidRDefault="009D19A0" w14:paraId="40034453" w14:textId="77777777">
      <w:pPr>
        <w:pStyle w:val="ListParagraph"/>
        <w:numPr>
          <w:ilvl w:val="1"/>
          <w:numId w:val="3"/>
        </w:numPr>
        <w:rPr>
          <w:b/>
          <w:bCs/>
          <w:sz w:val="20"/>
          <w:szCs w:val="20"/>
        </w:rPr>
      </w:pPr>
      <w:r w:rsidRPr="000A39FA">
        <w:rPr>
          <w:rFonts w:eastAsia="Times New Roman"/>
          <w:b/>
          <w:bCs/>
          <w:color w:val="000000"/>
          <w:sz w:val="20"/>
          <w:szCs w:val="20"/>
        </w:rPr>
        <w:t>Concepto</w:t>
      </w:r>
    </w:p>
    <w:p w:rsidR="004B004C" w:rsidP="004B004C" w:rsidRDefault="004B004C" w14:paraId="5AF1FECB" w14:textId="77777777">
      <w:pPr>
        <w:pStyle w:val="ListParagraph"/>
        <w:ind w:left="792"/>
        <w:rPr>
          <w:rFonts w:eastAsia="Times New Roman"/>
          <w:color w:val="000000"/>
          <w:sz w:val="20"/>
          <w:szCs w:val="20"/>
        </w:rPr>
      </w:pPr>
    </w:p>
    <w:p w:rsidR="004B004C" w:rsidP="004B004C" w:rsidRDefault="004B004C" w14:paraId="2C874D65" w14:textId="77777777">
      <w:pPr>
        <w:ind w:left="720"/>
        <w:jc w:val="both"/>
        <w:rPr>
          <w:sz w:val="20"/>
          <w:szCs w:val="20"/>
        </w:rPr>
      </w:pPr>
      <w:r w:rsidRPr="004B004C">
        <w:rPr>
          <w:sz w:val="20"/>
          <w:szCs w:val="20"/>
        </w:rPr>
        <w:t>La logística se entiende como el conjunto de actividades encargadas de planificar, implementar y controlar el flujo eficiente de productos, información y recursos desde el punto de origen hasta el consumidor final.</w:t>
      </w:r>
    </w:p>
    <w:p w:rsidRPr="004B004C" w:rsidR="004B004C" w:rsidP="004B004C" w:rsidRDefault="004B004C" w14:paraId="3CD3094A" w14:textId="77777777">
      <w:pPr>
        <w:ind w:left="720"/>
        <w:jc w:val="both"/>
        <w:rPr>
          <w:sz w:val="20"/>
          <w:szCs w:val="20"/>
        </w:rPr>
      </w:pPr>
    </w:p>
    <w:p w:rsidR="004B004C" w:rsidP="004B004C" w:rsidRDefault="004B004C" w14:paraId="5DB0F59B" w14:textId="77777777">
      <w:pPr>
        <w:ind w:left="720"/>
        <w:jc w:val="both"/>
        <w:rPr>
          <w:sz w:val="20"/>
          <w:szCs w:val="20"/>
        </w:rPr>
      </w:pPr>
      <w:r w:rsidRPr="004B004C">
        <w:rPr>
          <w:sz w:val="20"/>
          <w:szCs w:val="20"/>
        </w:rPr>
        <w:t>Este proceso integra funciones como transporte, almacenamiento, gestión de inventarios, manejo de pedidos y distribución física. Su propósito es garantizar que el producto llegue en las condiciones adecuadas, en el lugar y momento requeridos, optimizando costos y niveles de servicio.</w:t>
      </w:r>
    </w:p>
    <w:p w:rsidR="004B004C" w:rsidP="00F7208F" w:rsidRDefault="004B004C" w14:paraId="3B858A76" w14:textId="5D39F16D">
      <w:pPr>
        <w:ind w:left="720"/>
        <w:jc w:val="center"/>
        <w:rPr>
          <w:sz w:val="20"/>
          <w:szCs w:val="20"/>
        </w:rPr>
      </w:pPr>
      <w:commentRangeStart w:id="7"/>
      <w:r w:rsidRPr="004B004C">
        <w:rPr>
          <w:noProof/>
          <w:sz w:val="20"/>
          <w:szCs w:val="20"/>
        </w:rPr>
        <w:drawing>
          <wp:inline distT="0" distB="0" distL="0" distR="0" wp14:anchorId="12EFC8BA" wp14:editId="28897D24">
            <wp:extent cx="5434965" cy="2931184"/>
            <wp:effectExtent l="19050" t="19050" r="13335" b="215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1238" b="5548"/>
                    <a:stretch/>
                  </pic:blipFill>
                  <pic:spPr bwMode="auto">
                    <a:xfrm>
                      <a:off x="0" y="0"/>
                      <a:ext cx="5450887" cy="29397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commentRangeEnd w:id="7"/>
      <w:r>
        <w:rPr>
          <w:rStyle w:val="CommentReference"/>
          <w:sz w:val="20"/>
          <w:szCs w:val="20"/>
        </w:rPr>
        <w:commentReference w:id="7"/>
      </w:r>
    </w:p>
    <w:p w:rsidRPr="004B004C" w:rsidR="004B004C" w:rsidP="004B004C" w:rsidRDefault="004B004C" w14:paraId="0CBBE6DA" w14:textId="77777777">
      <w:pPr>
        <w:ind w:left="720"/>
        <w:jc w:val="both"/>
        <w:rPr>
          <w:sz w:val="20"/>
          <w:szCs w:val="20"/>
        </w:rPr>
      </w:pPr>
    </w:p>
    <w:p w:rsidRPr="004B004C" w:rsidR="004B004C" w:rsidP="004B004C" w:rsidRDefault="004B004C" w14:paraId="68CB13F2" w14:textId="77777777">
      <w:pPr>
        <w:ind w:left="720"/>
        <w:jc w:val="both"/>
        <w:rPr>
          <w:sz w:val="20"/>
          <w:szCs w:val="20"/>
        </w:rPr>
      </w:pPr>
      <w:r w:rsidRPr="004B004C">
        <w:rPr>
          <w:sz w:val="20"/>
          <w:szCs w:val="20"/>
        </w:rPr>
        <w:t>En el contexto empresarial, Amazon ha desarrollado sistemas logísticos avanzados con centros de distribución automatizados y entregas rápidas, mientras que Servientrega gestiona procesos logísticos que permiten la distribución de productos a nivel nacional.</w:t>
      </w:r>
    </w:p>
    <w:p w:rsidRPr="002A63A5" w:rsidR="004B004C" w:rsidP="004B004C" w:rsidRDefault="004B004C" w14:paraId="7BCD4690" w14:textId="77777777">
      <w:pPr>
        <w:pStyle w:val="ListParagraph"/>
        <w:ind w:left="792"/>
        <w:rPr>
          <w:b/>
          <w:bCs/>
          <w:sz w:val="20"/>
          <w:szCs w:val="20"/>
        </w:rPr>
      </w:pPr>
    </w:p>
    <w:p w:rsidRPr="008C273C" w:rsidR="009D19A0" w:rsidRDefault="009D19A0" w14:paraId="5860E830" w14:textId="77777777">
      <w:pPr>
        <w:pStyle w:val="ListParagraph"/>
        <w:numPr>
          <w:ilvl w:val="1"/>
          <w:numId w:val="3"/>
        </w:numPr>
        <w:rPr>
          <w:b/>
          <w:bCs/>
          <w:sz w:val="20"/>
          <w:szCs w:val="20"/>
        </w:rPr>
      </w:pPr>
      <w:r w:rsidRPr="008C273C">
        <w:rPr>
          <w:rFonts w:eastAsia="Times New Roman"/>
          <w:b/>
          <w:bCs/>
          <w:color w:val="000000"/>
          <w:sz w:val="20"/>
          <w:szCs w:val="20"/>
        </w:rPr>
        <w:t>Funciones</w:t>
      </w:r>
    </w:p>
    <w:p w:rsidR="007E43BB" w:rsidP="007E43BB" w:rsidRDefault="007E43BB" w14:paraId="11C880FE" w14:textId="77777777">
      <w:pPr>
        <w:pStyle w:val="ListParagraph"/>
        <w:ind w:left="792"/>
        <w:rPr>
          <w:rFonts w:eastAsia="Times New Roman"/>
          <w:color w:val="000000"/>
          <w:sz w:val="20"/>
          <w:szCs w:val="20"/>
        </w:rPr>
      </w:pPr>
    </w:p>
    <w:p w:rsidR="0075554C" w:rsidP="0075554C" w:rsidRDefault="0075554C" w14:paraId="4B30F0BB" w14:textId="77777777">
      <w:pPr>
        <w:ind w:left="720"/>
        <w:jc w:val="both"/>
        <w:rPr>
          <w:sz w:val="20"/>
          <w:szCs w:val="20"/>
        </w:rPr>
      </w:pPr>
      <w:r w:rsidRPr="0075554C">
        <w:rPr>
          <w:sz w:val="20"/>
          <w:szCs w:val="20"/>
        </w:rPr>
        <w:t>La logística cumple diversas funciones que permiten coordinar el proceso de distribución y garantizar que los productos lleguen al cliente en el momento oportuno, con la calidad esperada y al menor costo posible. Estas funciones integran actividades relacionadas con el transporte, el almacenamiento, el control de inventarios y el manejo de la información, favoreciendo la eficiencia de la cadena de suministro.</w:t>
      </w:r>
    </w:p>
    <w:p w:rsidRPr="0075554C" w:rsidR="0075554C" w:rsidP="0075554C" w:rsidRDefault="0075554C" w14:paraId="75BCC5DB" w14:textId="77777777">
      <w:pPr>
        <w:ind w:left="720"/>
        <w:jc w:val="both"/>
        <w:rPr>
          <w:sz w:val="20"/>
          <w:szCs w:val="20"/>
        </w:rPr>
      </w:pPr>
    </w:p>
    <w:p w:rsidR="0075554C" w:rsidP="0075554C" w:rsidRDefault="0075554C" w14:paraId="2F901A6A" w14:textId="77777777">
      <w:pPr>
        <w:ind w:left="720"/>
        <w:jc w:val="both"/>
        <w:rPr>
          <w:sz w:val="20"/>
          <w:szCs w:val="20"/>
        </w:rPr>
      </w:pPr>
      <w:r w:rsidRPr="0075554C">
        <w:rPr>
          <w:sz w:val="20"/>
          <w:szCs w:val="20"/>
        </w:rPr>
        <w:t>Entre las principales funciones de la logística se encuentran:</w:t>
      </w:r>
    </w:p>
    <w:p w:rsidR="008C273C" w:rsidP="0075554C" w:rsidRDefault="008C273C" w14:paraId="15963888" w14:textId="77777777">
      <w:pPr>
        <w:ind w:left="720"/>
        <w:jc w:val="both"/>
        <w:rPr>
          <w:sz w:val="20"/>
          <w:szCs w:val="20"/>
        </w:rPr>
      </w:pPr>
    </w:p>
    <w:tbl>
      <w:tblPr>
        <w:tblStyle w:val="TableGrid"/>
        <w:tblW w:w="0" w:type="auto"/>
        <w:tblInd w:w="720" w:type="dxa"/>
        <w:tblLook w:val="04A0" w:firstRow="1" w:lastRow="0" w:firstColumn="1" w:lastColumn="0" w:noHBand="0" w:noVBand="1"/>
      </w:tblPr>
      <w:tblGrid>
        <w:gridCol w:w="1969"/>
        <w:gridCol w:w="4208"/>
        <w:gridCol w:w="3065"/>
      </w:tblGrid>
      <w:tr w:rsidR="00D63F9A" w:rsidTr="00484F35" w14:paraId="0416AD7B" w14:textId="77777777">
        <w:tc>
          <w:tcPr>
            <w:tcW w:w="9242" w:type="dxa"/>
            <w:gridSpan w:val="3"/>
            <w:shd w:val="clear" w:color="auto" w:fill="00B050"/>
          </w:tcPr>
          <w:p w:rsidRPr="00484F35" w:rsidR="00D63F9A" w:rsidP="00484F35" w:rsidRDefault="00D63F9A" w14:paraId="34B0F794" w14:textId="18EE6497">
            <w:pPr>
              <w:jc w:val="center"/>
              <w:rPr>
                <w:b/>
                <w:bCs/>
                <w:color w:val="FFFFFF" w:themeColor="background1"/>
                <w:sz w:val="20"/>
                <w:szCs w:val="20"/>
              </w:rPr>
            </w:pPr>
            <w:r w:rsidRPr="00484F35">
              <w:rPr>
                <w:b/>
                <w:bCs/>
                <w:color w:val="FFFFFF" w:themeColor="background1"/>
                <w:sz w:val="20"/>
                <w:szCs w:val="20"/>
              </w:rPr>
              <w:t>Objeto WEB SENA</w:t>
            </w:r>
            <w:r w:rsidR="00657D57">
              <w:rPr>
                <w:b/>
                <w:bCs/>
                <w:color w:val="FFFFFF" w:themeColor="background1"/>
                <w:sz w:val="20"/>
                <w:szCs w:val="20"/>
              </w:rPr>
              <w:t>:</w:t>
            </w:r>
            <w:r w:rsidR="00877631">
              <w:rPr>
                <w:b/>
                <w:bCs/>
                <w:color w:val="FFFFFF" w:themeColor="background1"/>
                <w:sz w:val="20"/>
                <w:szCs w:val="20"/>
              </w:rPr>
              <w:t xml:space="preserve"> Tarjetas animadas</w:t>
            </w:r>
          </w:p>
        </w:tc>
      </w:tr>
      <w:tr w:rsidR="00A9642F" w:rsidTr="00484F35" w14:paraId="7AEB2E0D" w14:textId="77777777">
        <w:tc>
          <w:tcPr>
            <w:tcW w:w="1969" w:type="dxa"/>
            <w:shd w:val="clear" w:color="auto" w:fill="00B050"/>
          </w:tcPr>
          <w:p w:rsidRPr="00484F35" w:rsidR="00D63F9A" w:rsidP="00484F35" w:rsidRDefault="00D63F9A" w14:paraId="7509EA73" w14:textId="348CC3F9">
            <w:pPr>
              <w:jc w:val="center"/>
              <w:rPr>
                <w:b/>
                <w:bCs/>
                <w:color w:val="FFFFFF" w:themeColor="background1"/>
                <w:sz w:val="20"/>
                <w:szCs w:val="20"/>
              </w:rPr>
            </w:pPr>
            <w:r w:rsidRPr="00484F35">
              <w:rPr>
                <w:b/>
                <w:bCs/>
                <w:color w:val="FFFFFF" w:themeColor="background1"/>
                <w:sz w:val="20"/>
                <w:szCs w:val="20"/>
              </w:rPr>
              <w:t>Fun</w:t>
            </w:r>
            <w:r w:rsidRPr="00484F35" w:rsidR="00484F35">
              <w:rPr>
                <w:b/>
                <w:bCs/>
                <w:color w:val="FFFFFF" w:themeColor="background1"/>
                <w:sz w:val="20"/>
                <w:szCs w:val="20"/>
              </w:rPr>
              <w:t>ción</w:t>
            </w:r>
          </w:p>
        </w:tc>
        <w:tc>
          <w:tcPr>
            <w:tcW w:w="4208" w:type="dxa"/>
            <w:shd w:val="clear" w:color="auto" w:fill="00B050"/>
          </w:tcPr>
          <w:p w:rsidRPr="00484F35" w:rsidR="00D63F9A" w:rsidP="00484F35" w:rsidRDefault="00484F35" w14:paraId="18742269" w14:textId="728AE373">
            <w:pPr>
              <w:jc w:val="center"/>
              <w:rPr>
                <w:b/>
                <w:bCs/>
                <w:color w:val="FFFFFF" w:themeColor="background1"/>
                <w:sz w:val="20"/>
                <w:szCs w:val="20"/>
              </w:rPr>
            </w:pPr>
            <w:r w:rsidRPr="00484F35">
              <w:rPr>
                <w:b/>
                <w:bCs/>
                <w:color w:val="FFFFFF" w:themeColor="background1"/>
                <w:sz w:val="20"/>
                <w:szCs w:val="20"/>
              </w:rPr>
              <w:t>Decepción</w:t>
            </w:r>
          </w:p>
        </w:tc>
        <w:tc>
          <w:tcPr>
            <w:tcW w:w="3065" w:type="dxa"/>
            <w:shd w:val="clear" w:color="auto" w:fill="00B050"/>
          </w:tcPr>
          <w:p w:rsidRPr="00484F35" w:rsidR="00D63F9A" w:rsidP="00484F35" w:rsidRDefault="00D63F9A" w14:paraId="3A58C786" w14:textId="715630D1">
            <w:pPr>
              <w:jc w:val="center"/>
              <w:rPr>
                <w:b/>
                <w:bCs/>
                <w:color w:val="FFFFFF" w:themeColor="background1"/>
                <w:sz w:val="20"/>
                <w:szCs w:val="20"/>
              </w:rPr>
            </w:pPr>
            <w:r w:rsidRPr="00484F35">
              <w:rPr>
                <w:b/>
                <w:bCs/>
                <w:color w:val="FFFFFF" w:themeColor="background1"/>
                <w:sz w:val="20"/>
                <w:szCs w:val="20"/>
              </w:rPr>
              <w:t>I</w:t>
            </w:r>
            <w:r w:rsidRPr="00484F35" w:rsidR="00484F35">
              <w:rPr>
                <w:b/>
                <w:bCs/>
                <w:color w:val="FFFFFF" w:themeColor="background1"/>
                <w:sz w:val="20"/>
                <w:szCs w:val="20"/>
              </w:rPr>
              <w:t>magen</w:t>
            </w:r>
          </w:p>
        </w:tc>
      </w:tr>
      <w:tr w:rsidR="00A9642F" w:rsidTr="00484F35" w14:paraId="01C879B8" w14:textId="77777777">
        <w:tc>
          <w:tcPr>
            <w:tcW w:w="1969" w:type="dxa"/>
            <w:vAlign w:val="center"/>
          </w:tcPr>
          <w:p w:rsidR="00D63F9A" w:rsidP="00484F35" w:rsidRDefault="00484F35" w14:paraId="2B52A8C7" w14:textId="1F8A045B">
            <w:pPr>
              <w:rPr>
                <w:sz w:val="20"/>
                <w:szCs w:val="20"/>
              </w:rPr>
            </w:pPr>
            <w:r w:rsidRPr="0075554C">
              <w:rPr>
                <w:sz w:val="20"/>
                <w:szCs w:val="20"/>
              </w:rPr>
              <w:t>Transporte</w:t>
            </w:r>
          </w:p>
        </w:tc>
        <w:tc>
          <w:tcPr>
            <w:tcW w:w="4208" w:type="dxa"/>
            <w:vAlign w:val="center"/>
          </w:tcPr>
          <w:p w:rsidR="00D63F9A" w:rsidP="00484F35" w:rsidRDefault="00484F35" w14:paraId="1D219E1B" w14:textId="2D92D825">
            <w:pPr>
              <w:rPr>
                <w:sz w:val="20"/>
                <w:szCs w:val="20"/>
              </w:rPr>
            </w:pPr>
            <w:r>
              <w:rPr>
                <w:sz w:val="20"/>
                <w:szCs w:val="20"/>
              </w:rPr>
              <w:t>C</w:t>
            </w:r>
            <w:r w:rsidRPr="0075554C">
              <w:rPr>
                <w:sz w:val="20"/>
                <w:szCs w:val="20"/>
              </w:rPr>
              <w:t>omprende el traslado de los productos desde el lugar de origen hasta el punto de entrega, asegurando que lleguen de manera oportuna a los clientes, distribuidores o puntos de venta.</w:t>
            </w:r>
          </w:p>
        </w:tc>
        <w:tc>
          <w:tcPr>
            <w:tcW w:w="3065" w:type="dxa"/>
          </w:tcPr>
          <w:p w:rsidR="00D63F9A" w:rsidP="00741DB7" w:rsidRDefault="00741DB7" w14:paraId="2DBB340C" w14:textId="0CA00352">
            <w:pPr>
              <w:jc w:val="center"/>
              <w:rPr>
                <w:sz w:val="20"/>
                <w:szCs w:val="20"/>
              </w:rPr>
            </w:pPr>
            <w:commentRangeStart w:id="8"/>
            <w:r>
              <w:rPr>
                <w:noProof/>
              </w:rPr>
              <w:drawing>
                <wp:inline distT="0" distB="0" distL="0" distR="0" wp14:anchorId="71AC15F9" wp14:editId="23631E5C">
                  <wp:extent cx="1544843" cy="869950"/>
                  <wp:effectExtent l="0" t="0" r="0" b="6350"/>
                  <wp:docPr id="127712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8488" name=""/>
                          <pic:cNvPicPr/>
                        </pic:nvPicPr>
                        <pic:blipFill rotWithShape="1">
                          <a:blip r:embed="rId18"/>
                          <a:srcRect l="12535" t="16224" r="35140" b="31376"/>
                          <a:stretch>
                            <a:fillRect/>
                          </a:stretch>
                        </pic:blipFill>
                        <pic:spPr bwMode="auto">
                          <a:xfrm>
                            <a:off x="0" y="0"/>
                            <a:ext cx="1555165" cy="875763"/>
                          </a:xfrm>
                          <a:prstGeom prst="rect">
                            <a:avLst/>
                          </a:prstGeom>
                          <a:ln>
                            <a:noFill/>
                          </a:ln>
                          <a:extLst>
                            <a:ext uri="{53640926-AAD7-44D8-BBD7-CCE9431645EC}">
                              <a14:shadowObscured xmlns:a14="http://schemas.microsoft.com/office/drawing/2010/main"/>
                            </a:ext>
                          </a:extLst>
                        </pic:spPr>
                      </pic:pic>
                    </a:graphicData>
                  </a:graphic>
                </wp:inline>
              </w:drawing>
            </w:r>
            <w:commentRangeEnd w:id="8"/>
            <w:r>
              <w:rPr>
                <w:rStyle w:val="CommentReference"/>
                <w:sz w:val="20"/>
                <w:szCs w:val="20"/>
              </w:rPr>
              <w:commentReference w:id="8"/>
            </w:r>
          </w:p>
        </w:tc>
      </w:tr>
      <w:tr w:rsidR="00A9642F" w:rsidTr="00484F35" w14:paraId="3DC0DC72" w14:textId="77777777">
        <w:tc>
          <w:tcPr>
            <w:tcW w:w="1969" w:type="dxa"/>
            <w:vAlign w:val="center"/>
          </w:tcPr>
          <w:p w:rsidR="00D63F9A" w:rsidP="00484F35" w:rsidRDefault="00484F35" w14:paraId="02F234A8" w14:textId="14E2D114">
            <w:pPr>
              <w:rPr>
                <w:sz w:val="20"/>
                <w:szCs w:val="20"/>
              </w:rPr>
            </w:pPr>
            <w:r w:rsidRPr="0075554C">
              <w:rPr>
                <w:sz w:val="20"/>
                <w:szCs w:val="20"/>
              </w:rPr>
              <w:t>Almacenamiento</w:t>
            </w:r>
          </w:p>
        </w:tc>
        <w:tc>
          <w:tcPr>
            <w:tcW w:w="4208" w:type="dxa"/>
            <w:vAlign w:val="center"/>
          </w:tcPr>
          <w:p w:rsidR="00D63F9A" w:rsidP="00484F35" w:rsidRDefault="00A1658B" w14:paraId="20DAB5FA" w14:textId="128D5D6D">
            <w:pPr>
              <w:rPr>
                <w:sz w:val="20"/>
                <w:szCs w:val="20"/>
              </w:rPr>
            </w:pPr>
            <w:r>
              <w:rPr>
                <w:sz w:val="20"/>
                <w:szCs w:val="20"/>
              </w:rPr>
              <w:t>C</w:t>
            </w:r>
            <w:r w:rsidRPr="0075554C" w:rsidR="00484F35">
              <w:rPr>
                <w:sz w:val="20"/>
                <w:szCs w:val="20"/>
              </w:rPr>
              <w:t>onsiste en conservar los productos en condiciones adecuadas mientras son requeridos para su comercialización, utilizando bodegas o centros de distribución que faciliten su organización y protección</w:t>
            </w:r>
          </w:p>
        </w:tc>
        <w:tc>
          <w:tcPr>
            <w:tcW w:w="3065" w:type="dxa"/>
          </w:tcPr>
          <w:p w:rsidR="00D63F9A" w:rsidP="00A1658B" w:rsidRDefault="00A1658B" w14:paraId="0183F0FD" w14:textId="3AB28961">
            <w:pPr>
              <w:jc w:val="center"/>
              <w:rPr>
                <w:sz w:val="20"/>
                <w:szCs w:val="20"/>
              </w:rPr>
            </w:pPr>
            <w:commentRangeStart w:id="9"/>
            <w:r>
              <w:rPr>
                <w:noProof/>
              </w:rPr>
              <w:drawing>
                <wp:inline distT="0" distB="0" distL="0" distR="0" wp14:anchorId="6E4D1B43" wp14:editId="25EA4BB1">
                  <wp:extent cx="1587500" cy="1072019"/>
                  <wp:effectExtent l="0" t="0" r="0" b="0"/>
                  <wp:docPr id="33488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8918" name=""/>
                          <pic:cNvPicPr/>
                        </pic:nvPicPr>
                        <pic:blipFill rotWithShape="1">
                          <a:blip r:embed="rId19"/>
                          <a:srcRect l="16647" t="16045" r="39142" b="30876"/>
                          <a:stretch>
                            <a:fillRect/>
                          </a:stretch>
                        </pic:blipFill>
                        <pic:spPr bwMode="auto">
                          <a:xfrm>
                            <a:off x="0" y="0"/>
                            <a:ext cx="1592750" cy="1075564"/>
                          </a:xfrm>
                          <a:prstGeom prst="rect">
                            <a:avLst/>
                          </a:prstGeom>
                          <a:ln>
                            <a:noFill/>
                          </a:ln>
                          <a:extLst>
                            <a:ext uri="{53640926-AAD7-44D8-BBD7-CCE9431645EC}">
                              <a14:shadowObscured xmlns:a14="http://schemas.microsoft.com/office/drawing/2010/main"/>
                            </a:ext>
                          </a:extLst>
                        </pic:spPr>
                      </pic:pic>
                    </a:graphicData>
                  </a:graphic>
                </wp:inline>
              </w:drawing>
            </w:r>
            <w:commentRangeEnd w:id="9"/>
            <w:r w:rsidR="00A9642F">
              <w:rPr>
                <w:rStyle w:val="CommentReference"/>
                <w:sz w:val="20"/>
                <w:szCs w:val="20"/>
              </w:rPr>
              <w:commentReference w:id="9"/>
            </w:r>
          </w:p>
        </w:tc>
      </w:tr>
      <w:tr w:rsidR="00A9642F" w:rsidTr="00484F35" w14:paraId="5F9D341C" w14:textId="77777777">
        <w:tc>
          <w:tcPr>
            <w:tcW w:w="1969" w:type="dxa"/>
            <w:vAlign w:val="center"/>
          </w:tcPr>
          <w:p w:rsidR="00D63F9A" w:rsidP="00484F35" w:rsidRDefault="00484F35" w14:paraId="2AD5E6A5" w14:textId="150B4F84">
            <w:pPr>
              <w:rPr>
                <w:sz w:val="20"/>
                <w:szCs w:val="20"/>
              </w:rPr>
            </w:pPr>
            <w:r w:rsidRPr="0075554C">
              <w:rPr>
                <w:sz w:val="20"/>
                <w:szCs w:val="20"/>
              </w:rPr>
              <w:t>Gestión de inventario</w:t>
            </w:r>
            <w:r w:rsidR="00A9642F">
              <w:rPr>
                <w:sz w:val="20"/>
                <w:szCs w:val="20"/>
              </w:rPr>
              <w:t>s</w:t>
            </w:r>
          </w:p>
        </w:tc>
        <w:tc>
          <w:tcPr>
            <w:tcW w:w="4208" w:type="dxa"/>
            <w:vAlign w:val="center"/>
          </w:tcPr>
          <w:p w:rsidRPr="00484F35" w:rsidR="00484F35" w:rsidP="00484F35" w:rsidRDefault="00484F35" w14:paraId="6FF2A49D" w14:textId="442EBF9A">
            <w:pPr>
              <w:rPr>
                <w:sz w:val="20"/>
                <w:szCs w:val="20"/>
              </w:rPr>
            </w:pPr>
            <w:r>
              <w:rPr>
                <w:sz w:val="20"/>
                <w:szCs w:val="20"/>
              </w:rPr>
              <w:t>P</w:t>
            </w:r>
            <w:r w:rsidRPr="00484F35">
              <w:rPr>
                <w:sz w:val="20"/>
                <w:szCs w:val="20"/>
              </w:rPr>
              <w:t>ermite controlar las existencias disponibles, planificar la reposición de mercancías y evitar tanto el desabastecimiento como el exceso de inventario.</w:t>
            </w:r>
          </w:p>
          <w:p w:rsidR="00D63F9A" w:rsidP="00484F35" w:rsidRDefault="00D63F9A" w14:paraId="6AFE1617" w14:textId="77777777">
            <w:pPr>
              <w:rPr>
                <w:sz w:val="20"/>
                <w:szCs w:val="20"/>
              </w:rPr>
            </w:pPr>
          </w:p>
        </w:tc>
        <w:tc>
          <w:tcPr>
            <w:tcW w:w="3065" w:type="dxa"/>
          </w:tcPr>
          <w:p w:rsidR="00D63F9A" w:rsidP="00A9642F" w:rsidRDefault="00A9642F" w14:paraId="30A25B81" w14:textId="233FA040">
            <w:pPr>
              <w:jc w:val="center"/>
              <w:rPr>
                <w:sz w:val="20"/>
                <w:szCs w:val="20"/>
              </w:rPr>
            </w:pPr>
            <w:commentRangeStart w:id="10"/>
            <w:r>
              <w:rPr>
                <w:noProof/>
              </w:rPr>
              <w:drawing>
                <wp:inline distT="0" distB="0" distL="0" distR="0" wp14:anchorId="2DC3E700" wp14:editId="0E453CA4">
                  <wp:extent cx="1277406" cy="853898"/>
                  <wp:effectExtent l="0" t="0" r="0" b="3810"/>
                  <wp:docPr id="178715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52304" name=""/>
                          <pic:cNvPicPr/>
                        </pic:nvPicPr>
                        <pic:blipFill rotWithShape="1">
                          <a:blip r:embed="rId20"/>
                          <a:srcRect l="16446" t="15689" r="39091" b="31470"/>
                          <a:stretch>
                            <a:fillRect/>
                          </a:stretch>
                        </pic:blipFill>
                        <pic:spPr bwMode="auto">
                          <a:xfrm>
                            <a:off x="0" y="0"/>
                            <a:ext cx="1290588" cy="862710"/>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CommentReference"/>
                <w:sz w:val="20"/>
                <w:szCs w:val="20"/>
              </w:rPr>
              <w:commentReference w:id="10"/>
            </w:r>
          </w:p>
        </w:tc>
      </w:tr>
      <w:tr w:rsidR="00A9642F" w:rsidTr="00484F35" w14:paraId="139B6B6C" w14:textId="77777777">
        <w:tc>
          <w:tcPr>
            <w:tcW w:w="1969" w:type="dxa"/>
            <w:vAlign w:val="center"/>
          </w:tcPr>
          <w:p w:rsidR="00D63F9A" w:rsidP="00484F35" w:rsidRDefault="00484F35" w14:paraId="2CE5049E" w14:textId="0820EC4A">
            <w:pPr>
              <w:rPr>
                <w:sz w:val="20"/>
                <w:szCs w:val="20"/>
              </w:rPr>
            </w:pPr>
            <w:r w:rsidRPr="0075554C">
              <w:rPr>
                <w:sz w:val="20"/>
                <w:szCs w:val="20"/>
              </w:rPr>
              <w:t>Procesamiento de pedidos</w:t>
            </w:r>
          </w:p>
        </w:tc>
        <w:tc>
          <w:tcPr>
            <w:tcW w:w="4208" w:type="dxa"/>
            <w:vAlign w:val="center"/>
          </w:tcPr>
          <w:p w:rsidRPr="00484F35" w:rsidR="00484F35" w:rsidP="00484F35" w:rsidRDefault="00484F35" w14:paraId="00DA7C20" w14:textId="2BFBB000">
            <w:pPr>
              <w:rPr>
                <w:sz w:val="20"/>
                <w:szCs w:val="20"/>
              </w:rPr>
            </w:pPr>
            <w:r>
              <w:rPr>
                <w:sz w:val="20"/>
                <w:szCs w:val="20"/>
              </w:rPr>
              <w:t>I</w:t>
            </w:r>
            <w:r w:rsidRPr="00484F35">
              <w:rPr>
                <w:sz w:val="20"/>
                <w:szCs w:val="20"/>
              </w:rPr>
              <w:t>ncluye la recepción, preparación, verificación y despacho de los pedidos, garantizando que cada solicitud sea atendida de manera correcta y dentro de los tiempos establecidos.</w:t>
            </w:r>
          </w:p>
          <w:p w:rsidR="00D63F9A" w:rsidP="00484F35" w:rsidRDefault="00D63F9A" w14:paraId="68EEF132" w14:textId="77777777">
            <w:pPr>
              <w:rPr>
                <w:sz w:val="20"/>
                <w:szCs w:val="20"/>
              </w:rPr>
            </w:pPr>
          </w:p>
        </w:tc>
        <w:tc>
          <w:tcPr>
            <w:tcW w:w="3065" w:type="dxa"/>
          </w:tcPr>
          <w:p w:rsidR="00D63F9A" w:rsidP="00A9642F" w:rsidRDefault="00A9642F" w14:paraId="31A7F62A" w14:textId="1FC46ED9">
            <w:pPr>
              <w:jc w:val="center"/>
              <w:rPr>
                <w:sz w:val="20"/>
                <w:szCs w:val="20"/>
              </w:rPr>
            </w:pPr>
            <w:commentRangeStart w:id="11"/>
            <w:r>
              <w:rPr>
                <w:noProof/>
              </w:rPr>
              <w:drawing>
                <wp:inline distT="0" distB="0" distL="0" distR="0" wp14:anchorId="4DDD39C5" wp14:editId="0DC2A6F5">
                  <wp:extent cx="1317914" cy="883548"/>
                  <wp:effectExtent l="0" t="0" r="0" b="0"/>
                  <wp:docPr id="152740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02063" name=""/>
                          <pic:cNvPicPr/>
                        </pic:nvPicPr>
                        <pic:blipFill rotWithShape="1">
                          <a:blip r:embed="rId21"/>
                          <a:srcRect l="16546" t="15867" r="38917" b="31004"/>
                          <a:stretch>
                            <a:fillRect/>
                          </a:stretch>
                        </pic:blipFill>
                        <pic:spPr bwMode="auto">
                          <a:xfrm>
                            <a:off x="0" y="0"/>
                            <a:ext cx="1337881" cy="896934"/>
                          </a:xfrm>
                          <a:prstGeom prst="rect">
                            <a:avLst/>
                          </a:prstGeom>
                          <a:ln>
                            <a:noFill/>
                          </a:ln>
                          <a:extLst>
                            <a:ext uri="{53640926-AAD7-44D8-BBD7-CCE9431645EC}">
                              <a14:shadowObscured xmlns:a14="http://schemas.microsoft.com/office/drawing/2010/main"/>
                            </a:ext>
                          </a:extLst>
                        </pic:spPr>
                      </pic:pic>
                    </a:graphicData>
                  </a:graphic>
                </wp:inline>
              </w:drawing>
            </w:r>
            <w:commentRangeEnd w:id="11"/>
            <w:r>
              <w:rPr>
                <w:rStyle w:val="CommentReference"/>
                <w:sz w:val="20"/>
                <w:szCs w:val="20"/>
              </w:rPr>
              <w:commentReference w:id="11"/>
            </w:r>
          </w:p>
        </w:tc>
      </w:tr>
      <w:tr w:rsidR="00A9642F" w:rsidTr="00484F35" w14:paraId="395A901C" w14:textId="77777777">
        <w:tc>
          <w:tcPr>
            <w:tcW w:w="1969" w:type="dxa"/>
            <w:vAlign w:val="center"/>
          </w:tcPr>
          <w:p w:rsidR="00484F35" w:rsidP="00484F35" w:rsidRDefault="00484F35" w14:paraId="6160E216" w14:textId="52DBF262">
            <w:pPr>
              <w:rPr>
                <w:sz w:val="20"/>
                <w:szCs w:val="20"/>
              </w:rPr>
            </w:pPr>
            <w:r w:rsidRPr="0075554C">
              <w:rPr>
                <w:sz w:val="20"/>
                <w:szCs w:val="20"/>
              </w:rPr>
              <w:t>Manejo de la información</w:t>
            </w:r>
          </w:p>
        </w:tc>
        <w:tc>
          <w:tcPr>
            <w:tcW w:w="4208" w:type="dxa"/>
            <w:vAlign w:val="center"/>
          </w:tcPr>
          <w:p w:rsidR="00484F35" w:rsidP="00484F35" w:rsidRDefault="00484F35" w14:paraId="5CCE5722" w14:textId="6010EA17">
            <w:pPr>
              <w:rPr>
                <w:sz w:val="20"/>
                <w:szCs w:val="20"/>
              </w:rPr>
            </w:pPr>
            <w:r>
              <w:rPr>
                <w:sz w:val="20"/>
                <w:szCs w:val="20"/>
              </w:rPr>
              <w:t>C</w:t>
            </w:r>
            <w:r w:rsidRPr="00484F35">
              <w:rPr>
                <w:sz w:val="20"/>
                <w:szCs w:val="20"/>
              </w:rPr>
              <w:t xml:space="preserve">omprende el registro, seguimiento y análisis de los datos relacionados con las operaciones logísticas mediante sistemas de información, como los </w:t>
            </w:r>
            <w:r w:rsidRPr="00484F35">
              <w:rPr>
                <w:i/>
                <w:iCs/>
                <w:sz w:val="20"/>
                <w:szCs w:val="20"/>
              </w:rPr>
              <w:t>ERP</w:t>
            </w:r>
            <w:r w:rsidRPr="00484F35">
              <w:rPr>
                <w:sz w:val="20"/>
                <w:szCs w:val="20"/>
              </w:rPr>
              <w:t xml:space="preserve"> y otras plataformas digitales, facilitando la toma de decisiones.</w:t>
            </w:r>
          </w:p>
        </w:tc>
        <w:tc>
          <w:tcPr>
            <w:tcW w:w="3065" w:type="dxa"/>
          </w:tcPr>
          <w:p w:rsidR="00484F35" w:rsidP="00A9642F" w:rsidRDefault="00A9642F" w14:paraId="72F197D4" w14:textId="10131D32">
            <w:pPr>
              <w:jc w:val="center"/>
              <w:rPr>
                <w:sz w:val="20"/>
                <w:szCs w:val="20"/>
              </w:rPr>
            </w:pPr>
            <w:commentRangeStart w:id="12"/>
            <w:r>
              <w:rPr>
                <w:noProof/>
              </w:rPr>
              <w:drawing>
                <wp:inline distT="0" distB="0" distL="0" distR="0" wp14:anchorId="4853C6A1" wp14:editId="1E208166">
                  <wp:extent cx="1347119" cy="895194"/>
                  <wp:effectExtent l="0" t="0" r="5715" b="635"/>
                  <wp:docPr id="112804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49422" name=""/>
                          <pic:cNvPicPr/>
                        </pic:nvPicPr>
                        <pic:blipFill rotWithShape="1">
                          <a:blip r:embed="rId22"/>
                          <a:srcRect l="16081" t="15749" r="38484" b="30573"/>
                          <a:stretch>
                            <a:fillRect/>
                          </a:stretch>
                        </pic:blipFill>
                        <pic:spPr bwMode="auto">
                          <a:xfrm>
                            <a:off x="0" y="0"/>
                            <a:ext cx="1364204" cy="906547"/>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CommentReference"/>
                <w:sz w:val="20"/>
                <w:szCs w:val="20"/>
              </w:rPr>
              <w:commentReference w:id="12"/>
            </w:r>
          </w:p>
        </w:tc>
      </w:tr>
    </w:tbl>
    <w:p w:rsidR="008C273C" w:rsidP="0075554C" w:rsidRDefault="008C273C" w14:paraId="04DEC476" w14:textId="77777777">
      <w:pPr>
        <w:ind w:left="720"/>
        <w:jc w:val="both"/>
        <w:rPr>
          <w:sz w:val="20"/>
          <w:szCs w:val="20"/>
        </w:rPr>
      </w:pPr>
    </w:p>
    <w:p w:rsidRPr="004B004C" w:rsidR="007E43BB" w:rsidP="007E43BB" w:rsidRDefault="00A9642F" w14:paraId="24EF83DB" w14:textId="1B05F7F0">
      <w:pPr>
        <w:ind w:left="720"/>
        <w:jc w:val="both"/>
        <w:rPr>
          <w:sz w:val="20"/>
          <w:szCs w:val="20"/>
        </w:rPr>
      </w:pPr>
      <w:r>
        <w:rPr>
          <w:sz w:val="20"/>
          <w:szCs w:val="20"/>
        </w:rPr>
        <w:t>E</w:t>
      </w:r>
      <w:r w:rsidRPr="004B004C" w:rsidR="007E43BB">
        <w:rPr>
          <w:sz w:val="20"/>
          <w:szCs w:val="20"/>
        </w:rPr>
        <w:t xml:space="preserve">n la práctica, Mercado Libre gestiona funciones logísticas mediante centros de </w:t>
      </w:r>
      <w:r w:rsidRPr="004B004C" w:rsidR="007E43BB">
        <w:rPr>
          <w:i/>
          <w:iCs/>
          <w:sz w:val="20"/>
          <w:szCs w:val="20"/>
        </w:rPr>
        <w:t>fulfillment</w:t>
      </w:r>
      <w:r w:rsidRPr="004B004C" w:rsidR="007E43BB">
        <w:rPr>
          <w:sz w:val="20"/>
          <w:szCs w:val="20"/>
        </w:rPr>
        <w:t>, mientras que Éxito coordina almacenamiento, inventarios y distribución para abastecer sus puntos de venta.</w:t>
      </w:r>
    </w:p>
    <w:p w:rsidR="007E43BB" w:rsidP="007E43BB" w:rsidRDefault="007E43BB" w14:paraId="5FE81748" w14:textId="6740E4B3">
      <w:pPr>
        <w:ind w:left="720"/>
        <w:jc w:val="both"/>
        <w:rPr>
          <w:sz w:val="20"/>
          <w:szCs w:val="20"/>
        </w:rPr>
      </w:pPr>
    </w:p>
    <w:p w:rsidRPr="00A9642F" w:rsidR="009D19A0" w:rsidRDefault="009D19A0" w14:paraId="18B85095" w14:textId="77777777">
      <w:pPr>
        <w:pStyle w:val="ListParagraph"/>
        <w:numPr>
          <w:ilvl w:val="1"/>
          <w:numId w:val="3"/>
        </w:numPr>
        <w:rPr>
          <w:b/>
          <w:bCs/>
          <w:sz w:val="20"/>
          <w:szCs w:val="20"/>
        </w:rPr>
      </w:pPr>
      <w:r w:rsidRPr="00A9642F">
        <w:rPr>
          <w:rFonts w:eastAsia="Times New Roman"/>
          <w:b/>
          <w:bCs/>
          <w:color w:val="000000"/>
          <w:sz w:val="20"/>
          <w:szCs w:val="20"/>
        </w:rPr>
        <w:t>Actores</w:t>
      </w:r>
    </w:p>
    <w:p w:rsidR="0075554C" w:rsidP="0075554C" w:rsidRDefault="0075554C" w14:paraId="3BADE7FC" w14:textId="77777777">
      <w:pPr>
        <w:ind w:left="720"/>
        <w:jc w:val="both"/>
        <w:rPr>
          <w:sz w:val="20"/>
          <w:szCs w:val="20"/>
        </w:rPr>
      </w:pPr>
      <w:r w:rsidRPr="0075554C">
        <w:rPr>
          <w:sz w:val="20"/>
          <w:szCs w:val="20"/>
        </w:rPr>
        <w:t>Los actores de la logística desempeñan funciones específicas que permiten coordinar el flujo de bienes, información y recursos a lo largo de la cadena de distribución. La participación articulada de cada uno garantiza que los productos lleguen al consumidor final de manera eficiente, oportuna y con el nivel de servicio esperado.</w:t>
      </w:r>
    </w:p>
    <w:p w:rsidRPr="0075554C" w:rsidR="0075554C" w:rsidP="0075554C" w:rsidRDefault="0075554C" w14:paraId="594458C9" w14:textId="77777777">
      <w:pPr>
        <w:ind w:left="720"/>
        <w:jc w:val="both"/>
        <w:rPr>
          <w:sz w:val="20"/>
          <w:szCs w:val="20"/>
        </w:rPr>
      </w:pPr>
    </w:p>
    <w:p w:rsidR="0075554C" w:rsidP="0075554C" w:rsidRDefault="0075554C" w14:paraId="19A986AB" w14:textId="77777777">
      <w:pPr>
        <w:ind w:left="720"/>
        <w:jc w:val="both"/>
        <w:rPr>
          <w:sz w:val="20"/>
          <w:szCs w:val="20"/>
        </w:rPr>
      </w:pPr>
      <w:r w:rsidRPr="0075554C">
        <w:rPr>
          <w:sz w:val="20"/>
          <w:szCs w:val="20"/>
        </w:rPr>
        <w:t>Los principales actores de la logística son:</w:t>
      </w:r>
    </w:p>
    <w:p w:rsidR="00FB080A" w:rsidP="0075554C" w:rsidRDefault="00FB080A" w14:paraId="5AEA2A7E" w14:textId="646CF811">
      <w:pPr>
        <w:ind w:left="720"/>
        <w:jc w:val="both"/>
        <w:rPr>
          <w:sz w:val="20"/>
          <w:szCs w:val="20"/>
        </w:rPr>
      </w:pPr>
      <w:r>
        <w:rPr>
          <w:sz w:val="20"/>
          <w:szCs w:val="20"/>
        </w:rPr>
        <w:t>|</w:t>
      </w:r>
    </w:p>
    <w:p w:rsidR="00A9642F" w:rsidP="0075554C" w:rsidRDefault="00FB080A" w14:paraId="2F989671" w14:textId="4C2870B2">
      <w:pPr>
        <w:ind w:left="720"/>
        <w:jc w:val="both"/>
        <w:rPr>
          <w:sz w:val="20"/>
          <w:szCs w:val="20"/>
        </w:rPr>
      </w:pPr>
      <w:r w:rsidRPr="00FB080A">
        <w:rPr>
          <w:b/>
          <w:bCs/>
          <w:sz w:val="20"/>
          <w:szCs w:val="20"/>
        </w:rPr>
        <w:t>Tabla 1.</w:t>
      </w:r>
      <w:r>
        <w:rPr>
          <w:sz w:val="20"/>
          <w:szCs w:val="20"/>
        </w:rPr>
        <w:t xml:space="preserve"> Actores de la </w:t>
      </w:r>
      <w:r w:rsidR="00657D57">
        <w:rPr>
          <w:sz w:val="20"/>
          <w:szCs w:val="20"/>
        </w:rPr>
        <w:t>l</w:t>
      </w:r>
      <w:r>
        <w:rPr>
          <w:sz w:val="20"/>
          <w:szCs w:val="20"/>
        </w:rPr>
        <w:t>ogística</w:t>
      </w:r>
    </w:p>
    <w:tbl>
      <w:tblPr>
        <w:tblStyle w:val="GridTable5Dark-Accent6"/>
        <w:tblW w:w="0" w:type="auto"/>
        <w:tblLook w:val="04A0" w:firstRow="1" w:lastRow="0" w:firstColumn="1" w:lastColumn="0" w:noHBand="0" w:noVBand="1"/>
      </w:tblPr>
      <w:tblGrid>
        <w:gridCol w:w="1328"/>
        <w:gridCol w:w="5267"/>
        <w:gridCol w:w="3367"/>
      </w:tblGrid>
      <w:tr w:rsidRPr="00A9642F" w:rsidR="00A9642F" w:rsidTr="00A9642F" w14:paraId="3EFA64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9642F" w:rsidR="00A9642F" w:rsidP="00A9642F" w:rsidRDefault="00A9642F" w14:paraId="6CC34207" w14:textId="77777777">
            <w:pPr>
              <w:spacing w:line="276" w:lineRule="auto"/>
              <w:jc w:val="center"/>
              <w:rPr>
                <w:rFonts w:eastAsia="Times New Roman"/>
                <w:sz w:val="20"/>
                <w:szCs w:val="20"/>
                <w:lang w:val="es-419" w:eastAsia="es-419"/>
              </w:rPr>
            </w:pPr>
            <w:r w:rsidRPr="00A9642F">
              <w:rPr>
                <w:rFonts w:eastAsia="Times New Roman"/>
                <w:sz w:val="20"/>
                <w:szCs w:val="20"/>
                <w:lang w:val="es-419" w:eastAsia="es-419"/>
              </w:rPr>
              <w:t>Actor</w:t>
            </w:r>
          </w:p>
        </w:tc>
        <w:tc>
          <w:tcPr>
            <w:tcW w:w="0" w:type="auto"/>
            <w:hideMark/>
          </w:tcPr>
          <w:p w:rsidRPr="00A9642F" w:rsidR="00A9642F" w:rsidP="00A9642F" w:rsidRDefault="00A9642F" w14:paraId="19C8E900" w14:textId="0254936C">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Concept</w:t>
            </w:r>
            <w:r>
              <w:rPr>
                <w:rFonts w:eastAsia="Times New Roman"/>
                <w:sz w:val="20"/>
                <w:szCs w:val="20"/>
                <w:lang w:val="es-419" w:eastAsia="es-419"/>
              </w:rPr>
              <w:t>o</w:t>
            </w:r>
          </w:p>
        </w:tc>
        <w:tc>
          <w:tcPr>
            <w:tcW w:w="0" w:type="auto"/>
            <w:hideMark/>
          </w:tcPr>
          <w:p w:rsidRPr="00A9642F" w:rsidR="00A9642F" w:rsidP="00A9642F" w:rsidRDefault="00A9642F" w14:paraId="4B9F728D"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Ejemplo</w:t>
            </w:r>
          </w:p>
        </w:tc>
      </w:tr>
      <w:tr w:rsidRPr="00A9642F" w:rsidR="00A9642F" w:rsidTr="00A9642F" w14:paraId="6CC969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A9642F" w:rsidR="00A9642F" w:rsidP="00A9642F" w:rsidRDefault="00A9642F" w14:paraId="2701089E" w14:textId="77777777">
            <w:pPr>
              <w:spacing w:line="276" w:lineRule="auto"/>
              <w:rPr>
                <w:rFonts w:eastAsia="Times New Roman"/>
                <w:b w:val="0"/>
                <w:bCs w:val="0"/>
                <w:sz w:val="20"/>
                <w:szCs w:val="20"/>
                <w:lang w:val="es-419" w:eastAsia="es-419"/>
              </w:rPr>
            </w:pPr>
            <w:r w:rsidRPr="00A9642F">
              <w:rPr>
                <w:rFonts w:eastAsia="Times New Roman"/>
                <w:b w:val="0"/>
                <w:bCs w:val="0"/>
                <w:sz w:val="20"/>
                <w:szCs w:val="20"/>
                <w:lang w:val="es-419" w:eastAsia="es-419"/>
              </w:rPr>
              <w:t>Proveedor</w:t>
            </w:r>
          </w:p>
        </w:tc>
        <w:tc>
          <w:tcPr>
            <w:tcW w:w="0" w:type="auto"/>
            <w:vAlign w:val="center"/>
            <w:hideMark/>
          </w:tcPr>
          <w:p w:rsidRPr="00A9642F" w:rsidR="00A9642F" w:rsidP="00A9642F" w:rsidRDefault="00A9642F" w14:paraId="6DB44C8B"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Suministra materias primas, productos, insumos o servicios requeridos por una organización para desarrollar sus actividades. Su desempeño influye en aspectos como disponibilidad, calidad, costos y cumplimiento de los tiempos establecidos para el abastecimiento.</w:t>
            </w:r>
          </w:p>
        </w:tc>
        <w:tc>
          <w:tcPr>
            <w:tcW w:w="0" w:type="auto"/>
            <w:vAlign w:val="center"/>
            <w:hideMark/>
          </w:tcPr>
          <w:p w:rsidRPr="00A9642F" w:rsidR="00A9642F" w:rsidP="00A9642F" w:rsidRDefault="00A9642F" w14:paraId="38E964B6"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Un proveedor entrega semanalmente frutas y verduras a una cadena de supermercados según las cantidades solicitadas.</w:t>
            </w:r>
          </w:p>
        </w:tc>
      </w:tr>
      <w:tr w:rsidRPr="00A9642F" w:rsidR="00A9642F" w:rsidTr="00A9642F" w14:paraId="2C2A98FE"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A9642F" w:rsidR="00A9642F" w:rsidP="00A9642F" w:rsidRDefault="00A9642F" w14:paraId="05DFE1C9" w14:textId="77777777">
            <w:pPr>
              <w:spacing w:line="276" w:lineRule="auto"/>
              <w:rPr>
                <w:rFonts w:eastAsia="Times New Roman"/>
                <w:b w:val="0"/>
                <w:bCs w:val="0"/>
                <w:sz w:val="20"/>
                <w:szCs w:val="20"/>
                <w:lang w:val="es-419" w:eastAsia="es-419"/>
              </w:rPr>
            </w:pPr>
            <w:r w:rsidRPr="00A9642F">
              <w:rPr>
                <w:rFonts w:eastAsia="Times New Roman"/>
                <w:b w:val="0"/>
                <w:bCs w:val="0"/>
                <w:sz w:val="20"/>
                <w:szCs w:val="20"/>
                <w:lang w:val="es-419" w:eastAsia="es-419"/>
              </w:rPr>
              <w:t>Operador logístico</w:t>
            </w:r>
          </w:p>
        </w:tc>
        <w:tc>
          <w:tcPr>
            <w:tcW w:w="0" w:type="auto"/>
            <w:vAlign w:val="center"/>
            <w:hideMark/>
          </w:tcPr>
          <w:p w:rsidRPr="00A9642F" w:rsidR="00A9642F" w:rsidP="00A9642F" w:rsidRDefault="00A9642F" w14:paraId="78E590B1"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Gestiona por encargo de otra empresa una o varias actividades logísticas, como transporte, almacenamiento, preparación de pedidos, manejo de inventarios o distribución, utilizando recursos especializados para facilitar el flujo eficiente de los productos.</w:t>
            </w:r>
          </w:p>
        </w:tc>
        <w:tc>
          <w:tcPr>
            <w:tcW w:w="0" w:type="auto"/>
            <w:vAlign w:val="center"/>
            <w:hideMark/>
          </w:tcPr>
          <w:p w:rsidRPr="00A9642F" w:rsidR="00A9642F" w:rsidP="00A9642F" w:rsidRDefault="00A9642F" w14:paraId="19ECCABE"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Una empresa contrata un operador logístico para almacenar sus productos, preparar los pedidos y distribuirlos entre diferentes ciudades.</w:t>
            </w:r>
          </w:p>
        </w:tc>
      </w:tr>
      <w:tr w:rsidRPr="00A9642F" w:rsidR="00A9642F" w:rsidTr="00A9642F" w14:paraId="7E60CC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A9642F" w:rsidR="00A9642F" w:rsidP="00A9642F" w:rsidRDefault="00A9642F" w14:paraId="793C0410" w14:textId="77777777">
            <w:pPr>
              <w:spacing w:line="276" w:lineRule="auto"/>
              <w:rPr>
                <w:rFonts w:eastAsia="Times New Roman"/>
                <w:b w:val="0"/>
                <w:bCs w:val="0"/>
                <w:sz w:val="20"/>
                <w:szCs w:val="20"/>
                <w:lang w:val="es-419" w:eastAsia="es-419"/>
              </w:rPr>
            </w:pPr>
            <w:r w:rsidRPr="00A9642F">
              <w:rPr>
                <w:rFonts w:eastAsia="Times New Roman"/>
                <w:b w:val="0"/>
                <w:bCs w:val="0"/>
                <w:sz w:val="20"/>
                <w:szCs w:val="20"/>
                <w:lang w:val="es-419" w:eastAsia="es-419"/>
              </w:rPr>
              <w:t>Distribuidor</w:t>
            </w:r>
          </w:p>
        </w:tc>
        <w:tc>
          <w:tcPr>
            <w:tcW w:w="0" w:type="auto"/>
            <w:vAlign w:val="center"/>
            <w:hideMark/>
          </w:tcPr>
          <w:p w:rsidRPr="00A9642F" w:rsidR="00A9642F" w:rsidP="00A9642F" w:rsidRDefault="00A9642F" w14:paraId="0E74D812"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Facilita la llegada de los productos desde fabricantes o proveedores hasta diferentes mercados y puntos de venta. Puede encargarse de comprar, almacenar, transportar y comercializar mercancías, contribuyendo a ampliar la cobertura y disponibilidad de la oferta.</w:t>
            </w:r>
          </w:p>
        </w:tc>
        <w:tc>
          <w:tcPr>
            <w:tcW w:w="0" w:type="auto"/>
            <w:vAlign w:val="center"/>
            <w:hideMark/>
          </w:tcPr>
          <w:p w:rsidRPr="00A9642F" w:rsidR="00A9642F" w:rsidP="00A9642F" w:rsidRDefault="00A9642F" w14:paraId="3391E090"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Un distribuidor recibe bebidas del fabricante y abastece supermercados, restaurantes y tiendas ubicadas en diferentes municipios.</w:t>
            </w:r>
          </w:p>
        </w:tc>
      </w:tr>
      <w:tr w:rsidRPr="00A9642F" w:rsidR="00A9642F" w:rsidTr="00A9642F" w14:paraId="3104BB92"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A9642F" w:rsidR="00A9642F" w:rsidP="00A9642F" w:rsidRDefault="00A9642F" w14:paraId="629AE24C" w14:textId="77777777">
            <w:pPr>
              <w:spacing w:line="276" w:lineRule="auto"/>
              <w:rPr>
                <w:rFonts w:eastAsia="Times New Roman"/>
                <w:b w:val="0"/>
                <w:bCs w:val="0"/>
                <w:sz w:val="20"/>
                <w:szCs w:val="20"/>
                <w:lang w:val="es-419" w:eastAsia="es-419"/>
              </w:rPr>
            </w:pPr>
            <w:r w:rsidRPr="00A9642F">
              <w:rPr>
                <w:rFonts w:eastAsia="Times New Roman"/>
                <w:b w:val="0"/>
                <w:bCs w:val="0"/>
                <w:sz w:val="20"/>
                <w:szCs w:val="20"/>
                <w:lang w:val="es-419" w:eastAsia="es-419"/>
              </w:rPr>
              <w:t>Minorista</w:t>
            </w:r>
          </w:p>
        </w:tc>
        <w:tc>
          <w:tcPr>
            <w:tcW w:w="0" w:type="auto"/>
            <w:vAlign w:val="center"/>
            <w:hideMark/>
          </w:tcPr>
          <w:p w:rsidRPr="00A9642F" w:rsidR="00A9642F" w:rsidP="00A9642F" w:rsidRDefault="00A9642F" w14:paraId="6AE858A5"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 xml:space="preserve">Comercializa productos directamente al consumidor final, generalmente en cantidades adecuadas para el </w:t>
            </w:r>
            <w:r w:rsidRPr="00A9642F">
              <w:rPr>
                <w:rFonts w:eastAsia="Times New Roman"/>
                <w:sz w:val="20"/>
                <w:szCs w:val="20"/>
                <w:lang w:val="es-419" w:eastAsia="es-419"/>
              </w:rPr>
              <w:t>consumo individual o familiar. Constituye uno de los últimos eslabones de la cadena y facilita el acceso mediante establecimientos físicos o canales digitales.</w:t>
            </w:r>
          </w:p>
        </w:tc>
        <w:tc>
          <w:tcPr>
            <w:tcW w:w="0" w:type="auto"/>
            <w:vAlign w:val="center"/>
            <w:hideMark/>
          </w:tcPr>
          <w:p w:rsidRPr="00A9642F" w:rsidR="00A9642F" w:rsidP="00A9642F" w:rsidRDefault="00A9642F" w14:paraId="6E9DA661"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 xml:space="preserve">Un supermercado adquiere productos de diferentes </w:t>
            </w:r>
            <w:r w:rsidRPr="00A9642F">
              <w:rPr>
                <w:rFonts w:eastAsia="Times New Roman"/>
                <w:sz w:val="20"/>
                <w:szCs w:val="20"/>
                <w:lang w:val="es-419" w:eastAsia="es-419"/>
              </w:rPr>
              <w:t>distribuidores y los ofrece en sus puntos de venta directamente a los consumidores.</w:t>
            </w:r>
          </w:p>
        </w:tc>
      </w:tr>
      <w:tr w:rsidRPr="00A9642F" w:rsidR="00A9642F" w:rsidTr="00A9642F" w14:paraId="382A0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A9642F" w:rsidR="00A9642F" w:rsidP="00A9642F" w:rsidRDefault="00A9642F" w14:paraId="1D9C8BE9" w14:textId="77777777">
            <w:pPr>
              <w:spacing w:line="276" w:lineRule="auto"/>
              <w:rPr>
                <w:rFonts w:eastAsia="Times New Roman"/>
                <w:b w:val="0"/>
                <w:bCs w:val="0"/>
                <w:sz w:val="20"/>
                <w:szCs w:val="20"/>
                <w:lang w:val="es-419" w:eastAsia="es-419"/>
              </w:rPr>
            </w:pPr>
            <w:r w:rsidRPr="00A9642F">
              <w:rPr>
                <w:rFonts w:eastAsia="Times New Roman"/>
                <w:b w:val="0"/>
                <w:bCs w:val="0"/>
                <w:sz w:val="20"/>
                <w:szCs w:val="20"/>
                <w:lang w:val="es-419" w:eastAsia="es-419"/>
              </w:rPr>
              <w:t>Cliente</w:t>
            </w:r>
          </w:p>
        </w:tc>
        <w:tc>
          <w:tcPr>
            <w:tcW w:w="0" w:type="auto"/>
            <w:vAlign w:val="center"/>
            <w:hideMark/>
          </w:tcPr>
          <w:p w:rsidRPr="00A9642F" w:rsidR="00A9642F" w:rsidP="00A9642F" w:rsidRDefault="00A9642F" w14:paraId="19B02225"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Adquiere productos o servicios para satisfacer una necesidad y constituye el destinatario de las actividades desarrolladas a lo largo de la cadena. Sus requerimientos de disponibilidad, calidad, precio, entrega y servicio orientan las decisiones del plan de distribución.</w:t>
            </w:r>
          </w:p>
        </w:tc>
        <w:tc>
          <w:tcPr>
            <w:tcW w:w="0" w:type="auto"/>
            <w:vAlign w:val="center"/>
            <w:hideMark/>
          </w:tcPr>
          <w:p w:rsidRPr="00A9642F" w:rsidR="00A9642F" w:rsidP="00A9642F" w:rsidRDefault="00A9642F" w14:paraId="151A9746"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9642F">
              <w:rPr>
                <w:rFonts w:eastAsia="Times New Roman"/>
                <w:sz w:val="20"/>
                <w:szCs w:val="20"/>
                <w:lang w:val="es-419" w:eastAsia="es-419"/>
              </w:rPr>
              <w:t>Un consumidor realiza una compra en línea y espera recibir el producto solicitado, en buenas condiciones, dentro del plazo establecido.</w:t>
            </w:r>
          </w:p>
        </w:tc>
      </w:tr>
    </w:tbl>
    <w:p w:rsidR="00334E03" w:rsidP="006444B5" w:rsidRDefault="00346AD6" w14:paraId="5515B062" w14:textId="4B2FE01A">
      <w:pPr>
        <w:jc w:val="both"/>
        <w:rPr>
          <w:noProof/>
          <w:sz w:val="20"/>
          <w:szCs w:val="20"/>
        </w:rPr>
      </w:pPr>
      <w:r w:rsidRPr="00361E51">
        <w:rPr>
          <w:noProof/>
          <w:sz w:val="20"/>
          <w:szCs w:val="20"/>
        </w:rPr>
        <w:drawing>
          <wp:anchor distT="0" distB="0" distL="114300" distR="114300" simplePos="0" relativeHeight="251658240" behindDoc="1" locked="0" layoutInCell="1" allowOverlap="1" wp14:anchorId="541C8064" wp14:editId="2012C5E2">
            <wp:simplePos x="0" y="0"/>
            <wp:positionH relativeFrom="column">
              <wp:posOffset>29210</wp:posOffset>
            </wp:positionH>
            <wp:positionV relativeFrom="paragraph">
              <wp:posOffset>114935</wp:posOffset>
            </wp:positionV>
            <wp:extent cx="3581400" cy="1642745"/>
            <wp:effectExtent l="19050" t="19050" r="19050" b="14605"/>
            <wp:wrapTight wrapText="bothSides">
              <wp:wrapPolygon edited="0">
                <wp:start x="-115" y="-250"/>
                <wp:lineTo x="-115" y="21542"/>
                <wp:lineTo x="21600" y="21542"/>
                <wp:lineTo x="21600" y="-250"/>
                <wp:lineTo x="-115" y="-25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t="11506" b="6885"/>
                    <a:stretch/>
                  </pic:blipFill>
                  <pic:spPr bwMode="auto">
                    <a:xfrm>
                      <a:off x="0" y="0"/>
                      <a:ext cx="3581400" cy="16427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34E03" w:rsidP="006444B5" w:rsidRDefault="00334E03" w14:paraId="2C90E888" w14:textId="3A578902">
      <w:pPr>
        <w:jc w:val="both"/>
        <w:rPr>
          <w:noProof/>
          <w:sz w:val="20"/>
          <w:szCs w:val="20"/>
        </w:rPr>
      </w:pPr>
    </w:p>
    <w:p w:rsidRPr="004B004C" w:rsidR="00707FE1" w:rsidP="00707FE1" w:rsidRDefault="00707FE1" w14:paraId="3BF77114" w14:textId="51D2F81C">
      <w:pPr>
        <w:ind w:left="720"/>
        <w:jc w:val="both"/>
        <w:rPr>
          <w:sz w:val="20"/>
          <w:szCs w:val="20"/>
        </w:rPr>
      </w:pPr>
      <w:r w:rsidRPr="004B004C">
        <w:rPr>
          <w:sz w:val="20"/>
          <w:szCs w:val="20"/>
        </w:rPr>
        <w:t>En el contexto actual, empresas como DHL y FedEx actúan como operadores logísticos globales, mientras que plataformas como Rappi integran actores logísticos en servicios de última milla.</w:t>
      </w:r>
    </w:p>
    <w:p w:rsidR="00707FE1" w:rsidP="00707FE1" w:rsidRDefault="00361E51" w14:paraId="25A81DA6" w14:textId="4817E4A0">
      <w:pPr>
        <w:ind w:left="720"/>
        <w:jc w:val="both"/>
        <w:rPr>
          <w:sz w:val="20"/>
          <w:szCs w:val="20"/>
        </w:rPr>
      </w:pPr>
      <w:commentRangeStart w:id="13"/>
      <w:commentRangeEnd w:id="13"/>
      <w:r>
        <w:rPr>
          <w:rStyle w:val="CommentReference"/>
          <w:sz w:val="20"/>
          <w:szCs w:val="20"/>
        </w:rPr>
        <w:commentReference w:id="13"/>
      </w:r>
    </w:p>
    <w:p w:rsidR="00334E03" w:rsidP="00707FE1" w:rsidRDefault="00334E03" w14:paraId="10A67000" w14:textId="77777777">
      <w:pPr>
        <w:ind w:left="720"/>
        <w:jc w:val="both"/>
        <w:rPr>
          <w:sz w:val="20"/>
          <w:szCs w:val="20"/>
        </w:rPr>
      </w:pPr>
    </w:p>
    <w:p w:rsidRPr="00707FE1" w:rsidR="00334E03" w:rsidP="00707FE1" w:rsidRDefault="00334E03" w14:paraId="00E0F75A" w14:textId="77777777">
      <w:pPr>
        <w:ind w:left="720"/>
        <w:jc w:val="both"/>
        <w:rPr>
          <w:sz w:val="20"/>
          <w:szCs w:val="20"/>
        </w:rPr>
      </w:pPr>
    </w:p>
    <w:p w:rsidRPr="002A63A5" w:rsidR="007E43BB" w:rsidP="007E43BB" w:rsidRDefault="007E43BB" w14:paraId="6667DDB6" w14:textId="77777777">
      <w:pPr>
        <w:pStyle w:val="ListParagraph"/>
        <w:ind w:left="792"/>
        <w:rPr>
          <w:b/>
          <w:bCs/>
          <w:sz w:val="20"/>
          <w:szCs w:val="20"/>
        </w:rPr>
      </w:pPr>
    </w:p>
    <w:p w:rsidRPr="006444B5" w:rsidR="009D19A0" w:rsidRDefault="009D19A0" w14:paraId="71F8211E" w14:textId="77777777">
      <w:pPr>
        <w:pStyle w:val="ListParagraph"/>
        <w:numPr>
          <w:ilvl w:val="1"/>
          <w:numId w:val="3"/>
        </w:numPr>
        <w:rPr>
          <w:b/>
          <w:bCs/>
          <w:sz w:val="20"/>
          <w:szCs w:val="20"/>
        </w:rPr>
      </w:pPr>
      <w:r w:rsidRPr="006444B5">
        <w:rPr>
          <w:rFonts w:eastAsia="Times New Roman"/>
          <w:b/>
          <w:bCs/>
          <w:color w:val="000000"/>
          <w:sz w:val="20"/>
          <w:szCs w:val="20"/>
        </w:rPr>
        <w:t>Beneficios</w:t>
      </w:r>
    </w:p>
    <w:p w:rsidR="004B004C" w:rsidP="0075554C" w:rsidRDefault="004B004C" w14:paraId="2B23A994" w14:textId="77777777">
      <w:pPr>
        <w:ind w:left="720"/>
        <w:rPr>
          <w:b/>
          <w:bCs/>
          <w:sz w:val="20"/>
          <w:szCs w:val="20"/>
        </w:rPr>
      </w:pPr>
    </w:p>
    <w:p w:rsidRPr="0075554C" w:rsidR="0075554C" w:rsidP="0075554C" w:rsidRDefault="0075554C" w14:paraId="51D0B32B" w14:textId="77777777">
      <w:pPr>
        <w:ind w:left="720"/>
        <w:jc w:val="both"/>
        <w:rPr>
          <w:sz w:val="20"/>
          <w:szCs w:val="20"/>
        </w:rPr>
      </w:pPr>
      <w:r w:rsidRPr="0075554C">
        <w:rPr>
          <w:sz w:val="20"/>
          <w:szCs w:val="20"/>
        </w:rPr>
        <w:t>La logística genera beneficios que fortalecen el desempeño de las organizaciones al optimizar los procesos relacionados con el almacenamiento, el transporte y la distribución de productos. Una adecuada gestión logística no solo contribuye a reducir costos, sino que también mejora el nivel de servicio, incrementa la competitividad y facilita la toma de decisiones estratégicas.</w:t>
      </w:r>
    </w:p>
    <w:p w:rsidR="0075554C" w:rsidP="0075554C" w:rsidRDefault="0075554C" w14:paraId="4C0F389A" w14:textId="77777777">
      <w:pPr>
        <w:ind w:left="720"/>
        <w:jc w:val="both"/>
        <w:rPr>
          <w:sz w:val="20"/>
          <w:szCs w:val="20"/>
        </w:rPr>
      </w:pPr>
    </w:p>
    <w:p w:rsidR="0075554C" w:rsidP="0075554C" w:rsidRDefault="0075554C" w14:paraId="4E765F7F" w14:textId="3FC38D44">
      <w:pPr>
        <w:ind w:left="720"/>
        <w:jc w:val="both"/>
        <w:rPr>
          <w:sz w:val="20"/>
          <w:szCs w:val="20"/>
        </w:rPr>
      </w:pPr>
      <w:r w:rsidRPr="0075554C">
        <w:rPr>
          <w:sz w:val="20"/>
          <w:szCs w:val="20"/>
        </w:rPr>
        <w:t>Entre los principales beneficios de la logística se destacan:</w:t>
      </w:r>
    </w:p>
    <w:p w:rsidR="00334E03" w:rsidP="0075554C" w:rsidRDefault="00334E03" w14:paraId="2FDF2EA2" w14:textId="77777777">
      <w:pPr>
        <w:ind w:left="720"/>
        <w:jc w:val="both"/>
        <w:rPr>
          <w:sz w:val="20"/>
          <w:szCs w:val="20"/>
        </w:rPr>
      </w:pPr>
    </w:p>
    <w:tbl>
      <w:tblPr>
        <w:tblStyle w:val="TableGrid"/>
        <w:tblW w:w="0" w:type="auto"/>
        <w:tblInd w:w="720" w:type="dxa"/>
        <w:tblLook w:val="04A0" w:firstRow="1" w:lastRow="0" w:firstColumn="1" w:lastColumn="0" w:noHBand="0" w:noVBand="1"/>
      </w:tblPr>
      <w:tblGrid>
        <w:gridCol w:w="1969"/>
        <w:gridCol w:w="4192"/>
        <w:gridCol w:w="3081"/>
      </w:tblGrid>
      <w:tr w:rsidR="00334E03" w:rsidTr="00334E03" w14:paraId="6B38EB4F" w14:textId="77777777">
        <w:tc>
          <w:tcPr>
            <w:tcW w:w="9242" w:type="dxa"/>
            <w:gridSpan w:val="3"/>
            <w:shd w:val="clear" w:color="auto" w:fill="00B050"/>
          </w:tcPr>
          <w:p w:rsidRPr="00FB7A72" w:rsidR="00334E03" w:rsidP="00334E03" w:rsidRDefault="00334E03" w14:paraId="5A57893E" w14:textId="5B296FEE">
            <w:pPr>
              <w:jc w:val="center"/>
              <w:rPr>
                <w:b/>
                <w:bCs/>
                <w:color w:val="FFFFFF" w:themeColor="background1"/>
                <w:sz w:val="20"/>
                <w:szCs w:val="20"/>
                <w:lang w:val="es-419"/>
              </w:rPr>
            </w:pPr>
            <w:r w:rsidRPr="00334E03">
              <w:rPr>
                <w:b/>
                <w:bCs/>
                <w:color w:val="FFFFFF" w:themeColor="background1"/>
                <w:sz w:val="20"/>
                <w:szCs w:val="20"/>
              </w:rPr>
              <w:t>Objeto WEB SENA</w:t>
            </w:r>
            <w:r w:rsidR="00FB7A72">
              <w:rPr>
                <w:b/>
                <w:bCs/>
                <w:color w:val="FFFFFF" w:themeColor="background1"/>
                <w:sz w:val="20"/>
                <w:szCs w:val="20"/>
              </w:rPr>
              <w:t xml:space="preserve">: </w:t>
            </w:r>
            <w:r w:rsidRPr="00FB7A72" w:rsidR="00FB7A72">
              <w:rPr>
                <w:b/>
                <w:bCs/>
                <w:color w:val="FFFFFF" w:themeColor="background1"/>
                <w:sz w:val="20"/>
                <w:szCs w:val="20"/>
              </w:rPr>
              <w:t xml:space="preserve">7.3 Pestañas </w:t>
            </w:r>
            <w:r w:rsidR="00877631">
              <w:rPr>
                <w:b/>
                <w:bCs/>
                <w:color w:val="FFFFFF" w:themeColor="background1"/>
                <w:sz w:val="20"/>
                <w:szCs w:val="20"/>
              </w:rPr>
              <w:t>verticales</w:t>
            </w:r>
          </w:p>
        </w:tc>
      </w:tr>
      <w:tr w:rsidR="00334E03" w:rsidTr="00334E03" w14:paraId="4E2529B8" w14:textId="77777777">
        <w:tc>
          <w:tcPr>
            <w:tcW w:w="1969" w:type="dxa"/>
            <w:shd w:val="clear" w:color="auto" w:fill="00B050"/>
          </w:tcPr>
          <w:p w:rsidRPr="00334E03" w:rsidR="00334E03" w:rsidP="00334E03" w:rsidRDefault="00334E03" w14:paraId="01A82319" w14:textId="4B3FE0B8">
            <w:pPr>
              <w:jc w:val="center"/>
              <w:rPr>
                <w:b/>
                <w:bCs/>
                <w:color w:val="FFFFFF" w:themeColor="background1"/>
                <w:sz w:val="20"/>
                <w:szCs w:val="20"/>
              </w:rPr>
            </w:pPr>
            <w:r w:rsidRPr="00334E03">
              <w:rPr>
                <w:b/>
                <w:bCs/>
                <w:color w:val="FFFFFF" w:themeColor="background1"/>
                <w:sz w:val="20"/>
                <w:szCs w:val="20"/>
              </w:rPr>
              <w:t>Beneficio</w:t>
            </w:r>
          </w:p>
        </w:tc>
        <w:tc>
          <w:tcPr>
            <w:tcW w:w="4192" w:type="dxa"/>
            <w:shd w:val="clear" w:color="auto" w:fill="00B050"/>
          </w:tcPr>
          <w:p w:rsidRPr="00334E03" w:rsidR="00334E03" w:rsidP="00334E03" w:rsidRDefault="00334E03" w14:paraId="2A57310D" w14:textId="1C56AB02">
            <w:pPr>
              <w:jc w:val="center"/>
              <w:rPr>
                <w:b/>
                <w:bCs/>
                <w:color w:val="FFFFFF" w:themeColor="background1"/>
                <w:sz w:val="20"/>
                <w:szCs w:val="20"/>
              </w:rPr>
            </w:pPr>
            <w:r w:rsidRPr="00334E03">
              <w:rPr>
                <w:b/>
                <w:bCs/>
                <w:color w:val="FFFFFF" w:themeColor="background1"/>
                <w:sz w:val="20"/>
                <w:szCs w:val="20"/>
              </w:rPr>
              <w:t>Descripción</w:t>
            </w:r>
          </w:p>
        </w:tc>
        <w:tc>
          <w:tcPr>
            <w:tcW w:w="3081" w:type="dxa"/>
            <w:shd w:val="clear" w:color="auto" w:fill="00B050"/>
          </w:tcPr>
          <w:p w:rsidRPr="00334E03" w:rsidR="00334E03" w:rsidP="00334E03" w:rsidRDefault="00334E03" w14:paraId="6E0197B0" w14:textId="47CAF22D">
            <w:pPr>
              <w:jc w:val="center"/>
              <w:rPr>
                <w:b/>
                <w:bCs/>
                <w:color w:val="FFFFFF" w:themeColor="background1"/>
                <w:sz w:val="20"/>
                <w:szCs w:val="20"/>
              </w:rPr>
            </w:pPr>
            <w:r w:rsidRPr="00334E03">
              <w:rPr>
                <w:b/>
                <w:bCs/>
                <w:color w:val="FFFFFF" w:themeColor="background1"/>
                <w:sz w:val="20"/>
                <w:szCs w:val="20"/>
              </w:rPr>
              <w:t>Imagen</w:t>
            </w:r>
          </w:p>
        </w:tc>
      </w:tr>
      <w:tr w:rsidR="00334E03" w:rsidTr="00334E03" w14:paraId="7DE4091A" w14:textId="77777777">
        <w:tc>
          <w:tcPr>
            <w:tcW w:w="1969" w:type="dxa"/>
            <w:vAlign w:val="center"/>
          </w:tcPr>
          <w:p w:rsidR="00334E03" w:rsidP="00334E03" w:rsidRDefault="00334E03" w14:paraId="02BE53EF" w14:textId="1B02BEF7">
            <w:pPr>
              <w:rPr>
                <w:sz w:val="20"/>
                <w:szCs w:val="20"/>
              </w:rPr>
            </w:pPr>
            <w:r w:rsidRPr="0075554C">
              <w:rPr>
                <w:sz w:val="20"/>
                <w:szCs w:val="20"/>
              </w:rPr>
              <w:t>Reducción de costos</w:t>
            </w:r>
          </w:p>
        </w:tc>
        <w:tc>
          <w:tcPr>
            <w:tcW w:w="4192" w:type="dxa"/>
            <w:vAlign w:val="center"/>
          </w:tcPr>
          <w:p w:rsidR="00334E03" w:rsidP="00334E03" w:rsidRDefault="00334E03" w14:paraId="5AA6B45D" w14:textId="59C5AA01">
            <w:pPr>
              <w:rPr>
                <w:sz w:val="20"/>
                <w:szCs w:val="20"/>
              </w:rPr>
            </w:pPr>
            <w:r>
              <w:rPr>
                <w:sz w:val="20"/>
                <w:szCs w:val="20"/>
              </w:rPr>
              <w:t>O</w:t>
            </w:r>
            <w:r w:rsidRPr="0075554C">
              <w:rPr>
                <w:sz w:val="20"/>
                <w:szCs w:val="20"/>
              </w:rPr>
              <w:t>ptimiza el uso de los recursos humanos, tecnológicos y financieros mediante una mejor planificación y ejecución de las operaciones logísticas, favoreciendo la rentabilidad de la organización.</w:t>
            </w:r>
          </w:p>
        </w:tc>
        <w:tc>
          <w:tcPr>
            <w:tcW w:w="3081" w:type="dxa"/>
          </w:tcPr>
          <w:p w:rsidR="00334E03" w:rsidP="00334E03" w:rsidRDefault="00334E03" w14:paraId="48624B00" w14:textId="39F5EE75">
            <w:pPr>
              <w:jc w:val="center"/>
              <w:rPr>
                <w:sz w:val="20"/>
                <w:szCs w:val="20"/>
              </w:rPr>
            </w:pPr>
            <w:commentRangeStart w:id="14"/>
            <w:r>
              <w:rPr>
                <w:noProof/>
              </w:rPr>
              <w:drawing>
                <wp:inline distT="0" distB="0" distL="0" distR="0" wp14:anchorId="2AC9DD11" wp14:editId="3C9C0465">
                  <wp:extent cx="869950" cy="768350"/>
                  <wp:effectExtent l="0" t="0" r="6350" b="0"/>
                  <wp:docPr id="1313463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63455" name=""/>
                          <pic:cNvPicPr/>
                        </pic:nvPicPr>
                        <pic:blipFill rotWithShape="1">
                          <a:blip r:embed="rId24"/>
                          <a:srcRect l="29800" t="37351" r="49787" b="30596"/>
                          <a:stretch>
                            <a:fillRect/>
                          </a:stretch>
                        </pic:blipFill>
                        <pic:spPr bwMode="auto">
                          <a:xfrm>
                            <a:off x="0" y="0"/>
                            <a:ext cx="871988" cy="770150"/>
                          </a:xfrm>
                          <a:prstGeom prst="rect">
                            <a:avLst/>
                          </a:prstGeom>
                          <a:ln>
                            <a:noFill/>
                          </a:ln>
                          <a:extLst>
                            <a:ext uri="{53640926-AAD7-44D8-BBD7-CCE9431645EC}">
                              <a14:shadowObscured xmlns:a14="http://schemas.microsoft.com/office/drawing/2010/main"/>
                            </a:ext>
                          </a:extLst>
                        </pic:spPr>
                      </pic:pic>
                    </a:graphicData>
                  </a:graphic>
                </wp:inline>
              </w:drawing>
            </w:r>
            <w:commentRangeEnd w:id="14"/>
            <w:r>
              <w:rPr>
                <w:rStyle w:val="CommentReference"/>
                <w:sz w:val="20"/>
                <w:szCs w:val="20"/>
              </w:rPr>
              <w:commentReference w:id="14"/>
            </w:r>
          </w:p>
        </w:tc>
      </w:tr>
      <w:tr w:rsidR="00334E03" w:rsidTr="00334E03" w14:paraId="6BFA6BBC" w14:textId="77777777">
        <w:tc>
          <w:tcPr>
            <w:tcW w:w="1969" w:type="dxa"/>
            <w:vAlign w:val="center"/>
          </w:tcPr>
          <w:p w:rsidR="00334E03" w:rsidP="00334E03" w:rsidRDefault="00334E03" w14:paraId="303E1CF0" w14:textId="5C2CA4CF">
            <w:pPr>
              <w:rPr>
                <w:sz w:val="20"/>
                <w:szCs w:val="20"/>
              </w:rPr>
            </w:pPr>
            <w:r w:rsidRPr="0075554C">
              <w:rPr>
                <w:sz w:val="20"/>
                <w:szCs w:val="20"/>
              </w:rPr>
              <w:t>Mejora del servicio</w:t>
            </w:r>
          </w:p>
        </w:tc>
        <w:tc>
          <w:tcPr>
            <w:tcW w:w="4192" w:type="dxa"/>
            <w:vAlign w:val="center"/>
          </w:tcPr>
          <w:p w:rsidR="00334E03" w:rsidP="00334E03" w:rsidRDefault="00334E03" w14:paraId="59E8EBA4" w14:textId="1F5C613A">
            <w:pPr>
              <w:rPr>
                <w:sz w:val="20"/>
                <w:szCs w:val="20"/>
              </w:rPr>
            </w:pPr>
            <w:r>
              <w:rPr>
                <w:sz w:val="20"/>
                <w:szCs w:val="20"/>
              </w:rPr>
              <w:t>G</w:t>
            </w:r>
            <w:r w:rsidRPr="0075554C">
              <w:rPr>
                <w:sz w:val="20"/>
                <w:szCs w:val="20"/>
              </w:rPr>
              <w:t>arantiza que los productos lleguen al cliente en el momento, lugar y condiciones requeridas, incrementando la satisfacción y fortaleciendo la relación con los consumidores</w:t>
            </w:r>
          </w:p>
        </w:tc>
        <w:tc>
          <w:tcPr>
            <w:tcW w:w="3081" w:type="dxa"/>
          </w:tcPr>
          <w:p w:rsidR="00334E03" w:rsidP="00334E03" w:rsidRDefault="00334E03" w14:paraId="57A4E538" w14:textId="40194AA7">
            <w:pPr>
              <w:jc w:val="center"/>
              <w:rPr>
                <w:sz w:val="20"/>
                <w:szCs w:val="20"/>
              </w:rPr>
            </w:pPr>
            <w:commentRangeStart w:id="15"/>
            <w:r>
              <w:rPr>
                <w:noProof/>
              </w:rPr>
              <w:drawing>
                <wp:inline distT="0" distB="0" distL="0" distR="0" wp14:anchorId="2551B94B" wp14:editId="0EAA4988">
                  <wp:extent cx="857250" cy="848805"/>
                  <wp:effectExtent l="0" t="0" r="0" b="8890"/>
                  <wp:docPr id="77222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20397" name=""/>
                          <pic:cNvPicPr/>
                        </pic:nvPicPr>
                        <pic:blipFill rotWithShape="1">
                          <a:blip r:embed="rId25"/>
                          <a:srcRect l="29884" t="35657" r="49759" b="28508"/>
                          <a:stretch>
                            <a:fillRect/>
                          </a:stretch>
                        </pic:blipFill>
                        <pic:spPr bwMode="auto">
                          <a:xfrm>
                            <a:off x="0" y="0"/>
                            <a:ext cx="868101" cy="859549"/>
                          </a:xfrm>
                          <a:prstGeom prst="rect">
                            <a:avLst/>
                          </a:prstGeom>
                          <a:ln>
                            <a:noFill/>
                          </a:ln>
                          <a:extLst>
                            <a:ext uri="{53640926-AAD7-44D8-BBD7-CCE9431645EC}">
                              <a14:shadowObscured xmlns:a14="http://schemas.microsoft.com/office/drawing/2010/main"/>
                            </a:ext>
                          </a:extLst>
                        </pic:spPr>
                      </pic:pic>
                    </a:graphicData>
                  </a:graphic>
                </wp:inline>
              </w:drawing>
            </w:r>
            <w:commentRangeEnd w:id="15"/>
            <w:r>
              <w:rPr>
                <w:rStyle w:val="CommentReference"/>
                <w:sz w:val="20"/>
                <w:szCs w:val="20"/>
              </w:rPr>
              <w:commentReference w:id="15"/>
            </w:r>
          </w:p>
        </w:tc>
      </w:tr>
      <w:tr w:rsidR="00334E03" w:rsidTr="00334E03" w14:paraId="3EFE5599" w14:textId="77777777">
        <w:tc>
          <w:tcPr>
            <w:tcW w:w="1969" w:type="dxa"/>
            <w:vAlign w:val="center"/>
          </w:tcPr>
          <w:p w:rsidR="00334E03" w:rsidP="00334E03" w:rsidRDefault="00334E03" w14:paraId="0103F5B3" w14:textId="68095379">
            <w:pPr>
              <w:rPr>
                <w:sz w:val="20"/>
                <w:szCs w:val="20"/>
              </w:rPr>
            </w:pPr>
            <w:r w:rsidRPr="0075554C">
              <w:rPr>
                <w:sz w:val="20"/>
                <w:szCs w:val="20"/>
              </w:rPr>
              <w:t>Mayor competitividad</w:t>
            </w:r>
          </w:p>
        </w:tc>
        <w:tc>
          <w:tcPr>
            <w:tcW w:w="4192" w:type="dxa"/>
            <w:vAlign w:val="center"/>
          </w:tcPr>
          <w:p w:rsidR="00334E03" w:rsidP="00334E03" w:rsidRDefault="00334E03" w14:paraId="0FF584CF" w14:textId="0D77159F">
            <w:pPr>
              <w:rPr>
                <w:sz w:val="20"/>
                <w:szCs w:val="20"/>
              </w:rPr>
            </w:pPr>
            <w:r>
              <w:rPr>
                <w:sz w:val="20"/>
                <w:szCs w:val="20"/>
              </w:rPr>
              <w:t>P</w:t>
            </w:r>
            <w:r w:rsidRPr="00334E03">
              <w:rPr>
                <w:sz w:val="20"/>
                <w:szCs w:val="20"/>
              </w:rPr>
              <w:t>ermite responder con rapidez a las necesidades del mercado, adaptarse a los cambios del entorno y ofrecer un servicio más eficiente frente a la competencia.</w:t>
            </w:r>
          </w:p>
        </w:tc>
        <w:tc>
          <w:tcPr>
            <w:tcW w:w="3081" w:type="dxa"/>
          </w:tcPr>
          <w:p w:rsidR="00334E03" w:rsidP="00346AD6" w:rsidRDefault="00346AD6" w14:paraId="58F4B631" w14:textId="64C66E9B">
            <w:pPr>
              <w:jc w:val="center"/>
              <w:rPr>
                <w:sz w:val="20"/>
                <w:szCs w:val="20"/>
              </w:rPr>
            </w:pPr>
            <w:commentRangeStart w:id="16"/>
            <w:r>
              <w:rPr>
                <w:noProof/>
              </w:rPr>
              <w:drawing>
                <wp:inline distT="0" distB="0" distL="0" distR="0" wp14:anchorId="2B8E104B" wp14:editId="7FFB16FF">
                  <wp:extent cx="717550" cy="749300"/>
                  <wp:effectExtent l="0" t="0" r="6350" b="0"/>
                  <wp:docPr id="986237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7863" name=""/>
                          <pic:cNvPicPr/>
                        </pic:nvPicPr>
                        <pic:blipFill rotWithShape="1">
                          <a:blip r:embed="rId26"/>
                          <a:srcRect l="29907" t="34914" r="49732" b="27286"/>
                          <a:stretch>
                            <a:fillRect/>
                          </a:stretch>
                        </pic:blipFill>
                        <pic:spPr bwMode="auto">
                          <a:xfrm>
                            <a:off x="0" y="0"/>
                            <a:ext cx="719495" cy="751331"/>
                          </a:xfrm>
                          <a:prstGeom prst="rect">
                            <a:avLst/>
                          </a:prstGeom>
                          <a:ln>
                            <a:noFill/>
                          </a:ln>
                          <a:extLst>
                            <a:ext uri="{53640926-AAD7-44D8-BBD7-CCE9431645EC}">
                              <a14:shadowObscured xmlns:a14="http://schemas.microsoft.com/office/drawing/2010/main"/>
                            </a:ext>
                          </a:extLst>
                        </pic:spPr>
                      </pic:pic>
                    </a:graphicData>
                  </a:graphic>
                </wp:inline>
              </w:drawing>
            </w:r>
            <w:commentRangeEnd w:id="16"/>
            <w:r>
              <w:rPr>
                <w:rStyle w:val="CommentReference"/>
                <w:sz w:val="20"/>
                <w:szCs w:val="20"/>
              </w:rPr>
              <w:commentReference w:id="16"/>
            </w:r>
          </w:p>
        </w:tc>
      </w:tr>
      <w:tr w:rsidR="00334E03" w:rsidTr="00334E03" w14:paraId="57175986" w14:textId="77777777">
        <w:tc>
          <w:tcPr>
            <w:tcW w:w="1969" w:type="dxa"/>
            <w:vAlign w:val="center"/>
          </w:tcPr>
          <w:p w:rsidR="00334E03" w:rsidP="00334E03" w:rsidRDefault="00334E03" w14:paraId="3E269E02" w14:textId="01F609E9">
            <w:pPr>
              <w:rPr>
                <w:sz w:val="20"/>
                <w:szCs w:val="20"/>
              </w:rPr>
            </w:pPr>
            <w:r w:rsidRPr="0075554C">
              <w:rPr>
                <w:sz w:val="20"/>
                <w:szCs w:val="20"/>
              </w:rPr>
              <w:t>Control de las operaciones</w:t>
            </w:r>
          </w:p>
        </w:tc>
        <w:tc>
          <w:tcPr>
            <w:tcW w:w="4192" w:type="dxa"/>
            <w:vAlign w:val="center"/>
          </w:tcPr>
          <w:p w:rsidR="00334E03" w:rsidP="00334E03" w:rsidRDefault="00334E03" w14:paraId="6A887AE1" w14:textId="52685812">
            <w:pPr>
              <w:rPr>
                <w:sz w:val="20"/>
                <w:szCs w:val="20"/>
              </w:rPr>
            </w:pPr>
            <w:r>
              <w:rPr>
                <w:sz w:val="20"/>
                <w:szCs w:val="20"/>
              </w:rPr>
              <w:t>F</w:t>
            </w:r>
            <w:r w:rsidRPr="0075554C">
              <w:rPr>
                <w:sz w:val="20"/>
                <w:szCs w:val="20"/>
              </w:rPr>
              <w:t>acilita el seguimiento de las actividades logísticas mediante indicadores y sistemas de información, apoyando la toma de decisiones y la mejora continua de los procesos.</w:t>
            </w:r>
          </w:p>
        </w:tc>
        <w:tc>
          <w:tcPr>
            <w:tcW w:w="3081" w:type="dxa"/>
          </w:tcPr>
          <w:p w:rsidR="00334E03" w:rsidP="00346AD6" w:rsidRDefault="00346AD6" w14:paraId="10DF06DF" w14:textId="5735A0E2">
            <w:pPr>
              <w:jc w:val="center"/>
              <w:rPr>
                <w:sz w:val="20"/>
                <w:szCs w:val="20"/>
              </w:rPr>
            </w:pPr>
            <w:commentRangeStart w:id="17"/>
            <w:r>
              <w:rPr>
                <w:noProof/>
              </w:rPr>
              <w:drawing>
                <wp:inline distT="0" distB="0" distL="0" distR="0" wp14:anchorId="717DF710" wp14:editId="27371E11">
                  <wp:extent cx="795198" cy="806450"/>
                  <wp:effectExtent l="0" t="0" r="5080" b="0"/>
                  <wp:docPr id="1893260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60913" name=""/>
                          <pic:cNvPicPr/>
                        </pic:nvPicPr>
                        <pic:blipFill rotWithShape="1">
                          <a:blip r:embed="rId27"/>
                          <a:srcRect l="29683" t="34766" r="49057" b="26903"/>
                          <a:stretch>
                            <a:fillRect/>
                          </a:stretch>
                        </pic:blipFill>
                        <pic:spPr bwMode="auto">
                          <a:xfrm>
                            <a:off x="0" y="0"/>
                            <a:ext cx="800950" cy="812284"/>
                          </a:xfrm>
                          <a:prstGeom prst="rect">
                            <a:avLst/>
                          </a:prstGeom>
                          <a:ln>
                            <a:noFill/>
                          </a:ln>
                          <a:extLst>
                            <a:ext uri="{53640926-AAD7-44D8-BBD7-CCE9431645EC}">
                              <a14:shadowObscured xmlns:a14="http://schemas.microsoft.com/office/drawing/2010/main"/>
                            </a:ext>
                          </a:extLst>
                        </pic:spPr>
                      </pic:pic>
                    </a:graphicData>
                  </a:graphic>
                </wp:inline>
              </w:drawing>
            </w:r>
            <w:commentRangeEnd w:id="17"/>
            <w:r>
              <w:rPr>
                <w:rStyle w:val="CommentReference"/>
                <w:sz w:val="20"/>
                <w:szCs w:val="20"/>
              </w:rPr>
              <w:commentReference w:id="17"/>
            </w:r>
          </w:p>
        </w:tc>
      </w:tr>
    </w:tbl>
    <w:p w:rsidRPr="0075554C" w:rsidR="006444B5" w:rsidP="0075554C" w:rsidRDefault="006444B5" w14:paraId="25F9C98E" w14:textId="77777777">
      <w:pPr>
        <w:ind w:left="720"/>
        <w:jc w:val="both"/>
        <w:rPr>
          <w:sz w:val="20"/>
          <w:szCs w:val="20"/>
        </w:rPr>
      </w:pPr>
    </w:p>
    <w:p w:rsidR="004B004C" w:rsidP="00AA24D5" w:rsidRDefault="00334E03" w14:paraId="1969917F" w14:textId="263A0EB6">
      <w:pPr>
        <w:ind w:left="720"/>
        <w:jc w:val="both"/>
        <w:rPr>
          <w:sz w:val="20"/>
          <w:szCs w:val="20"/>
        </w:rPr>
      </w:pPr>
      <w:r>
        <w:rPr>
          <w:sz w:val="20"/>
          <w:szCs w:val="20"/>
        </w:rPr>
        <w:t>E</w:t>
      </w:r>
      <w:r w:rsidRPr="004B004C" w:rsidR="004B004C">
        <w:rPr>
          <w:sz w:val="20"/>
          <w:szCs w:val="20"/>
        </w:rPr>
        <w:t>mpresas como Zara han logrado ventajas competitivas mediante sistemas logísticos eficientes que permiten rápida reposición de productos, mientras que Amazon ha consolidado su liderazgo gracias a su capacidad logística y tiempos de entrega reducidos.</w:t>
      </w:r>
    </w:p>
    <w:p w:rsidR="00877631" w:rsidP="00AA24D5" w:rsidRDefault="00877631" w14:paraId="518943B6" w14:textId="77777777">
      <w:pPr>
        <w:ind w:left="720"/>
        <w:jc w:val="both"/>
        <w:rPr>
          <w:sz w:val="20"/>
          <w:szCs w:val="20"/>
        </w:rPr>
      </w:pPr>
    </w:p>
    <w:p w:rsidRPr="004B004C" w:rsidR="00877631" w:rsidP="00AA24D5" w:rsidRDefault="00877631" w14:paraId="474D7326" w14:textId="77777777">
      <w:pPr>
        <w:ind w:left="720"/>
        <w:jc w:val="both"/>
        <w:rPr>
          <w:sz w:val="20"/>
          <w:szCs w:val="20"/>
        </w:rPr>
      </w:pPr>
    </w:p>
    <w:p w:rsidR="00AA24D5" w:rsidP="002A63A5" w:rsidRDefault="00AA24D5" w14:paraId="4B058618" w14:textId="77777777">
      <w:pPr>
        <w:rPr>
          <w:sz w:val="20"/>
          <w:szCs w:val="20"/>
        </w:rPr>
      </w:pPr>
    </w:p>
    <w:tbl>
      <w:tblPr>
        <w:tblStyle w:val="TableGrid"/>
        <w:tblW w:w="9430" w:type="dxa"/>
        <w:tblInd w:w="704" w:type="dxa"/>
        <w:tblLook w:val="04A0" w:firstRow="1" w:lastRow="0" w:firstColumn="1" w:lastColumn="0" w:noHBand="0" w:noVBand="1"/>
      </w:tblPr>
      <w:tblGrid>
        <w:gridCol w:w="1247"/>
        <w:gridCol w:w="8183"/>
      </w:tblGrid>
      <w:tr w:rsidRPr="002A63A5" w:rsidR="00AA24D5" w:rsidTr="39ADC729" w14:paraId="49093763" w14:textId="77777777">
        <w:trPr>
          <w:trHeight w:val="355"/>
        </w:trPr>
        <w:tc>
          <w:tcPr>
            <w:tcW w:w="9430" w:type="dxa"/>
            <w:gridSpan w:val="2"/>
            <w:shd w:val="clear" w:color="auto" w:fill="000000" w:themeFill="text1"/>
            <w:tcMar/>
            <w:vAlign w:val="center"/>
          </w:tcPr>
          <w:p w:rsidRPr="00877631" w:rsidR="00877631" w:rsidP="39ADC729" w:rsidRDefault="00AA24D5" w14:paraId="7FE8FE6F" w14:textId="7ED0D602">
            <w:pPr>
              <w:pStyle w:val="Heading1"/>
              <w:shd w:val="clear" w:color="auto" w:fill="FFFFFF" w:themeFill="background1"/>
              <w:spacing w:before="0" w:after="0"/>
              <w:rPr>
                <w:color w:val="0F0F0F"/>
                <w:sz w:val="20"/>
                <w:szCs w:val="20"/>
              </w:rPr>
            </w:pPr>
            <w:r w:rsidRPr="39ADC729" w:rsidR="39ADC729">
              <w:rPr>
                <w:b w:val="1"/>
                <w:bCs w:val="1"/>
                <w:sz w:val="20"/>
                <w:szCs w:val="20"/>
              </w:rPr>
              <w:t>Video sugerido</w:t>
            </w:r>
            <w:r w:rsidRPr="39ADC729" w:rsidR="39ADC729">
              <w:rPr>
                <w:b w:val="1"/>
                <w:bCs w:val="1"/>
                <w:sz w:val="20"/>
                <w:szCs w:val="20"/>
              </w:rPr>
              <w:t xml:space="preserve">. </w:t>
            </w:r>
            <w:r w:rsidRPr="39ADC729" w:rsidR="39ADC729">
              <w:rPr>
                <w:b w:val="1"/>
                <w:bCs w:val="1"/>
                <w:color w:val="0F0F0F"/>
                <w:sz w:val="20"/>
                <w:szCs w:val="20"/>
              </w:rPr>
              <w:t>¿Qué es la gestión logística? Significado, importancia y estrategias / tendencia logística</w:t>
            </w:r>
          </w:p>
          <w:p w:rsidRPr="002A63A5" w:rsidR="00AA24D5" w:rsidP="0057234B" w:rsidRDefault="00AA24D5" w14:paraId="79B25238" w14:textId="2875E588">
            <w:pPr>
              <w:spacing w:line="276" w:lineRule="auto"/>
              <w:rPr>
                <w:b/>
                <w:bCs/>
                <w:sz w:val="20"/>
                <w:szCs w:val="20"/>
              </w:rPr>
            </w:pPr>
          </w:p>
        </w:tc>
      </w:tr>
      <w:tr w:rsidRPr="002A63A5" w:rsidR="00AA24D5" w:rsidTr="39ADC729" w14:paraId="508FE627" w14:textId="77777777">
        <w:trPr>
          <w:trHeight w:val="842"/>
        </w:trPr>
        <w:tc>
          <w:tcPr>
            <w:tcW w:w="1247" w:type="dxa"/>
            <w:tcMar/>
            <w:vAlign w:val="center"/>
          </w:tcPr>
          <w:p w:rsidRPr="002A63A5" w:rsidR="00AA24D5" w:rsidP="0057234B" w:rsidRDefault="00AA24D5" w14:paraId="019EB35A" w14:textId="77777777">
            <w:pPr>
              <w:spacing w:line="276" w:lineRule="auto"/>
              <w:rPr>
                <w:sz w:val="20"/>
                <w:szCs w:val="20"/>
              </w:rPr>
            </w:pPr>
            <w:r w:rsidRPr="002A63A5">
              <w:rPr>
                <w:noProof/>
                <w:sz w:val="20"/>
                <w:szCs w:val="20"/>
              </w:rPr>
              <w:drawing>
                <wp:inline distT="0" distB="0" distL="0" distR="0" wp14:anchorId="3B7D4434" wp14:editId="4FAE5728">
                  <wp:extent cx="552188" cy="436839"/>
                  <wp:effectExtent l="0" t="0" r="635"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83" w:type="dxa"/>
            <w:tcMar/>
            <w:vAlign w:val="center"/>
          </w:tcPr>
          <w:p w:rsidRPr="004B004C" w:rsidR="00AA24D5" w:rsidP="00AA24D5" w:rsidRDefault="00AA24D5" w14:paraId="450C51B1" w14:textId="77777777">
            <w:pPr>
              <w:spacing w:line="276" w:lineRule="auto"/>
              <w:rPr>
                <w:sz w:val="20"/>
                <w:szCs w:val="20"/>
              </w:rPr>
            </w:pPr>
            <w:r w:rsidRPr="004B004C">
              <w:rPr>
                <w:sz w:val="20"/>
                <w:szCs w:val="20"/>
              </w:rPr>
              <w:t>Para comprender la logística aplicada en empresas reales</w:t>
            </w:r>
            <w:r w:rsidRPr="00AA24D5">
              <w:rPr>
                <w:sz w:val="20"/>
                <w:szCs w:val="20"/>
              </w:rPr>
              <w:t xml:space="preserve"> ir al siguiente enlace</w:t>
            </w:r>
            <w:r w:rsidRPr="004B004C">
              <w:rPr>
                <w:sz w:val="20"/>
                <w:szCs w:val="20"/>
              </w:rPr>
              <w:t>:</w:t>
            </w:r>
          </w:p>
          <w:p w:rsidRPr="00AA24D5" w:rsidR="00AA24D5" w:rsidP="00AA24D5" w:rsidRDefault="00AA24D5" w14:paraId="405323C4" w14:textId="0EAB4928">
            <w:pPr>
              <w:rPr>
                <w:sz w:val="20"/>
                <w:szCs w:val="20"/>
              </w:rPr>
            </w:pPr>
            <w:hyperlink w:history="1" r:id="rId29">
              <w:r w:rsidRPr="00AA24D5">
                <w:rPr>
                  <w:rStyle w:val="Hyperlink"/>
                  <w:sz w:val="20"/>
                  <w:szCs w:val="20"/>
                </w:rPr>
                <w:t>https://www.youtube.com/watch?v=</w:t>
              </w:r>
              <w:r w:rsidRPr="00AA24D5">
                <w:rPr>
                  <w:rStyle w:val="Hyperlink"/>
                  <w:sz w:val="20"/>
                  <w:szCs w:val="20"/>
                </w:rPr>
                <w:t>S</w:t>
              </w:r>
              <w:r w:rsidRPr="00AA24D5">
                <w:rPr>
                  <w:rStyle w:val="Hyperlink"/>
                  <w:sz w:val="20"/>
                  <w:szCs w:val="20"/>
                </w:rPr>
                <w:t>CK26hVa1AM</w:t>
              </w:r>
            </w:hyperlink>
            <w:r w:rsidRPr="00AA24D5">
              <w:rPr>
                <w:sz w:val="20"/>
                <w:szCs w:val="20"/>
              </w:rPr>
              <w:t xml:space="preserve"> </w:t>
            </w:r>
          </w:p>
        </w:tc>
      </w:tr>
    </w:tbl>
    <w:p w:rsidRPr="00AA24D5" w:rsidR="00AA24D5" w:rsidP="002A63A5" w:rsidRDefault="00AA24D5" w14:paraId="2F9B73B2" w14:textId="77777777">
      <w:pPr>
        <w:rPr>
          <w:sz w:val="20"/>
          <w:szCs w:val="20"/>
        </w:rPr>
      </w:pPr>
    </w:p>
    <w:p w:rsidRPr="002A63A5" w:rsidR="009D19A0" w:rsidP="002A63A5" w:rsidRDefault="009D19A0" w14:paraId="31FACCB3" w14:textId="77777777">
      <w:pPr>
        <w:rPr>
          <w:b/>
          <w:bCs/>
          <w:sz w:val="20"/>
          <w:szCs w:val="20"/>
        </w:rPr>
      </w:pPr>
    </w:p>
    <w:p w:rsidRPr="003F6A84" w:rsidR="009D19A0" w:rsidRDefault="009D19A0" w14:paraId="571B768E" w14:textId="77777777">
      <w:pPr>
        <w:pStyle w:val="ListParagraph"/>
        <w:numPr>
          <w:ilvl w:val="0"/>
          <w:numId w:val="3"/>
        </w:numPr>
        <w:rPr>
          <w:b/>
          <w:bCs/>
          <w:sz w:val="20"/>
          <w:szCs w:val="20"/>
        </w:rPr>
      </w:pPr>
      <w:bookmarkStart w:name="INVERSA7" w:id="18"/>
      <w:r w:rsidRPr="002A63A5">
        <w:rPr>
          <w:rFonts w:eastAsia="Times New Roman"/>
          <w:b/>
          <w:bCs/>
          <w:color w:val="000000"/>
          <w:sz w:val="20"/>
          <w:szCs w:val="20"/>
        </w:rPr>
        <w:t xml:space="preserve">Logística </w:t>
      </w:r>
      <w:bookmarkEnd w:id="18"/>
      <w:r w:rsidRPr="002A63A5">
        <w:rPr>
          <w:rFonts w:eastAsia="Times New Roman"/>
          <w:b/>
          <w:bCs/>
          <w:color w:val="000000"/>
          <w:sz w:val="20"/>
          <w:szCs w:val="20"/>
        </w:rPr>
        <w:t>inversa</w:t>
      </w:r>
    </w:p>
    <w:p w:rsidR="003F6A84" w:rsidP="003F6A84" w:rsidRDefault="003F6A84" w14:paraId="3128BDA9" w14:textId="77777777">
      <w:pPr>
        <w:pStyle w:val="ListParagraph"/>
        <w:ind w:left="360"/>
        <w:rPr>
          <w:rFonts w:eastAsia="Times New Roman"/>
          <w:b/>
          <w:bCs/>
          <w:color w:val="000000"/>
          <w:sz w:val="20"/>
          <w:szCs w:val="20"/>
        </w:rPr>
      </w:pPr>
    </w:p>
    <w:p w:rsidRPr="003F6A84" w:rsidR="003F6A84" w:rsidP="003F6A84" w:rsidRDefault="003F6A84" w14:paraId="50A34707" w14:textId="77777777">
      <w:pPr>
        <w:ind w:left="360"/>
        <w:jc w:val="both"/>
        <w:rPr>
          <w:sz w:val="20"/>
          <w:szCs w:val="20"/>
        </w:rPr>
      </w:pPr>
      <w:r w:rsidRPr="003F6A84">
        <w:rPr>
          <w:sz w:val="20"/>
          <w:szCs w:val="20"/>
        </w:rPr>
        <w:t>En la gestión moderna de la distribución, los procesos no finalizan con la entrega del producto al cliente. La necesidad de gestionar devoluciones, productos defectuosos o excedentes ha llevado a las empresas a incorporar flujos de retorno dentro de sus operaciones. En este contexto, la logística inversa se convierte en un elemento clave para optimizar recursos, mejorar el servicio al cliente y fortalecer la gestión comercial.</w:t>
      </w:r>
    </w:p>
    <w:p w:rsidRPr="00346AD6" w:rsidR="003F6A84" w:rsidP="003F6A84" w:rsidRDefault="003F6A84" w14:paraId="51053A88" w14:textId="77777777">
      <w:pPr>
        <w:pStyle w:val="ListParagraph"/>
        <w:ind w:left="360"/>
        <w:rPr>
          <w:b/>
          <w:bCs/>
          <w:sz w:val="20"/>
          <w:szCs w:val="20"/>
        </w:rPr>
      </w:pPr>
    </w:p>
    <w:p w:rsidRPr="00346AD6" w:rsidR="009D19A0" w:rsidRDefault="009D19A0" w14:paraId="53A00CC3" w14:textId="77777777">
      <w:pPr>
        <w:pStyle w:val="ListParagraph"/>
        <w:numPr>
          <w:ilvl w:val="1"/>
          <w:numId w:val="3"/>
        </w:numPr>
        <w:rPr>
          <w:b/>
          <w:bCs/>
          <w:sz w:val="20"/>
          <w:szCs w:val="20"/>
        </w:rPr>
      </w:pPr>
      <w:r w:rsidRPr="00346AD6">
        <w:rPr>
          <w:rFonts w:eastAsia="Times New Roman"/>
          <w:b/>
          <w:bCs/>
          <w:color w:val="000000"/>
          <w:sz w:val="20"/>
          <w:szCs w:val="20"/>
        </w:rPr>
        <w:t>Concepto</w:t>
      </w:r>
    </w:p>
    <w:p w:rsidR="003F6A84" w:rsidP="003F6A84" w:rsidRDefault="003F6A84" w14:paraId="7876F396" w14:textId="77777777">
      <w:pPr>
        <w:ind w:left="720"/>
        <w:jc w:val="both"/>
        <w:rPr>
          <w:sz w:val="20"/>
          <w:szCs w:val="20"/>
        </w:rPr>
      </w:pPr>
    </w:p>
    <w:p w:rsidR="003F6A84" w:rsidP="003F6A84" w:rsidRDefault="003F6A84" w14:paraId="5BD6280A" w14:textId="26AA9085">
      <w:pPr>
        <w:ind w:left="720"/>
        <w:jc w:val="both"/>
        <w:rPr>
          <w:sz w:val="20"/>
          <w:szCs w:val="20"/>
        </w:rPr>
      </w:pPr>
      <w:r w:rsidRPr="003F6A84">
        <w:rPr>
          <w:sz w:val="20"/>
          <w:szCs w:val="20"/>
        </w:rPr>
        <w:t>La logística inversa se define como el conjunto de actividades orientadas a gestionar el flujo de productos desde el consumidor final hacia la empresa, con el propósito de recuperar valor o realizar su adecuada disposición.</w:t>
      </w:r>
    </w:p>
    <w:p w:rsidRPr="003F6A84" w:rsidR="003F6A84" w:rsidP="003F6A84" w:rsidRDefault="003F6A84" w14:paraId="6FCA31C9" w14:textId="77777777">
      <w:pPr>
        <w:ind w:left="720"/>
        <w:jc w:val="both"/>
        <w:rPr>
          <w:sz w:val="20"/>
          <w:szCs w:val="20"/>
        </w:rPr>
      </w:pPr>
    </w:p>
    <w:p w:rsidR="003F6A84" w:rsidP="003F6A84" w:rsidRDefault="003F6A84" w14:paraId="41CAF361" w14:textId="4F8FF962">
      <w:pPr>
        <w:ind w:left="720"/>
        <w:jc w:val="both"/>
        <w:rPr>
          <w:sz w:val="20"/>
          <w:szCs w:val="20"/>
        </w:rPr>
      </w:pPr>
      <w:r w:rsidRPr="003F6A84">
        <w:rPr>
          <w:sz w:val="20"/>
          <w:szCs w:val="20"/>
        </w:rPr>
        <w:t>Este proceso incluye devoluciones, reciclaje, reutilización, reparación y manejo de residuos. A diferencia de la logística tradicional, que se enfoca en el flujo directo, la logística inversa gestiona el retorno de productos dentro de la cadena de suministro.</w:t>
      </w:r>
    </w:p>
    <w:p w:rsidR="00346AD6" w:rsidP="003F6A84" w:rsidRDefault="00346AD6" w14:paraId="3EE4A450" w14:textId="77777777">
      <w:pPr>
        <w:ind w:left="720"/>
        <w:jc w:val="both"/>
        <w:rPr>
          <w:sz w:val="20"/>
          <w:szCs w:val="20"/>
        </w:rPr>
      </w:pPr>
    </w:p>
    <w:p w:rsidR="00346AD6" w:rsidP="003F6A84" w:rsidRDefault="00346AD6" w14:paraId="2546F7C7" w14:textId="3F246E69">
      <w:pPr>
        <w:ind w:left="720"/>
        <w:jc w:val="both"/>
        <w:rPr>
          <w:sz w:val="20"/>
          <w:szCs w:val="20"/>
        </w:rPr>
      </w:pPr>
      <w:r w:rsidRPr="003F6A84">
        <w:rPr>
          <w:noProof/>
          <w:sz w:val="20"/>
          <w:szCs w:val="20"/>
        </w:rPr>
        <w:drawing>
          <wp:anchor distT="0" distB="0" distL="114300" distR="114300" simplePos="0" relativeHeight="251659264" behindDoc="1" locked="0" layoutInCell="1" allowOverlap="1" wp14:anchorId="705F27AF" wp14:editId="3C97A146">
            <wp:simplePos x="0" y="0"/>
            <wp:positionH relativeFrom="column">
              <wp:posOffset>473710</wp:posOffset>
            </wp:positionH>
            <wp:positionV relativeFrom="paragraph">
              <wp:posOffset>31115</wp:posOffset>
            </wp:positionV>
            <wp:extent cx="3638550" cy="1636395"/>
            <wp:effectExtent l="19050" t="19050" r="19050" b="20955"/>
            <wp:wrapTight wrapText="bothSides">
              <wp:wrapPolygon edited="0">
                <wp:start x="-113" y="-251"/>
                <wp:lineTo x="-113" y="21625"/>
                <wp:lineTo x="21600" y="21625"/>
                <wp:lineTo x="21600" y="-251"/>
                <wp:lineTo x="-113" y="-251"/>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11773" b="8223"/>
                    <a:stretch/>
                  </pic:blipFill>
                  <pic:spPr bwMode="auto">
                    <a:xfrm>
                      <a:off x="0" y="0"/>
                      <a:ext cx="3638550" cy="16363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3F6A84" w:rsidR="003F6A84" w:rsidP="003F6A84" w:rsidRDefault="003F6A84" w14:paraId="77396736" w14:textId="2E27924D">
      <w:pPr>
        <w:ind w:left="720"/>
        <w:jc w:val="both"/>
        <w:rPr>
          <w:sz w:val="20"/>
          <w:szCs w:val="20"/>
        </w:rPr>
      </w:pPr>
      <w:commentRangeStart w:id="19"/>
      <w:commentRangeEnd w:id="19"/>
      <w:r w:rsidRPr="003F6A84">
        <w:rPr>
          <w:rStyle w:val="CommentReference"/>
          <w:sz w:val="20"/>
          <w:szCs w:val="20"/>
        </w:rPr>
        <w:commentReference w:id="19"/>
      </w:r>
    </w:p>
    <w:p w:rsidR="003F6A84" w:rsidP="003F6A84" w:rsidRDefault="003F6A84" w14:paraId="21E7B1B9" w14:textId="77777777">
      <w:pPr>
        <w:ind w:left="720"/>
        <w:jc w:val="both"/>
        <w:rPr>
          <w:sz w:val="20"/>
          <w:szCs w:val="20"/>
        </w:rPr>
      </w:pPr>
      <w:r w:rsidRPr="003F6A84">
        <w:rPr>
          <w:sz w:val="20"/>
          <w:szCs w:val="20"/>
        </w:rPr>
        <w:t>En el contexto real, empresas como Amazon permiten devoluciones ágiles de productos comprados en línea, mientras que Falabella gestiona cambios y devoluciones como parte de su servicio al cliente.</w:t>
      </w:r>
    </w:p>
    <w:p w:rsidR="00346AD6" w:rsidP="003F6A84" w:rsidRDefault="00346AD6" w14:paraId="5572A194" w14:textId="77777777">
      <w:pPr>
        <w:ind w:left="720"/>
        <w:jc w:val="both"/>
        <w:rPr>
          <w:sz w:val="20"/>
          <w:szCs w:val="20"/>
        </w:rPr>
      </w:pPr>
    </w:p>
    <w:p w:rsidR="00346AD6" w:rsidP="003F6A84" w:rsidRDefault="00346AD6" w14:paraId="011B3C1B" w14:textId="77777777">
      <w:pPr>
        <w:ind w:left="720"/>
        <w:jc w:val="both"/>
        <w:rPr>
          <w:sz w:val="20"/>
          <w:szCs w:val="20"/>
        </w:rPr>
      </w:pPr>
    </w:p>
    <w:p w:rsidRPr="003F6A84" w:rsidR="003F6A84" w:rsidP="003F6A84" w:rsidRDefault="003F6A84" w14:paraId="5099C5BF" w14:textId="2E7A58BA">
      <w:pPr>
        <w:ind w:left="720"/>
        <w:jc w:val="both"/>
        <w:rPr>
          <w:b/>
          <w:bCs/>
          <w:sz w:val="20"/>
          <w:szCs w:val="20"/>
        </w:rPr>
      </w:pPr>
    </w:p>
    <w:p w:rsidRPr="00346AD6" w:rsidR="009D19A0" w:rsidRDefault="009D19A0" w14:paraId="3E167340" w14:textId="77777777">
      <w:pPr>
        <w:pStyle w:val="ListParagraph"/>
        <w:numPr>
          <w:ilvl w:val="1"/>
          <w:numId w:val="3"/>
        </w:numPr>
        <w:rPr>
          <w:b/>
          <w:bCs/>
          <w:sz w:val="20"/>
          <w:szCs w:val="20"/>
        </w:rPr>
      </w:pPr>
      <w:r w:rsidRPr="00346AD6">
        <w:rPr>
          <w:rFonts w:eastAsia="Times New Roman"/>
          <w:b/>
          <w:bCs/>
          <w:color w:val="000000"/>
          <w:sz w:val="20"/>
          <w:szCs w:val="20"/>
        </w:rPr>
        <w:t>Funciones</w:t>
      </w:r>
    </w:p>
    <w:p w:rsidR="003F6A84" w:rsidP="003F6A84" w:rsidRDefault="003F6A84" w14:paraId="4BA56FEA" w14:textId="77777777">
      <w:pPr>
        <w:pStyle w:val="ListParagraph"/>
        <w:rPr>
          <w:b/>
          <w:bCs/>
          <w:sz w:val="20"/>
          <w:szCs w:val="20"/>
        </w:rPr>
      </w:pPr>
    </w:p>
    <w:p w:rsidR="0075554C" w:rsidP="0075554C" w:rsidRDefault="0075554C" w14:paraId="24892297" w14:textId="77777777">
      <w:pPr>
        <w:ind w:left="720"/>
        <w:jc w:val="both"/>
        <w:rPr>
          <w:sz w:val="20"/>
          <w:szCs w:val="20"/>
        </w:rPr>
      </w:pPr>
      <w:r w:rsidRPr="0075554C">
        <w:rPr>
          <w:sz w:val="20"/>
          <w:szCs w:val="20"/>
        </w:rPr>
        <w:t>La logística inversa comprende el conjunto de actividades orientadas a gestionar el retorno de productos desde el cliente hacia la organización. Su propósito es recuperar valor mediante la reutilización, reparación o reciclaje de los productos, o garantizar su disposición final de forma responsable cuando ya no pueden ser aprovechados. Estas funciones contribuyen a optimizar recursos, reducir el impacto ambiental y fortalecer la sostenibilidad empresarial.</w:t>
      </w:r>
    </w:p>
    <w:p w:rsidRPr="0075554C" w:rsidR="0075554C" w:rsidP="0075554C" w:rsidRDefault="0075554C" w14:paraId="2CC8EA81" w14:textId="77777777">
      <w:pPr>
        <w:ind w:left="360"/>
        <w:jc w:val="both"/>
        <w:rPr>
          <w:sz w:val="20"/>
          <w:szCs w:val="20"/>
        </w:rPr>
      </w:pPr>
    </w:p>
    <w:p w:rsidR="0075554C" w:rsidP="0075554C" w:rsidRDefault="0075554C" w14:paraId="3C00B0CE" w14:textId="77777777">
      <w:pPr>
        <w:ind w:left="360" w:firstLine="360"/>
        <w:jc w:val="both"/>
        <w:rPr>
          <w:sz w:val="20"/>
          <w:szCs w:val="20"/>
        </w:rPr>
      </w:pPr>
      <w:r w:rsidRPr="0075554C">
        <w:rPr>
          <w:sz w:val="20"/>
          <w:szCs w:val="20"/>
        </w:rPr>
        <w:t>Entre las principales funciones de la logística inversa se encuentran:</w:t>
      </w:r>
    </w:p>
    <w:p w:rsidR="00346AD6" w:rsidP="0075554C" w:rsidRDefault="00346AD6" w14:paraId="46F192C0" w14:textId="77777777">
      <w:pPr>
        <w:ind w:left="360" w:firstLine="360"/>
        <w:jc w:val="both"/>
        <w:rPr>
          <w:sz w:val="20"/>
          <w:szCs w:val="20"/>
        </w:rPr>
      </w:pPr>
    </w:p>
    <w:p w:rsidRPr="00695CB5" w:rsidR="0035594E" w:rsidP="00FB7A72" w:rsidRDefault="00695CB5" w14:paraId="0FF9DEC9" w14:textId="717F0AD2">
      <w:pPr>
        <w:shd w:val="clear" w:color="auto" w:fill="00B050"/>
        <w:jc w:val="center"/>
        <w:rPr>
          <w:b/>
          <w:bCs/>
          <w:color w:val="FFFFFF" w:themeColor="background1"/>
          <w:sz w:val="20"/>
          <w:szCs w:val="20"/>
        </w:rPr>
      </w:pPr>
      <w:r w:rsidRPr="00695CB5">
        <w:rPr>
          <w:b/>
          <w:bCs/>
          <w:color w:val="FFFFFF" w:themeColor="background1"/>
          <w:sz w:val="20"/>
          <w:szCs w:val="20"/>
        </w:rPr>
        <w:t>Objeto WEB SENA</w:t>
      </w:r>
      <w:r w:rsidR="00FB7A72">
        <w:rPr>
          <w:b/>
          <w:bCs/>
          <w:color w:val="FFFFFF" w:themeColor="background1"/>
          <w:sz w:val="20"/>
          <w:szCs w:val="20"/>
        </w:rPr>
        <w:t xml:space="preserve">: </w:t>
      </w:r>
      <w:r w:rsidR="00877631">
        <w:rPr>
          <w:b/>
          <w:bCs/>
          <w:color w:val="FFFFFF" w:themeColor="background1"/>
          <w:sz w:val="20"/>
          <w:szCs w:val="20"/>
        </w:rPr>
        <w:t>Tarjetas animadas</w:t>
      </w:r>
    </w:p>
    <w:p w:rsidR="0006741C" w:rsidP="00695CB5" w:rsidRDefault="00695CB5" w14:paraId="0E2FE49A" w14:textId="0941BD42">
      <w:pPr>
        <w:jc w:val="center"/>
        <w:rPr>
          <w:sz w:val="20"/>
          <w:szCs w:val="20"/>
        </w:rPr>
      </w:pPr>
      <w:commentRangeStart w:id="20"/>
      <w:r>
        <w:rPr>
          <w:noProof/>
        </w:rPr>
        <w:drawing>
          <wp:inline distT="0" distB="0" distL="0" distR="0" wp14:anchorId="6F65AFA4" wp14:editId="38F4C823">
            <wp:extent cx="6332220" cy="3167380"/>
            <wp:effectExtent l="0" t="0" r="9525" b="0"/>
            <wp:docPr id="115380497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04977" name="Imagen 1" descr="Imagen que contiene Diagrama&#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2220" cy="3167380"/>
                    </a:xfrm>
                    <a:prstGeom prst="rect">
                      <a:avLst/>
                    </a:prstGeom>
                    <a:noFill/>
                    <a:ln>
                      <a:noFill/>
                    </a:ln>
                  </pic:spPr>
                </pic:pic>
              </a:graphicData>
            </a:graphic>
          </wp:inline>
        </w:drawing>
      </w:r>
      <w:commentRangeEnd w:id="20"/>
      <w:r w:rsidR="00A0069F">
        <w:rPr>
          <w:rStyle w:val="CommentReference"/>
          <w:sz w:val="20"/>
          <w:szCs w:val="20"/>
        </w:rPr>
        <w:commentReference w:id="20"/>
      </w:r>
    </w:p>
    <w:p w:rsidR="00A36522" w:rsidP="0006741C" w:rsidRDefault="00A36522" w14:paraId="2D52EFE8" w14:textId="2D681D11">
      <w:pPr>
        <w:ind w:left="720"/>
        <w:jc w:val="both"/>
        <w:rPr>
          <w:sz w:val="20"/>
          <w:szCs w:val="20"/>
        </w:rPr>
      </w:pPr>
      <w:r w:rsidRPr="003F6A84">
        <w:rPr>
          <w:sz w:val="20"/>
          <w:szCs w:val="20"/>
        </w:rPr>
        <w:t>En la práctica, Mercado Libre gestiona devoluciones mediante centros logísticos, mientras que IKEA implementa programas de recuperación de productos para su reutilización.</w:t>
      </w:r>
    </w:p>
    <w:p w:rsidRPr="00A21FB9" w:rsidR="0006741C" w:rsidP="003F6A84" w:rsidRDefault="0006741C" w14:paraId="0544638D" w14:textId="77777777">
      <w:pPr>
        <w:pStyle w:val="ListParagraph"/>
        <w:rPr>
          <w:b/>
          <w:bCs/>
          <w:sz w:val="20"/>
          <w:szCs w:val="20"/>
        </w:rPr>
      </w:pPr>
    </w:p>
    <w:p w:rsidRPr="00A21FB9" w:rsidR="009D19A0" w:rsidRDefault="009D19A0" w14:paraId="65C124D2" w14:textId="77777777">
      <w:pPr>
        <w:pStyle w:val="ListParagraph"/>
        <w:numPr>
          <w:ilvl w:val="1"/>
          <w:numId w:val="3"/>
        </w:numPr>
        <w:rPr>
          <w:b/>
          <w:bCs/>
          <w:sz w:val="20"/>
          <w:szCs w:val="20"/>
        </w:rPr>
      </w:pPr>
      <w:r w:rsidRPr="00A21FB9">
        <w:rPr>
          <w:rFonts w:eastAsia="Times New Roman"/>
          <w:b/>
          <w:bCs/>
          <w:color w:val="000000"/>
          <w:sz w:val="20"/>
          <w:szCs w:val="20"/>
        </w:rPr>
        <w:t>Actores</w:t>
      </w:r>
    </w:p>
    <w:p w:rsidR="003F6A84" w:rsidP="003F6A84" w:rsidRDefault="003F6A84" w14:paraId="24B2AD38" w14:textId="77777777">
      <w:pPr>
        <w:pStyle w:val="ListParagraph"/>
        <w:rPr>
          <w:b/>
          <w:bCs/>
          <w:sz w:val="20"/>
          <w:szCs w:val="20"/>
        </w:rPr>
      </w:pPr>
    </w:p>
    <w:p w:rsidR="00FA5058" w:rsidP="00516034" w:rsidRDefault="00FA5058" w14:paraId="732F57D8" w14:textId="0DFB0491">
      <w:pPr>
        <w:ind w:left="720"/>
        <w:jc w:val="both"/>
        <w:rPr>
          <w:sz w:val="20"/>
          <w:szCs w:val="20"/>
        </w:rPr>
      </w:pPr>
      <w:r w:rsidRPr="00FA5058">
        <w:rPr>
          <w:sz w:val="20"/>
          <w:szCs w:val="20"/>
        </w:rPr>
        <w:t>Los actores de la logística inversa participan en el proceso de devolución, recuperación y disposición de los productos retornados. Cada uno cumple una función específica que contribuye a optimizar el aprovechamiento de los recursos y fortalecer la sostenibilidad de la cadena de suministro.</w:t>
      </w:r>
      <w:r w:rsidR="00516034">
        <w:rPr>
          <w:sz w:val="20"/>
          <w:szCs w:val="20"/>
        </w:rPr>
        <w:t xml:space="preserve"> </w:t>
      </w:r>
      <w:r w:rsidRPr="00FA5058">
        <w:rPr>
          <w:sz w:val="20"/>
          <w:szCs w:val="20"/>
        </w:rPr>
        <w:t>Los principales actores de la logística inversa son:</w:t>
      </w:r>
    </w:p>
    <w:p w:rsidR="00A21FB9" w:rsidP="00FA5058" w:rsidRDefault="00A21FB9" w14:paraId="255D5F31" w14:textId="77777777">
      <w:pPr>
        <w:ind w:left="720"/>
        <w:jc w:val="both"/>
        <w:rPr>
          <w:sz w:val="20"/>
          <w:szCs w:val="20"/>
        </w:rPr>
      </w:pPr>
    </w:p>
    <w:tbl>
      <w:tblPr>
        <w:tblStyle w:val="TableGrid"/>
        <w:tblW w:w="0" w:type="auto"/>
        <w:tblLook w:val="04A0" w:firstRow="1" w:lastRow="0" w:firstColumn="1" w:lastColumn="0" w:noHBand="0" w:noVBand="1"/>
      </w:tblPr>
      <w:tblGrid>
        <w:gridCol w:w="1555"/>
        <w:gridCol w:w="5811"/>
        <w:gridCol w:w="2596"/>
      </w:tblGrid>
      <w:tr w:rsidRPr="00A21FB9" w:rsidR="003C3D60" w:rsidTr="003C3D60" w14:paraId="657B2751" w14:textId="77777777">
        <w:trPr>
          <w:trHeight w:val="192"/>
        </w:trPr>
        <w:tc>
          <w:tcPr>
            <w:tcW w:w="9962" w:type="dxa"/>
            <w:gridSpan w:val="3"/>
            <w:shd w:val="clear" w:color="auto" w:fill="00B050"/>
          </w:tcPr>
          <w:p w:rsidRPr="003C3D60" w:rsidR="003C3D60" w:rsidP="00FB7A72" w:rsidRDefault="003C3D60" w14:paraId="22E5D077" w14:textId="490BA45E">
            <w:pPr>
              <w:jc w:val="center"/>
              <w:rPr>
                <w:rFonts w:eastAsia="Times New Roman"/>
                <w:b/>
                <w:bCs/>
                <w:color w:val="FFFFFF" w:themeColor="background1"/>
                <w:sz w:val="20"/>
                <w:szCs w:val="20"/>
                <w:lang w:val="es-419" w:eastAsia="es-419"/>
              </w:rPr>
            </w:pPr>
            <w:r w:rsidRPr="003C3D60">
              <w:rPr>
                <w:rFonts w:eastAsia="Times New Roman"/>
                <w:b/>
                <w:bCs/>
                <w:color w:val="FFFFFF" w:themeColor="background1"/>
                <w:sz w:val="20"/>
                <w:szCs w:val="20"/>
                <w:lang w:val="es-419" w:eastAsia="es-419"/>
              </w:rPr>
              <w:t>Objeto WEB SENA</w:t>
            </w:r>
            <w:r w:rsidR="00FB7A72">
              <w:rPr>
                <w:rFonts w:eastAsia="Times New Roman"/>
                <w:b/>
                <w:bCs/>
                <w:color w:val="FFFFFF" w:themeColor="background1"/>
                <w:sz w:val="20"/>
                <w:szCs w:val="20"/>
                <w:lang w:val="es-419" w:eastAsia="es-419"/>
              </w:rPr>
              <w:t xml:space="preserve">: </w:t>
            </w:r>
            <w:r w:rsidR="00877631">
              <w:rPr>
                <w:rFonts w:eastAsia="Times New Roman"/>
                <w:b/>
                <w:bCs/>
                <w:color w:val="FFFFFF" w:themeColor="background1"/>
                <w:sz w:val="20"/>
                <w:szCs w:val="20"/>
                <w:lang w:val="es-419" w:eastAsia="es-419"/>
              </w:rPr>
              <w:t>Acordeon con viñeta a la izquierda</w:t>
            </w:r>
          </w:p>
        </w:tc>
      </w:tr>
      <w:tr w:rsidRPr="00A21FB9" w:rsidR="005F1934" w:rsidTr="003C3D60" w14:paraId="0EEDBCE0" w14:textId="77777777">
        <w:trPr>
          <w:trHeight w:val="192"/>
        </w:trPr>
        <w:tc>
          <w:tcPr>
            <w:tcW w:w="1555" w:type="dxa"/>
            <w:shd w:val="clear" w:color="auto" w:fill="00B050"/>
            <w:hideMark/>
          </w:tcPr>
          <w:p w:rsidRPr="00A21FB9" w:rsidR="00A21FB9" w:rsidP="003C3D60" w:rsidRDefault="00A21FB9" w14:paraId="0FB68476" w14:textId="77777777">
            <w:pPr>
              <w:spacing w:line="276" w:lineRule="auto"/>
              <w:jc w:val="center"/>
              <w:rPr>
                <w:rFonts w:eastAsia="Times New Roman"/>
                <w:b/>
                <w:bCs/>
                <w:color w:val="FFFFFF" w:themeColor="background1"/>
                <w:sz w:val="20"/>
                <w:szCs w:val="20"/>
                <w:lang w:val="es-419" w:eastAsia="es-419"/>
              </w:rPr>
            </w:pPr>
            <w:r w:rsidRPr="00A21FB9">
              <w:rPr>
                <w:rFonts w:eastAsia="Times New Roman"/>
                <w:b/>
                <w:bCs/>
                <w:color w:val="FFFFFF" w:themeColor="background1"/>
                <w:sz w:val="20"/>
                <w:szCs w:val="20"/>
                <w:lang w:val="es-419" w:eastAsia="es-419"/>
              </w:rPr>
              <w:t>Actor</w:t>
            </w:r>
          </w:p>
        </w:tc>
        <w:tc>
          <w:tcPr>
            <w:tcW w:w="5811" w:type="dxa"/>
            <w:shd w:val="clear" w:color="auto" w:fill="00B050"/>
            <w:hideMark/>
          </w:tcPr>
          <w:p w:rsidRPr="00A21FB9" w:rsidR="00A21FB9" w:rsidP="003C3D60" w:rsidRDefault="00A21FB9" w14:paraId="68046E78" w14:textId="400D97F3">
            <w:pPr>
              <w:spacing w:line="276" w:lineRule="auto"/>
              <w:jc w:val="center"/>
              <w:rPr>
                <w:rFonts w:eastAsia="Times New Roman"/>
                <w:b/>
                <w:bCs/>
                <w:color w:val="FFFFFF" w:themeColor="background1"/>
                <w:sz w:val="20"/>
                <w:szCs w:val="20"/>
                <w:lang w:val="es-419" w:eastAsia="es-419"/>
              </w:rPr>
            </w:pPr>
            <w:r w:rsidRPr="00A21FB9">
              <w:rPr>
                <w:rFonts w:eastAsia="Times New Roman"/>
                <w:b/>
                <w:bCs/>
                <w:color w:val="FFFFFF" w:themeColor="background1"/>
                <w:sz w:val="20"/>
                <w:szCs w:val="20"/>
                <w:lang w:val="es-419" w:eastAsia="es-419"/>
              </w:rPr>
              <w:t>Concepto</w:t>
            </w:r>
          </w:p>
        </w:tc>
        <w:tc>
          <w:tcPr>
            <w:tcW w:w="2596" w:type="dxa"/>
            <w:shd w:val="clear" w:color="auto" w:fill="00B050"/>
            <w:hideMark/>
          </w:tcPr>
          <w:p w:rsidRPr="00A21FB9" w:rsidR="00A21FB9" w:rsidP="003C3D60" w:rsidRDefault="00A21FB9" w14:paraId="0D0EE181" w14:textId="77777777">
            <w:pPr>
              <w:spacing w:line="276" w:lineRule="auto"/>
              <w:jc w:val="center"/>
              <w:rPr>
                <w:rFonts w:eastAsia="Times New Roman"/>
                <w:b/>
                <w:bCs/>
                <w:color w:val="FFFFFF" w:themeColor="background1"/>
                <w:sz w:val="20"/>
                <w:szCs w:val="20"/>
                <w:lang w:val="es-419" w:eastAsia="es-419"/>
              </w:rPr>
            </w:pPr>
            <w:r w:rsidRPr="00A21FB9">
              <w:rPr>
                <w:rFonts w:eastAsia="Times New Roman"/>
                <w:b/>
                <w:bCs/>
                <w:color w:val="FFFFFF" w:themeColor="background1"/>
                <w:sz w:val="20"/>
                <w:szCs w:val="20"/>
                <w:lang w:val="es-419" w:eastAsia="es-419"/>
              </w:rPr>
              <w:t>Ejemplo</w:t>
            </w:r>
          </w:p>
        </w:tc>
      </w:tr>
      <w:tr w:rsidRPr="00A21FB9" w:rsidR="005F1934" w:rsidTr="003C3D60" w14:paraId="0C395B08" w14:textId="77777777">
        <w:tc>
          <w:tcPr>
            <w:tcW w:w="1555" w:type="dxa"/>
            <w:vAlign w:val="center"/>
            <w:hideMark/>
          </w:tcPr>
          <w:p w:rsidRPr="00A21FB9" w:rsidR="00A21FB9" w:rsidP="003C3D60" w:rsidRDefault="00A21FB9" w14:paraId="51739AE4" w14:textId="77777777">
            <w:pPr>
              <w:spacing w:line="276" w:lineRule="auto"/>
              <w:rPr>
                <w:rFonts w:eastAsia="Times New Roman"/>
                <w:sz w:val="20"/>
                <w:szCs w:val="20"/>
                <w:lang w:val="es-419" w:eastAsia="es-419"/>
              </w:rPr>
            </w:pPr>
            <w:r w:rsidRPr="00A21FB9">
              <w:rPr>
                <w:rFonts w:eastAsia="Times New Roman"/>
                <w:sz w:val="20"/>
                <w:szCs w:val="20"/>
                <w:lang w:val="es-419" w:eastAsia="es-419"/>
              </w:rPr>
              <w:t>Cliente</w:t>
            </w:r>
          </w:p>
        </w:tc>
        <w:tc>
          <w:tcPr>
            <w:tcW w:w="5811" w:type="dxa"/>
            <w:vAlign w:val="center"/>
            <w:hideMark/>
          </w:tcPr>
          <w:p w:rsidRPr="00A21FB9" w:rsidR="003C3D60" w:rsidP="003C3D60" w:rsidRDefault="00A21FB9" w14:paraId="5B09FB89" w14:textId="6DF1CAD4">
            <w:pPr>
              <w:spacing w:line="276" w:lineRule="auto"/>
              <w:rPr>
                <w:rFonts w:eastAsia="Times New Roman"/>
                <w:sz w:val="20"/>
                <w:szCs w:val="20"/>
                <w:lang w:val="es-419" w:eastAsia="es-419"/>
              </w:rPr>
            </w:pPr>
            <w:r w:rsidRPr="00A21FB9">
              <w:rPr>
                <w:rFonts w:eastAsia="Times New Roman"/>
                <w:sz w:val="20"/>
                <w:szCs w:val="20"/>
                <w:lang w:val="es-419" w:eastAsia="es-419"/>
              </w:rPr>
              <w:t>Inicia el flujo inverso al devolver productos, empaques o materiales por motivos como defectos, garantías, inconformidades, finalización de su vida útil o programas de recuperación establecidos por la empresa.</w:t>
            </w:r>
          </w:p>
        </w:tc>
        <w:tc>
          <w:tcPr>
            <w:tcW w:w="2596" w:type="dxa"/>
            <w:vAlign w:val="center"/>
            <w:hideMark/>
          </w:tcPr>
          <w:p w:rsidRPr="00A21FB9" w:rsidR="00A21FB9" w:rsidP="006F3625" w:rsidRDefault="006F3625" w14:paraId="2903A763" w14:textId="0B4130B5">
            <w:pPr>
              <w:spacing w:line="276" w:lineRule="auto"/>
              <w:jc w:val="center"/>
              <w:rPr>
                <w:rFonts w:eastAsia="Times New Roman"/>
                <w:sz w:val="20"/>
                <w:szCs w:val="20"/>
                <w:lang w:val="es-419" w:eastAsia="es-419"/>
              </w:rPr>
            </w:pPr>
            <w:commentRangeStart w:id="21"/>
            <w:r>
              <w:rPr>
                <w:noProof/>
              </w:rPr>
              <w:drawing>
                <wp:inline distT="0" distB="0" distL="0" distR="0" wp14:anchorId="5EF639A3" wp14:editId="0D1E8E91">
                  <wp:extent cx="618410" cy="687122"/>
                  <wp:effectExtent l="0" t="0" r="0" b="0"/>
                  <wp:docPr id="1806791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91608" name=""/>
                          <pic:cNvPicPr/>
                        </pic:nvPicPr>
                        <pic:blipFill rotWithShape="1">
                          <a:blip r:embed="rId32"/>
                          <a:srcRect l="30382" t="34593" r="49647" b="25956"/>
                          <a:stretch>
                            <a:fillRect/>
                          </a:stretch>
                        </pic:blipFill>
                        <pic:spPr bwMode="auto">
                          <a:xfrm>
                            <a:off x="0" y="0"/>
                            <a:ext cx="621778" cy="690865"/>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Pr="00A21FB9">
              <w:rPr>
                <w:rStyle w:val="CommentReference"/>
                <w:rFonts w:eastAsia="Times New Roman"/>
                <w:sz w:val="20"/>
                <w:szCs w:val="20"/>
                <w:lang w:val="es-419" w:eastAsia="es-419"/>
              </w:rPr>
              <w:commentReference w:id="21"/>
            </w:r>
          </w:p>
        </w:tc>
      </w:tr>
      <w:tr w:rsidRPr="00A21FB9" w:rsidR="005F1934" w:rsidTr="003C3D60" w14:paraId="5352D8FC" w14:textId="77777777">
        <w:tc>
          <w:tcPr>
            <w:tcW w:w="1555" w:type="dxa"/>
            <w:vAlign w:val="center"/>
            <w:hideMark/>
          </w:tcPr>
          <w:p w:rsidRPr="00A21FB9" w:rsidR="00A21FB9" w:rsidP="003C3D60" w:rsidRDefault="00A21FB9" w14:paraId="0F660220" w14:textId="77777777">
            <w:pPr>
              <w:spacing w:line="276" w:lineRule="auto"/>
              <w:rPr>
                <w:rFonts w:eastAsia="Times New Roman"/>
                <w:sz w:val="20"/>
                <w:szCs w:val="20"/>
                <w:lang w:val="es-419" w:eastAsia="es-419"/>
              </w:rPr>
            </w:pPr>
            <w:r w:rsidRPr="00A21FB9">
              <w:rPr>
                <w:rFonts w:eastAsia="Times New Roman"/>
                <w:sz w:val="20"/>
                <w:szCs w:val="20"/>
                <w:lang w:val="es-419" w:eastAsia="es-419"/>
              </w:rPr>
              <w:t>Empresa</w:t>
            </w:r>
          </w:p>
        </w:tc>
        <w:tc>
          <w:tcPr>
            <w:tcW w:w="5811" w:type="dxa"/>
            <w:vAlign w:val="center"/>
            <w:hideMark/>
          </w:tcPr>
          <w:p w:rsidRPr="00A21FB9" w:rsidR="003C3D60" w:rsidP="003C3D60" w:rsidRDefault="00A21FB9" w14:paraId="576C2C49" w14:textId="2B277593">
            <w:pPr>
              <w:spacing w:line="276" w:lineRule="auto"/>
              <w:rPr>
                <w:rFonts w:eastAsia="Times New Roman"/>
                <w:sz w:val="20"/>
                <w:szCs w:val="20"/>
                <w:lang w:val="es-419" w:eastAsia="es-419"/>
              </w:rPr>
            </w:pPr>
            <w:r w:rsidRPr="00A21FB9">
              <w:rPr>
                <w:rFonts w:eastAsia="Times New Roman"/>
                <w:sz w:val="20"/>
                <w:szCs w:val="20"/>
                <w:lang w:val="es-419" w:eastAsia="es-419"/>
              </w:rPr>
              <w:t>Planifica y coordina las condiciones para recibir, controlar y gestionar los productos retornados, definiendo políticas, responsables y alternativas de recuperación que permitan reducir pérdidas, aprovechar recursos y responder adecuadamente a los requerimientos del cliente.</w:t>
            </w:r>
          </w:p>
        </w:tc>
        <w:tc>
          <w:tcPr>
            <w:tcW w:w="2596" w:type="dxa"/>
            <w:vAlign w:val="center"/>
            <w:hideMark/>
          </w:tcPr>
          <w:p w:rsidRPr="00A21FB9" w:rsidR="00A21FB9" w:rsidP="005F1934" w:rsidRDefault="005F1934" w14:paraId="6BEBE23B" w14:textId="0DB40F9D">
            <w:pPr>
              <w:spacing w:line="276" w:lineRule="auto"/>
              <w:jc w:val="center"/>
              <w:rPr>
                <w:rFonts w:eastAsia="Times New Roman"/>
                <w:sz w:val="20"/>
                <w:szCs w:val="20"/>
                <w:lang w:val="es-419" w:eastAsia="es-419"/>
              </w:rPr>
            </w:pPr>
            <w:commentRangeStart w:id="22"/>
            <w:r>
              <w:rPr>
                <w:noProof/>
              </w:rPr>
              <w:drawing>
                <wp:inline distT="0" distB="0" distL="0" distR="0" wp14:anchorId="4FC7ADCF" wp14:editId="4E6D4D78">
                  <wp:extent cx="716967" cy="827051"/>
                  <wp:effectExtent l="0" t="0" r="6985" b="0"/>
                  <wp:docPr id="755812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12908" name=""/>
                          <pic:cNvPicPr/>
                        </pic:nvPicPr>
                        <pic:blipFill rotWithShape="1">
                          <a:blip r:embed="rId33"/>
                          <a:srcRect l="30722" t="32828" r="50055" b="27750"/>
                          <a:stretch>
                            <a:fillRect/>
                          </a:stretch>
                        </pic:blipFill>
                        <pic:spPr bwMode="auto">
                          <a:xfrm>
                            <a:off x="0" y="0"/>
                            <a:ext cx="720220" cy="830803"/>
                          </a:xfrm>
                          <a:prstGeom prst="rect">
                            <a:avLst/>
                          </a:prstGeom>
                          <a:ln>
                            <a:noFill/>
                          </a:ln>
                          <a:extLst>
                            <a:ext uri="{53640926-AAD7-44D8-BBD7-CCE9431645EC}">
                              <a14:shadowObscured xmlns:a14="http://schemas.microsoft.com/office/drawing/2010/main"/>
                            </a:ext>
                          </a:extLst>
                        </pic:spPr>
                      </pic:pic>
                    </a:graphicData>
                  </a:graphic>
                </wp:inline>
              </w:drawing>
            </w:r>
            <w:commentRangeEnd w:id="22"/>
            <w:r w:rsidRPr="00A21FB9">
              <w:rPr>
                <w:rStyle w:val="CommentReference"/>
                <w:rFonts w:eastAsia="Times New Roman"/>
                <w:sz w:val="20"/>
                <w:szCs w:val="20"/>
                <w:lang w:val="es-419" w:eastAsia="es-419"/>
              </w:rPr>
              <w:commentReference w:id="22"/>
            </w:r>
          </w:p>
        </w:tc>
      </w:tr>
      <w:tr w:rsidRPr="00A21FB9" w:rsidR="005F1934" w:rsidTr="003C3D60" w14:paraId="560801C7" w14:textId="77777777">
        <w:tc>
          <w:tcPr>
            <w:tcW w:w="1555" w:type="dxa"/>
            <w:vAlign w:val="center"/>
            <w:hideMark/>
          </w:tcPr>
          <w:p w:rsidRPr="00A21FB9" w:rsidR="00A21FB9" w:rsidP="003C3D60" w:rsidRDefault="00A21FB9" w14:paraId="2C5B1696" w14:textId="77777777">
            <w:pPr>
              <w:spacing w:line="276" w:lineRule="auto"/>
              <w:rPr>
                <w:rFonts w:eastAsia="Times New Roman"/>
                <w:sz w:val="20"/>
                <w:szCs w:val="20"/>
                <w:lang w:val="es-419" w:eastAsia="es-419"/>
              </w:rPr>
            </w:pPr>
            <w:r w:rsidRPr="00A21FB9">
              <w:rPr>
                <w:rFonts w:eastAsia="Times New Roman"/>
                <w:sz w:val="20"/>
                <w:szCs w:val="20"/>
                <w:lang w:val="es-419" w:eastAsia="es-419"/>
              </w:rPr>
              <w:t>Operador logístico</w:t>
            </w:r>
          </w:p>
        </w:tc>
        <w:tc>
          <w:tcPr>
            <w:tcW w:w="5811" w:type="dxa"/>
            <w:vAlign w:val="center"/>
            <w:hideMark/>
          </w:tcPr>
          <w:p w:rsidRPr="00A21FB9" w:rsidR="003C3D60" w:rsidP="003C3D60" w:rsidRDefault="00A21FB9" w14:paraId="3D7E4691" w14:textId="1EE6E0AC">
            <w:pPr>
              <w:spacing w:line="276" w:lineRule="auto"/>
              <w:rPr>
                <w:rFonts w:eastAsia="Times New Roman"/>
                <w:sz w:val="20"/>
                <w:szCs w:val="20"/>
                <w:lang w:val="es-419" w:eastAsia="es-419"/>
              </w:rPr>
            </w:pPr>
            <w:r w:rsidRPr="00A21FB9">
              <w:rPr>
                <w:rFonts w:eastAsia="Times New Roman"/>
                <w:sz w:val="20"/>
                <w:szCs w:val="20"/>
                <w:lang w:val="es-419" w:eastAsia="es-419"/>
              </w:rPr>
              <w:t>Ejecuta actividades especializadas relacionadas con la recolección, transporte, almacenamiento y manejo de productos retornados, facilitando su traslado desde los puntos de origen hasta los lugares establecidos para su evaluación, recuperación o tratamiento.</w:t>
            </w:r>
          </w:p>
        </w:tc>
        <w:tc>
          <w:tcPr>
            <w:tcW w:w="2596" w:type="dxa"/>
            <w:vAlign w:val="center"/>
            <w:hideMark/>
          </w:tcPr>
          <w:p w:rsidRPr="00A21FB9" w:rsidR="00A21FB9" w:rsidP="005F1934" w:rsidRDefault="005F1934" w14:paraId="30660CDB" w14:textId="7075EB00">
            <w:pPr>
              <w:spacing w:line="276" w:lineRule="auto"/>
              <w:jc w:val="center"/>
              <w:rPr>
                <w:rFonts w:eastAsia="Times New Roman"/>
                <w:sz w:val="20"/>
                <w:szCs w:val="20"/>
                <w:lang w:val="es-419" w:eastAsia="es-419"/>
              </w:rPr>
            </w:pPr>
            <w:commentRangeStart w:id="23"/>
            <w:r>
              <w:rPr>
                <w:noProof/>
              </w:rPr>
              <w:drawing>
                <wp:inline distT="0" distB="0" distL="0" distR="0" wp14:anchorId="76C55E00" wp14:editId="3F9B8FF0">
                  <wp:extent cx="726428" cy="729406"/>
                  <wp:effectExtent l="0" t="0" r="0" b="0"/>
                  <wp:docPr id="1055361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1889" name=""/>
                          <pic:cNvPicPr/>
                        </pic:nvPicPr>
                        <pic:blipFill rotWithShape="1">
                          <a:blip r:embed="rId34"/>
                          <a:srcRect l="29632" t="35616" r="49999" b="28023"/>
                          <a:stretch>
                            <a:fillRect/>
                          </a:stretch>
                        </pic:blipFill>
                        <pic:spPr bwMode="auto">
                          <a:xfrm>
                            <a:off x="0" y="0"/>
                            <a:ext cx="731087" cy="734084"/>
                          </a:xfrm>
                          <a:prstGeom prst="rect">
                            <a:avLst/>
                          </a:prstGeom>
                          <a:ln>
                            <a:noFill/>
                          </a:ln>
                          <a:extLst>
                            <a:ext uri="{53640926-AAD7-44D8-BBD7-CCE9431645EC}">
                              <a14:shadowObscured xmlns:a14="http://schemas.microsoft.com/office/drawing/2010/main"/>
                            </a:ext>
                          </a:extLst>
                        </pic:spPr>
                      </pic:pic>
                    </a:graphicData>
                  </a:graphic>
                </wp:inline>
              </w:drawing>
            </w:r>
            <w:commentRangeEnd w:id="23"/>
            <w:r w:rsidRPr="00A21FB9">
              <w:rPr>
                <w:rStyle w:val="CommentReference"/>
                <w:rFonts w:eastAsia="Times New Roman"/>
                <w:sz w:val="20"/>
                <w:szCs w:val="20"/>
                <w:lang w:val="es-419" w:eastAsia="es-419"/>
              </w:rPr>
              <w:commentReference w:id="23"/>
            </w:r>
          </w:p>
        </w:tc>
      </w:tr>
      <w:tr w:rsidRPr="00A21FB9" w:rsidR="005F1934" w:rsidTr="003C3D60" w14:paraId="567D4A4C" w14:textId="77777777">
        <w:tc>
          <w:tcPr>
            <w:tcW w:w="1555" w:type="dxa"/>
            <w:vAlign w:val="center"/>
            <w:hideMark/>
          </w:tcPr>
          <w:p w:rsidRPr="00A21FB9" w:rsidR="00A21FB9" w:rsidP="003C3D60" w:rsidRDefault="00A21FB9" w14:paraId="0C390F6E" w14:textId="77777777">
            <w:pPr>
              <w:spacing w:line="276" w:lineRule="auto"/>
              <w:rPr>
                <w:rFonts w:eastAsia="Times New Roman"/>
                <w:sz w:val="20"/>
                <w:szCs w:val="20"/>
                <w:lang w:val="es-419" w:eastAsia="es-419"/>
              </w:rPr>
            </w:pPr>
            <w:r w:rsidRPr="00A21FB9">
              <w:rPr>
                <w:rFonts w:eastAsia="Times New Roman"/>
                <w:sz w:val="20"/>
                <w:szCs w:val="20"/>
                <w:lang w:val="es-419" w:eastAsia="es-419"/>
              </w:rPr>
              <w:t>Centro de procesamiento</w:t>
            </w:r>
          </w:p>
        </w:tc>
        <w:tc>
          <w:tcPr>
            <w:tcW w:w="5811" w:type="dxa"/>
            <w:vAlign w:val="center"/>
            <w:hideMark/>
          </w:tcPr>
          <w:p w:rsidRPr="00A21FB9" w:rsidR="003C3D60" w:rsidP="003C3D60" w:rsidRDefault="00A21FB9" w14:paraId="0411A42A" w14:textId="07E3C038">
            <w:pPr>
              <w:spacing w:line="276" w:lineRule="auto"/>
              <w:rPr>
                <w:rFonts w:eastAsia="Times New Roman"/>
                <w:sz w:val="20"/>
                <w:szCs w:val="20"/>
                <w:lang w:val="es-419" w:eastAsia="es-419"/>
              </w:rPr>
            </w:pPr>
            <w:r w:rsidRPr="00A21FB9">
              <w:rPr>
                <w:rFonts w:eastAsia="Times New Roman"/>
                <w:sz w:val="20"/>
                <w:szCs w:val="20"/>
                <w:lang w:val="es-419" w:eastAsia="es-419"/>
              </w:rPr>
              <w:t>Recibe y evalúa los productos, materiales o empaques retornados para determinar y ejecutar el tratamiento correspondiente, como reparación, reacondicionamiento, reutilización, reciclaje, aprovechamiento de componentes o disposición final.</w:t>
            </w:r>
          </w:p>
        </w:tc>
        <w:tc>
          <w:tcPr>
            <w:tcW w:w="2596" w:type="dxa"/>
            <w:vAlign w:val="center"/>
            <w:hideMark/>
          </w:tcPr>
          <w:p w:rsidRPr="00A21FB9" w:rsidR="00A21FB9" w:rsidP="005F1934" w:rsidRDefault="005F1934" w14:paraId="33D39163" w14:textId="7EB4B063">
            <w:pPr>
              <w:spacing w:line="276" w:lineRule="auto"/>
              <w:jc w:val="center"/>
              <w:rPr>
                <w:rFonts w:eastAsia="Times New Roman"/>
                <w:sz w:val="20"/>
                <w:szCs w:val="20"/>
                <w:lang w:val="es-419" w:eastAsia="es-419"/>
              </w:rPr>
            </w:pPr>
            <w:r>
              <w:rPr>
                <w:noProof/>
              </w:rPr>
              <w:drawing>
                <wp:inline distT="0" distB="0" distL="0" distR="0" wp14:anchorId="74DFBB73" wp14:editId="38B5D2E5">
                  <wp:extent cx="809625" cy="809625"/>
                  <wp:effectExtent l="0" t="0" r="9525" b="9525"/>
                  <wp:docPr id="178879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96455" name=""/>
                          <pic:cNvPicPr/>
                        </pic:nvPicPr>
                        <pic:blipFill rotWithShape="1">
                          <a:blip r:embed="rId35"/>
                          <a:srcRect l="29338" t="34610" r="49089" b="27036"/>
                          <a:stretch>
                            <a:fillRect/>
                          </a:stretch>
                        </pic:blipFill>
                        <pic:spPr bwMode="auto">
                          <a:xfrm>
                            <a:off x="0" y="0"/>
                            <a:ext cx="818660" cy="818660"/>
                          </a:xfrm>
                          <a:prstGeom prst="rect">
                            <a:avLst/>
                          </a:prstGeom>
                          <a:ln>
                            <a:noFill/>
                          </a:ln>
                          <a:extLst>
                            <a:ext uri="{53640926-AAD7-44D8-BBD7-CCE9431645EC}">
                              <a14:shadowObscured xmlns:a14="http://schemas.microsoft.com/office/drawing/2010/main"/>
                            </a:ext>
                          </a:extLst>
                        </pic:spPr>
                      </pic:pic>
                    </a:graphicData>
                  </a:graphic>
                </wp:inline>
              </w:drawing>
            </w:r>
          </w:p>
        </w:tc>
      </w:tr>
    </w:tbl>
    <w:p w:rsidR="005F1934" w:rsidP="00B03110" w:rsidRDefault="005F1934" w14:paraId="6D053E13" w14:textId="77777777">
      <w:pPr>
        <w:ind w:left="720"/>
        <w:jc w:val="both"/>
        <w:rPr>
          <w:sz w:val="20"/>
          <w:szCs w:val="20"/>
        </w:rPr>
      </w:pPr>
    </w:p>
    <w:p w:rsidR="00B03110" w:rsidP="00B03110" w:rsidRDefault="00B03110" w14:paraId="1A54F33D" w14:textId="32687961">
      <w:pPr>
        <w:ind w:left="720"/>
        <w:jc w:val="both"/>
        <w:rPr>
          <w:sz w:val="20"/>
          <w:szCs w:val="20"/>
        </w:rPr>
      </w:pPr>
      <w:r w:rsidRPr="003F6A84">
        <w:rPr>
          <w:sz w:val="20"/>
          <w:szCs w:val="20"/>
        </w:rPr>
        <w:t>En el contexto actual, empresas como DHL participan en procesos de logística inversa transportando productos devueltos, mientras que plataformas como Rappi facilitan la gestión de devoluciones en entregas.</w:t>
      </w:r>
    </w:p>
    <w:p w:rsidRPr="003F6A84" w:rsidR="0006741C" w:rsidP="00B03110" w:rsidRDefault="0006741C" w14:paraId="78AF83D3" w14:textId="64EF38A8">
      <w:pPr>
        <w:pStyle w:val="ListParagraph"/>
        <w:rPr>
          <w:b/>
          <w:bCs/>
          <w:sz w:val="20"/>
          <w:szCs w:val="20"/>
        </w:rPr>
      </w:pPr>
    </w:p>
    <w:p w:rsidRPr="0081776D" w:rsidR="009D19A0" w:rsidRDefault="009D19A0" w14:paraId="3DAE7185" w14:textId="77777777">
      <w:pPr>
        <w:pStyle w:val="ListParagraph"/>
        <w:numPr>
          <w:ilvl w:val="1"/>
          <w:numId w:val="3"/>
        </w:numPr>
        <w:rPr>
          <w:b/>
          <w:bCs/>
          <w:sz w:val="20"/>
          <w:szCs w:val="20"/>
        </w:rPr>
      </w:pPr>
      <w:r w:rsidRPr="0081776D">
        <w:rPr>
          <w:rFonts w:eastAsia="Times New Roman"/>
          <w:b/>
          <w:bCs/>
          <w:color w:val="000000"/>
          <w:sz w:val="20"/>
          <w:szCs w:val="20"/>
        </w:rPr>
        <w:t>Beneficios</w:t>
      </w:r>
    </w:p>
    <w:p w:rsidR="00B03110" w:rsidP="00B03110" w:rsidRDefault="00B03110" w14:paraId="1BDA1016" w14:textId="77777777">
      <w:pPr>
        <w:ind w:left="720"/>
        <w:jc w:val="both"/>
        <w:rPr>
          <w:sz w:val="20"/>
          <w:szCs w:val="20"/>
        </w:rPr>
      </w:pPr>
    </w:p>
    <w:p w:rsidR="002D16C7" w:rsidP="002D16C7" w:rsidRDefault="002D16C7" w14:paraId="2D7945FB" w14:textId="77777777">
      <w:pPr>
        <w:ind w:left="720"/>
        <w:jc w:val="both"/>
        <w:rPr>
          <w:sz w:val="20"/>
          <w:szCs w:val="20"/>
        </w:rPr>
      </w:pPr>
      <w:r w:rsidRPr="002D16C7">
        <w:rPr>
          <w:sz w:val="20"/>
          <w:szCs w:val="20"/>
        </w:rPr>
        <w:t>La logística inversa aporta beneficios que favorecen la eficiencia operativa, la sostenibilidad y la satisfacción del cliente. Su adecuada implementación permite aprovechar mejor los recursos, reducir pérdidas y fortalecer la imagen de la organización frente al mercado.</w:t>
      </w:r>
    </w:p>
    <w:p w:rsidRPr="002D16C7" w:rsidR="002D16C7" w:rsidP="002D16C7" w:rsidRDefault="002D16C7" w14:paraId="7B9DCC9D" w14:textId="77777777">
      <w:pPr>
        <w:ind w:left="720"/>
        <w:jc w:val="both"/>
        <w:rPr>
          <w:sz w:val="20"/>
          <w:szCs w:val="20"/>
        </w:rPr>
      </w:pPr>
    </w:p>
    <w:p w:rsidR="002D16C7" w:rsidP="002D16C7" w:rsidRDefault="002D16C7" w14:paraId="207E8AB9" w14:textId="77777777">
      <w:pPr>
        <w:ind w:left="720"/>
        <w:jc w:val="both"/>
        <w:rPr>
          <w:sz w:val="20"/>
          <w:szCs w:val="20"/>
        </w:rPr>
      </w:pPr>
      <w:r w:rsidRPr="002D16C7">
        <w:rPr>
          <w:sz w:val="20"/>
          <w:szCs w:val="20"/>
        </w:rPr>
        <w:t>Entre los principales beneficios de la logística inversa se destacan:</w:t>
      </w:r>
    </w:p>
    <w:p w:rsidR="0081776D" w:rsidP="002D16C7" w:rsidRDefault="0081776D" w14:paraId="046BDC4B" w14:textId="77777777">
      <w:pPr>
        <w:ind w:left="720"/>
        <w:jc w:val="both"/>
        <w:rPr>
          <w:sz w:val="20"/>
          <w:szCs w:val="20"/>
        </w:rPr>
      </w:pPr>
    </w:p>
    <w:p w:rsidR="0081776D" w:rsidP="002D16C7" w:rsidRDefault="0081776D" w14:paraId="3D82834B" w14:textId="5A7B1D19">
      <w:pPr>
        <w:ind w:left="720"/>
        <w:jc w:val="both"/>
        <w:rPr>
          <w:sz w:val="20"/>
          <w:szCs w:val="20"/>
        </w:rPr>
      </w:pPr>
      <w:r w:rsidRPr="0081776D">
        <w:rPr>
          <w:b/>
          <w:bCs/>
          <w:sz w:val="20"/>
          <w:szCs w:val="20"/>
        </w:rPr>
        <w:t>Tabla 2.</w:t>
      </w:r>
      <w:r>
        <w:rPr>
          <w:sz w:val="20"/>
          <w:szCs w:val="20"/>
        </w:rPr>
        <w:t xml:space="preserve"> Beneficios de la logística inversa</w:t>
      </w:r>
    </w:p>
    <w:tbl>
      <w:tblPr>
        <w:tblStyle w:val="GridTable5Dark-Accent6"/>
        <w:tblW w:w="0" w:type="auto"/>
        <w:jc w:val="center"/>
        <w:tblLook w:val="04A0" w:firstRow="1" w:lastRow="0" w:firstColumn="1" w:lastColumn="0" w:noHBand="0" w:noVBand="1"/>
      </w:tblPr>
      <w:tblGrid>
        <w:gridCol w:w="1721"/>
        <w:gridCol w:w="4950"/>
        <w:gridCol w:w="3291"/>
      </w:tblGrid>
      <w:tr w:rsidRPr="0081776D" w:rsidR="0081776D" w:rsidTr="0081776D" w14:paraId="008152C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81776D" w:rsidR="0081776D" w:rsidP="00FB7A72" w:rsidRDefault="0081776D" w14:paraId="7DD3183C" w14:textId="77777777">
            <w:pPr>
              <w:spacing w:line="276" w:lineRule="auto"/>
              <w:jc w:val="center"/>
              <w:rPr>
                <w:rFonts w:eastAsia="Times New Roman"/>
                <w:sz w:val="20"/>
                <w:szCs w:val="20"/>
                <w:lang w:val="es-419" w:eastAsia="es-419"/>
              </w:rPr>
            </w:pPr>
            <w:r w:rsidRPr="0081776D">
              <w:rPr>
                <w:rFonts w:eastAsia="Times New Roman"/>
                <w:sz w:val="20"/>
                <w:szCs w:val="20"/>
                <w:lang w:val="es-419" w:eastAsia="es-419"/>
              </w:rPr>
              <w:t>Beneficio</w:t>
            </w:r>
          </w:p>
        </w:tc>
        <w:tc>
          <w:tcPr>
            <w:tcW w:w="0" w:type="auto"/>
            <w:hideMark/>
          </w:tcPr>
          <w:p w:rsidRPr="0081776D" w:rsidR="0081776D" w:rsidP="00FB7A72" w:rsidRDefault="0081776D" w14:paraId="2655B600"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Descripción</w:t>
            </w:r>
          </w:p>
        </w:tc>
        <w:tc>
          <w:tcPr>
            <w:tcW w:w="0" w:type="auto"/>
            <w:hideMark/>
          </w:tcPr>
          <w:p w:rsidRPr="0081776D" w:rsidR="0081776D" w:rsidP="00FB7A72" w:rsidRDefault="0081776D" w14:paraId="4133EFBF"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Ejemplo</w:t>
            </w:r>
          </w:p>
        </w:tc>
      </w:tr>
      <w:tr w:rsidRPr="0081776D" w:rsidR="0081776D" w:rsidTr="0081776D" w14:paraId="6632BD3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81776D" w:rsidR="0081776D" w:rsidP="00FB7A72" w:rsidRDefault="0081776D" w14:paraId="7C50337D" w14:textId="77777777">
            <w:pPr>
              <w:spacing w:line="276" w:lineRule="auto"/>
              <w:rPr>
                <w:rFonts w:eastAsia="Times New Roman"/>
                <w:sz w:val="20"/>
                <w:szCs w:val="20"/>
                <w:lang w:val="es-419" w:eastAsia="es-419"/>
              </w:rPr>
            </w:pPr>
            <w:r w:rsidRPr="0081776D">
              <w:rPr>
                <w:rFonts w:eastAsia="Times New Roman"/>
                <w:sz w:val="20"/>
                <w:szCs w:val="20"/>
                <w:lang w:val="es-419" w:eastAsia="es-419"/>
              </w:rPr>
              <w:t>Recuperación de valor</w:t>
            </w:r>
          </w:p>
        </w:tc>
        <w:tc>
          <w:tcPr>
            <w:tcW w:w="0" w:type="auto"/>
            <w:vAlign w:val="center"/>
            <w:hideMark/>
          </w:tcPr>
          <w:p w:rsidRPr="0081776D" w:rsidR="0081776D" w:rsidP="00FB7A72" w:rsidRDefault="0081776D" w14:paraId="2BD434E7"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Permite aprovechar productos retornados mediante su reutilización, reparación, reacondicionamiento o nueva comercialización, disminuyendo pérdidas y recuperando parte de su valor económico.</w:t>
            </w:r>
          </w:p>
        </w:tc>
        <w:tc>
          <w:tcPr>
            <w:tcW w:w="0" w:type="auto"/>
            <w:vAlign w:val="center"/>
            <w:hideMark/>
          </w:tcPr>
          <w:p w:rsidRPr="0081776D" w:rsidR="0081776D" w:rsidP="00FB7A72" w:rsidRDefault="0081776D" w14:paraId="06FE55EB"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Una empresa repara muebles devueltos en buen estado y los comercializa nuevamente a un precio diferenciado.</w:t>
            </w:r>
          </w:p>
        </w:tc>
      </w:tr>
      <w:tr w:rsidRPr="0081776D" w:rsidR="0081776D" w:rsidTr="0081776D" w14:paraId="32ECFCE8"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81776D" w:rsidR="0081776D" w:rsidP="00FB7A72" w:rsidRDefault="0081776D" w14:paraId="43928EB9" w14:textId="77777777">
            <w:pPr>
              <w:spacing w:line="276" w:lineRule="auto"/>
              <w:rPr>
                <w:rFonts w:eastAsia="Times New Roman"/>
                <w:sz w:val="20"/>
                <w:szCs w:val="20"/>
                <w:lang w:val="es-419" w:eastAsia="es-419"/>
              </w:rPr>
            </w:pPr>
            <w:r w:rsidRPr="0081776D">
              <w:rPr>
                <w:rFonts w:eastAsia="Times New Roman"/>
                <w:sz w:val="20"/>
                <w:szCs w:val="20"/>
                <w:lang w:val="es-419" w:eastAsia="es-419"/>
              </w:rPr>
              <w:t>Mejora del servicio</w:t>
            </w:r>
          </w:p>
        </w:tc>
        <w:tc>
          <w:tcPr>
            <w:tcW w:w="0" w:type="auto"/>
            <w:vAlign w:val="center"/>
            <w:hideMark/>
          </w:tcPr>
          <w:p w:rsidRPr="0081776D" w:rsidR="0081776D" w:rsidP="00FB7A72" w:rsidRDefault="0081776D" w14:paraId="687A2692"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Facilita la gestión eficiente de devoluciones, cambios y garantías, proporcionando respuestas oportunas ante las necesidades del consumidor y contribuyendo a fortalecer su confianza y satisfacción.</w:t>
            </w:r>
          </w:p>
        </w:tc>
        <w:tc>
          <w:tcPr>
            <w:tcW w:w="0" w:type="auto"/>
            <w:vAlign w:val="center"/>
            <w:hideMark/>
          </w:tcPr>
          <w:p w:rsidRPr="0081776D" w:rsidR="0081776D" w:rsidP="00FB7A72" w:rsidRDefault="0081776D" w14:paraId="3126A74D"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Una tienda recoge un producto defectuoso y gestiona rápidamente su cambio sin exigir al cliente desplazamientos adicionales.</w:t>
            </w:r>
          </w:p>
        </w:tc>
      </w:tr>
      <w:tr w:rsidRPr="0081776D" w:rsidR="0081776D" w:rsidTr="0081776D" w14:paraId="26AA056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81776D" w:rsidR="0081776D" w:rsidP="00FB7A72" w:rsidRDefault="0081776D" w14:paraId="48AF1225" w14:textId="77777777">
            <w:pPr>
              <w:spacing w:line="276" w:lineRule="auto"/>
              <w:rPr>
                <w:rFonts w:eastAsia="Times New Roman"/>
                <w:sz w:val="20"/>
                <w:szCs w:val="20"/>
                <w:lang w:val="es-419" w:eastAsia="es-419"/>
              </w:rPr>
            </w:pPr>
            <w:r w:rsidRPr="0081776D">
              <w:rPr>
                <w:rFonts w:eastAsia="Times New Roman"/>
                <w:sz w:val="20"/>
                <w:szCs w:val="20"/>
                <w:lang w:val="es-419" w:eastAsia="es-419"/>
              </w:rPr>
              <w:t>Optimización de recursos</w:t>
            </w:r>
          </w:p>
        </w:tc>
        <w:tc>
          <w:tcPr>
            <w:tcW w:w="0" w:type="auto"/>
            <w:vAlign w:val="center"/>
            <w:hideMark/>
          </w:tcPr>
          <w:p w:rsidRPr="0081776D" w:rsidR="0081776D" w:rsidP="00FB7A72" w:rsidRDefault="0081776D" w14:paraId="7F57E250"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Favorece el aprovechamiento de productos, componentes, materiales y empaques recuperables, disminuyendo desperdicios y reduciendo el uso innecesario de nuevos recursos en las operaciones de la organización.</w:t>
            </w:r>
          </w:p>
        </w:tc>
        <w:tc>
          <w:tcPr>
            <w:tcW w:w="0" w:type="auto"/>
            <w:vAlign w:val="center"/>
            <w:hideMark/>
          </w:tcPr>
          <w:p w:rsidRPr="0081776D" w:rsidR="0081776D" w:rsidP="00FB7A72" w:rsidRDefault="0081776D" w14:paraId="69922533"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Una empresa recupera cajas y empaques retornados para reutilizarlos en nuevos procesos de distribución.</w:t>
            </w:r>
          </w:p>
        </w:tc>
      </w:tr>
      <w:tr w:rsidRPr="0081776D" w:rsidR="0081776D" w:rsidTr="0081776D" w14:paraId="17D6E2ED"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81776D" w:rsidR="0081776D" w:rsidP="00FB7A72" w:rsidRDefault="0081776D" w14:paraId="639DD4CC" w14:textId="77777777">
            <w:pPr>
              <w:spacing w:line="276" w:lineRule="auto"/>
              <w:rPr>
                <w:rFonts w:eastAsia="Times New Roman"/>
                <w:sz w:val="20"/>
                <w:szCs w:val="20"/>
                <w:lang w:val="es-419" w:eastAsia="es-419"/>
              </w:rPr>
            </w:pPr>
            <w:r w:rsidRPr="0081776D">
              <w:rPr>
                <w:rFonts w:eastAsia="Times New Roman"/>
                <w:sz w:val="20"/>
                <w:szCs w:val="20"/>
                <w:lang w:val="es-419" w:eastAsia="es-419"/>
              </w:rPr>
              <w:t>Imagen empresarial</w:t>
            </w:r>
          </w:p>
        </w:tc>
        <w:tc>
          <w:tcPr>
            <w:tcW w:w="0" w:type="auto"/>
            <w:vAlign w:val="center"/>
            <w:hideMark/>
          </w:tcPr>
          <w:p w:rsidRPr="0081776D" w:rsidR="0081776D" w:rsidP="00FB7A72" w:rsidRDefault="0081776D" w14:paraId="38F97F89"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 xml:space="preserve">Fortalece la percepción de la organización mediante prácticas orientadas al aprovechamiento responsable de recursos y la adecuada gestión de </w:t>
            </w:r>
            <w:r w:rsidRPr="0081776D">
              <w:rPr>
                <w:rFonts w:eastAsia="Times New Roman"/>
                <w:sz w:val="20"/>
                <w:szCs w:val="20"/>
                <w:lang w:val="es-419" w:eastAsia="es-419"/>
              </w:rPr>
              <w:t>retornos, contribuyendo a su reputación y posicionamiento frente al mercado.</w:t>
            </w:r>
          </w:p>
        </w:tc>
        <w:tc>
          <w:tcPr>
            <w:tcW w:w="0" w:type="auto"/>
            <w:vAlign w:val="center"/>
            <w:hideMark/>
          </w:tcPr>
          <w:p w:rsidRPr="0081776D" w:rsidR="0081776D" w:rsidP="00FB7A72" w:rsidRDefault="0081776D" w14:paraId="569E740C"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81776D">
              <w:rPr>
                <w:rFonts w:eastAsia="Times New Roman"/>
                <w:sz w:val="20"/>
                <w:szCs w:val="20"/>
                <w:lang w:val="es-419" w:eastAsia="es-419"/>
              </w:rPr>
              <w:t>Una empresa implementa puntos de devolución de envases para recuperarlos y reincorporarlos a sus procesos productivos.</w:t>
            </w:r>
          </w:p>
        </w:tc>
      </w:tr>
    </w:tbl>
    <w:p w:rsidRPr="0081776D" w:rsidR="0081776D" w:rsidP="002D16C7" w:rsidRDefault="0081776D" w14:paraId="7C58242F" w14:textId="77777777">
      <w:pPr>
        <w:ind w:left="720"/>
        <w:jc w:val="both"/>
        <w:rPr>
          <w:sz w:val="20"/>
          <w:szCs w:val="20"/>
          <w:lang w:val="es-419"/>
        </w:rPr>
      </w:pPr>
    </w:p>
    <w:p w:rsidRPr="003F6A84" w:rsidR="003F6A84" w:rsidP="00B03110" w:rsidRDefault="003F6A84" w14:paraId="00CA6306" w14:textId="438CB31E">
      <w:pPr>
        <w:ind w:left="720"/>
        <w:jc w:val="both"/>
        <w:rPr>
          <w:sz w:val="20"/>
          <w:szCs w:val="20"/>
        </w:rPr>
      </w:pPr>
      <w:r w:rsidRPr="003F6A84">
        <w:rPr>
          <w:sz w:val="20"/>
          <w:szCs w:val="20"/>
        </w:rPr>
        <w:t>Empresas como Amazon han fortalecido la confianza del cliente mediante políticas de devolución eficientes, mientras que Nike ha implementado programas de reciclaje de productos para optimizar recursos.</w:t>
      </w:r>
    </w:p>
    <w:p w:rsidR="003F6A84" w:rsidP="00B03110" w:rsidRDefault="003F6A84" w14:paraId="6F459D51" w14:textId="6FB0A099">
      <w:pPr>
        <w:ind w:left="720"/>
        <w:jc w:val="both"/>
        <w:rPr>
          <w:b/>
          <w:bCs/>
          <w:sz w:val="20"/>
          <w:szCs w:val="20"/>
        </w:rPr>
      </w:pPr>
    </w:p>
    <w:tbl>
      <w:tblPr>
        <w:tblStyle w:val="TableGrid"/>
        <w:tblW w:w="9430" w:type="dxa"/>
        <w:tblInd w:w="704" w:type="dxa"/>
        <w:tblLook w:val="04A0" w:firstRow="1" w:lastRow="0" w:firstColumn="1" w:lastColumn="0" w:noHBand="0" w:noVBand="1"/>
      </w:tblPr>
      <w:tblGrid>
        <w:gridCol w:w="1247"/>
        <w:gridCol w:w="8183"/>
      </w:tblGrid>
      <w:tr w:rsidRPr="002A63A5" w:rsidR="00AA5DAE" w:rsidTr="0057234B" w14:paraId="521F346F" w14:textId="77777777">
        <w:trPr>
          <w:trHeight w:val="355"/>
        </w:trPr>
        <w:tc>
          <w:tcPr>
            <w:tcW w:w="9430" w:type="dxa"/>
            <w:gridSpan w:val="2"/>
            <w:shd w:val="clear" w:color="auto" w:fill="000000" w:themeFill="text1"/>
            <w:vAlign w:val="center"/>
          </w:tcPr>
          <w:p w:rsidRPr="00877631" w:rsidR="00AA5DAE" w:rsidP="0057234B" w:rsidRDefault="00AA5DAE" w14:paraId="18856FD0" w14:textId="73F63EF6">
            <w:pPr>
              <w:spacing w:line="276" w:lineRule="auto"/>
              <w:rPr>
                <w:b/>
                <w:bCs/>
                <w:i/>
                <w:iCs/>
                <w:sz w:val="20"/>
                <w:szCs w:val="20"/>
              </w:rPr>
            </w:pPr>
            <w:r w:rsidRPr="002A63A5">
              <w:rPr>
                <w:b/>
                <w:bCs/>
                <w:sz w:val="20"/>
                <w:szCs w:val="20"/>
              </w:rPr>
              <w:t>Video sugerido</w:t>
            </w:r>
            <w:r w:rsidR="00877631">
              <w:rPr>
                <w:b/>
                <w:bCs/>
                <w:sz w:val="20"/>
                <w:szCs w:val="20"/>
              </w:rPr>
              <w:t>. Logística inversa</w:t>
            </w:r>
          </w:p>
        </w:tc>
      </w:tr>
      <w:tr w:rsidRPr="002A63A5" w:rsidR="00AA5DAE" w:rsidTr="0057234B" w14:paraId="6FA90C48" w14:textId="77777777">
        <w:trPr>
          <w:trHeight w:val="842"/>
        </w:trPr>
        <w:tc>
          <w:tcPr>
            <w:tcW w:w="1247" w:type="dxa"/>
            <w:vAlign w:val="center"/>
          </w:tcPr>
          <w:p w:rsidRPr="002A63A5" w:rsidR="00AA5DAE" w:rsidP="0057234B" w:rsidRDefault="00AA5DAE" w14:paraId="122B772B" w14:textId="77777777">
            <w:pPr>
              <w:spacing w:line="276" w:lineRule="auto"/>
              <w:rPr>
                <w:sz w:val="20"/>
                <w:szCs w:val="20"/>
              </w:rPr>
            </w:pPr>
            <w:r w:rsidRPr="002A63A5">
              <w:rPr>
                <w:noProof/>
                <w:sz w:val="20"/>
                <w:szCs w:val="20"/>
              </w:rPr>
              <w:drawing>
                <wp:inline distT="0" distB="0" distL="0" distR="0" wp14:anchorId="43491AAB" wp14:editId="6690FD57">
                  <wp:extent cx="552188" cy="436839"/>
                  <wp:effectExtent l="0" t="0" r="635"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83" w:type="dxa"/>
            <w:vAlign w:val="center"/>
          </w:tcPr>
          <w:p w:rsidRPr="002A63A5" w:rsidR="00AA5DAE" w:rsidP="00AA5DAE" w:rsidRDefault="00AA5DAE" w14:paraId="2887753A" w14:textId="37181A24">
            <w:pPr>
              <w:spacing w:line="276" w:lineRule="auto"/>
              <w:jc w:val="both"/>
              <w:rPr>
                <w:rFonts w:eastAsia="Times New Roman"/>
                <w:color w:val="000000"/>
                <w:sz w:val="20"/>
                <w:szCs w:val="20"/>
              </w:rPr>
            </w:pPr>
            <w:r w:rsidRPr="00AA5DAE">
              <w:rPr>
                <w:sz w:val="20"/>
                <w:szCs w:val="20"/>
              </w:rPr>
              <w:t>Para comprender la logística inversa en la práctica, incluyendo su aplicación en devoluciones, recuperación de productos y reutilización dentro de la cadena de suministro, se recomienda ir al siguiente recurso:</w:t>
            </w:r>
            <w:r>
              <w:rPr>
                <w:sz w:val="20"/>
                <w:szCs w:val="20"/>
              </w:rPr>
              <w:t xml:space="preserve"> </w:t>
            </w:r>
            <w:hyperlink w:history="1" r:id="rId36">
              <w:r w:rsidRPr="003001D2">
                <w:rPr>
                  <w:rStyle w:val="Hyperlink"/>
                  <w:sz w:val="20"/>
                  <w:szCs w:val="20"/>
                </w:rPr>
                <w:t>https://www.</w:t>
              </w:r>
              <w:r w:rsidRPr="003001D2">
                <w:rPr>
                  <w:rStyle w:val="Hyperlink"/>
                  <w:sz w:val="20"/>
                  <w:szCs w:val="20"/>
                </w:rPr>
                <w:t>y</w:t>
              </w:r>
              <w:r w:rsidRPr="003001D2">
                <w:rPr>
                  <w:rStyle w:val="Hyperlink"/>
                  <w:sz w:val="20"/>
                  <w:szCs w:val="20"/>
                </w:rPr>
                <w:t>outube.com/watch?v=qwZg7zLS_Ms</w:t>
              </w:r>
            </w:hyperlink>
          </w:p>
        </w:tc>
      </w:tr>
    </w:tbl>
    <w:p w:rsidRPr="002A63A5" w:rsidR="003F6A84" w:rsidP="002A63A5" w:rsidRDefault="003F6A84" w14:paraId="7E83DE0C" w14:textId="77777777">
      <w:pPr>
        <w:rPr>
          <w:b/>
          <w:bCs/>
          <w:sz w:val="20"/>
          <w:szCs w:val="20"/>
        </w:rPr>
      </w:pPr>
    </w:p>
    <w:tbl>
      <w:tblPr>
        <w:tblStyle w:val="TableGrid"/>
        <w:tblW w:w="9221" w:type="dxa"/>
        <w:tblInd w:w="846" w:type="dxa"/>
        <w:tblLook w:val="04A0" w:firstRow="1" w:lastRow="0" w:firstColumn="1" w:lastColumn="0" w:noHBand="0" w:noVBand="1"/>
      </w:tblPr>
      <w:tblGrid>
        <w:gridCol w:w="939"/>
        <w:gridCol w:w="8282"/>
      </w:tblGrid>
      <w:tr w:rsidRPr="002A63A5" w:rsidR="00AA24D5" w:rsidTr="0057234B" w14:paraId="6B123655" w14:textId="77777777">
        <w:trPr>
          <w:trHeight w:val="240"/>
        </w:trPr>
        <w:tc>
          <w:tcPr>
            <w:tcW w:w="0" w:type="auto"/>
            <w:gridSpan w:val="2"/>
            <w:shd w:val="clear" w:color="auto" w:fill="000000" w:themeFill="text1"/>
            <w:vAlign w:val="center"/>
          </w:tcPr>
          <w:p w:rsidRPr="002A63A5" w:rsidR="00AA24D5" w:rsidP="0057234B" w:rsidRDefault="00AA24D5" w14:paraId="15334607" w14:textId="32BA5323">
            <w:pPr>
              <w:spacing w:line="276" w:lineRule="auto"/>
              <w:jc w:val="both"/>
              <w:rPr>
                <w:b/>
                <w:bCs/>
                <w:sz w:val="20"/>
                <w:szCs w:val="20"/>
              </w:rPr>
            </w:pPr>
            <w:r w:rsidRPr="002A63A5">
              <w:rPr>
                <w:b/>
                <w:bCs/>
                <w:sz w:val="20"/>
                <w:szCs w:val="20"/>
              </w:rPr>
              <w:t>P</w:t>
            </w:r>
            <w:r w:rsidR="0081776D">
              <w:rPr>
                <w:b/>
                <w:bCs/>
                <w:sz w:val="20"/>
                <w:szCs w:val="20"/>
              </w:rPr>
              <w:t>ó</w:t>
            </w:r>
            <w:r w:rsidRPr="002A63A5">
              <w:rPr>
                <w:b/>
                <w:bCs/>
                <w:sz w:val="20"/>
                <w:szCs w:val="20"/>
              </w:rPr>
              <w:t>dcast:</w:t>
            </w:r>
          </w:p>
        </w:tc>
      </w:tr>
      <w:tr w:rsidRPr="002A63A5" w:rsidR="00AA24D5" w:rsidTr="0057234B" w14:paraId="63D3AFA1" w14:textId="77777777">
        <w:trPr>
          <w:trHeight w:val="726"/>
        </w:trPr>
        <w:tc>
          <w:tcPr>
            <w:tcW w:w="0" w:type="auto"/>
            <w:vAlign w:val="center"/>
          </w:tcPr>
          <w:p w:rsidRPr="002A63A5" w:rsidR="00AA24D5" w:rsidP="0057234B" w:rsidRDefault="00AA24D5" w14:paraId="34BB5922" w14:textId="77777777">
            <w:pPr>
              <w:spacing w:line="276" w:lineRule="auto"/>
              <w:jc w:val="both"/>
              <w:rPr>
                <w:sz w:val="20"/>
                <w:szCs w:val="20"/>
              </w:rPr>
            </w:pPr>
            <w:r w:rsidRPr="002A63A5">
              <w:rPr>
                <w:rFonts w:eastAsia="Times New Roman"/>
                <w:noProof/>
                <w:sz w:val="20"/>
                <w:szCs w:val="20"/>
              </w:rPr>
              <w:drawing>
                <wp:inline distT="0" distB="0" distL="0" distR="0" wp14:anchorId="4B058E73" wp14:editId="2BFDAA6A">
                  <wp:extent cx="402067" cy="402067"/>
                  <wp:effectExtent l="57150" t="0" r="0" b="0"/>
                  <wp:docPr id="17" name="Gráfico 17"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37">
                            <a:extLst>
                              <a:ext uri="{96DAC541-7B7A-43D3-8B79-37D633B846F1}">
                                <asvg:svgBlip xmlns:asvg="http://schemas.microsoft.com/office/drawing/2016/SVG/main" r:embed="rId38"/>
                              </a:ext>
                            </a:extLst>
                          </a:blip>
                          <a:stretch>
                            <a:fillRect/>
                          </a:stretch>
                        </pic:blipFill>
                        <pic:spPr>
                          <a:xfrm>
                            <a:off x="0" y="0"/>
                            <a:ext cx="406490" cy="406490"/>
                          </a:xfrm>
                          <a:prstGeom prst="rect">
                            <a:avLst/>
                          </a:prstGeom>
                          <a:scene3d>
                            <a:camera prst="obliqueTopLeft"/>
                            <a:lightRig rig="threePt" dir="t"/>
                          </a:scene3d>
                        </pic:spPr>
                      </pic:pic>
                    </a:graphicData>
                  </a:graphic>
                </wp:inline>
              </w:drawing>
            </w:r>
          </w:p>
        </w:tc>
        <w:tc>
          <w:tcPr>
            <w:tcW w:w="0" w:type="auto"/>
            <w:vAlign w:val="center"/>
          </w:tcPr>
          <w:p w:rsidRPr="00FB7A72" w:rsidR="00AA24D5" w:rsidP="0057234B" w:rsidRDefault="00AA24D5" w14:paraId="39B4B014" w14:textId="3D64690E">
            <w:pPr>
              <w:spacing w:line="276" w:lineRule="auto"/>
              <w:rPr>
                <w:sz w:val="20"/>
                <w:szCs w:val="20"/>
              </w:rPr>
            </w:pPr>
            <w:commentRangeStart w:id="24"/>
            <w:r w:rsidRPr="00FB7A72">
              <w:rPr>
                <w:sz w:val="20"/>
                <w:szCs w:val="20"/>
              </w:rPr>
              <w:t>Ir al p</w:t>
            </w:r>
            <w:r w:rsidRPr="00FB7A72" w:rsidR="0081776D">
              <w:rPr>
                <w:sz w:val="20"/>
                <w:szCs w:val="20"/>
              </w:rPr>
              <w:t>ó</w:t>
            </w:r>
            <w:r w:rsidRPr="00FB7A72">
              <w:rPr>
                <w:sz w:val="20"/>
                <w:szCs w:val="20"/>
              </w:rPr>
              <w:t>dcast: “Charlas que venden” tema: “</w:t>
            </w:r>
            <w:r w:rsidR="006C44FC">
              <w:rPr>
                <w:sz w:val="20"/>
                <w:szCs w:val="20"/>
              </w:rPr>
              <w:t>L</w:t>
            </w:r>
            <w:r w:rsidRPr="006C44FC" w:rsidR="006C44FC">
              <w:rPr>
                <w:sz w:val="20"/>
                <w:szCs w:val="20"/>
              </w:rPr>
              <w:t>ogística inversa: recuperar valor y reducir impactos</w:t>
            </w:r>
            <w:r w:rsidR="006C44FC">
              <w:rPr>
                <w:sz w:val="20"/>
                <w:szCs w:val="20"/>
              </w:rPr>
              <w:t>.</w:t>
            </w:r>
            <w:r w:rsidRPr="00FB7A72">
              <w:rPr>
                <w:sz w:val="20"/>
                <w:szCs w:val="20"/>
              </w:rPr>
              <w:t>”</w:t>
            </w:r>
            <w:commentRangeEnd w:id="24"/>
            <w:r w:rsidRPr="00FB7A72">
              <w:rPr>
                <w:rStyle w:val="CommentReference"/>
                <w:sz w:val="20"/>
                <w:szCs w:val="20"/>
              </w:rPr>
              <w:commentReference w:id="24"/>
            </w:r>
          </w:p>
        </w:tc>
      </w:tr>
    </w:tbl>
    <w:p w:rsidR="003F6A84" w:rsidP="002A63A5" w:rsidRDefault="003F6A84" w14:paraId="07663F23" w14:textId="18F7D62F">
      <w:pPr>
        <w:rPr>
          <w:b/>
          <w:bCs/>
          <w:sz w:val="20"/>
          <w:szCs w:val="20"/>
        </w:rPr>
      </w:pPr>
    </w:p>
    <w:p w:rsidRPr="00AA5DAE" w:rsidR="009D19A0" w:rsidRDefault="009D19A0" w14:paraId="6845BE00" w14:textId="77777777">
      <w:pPr>
        <w:pStyle w:val="ListParagraph"/>
        <w:numPr>
          <w:ilvl w:val="0"/>
          <w:numId w:val="3"/>
        </w:numPr>
        <w:rPr>
          <w:b/>
          <w:bCs/>
          <w:sz w:val="20"/>
          <w:szCs w:val="20"/>
        </w:rPr>
      </w:pPr>
      <w:bookmarkStart w:name="ESTRATEGIAS8" w:id="25"/>
      <w:r w:rsidRPr="002A63A5">
        <w:rPr>
          <w:rFonts w:eastAsia="Times New Roman"/>
          <w:b/>
          <w:bCs/>
          <w:color w:val="000000"/>
          <w:sz w:val="20"/>
          <w:szCs w:val="20"/>
        </w:rPr>
        <w:t>Estrategias de distribución</w:t>
      </w:r>
    </w:p>
    <w:p w:rsidR="00AA5DAE" w:rsidP="00AA5DAE" w:rsidRDefault="00AA5DAE" w14:paraId="26E9070A" w14:textId="77777777">
      <w:pPr>
        <w:pStyle w:val="ListParagraph"/>
        <w:ind w:left="360"/>
        <w:rPr>
          <w:rFonts w:eastAsia="Times New Roman"/>
          <w:b/>
          <w:bCs/>
          <w:color w:val="000000"/>
          <w:sz w:val="20"/>
          <w:szCs w:val="20"/>
        </w:rPr>
      </w:pPr>
    </w:p>
    <w:p w:rsidRPr="00AA5DAE" w:rsidR="00AA5DAE" w:rsidP="00AA5DAE" w:rsidRDefault="00AA5DAE" w14:paraId="34D84931" w14:textId="77777777">
      <w:pPr>
        <w:ind w:left="360"/>
        <w:jc w:val="both"/>
        <w:rPr>
          <w:sz w:val="20"/>
          <w:szCs w:val="20"/>
        </w:rPr>
      </w:pPr>
      <w:r w:rsidRPr="00AA5DAE">
        <w:rPr>
          <w:sz w:val="20"/>
          <w:szCs w:val="20"/>
        </w:rPr>
        <w:t>En la gestión comercial, la forma en que una empresa decide llevar sus productos al mercado responde a decisiones estratégicas que buscan maximizar la cobertura, optimizar costos y garantizar la satisfacción del cliente. Las estrategias de distribución permiten definir el alcance, la intensidad y los canales mediante los cuales se comercializan los productos, adaptándose a las condiciones del mercado y al comportamiento del consumidor.</w:t>
      </w:r>
    </w:p>
    <w:p w:rsidRPr="002A63A5" w:rsidR="00AA5DAE" w:rsidP="00AA5DAE" w:rsidRDefault="00AA5DAE" w14:paraId="37119012" w14:textId="77777777">
      <w:pPr>
        <w:pStyle w:val="ListParagraph"/>
        <w:ind w:left="360"/>
        <w:rPr>
          <w:b/>
          <w:bCs/>
          <w:sz w:val="20"/>
          <w:szCs w:val="20"/>
        </w:rPr>
      </w:pPr>
    </w:p>
    <w:bookmarkEnd w:id="25"/>
    <w:p w:rsidRPr="0081776D" w:rsidR="009D19A0" w:rsidRDefault="009D19A0" w14:paraId="5696F92A" w14:textId="77777777">
      <w:pPr>
        <w:pStyle w:val="ListParagraph"/>
        <w:numPr>
          <w:ilvl w:val="1"/>
          <w:numId w:val="3"/>
        </w:numPr>
        <w:rPr>
          <w:b/>
          <w:bCs/>
          <w:sz w:val="20"/>
          <w:szCs w:val="20"/>
        </w:rPr>
      </w:pPr>
      <w:r w:rsidRPr="0081776D">
        <w:rPr>
          <w:rFonts w:eastAsia="Times New Roman"/>
          <w:b/>
          <w:bCs/>
          <w:color w:val="000000"/>
          <w:sz w:val="20"/>
          <w:szCs w:val="20"/>
        </w:rPr>
        <w:t>Concepto</w:t>
      </w:r>
    </w:p>
    <w:p w:rsidR="00AA5DAE" w:rsidP="00AA5DAE" w:rsidRDefault="00AA5DAE" w14:paraId="171B6066" w14:textId="77777777">
      <w:pPr>
        <w:ind w:left="720"/>
        <w:jc w:val="both"/>
        <w:rPr>
          <w:sz w:val="20"/>
          <w:szCs w:val="20"/>
        </w:rPr>
      </w:pPr>
    </w:p>
    <w:p w:rsidR="00AA5DAE" w:rsidP="00AA5DAE" w:rsidRDefault="00AA5DAE" w14:paraId="6FEA988D" w14:textId="0E3EB7BC">
      <w:pPr>
        <w:ind w:left="720"/>
        <w:jc w:val="both"/>
        <w:rPr>
          <w:sz w:val="20"/>
          <w:szCs w:val="20"/>
        </w:rPr>
      </w:pPr>
      <w:r w:rsidRPr="00AA5DAE">
        <w:rPr>
          <w:sz w:val="20"/>
          <w:szCs w:val="20"/>
        </w:rPr>
        <w:t>Las estrategias de distribución corresponden al conjunto de decisiones que toma una empresa para definir cómo sus productos llegarán al consumidor final, considerando aspectos como canales, cobertura, intermediarios y nivel de control.</w:t>
      </w:r>
    </w:p>
    <w:p w:rsidRPr="00AA5DAE" w:rsidR="00AA5DAE" w:rsidP="00AA5DAE" w:rsidRDefault="00AA5DAE" w14:paraId="02D05AF9" w14:textId="77777777">
      <w:pPr>
        <w:ind w:left="720"/>
        <w:jc w:val="both"/>
        <w:rPr>
          <w:sz w:val="20"/>
          <w:szCs w:val="20"/>
        </w:rPr>
      </w:pPr>
    </w:p>
    <w:p w:rsidR="00AA5DAE" w:rsidP="00AA5DAE" w:rsidRDefault="00AA5DAE" w14:paraId="15EB3D7B" w14:textId="77777777">
      <w:pPr>
        <w:ind w:left="720"/>
        <w:jc w:val="both"/>
        <w:rPr>
          <w:sz w:val="20"/>
          <w:szCs w:val="20"/>
        </w:rPr>
      </w:pPr>
      <w:r w:rsidRPr="00AA5DAE">
        <w:rPr>
          <w:sz w:val="20"/>
          <w:szCs w:val="20"/>
        </w:rPr>
        <w:t>Estas estrategias buscan equilibrar variables como costo, disponibilidad, posicionamiento y servicio, permitiendo que el producto esté accesible en el momento y lugar adecuados. Su diseño depende del tipo de producto, el mercado objetivo y la capacidad logística de la organización.</w:t>
      </w:r>
    </w:p>
    <w:p w:rsidR="00AA5DAE" w:rsidP="00AA5DAE" w:rsidRDefault="00AA5DAE" w14:paraId="16207E6F" w14:textId="30D4B964">
      <w:pPr>
        <w:ind w:left="720"/>
        <w:jc w:val="both"/>
        <w:rPr>
          <w:sz w:val="20"/>
          <w:szCs w:val="20"/>
        </w:rPr>
      </w:pPr>
    </w:p>
    <w:p w:rsidR="00FB7A72" w:rsidP="00FB7A72" w:rsidRDefault="00FB7A72" w14:paraId="0786504E" w14:textId="77777777">
      <w:pPr>
        <w:ind w:left="720"/>
        <w:jc w:val="center"/>
        <w:rPr>
          <w:sz w:val="20"/>
          <w:szCs w:val="20"/>
        </w:rPr>
      </w:pPr>
      <w:r w:rsidRPr="007F021E">
        <w:rPr>
          <w:noProof/>
          <w:sz w:val="20"/>
          <w:szCs w:val="20"/>
        </w:rPr>
        <w:drawing>
          <wp:inline distT="0" distB="0" distL="0" distR="0" wp14:anchorId="79415CD7" wp14:editId="1434A7FF">
            <wp:extent cx="5536184" cy="2506101"/>
            <wp:effectExtent l="19050" t="19050" r="26670" b="279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BEBA8EAE-BF5A-486C-A8C5-ECC9F3942E4B}">
                          <a14:imgProps xmlns:a14="http://schemas.microsoft.com/office/drawing/2010/main">
                            <a14:imgLayer r:embed="rId40">
                              <a14:imgEffect>
                                <a14:colorTemperature colorTemp="4700"/>
                              </a14:imgEffect>
                            </a14:imgLayer>
                          </a14:imgProps>
                        </a:ext>
                        <a:ext uri="{28A0092B-C50C-407E-A947-70E740481C1C}">
                          <a14:useLocalDpi xmlns:a14="http://schemas.microsoft.com/office/drawing/2010/main" val="0"/>
                        </a:ext>
                      </a:extLst>
                    </a:blip>
                    <a:srcRect t="10167" b="9294"/>
                    <a:stretch/>
                  </pic:blipFill>
                  <pic:spPr bwMode="auto">
                    <a:xfrm>
                      <a:off x="0" y="0"/>
                      <a:ext cx="5551316" cy="25129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Start w:id="26"/>
      <w:commentRangeEnd w:id="26"/>
      <w:r w:rsidR="007F021E">
        <w:rPr>
          <w:rStyle w:val="CommentReference"/>
          <w:sz w:val="20"/>
          <w:szCs w:val="20"/>
        </w:rPr>
        <w:commentReference w:id="26"/>
      </w:r>
    </w:p>
    <w:p w:rsidR="00FB7A72" w:rsidP="0081776D" w:rsidRDefault="00FB7A72" w14:paraId="5339047E" w14:textId="77777777">
      <w:pPr>
        <w:ind w:left="720"/>
        <w:jc w:val="both"/>
        <w:rPr>
          <w:sz w:val="20"/>
          <w:szCs w:val="20"/>
        </w:rPr>
      </w:pPr>
    </w:p>
    <w:p w:rsidR="00AA5DAE" w:rsidP="0081776D" w:rsidRDefault="00AA5DAE" w14:paraId="7CA24CA8" w14:textId="6AE1C0B2">
      <w:pPr>
        <w:ind w:left="720"/>
        <w:jc w:val="both"/>
        <w:rPr>
          <w:sz w:val="20"/>
          <w:szCs w:val="20"/>
        </w:rPr>
      </w:pPr>
      <w:r w:rsidRPr="00AA5DAE">
        <w:rPr>
          <w:sz w:val="20"/>
          <w:szCs w:val="20"/>
        </w:rPr>
        <w:t>En el contexto empresarial, Coca-Cola aplica estrategias orientadas a la máxima cobertura, mientras que Apple utiliza estrategias que priorizan el control del canal y la experiencia del cliente mediante distribución s</w:t>
      </w:r>
      <w:r w:rsidR="00D20DA6">
        <w:rPr>
          <w:sz w:val="20"/>
          <w:szCs w:val="20"/>
        </w:rPr>
        <w:t>e</w:t>
      </w:r>
      <w:r w:rsidRPr="00AA5DAE">
        <w:rPr>
          <w:sz w:val="20"/>
          <w:szCs w:val="20"/>
        </w:rPr>
        <w:t>lectiva y exclusiva.</w:t>
      </w:r>
    </w:p>
    <w:p w:rsidRPr="002A63A5" w:rsidR="00AA5DAE" w:rsidP="00AA5DAE" w:rsidRDefault="00AA5DAE" w14:paraId="023112CE" w14:textId="77777777">
      <w:pPr>
        <w:pStyle w:val="ListParagraph"/>
        <w:ind w:left="792"/>
        <w:rPr>
          <w:b/>
          <w:bCs/>
          <w:sz w:val="20"/>
          <w:szCs w:val="20"/>
        </w:rPr>
      </w:pPr>
    </w:p>
    <w:p w:rsidRPr="0081776D" w:rsidR="009D19A0" w:rsidRDefault="009D19A0" w14:paraId="78E1A110" w14:textId="77777777">
      <w:pPr>
        <w:pStyle w:val="ListParagraph"/>
        <w:numPr>
          <w:ilvl w:val="1"/>
          <w:numId w:val="3"/>
        </w:numPr>
        <w:rPr>
          <w:b/>
          <w:bCs/>
          <w:sz w:val="20"/>
          <w:szCs w:val="20"/>
        </w:rPr>
      </w:pPr>
      <w:r w:rsidRPr="0081776D">
        <w:rPr>
          <w:rFonts w:eastAsia="Times New Roman"/>
          <w:b/>
          <w:bCs/>
          <w:color w:val="000000"/>
          <w:sz w:val="20"/>
          <w:szCs w:val="20"/>
        </w:rPr>
        <w:t>Tipos</w:t>
      </w:r>
    </w:p>
    <w:p w:rsidR="002D16C7" w:rsidP="0081776D" w:rsidRDefault="002D16C7" w14:paraId="04E07558" w14:textId="77777777">
      <w:pPr>
        <w:jc w:val="both"/>
        <w:rPr>
          <w:sz w:val="20"/>
          <w:szCs w:val="20"/>
        </w:rPr>
      </w:pPr>
    </w:p>
    <w:p w:rsidR="002D16C7" w:rsidP="002D16C7" w:rsidRDefault="002D16C7" w14:paraId="3790EC8A" w14:textId="77777777">
      <w:pPr>
        <w:ind w:left="720"/>
        <w:jc w:val="both"/>
        <w:rPr>
          <w:sz w:val="20"/>
          <w:szCs w:val="20"/>
        </w:rPr>
      </w:pPr>
      <w:r w:rsidRPr="002D16C7">
        <w:rPr>
          <w:sz w:val="20"/>
          <w:szCs w:val="20"/>
        </w:rPr>
        <w:t>Las estrategias de distribución se definen según el nivel de cobertura que la organización desea alcanzar y la cantidad de intermediarios que participan en la comercialización del producto. La selección de la estrategia depende de las características del mercado, el tipo de producto y los objetivos comerciales de la empresa.</w:t>
      </w:r>
    </w:p>
    <w:p w:rsidRPr="002D16C7" w:rsidR="002D16C7" w:rsidP="002D16C7" w:rsidRDefault="002D16C7" w14:paraId="1DE7B010" w14:textId="77777777">
      <w:pPr>
        <w:ind w:left="720"/>
        <w:jc w:val="both"/>
        <w:rPr>
          <w:sz w:val="20"/>
          <w:szCs w:val="20"/>
        </w:rPr>
      </w:pPr>
    </w:p>
    <w:p w:rsidR="002D16C7" w:rsidP="002D16C7" w:rsidRDefault="002D16C7" w14:paraId="4DCF3150" w14:textId="77777777">
      <w:pPr>
        <w:ind w:left="720"/>
        <w:jc w:val="both"/>
        <w:rPr>
          <w:sz w:val="20"/>
          <w:szCs w:val="20"/>
        </w:rPr>
      </w:pPr>
      <w:r w:rsidRPr="002D16C7">
        <w:rPr>
          <w:sz w:val="20"/>
          <w:szCs w:val="20"/>
        </w:rPr>
        <w:t>Los principales tipos de estrategias de distribución son:</w:t>
      </w:r>
    </w:p>
    <w:p w:rsidR="00516034" w:rsidP="002D16C7" w:rsidRDefault="00516034" w14:paraId="50B9EFDA" w14:textId="77777777">
      <w:pPr>
        <w:ind w:left="720"/>
        <w:jc w:val="both"/>
        <w:rPr>
          <w:sz w:val="20"/>
          <w:szCs w:val="20"/>
        </w:rPr>
      </w:pPr>
    </w:p>
    <w:tbl>
      <w:tblPr>
        <w:tblStyle w:val="TableGrid"/>
        <w:tblW w:w="0" w:type="auto"/>
        <w:tblLook w:val="04A0" w:firstRow="1" w:lastRow="0" w:firstColumn="1" w:lastColumn="0" w:noHBand="0" w:noVBand="1"/>
      </w:tblPr>
      <w:tblGrid>
        <w:gridCol w:w="1361"/>
        <w:gridCol w:w="5560"/>
        <w:gridCol w:w="3041"/>
      </w:tblGrid>
      <w:tr w:rsidRPr="00516034" w:rsidR="00864CF2" w:rsidTr="00196E0F" w14:paraId="62E24579" w14:textId="77777777">
        <w:tc>
          <w:tcPr>
            <w:tcW w:w="9962" w:type="dxa"/>
            <w:gridSpan w:val="3"/>
            <w:shd w:val="clear" w:color="auto" w:fill="00B050"/>
            <w:vAlign w:val="center"/>
          </w:tcPr>
          <w:p w:rsidRPr="00864CF2" w:rsidR="00864CF2" w:rsidP="007E1EF4" w:rsidRDefault="00864CF2" w14:paraId="60F99BFE" w14:textId="39FD5693">
            <w:pPr>
              <w:jc w:val="center"/>
              <w:rPr>
                <w:rFonts w:eastAsia="Times New Roman"/>
                <w:b/>
                <w:bCs/>
                <w:color w:val="FFFFFF" w:themeColor="background1"/>
                <w:sz w:val="20"/>
                <w:szCs w:val="20"/>
                <w:lang w:val="es-419" w:eastAsia="es-419"/>
              </w:rPr>
            </w:pPr>
            <w:r>
              <w:rPr>
                <w:rFonts w:eastAsia="Times New Roman"/>
                <w:b/>
                <w:bCs/>
                <w:color w:val="FFFFFF" w:themeColor="background1"/>
                <w:sz w:val="20"/>
                <w:szCs w:val="20"/>
                <w:lang w:val="es-419" w:eastAsia="es-419"/>
              </w:rPr>
              <w:t>Objeto WEB SENA</w:t>
            </w:r>
            <w:r w:rsidR="00FB7A72">
              <w:rPr>
                <w:rFonts w:eastAsia="Times New Roman"/>
                <w:b/>
                <w:bCs/>
                <w:color w:val="FFFFFF" w:themeColor="background1"/>
                <w:sz w:val="20"/>
                <w:szCs w:val="20"/>
                <w:lang w:val="es-419" w:eastAsia="es-419"/>
              </w:rPr>
              <w:t xml:space="preserve">: </w:t>
            </w:r>
            <w:r w:rsidRPr="00FB7A72" w:rsidR="00FB7A72">
              <w:rPr>
                <w:rFonts w:eastAsia="Times New Roman"/>
                <w:b/>
                <w:bCs/>
                <w:color w:val="FFFFFF" w:themeColor="background1"/>
                <w:sz w:val="20"/>
                <w:szCs w:val="20"/>
                <w:lang w:val="es-419" w:eastAsia="es-419"/>
              </w:rPr>
              <w:t>7.2 Pestañas horizontales - sencillas</w:t>
            </w:r>
          </w:p>
        </w:tc>
      </w:tr>
      <w:tr w:rsidRPr="00516034" w:rsidR="005B258E" w:rsidTr="00864CF2" w14:paraId="70B271DB" w14:textId="77777777">
        <w:tc>
          <w:tcPr>
            <w:tcW w:w="0" w:type="auto"/>
            <w:shd w:val="clear" w:color="auto" w:fill="00B050"/>
            <w:vAlign w:val="center"/>
            <w:hideMark/>
          </w:tcPr>
          <w:p w:rsidRPr="00516034" w:rsidR="00516034" w:rsidP="007E1EF4" w:rsidRDefault="00516034" w14:paraId="42FE4D43" w14:textId="77777777">
            <w:pPr>
              <w:spacing w:line="276" w:lineRule="auto"/>
              <w:jc w:val="center"/>
              <w:rPr>
                <w:rFonts w:eastAsia="Times New Roman"/>
                <w:b/>
                <w:bCs/>
                <w:color w:val="FFFFFF" w:themeColor="background1"/>
                <w:sz w:val="20"/>
                <w:szCs w:val="20"/>
                <w:lang w:val="es-419" w:eastAsia="es-419"/>
              </w:rPr>
            </w:pPr>
            <w:r w:rsidRPr="00516034">
              <w:rPr>
                <w:rFonts w:eastAsia="Times New Roman"/>
                <w:b/>
                <w:bCs/>
                <w:color w:val="FFFFFF" w:themeColor="background1"/>
                <w:sz w:val="20"/>
                <w:szCs w:val="20"/>
                <w:lang w:val="es-419" w:eastAsia="es-419"/>
              </w:rPr>
              <w:t>Tipo de distribución</w:t>
            </w:r>
          </w:p>
        </w:tc>
        <w:tc>
          <w:tcPr>
            <w:tcW w:w="5651" w:type="dxa"/>
            <w:shd w:val="clear" w:color="auto" w:fill="00B050"/>
            <w:vAlign w:val="center"/>
            <w:hideMark/>
          </w:tcPr>
          <w:p w:rsidRPr="00516034" w:rsidR="00516034" w:rsidP="007E1EF4" w:rsidRDefault="00516034" w14:paraId="30E6CE32" w14:textId="77777777">
            <w:pPr>
              <w:spacing w:line="276" w:lineRule="auto"/>
              <w:jc w:val="center"/>
              <w:rPr>
                <w:rFonts w:eastAsia="Times New Roman"/>
                <w:b/>
                <w:bCs/>
                <w:color w:val="FFFFFF" w:themeColor="background1"/>
                <w:sz w:val="20"/>
                <w:szCs w:val="20"/>
                <w:lang w:val="es-419" w:eastAsia="es-419"/>
              </w:rPr>
            </w:pPr>
            <w:r w:rsidRPr="00516034">
              <w:rPr>
                <w:rFonts w:eastAsia="Times New Roman"/>
                <w:b/>
                <w:bCs/>
                <w:color w:val="FFFFFF" w:themeColor="background1"/>
                <w:sz w:val="20"/>
                <w:szCs w:val="20"/>
                <w:lang w:val="es-419" w:eastAsia="es-419"/>
              </w:rPr>
              <w:t>Concepto ampliado</w:t>
            </w:r>
          </w:p>
        </w:tc>
        <w:tc>
          <w:tcPr>
            <w:tcW w:w="2737" w:type="dxa"/>
            <w:shd w:val="clear" w:color="auto" w:fill="00B050"/>
            <w:vAlign w:val="center"/>
            <w:hideMark/>
          </w:tcPr>
          <w:p w:rsidRPr="00516034" w:rsidR="00516034" w:rsidP="007E1EF4" w:rsidRDefault="007E1EF4" w14:paraId="21811940" w14:textId="1517FCEC">
            <w:pPr>
              <w:spacing w:line="276" w:lineRule="auto"/>
              <w:jc w:val="center"/>
              <w:rPr>
                <w:rFonts w:eastAsia="Times New Roman"/>
                <w:b/>
                <w:bCs/>
                <w:color w:val="FFFFFF" w:themeColor="background1"/>
                <w:sz w:val="20"/>
                <w:szCs w:val="20"/>
                <w:lang w:val="es-419" w:eastAsia="es-419"/>
              </w:rPr>
            </w:pPr>
            <w:r w:rsidRPr="00864CF2">
              <w:rPr>
                <w:rFonts w:eastAsia="Times New Roman"/>
                <w:b/>
                <w:bCs/>
                <w:color w:val="FFFFFF" w:themeColor="background1"/>
                <w:sz w:val="20"/>
                <w:szCs w:val="20"/>
                <w:lang w:val="es-419" w:eastAsia="es-419"/>
              </w:rPr>
              <w:t>Imagen</w:t>
            </w:r>
          </w:p>
        </w:tc>
      </w:tr>
      <w:tr w:rsidRPr="00516034" w:rsidR="005B258E" w:rsidTr="00864CF2" w14:paraId="6EC3E2D8" w14:textId="77777777">
        <w:tc>
          <w:tcPr>
            <w:tcW w:w="0" w:type="auto"/>
            <w:vAlign w:val="center"/>
            <w:hideMark/>
          </w:tcPr>
          <w:p w:rsidRPr="00516034" w:rsidR="00516034" w:rsidP="007E1EF4" w:rsidRDefault="00516034" w14:paraId="08C6D4F3" w14:textId="77777777">
            <w:pPr>
              <w:spacing w:line="276" w:lineRule="auto"/>
              <w:rPr>
                <w:rFonts w:eastAsia="Times New Roman"/>
                <w:sz w:val="20"/>
                <w:szCs w:val="20"/>
                <w:lang w:val="es-419" w:eastAsia="es-419"/>
              </w:rPr>
            </w:pPr>
            <w:r w:rsidRPr="00516034">
              <w:rPr>
                <w:rFonts w:eastAsia="Times New Roman"/>
                <w:sz w:val="20"/>
                <w:szCs w:val="20"/>
                <w:lang w:val="es-419" w:eastAsia="es-419"/>
              </w:rPr>
              <w:t>Distribución intensiva</w:t>
            </w:r>
          </w:p>
        </w:tc>
        <w:tc>
          <w:tcPr>
            <w:tcW w:w="5651" w:type="dxa"/>
            <w:vAlign w:val="center"/>
            <w:hideMark/>
          </w:tcPr>
          <w:p w:rsidR="00516034" w:rsidP="00864CF2" w:rsidRDefault="00516034" w14:paraId="330EE713" w14:textId="48DA6811">
            <w:pPr>
              <w:spacing w:line="276" w:lineRule="auto"/>
              <w:jc w:val="both"/>
              <w:rPr>
                <w:rFonts w:eastAsia="Times New Roman"/>
                <w:sz w:val="20"/>
                <w:szCs w:val="20"/>
                <w:lang w:val="es-419" w:eastAsia="es-419"/>
              </w:rPr>
            </w:pPr>
            <w:r w:rsidRPr="00516034">
              <w:rPr>
                <w:rFonts w:eastAsia="Times New Roman"/>
                <w:sz w:val="20"/>
                <w:szCs w:val="20"/>
                <w:lang w:val="es-419" w:eastAsia="es-419"/>
              </w:rPr>
              <w:t>Busca alcanzar la mayor cobertura posible, ubicando el producto en numerosos puntos de venta para facilitar su disponibilidad y adquisición. Se utiliza principalmente en productos de consumo frecuente y alta rotación.</w:t>
            </w:r>
            <w:r w:rsidR="00877631">
              <w:rPr>
                <w:rFonts w:eastAsia="Times New Roman"/>
                <w:sz w:val="20"/>
                <w:szCs w:val="20"/>
                <w:lang w:val="es-419" w:eastAsia="es-419"/>
              </w:rPr>
              <w:br/>
            </w:r>
          </w:p>
          <w:p w:rsidRPr="00516034" w:rsidR="00516034" w:rsidP="00864CF2" w:rsidRDefault="00516034" w14:paraId="4EE42174" w14:textId="6911EA95">
            <w:pPr>
              <w:spacing w:line="276" w:lineRule="auto"/>
              <w:jc w:val="both"/>
              <w:rPr>
                <w:rFonts w:eastAsia="Times New Roman"/>
                <w:sz w:val="20"/>
                <w:szCs w:val="20"/>
                <w:lang w:val="es-419" w:eastAsia="es-419"/>
              </w:rPr>
            </w:pPr>
            <w:r w:rsidRPr="00516034">
              <w:rPr>
                <w:rFonts w:eastAsia="Times New Roman"/>
                <w:b/>
                <w:bCs/>
                <w:sz w:val="20"/>
                <w:szCs w:val="20"/>
                <w:lang w:val="es-419" w:eastAsia="es-419"/>
              </w:rPr>
              <w:t>Ejemplo</w:t>
            </w:r>
            <w:r w:rsidR="007E1EF4">
              <w:rPr>
                <w:rFonts w:eastAsia="Times New Roman"/>
                <w:b/>
                <w:bCs/>
                <w:sz w:val="20"/>
                <w:szCs w:val="20"/>
                <w:lang w:val="es-419" w:eastAsia="es-419"/>
              </w:rPr>
              <w:t xml:space="preserve">: </w:t>
            </w:r>
            <w:r w:rsidRPr="007E1EF4" w:rsidR="007E1EF4">
              <w:rPr>
                <w:rFonts w:eastAsia="Times New Roman"/>
                <w:sz w:val="20"/>
                <w:szCs w:val="20"/>
                <w:lang w:val="es-419" w:eastAsia="es-419"/>
              </w:rPr>
              <w:t>u</w:t>
            </w:r>
            <w:r w:rsidRPr="00516034" w:rsidR="007E1EF4">
              <w:rPr>
                <w:rFonts w:eastAsia="Times New Roman"/>
                <w:sz w:val="20"/>
                <w:szCs w:val="20"/>
                <w:lang w:val="es-419" w:eastAsia="es-419"/>
              </w:rPr>
              <w:t>na empresa de bebidas distribuye sus productos en supermercados, tiendas de barrio, restaurantes, minimercados y estaciones de servicio.</w:t>
            </w:r>
          </w:p>
        </w:tc>
        <w:tc>
          <w:tcPr>
            <w:tcW w:w="2737" w:type="dxa"/>
            <w:vAlign w:val="center"/>
            <w:hideMark/>
          </w:tcPr>
          <w:p w:rsidRPr="00516034" w:rsidR="00516034" w:rsidP="007E1EF4" w:rsidRDefault="00864CF2" w14:paraId="20E43B4E" w14:textId="2AB9F71C">
            <w:pPr>
              <w:spacing w:line="276" w:lineRule="auto"/>
              <w:rPr>
                <w:rFonts w:eastAsia="Times New Roman"/>
                <w:b/>
                <w:bCs/>
                <w:sz w:val="20"/>
                <w:szCs w:val="20"/>
                <w:lang w:val="es-419" w:eastAsia="es-419"/>
              </w:rPr>
            </w:pPr>
            <w:commentRangeStart w:id="27"/>
            <w:r>
              <w:rPr>
                <w:noProof/>
              </w:rPr>
              <w:drawing>
                <wp:inline distT="0" distB="0" distL="0" distR="0" wp14:anchorId="3B49ACA3" wp14:editId="617BB6F2">
                  <wp:extent cx="1660967" cy="993710"/>
                  <wp:effectExtent l="0" t="0" r="0" b="0"/>
                  <wp:docPr id="122005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51228" name=""/>
                          <pic:cNvPicPr/>
                        </pic:nvPicPr>
                        <pic:blipFill rotWithShape="1">
                          <a:blip r:embed="rId41"/>
                          <a:srcRect l="17456" t="21286" r="40226" b="33704"/>
                          <a:stretch>
                            <a:fillRect/>
                          </a:stretch>
                        </pic:blipFill>
                        <pic:spPr bwMode="auto">
                          <a:xfrm>
                            <a:off x="0" y="0"/>
                            <a:ext cx="1668776" cy="998382"/>
                          </a:xfrm>
                          <a:prstGeom prst="rect">
                            <a:avLst/>
                          </a:prstGeom>
                          <a:ln>
                            <a:noFill/>
                          </a:ln>
                          <a:extLst>
                            <a:ext uri="{53640926-AAD7-44D8-BBD7-CCE9431645EC}">
                              <a14:shadowObscured xmlns:a14="http://schemas.microsoft.com/office/drawing/2010/main"/>
                            </a:ext>
                          </a:extLst>
                        </pic:spPr>
                      </pic:pic>
                    </a:graphicData>
                  </a:graphic>
                </wp:inline>
              </w:drawing>
            </w:r>
            <w:commentRangeEnd w:id="27"/>
            <w:r w:rsidRPr="00516034">
              <w:rPr>
                <w:rStyle w:val="CommentReference"/>
                <w:rFonts w:eastAsia="Times New Roman"/>
                <w:b/>
                <w:bCs/>
                <w:sz w:val="20"/>
                <w:szCs w:val="20"/>
                <w:lang w:val="es-419" w:eastAsia="es-419"/>
              </w:rPr>
              <w:commentReference w:id="27"/>
            </w:r>
          </w:p>
        </w:tc>
      </w:tr>
      <w:tr w:rsidRPr="00516034" w:rsidR="005B258E" w:rsidTr="00864CF2" w14:paraId="247C0359" w14:textId="77777777">
        <w:tc>
          <w:tcPr>
            <w:tcW w:w="0" w:type="auto"/>
            <w:vAlign w:val="center"/>
            <w:hideMark/>
          </w:tcPr>
          <w:p w:rsidRPr="00516034" w:rsidR="00516034" w:rsidP="007E1EF4" w:rsidRDefault="00516034" w14:paraId="6BE26B8E" w14:textId="77777777">
            <w:pPr>
              <w:spacing w:line="276" w:lineRule="auto"/>
              <w:rPr>
                <w:rFonts w:eastAsia="Times New Roman"/>
                <w:sz w:val="20"/>
                <w:szCs w:val="20"/>
                <w:lang w:val="es-419" w:eastAsia="es-419"/>
              </w:rPr>
            </w:pPr>
            <w:r w:rsidRPr="00516034">
              <w:rPr>
                <w:rFonts w:eastAsia="Times New Roman"/>
                <w:sz w:val="20"/>
                <w:szCs w:val="20"/>
                <w:lang w:val="es-419" w:eastAsia="es-419"/>
              </w:rPr>
              <w:t>Distribución selectiva</w:t>
            </w:r>
          </w:p>
        </w:tc>
        <w:tc>
          <w:tcPr>
            <w:tcW w:w="5651" w:type="dxa"/>
            <w:vAlign w:val="center"/>
            <w:hideMark/>
          </w:tcPr>
          <w:p w:rsidR="00516034" w:rsidP="007E1EF4" w:rsidRDefault="00516034" w14:paraId="5C2A0B4A" w14:textId="7DD72206">
            <w:pPr>
              <w:spacing w:line="276" w:lineRule="auto"/>
              <w:rPr>
                <w:rFonts w:eastAsia="Times New Roman"/>
                <w:sz w:val="20"/>
                <w:szCs w:val="20"/>
                <w:lang w:val="es-419" w:eastAsia="es-419"/>
              </w:rPr>
            </w:pPr>
            <w:r w:rsidRPr="00516034">
              <w:rPr>
                <w:rFonts w:eastAsia="Times New Roman"/>
                <w:sz w:val="20"/>
                <w:szCs w:val="20"/>
                <w:lang w:val="es-419" w:eastAsia="es-419"/>
              </w:rPr>
              <w:t>Utiliza un número limitado de intermediarios o puntos de venta, seleccionados según criterios como ubicación, capacidad comercial, servicio, experiencia o posicionamiento, buscando equilibrar la cobertura del mercado con el control de la distribución.</w:t>
            </w:r>
            <w:r w:rsidR="00877631">
              <w:rPr>
                <w:rFonts w:eastAsia="Times New Roman"/>
                <w:sz w:val="20"/>
                <w:szCs w:val="20"/>
                <w:lang w:val="es-419" w:eastAsia="es-419"/>
              </w:rPr>
              <w:br/>
            </w:r>
          </w:p>
          <w:p w:rsidRPr="00516034" w:rsidR="00516034" w:rsidP="007E1EF4" w:rsidRDefault="00516034" w14:paraId="684526C9" w14:textId="750724B7">
            <w:pPr>
              <w:spacing w:line="276" w:lineRule="auto"/>
              <w:rPr>
                <w:rFonts w:eastAsia="Times New Roman"/>
                <w:sz w:val="20"/>
                <w:szCs w:val="20"/>
                <w:lang w:val="es-419" w:eastAsia="es-419"/>
              </w:rPr>
            </w:pPr>
            <w:r w:rsidRPr="00516034">
              <w:rPr>
                <w:rFonts w:eastAsia="Times New Roman"/>
                <w:b/>
                <w:bCs/>
                <w:sz w:val="20"/>
                <w:szCs w:val="20"/>
                <w:lang w:val="es-419" w:eastAsia="es-419"/>
              </w:rPr>
              <w:t>Ejemplo</w:t>
            </w:r>
            <w:r w:rsidR="00864CF2">
              <w:rPr>
                <w:rFonts w:eastAsia="Times New Roman"/>
                <w:b/>
                <w:bCs/>
                <w:sz w:val="20"/>
                <w:szCs w:val="20"/>
                <w:lang w:val="es-419" w:eastAsia="es-419"/>
              </w:rPr>
              <w:t xml:space="preserve">: </w:t>
            </w:r>
            <w:r w:rsidR="007E1EF4">
              <w:rPr>
                <w:rFonts w:eastAsia="Times New Roman"/>
                <w:sz w:val="20"/>
                <w:szCs w:val="20"/>
                <w:lang w:val="es-419" w:eastAsia="es-419"/>
              </w:rPr>
              <w:t>u</w:t>
            </w:r>
            <w:r w:rsidRPr="00516034" w:rsidR="007E1EF4">
              <w:rPr>
                <w:rFonts w:eastAsia="Times New Roman"/>
                <w:sz w:val="20"/>
                <w:szCs w:val="20"/>
                <w:lang w:val="es-419" w:eastAsia="es-419"/>
              </w:rPr>
              <w:t>na marca de electrodomésticos comercializa sus productos únicamente mediante almacenes especializados y determinadas cadenas comerciales</w:t>
            </w:r>
            <w:r w:rsidR="00864CF2">
              <w:rPr>
                <w:rFonts w:eastAsia="Times New Roman"/>
                <w:sz w:val="20"/>
                <w:szCs w:val="20"/>
                <w:lang w:val="es-419" w:eastAsia="es-419"/>
              </w:rPr>
              <w:t>.</w:t>
            </w:r>
          </w:p>
        </w:tc>
        <w:tc>
          <w:tcPr>
            <w:tcW w:w="2737" w:type="dxa"/>
            <w:vAlign w:val="center"/>
            <w:hideMark/>
          </w:tcPr>
          <w:p w:rsidRPr="00516034" w:rsidR="00516034" w:rsidP="00910D83" w:rsidRDefault="00516034" w14:paraId="3FEDE521" w14:textId="3603443E">
            <w:pPr>
              <w:spacing w:line="276" w:lineRule="auto"/>
              <w:jc w:val="center"/>
              <w:rPr>
                <w:rFonts w:eastAsia="Times New Roman"/>
                <w:sz w:val="20"/>
                <w:szCs w:val="20"/>
                <w:lang w:val="es-419" w:eastAsia="es-419"/>
              </w:rPr>
            </w:pPr>
            <w:r w:rsidRPr="00516034">
              <w:rPr>
                <w:rFonts w:eastAsia="Times New Roman"/>
                <w:sz w:val="20"/>
                <w:szCs w:val="20"/>
                <w:lang w:val="es-419" w:eastAsia="es-419"/>
              </w:rPr>
              <w:t>.</w:t>
            </w:r>
            <w:r w:rsidR="00910D83">
              <w:rPr>
                <w:noProof/>
              </w:rPr>
              <w:t xml:space="preserve"> </w:t>
            </w:r>
            <w:commentRangeStart w:id="28"/>
            <w:r w:rsidR="00910D83">
              <w:rPr>
                <w:noProof/>
              </w:rPr>
              <w:drawing>
                <wp:inline distT="0" distB="0" distL="0" distR="0" wp14:anchorId="4B80744C" wp14:editId="7F77E7CF">
                  <wp:extent cx="1493134" cy="1308981"/>
                  <wp:effectExtent l="0" t="0" r="0" b="5715"/>
                  <wp:docPr id="188851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14192" name=""/>
                          <pic:cNvPicPr/>
                        </pic:nvPicPr>
                        <pic:blipFill rotWithShape="1">
                          <a:blip r:embed="rId42"/>
                          <a:srcRect l="24859" t="21123" r="47721" b="36141"/>
                          <a:stretch>
                            <a:fillRect/>
                          </a:stretch>
                        </pic:blipFill>
                        <pic:spPr bwMode="auto">
                          <a:xfrm>
                            <a:off x="0" y="0"/>
                            <a:ext cx="1507544" cy="1321613"/>
                          </a:xfrm>
                          <a:prstGeom prst="rect">
                            <a:avLst/>
                          </a:prstGeom>
                          <a:ln>
                            <a:noFill/>
                          </a:ln>
                          <a:extLst>
                            <a:ext uri="{53640926-AAD7-44D8-BBD7-CCE9431645EC}">
                              <a14:shadowObscured xmlns:a14="http://schemas.microsoft.com/office/drawing/2010/main"/>
                            </a:ext>
                          </a:extLst>
                        </pic:spPr>
                      </pic:pic>
                    </a:graphicData>
                  </a:graphic>
                </wp:inline>
              </w:drawing>
            </w:r>
            <w:commentRangeEnd w:id="28"/>
            <w:r w:rsidRPr="00516034" w:rsidR="00910D83">
              <w:rPr>
                <w:rStyle w:val="CommentReference"/>
                <w:rFonts w:eastAsia="Times New Roman"/>
                <w:sz w:val="20"/>
                <w:szCs w:val="20"/>
                <w:lang w:val="es-419" w:eastAsia="es-419"/>
              </w:rPr>
              <w:commentReference w:id="28"/>
            </w:r>
          </w:p>
        </w:tc>
      </w:tr>
      <w:tr w:rsidRPr="00516034" w:rsidR="005B258E" w:rsidTr="00864CF2" w14:paraId="717034E0" w14:textId="77777777">
        <w:tc>
          <w:tcPr>
            <w:tcW w:w="0" w:type="auto"/>
            <w:vAlign w:val="center"/>
            <w:hideMark/>
          </w:tcPr>
          <w:p w:rsidRPr="00516034" w:rsidR="00516034" w:rsidP="007E1EF4" w:rsidRDefault="00516034" w14:paraId="44993770" w14:textId="77777777">
            <w:pPr>
              <w:spacing w:line="276" w:lineRule="auto"/>
              <w:rPr>
                <w:rFonts w:eastAsia="Times New Roman"/>
                <w:sz w:val="20"/>
                <w:szCs w:val="20"/>
                <w:lang w:val="es-419" w:eastAsia="es-419"/>
              </w:rPr>
            </w:pPr>
            <w:r w:rsidRPr="00516034">
              <w:rPr>
                <w:rFonts w:eastAsia="Times New Roman"/>
                <w:sz w:val="20"/>
                <w:szCs w:val="20"/>
                <w:lang w:val="es-419" w:eastAsia="es-419"/>
              </w:rPr>
              <w:t>Distribución exclusiva</w:t>
            </w:r>
          </w:p>
        </w:tc>
        <w:tc>
          <w:tcPr>
            <w:tcW w:w="5651" w:type="dxa"/>
            <w:vAlign w:val="center"/>
            <w:hideMark/>
          </w:tcPr>
          <w:p w:rsidR="00516034" w:rsidP="007E1EF4" w:rsidRDefault="00516034" w14:paraId="5CCD1442" w14:textId="414135D1">
            <w:pPr>
              <w:spacing w:line="276" w:lineRule="auto"/>
              <w:rPr>
                <w:rFonts w:eastAsia="Times New Roman"/>
                <w:sz w:val="20"/>
                <w:szCs w:val="20"/>
                <w:lang w:val="es-419" w:eastAsia="es-419"/>
              </w:rPr>
            </w:pPr>
            <w:r w:rsidRPr="00516034">
              <w:rPr>
                <w:rFonts w:eastAsia="Times New Roman"/>
                <w:sz w:val="20"/>
                <w:szCs w:val="20"/>
                <w:lang w:val="es-419" w:eastAsia="es-419"/>
              </w:rPr>
              <w:t>Otorga a uno o pocos intermediarios autorizados la comercialización del producto en un territorio o mercado determinado, permitiendo mantener mayor control sobre la venta, el servicio, la presentación y el posicionamiento de la marca.</w:t>
            </w:r>
            <w:r w:rsidR="00877631">
              <w:rPr>
                <w:rFonts w:eastAsia="Times New Roman"/>
                <w:sz w:val="20"/>
                <w:szCs w:val="20"/>
                <w:lang w:val="es-419" w:eastAsia="es-419"/>
              </w:rPr>
              <w:br/>
            </w:r>
          </w:p>
          <w:p w:rsidRPr="00516034" w:rsidR="00516034" w:rsidP="007E1EF4" w:rsidRDefault="00516034" w14:paraId="44F08FD1" w14:textId="6264263A">
            <w:pPr>
              <w:spacing w:line="276" w:lineRule="auto"/>
              <w:rPr>
                <w:rFonts w:eastAsia="Times New Roman"/>
                <w:sz w:val="20"/>
                <w:szCs w:val="20"/>
                <w:lang w:val="es-419" w:eastAsia="es-419"/>
              </w:rPr>
            </w:pPr>
            <w:r w:rsidRPr="00516034">
              <w:rPr>
                <w:rFonts w:eastAsia="Times New Roman"/>
                <w:b/>
                <w:bCs/>
                <w:sz w:val="20"/>
                <w:szCs w:val="20"/>
                <w:lang w:val="es-419" w:eastAsia="es-419"/>
              </w:rPr>
              <w:t>Ejemplo</w:t>
            </w:r>
            <w:r w:rsidR="007E1EF4">
              <w:rPr>
                <w:rFonts w:eastAsia="Times New Roman"/>
                <w:b/>
                <w:bCs/>
                <w:sz w:val="20"/>
                <w:szCs w:val="20"/>
                <w:lang w:val="es-419" w:eastAsia="es-419"/>
              </w:rPr>
              <w:t xml:space="preserve">: </w:t>
            </w:r>
            <w:r w:rsidRPr="007E1EF4" w:rsidR="007E1EF4">
              <w:rPr>
                <w:rFonts w:eastAsia="Times New Roman"/>
                <w:sz w:val="20"/>
                <w:szCs w:val="20"/>
                <w:lang w:val="es-419" w:eastAsia="es-419"/>
              </w:rPr>
              <w:t>un</w:t>
            </w:r>
            <w:r w:rsidRPr="00516034" w:rsidR="007E1EF4">
              <w:rPr>
                <w:rFonts w:eastAsia="Times New Roman"/>
                <w:sz w:val="20"/>
                <w:szCs w:val="20"/>
                <w:lang w:val="es-419" w:eastAsia="es-419"/>
              </w:rPr>
              <w:t>a marca de artículos de lujo autoriza únicamente a determinados establecimientos para comercializar sus productos en una ciudad.</w:t>
            </w:r>
          </w:p>
        </w:tc>
        <w:tc>
          <w:tcPr>
            <w:tcW w:w="2737" w:type="dxa"/>
            <w:vAlign w:val="center"/>
            <w:hideMark/>
          </w:tcPr>
          <w:p w:rsidRPr="00516034" w:rsidR="00516034" w:rsidP="005B258E" w:rsidRDefault="005B258E" w14:paraId="5BCA0D61" w14:textId="50D41EC3">
            <w:pPr>
              <w:spacing w:line="276" w:lineRule="auto"/>
              <w:jc w:val="center"/>
              <w:rPr>
                <w:rFonts w:eastAsia="Times New Roman"/>
                <w:sz w:val="20"/>
                <w:szCs w:val="20"/>
                <w:lang w:val="es-419" w:eastAsia="es-419"/>
              </w:rPr>
            </w:pPr>
            <w:commentRangeStart w:id="29"/>
            <w:r>
              <w:rPr>
                <w:noProof/>
              </w:rPr>
              <w:drawing>
                <wp:inline distT="0" distB="0" distL="0" distR="0" wp14:anchorId="74ACF455" wp14:editId="0DEC47BE">
                  <wp:extent cx="1794076" cy="1040958"/>
                  <wp:effectExtent l="0" t="0" r="0" b="6985"/>
                  <wp:docPr id="208377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70287" name=""/>
                          <pic:cNvPicPr/>
                        </pic:nvPicPr>
                        <pic:blipFill rotWithShape="1">
                          <a:blip r:embed="rId43"/>
                          <a:srcRect l="18005" t="21123" r="40408" b="35977"/>
                          <a:stretch>
                            <a:fillRect/>
                          </a:stretch>
                        </pic:blipFill>
                        <pic:spPr bwMode="auto">
                          <a:xfrm>
                            <a:off x="0" y="0"/>
                            <a:ext cx="1806536" cy="1048187"/>
                          </a:xfrm>
                          <a:prstGeom prst="rect">
                            <a:avLst/>
                          </a:prstGeom>
                          <a:ln>
                            <a:noFill/>
                          </a:ln>
                          <a:extLst>
                            <a:ext uri="{53640926-AAD7-44D8-BBD7-CCE9431645EC}">
                              <a14:shadowObscured xmlns:a14="http://schemas.microsoft.com/office/drawing/2010/main"/>
                            </a:ext>
                          </a:extLst>
                        </pic:spPr>
                      </pic:pic>
                    </a:graphicData>
                  </a:graphic>
                </wp:inline>
              </w:drawing>
            </w:r>
            <w:commentRangeEnd w:id="29"/>
            <w:r w:rsidRPr="00516034">
              <w:rPr>
                <w:rStyle w:val="CommentReference"/>
                <w:rFonts w:eastAsia="Times New Roman"/>
                <w:sz w:val="20"/>
                <w:szCs w:val="20"/>
                <w:lang w:val="es-419" w:eastAsia="es-419"/>
              </w:rPr>
              <w:commentReference w:id="29"/>
            </w:r>
          </w:p>
        </w:tc>
      </w:tr>
    </w:tbl>
    <w:p w:rsidRPr="00516034" w:rsidR="00516034" w:rsidP="002D16C7" w:rsidRDefault="00516034" w14:paraId="33D3ADCE" w14:textId="77777777">
      <w:pPr>
        <w:ind w:left="720"/>
        <w:jc w:val="both"/>
        <w:rPr>
          <w:sz w:val="20"/>
          <w:szCs w:val="20"/>
          <w:lang w:val="es-419"/>
        </w:rPr>
      </w:pPr>
    </w:p>
    <w:p w:rsidR="00A77479" w:rsidP="00A77479" w:rsidRDefault="00A77479" w14:paraId="13A3513A" w14:textId="304BA5D6">
      <w:pPr>
        <w:ind w:left="720"/>
        <w:jc w:val="both"/>
        <w:rPr>
          <w:sz w:val="20"/>
          <w:szCs w:val="20"/>
        </w:rPr>
      </w:pPr>
      <w:r w:rsidRPr="00AA5DAE">
        <w:rPr>
          <w:sz w:val="20"/>
          <w:szCs w:val="20"/>
        </w:rPr>
        <w:t>En la práctica, Pepsi y Coca-Cola utilizan distribución intensiva para garantizar presencia en diversos canales, mientras que Samsung aplica distribución selectiva y Rolex utiliza distribución exclusiva para mantener su posicionamiento.</w:t>
      </w:r>
    </w:p>
    <w:p w:rsidRPr="00AA5DAE" w:rsidR="00A77479" w:rsidP="00A77479" w:rsidRDefault="00A77479" w14:paraId="73D29838" w14:textId="77777777">
      <w:pPr>
        <w:ind w:left="720"/>
        <w:jc w:val="both"/>
        <w:rPr>
          <w:sz w:val="20"/>
          <w:szCs w:val="20"/>
        </w:rPr>
      </w:pPr>
    </w:p>
    <w:p w:rsidRPr="005B258E" w:rsidR="009D19A0" w:rsidRDefault="009D19A0" w14:paraId="02ECD6BB" w14:textId="77777777">
      <w:pPr>
        <w:pStyle w:val="ListParagraph"/>
        <w:numPr>
          <w:ilvl w:val="1"/>
          <w:numId w:val="3"/>
        </w:numPr>
        <w:rPr>
          <w:b/>
          <w:bCs/>
          <w:sz w:val="20"/>
          <w:szCs w:val="20"/>
        </w:rPr>
      </w:pPr>
      <w:r w:rsidRPr="005B258E">
        <w:rPr>
          <w:rFonts w:eastAsia="Times New Roman"/>
          <w:b/>
          <w:bCs/>
          <w:color w:val="000000"/>
          <w:sz w:val="20"/>
          <w:szCs w:val="20"/>
        </w:rPr>
        <w:t>Clasificación</w:t>
      </w:r>
    </w:p>
    <w:p w:rsidRPr="002A63A5" w:rsidR="009D19A0" w:rsidP="002A63A5" w:rsidRDefault="009D19A0" w14:paraId="65F979DC" w14:textId="77777777">
      <w:pPr>
        <w:rPr>
          <w:b/>
          <w:bCs/>
          <w:sz w:val="20"/>
          <w:szCs w:val="20"/>
        </w:rPr>
      </w:pPr>
    </w:p>
    <w:p w:rsidR="002D16C7" w:rsidP="002D16C7" w:rsidRDefault="002D16C7" w14:paraId="48A82217" w14:textId="77777777">
      <w:pPr>
        <w:ind w:left="720"/>
        <w:jc w:val="both"/>
        <w:rPr>
          <w:sz w:val="20"/>
          <w:szCs w:val="20"/>
        </w:rPr>
      </w:pPr>
      <w:r w:rsidRPr="002D16C7">
        <w:rPr>
          <w:sz w:val="20"/>
          <w:szCs w:val="20"/>
        </w:rPr>
        <w:t>Las estrategias de distribución también pueden clasificarse según el tipo de canal utilizado, el nivel de integración entre los participantes y el enfoque adoptado para atender el mercado. Esta clasificación permite seleccionar el modelo de distribución más adecuado de acuerdo con las necesidades de la organización y de sus clientes.</w:t>
      </w:r>
    </w:p>
    <w:p w:rsidRPr="002D16C7" w:rsidR="002D16C7" w:rsidP="002D16C7" w:rsidRDefault="002D16C7" w14:paraId="335F6F4E" w14:textId="77777777">
      <w:pPr>
        <w:ind w:left="720"/>
        <w:jc w:val="both"/>
        <w:rPr>
          <w:sz w:val="20"/>
          <w:szCs w:val="20"/>
        </w:rPr>
      </w:pPr>
    </w:p>
    <w:p w:rsidRPr="002D16C7" w:rsidR="002D16C7" w:rsidP="002D16C7" w:rsidRDefault="002D16C7" w14:paraId="7530A5F8" w14:textId="77777777">
      <w:pPr>
        <w:ind w:left="720"/>
        <w:jc w:val="both"/>
        <w:rPr>
          <w:sz w:val="20"/>
          <w:szCs w:val="20"/>
        </w:rPr>
      </w:pPr>
      <w:r w:rsidRPr="002D16C7">
        <w:rPr>
          <w:sz w:val="20"/>
          <w:szCs w:val="20"/>
        </w:rPr>
        <w:t>Las principales clasificaciones de las estrategias de distribución son:</w:t>
      </w:r>
    </w:p>
    <w:p w:rsidR="00A77479" w:rsidP="00A77479" w:rsidRDefault="00A77479" w14:paraId="3AB9262E" w14:textId="77777777">
      <w:pPr>
        <w:ind w:left="720"/>
        <w:jc w:val="both"/>
        <w:rPr>
          <w:sz w:val="20"/>
          <w:szCs w:val="20"/>
        </w:rPr>
      </w:pPr>
    </w:p>
    <w:p w:rsidR="004F06A1" w:rsidP="00A77479" w:rsidRDefault="004F06A1" w14:paraId="20D47D15" w14:textId="45D85775">
      <w:pPr>
        <w:ind w:left="720"/>
        <w:jc w:val="both"/>
        <w:rPr>
          <w:sz w:val="20"/>
          <w:szCs w:val="20"/>
        </w:rPr>
      </w:pPr>
      <w:commentRangeStart w:id="30"/>
      <w:r w:rsidRPr="004F06A1">
        <w:rPr>
          <w:b/>
          <w:bCs/>
          <w:sz w:val="20"/>
          <w:szCs w:val="20"/>
        </w:rPr>
        <w:t xml:space="preserve">Figura </w:t>
      </w:r>
      <w:commentRangeEnd w:id="30"/>
      <w:r w:rsidRPr="004F06A1" w:rsidR="00A94E16">
        <w:rPr>
          <w:rStyle w:val="CommentReference"/>
          <w:b/>
          <w:bCs/>
          <w:sz w:val="20"/>
          <w:szCs w:val="20"/>
        </w:rPr>
        <w:commentReference w:id="30"/>
      </w:r>
      <w:r w:rsidRPr="004F06A1">
        <w:rPr>
          <w:b/>
          <w:bCs/>
          <w:sz w:val="20"/>
          <w:szCs w:val="20"/>
        </w:rPr>
        <w:t>1</w:t>
      </w:r>
      <w:r>
        <w:rPr>
          <w:sz w:val="20"/>
          <w:szCs w:val="20"/>
        </w:rPr>
        <w:t>. Clasificación de las estrategias de distribución</w:t>
      </w:r>
    </w:p>
    <w:p w:rsidR="004F06A1" w:rsidP="00A77479" w:rsidRDefault="00304653" w14:paraId="62C1594E" w14:textId="53C43E56">
      <w:pPr>
        <w:ind w:left="720"/>
        <w:jc w:val="both"/>
        <w:rPr>
          <w:sz w:val="20"/>
          <w:szCs w:val="20"/>
        </w:rPr>
      </w:pPr>
      <w:commentRangeStart w:id="31"/>
      <w:commentRangeEnd w:id="31"/>
      <w:r>
        <w:rPr>
          <w:rStyle w:val="CommentReference"/>
          <w:noProof/>
          <w:sz w:val="22"/>
          <w:szCs w:val="22"/>
        </w:rPr>
        <w:commentReference w:id="31"/>
      </w:r>
      <w:r w:rsidR="0052283C">
        <w:rPr>
          <w:noProof/>
        </w:rPr>
        <w:drawing>
          <wp:inline distT="0" distB="0" distL="0" distR="0" wp14:anchorId="0A94CA24" wp14:editId="7A2589AD">
            <wp:extent cx="6332220" cy="4221480"/>
            <wp:effectExtent l="0" t="0" r="0" b="7620"/>
            <wp:docPr id="2006653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p>
    <w:p w:rsidR="00AA5DAE" w:rsidP="00A77479" w:rsidRDefault="00AA5DAE" w14:paraId="1C84D985" w14:textId="27914151">
      <w:pPr>
        <w:ind w:left="720"/>
        <w:jc w:val="both"/>
        <w:rPr>
          <w:sz w:val="20"/>
          <w:szCs w:val="20"/>
        </w:rPr>
      </w:pPr>
      <w:r w:rsidRPr="00AA5DAE">
        <w:rPr>
          <w:sz w:val="20"/>
          <w:szCs w:val="20"/>
        </w:rPr>
        <w:t>En el entorno actual, Falabella implementa estrategias omnicanal integrando tiendas físicas, comercio electrónico y aplicaciones móviles, mientras que Nike combina estrategias directas e indirectas para ampliar su alcance y fortalecer su marca.</w:t>
      </w:r>
    </w:p>
    <w:p w:rsidR="00A77479" w:rsidP="00A77479" w:rsidRDefault="00A77479" w14:paraId="023A8001" w14:textId="77777777">
      <w:pPr>
        <w:ind w:left="720"/>
        <w:jc w:val="both"/>
        <w:rPr>
          <w:sz w:val="20"/>
          <w:szCs w:val="20"/>
        </w:rPr>
      </w:pPr>
    </w:p>
    <w:tbl>
      <w:tblPr>
        <w:tblStyle w:val="TableGrid"/>
        <w:tblW w:w="9430" w:type="dxa"/>
        <w:tblInd w:w="704" w:type="dxa"/>
        <w:tblLook w:val="04A0" w:firstRow="1" w:lastRow="0" w:firstColumn="1" w:lastColumn="0" w:noHBand="0" w:noVBand="1"/>
      </w:tblPr>
      <w:tblGrid>
        <w:gridCol w:w="1247"/>
        <w:gridCol w:w="8183"/>
      </w:tblGrid>
      <w:tr w:rsidRPr="002A63A5" w:rsidR="00A77479" w:rsidTr="0057234B" w14:paraId="69338564" w14:textId="77777777">
        <w:trPr>
          <w:trHeight w:val="355"/>
        </w:trPr>
        <w:tc>
          <w:tcPr>
            <w:tcW w:w="9430" w:type="dxa"/>
            <w:gridSpan w:val="2"/>
            <w:shd w:val="clear" w:color="auto" w:fill="000000" w:themeFill="text1"/>
            <w:vAlign w:val="center"/>
          </w:tcPr>
          <w:p w:rsidRPr="002A63A5" w:rsidR="00A77479" w:rsidP="0057234B" w:rsidRDefault="00A77479" w14:paraId="2AD930D8" w14:textId="57E63075">
            <w:pPr>
              <w:spacing w:line="276" w:lineRule="auto"/>
              <w:rPr>
                <w:b/>
                <w:bCs/>
                <w:sz w:val="20"/>
                <w:szCs w:val="20"/>
              </w:rPr>
            </w:pPr>
            <w:r w:rsidRPr="002A63A5">
              <w:rPr>
                <w:b/>
                <w:bCs/>
                <w:sz w:val="20"/>
                <w:szCs w:val="20"/>
              </w:rPr>
              <w:t>Video sugerido</w:t>
            </w:r>
            <w:r w:rsidR="00A67383">
              <w:rPr>
                <w:b/>
                <w:bCs/>
                <w:sz w:val="20"/>
                <w:szCs w:val="20"/>
              </w:rPr>
              <w:t>. Cómo hacer una estrategia de distribución</w:t>
            </w:r>
          </w:p>
        </w:tc>
      </w:tr>
      <w:tr w:rsidRPr="002A63A5" w:rsidR="00A77479" w:rsidTr="0057234B" w14:paraId="2BE03EBB" w14:textId="77777777">
        <w:trPr>
          <w:trHeight w:val="842"/>
        </w:trPr>
        <w:tc>
          <w:tcPr>
            <w:tcW w:w="1247" w:type="dxa"/>
            <w:vAlign w:val="center"/>
          </w:tcPr>
          <w:p w:rsidRPr="002A63A5" w:rsidR="00A77479" w:rsidP="0057234B" w:rsidRDefault="00A77479" w14:paraId="78912CA2" w14:textId="77777777">
            <w:pPr>
              <w:spacing w:line="276" w:lineRule="auto"/>
              <w:rPr>
                <w:sz w:val="20"/>
                <w:szCs w:val="20"/>
              </w:rPr>
            </w:pPr>
            <w:r w:rsidRPr="002A63A5">
              <w:rPr>
                <w:noProof/>
                <w:sz w:val="20"/>
                <w:szCs w:val="20"/>
              </w:rPr>
              <w:drawing>
                <wp:inline distT="0" distB="0" distL="0" distR="0" wp14:anchorId="54D35630" wp14:editId="4A9E4980">
                  <wp:extent cx="552188" cy="436839"/>
                  <wp:effectExtent l="0" t="0" r="635"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83" w:type="dxa"/>
            <w:vAlign w:val="center"/>
          </w:tcPr>
          <w:p w:rsidRPr="00A77479" w:rsidR="00A77479" w:rsidP="0057234B" w:rsidRDefault="00A77479" w14:paraId="746A44D9" w14:textId="0560768B">
            <w:pPr>
              <w:spacing w:line="276" w:lineRule="auto"/>
              <w:rPr>
                <w:sz w:val="20"/>
                <w:szCs w:val="20"/>
              </w:rPr>
            </w:pPr>
            <w:r w:rsidRPr="00A77479">
              <w:rPr>
                <w:sz w:val="20"/>
                <w:szCs w:val="20"/>
              </w:rPr>
              <w:t xml:space="preserve">Para comprender las estrategias de distribución en el contexto empresarial, incluyendo su diseño, aplicación y toma de decisiones, se recomienda </w:t>
            </w:r>
            <w:r>
              <w:rPr>
                <w:sz w:val="20"/>
                <w:szCs w:val="20"/>
              </w:rPr>
              <w:t>ir al</w:t>
            </w:r>
            <w:r w:rsidRPr="00A77479">
              <w:rPr>
                <w:sz w:val="20"/>
                <w:szCs w:val="20"/>
              </w:rPr>
              <w:t xml:space="preserve"> siguiente recurso: </w:t>
            </w:r>
            <w:hyperlink w:history="1" r:id="rId45">
              <w:r w:rsidRPr="00A77479">
                <w:rPr>
                  <w:rStyle w:val="Hyperlink"/>
                  <w:sz w:val="20"/>
                  <w:szCs w:val="20"/>
                </w:rPr>
                <w:t>https://www.youtube.com/watch?v=0ECA79S</w:t>
              </w:r>
              <w:r w:rsidRPr="00A77479">
                <w:rPr>
                  <w:rStyle w:val="Hyperlink"/>
                  <w:sz w:val="20"/>
                  <w:szCs w:val="20"/>
                </w:rPr>
                <w:t>V</w:t>
              </w:r>
              <w:r w:rsidRPr="00A77479">
                <w:rPr>
                  <w:rStyle w:val="Hyperlink"/>
                  <w:sz w:val="20"/>
                  <w:szCs w:val="20"/>
                </w:rPr>
                <w:t>UsI</w:t>
              </w:r>
            </w:hyperlink>
            <w:r w:rsidRPr="00A77479">
              <w:rPr>
                <w:sz w:val="20"/>
                <w:szCs w:val="20"/>
              </w:rPr>
              <w:t xml:space="preserve"> </w:t>
            </w:r>
          </w:p>
        </w:tc>
      </w:tr>
    </w:tbl>
    <w:p w:rsidR="009D19A0" w:rsidP="002A63A5" w:rsidRDefault="009D19A0" w14:paraId="09DB2F7F" w14:textId="77777777">
      <w:pPr>
        <w:rPr>
          <w:b/>
          <w:bCs/>
          <w:sz w:val="20"/>
          <w:szCs w:val="20"/>
        </w:rPr>
      </w:pPr>
    </w:p>
    <w:p w:rsidRPr="002A63A5" w:rsidR="00304653" w:rsidP="002A63A5" w:rsidRDefault="00304653" w14:paraId="6E4A83A2" w14:textId="77777777">
      <w:pPr>
        <w:rPr>
          <w:b/>
          <w:bCs/>
          <w:sz w:val="20"/>
          <w:szCs w:val="20"/>
        </w:rPr>
      </w:pPr>
    </w:p>
    <w:p w:rsidRPr="00BE2193" w:rsidR="009D19A0" w:rsidRDefault="009D19A0" w14:paraId="52F67769" w14:textId="77777777">
      <w:pPr>
        <w:pStyle w:val="ListParagraph"/>
        <w:numPr>
          <w:ilvl w:val="0"/>
          <w:numId w:val="3"/>
        </w:numPr>
        <w:rPr>
          <w:b/>
          <w:bCs/>
          <w:sz w:val="20"/>
          <w:szCs w:val="20"/>
        </w:rPr>
      </w:pPr>
      <w:bookmarkStart w:name="INVENTARIO9" w:id="32"/>
      <w:r w:rsidRPr="002A63A5">
        <w:rPr>
          <w:rFonts w:eastAsia="Times New Roman"/>
          <w:b/>
          <w:bCs/>
          <w:color w:val="000000"/>
          <w:sz w:val="20"/>
          <w:szCs w:val="20"/>
        </w:rPr>
        <w:t>Inventario</w:t>
      </w:r>
    </w:p>
    <w:p w:rsidR="00BE2193" w:rsidP="00304653" w:rsidRDefault="00BE2193" w14:paraId="7F978AEE" w14:textId="2354C6AC">
      <w:pPr>
        <w:pStyle w:val="ListParagraph"/>
        <w:ind w:left="360"/>
        <w:rPr>
          <w:rFonts w:eastAsia="Times New Roman"/>
          <w:b/>
          <w:bCs/>
          <w:color w:val="000000"/>
          <w:sz w:val="20"/>
          <w:szCs w:val="20"/>
        </w:rPr>
      </w:pPr>
      <w:commentRangeStart w:id="33"/>
      <w:r w:rsidRPr="00BE2193">
        <w:rPr>
          <w:rFonts w:eastAsia="Times New Roman"/>
          <w:b/>
          <w:bCs/>
          <w:noProof/>
          <w:color w:val="000000"/>
          <w:sz w:val="20"/>
          <w:szCs w:val="20"/>
        </w:rPr>
        <w:drawing>
          <wp:anchor distT="0" distB="0" distL="114300" distR="114300" simplePos="0" relativeHeight="251661312" behindDoc="1" locked="0" layoutInCell="1" allowOverlap="1" wp14:anchorId="065674A0" wp14:editId="01C1F7D6">
            <wp:simplePos x="0" y="0"/>
            <wp:positionH relativeFrom="column">
              <wp:posOffset>250682</wp:posOffset>
            </wp:positionH>
            <wp:positionV relativeFrom="paragraph">
              <wp:posOffset>7737</wp:posOffset>
            </wp:positionV>
            <wp:extent cx="2459732" cy="1660460"/>
            <wp:effectExtent l="19050" t="19050" r="17145" b="16510"/>
            <wp:wrapTight wrapText="bothSides">
              <wp:wrapPolygon edited="0">
                <wp:start x="-167" y="-248"/>
                <wp:lineTo x="-167" y="21567"/>
                <wp:lineTo x="21583" y="21567"/>
                <wp:lineTo x="21583" y="-248"/>
                <wp:lineTo x="-167" y="-248"/>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l="17298" t="9900" r="16967" b="11166"/>
                    <a:stretch/>
                  </pic:blipFill>
                  <pic:spPr bwMode="auto">
                    <a:xfrm>
                      <a:off x="0" y="0"/>
                      <a:ext cx="2462456" cy="16622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33"/>
      <w:r>
        <w:rPr>
          <w:rStyle w:val="CommentReference"/>
          <w:rFonts w:eastAsia="Times New Roman"/>
          <w:b/>
          <w:bCs/>
          <w:color w:val="000000"/>
          <w:sz w:val="20"/>
          <w:szCs w:val="20"/>
        </w:rPr>
        <w:commentReference w:id="33"/>
      </w:r>
    </w:p>
    <w:p w:rsidR="00BE2193" w:rsidP="00BE2193" w:rsidRDefault="00BE2193" w14:paraId="26D3ED52" w14:textId="77777777">
      <w:pPr>
        <w:pStyle w:val="ListParagraph"/>
        <w:ind w:left="360"/>
        <w:jc w:val="center"/>
        <w:rPr>
          <w:rFonts w:eastAsia="Times New Roman"/>
          <w:b/>
          <w:bCs/>
          <w:color w:val="000000"/>
          <w:sz w:val="20"/>
          <w:szCs w:val="20"/>
        </w:rPr>
      </w:pPr>
    </w:p>
    <w:p w:rsidR="00BE2193" w:rsidP="00BE2193" w:rsidRDefault="00BE2193" w14:paraId="2A4E8712" w14:textId="77777777">
      <w:pPr>
        <w:ind w:left="360"/>
        <w:jc w:val="both"/>
        <w:rPr>
          <w:sz w:val="20"/>
          <w:szCs w:val="20"/>
        </w:rPr>
      </w:pPr>
      <w:r w:rsidRPr="00BE2193">
        <w:rPr>
          <w:sz w:val="20"/>
          <w:szCs w:val="20"/>
        </w:rPr>
        <w:t>En la gestión de la distribución comercial, el control de los productos disponibles es un elemento clave para garantizar la continuidad de las operaciones y la satisfacción del cliente. El inventario permite a las empresas responder a la demanda del mercado, evitando faltantes o excesos que puedan afectar la rentabilidad y el nivel de servicio.</w:t>
      </w:r>
    </w:p>
    <w:p w:rsidR="00A67383" w:rsidP="00BE2193" w:rsidRDefault="00A67383" w14:paraId="030B1400" w14:textId="77777777">
      <w:pPr>
        <w:ind w:left="360"/>
        <w:jc w:val="both"/>
        <w:rPr>
          <w:sz w:val="20"/>
          <w:szCs w:val="20"/>
        </w:rPr>
      </w:pPr>
    </w:p>
    <w:p w:rsidRPr="00BE2193" w:rsidR="00A67383" w:rsidP="00BE2193" w:rsidRDefault="00A67383" w14:paraId="50C19E1A" w14:textId="77777777">
      <w:pPr>
        <w:ind w:left="360"/>
        <w:jc w:val="both"/>
        <w:rPr>
          <w:sz w:val="20"/>
          <w:szCs w:val="20"/>
        </w:rPr>
      </w:pPr>
    </w:p>
    <w:p w:rsidR="00BE2193" w:rsidP="00BE2193" w:rsidRDefault="00BE2193" w14:paraId="47E7E972" w14:textId="77777777">
      <w:pPr>
        <w:pStyle w:val="ListParagraph"/>
        <w:ind w:left="360"/>
        <w:jc w:val="center"/>
        <w:rPr>
          <w:rFonts w:eastAsia="Times New Roman"/>
          <w:b/>
          <w:bCs/>
          <w:color w:val="000000"/>
          <w:sz w:val="20"/>
          <w:szCs w:val="20"/>
        </w:rPr>
      </w:pPr>
    </w:p>
    <w:p w:rsidRPr="002A63A5" w:rsidR="00BE2193" w:rsidP="00BE2193" w:rsidRDefault="00BE2193" w14:paraId="587AFEFF" w14:textId="77777777">
      <w:pPr>
        <w:pStyle w:val="ListParagraph"/>
        <w:ind w:left="360"/>
        <w:rPr>
          <w:b/>
          <w:bCs/>
          <w:sz w:val="20"/>
          <w:szCs w:val="20"/>
        </w:rPr>
      </w:pPr>
    </w:p>
    <w:bookmarkEnd w:id="32"/>
    <w:p w:rsidRPr="00FB7A72" w:rsidR="009D19A0" w:rsidRDefault="009D19A0" w14:paraId="544FC8D1" w14:textId="77777777">
      <w:pPr>
        <w:pStyle w:val="ListParagraph"/>
        <w:numPr>
          <w:ilvl w:val="1"/>
          <w:numId w:val="3"/>
        </w:numPr>
        <w:rPr>
          <w:b/>
          <w:bCs/>
          <w:sz w:val="20"/>
          <w:szCs w:val="20"/>
        </w:rPr>
      </w:pPr>
      <w:r w:rsidRPr="00FB7A72">
        <w:rPr>
          <w:rFonts w:eastAsia="Times New Roman"/>
          <w:b/>
          <w:bCs/>
          <w:color w:val="000000"/>
          <w:sz w:val="20"/>
          <w:szCs w:val="20"/>
        </w:rPr>
        <w:t>Concepto</w:t>
      </w:r>
    </w:p>
    <w:p w:rsidR="00BE2193" w:rsidP="00BE2193" w:rsidRDefault="00BE2193" w14:paraId="75DCE369" w14:textId="77777777">
      <w:pPr>
        <w:ind w:left="720"/>
        <w:jc w:val="both"/>
        <w:rPr>
          <w:sz w:val="20"/>
          <w:szCs w:val="20"/>
        </w:rPr>
      </w:pPr>
    </w:p>
    <w:p w:rsidR="00BE2193" w:rsidP="00BE2193" w:rsidRDefault="00BE2193" w14:paraId="726A9940" w14:textId="378B4B84">
      <w:pPr>
        <w:ind w:left="720"/>
        <w:jc w:val="both"/>
        <w:rPr>
          <w:sz w:val="20"/>
          <w:szCs w:val="20"/>
        </w:rPr>
      </w:pPr>
      <w:r w:rsidRPr="00BE2193">
        <w:rPr>
          <w:sz w:val="20"/>
          <w:szCs w:val="20"/>
        </w:rPr>
        <w:t>El inventario corresponde al conjunto de bienes o productos que una empresa mantiene almacenados con el propósito de ser utilizados en la producción o comercialización.</w:t>
      </w:r>
    </w:p>
    <w:p w:rsidRPr="00BE2193" w:rsidR="00BE2193" w:rsidP="00BE2193" w:rsidRDefault="00BE2193" w14:paraId="344C6582" w14:textId="77777777">
      <w:pPr>
        <w:ind w:left="720"/>
        <w:jc w:val="both"/>
        <w:rPr>
          <w:sz w:val="20"/>
          <w:szCs w:val="20"/>
        </w:rPr>
      </w:pPr>
    </w:p>
    <w:p w:rsidR="00BE2193" w:rsidP="00BE2193" w:rsidRDefault="00BE2193" w14:paraId="7E8628ED" w14:textId="77777777">
      <w:pPr>
        <w:ind w:left="720"/>
        <w:jc w:val="both"/>
        <w:rPr>
          <w:sz w:val="20"/>
          <w:szCs w:val="20"/>
        </w:rPr>
      </w:pPr>
      <w:r w:rsidRPr="00BE2193">
        <w:rPr>
          <w:sz w:val="20"/>
          <w:szCs w:val="20"/>
        </w:rPr>
        <w:t>Su gestión implica el control de entradas, salidas y niveles de existencias, permitiendo asegurar la disponibilidad del producto en el momento requerido. Un manejo adecuado del inventario contribuye a optimizar costos, evitar pérdidas y mejorar la eficiencia operativa.</w:t>
      </w:r>
    </w:p>
    <w:p w:rsidR="00BE2193" w:rsidP="00BE2193" w:rsidRDefault="00BE2193" w14:paraId="153D5D3D" w14:textId="77777777">
      <w:pPr>
        <w:ind w:left="720"/>
        <w:jc w:val="both"/>
        <w:rPr>
          <w:sz w:val="20"/>
          <w:szCs w:val="20"/>
        </w:rPr>
      </w:pPr>
    </w:p>
    <w:p w:rsidRPr="00BE2193" w:rsidR="00BE2193" w:rsidP="00BE2193" w:rsidRDefault="00BE2193" w14:paraId="36852380" w14:textId="38341775">
      <w:pPr>
        <w:ind w:left="720"/>
        <w:jc w:val="center"/>
        <w:rPr>
          <w:sz w:val="20"/>
          <w:szCs w:val="20"/>
        </w:rPr>
      </w:pPr>
      <w:commentRangeStart w:id="34"/>
      <w:r>
        <w:rPr>
          <w:noProof/>
        </w:rPr>
        <w:drawing>
          <wp:inline distT="0" distB="0" distL="0" distR="0" wp14:anchorId="45AEFDE2" wp14:editId="3FA241AC">
            <wp:extent cx="3712204" cy="2456934"/>
            <wp:effectExtent l="19050" t="19050" r="22225" b="19685"/>
            <wp:docPr id="26" name="Imagen 26" descr="devolucion ama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devolucion amaz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4536" cy="2471714"/>
                    </a:xfrm>
                    <a:prstGeom prst="rect">
                      <a:avLst/>
                    </a:prstGeom>
                    <a:noFill/>
                    <a:ln>
                      <a:solidFill>
                        <a:schemeClr val="tx1"/>
                      </a:solidFill>
                    </a:ln>
                  </pic:spPr>
                </pic:pic>
              </a:graphicData>
            </a:graphic>
          </wp:inline>
        </w:drawing>
      </w:r>
      <w:commentRangeEnd w:id="34"/>
      <w:r w:rsidRPr="00BE2193">
        <w:rPr>
          <w:rStyle w:val="CommentReference"/>
          <w:sz w:val="20"/>
          <w:szCs w:val="20"/>
        </w:rPr>
        <w:commentReference w:id="34"/>
      </w:r>
    </w:p>
    <w:p w:rsidR="00BE2193" w:rsidP="00BE2193" w:rsidRDefault="00BE2193" w14:paraId="7BDD15E3" w14:textId="77777777">
      <w:pPr>
        <w:ind w:left="720"/>
        <w:jc w:val="both"/>
        <w:rPr>
          <w:sz w:val="20"/>
          <w:szCs w:val="20"/>
        </w:rPr>
      </w:pPr>
      <w:r w:rsidRPr="00BE2193">
        <w:rPr>
          <w:sz w:val="20"/>
          <w:szCs w:val="20"/>
        </w:rPr>
        <w:t>En el contexto empresarial, Amazon utiliza sistemas avanzados de gestión de inventarios para garantizar disponibilidad inmediata, mientras que Zara mantiene inventarios controlados que le permiten responder rápidamente a las tendencias del mercado.</w:t>
      </w:r>
    </w:p>
    <w:p w:rsidRPr="00BE2193" w:rsidR="00BE2193" w:rsidP="00BE2193" w:rsidRDefault="00BE2193" w14:paraId="0CFAE8B8" w14:textId="77777777">
      <w:pPr>
        <w:ind w:left="720"/>
        <w:jc w:val="both"/>
        <w:rPr>
          <w:sz w:val="20"/>
          <w:szCs w:val="20"/>
        </w:rPr>
      </w:pPr>
    </w:p>
    <w:p w:rsidRPr="0052283C" w:rsidR="009D19A0" w:rsidRDefault="009D19A0" w14:paraId="13D7EA52" w14:textId="77777777">
      <w:pPr>
        <w:pStyle w:val="ListParagraph"/>
        <w:numPr>
          <w:ilvl w:val="1"/>
          <w:numId w:val="3"/>
        </w:numPr>
        <w:rPr>
          <w:b/>
          <w:bCs/>
          <w:sz w:val="20"/>
          <w:szCs w:val="20"/>
        </w:rPr>
      </w:pPr>
      <w:r w:rsidRPr="0052283C">
        <w:rPr>
          <w:rFonts w:eastAsia="Times New Roman"/>
          <w:b/>
          <w:bCs/>
          <w:color w:val="000000"/>
          <w:sz w:val="20"/>
          <w:szCs w:val="20"/>
        </w:rPr>
        <w:t>Tipos</w:t>
      </w:r>
    </w:p>
    <w:p w:rsidR="00BE2193" w:rsidP="00BE2193" w:rsidRDefault="00BE2193" w14:paraId="714F4153" w14:textId="77777777">
      <w:pPr>
        <w:pStyle w:val="ListParagraph"/>
        <w:ind w:left="792"/>
        <w:rPr>
          <w:b/>
          <w:bCs/>
          <w:sz w:val="20"/>
          <w:szCs w:val="20"/>
        </w:rPr>
      </w:pPr>
    </w:p>
    <w:p w:rsidR="006C6F77" w:rsidP="006C6F77" w:rsidRDefault="006C6F77" w14:paraId="19763CE9" w14:textId="77777777">
      <w:pPr>
        <w:ind w:left="720"/>
        <w:jc w:val="both"/>
        <w:rPr>
          <w:sz w:val="20"/>
          <w:szCs w:val="20"/>
        </w:rPr>
      </w:pPr>
      <w:r w:rsidRPr="006C6F77">
        <w:rPr>
          <w:sz w:val="20"/>
          <w:szCs w:val="20"/>
        </w:rPr>
        <w:t>Los inventarios pueden clasificarse según la función que cumplen dentro de la organización y la etapa del proceso productivo o comercial en la que se encuentran. Esta clasificación facilita el control de las existencias y contribuye a una adecuada planificación de la distribución.</w:t>
      </w:r>
    </w:p>
    <w:p w:rsidRPr="006C6F77" w:rsidR="006C6F77" w:rsidP="006C6F77" w:rsidRDefault="006C6F77" w14:paraId="1D9C6BC5" w14:textId="77777777">
      <w:pPr>
        <w:ind w:left="720"/>
        <w:jc w:val="both"/>
        <w:rPr>
          <w:sz w:val="20"/>
          <w:szCs w:val="20"/>
        </w:rPr>
      </w:pPr>
    </w:p>
    <w:p w:rsidR="0052283C" w:rsidP="0052283C" w:rsidRDefault="006C6F77" w14:paraId="228AEC97" w14:textId="6EF85F2B">
      <w:pPr>
        <w:ind w:left="720"/>
        <w:jc w:val="both"/>
        <w:rPr>
          <w:sz w:val="20"/>
          <w:szCs w:val="20"/>
        </w:rPr>
      </w:pPr>
      <w:r w:rsidRPr="006C6F77">
        <w:rPr>
          <w:sz w:val="20"/>
          <w:szCs w:val="20"/>
        </w:rPr>
        <w:t>Los principales tipos de inventario son</w:t>
      </w:r>
      <w:r w:rsidR="0052283C">
        <w:rPr>
          <w:sz w:val="20"/>
          <w:szCs w:val="20"/>
        </w:rPr>
        <w:t xml:space="preserve">: </w:t>
      </w:r>
    </w:p>
    <w:p w:rsidRPr="0052283C" w:rsidR="0052283C" w:rsidP="0052283C" w:rsidRDefault="0052283C" w14:paraId="32030D07" w14:textId="77777777">
      <w:pPr>
        <w:ind w:left="720"/>
        <w:jc w:val="both"/>
        <w:rPr>
          <w:sz w:val="20"/>
          <w:szCs w:val="20"/>
        </w:rPr>
      </w:pPr>
    </w:p>
    <w:tbl>
      <w:tblPr>
        <w:tblStyle w:val="TableGrid"/>
        <w:tblW w:w="0" w:type="auto"/>
        <w:tblLook w:val="04A0" w:firstRow="1" w:lastRow="0" w:firstColumn="1" w:lastColumn="0" w:noHBand="0" w:noVBand="1"/>
      </w:tblPr>
      <w:tblGrid>
        <w:gridCol w:w="1849"/>
        <w:gridCol w:w="5011"/>
        <w:gridCol w:w="3102"/>
      </w:tblGrid>
      <w:tr w:rsidRPr="0052283C" w:rsidR="0052283C" w:rsidTr="0052283C" w14:paraId="4C0951BD" w14:textId="77777777">
        <w:tc>
          <w:tcPr>
            <w:tcW w:w="9962" w:type="dxa"/>
            <w:gridSpan w:val="3"/>
            <w:shd w:val="clear" w:color="auto" w:fill="00B050"/>
          </w:tcPr>
          <w:p w:rsidRPr="0052283C" w:rsidR="0052283C" w:rsidP="0052283C" w:rsidRDefault="0052283C" w14:paraId="27D25B67" w14:textId="21026881">
            <w:pPr>
              <w:jc w:val="center"/>
              <w:rPr>
                <w:rFonts w:eastAsia="Times New Roman"/>
                <w:b/>
                <w:bCs/>
                <w:color w:val="FFFFFF" w:themeColor="background1"/>
                <w:sz w:val="20"/>
                <w:szCs w:val="20"/>
                <w:lang w:val="es-419" w:eastAsia="es-419"/>
              </w:rPr>
            </w:pPr>
            <w:r w:rsidRPr="0052283C">
              <w:rPr>
                <w:rFonts w:eastAsia="Times New Roman"/>
                <w:b/>
                <w:bCs/>
                <w:color w:val="FFFFFF" w:themeColor="background1"/>
                <w:sz w:val="20"/>
                <w:szCs w:val="20"/>
                <w:lang w:val="es-419" w:eastAsia="es-419"/>
              </w:rPr>
              <w:t>Objeto WEB SENA</w:t>
            </w:r>
            <w:r w:rsidR="00FB7A72">
              <w:rPr>
                <w:rFonts w:eastAsia="Times New Roman"/>
                <w:b/>
                <w:bCs/>
                <w:color w:val="FFFFFF" w:themeColor="background1"/>
                <w:sz w:val="20"/>
                <w:szCs w:val="20"/>
                <w:lang w:val="es-419" w:eastAsia="es-419"/>
              </w:rPr>
              <w:t xml:space="preserve">: </w:t>
            </w:r>
            <w:r w:rsidRPr="00FB7A72" w:rsidR="00FB7A72">
              <w:rPr>
                <w:rFonts w:eastAsia="Times New Roman"/>
                <w:b/>
                <w:bCs/>
                <w:color w:val="FFFFFF" w:themeColor="background1"/>
                <w:sz w:val="20"/>
                <w:szCs w:val="20"/>
                <w:lang w:val="es-419" w:eastAsia="es-419"/>
              </w:rPr>
              <w:t>6.2 Acordeón (con viñeta en la derecha) - tipo 2</w:t>
            </w:r>
          </w:p>
        </w:tc>
      </w:tr>
      <w:tr w:rsidRPr="0052283C" w:rsidR="00AE0032" w:rsidTr="008C77DA" w14:paraId="5DCA7985" w14:textId="77777777">
        <w:tc>
          <w:tcPr>
            <w:tcW w:w="0" w:type="auto"/>
            <w:shd w:val="clear" w:color="auto" w:fill="00B050"/>
            <w:vAlign w:val="center"/>
            <w:hideMark/>
          </w:tcPr>
          <w:p w:rsidRPr="0052283C" w:rsidR="0052283C" w:rsidP="008C77DA" w:rsidRDefault="0052283C" w14:paraId="46A32396" w14:textId="77777777">
            <w:pPr>
              <w:spacing w:line="276" w:lineRule="auto"/>
              <w:jc w:val="center"/>
              <w:rPr>
                <w:rFonts w:eastAsia="Times New Roman"/>
                <w:b/>
                <w:bCs/>
                <w:color w:val="FFFFFF" w:themeColor="background1"/>
                <w:sz w:val="20"/>
                <w:szCs w:val="20"/>
                <w:lang w:val="es-419" w:eastAsia="es-419"/>
              </w:rPr>
            </w:pPr>
            <w:r w:rsidRPr="0052283C">
              <w:rPr>
                <w:rFonts w:eastAsia="Times New Roman"/>
                <w:b/>
                <w:bCs/>
                <w:color w:val="FFFFFF" w:themeColor="background1"/>
                <w:sz w:val="20"/>
                <w:szCs w:val="20"/>
                <w:lang w:val="es-419" w:eastAsia="es-419"/>
              </w:rPr>
              <w:t>Tipo de inventario</w:t>
            </w:r>
          </w:p>
        </w:tc>
        <w:tc>
          <w:tcPr>
            <w:tcW w:w="5011" w:type="dxa"/>
            <w:shd w:val="clear" w:color="auto" w:fill="00B050"/>
            <w:vAlign w:val="center"/>
            <w:hideMark/>
          </w:tcPr>
          <w:p w:rsidRPr="0052283C" w:rsidR="0052283C" w:rsidP="008C77DA" w:rsidRDefault="0052283C" w14:paraId="7B991D50" w14:textId="1A24ACD3">
            <w:pPr>
              <w:spacing w:line="276" w:lineRule="auto"/>
              <w:jc w:val="center"/>
              <w:rPr>
                <w:rFonts w:eastAsia="Times New Roman"/>
                <w:b/>
                <w:bCs/>
                <w:color w:val="FFFFFF" w:themeColor="background1"/>
                <w:sz w:val="20"/>
                <w:szCs w:val="20"/>
                <w:lang w:val="es-419" w:eastAsia="es-419"/>
              </w:rPr>
            </w:pPr>
            <w:r w:rsidRPr="0052283C">
              <w:rPr>
                <w:rFonts w:eastAsia="Times New Roman"/>
                <w:b/>
                <w:bCs/>
                <w:color w:val="FFFFFF" w:themeColor="background1"/>
                <w:sz w:val="20"/>
                <w:szCs w:val="20"/>
                <w:lang w:val="es-419" w:eastAsia="es-419"/>
              </w:rPr>
              <w:t>Definición</w:t>
            </w:r>
          </w:p>
        </w:tc>
        <w:tc>
          <w:tcPr>
            <w:tcW w:w="2879" w:type="dxa"/>
            <w:shd w:val="clear" w:color="auto" w:fill="00B050"/>
            <w:vAlign w:val="center"/>
            <w:hideMark/>
          </w:tcPr>
          <w:p w:rsidRPr="0052283C" w:rsidR="0052283C" w:rsidP="008C77DA" w:rsidRDefault="0052283C" w14:paraId="3C066E83" w14:textId="72FD1A00">
            <w:pPr>
              <w:spacing w:line="276" w:lineRule="auto"/>
              <w:jc w:val="center"/>
              <w:rPr>
                <w:rFonts w:eastAsia="Times New Roman"/>
                <w:b/>
                <w:bCs/>
                <w:color w:val="FFFFFF" w:themeColor="background1"/>
                <w:sz w:val="20"/>
                <w:szCs w:val="20"/>
                <w:lang w:val="es-419" w:eastAsia="es-419"/>
              </w:rPr>
            </w:pPr>
            <w:r w:rsidRPr="0052283C">
              <w:rPr>
                <w:rFonts w:eastAsia="Times New Roman"/>
                <w:b/>
                <w:bCs/>
                <w:color w:val="FFFFFF" w:themeColor="background1"/>
                <w:sz w:val="20"/>
                <w:szCs w:val="20"/>
                <w:lang w:val="es-419" w:eastAsia="es-419"/>
              </w:rPr>
              <w:t>Imagen</w:t>
            </w:r>
          </w:p>
        </w:tc>
      </w:tr>
      <w:tr w:rsidRPr="0052283C" w:rsidR="00AE0032" w:rsidTr="00E444E2" w14:paraId="26D9075B" w14:textId="77777777">
        <w:tc>
          <w:tcPr>
            <w:tcW w:w="0" w:type="auto"/>
            <w:vAlign w:val="center"/>
            <w:hideMark/>
          </w:tcPr>
          <w:p w:rsidRPr="0052283C" w:rsidR="0052283C" w:rsidP="00E444E2" w:rsidRDefault="0052283C" w14:paraId="3BA4CCAB" w14:textId="77777777">
            <w:pPr>
              <w:spacing w:line="276" w:lineRule="auto"/>
              <w:rPr>
                <w:rFonts w:eastAsia="Times New Roman"/>
                <w:sz w:val="20"/>
                <w:szCs w:val="20"/>
                <w:lang w:val="es-419" w:eastAsia="es-419"/>
              </w:rPr>
            </w:pPr>
            <w:r w:rsidRPr="0052283C">
              <w:rPr>
                <w:rFonts w:eastAsia="Times New Roman"/>
                <w:sz w:val="20"/>
                <w:szCs w:val="20"/>
                <w:lang w:val="es-419" w:eastAsia="es-419"/>
              </w:rPr>
              <w:t>Inventario de materias primas</w:t>
            </w:r>
          </w:p>
        </w:tc>
        <w:tc>
          <w:tcPr>
            <w:tcW w:w="5011" w:type="dxa"/>
            <w:hideMark/>
          </w:tcPr>
          <w:p w:rsidR="0052283C" w:rsidP="0052283C" w:rsidRDefault="0052283C" w14:paraId="51B4B95C" w14:textId="2EDB3B51">
            <w:pPr>
              <w:spacing w:line="276" w:lineRule="auto"/>
              <w:rPr>
                <w:rFonts w:eastAsia="Times New Roman"/>
                <w:sz w:val="20"/>
                <w:szCs w:val="20"/>
                <w:lang w:val="es-419" w:eastAsia="es-419"/>
              </w:rPr>
            </w:pPr>
            <w:r w:rsidRPr="0052283C">
              <w:rPr>
                <w:rFonts w:eastAsia="Times New Roman"/>
                <w:sz w:val="20"/>
                <w:szCs w:val="20"/>
                <w:lang w:val="es-419" w:eastAsia="es-419"/>
              </w:rPr>
              <w:t>Comprende los materiales e insumos adquiridos y almacenados que aún no han ingresado al proceso productivo y serán utilizados para elaborar los productos de la empresa.</w:t>
            </w:r>
            <w:r w:rsidR="00A67383">
              <w:rPr>
                <w:rFonts w:eastAsia="Times New Roman"/>
                <w:sz w:val="20"/>
                <w:szCs w:val="20"/>
                <w:lang w:val="es-419" w:eastAsia="es-419"/>
              </w:rPr>
              <w:br/>
            </w:r>
          </w:p>
          <w:p w:rsidRPr="0052283C" w:rsidR="0052283C" w:rsidP="0052283C" w:rsidRDefault="0052283C" w14:paraId="3C4C7E6F" w14:textId="02408F31">
            <w:pPr>
              <w:spacing w:line="276" w:lineRule="auto"/>
              <w:rPr>
                <w:rFonts w:eastAsia="Times New Roman"/>
                <w:sz w:val="20"/>
                <w:szCs w:val="20"/>
                <w:lang w:val="es-419" w:eastAsia="es-419"/>
              </w:rPr>
            </w:pPr>
            <w:r w:rsidRPr="0052283C">
              <w:rPr>
                <w:rFonts w:eastAsia="Times New Roman"/>
                <w:b/>
                <w:bCs/>
                <w:sz w:val="20"/>
                <w:szCs w:val="20"/>
                <w:lang w:val="es-419" w:eastAsia="es-419"/>
              </w:rPr>
              <w:t>Ejemplo</w:t>
            </w:r>
            <w:r>
              <w:rPr>
                <w:rFonts w:eastAsia="Times New Roman"/>
                <w:b/>
                <w:bCs/>
                <w:sz w:val="20"/>
                <w:szCs w:val="20"/>
                <w:lang w:val="es-419" w:eastAsia="es-419"/>
              </w:rPr>
              <w:t xml:space="preserve">: </w:t>
            </w:r>
            <w:r w:rsidRPr="0052283C">
              <w:rPr>
                <w:rFonts w:eastAsia="Times New Roman"/>
                <w:sz w:val="20"/>
                <w:szCs w:val="20"/>
                <w:lang w:val="es-419" w:eastAsia="es-419"/>
              </w:rPr>
              <w:t>una panadería mantiene existencias de harina, azúcar, huevos y mantequilla para elaborar sus productos.</w:t>
            </w:r>
          </w:p>
        </w:tc>
        <w:tc>
          <w:tcPr>
            <w:tcW w:w="2879" w:type="dxa"/>
            <w:hideMark/>
          </w:tcPr>
          <w:p w:rsidRPr="0052283C" w:rsidR="0052283C" w:rsidP="008C77DA" w:rsidRDefault="008C77DA" w14:paraId="5D9B38A5" w14:textId="075BE50B">
            <w:pPr>
              <w:spacing w:line="276" w:lineRule="auto"/>
              <w:jc w:val="center"/>
              <w:rPr>
                <w:rFonts w:eastAsia="Times New Roman"/>
                <w:sz w:val="20"/>
                <w:szCs w:val="20"/>
                <w:lang w:val="es-419" w:eastAsia="es-419"/>
              </w:rPr>
            </w:pPr>
            <w:commentRangeStart w:id="35"/>
            <w:r>
              <w:rPr>
                <w:noProof/>
              </w:rPr>
              <w:drawing>
                <wp:inline distT="0" distB="0" distL="0" distR="0" wp14:anchorId="6B6E8500" wp14:editId="48312730">
                  <wp:extent cx="1380803" cy="1181878"/>
                  <wp:effectExtent l="0" t="0" r="0" b="0"/>
                  <wp:docPr id="207660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5314" name=""/>
                          <pic:cNvPicPr/>
                        </pic:nvPicPr>
                        <pic:blipFill rotWithShape="1">
                          <a:blip r:embed="rId48"/>
                          <a:srcRect l="25052" t="22820" r="47874" b="35981"/>
                          <a:stretch>
                            <a:fillRect/>
                          </a:stretch>
                        </pic:blipFill>
                        <pic:spPr bwMode="auto">
                          <a:xfrm>
                            <a:off x="0" y="0"/>
                            <a:ext cx="1389789" cy="1189569"/>
                          </a:xfrm>
                          <a:prstGeom prst="rect">
                            <a:avLst/>
                          </a:prstGeom>
                          <a:ln>
                            <a:noFill/>
                          </a:ln>
                          <a:extLst>
                            <a:ext uri="{53640926-AAD7-44D8-BBD7-CCE9431645EC}">
                              <a14:shadowObscured xmlns:a14="http://schemas.microsoft.com/office/drawing/2010/main"/>
                            </a:ext>
                          </a:extLst>
                        </pic:spPr>
                      </pic:pic>
                    </a:graphicData>
                  </a:graphic>
                </wp:inline>
              </w:drawing>
            </w:r>
            <w:commentRangeEnd w:id="35"/>
            <w:r w:rsidRPr="0052283C">
              <w:rPr>
                <w:rStyle w:val="CommentReference"/>
                <w:rFonts w:eastAsia="Times New Roman"/>
                <w:sz w:val="20"/>
                <w:szCs w:val="20"/>
                <w:lang w:val="es-419" w:eastAsia="es-419"/>
              </w:rPr>
              <w:commentReference w:id="35"/>
            </w:r>
          </w:p>
        </w:tc>
      </w:tr>
      <w:tr w:rsidRPr="0052283C" w:rsidR="00AE0032" w:rsidTr="008C77DA" w14:paraId="4282BCA4" w14:textId="77777777">
        <w:tc>
          <w:tcPr>
            <w:tcW w:w="0" w:type="auto"/>
            <w:vAlign w:val="center"/>
            <w:hideMark/>
          </w:tcPr>
          <w:p w:rsidRPr="0052283C" w:rsidR="0052283C" w:rsidP="00E444E2" w:rsidRDefault="0052283C" w14:paraId="6EFBF9BC" w14:textId="77777777">
            <w:pPr>
              <w:spacing w:line="276" w:lineRule="auto"/>
              <w:rPr>
                <w:rFonts w:eastAsia="Times New Roman"/>
                <w:sz w:val="20"/>
                <w:szCs w:val="20"/>
                <w:lang w:val="es-419" w:eastAsia="es-419"/>
              </w:rPr>
            </w:pPr>
            <w:r w:rsidRPr="0052283C">
              <w:rPr>
                <w:rFonts w:eastAsia="Times New Roman"/>
                <w:sz w:val="20"/>
                <w:szCs w:val="20"/>
                <w:lang w:val="es-419" w:eastAsia="es-419"/>
              </w:rPr>
              <w:t>Inventario en proceso</w:t>
            </w:r>
          </w:p>
        </w:tc>
        <w:tc>
          <w:tcPr>
            <w:tcW w:w="5011" w:type="dxa"/>
            <w:hideMark/>
          </w:tcPr>
          <w:p w:rsidR="0052283C" w:rsidP="0052283C" w:rsidRDefault="0052283C" w14:paraId="51376D81" w14:textId="2B7F4D2C">
            <w:pPr>
              <w:spacing w:line="276" w:lineRule="auto"/>
              <w:rPr>
                <w:rFonts w:eastAsia="Times New Roman"/>
                <w:sz w:val="20"/>
                <w:szCs w:val="20"/>
                <w:lang w:val="es-419" w:eastAsia="es-419"/>
              </w:rPr>
            </w:pPr>
            <w:r w:rsidRPr="0052283C">
              <w:rPr>
                <w:rFonts w:eastAsia="Times New Roman"/>
                <w:sz w:val="20"/>
                <w:szCs w:val="20"/>
                <w:lang w:val="es-419" w:eastAsia="es-419"/>
              </w:rPr>
              <w:t>Corresponde a los materiales y productos que ya iniciaron su transformación, pero todavía requieren actividades adicionales antes de convertirse en productos terminados disponibles para su comercialización.</w:t>
            </w:r>
            <w:r w:rsidR="00A67383">
              <w:rPr>
                <w:rFonts w:eastAsia="Times New Roman"/>
                <w:sz w:val="20"/>
                <w:szCs w:val="20"/>
                <w:lang w:val="es-419" w:eastAsia="es-419"/>
              </w:rPr>
              <w:br/>
            </w:r>
          </w:p>
          <w:p w:rsidRPr="0052283C" w:rsidR="0052283C" w:rsidP="0052283C" w:rsidRDefault="0052283C" w14:paraId="53A88CAB" w14:textId="27F4F00A">
            <w:pPr>
              <w:spacing w:line="276" w:lineRule="auto"/>
              <w:rPr>
                <w:rFonts w:eastAsia="Times New Roman"/>
                <w:sz w:val="20"/>
                <w:szCs w:val="20"/>
                <w:lang w:val="es-419" w:eastAsia="es-419"/>
              </w:rPr>
            </w:pPr>
            <w:r w:rsidRPr="0052283C">
              <w:rPr>
                <w:rFonts w:eastAsia="Times New Roman"/>
                <w:b/>
                <w:bCs/>
                <w:sz w:val="20"/>
                <w:szCs w:val="20"/>
                <w:lang w:val="es-419" w:eastAsia="es-419"/>
              </w:rPr>
              <w:t>Ejemplo</w:t>
            </w:r>
            <w:r w:rsidRPr="00D13B5D" w:rsidR="00E444E2">
              <w:rPr>
                <w:rFonts w:eastAsia="Times New Roman"/>
                <w:b/>
                <w:bCs/>
                <w:sz w:val="20"/>
                <w:szCs w:val="20"/>
                <w:lang w:val="es-419" w:eastAsia="es-419"/>
              </w:rPr>
              <w:t>:</w:t>
            </w:r>
            <w:r w:rsidRPr="00D13B5D" w:rsidR="00E444E2">
              <w:rPr>
                <w:rFonts w:eastAsia="Times New Roman"/>
                <w:sz w:val="20"/>
                <w:szCs w:val="20"/>
                <w:lang w:val="es-419" w:eastAsia="es-419"/>
              </w:rPr>
              <w:t xml:space="preserve"> </w:t>
            </w:r>
            <w:r w:rsidR="00E444E2">
              <w:rPr>
                <w:rFonts w:eastAsia="Times New Roman"/>
                <w:sz w:val="20"/>
                <w:szCs w:val="20"/>
                <w:lang w:val="es-419" w:eastAsia="es-419"/>
              </w:rPr>
              <w:t>u</w:t>
            </w:r>
            <w:r w:rsidRPr="00D13B5D" w:rsidR="00E444E2">
              <w:rPr>
                <w:rFonts w:eastAsia="Times New Roman"/>
                <w:sz w:val="20"/>
                <w:szCs w:val="20"/>
                <w:lang w:val="es-419" w:eastAsia="es-419"/>
              </w:rPr>
              <w:t>na fábrica de calzado mantiene zapatos ensamblados que todavía requieren suelas, acabados y empaque antes de estar disponibles para la venta</w:t>
            </w:r>
            <w:r w:rsidRPr="00D13B5D" w:rsidR="00E444E2">
              <w:rPr>
                <w:rFonts w:eastAsia="Times New Roman"/>
                <w:b/>
                <w:bCs/>
                <w:sz w:val="20"/>
                <w:szCs w:val="20"/>
                <w:lang w:val="es-419" w:eastAsia="es-419"/>
              </w:rPr>
              <w:t>.</w:t>
            </w:r>
          </w:p>
        </w:tc>
        <w:tc>
          <w:tcPr>
            <w:tcW w:w="2879" w:type="dxa"/>
            <w:vAlign w:val="center"/>
            <w:hideMark/>
          </w:tcPr>
          <w:p w:rsidRPr="0052283C" w:rsidR="0052283C" w:rsidP="008C77DA" w:rsidRDefault="008C77DA" w14:paraId="04296134" w14:textId="226D3093">
            <w:pPr>
              <w:spacing w:line="276" w:lineRule="auto"/>
              <w:jc w:val="center"/>
              <w:rPr>
                <w:rFonts w:eastAsia="Times New Roman"/>
                <w:sz w:val="20"/>
                <w:szCs w:val="20"/>
                <w:lang w:val="es-419" w:eastAsia="es-419"/>
              </w:rPr>
            </w:pPr>
            <w:r>
              <w:rPr>
                <w:noProof/>
              </w:rPr>
              <w:drawing>
                <wp:inline distT="0" distB="0" distL="0" distR="0" wp14:anchorId="51ED2AA7" wp14:editId="7AD93725">
                  <wp:extent cx="1785257" cy="1573763"/>
                  <wp:effectExtent l="0" t="0" r="5715" b="7620"/>
                  <wp:docPr id="2061635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5643" name=""/>
                          <pic:cNvPicPr/>
                        </pic:nvPicPr>
                        <pic:blipFill rotWithShape="1">
                          <a:blip r:embed="rId49"/>
                          <a:srcRect l="24460" t="21307" r="47341" b="34498"/>
                          <a:stretch>
                            <a:fillRect/>
                          </a:stretch>
                        </pic:blipFill>
                        <pic:spPr bwMode="auto">
                          <a:xfrm>
                            <a:off x="0" y="0"/>
                            <a:ext cx="1785620" cy="1574083"/>
                          </a:xfrm>
                          <a:prstGeom prst="rect">
                            <a:avLst/>
                          </a:prstGeom>
                          <a:ln>
                            <a:noFill/>
                          </a:ln>
                          <a:extLst>
                            <a:ext uri="{53640926-AAD7-44D8-BBD7-CCE9431645EC}">
                              <a14:shadowObscured xmlns:a14="http://schemas.microsoft.com/office/drawing/2010/main"/>
                            </a:ext>
                          </a:extLst>
                        </pic:spPr>
                      </pic:pic>
                    </a:graphicData>
                  </a:graphic>
                </wp:inline>
              </w:drawing>
            </w:r>
            <w:commentRangeStart w:id="36"/>
            <w:commentRangeEnd w:id="36"/>
            <w:r w:rsidRPr="0052283C">
              <w:rPr>
                <w:rStyle w:val="CommentReference"/>
                <w:rFonts w:eastAsia="Times New Roman"/>
                <w:sz w:val="20"/>
                <w:szCs w:val="20"/>
                <w:lang w:val="es-419" w:eastAsia="es-419"/>
              </w:rPr>
              <w:commentReference w:id="36"/>
            </w:r>
          </w:p>
        </w:tc>
      </w:tr>
      <w:tr w:rsidRPr="0052283C" w:rsidR="00AE0032" w:rsidTr="00BD17B8" w14:paraId="61E065B6" w14:textId="77777777">
        <w:tc>
          <w:tcPr>
            <w:tcW w:w="0" w:type="auto"/>
            <w:vAlign w:val="center"/>
            <w:hideMark/>
          </w:tcPr>
          <w:p w:rsidRPr="0052283C" w:rsidR="0052283C" w:rsidP="00E444E2" w:rsidRDefault="0052283C" w14:paraId="2C8BB4A0" w14:textId="77777777">
            <w:pPr>
              <w:spacing w:line="276" w:lineRule="auto"/>
              <w:rPr>
                <w:rFonts w:eastAsia="Times New Roman"/>
                <w:sz w:val="20"/>
                <w:szCs w:val="20"/>
                <w:lang w:val="es-419" w:eastAsia="es-419"/>
              </w:rPr>
            </w:pPr>
            <w:r w:rsidRPr="0052283C">
              <w:rPr>
                <w:rFonts w:eastAsia="Times New Roman"/>
                <w:sz w:val="20"/>
                <w:szCs w:val="20"/>
                <w:lang w:val="es-419" w:eastAsia="es-419"/>
              </w:rPr>
              <w:t>Inventario de productos terminados</w:t>
            </w:r>
          </w:p>
        </w:tc>
        <w:tc>
          <w:tcPr>
            <w:tcW w:w="5011" w:type="dxa"/>
            <w:hideMark/>
          </w:tcPr>
          <w:p w:rsidR="0052283C" w:rsidP="0052283C" w:rsidRDefault="0052283C" w14:paraId="5F45A13D" w14:textId="77777777">
            <w:pPr>
              <w:spacing w:line="276" w:lineRule="auto"/>
              <w:rPr>
                <w:rFonts w:eastAsia="Times New Roman"/>
                <w:sz w:val="20"/>
                <w:szCs w:val="20"/>
                <w:lang w:val="es-419" w:eastAsia="es-419"/>
              </w:rPr>
            </w:pPr>
            <w:r w:rsidRPr="0052283C">
              <w:rPr>
                <w:rFonts w:eastAsia="Times New Roman"/>
                <w:sz w:val="20"/>
                <w:szCs w:val="20"/>
                <w:lang w:val="es-419" w:eastAsia="es-419"/>
              </w:rPr>
              <w:t>Incluye los productos que finalizaron el proceso de producción y se encuentran disponibles para almacenamiento, comercialización y posterior distribución a clientes, intermediarios o puntos de venta.</w:t>
            </w:r>
          </w:p>
          <w:p w:rsidRPr="00D13B5D" w:rsidR="00A67383" w:rsidP="0052283C" w:rsidRDefault="00A67383" w14:paraId="666519A3" w14:textId="77777777">
            <w:pPr>
              <w:spacing w:line="276" w:lineRule="auto"/>
              <w:rPr>
                <w:rFonts w:eastAsia="Times New Roman"/>
                <w:sz w:val="20"/>
                <w:szCs w:val="20"/>
                <w:lang w:val="es-419" w:eastAsia="es-419"/>
              </w:rPr>
            </w:pPr>
          </w:p>
          <w:p w:rsidRPr="0052283C" w:rsidR="0052283C" w:rsidP="0052283C" w:rsidRDefault="0052283C" w14:paraId="069D17D3" w14:textId="39180C04">
            <w:pPr>
              <w:spacing w:line="276" w:lineRule="auto"/>
              <w:rPr>
                <w:rFonts w:eastAsia="Times New Roman"/>
                <w:sz w:val="20"/>
                <w:szCs w:val="20"/>
                <w:lang w:val="es-419" w:eastAsia="es-419"/>
              </w:rPr>
            </w:pPr>
            <w:r w:rsidRPr="0052283C">
              <w:rPr>
                <w:rFonts w:eastAsia="Times New Roman"/>
                <w:b/>
                <w:bCs/>
                <w:sz w:val="20"/>
                <w:szCs w:val="20"/>
                <w:lang w:val="es-419" w:eastAsia="es-419"/>
              </w:rPr>
              <w:t>Ejemplo</w:t>
            </w:r>
            <w:r w:rsidR="00E444E2">
              <w:rPr>
                <w:rFonts w:eastAsia="Times New Roman"/>
                <w:b/>
                <w:bCs/>
                <w:sz w:val="20"/>
                <w:szCs w:val="20"/>
                <w:lang w:val="es-419" w:eastAsia="es-419"/>
              </w:rPr>
              <w:t xml:space="preserve">: </w:t>
            </w:r>
            <w:r w:rsidRPr="00E444E2" w:rsidR="00E444E2">
              <w:rPr>
                <w:rFonts w:eastAsia="Times New Roman"/>
                <w:sz w:val="20"/>
                <w:szCs w:val="20"/>
                <w:lang w:val="es-419" w:eastAsia="es-419"/>
              </w:rPr>
              <w:t>una empresa de bebidas almacena botellas de agua empacadas y listas para ser distribuidas a supermercados y tiendas.</w:t>
            </w:r>
          </w:p>
        </w:tc>
        <w:tc>
          <w:tcPr>
            <w:tcW w:w="2879" w:type="dxa"/>
            <w:vAlign w:val="center"/>
            <w:hideMark/>
          </w:tcPr>
          <w:p w:rsidRPr="0052283C" w:rsidR="0052283C" w:rsidP="00BD17B8" w:rsidRDefault="00BD17B8" w14:paraId="53A7A7E2" w14:textId="67DB390C">
            <w:pPr>
              <w:spacing w:line="276" w:lineRule="auto"/>
              <w:jc w:val="center"/>
              <w:rPr>
                <w:rFonts w:eastAsia="Times New Roman"/>
                <w:sz w:val="20"/>
                <w:szCs w:val="20"/>
                <w:lang w:val="es-419" w:eastAsia="es-419"/>
              </w:rPr>
            </w:pPr>
            <w:commentRangeStart w:id="37"/>
            <w:r>
              <w:rPr>
                <w:noProof/>
              </w:rPr>
              <w:drawing>
                <wp:inline distT="0" distB="0" distL="0" distR="0" wp14:anchorId="6028798B" wp14:editId="2DB22560">
                  <wp:extent cx="1754155" cy="1041912"/>
                  <wp:effectExtent l="0" t="0" r="0" b="6350"/>
                  <wp:docPr id="47434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43874" name=""/>
                          <pic:cNvPicPr/>
                        </pic:nvPicPr>
                        <pic:blipFill rotWithShape="1">
                          <a:blip r:embed="rId50"/>
                          <a:srcRect l="17584" t="21306" r="40068" b="33975"/>
                          <a:stretch>
                            <a:fillRect/>
                          </a:stretch>
                        </pic:blipFill>
                        <pic:spPr bwMode="auto">
                          <a:xfrm>
                            <a:off x="0" y="0"/>
                            <a:ext cx="1762985" cy="1047157"/>
                          </a:xfrm>
                          <a:prstGeom prst="rect">
                            <a:avLst/>
                          </a:prstGeom>
                          <a:ln>
                            <a:noFill/>
                          </a:ln>
                          <a:extLst>
                            <a:ext uri="{53640926-AAD7-44D8-BBD7-CCE9431645EC}">
                              <a14:shadowObscured xmlns:a14="http://schemas.microsoft.com/office/drawing/2010/main"/>
                            </a:ext>
                          </a:extLst>
                        </pic:spPr>
                      </pic:pic>
                    </a:graphicData>
                  </a:graphic>
                </wp:inline>
              </w:drawing>
            </w:r>
            <w:commentRangeEnd w:id="37"/>
            <w:r w:rsidRPr="0052283C">
              <w:rPr>
                <w:rStyle w:val="CommentReference"/>
                <w:rFonts w:eastAsia="Times New Roman"/>
                <w:sz w:val="20"/>
                <w:szCs w:val="20"/>
                <w:lang w:val="es-419" w:eastAsia="es-419"/>
              </w:rPr>
              <w:commentReference w:id="37"/>
            </w:r>
          </w:p>
        </w:tc>
      </w:tr>
      <w:tr w:rsidRPr="0052283C" w:rsidR="00AE0032" w:rsidTr="00AE0032" w14:paraId="3438ECD9" w14:textId="77777777">
        <w:tc>
          <w:tcPr>
            <w:tcW w:w="0" w:type="auto"/>
            <w:vAlign w:val="center"/>
            <w:hideMark/>
          </w:tcPr>
          <w:p w:rsidRPr="0052283C" w:rsidR="0052283C" w:rsidP="00E444E2" w:rsidRDefault="0052283C" w14:paraId="78AAE46F" w14:textId="77777777">
            <w:pPr>
              <w:spacing w:line="276" w:lineRule="auto"/>
              <w:rPr>
                <w:rFonts w:eastAsia="Times New Roman"/>
                <w:sz w:val="20"/>
                <w:szCs w:val="20"/>
                <w:lang w:val="es-419" w:eastAsia="es-419"/>
              </w:rPr>
            </w:pPr>
            <w:r w:rsidRPr="0052283C">
              <w:rPr>
                <w:rFonts w:eastAsia="Times New Roman"/>
                <w:sz w:val="20"/>
                <w:szCs w:val="20"/>
                <w:lang w:val="es-419" w:eastAsia="es-419"/>
              </w:rPr>
              <w:t>Inventario de seguridad</w:t>
            </w:r>
          </w:p>
        </w:tc>
        <w:tc>
          <w:tcPr>
            <w:tcW w:w="5011" w:type="dxa"/>
            <w:hideMark/>
          </w:tcPr>
          <w:p w:rsidR="0052283C" w:rsidP="0052283C" w:rsidRDefault="0052283C" w14:paraId="71172EFC" w14:textId="77777777">
            <w:pPr>
              <w:spacing w:line="276" w:lineRule="auto"/>
              <w:rPr>
                <w:rFonts w:eastAsia="Times New Roman"/>
                <w:sz w:val="20"/>
                <w:szCs w:val="20"/>
                <w:lang w:val="es-419" w:eastAsia="es-419"/>
              </w:rPr>
            </w:pPr>
            <w:r w:rsidRPr="0052283C">
              <w:rPr>
                <w:rFonts w:eastAsia="Times New Roman"/>
                <w:sz w:val="20"/>
                <w:szCs w:val="20"/>
                <w:lang w:val="es-419" w:eastAsia="es-419"/>
              </w:rPr>
              <w:t>Representa una cantidad adicional de existencias mantenida para responder ante variaciones inesperadas de la demanda, retrasos de proveedores u otras situaciones que puedan afectar la disponibilidad del producto.</w:t>
            </w:r>
          </w:p>
          <w:p w:rsidRPr="0052283C" w:rsidR="0052283C" w:rsidP="0052283C" w:rsidRDefault="0052283C" w14:paraId="4F0A770D" w14:textId="3967087D">
            <w:pPr>
              <w:spacing w:line="276" w:lineRule="auto"/>
              <w:rPr>
                <w:rFonts w:eastAsia="Times New Roman"/>
                <w:sz w:val="20"/>
                <w:szCs w:val="20"/>
                <w:lang w:val="es-419" w:eastAsia="es-419"/>
              </w:rPr>
            </w:pPr>
            <w:r w:rsidRPr="0052283C">
              <w:rPr>
                <w:rFonts w:eastAsia="Times New Roman"/>
                <w:b/>
                <w:bCs/>
                <w:sz w:val="20"/>
                <w:szCs w:val="20"/>
                <w:lang w:val="es-419" w:eastAsia="es-419"/>
              </w:rPr>
              <w:t>Ejemplo</w:t>
            </w:r>
            <w:r w:rsidR="00D13B5D">
              <w:rPr>
                <w:rFonts w:eastAsia="Times New Roman"/>
                <w:b/>
                <w:bCs/>
                <w:sz w:val="20"/>
                <w:szCs w:val="20"/>
                <w:lang w:val="es-419" w:eastAsia="es-419"/>
              </w:rPr>
              <w:t xml:space="preserve">: </w:t>
            </w:r>
            <w:r w:rsidRPr="00E444E2" w:rsidR="00E444E2">
              <w:rPr>
                <w:rFonts w:eastAsia="Times New Roman"/>
                <w:sz w:val="20"/>
                <w:szCs w:val="20"/>
                <w:lang w:val="es-419" w:eastAsia="es-419"/>
              </w:rPr>
              <w:t>un supermercado mantiene paquetes adicionales de arroz para responder ante aumentos inesperados de la demanda o retrasos del proveedor.</w:t>
            </w:r>
          </w:p>
        </w:tc>
        <w:tc>
          <w:tcPr>
            <w:tcW w:w="2879" w:type="dxa"/>
            <w:vAlign w:val="center"/>
            <w:hideMark/>
          </w:tcPr>
          <w:p w:rsidRPr="0052283C" w:rsidR="0052283C" w:rsidP="00AE0032" w:rsidRDefault="00AE0032" w14:paraId="5F8609F5" w14:textId="54757207">
            <w:pPr>
              <w:spacing w:line="276" w:lineRule="auto"/>
              <w:jc w:val="center"/>
              <w:rPr>
                <w:rFonts w:eastAsia="Times New Roman"/>
                <w:sz w:val="20"/>
                <w:szCs w:val="20"/>
                <w:lang w:val="es-419" w:eastAsia="es-419"/>
              </w:rPr>
            </w:pPr>
            <w:commentRangeStart w:id="38"/>
            <w:r>
              <w:rPr>
                <w:noProof/>
              </w:rPr>
              <w:drawing>
                <wp:inline distT="0" distB="0" distL="0" distR="0" wp14:anchorId="38A44F09" wp14:editId="594A48FC">
                  <wp:extent cx="1832912" cy="1069910"/>
                  <wp:effectExtent l="0" t="0" r="0" b="0"/>
                  <wp:docPr id="187265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52657" name=""/>
                          <pic:cNvPicPr/>
                        </pic:nvPicPr>
                        <pic:blipFill rotWithShape="1">
                          <a:blip r:embed="rId51"/>
                          <a:srcRect l="17585" t="21831" r="40170" b="34328"/>
                          <a:stretch>
                            <a:fillRect/>
                          </a:stretch>
                        </pic:blipFill>
                        <pic:spPr bwMode="auto">
                          <a:xfrm>
                            <a:off x="0" y="0"/>
                            <a:ext cx="1849321" cy="1079488"/>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Pr="0052283C">
              <w:rPr>
                <w:rStyle w:val="CommentReference"/>
                <w:rFonts w:eastAsia="Times New Roman"/>
                <w:sz w:val="20"/>
                <w:szCs w:val="20"/>
                <w:lang w:val="es-419" w:eastAsia="es-419"/>
              </w:rPr>
              <w:commentReference w:id="38"/>
            </w:r>
          </w:p>
        </w:tc>
      </w:tr>
      <w:tr w:rsidRPr="0052283C" w:rsidR="00AE0032" w:rsidTr="00E444E2" w14:paraId="7AA71252" w14:textId="77777777">
        <w:tc>
          <w:tcPr>
            <w:tcW w:w="0" w:type="auto"/>
            <w:vAlign w:val="center"/>
            <w:hideMark/>
          </w:tcPr>
          <w:p w:rsidRPr="0052283C" w:rsidR="0052283C" w:rsidP="00E444E2" w:rsidRDefault="0052283C" w14:paraId="06E30971" w14:textId="77777777">
            <w:pPr>
              <w:spacing w:line="276" w:lineRule="auto"/>
              <w:rPr>
                <w:rFonts w:eastAsia="Times New Roman"/>
                <w:sz w:val="20"/>
                <w:szCs w:val="20"/>
                <w:lang w:val="es-419" w:eastAsia="es-419"/>
              </w:rPr>
            </w:pPr>
            <w:r w:rsidRPr="0052283C">
              <w:rPr>
                <w:rFonts w:eastAsia="Times New Roman"/>
                <w:sz w:val="20"/>
                <w:szCs w:val="20"/>
                <w:lang w:val="es-419" w:eastAsia="es-419"/>
              </w:rPr>
              <w:t>Inventario en tránsito</w:t>
            </w:r>
          </w:p>
        </w:tc>
        <w:tc>
          <w:tcPr>
            <w:tcW w:w="5011" w:type="dxa"/>
            <w:hideMark/>
          </w:tcPr>
          <w:p w:rsidR="0052283C" w:rsidP="0052283C" w:rsidRDefault="0052283C" w14:paraId="120A2AFC" w14:textId="77777777">
            <w:pPr>
              <w:spacing w:line="276" w:lineRule="auto"/>
              <w:rPr>
                <w:rFonts w:eastAsia="Times New Roman"/>
                <w:sz w:val="20"/>
                <w:szCs w:val="20"/>
                <w:lang w:val="es-419" w:eastAsia="es-419"/>
              </w:rPr>
            </w:pPr>
            <w:r w:rsidRPr="0052283C">
              <w:rPr>
                <w:rFonts w:eastAsia="Times New Roman"/>
                <w:sz w:val="20"/>
                <w:szCs w:val="20"/>
                <w:lang w:val="es-419" w:eastAsia="es-419"/>
              </w:rPr>
              <w:t>Comprende los productos o materiales que se encuentran desplazándose entre diferentes puntos de la cadena de suministro y todavía no han llegado al lugar establecido para su recepción.</w:t>
            </w:r>
          </w:p>
          <w:p w:rsidRPr="0052283C" w:rsidR="0052283C" w:rsidP="0052283C" w:rsidRDefault="0052283C" w14:paraId="4EEDE7E7" w14:textId="0D18BAE2">
            <w:pPr>
              <w:spacing w:line="276" w:lineRule="auto"/>
              <w:rPr>
                <w:rFonts w:eastAsia="Times New Roman"/>
                <w:sz w:val="20"/>
                <w:szCs w:val="20"/>
                <w:lang w:val="es-419" w:eastAsia="es-419"/>
              </w:rPr>
            </w:pPr>
            <w:r w:rsidRPr="0052283C">
              <w:rPr>
                <w:rFonts w:eastAsia="Times New Roman"/>
                <w:b/>
                <w:bCs/>
                <w:sz w:val="20"/>
                <w:szCs w:val="20"/>
                <w:lang w:val="es-419" w:eastAsia="es-419"/>
              </w:rPr>
              <w:t>Ejemplo</w:t>
            </w:r>
            <w:r w:rsidR="00E444E2">
              <w:rPr>
                <w:rFonts w:eastAsia="Times New Roman"/>
                <w:b/>
                <w:bCs/>
                <w:sz w:val="20"/>
                <w:szCs w:val="20"/>
                <w:lang w:val="es-419" w:eastAsia="es-419"/>
              </w:rPr>
              <w:t xml:space="preserve">: </w:t>
            </w:r>
            <w:r w:rsidRPr="00E444E2" w:rsidR="00E444E2">
              <w:rPr>
                <w:rFonts w:eastAsia="Times New Roman"/>
                <w:sz w:val="20"/>
                <w:szCs w:val="20"/>
                <w:lang w:val="es-419" w:eastAsia="es-419"/>
              </w:rPr>
              <w:t>un camión transporta cajas de frutas desde un centro de distribución hasta diferentes supermercados para su comercialización</w:t>
            </w:r>
            <w:r w:rsidRPr="00E444E2" w:rsidR="00E444E2">
              <w:rPr>
                <w:rFonts w:eastAsia="Times New Roman"/>
                <w:b/>
                <w:bCs/>
                <w:sz w:val="20"/>
                <w:szCs w:val="20"/>
                <w:lang w:val="es-419" w:eastAsia="es-419"/>
              </w:rPr>
              <w:t>.</w:t>
            </w:r>
          </w:p>
        </w:tc>
        <w:tc>
          <w:tcPr>
            <w:tcW w:w="2879" w:type="dxa"/>
            <w:hideMark/>
          </w:tcPr>
          <w:p w:rsidRPr="0052283C" w:rsidR="0052283C" w:rsidP="00AE0032" w:rsidRDefault="00AE0032" w14:paraId="17E65712" w14:textId="1013806C">
            <w:pPr>
              <w:spacing w:line="276" w:lineRule="auto"/>
              <w:jc w:val="center"/>
              <w:rPr>
                <w:rFonts w:eastAsia="Times New Roman"/>
                <w:sz w:val="20"/>
                <w:szCs w:val="20"/>
                <w:lang w:val="es-419" w:eastAsia="es-419"/>
              </w:rPr>
            </w:pPr>
            <w:commentRangeStart w:id="39"/>
            <w:r>
              <w:rPr>
                <w:noProof/>
              </w:rPr>
              <w:drawing>
                <wp:inline distT="0" distB="0" distL="0" distR="0" wp14:anchorId="573262C9" wp14:editId="2C40B024">
                  <wp:extent cx="1698171" cy="1037737"/>
                  <wp:effectExtent l="0" t="0" r="0" b="0"/>
                  <wp:docPr id="1462551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1030" name=""/>
                          <pic:cNvPicPr/>
                        </pic:nvPicPr>
                        <pic:blipFill rotWithShape="1">
                          <a:blip r:embed="rId52"/>
                          <a:srcRect l="15325" t="15547" r="34845" b="30316"/>
                          <a:stretch>
                            <a:fillRect/>
                          </a:stretch>
                        </pic:blipFill>
                        <pic:spPr bwMode="auto">
                          <a:xfrm>
                            <a:off x="0" y="0"/>
                            <a:ext cx="1710060" cy="1045002"/>
                          </a:xfrm>
                          <a:prstGeom prst="rect">
                            <a:avLst/>
                          </a:prstGeom>
                          <a:ln>
                            <a:noFill/>
                          </a:ln>
                          <a:extLst>
                            <a:ext uri="{53640926-AAD7-44D8-BBD7-CCE9431645EC}">
                              <a14:shadowObscured xmlns:a14="http://schemas.microsoft.com/office/drawing/2010/main"/>
                            </a:ext>
                          </a:extLst>
                        </pic:spPr>
                      </pic:pic>
                    </a:graphicData>
                  </a:graphic>
                </wp:inline>
              </w:drawing>
            </w:r>
            <w:commentRangeEnd w:id="39"/>
            <w:r w:rsidRPr="0052283C">
              <w:rPr>
                <w:rStyle w:val="CommentReference"/>
                <w:rFonts w:eastAsia="Times New Roman"/>
                <w:sz w:val="20"/>
                <w:szCs w:val="20"/>
                <w:lang w:val="es-419" w:eastAsia="es-419"/>
              </w:rPr>
              <w:commentReference w:id="39"/>
            </w:r>
          </w:p>
        </w:tc>
      </w:tr>
    </w:tbl>
    <w:p w:rsidRPr="0052283C" w:rsidR="0052283C" w:rsidP="006C6F77" w:rsidRDefault="0052283C" w14:paraId="645182F8" w14:textId="77777777">
      <w:pPr>
        <w:ind w:left="720"/>
        <w:jc w:val="both"/>
        <w:rPr>
          <w:sz w:val="20"/>
          <w:szCs w:val="20"/>
          <w:lang w:val="es-419"/>
        </w:rPr>
      </w:pPr>
    </w:p>
    <w:p w:rsidR="0052283C" w:rsidP="006C6F77" w:rsidRDefault="0052283C" w14:paraId="76F7BEBF" w14:textId="77777777">
      <w:pPr>
        <w:ind w:left="720"/>
        <w:jc w:val="both"/>
        <w:rPr>
          <w:sz w:val="20"/>
          <w:szCs w:val="20"/>
        </w:rPr>
      </w:pPr>
    </w:p>
    <w:p w:rsidRPr="00BE2193" w:rsidR="00BE2193" w:rsidP="00BE2193" w:rsidRDefault="00BE2193" w14:paraId="1FBF000A" w14:textId="77777777">
      <w:pPr>
        <w:ind w:left="720"/>
        <w:jc w:val="both"/>
        <w:rPr>
          <w:sz w:val="20"/>
          <w:szCs w:val="20"/>
        </w:rPr>
      </w:pPr>
      <w:r w:rsidRPr="00BE2193">
        <w:rPr>
          <w:sz w:val="20"/>
          <w:szCs w:val="20"/>
        </w:rPr>
        <w:t>En la práctica, Coca-Cola gestiona inventarios de productos terminados para garantizar abastecimiento continuo, mientras que empresas industriales mantienen inventarios de materias primas para asegurar la producción.</w:t>
      </w:r>
    </w:p>
    <w:p w:rsidR="00BE2193" w:rsidP="00BE2193" w:rsidRDefault="00BE2193" w14:paraId="68A72FFA" w14:textId="77777777">
      <w:pPr>
        <w:pStyle w:val="ListParagraph"/>
        <w:ind w:left="792"/>
        <w:rPr>
          <w:b/>
          <w:bCs/>
          <w:sz w:val="20"/>
          <w:szCs w:val="20"/>
        </w:rPr>
      </w:pPr>
    </w:p>
    <w:p w:rsidRPr="00DA5A61" w:rsidR="009D19A0" w:rsidRDefault="009D19A0" w14:paraId="5D4510F2" w14:textId="77777777">
      <w:pPr>
        <w:pStyle w:val="ListParagraph"/>
        <w:numPr>
          <w:ilvl w:val="1"/>
          <w:numId w:val="3"/>
        </w:numPr>
        <w:rPr>
          <w:b/>
          <w:bCs/>
          <w:sz w:val="20"/>
          <w:szCs w:val="20"/>
        </w:rPr>
      </w:pPr>
      <w:r w:rsidRPr="00DA5A61">
        <w:rPr>
          <w:rFonts w:eastAsia="Times New Roman"/>
          <w:b/>
          <w:bCs/>
          <w:color w:val="000000"/>
          <w:sz w:val="20"/>
          <w:szCs w:val="20"/>
        </w:rPr>
        <w:t>Rotación</w:t>
      </w:r>
    </w:p>
    <w:p w:rsidR="00994412" w:rsidP="00994412" w:rsidRDefault="00994412" w14:paraId="036CC6BE" w14:textId="77777777">
      <w:pPr>
        <w:pStyle w:val="ListParagraph"/>
        <w:ind w:left="792"/>
        <w:rPr>
          <w:b/>
          <w:bCs/>
          <w:sz w:val="20"/>
          <w:szCs w:val="20"/>
        </w:rPr>
      </w:pPr>
    </w:p>
    <w:p w:rsidRPr="00BE2193" w:rsidR="00994412" w:rsidP="00994412" w:rsidRDefault="00994412" w14:paraId="56B1E0C3" w14:textId="77777777">
      <w:pPr>
        <w:ind w:left="720"/>
        <w:jc w:val="both"/>
        <w:rPr>
          <w:sz w:val="20"/>
          <w:szCs w:val="20"/>
        </w:rPr>
      </w:pPr>
      <w:r w:rsidRPr="00BE2193">
        <w:rPr>
          <w:sz w:val="20"/>
          <w:szCs w:val="20"/>
        </w:rPr>
        <w:t>La rotación de inventario es un indicador que mide la frecuencia con la que los productos se venden y se reponen en un periodo determinado.</w:t>
      </w:r>
    </w:p>
    <w:p w:rsidR="00994412" w:rsidP="00994412" w:rsidRDefault="00994412" w14:paraId="66BDA2CC" w14:textId="77777777">
      <w:pPr>
        <w:ind w:left="720"/>
        <w:jc w:val="both"/>
        <w:rPr>
          <w:sz w:val="20"/>
          <w:szCs w:val="20"/>
        </w:rPr>
      </w:pPr>
    </w:p>
    <w:p w:rsidR="00994412" w:rsidP="00994412" w:rsidRDefault="00994412" w14:paraId="01086F3D" w14:textId="216CD1E9">
      <w:pPr>
        <w:ind w:left="720"/>
        <w:jc w:val="both"/>
        <w:rPr>
          <w:sz w:val="20"/>
          <w:szCs w:val="20"/>
        </w:rPr>
      </w:pPr>
      <w:r w:rsidRPr="00BE2193">
        <w:rPr>
          <w:sz w:val="20"/>
          <w:szCs w:val="20"/>
        </w:rPr>
        <w:t>Este indicador permite evaluar la eficiencia en la gestión del inventario, identificando si los productos se están comercializando de manera adecuada o si existen acumulaciones innecesarias. Una alta rotación indica dinamismo en las ventas, mientras que una baja rotación puede generar costos de almacenamiento y riesgo de obsolescencia.</w:t>
      </w:r>
    </w:p>
    <w:p w:rsidR="00994412" w:rsidP="00994412" w:rsidRDefault="00994412" w14:paraId="766860A9" w14:textId="77777777">
      <w:pPr>
        <w:ind w:left="720"/>
        <w:jc w:val="both"/>
        <w:rPr>
          <w:sz w:val="20"/>
          <w:szCs w:val="20"/>
        </w:rPr>
      </w:pPr>
    </w:p>
    <w:p w:rsidR="00C95E09" w:rsidP="005B1DCC" w:rsidRDefault="00C95E09" w14:paraId="352E2E54" w14:textId="1DE00BC3">
      <w:pPr>
        <w:ind w:left="720"/>
        <w:jc w:val="center"/>
        <w:rPr>
          <w:sz w:val="20"/>
          <w:szCs w:val="20"/>
        </w:rPr>
      </w:pPr>
      <w:commentRangeStart w:id="40"/>
      <w:r>
        <w:rPr>
          <w:noProof/>
        </w:rPr>
        <w:drawing>
          <wp:inline distT="0" distB="0" distL="0" distR="0" wp14:anchorId="6965BFC8" wp14:editId="6CBFC6A5">
            <wp:extent cx="4241930" cy="1891259"/>
            <wp:effectExtent l="19050" t="19050" r="25400" b="13970"/>
            <wp:docPr id="27" name="Imagen 27" descr="La marca de origen portugués Ara pasará de tener 221 tiendas a 317 en el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La marca de origen portugués Ara pasará de tener 221 tiendas a 317 en el 20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64126" cy="1901155"/>
                    </a:xfrm>
                    <a:prstGeom prst="rect">
                      <a:avLst/>
                    </a:prstGeom>
                    <a:noFill/>
                    <a:ln>
                      <a:solidFill>
                        <a:schemeClr val="tx1"/>
                      </a:solidFill>
                    </a:ln>
                  </pic:spPr>
                </pic:pic>
              </a:graphicData>
            </a:graphic>
          </wp:inline>
        </w:drawing>
      </w:r>
      <w:commentRangeEnd w:id="40"/>
      <w:r>
        <w:rPr>
          <w:rStyle w:val="CommentReference"/>
          <w:sz w:val="20"/>
          <w:szCs w:val="20"/>
        </w:rPr>
        <w:commentReference w:id="40"/>
      </w:r>
    </w:p>
    <w:p w:rsidRPr="00BE2193" w:rsidR="00C95E09" w:rsidP="00994412" w:rsidRDefault="00C95E09" w14:paraId="1C7CCCEF" w14:textId="77777777">
      <w:pPr>
        <w:ind w:left="720"/>
        <w:jc w:val="both"/>
        <w:rPr>
          <w:sz w:val="20"/>
          <w:szCs w:val="20"/>
        </w:rPr>
      </w:pPr>
    </w:p>
    <w:p w:rsidRPr="00BE2193" w:rsidR="00994412" w:rsidP="00994412" w:rsidRDefault="00994412" w14:paraId="3BA014D5" w14:textId="308AF9B8">
      <w:pPr>
        <w:ind w:left="720"/>
        <w:jc w:val="both"/>
        <w:rPr>
          <w:sz w:val="20"/>
          <w:szCs w:val="20"/>
        </w:rPr>
      </w:pPr>
      <w:r w:rsidRPr="00BE2193">
        <w:rPr>
          <w:sz w:val="20"/>
          <w:szCs w:val="20"/>
        </w:rPr>
        <w:t xml:space="preserve">En empresas como D1 y Ara, la alta rotación de inventarios es clave para mantener precios bajos y disponibilidad constante, mientras </w:t>
      </w:r>
      <w:r w:rsidRPr="00BE2193" w:rsidR="005B1DCC">
        <w:rPr>
          <w:sz w:val="20"/>
          <w:szCs w:val="20"/>
        </w:rPr>
        <w:t>que,</w:t>
      </w:r>
      <w:r w:rsidRPr="00BE2193">
        <w:rPr>
          <w:sz w:val="20"/>
          <w:szCs w:val="20"/>
        </w:rPr>
        <w:t xml:space="preserve"> en sectores como tecnología, una baja rotación puede afectar la vigencia de los productos.</w:t>
      </w:r>
    </w:p>
    <w:p w:rsidRPr="00994412" w:rsidR="00994412" w:rsidP="00994412" w:rsidRDefault="00994412" w14:paraId="4CA7A6AC" w14:textId="77777777">
      <w:pPr>
        <w:ind w:left="720"/>
        <w:jc w:val="both"/>
        <w:rPr>
          <w:sz w:val="20"/>
          <w:szCs w:val="20"/>
        </w:rPr>
      </w:pPr>
    </w:p>
    <w:p w:rsidRPr="005B1DCC" w:rsidR="009D19A0" w:rsidRDefault="009D19A0" w14:paraId="3DA806DB" w14:textId="77777777">
      <w:pPr>
        <w:pStyle w:val="ListParagraph"/>
        <w:numPr>
          <w:ilvl w:val="1"/>
          <w:numId w:val="3"/>
        </w:numPr>
        <w:rPr>
          <w:b/>
          <w:bCs/>
          <w:sz w:val="20"/>
          <w:szCs w:val="20"/>
        </w:rPr>
      </w:pPr>
      <w:r w:rsidRPr="005B1DCC">
        <w:rPr>
          <w:rFonts w:eastAsia="Times New Roman"/>
          <w:b/>
          <w:bCs/>
          <w:color w:val="000000"/>
          <w:sz w:val="20"/>
          <w:szCs w:val="20"/>
        </w:rPr>
        <w:t>Método</w:t>
      </w:r>
    </w:p>
    <w:p w:rsidR="009D19A0" w:rsidP="002A63A5" w:rsidRDefault="009D19A0" w14:paraId="1C92A02D" w14:textId="77777777">
      <w:pPr>
        <w:rPr>
          <w:b/>
          <w:bCs/>
          <w:sz w:val="20"/>
          <w:szCs w:val="20"/>
        </w:rPr>
      </w:pPr>
    </w:p>
    <w:p w:rsidR="00954D86" w:rsidP="00954D86" w:rsidRDefault="00954D86" w14:paraId="181E8A97" w14:textId="77777777">
      <w:pPr>
        <w:ind w:left="720"/>
        <w:jc w:val="both"/>
        <w:rPr>
          <w:sz w:val="20"/>
          <w:szCs w:val="20"/>
        </w:rPr>
      </w:pPr>
      <w:r w:rsidRPr="00954D86">
        <w:rPr>
          <w:sz w:val="20"/>
          <w:szCs w:val="20"/>
        </w:rPr>
        <w:t>Los métodos de gestión de inventarios corresponden a las técnicas utilizadas para controlar las entradas, salidas y valoración de las existencias. Su aplicación permite optimizar el manejo de los productos, mejorar el control de costos y apoyar la toma de decisiones relacionadas con el abastecimiento.</w:t>
      </w:r>
    </w:p>
    <w:p w:rsidRPr="00954D86" w:rsidR="00954D86" w:rsidP="00954D86" w:rsidRDefault="00954D86" w14:paraId="7D10E232" w14:textId="77777777">
      <w:pPr>
        <w:ind w:left="720"/>
        <w:jc w:val="both"/>
        <w:rPr>
          <w:sz w:val="20"/>
          <w:szCs w:val="20"/>
        </w:rPr>
      </w:pPr>
    </w:p>
    <w:p w:rsidR="00954D86" w:rsidP="00954D86" w:rsidRDefault="00954D86" w14:paraId="66B78504" w14:textId="77777777">
      <w:pPr>
        <w:ind w:left="720"/>
        <w:jc w:val="both"/>
        <w:rPr>
          <w:sz w:val="20"/>
          <w:szCs w:val="20"/>
        </w:rPr>
      </w:pPr>
      <w:r w:rsidRPr="00954D86">
        <w:rPr>
          <w:sz w:val="20"/>
          <w:szCs w:val="20"/>
        </w:rPr>
        <w:t>Los principales métodos de gestión de inventarios son:</w:t>
      </w:r>
    </w:p>
    <w:p w:rsidRPr="00BF5447" w:rsidR="00BF5447" w:rsidP="00954D86" w:rsidRDefault="00BF5447" w14:paraId="52882740" w14:textId="77777777">
      <w:pPr>
        <w:ind w:left="720"/>
        <w:jc w:val="both"/>
        <w:rPr>
          <w:b/>
          <w:bCs/>
          <w:sz w:val="20"/>
          <w:szCs w:val="20"/>
        </w:rPr>
      </w:pPr>
    </w:p>
    <w:p w:rsidR="005B1DCC" w:rsidP="00954D86" w:rsidRDefault="00BF5447" w14:paraId="5E0EB32D" w14:textId="7916B98A">
      <w:pPr>
        <w:ind w:left="720"/>
        <w:jc w:val="both"/>
        <w:rPr>
          <w:sz w:val="20"/>
          <w:szCs w:val="20"/>
        </w:rPr>
      </w:pPr>
      <w:commentRangeStart w:id="41"/>
      <w:r w:rsidRPr="00BF5447">
        <w:rPr>
          <w:b/>
          <w:bCs/>
          <w:sz w:val="20"/>
          <w:szCs w:val="20"/>
        </w:rPr>
        <w:t>Figura</w:t>
      </w:r>
      <w:commentRangeEnd w:id="41"/>
      <w:r w:rsidRPr="00BF5447">
        <w:rPr>
          <w:rStyle w:val="CommentReference"/>
          <w:b/>
          <w:bCs/>
          <w:sz w:val="20"/>
          <w:szCs w:val="20"/>
        </w:rPr>
        <w:commentReference w:id="41"/>
      </w:r>
      <w:r w:rsidRPr="00BF5447">
        <w:rPr>
          <w:b/>
          <w:bCs/>
          <w:sz w:val="20"/>
          <w:szCs w:val="20"/>
        </w:rPr>
        <w:t xml:space="preserve"> 3</w:t>
      </w:r>
      <w:r>
        <w:rPr>
          <w:sz w:val="20"/>
          <w:szCs w:val="20"/>
        </w:rPr>
        <w:t>. Métodos de gestión de inventarios</w:t>
      </w:r>
    </w:p>
    <w:p w:rsidR="005B1DCC" w:rsidP="00954D86" w:rsidRDefault="005B1DCC" w14:paraId="1A570768" w14:textId="121F4CF6">
      <w:pPr>
        <w:ind w:left="720"/>
        <w:jc w:val="both"/>
        <w:rPr>
          <w:sz w:val="20"/>
          <w:szCs w:val="20"/>
        </w:rPr>
      </w:pPr>
      <w:commentRangeStart w:id="42"/>
      <w:r>
        <w:rPr>
          <w:noProof/>
          <w:sz w:val="20"/>
          <w:szCs w:val="20"/>
        </w:rPr>
        <w:drawing>
          <wp:inline distT="0" distB="0" distL="0" distR="0" wp14:anchorId="7DC23988" wp14:editId="72068EF0">
            <wp:extent cx="5802630" cy="3868420"/>
            <wp:effectExtent l="0" t="0" r="7620" b="0"/>
            <wp:docPr id="445629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827880" cy="3885253"/>
                    </a:xfrm>
                    <a:prstGeom prst="rect">
                      <a:avLst/>
                    </a:prstGeom>
                    <a:noFill/>
                  </pic:spPr>
                </pic:pic>
              </a:graphicData>
            </a:graphic>
          </wp:inline>
        </w:drawing>
      </w:r>
      <w:commentRangeEnd w:id="42"/>
      <w:r w:rsidR="00BF5447">
        <w:rPr>
          <w:rStyle w:val="CommentReference"/>
          <w:sz w:val="20"/>
          <w:szCs w:val="20"/>
        </w:rPr>
        <w:commentReference w:id="42"/>
      </w:r>
    </w:p>
    <w:p w:rsidR="00954D86" w:rsidP="00BF5447" w:rsidRDefault="00954D86" w14:paraId="30AA7593" w14:textId="77777777">
      <w:pPr>
        <w:jc w:val="both"/>
        <w:rPr>
          <w:sz w:val="20"/>
          <w:szCs w:val="20"/>
        </w:rPr>
      </w:pPr>
    </w:p>
    <w:p w:rsidRPr="00BE2193" w:rsidR="00BE2193" w:rsidP="00C95E09" w:rsidRDefault="00BE2193" w14:paraId="4BF7CF01" w14:textId="021D148F">
      <w:pPr>
        <w:ind w:left="720"/>
        <w:jc w:val="both"/>
        <w:rPr>
          <w:sz w:val="20"/>
          <w:szCs w:val="20"/>
        </w:rPr>
      </w:pPr>
      <w:r w:rsidRPr="00BE2193">
        <w:rPr>
          <w:sz w:val="20"/>
          <w:szCs w:val="20"/>
        </w:rPr>
        <w:t>En el contexto real, supermercados como Éxito aplican el método PEPS para evitar vencimientos, mientras que empresas industriales utilizan el método ABC para priorizar el control de productos de mayor valor.</w:t>
      </w:r>
    </w:p>
    <w:p w:rsidRPr="00BE2193" w:rsidR="00BE2193" w:rsidP="00C95E09" w:rsidRDefault="00BE2193" w14:paraId="7CCD3DC4" w14:textId="1BE3A6F4">
      <w:pPr>
        <w:ind w:left="720"/>
        <w:jc w:val="both"/>
        <w:rPr>
          <w:sz w:val="20"/>
          <w:szCs w:val="20"/>
        </w:rPr>
      </w:pPr>
    </w:p>
    <w:tbl>
      <w:tblPr>
        <w:tblStyle w:val="TableGrid"/>
        <w:tblW w:w="9430" w:type="dxa"/>
        <w:tblInd w:w="704" w:type="dxa"/>
        <w:tblLook w:val="04A0" w:firstRow="1" w:lastRow="0" w:firstColumn="1" w:lastColumn="0" w:noHBand="0" w:noVBand="1"/>
      </w:tblPr>
      <w:tblGrid>
        <w:gridCol w:w="1247"/>
        <w:gridCol w:w="8183"/>
      </w:tblGrid>
      <w:tr w:rsidRPr="002A63A5" w:rsidR="00C95E09" w:rsidTr="0057234B" w14:paraId="743F6DE3" w14:textId="77777777">
        <w:trPr>
          <w:trHeight w:val="355"/>
        </w:trPr>
        <w:tc>
          <w:tcPr>
            <w:tcW w:w="9430" w:type="dxa"/>
            <w:gridSpan w:val="2"/>
            <w:shd w:val="clear" w:color="auto" w:fill="000000" w:themeFill="text1"/>
            <w:vAlign w:val="center"/>
          </w:tcPr>
          <w:p w:rsidRPr="002A63A5" w:rsidR="00C95E09" w:rsidP="0057234B" w:rsidRDefault="00C95E09" w14:paraId="22CB81CE" w14:textId="050380A0">
            <w:pPr>
              <w:spacing w:line="276" w:lineRule="auto"/>
              <w:rPr>
                <w:b/>
                <w:bCs/>
                <w:sz w:val="20"/>
                <w:szCs w:val="20"/>
              </w:rPr>
            </w:pPr>
            <w:r w:rsidRPr="002A63A5">
              <w:rPr>
                <w:b/>
                <w:bCs/>
                <w:sz w:val="20"/>
                <w:szCs w:val="20"/>
              </w:rPr>
              <w:t>Video sugerido</w:t>
            </w:r>
            <w:r w:rsidR="00A67383">
              <w:rPr>
                <w:b/>
                <w:bCs/>
                <w:sz w:val="20"/>
                <w:szCs w:val="20"/>
              </w:rPr>
              <w:t>. Cómo hacer un buen inventario</w:t>
            </w:r>
          </w:p>
        </w:tc>
      </w:tr>
      <w:tr w:rsidRPr="002A63A5" w:rsidR="00C95E09" w:rsidTr="0057234B" w14:paraId="6AA9D42E" w14:textId="77777777">
        <w:trPr>
          <w:trHeight w:val="842"/>
        </w:trPr>
        <w:tc>
          <w:tcPr>
            <w:tcW w:w="1247" w:type="dxa"/>
            <w:vAlign w:val="center"/>
          </w:tcPr>
          <w:p w:rsidRPr="002A63A5" w:rsidR="00C95E09" w:rsidP="0057234B" w:rsidRDefault="00C95E09" w14:paraId="40678431" w14:textId="77777777">
            <w:pPr>
              <w:spacing w:line="276" w:lineRule="auto"/>
              <w:rPr>
                <w:sz w:val="20"/>
                <w:szCs w:val="20"/>
              </w:rPr>
            </w:pPr>
            <w:r w:rsidRPr="002A63A5">
              <w:rPr>
                <w:noProof/>
                <w:sz w:val="20"/>
                <w:szCs w:val="20"/>
              </w:rPr>
              <w:drawing>
                <wp:inline distT="0" distB="0" distL="0" distR="0" wp14:anchorId="103DCCE5" wp14:editId="2DEA1B0D">
                  <wp:extent cx="552188" cy="436839"/>
                  <wp:effectExtent l="0" t="0" r="635"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83" w:type="dxa"/>
            <w:vAlign w:val="center"/>
          </w:tcPr>
          <w:p w:rsidRPr="00C95E09" w:rsidR="00C95E09" w:rsidP="00C95E09" w:rsidRDefault="00C95E09" w14:paraId="5E4726D6" w14:textId="3CBB985D">
            <w:pPr>
              <w:jc w:val="both"/>
              <w:rPr>
                <w:sz w:val="20"/>
                <w:szCs w:val="20"/>
              </w:rPr>
            </w:pPr>
            <w:r w:rsidRPr="00BE2193">
              <w:rPr>
                <w:sz w:val="20"/>
                <w:szCs w:val="20"/>
              </w:rPr>
              <w:t xml:space="preserve">Para profundizar en la gestión de inventarios y su relación con la logística ir </w:t>
            </w:r>
            <w:r>
              <w:rPr>
                <w:sz w:val="20"/>
                <w:szCs w:val="20"/>
              </w:rPr>
              <w:t xml:space="preserve">al </w:t>
            </w:r>
            <w:r w:rsidRPr="00BE2193" w:rsidR="00BF5447">
              <w:rPr>
                <w:sz w:val="20"/>
                <w:szCs w:val="20"/>
              </w:rPr>
              <w:t>siguiente</w:t>
            </w:r>
            <w:r w:rsidR="00BF5447">
              <w:rPr>
                <w:sz w:val="20"/>
                <w:szCs w:val="20"/>
              </w:rPr>
              <w:t xml:space="preserve"> recurso</w:t>
            </w:r>
            <w:r w:rsidRPr="00BE2193">
              <w:rPr>
                <w:sz w:val="20"/>
                <w:szCs w:val="20"/>
              </w:rPr>
              <w:t>:</w:t>
            </w:r>
            <w:r>
              <w:rPr>
                <w:sz w:val="20"/>
                <w:szCs w:val="20"/>
              </w:rPr>
              <w:t xml:space="preserve"> </w:t>
            </w:r>
            <w:hyperlink w:history="1" r:id="rId55">
              <w:r w:rsidRPr="00BE2193">
                <w:rPr>
                  <w:rStyle w:val="Hyperlink"/>
                  <w:sz w:val="20"/>
                  <w:szCs w:val="20"/>
                </w:rPr>
                <w:t>https://www.youtube.com/wat</w:t>
              </w:r>
              <w:r w:rsidRPr="00BE2193">
                <w:rPr>
                  <w:rStyle w:val="Hyperlink"/>
                  <w:sz w:val="20"/>
                  <w:szCs w:val="20"/>
                </w:rPr>
                <w:t>c</w:t>
              </w:r>
              <w:r w:rsidRPr="00BE2193">
                <w:rPr>
                  <w:rStyle w:val="Hyperlink"/>
                  <w:sz w:val="20"/>
                  <w:szCs w:val="20"/>
                </w:rPr>
                <w:t>h?v=s_GBs0V4cR0</w:t>
              </w:r>
            </w:hyperlink>
          </w:p>
        </w:tc>
      </w:tr>
    </w:tbl>
    <w:p w:rsidR="00C95E09" w:rsidP="00BE2193" w:rsidRDefault="00C95E09" w14:paraId="3E6AD072" w14:textId="77777777">
      <w:pPr>
        <w:jc w:val="both"/>
        <w:rPr>
          <w:sz w:val="20"/>
          <w:szCs w:val="20"/>
        </w:rPr>
      </w:pPr>
    </w:p>
    <w:tbl>
      <w:tblPr>
        <w:tblStyle w:val="TableGrid"/>
        <w:tblW w:w="9340" w:type="dxa"/>
        <w:tblInd w:w="704" w:type="dxa"/>
        <w:tblLook w:val="04A0" w:firstRow="1" w:lastRow="0" w:firstColumn="1" w:lastColumn="0" w:noHBand="0" w:noVBand="1"/>
      </w:tblPr>
      <w:tblGrid>
        <w:gridCol w:w="1824"/>
        <w:gridCol w:w="7516"/>
      </w:tblGrid>
      <w:tr w:rsidRPr="002A63A5" w:rsidR="00C95E09" w:rsidTr="0057234B" w14:paraId="45CD7143" w14:textId="77777777">
        <w:trPr>
          <w:trHeight w:val="418"/>
        </w:trPr>
        <w:tc>
          <w:tcPr>
            <w:tcW w:w="9340" w:type="dxa"/>
            <w:gridSpan w:val="2"/>
            <w:shd w:val="clear" w:color="auto" w:fill="000000" w:themeFill="text1"/>
            <w:vAlign w:val="center"/>
          </w:tcPr>
          <w:p w:rsidRPr="002A63A5" w:rsidR="00C95E09" w:rsidP="0057234B" w:rsidRDefault="00C95E09" w14:paraId="4DBC2467" w14:textId="77777777">
            <w:pPr>
              <w:spacing w:line="276" w:lineRule="auto"/>
              <w:rPr>
                <w:b/>
                <w:bCs/>
                <w:sz w:val="20"/>
                <w:szCs w:val="20"/>
              </w:rPr>
            </w:pPr>
            <w:r w:rsidRPr="002A63A5">
              <w:rPr>
                <w:b/>
                <w:bCs/>
                <w:sz w:val="20"/>
                <w:szCs w:val="20"/>
              </w:rPr>
              <w:t>Lectura sugerida:</w:t>
            </w:r>
          </w:p>
        </w:tc>
      </w:tr>
      <w:tr w:rsidRPr="002A63A5" w:rsidR="00C95E09" w:rsidTr="0057234B" w14:paraId="20839F1B" w14:textId="77777777">
        <w:trPr>
          <w:trHeight w:val="1259"/>
        </w:trPr>
        <w:tc>
          <w:tcPr>
            <w:tcW w:w="1824" w:type="dxa"/>
            <w:vAlign w:val="center"/>
          </w:tcPr>
          <w:p w:rsidRPr="002A63A5" w:rsidR="00C95E09" w:rsidP="0057234B" w:rsidRDefault="00C95E09" w14:paraId="757EFC1E" w14:textId="77777777">
            <w:pPr>
              <w:spacing w:line="276" w:lineRule="auto"/>
              <w:jc w:val="center"/>
              <w:rPr>
                <w:sz w:val="20"/>
                <w:szCs w:val="20"/>
              </w:rPr>
            </w:pPr>
            <w:r w:rsidRPr="002A63A5">
              <w:rPr>
                <w:noProof/>
                <w:sz w:val="20"/>
                <w:szCs w:val="20"/>
              </w:rPr>
              <w:drawing>
                <wp:inline distT="0" distB="0" distL="0" distR="0" wp14:anchorId="68DF239D" wp14:editId="5366376B">
                  <wp:extent cx="749007" cy="685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rsidRPr="00C95E09" w:rsidR="00C95E09" w:rsidP="00C95E09" w:rsidRDefault="00C95E09" w14:paraId="6A2DDE6A" w14:textId="77777777">
            <w:pPr>
              <w:rPr>
                <w:sz w:val="20"/>
                <w:szCs w:val="20"/>
              </w:rPr>
            </w:pPr>
            <w:r w:rsidRPr="00C95E09">
              <w:rPr>
                <w:sz w:val="20"/>
                <w:szCs w:val="20"/>
              </w:rPr>
              <w:t>Para fortalecer la comprensión de la rotación de inventarios, su cálculo y su importancia dentro de la gestión logística, se recomienda consultar el siguiente recurso:</w:t>
            </w:r>
          </w:p>
          <w:p w:rsidRPr="002A63A5" w:rsidR="00C95E09" w:rsidP="00C95E09" w:rsidRDefault="00C95E09" w14:paraId="0A094408" w14:textId="1A9465DF">
            <w:pPr>
              <w:rPr>
                <w:sz w:val="20"/>
                <w:szCs w:val="20"/>
              </w:rPr>
            </w:pPr>
            <w:hyperlink w:history="1" r:id="rId57">
              <w:r w:rsidRPr="003001D2">
                <w:rPr>
                  <w:rStyle w:val="Hyperlink"/>
                  <w:sz w:val="20"/>
                  <w:szCs w:val="20"/>
                </w:rPr>
                <w:t>https://www.slimstock.com/es/blog/rotacion-inventario/?utm_source=chatgpt.com</w:t>
              </w:r>
            </w:hyperlink>
          </w:p>
        </w:tc>
      </w:tr>
    </w:tbl>
    <w:p w:rsidRPr="002A63A5" w:rsidR="00C95E09" w:rsidP="00C95E09" w:rsidRDefault="00C95E09" w14:paraId="747B8B1F" w14:textId="77777777">
      <w:pPr>
        <w:ind w:left="720"/>
        <w:jc w:val="both"/>
        <w:rPr>
          <w:rFonts w:eastAsia="Times New Roman"/>
          <w:color w:val="000000"/>
          <w:sz w:val="20"/>
          <w:szCs w:val="20"/>
        </w:rPr>
      </w:pPr>
    </w:p>
    <w:p w:rsidRPr="002A63A5" w:rsidR="009D19A0" w:rsidP="002A63A5" w:rsidRDefault="009D19A0" w14:paraId="6FB3C668" w14:textId="77777777">
      <w:pPr>
        <w:rPr>
          <w:b/>
          <w:bCs/>
          <w:sz w:val="20"/>
          <w:szCs w:val="20"/>
        </w:rPr>
      </w:pPr>
    </w:p>
    <w:p w:rsidRPr="009B3CA5" w:rsidR="009D19A0" w:rsidRDefault="009D19A0" w14:paraId="721BCB75" w14:textId="77777777">
      <w:pPr>
        <w:pStyle w:val="ListParagraph"/>
        <w:numPr>
          <w:ilvl w:val="0"/>
          <w:numId w:val="3"/>
        </w:numPr>
        <w:rPr>
          <w:b/>
          <w:bCs/>
          <w:sz w:val="20"/>
          <w:szCs w:val="20"/>
        </w:rPr>
      </w:pPr>
      <w:bookmarkStart w:name="STOCK10" w:id="43"/>
      <w:r w:rsidRPr="002A63A5">
        <w:rPr>
          <w:rFonts w:eastAsia="Times New Roman"/>
          <w:b/>
          <w:bCs/>
          <w:i/>
          <w:iCs/>
          <w:color w:val="000000"/>
          <w:sz w:val="20"/>
          <w:szCs w:val="20"/>
        </w:rPr>
        <w:t>Stock</w:t>
      </w:r>
      <w:r w:rsidRPr="002A63A5">
        <w:rPr>
          <w:rFonts w:eastAsia="Times New Roman"/>
          <w:b/>
          <w:bCs/>
          <w:color w:val="000000"/>
          <w:sz w:val="20"/>
          <w:szCs w:val="20"/>
        </w:rPr>
        <w:t xml:space="preserve"> de inventarios (existencias)</w:t>
      </w:r>
    </w:p>
    <w:p w:rsidR="009B3CA5" w:rsidP="009B3CA5" w:rsidRDefault="009B3CA5" w14:paraId="3ADCC574" w14:textId="77777777">
      <w:pPr>
        <w:pStyle w:val="ListParagraph"/>
        <w:ind w:left="360"/>
        <w:rPr>
          <w:b/>
          <w:bCs/>
          <w:sz w:val="20"/>
          <w:szCs w:val="20"/>
        </w:rPr>
      </w:pPr>
    </w:p>
    <w:p w:rsidRPr="009B3CA5" w:rsidR="009B3CA5" w:rsidP="009B3CA5" w:rsidRDefault="009B3CA5" w14:paraId="71258676" w14:textId="77777777">
      <w:pPr>
        <w:ind w:left="360"/>
        <w:jc w:val="both"/>
        <w:rPr>
          <w:sz w:val="20"/>
          <w:szCs w:val="20"/>
        </w:rPr>
      </w:pPr>
      <w:r w:rsidRPr="009B3CA5">
        <w:rPr>
          <w:sz w:val="20"/>
          <w:szCs w:val="20"/>
        </w:rPr>
        <w:t xml:space="preserve">Dentro de la gestión de la distribución comercial, mantener niveles adecuados de productos disponibles es fundamental para garantizar la continuidad de las operaciones y la atención oportuna de la demanda. El </w:t>
      </w:r>
      <w:r w:rsidRPr="009B3CA5">
        <w:rPr>
          <w:i/>
          <w:iCs/>
          <w:sz w:val="20"/>
          <w:szCs w:val="20"/>
        </w:rPr>
        <w:t>stock</w:t>
      </w:r>
      <w:r w:rsidRPr="009B3CA5">
        <w:rPr>
          <w:sz w:val="20"/>
          <w:szCs w:val="20"/>
        </w:rPr>
        <w:t xml:space="preserve"> de inventarios permite a las empresas responder de manera eficiente a las necesidades del mercado, evitando tanto el desabastecimiento como el exceso de productos.</w:t>
      </w:r>
    </w:p>
    <w:p w:rsidRPr="009B3CA5" w:rsidR="009B3CA5" w:rsidP="009B3CA5" w:rsidRDefault="009B3CA5" w14:paraId="1E7924E8" w14:textId="77777777">
      <w:pPr>
        <w:pStyle w:val="ListParagraph"/>
        <w:ind w:left="360"/>
        <w:rPr>
          <w:b/>
          <w:bCs/>
          <w:sz w:val="20"/>
          <w:szCs w:val="20"/>
        </w:rPr>
      </w:pPr>
    </w:p>
    <w:bookmarkEnd w:id="43"/>
    <w:p w:rsidRPr="00BF5447" w:rsidR="009D19A0" w:rsidRDefault="009D19A0" w14:paraId="2F5947C8" w14:textId="77777777">
      <w:pPr>
        <w:pStyle w:val="ListParagraph"/>
        <w:numPr>
          <w:ilvl w:val="1"/>
          <w:numId w:val="3"/>
        </w:numPr>
        <w:rPr>
          <w:b/>
          <w:bCs/>
          <w:sz w:val="20"/>
          <w:szCs w:val="20"/>
        </w:rPr>
      </w:pPr>
      <w:r w:rsidRPr="00BF5447">
        <w:rPr>
          <w:rFonts w:eastAsia="Times New Roman"/>
          <w:b/>
          <w:bCs/>
          <w:color w:val="000000"/>
          <w:sz w:val="20"/>
          <w:szCs w:val="20"/>
        </w:rPr>
        <w:t>Concepto</w:t>
      </w:r>
    </w:p>
    <w:p w:rsidR="009B3CA5" w:rsidP="009B3CA5" w:rsidRDefault="009B3CA5" w14:paraId="3FF715E2" w14:textId="77777777">
      <w:pPr>
        <w:pStyle w:val="ListParagraph"/>
        <w:ind w:left="792"/>
        <w:rPr>
          <w:rFonts w:eastAsia="Times New Roman"/>
          <w:color w:val="000000"/>
          <w:sz w:val="20"/>
          <w:szCs w:val="20"/>
        </w:rPr>
      </w:pPr>
    </w:p>
    <w:p w:rsidRPr="009B3CA5" w:rsidR="009B3CA5" w:rsidP="009B3CA5" w:rsidRDefault="009B3CA5" w14:paraId="312DA4A4" w14:textId="4FF332F7">
      <w:pPr>
        <w:pStyle w:val="ListParagraph"/>
        <w:ind w:left="792"/>
        <w:jc w:val="both"/>
        <w:rPr>
          <w:rFonts w:eastAsia="Times New Roman"/>
          <w:color w:val="000000"/>
          <w:sz w:val="20"/>
          <w:szCs w:val="20"/>
        </w:rPr>
      </w:pPr>
      <w:r w:rsidRPr="009B3CA5">
        <w:rPr>
          <w:rFonts w:eastAsia="Times New Roman"/>
          <w:color w:val="000000"/>
          <w:sz w:val="20"/>
          <w:szCs w:val="20"/>
        </w:rPr>
        <w:t xml:space="preserve">El </w:t>
      </w:r>
      <w:r w:rsidRPr="006923E0">
        <w:rPr>
          <w:rFonts w:eastAsia="Times New Roman"/>
          <w:i/>
          <w:iCs/>
          <w:color w:val="000000"/>
          <w:sz w:val="20"/>
          <w:szCs w:val="20"/>
        </w:rPr>
        <w:t>stock</w:t>
      </w:r>
      <w:r w:rsidRPr="009B3CA5">
        <w:rPr>
          <w:rFonts w:eastAsia="Times New Roman"/>
          <w:color w:val="000000"/>
          <w:sz w:val="20"/>
          <w:szCs w:val="20"/>
        </w:rPr>
        <w:t xml:space="preserve"> de inventarios, también denominado existencias, corresponde a la cantidad de productos que una empresa mantiene disponibles para satisfacer la demanda de sus clientes.</w:t>
      </w:r>
    </w:p>
    <w:p w:rsidRPr="009B3CA5" w:rsidR="009B3CA5" w:rsidP="009B3CA5" w:rsidRDefault="009B3CA5" w14:paraId="35D749A0" w14:textId="77777777">
      <w:pPr>
        <w:pStyle w:val="ListParagraph"/>
        <w:ind w:left="792"/>
        <w:jc w:val="both"/>
        <w:rPr>
          <w:rFonts w:eastAsia="Times New Roman"/>
          <w:color w:val="000000"/>
          <w:sz w:val="20"/>
          <w:szCs w:val="20"/>
        </w:rPr>
      </w:pPr>
    </w:p>
    <w:p w:rsidRPr="009B3CA5" w:rsidR="009B3CA5" w:rsidP="009B3CA5" w:rsidRDefault="009B3CA5" w14:paraId="3F11F8A7" w14:textId="77777777">
      <w:pPr>
        <w:pStyle w:val="ListParagraph"/>
        <w:ind w:left="792"/>
        <w:jc w:val="both"/>
        <w:rPr>
          <w:rFonts w:eastAsia="Times New Roman"/>
          <w:color w:val="000000"/>
          <w:sz w:val="20"/>
          <w:szCs w:val="20"/>
        </w:rPr>
      </w:pPr>
      <w:r w:rsidRPr="009B3CA5">
        <w:rPr>
          <w:rFonts w:eastAsia="Times New Roman"/>
          <w:color w:val="000000"/>
          <w:sz w:val="20"/>
          <w:szCs w:val="20"/>
        </w:rPr>
        <w:t xml:space="preserve">Este concepto está directamente relacionado con la gestión del inventario, ya que implica definir niveles óptimos que permitan garantizar disponibilidad sin generar costos innecesarios. Un adecuado control del </w:t>
      </w:r>
      <w:r w:rsidRPr="006923E0">
        <w:rPr>
          <w:rFonts w:eastAsia="Times New Roman"/>
          <w:i/>
          <w:iCs/>
          <w:color w:val="000000"/>
          <w:sz w:val="20"/>
          <w:szCs w:val="20"/>
        </w:rPr>
        <w:t>stock</w:t>
      </w:r>
      <w:r w:rsidRPr="009B3CA5">
        <w:rPr>
          <w:rFonts w:eastAsia="Times New Roman"/>
          <w:color w:val="000000"/>
          <w:sz w:val="20"/>
          <w:szCs w:val="20"/>
        </w:rPr>
        <w:t xml:space="preserve"> permite equilibrar la oferta y la demanda, evitando pérdidas por faltantes o por acumulación de productos.</w:t>
      </w:r>
    </w:p>
    <w:p w:rsidRPr="009B3CA5" w:rsidR="009B3CA5" w:rsidP="009B3CA5" w:rsidRDefault="009B3CA5" w14:paraId="1A4DEA60" w14:textId="77777777">
      <w:pPr>
        <w:pStyle w:val="ListParagraph"/>
        <w:ind w:left="792"/>
        <w:jc w:val="both"/>
        <w:rPr>
          <w:rFonts w:eastAsia="Times New Roman"/>
          <w:color w:val="000000"/>
          <w:sz w:val="20"/>
          <w:szCs w:val="20"/>
        </w:rPr>
      </w:pPr>
    </w:p>
    <w:p w:rsidRPr="009B3CA5" w:rsidR="009B3CA5" w:rsidP="009B3CA5" w:rsidRDefault="009B3CA5" w14:paraId="2F7CE6AD" w14:textId="77777777">
      <w:pPr>
        <w:pStyle w:val="ListParagraph"/>
        <w:ind w:left="792"/>
        <w:jc w:val="both"/>
        <w:rPr>
          <w:rFonts w:eastAsia="Times New Roman"/>
          <w:color w:val="000000"/>
          <w:sz w:val="20"/>
          <w:szCs w:val="20"/>
        </w:rPr>
      </w:pPr>
      <w:r w:rsidRPr="009B3CA5">
        <w:rPr>
          <w:rFonts w:eastAsia="Times New Roman"/>
          <w:color w:val="000000"/>
          <w:sz w:val="20"/>
          <w:szCs w:val="20"/>
        </w:rPr>
        <w:t xml:space="preserve">En el contexto empresarial, D1 y Ara manejan niveles de </w:t>
      </w:r>
      <w:r w:rsidRPr="006923E0">
        <w:rPr>
          <w:rFonts w:eastAsia="Times New Roman"/>
          <w:i/>
          <w:iCs/>
          <w:color w:val="000000"/>
          <w:sz w:val="20"/>
          <w:szCs w:val="20"/>
        </w:rPr>
        <w:t>stock</w:t>
      </w:r>
      <w:r w:rsidRPr="009B3CA5">
        <w:rPr>
          <w:rFonts w:eastAsia="Times New Roman"/>
          <w:color w:val="000000"/>
          <w:sz w:val="20"/>
          <w:szCs w:val="20"/>
        </w:rPr>
        <w:t xml:space="preserve"> ajustados para garantizar alta rotación y reducción de costos, mientras que empresas como Amazon utilizan sistemas automatizados para mantener niveles de </w:t>
      </w:r>
      <w:r w:rsidRPr="006923E0">
        <w:rPr>
          <w:rFonts w:eastAsia="Times New Roman"/>
          <w:i/>
          <w:iCs/>
          <w:color w:val="000000"/>
          <w:sz w:val="20"/>
          <w:szCs w:val="20"/>
        </w:rPr>
        <w:t>stock</w:t>
      </w:r>
      <w:r w:rsidRPr="009B3CA5">
        <w:rPr>
          <w:rFonts w:eastAsia="Times New Roman"/>
          <w:color w:val="000000"/>
          <w:sz w:val="20"/>
          <w:szCs w:val="20"/>
        </w:rPr>
        <w:t xml:space="preserve"> óptimos según la demanda.</w:t>
      </w:r>
    </w:p>
    <w:p w:rsidRPr="002A63A5" w:rsidR="009B3CA5" w:rsidP="009B3CA5" w:rsidRDefault="009B3CA5" w14:paraId="0DFC7CE5" w14:textId="77777777">
      <w:pPr>
        <w:pStyle w:val="ListParagraph"/>
        <w:ind w:left="792"/>
        <w:rPr>
          <w:b/>
          <w:bCs/>
          <w:sz w:val="20"/>
          <w:szCs w:val="20"/>
        </w:rPr>
      </w:pPr>
    </w:p>
    <w:p w:rsidRPr="00BF5447" w:rsidR="009D19A0" w:rsidRDefault="009D19A0" w14:paraId="0F239C4D" w14:textId="77777777">
      <w:pPr>
        <w:pStyle w:val="ListParagraph"/>
        <w:numPr>
          <w:ilvl w:val="1"/>
          <w:numId w:val="3"/>
        </w:numPr>
        <w:rPr>
          <w:b/>
          <w:bCs/>
          <w:sz w:val="20"/>
          <w:szCs w:val="20"/>
        </w:rPr>
      </w:pPr>
      <w:r w:rsidRPr="00BF5447">
        <w:rPr>
          <w:rFonts w:eastAsia="Times New Roman"/>
          <w:b/>
          <w:bCs/>
          <w:color w:val="000000"/>
          <w:sz w:val="20"/>
          <w:szCs w:val="20"/>
        </w:rPr>
        <w:t>Beneficios</w:t>
      </w:r>
    </w:p>
    <w:p w:rsidR="009B3CA5" w:rsidP="009B3CA5" w:rsidRDefault="009B3CA5" w14:paraId="5E962B08" w14:textId="77777777">
      <w:pPr>
        <w:pStyle w:val="ListParagraph"/>
        <w:ind w:left="792"/>
        <w:rPr>
          <w:rFonts w:eastAsia="Times New Roman"/>
          <w:color w:val="000000"/>
          <w:sz w:val="20"/>
          <w:szCs w:val="20"/>
        </w:rPr>
      </w:pPr>
    </w:p>
    <w:p w:rsidR="00954D86" w:rsidP="00954D86" w:rsidRDefault="00954D86" w14:paraId="2C667FE6" w14:textId="77777777">
      <w:pPr>
        <w:ind w:left="720"/>
        <w:jc w:val="both"/>
        <w:rPr>
          <w:sz w:val="20"/>
          <w:szCs w:val="20"/>
        </w:rPr>
      </w:pPr>
      <w:r w:rsidRPr="00954D86">
        <w:rPr>
          <w:sz w:val="20"/>
          <w:szCs w:val="20"/>
        </w:rPr>
        <w:t xml:space="preserve">El manejo adecuado del </w:t>
      </w:r>
      <w:r w:rsidRPr="00954D86">
        <w:rPr>
          <w:i/>
          <w:iCs/>
          <w:sz w:val="20"/>
          <w:szCs w:val="20"/>
        </w:rPr>
        <w:t>stock</w:t>
      </w:r>
      <w:r w:rsidRPr="00954D86">
        <w:rPr>
          <w:sz w:val="20"/>
          <w:szCs w:val="20"/>
        </w:rPr>
        <w:t xml:space="preserve"> de inventarios contribuye a garantizar la disponibilidad de los productos y a mejorar el desempeño de las operaciones logísticas. Una administración eficiente de las existencias favorece la atención de la demanda, optimiza los recursos y fortalece la rentabilidad de la organización.</w:t>
      </w:r>
    </w:p>
    <w:p w:rsidRPr="00954D86" w:rsidR="00954D86" w:rsidP="00954D86" w:rsidRDefault="00954D86" w14:paraId="38B9C6B7" w14:textId="77777777">
      <w:pPr>
        <w:ind w:left="360"/>
        <w:jc w:val="both"/>
        <w:rPr>
          <w:sz w:val="20"/>
          <w:szCs w:val="20"/>
        </w:rPr>
      </w:pPr>
    </w:p>
    <w:p w:rsidR="00954D86" w:rsidP="00954D86" w:rsidRDefault="00954D86" w14:paraId="734569F0" w14:textId="77777777">
      <w:pPr>
        <w:ind w:left="360" w:firstLine="360"/>
        <w:jc w:val="both"/>
        <w:rPr>
          <w:sz w:val="20"/>
          <w:szCs w:val="20"/>
        </w:rPr>
      </w:pPr>
      <w:r w:rsidRPr="00954D86">
        <w:rPr>
          <w:sz w:val="20"/>
          <w:szCs w:val="20"/>
        </w:rPr>
        <w:t xml:space="preserve">Entre los principales beneficios del </w:t>
      </w:r>
      <w:r w:rsidRPr="00954D86">
        <w:rPr>
          <w:i/>
          <w:iCs/>
          <w:sz w:val="20"/>
          <w:szCs w:val="20"/>
        </w:rPr>
        <w:t>stock</w:t>
      </w:r>
      <w:r w:rsidRPr="00954D86">
        <w:rPr>
          <w:sz w:val="20"/>
          <w:szCs w:val="20"/>
        </w:rPr>
        <w:t xml:space="preserve"> de inventarios se destacan:</w:t>
      </w:r>
    </w:p>
    <w:p w:rsidR="00BF5447" w:rsidP="00954D86" w:rsidRDefault="00BF5447" w14:paraId="385F1723" w14:textId="77777777">
      <w:pPr>
        <w:ind w:left="360" w:firstLine="360"/>
        <w:jc w:val="both"/>
        <w:rPr>
          <w:sz w:val="20"/>
          <w:szCs w:val="20"/>
        </w:rPr>
      </w:pPr>
    </w:p>
    <w:p w:rsidR="00BF5447" w:rsidP="00954D86" w:rsidRDefault="00BF5447" w14:paraId="40EB949E" w14:textId="77777777">
      <w:pPr>
        <w:ind w:left="360" w:firstLine="360"/>
        <w:jc w:val="both"/>
        <w:rPr>
          <w:sz w:val="20"/>
          <w:szCs w:val="20"/>
        </w:rPr>
      </w:pPr>
    </w:p>
    <w:p w:rsidR="00BF5447" w:rsidP="00954D86" w:rsidRDefault="00BF5447" w14:paraId="36779FA0" w14:textId="77777777">
      <w:pPr>
        <w:ind w:left="360" w:firstLine="360"/>
        <w:jc w:val="both"/>
        <w:rPr>
          <w:sz w:val="20"/>
          <w:szCs w:val="20"/>
        </w:rPr>
      </w:pPr>
    </w:p>
    <w:p w:rsidR="00CD18A8" w:rsidP="00954D86" w:rsidRDefault="00CD18A8" w14:paraId="00BFFDE4" w14:textId="77777777">
      <w:pPr>
        <w:ind w:left="360" w:firstLine="360"/>
        <w:jc w:val="both"/>
        <w:rPr>
          <w:sz w:val="20"/>
          <w:szCs w:val="20"/>
        </w:rPr>
      </w:pPr>
    </w:p>
    <w:tbl>
      <w:tblPr>
        <w:tblStyle w:val="TableGrid"/>
        <w:tblW w:w="0" w:type="auto"/>
        <w:tblLook w:val="04A0" w:firstRow="1" w:lastRow="0" w:firstColumn="1" w:lastColumn="0" w:noHBand="0" w:noVBand="1"/>
      </w:tblPr>
      <w:tblGrid>
        <w:gridCol w:w="2192"/>
        <w:gridCol w:w="4607"/>
        <w:gridCol w:w="3163"/>
      </w:tblGrid>
      <w:tr w:rsidRPr="00CD18A8" w:rsidR="00402F9B" w:rsidTr="00666DB1" w14:paraId="5F6801BE" w14:textId="77777777">
        <w:tc>
          <w:tcPr>
            <w:tcW w:w="9962" w:type="dxa"/>
            <w:gridSpan w:val="3"/>
            <w:shd w:val="clear" w:color="auto" w:fill="00B050"/>
          </w:tcPr>
          <w:p w:rsidRPr="00402F9B" w:rsidR="00402F9B" w:rsidP="00402F9B" w:rsidRDefault="00402F9B" w14:paraId="52E612B1" w14:textId="6BA333A9">
            <w:pPr>
              <w:jc w:val="center"/>
              <w:rPr>
                <w:rFonts w:eastAsia="Times New Roman"/>
                <w:b/>
                <w:bCs/>
                <w:color w:val="FFFFFF" w:themeColor="background1"/>
                <w:sz w:val="20"/>
                <w:szCs w:val="20"/>
                <w:lang w:val="es-419" w:eastAsia="es-419"/>
              </w:rPr>
            </w:pPr>
            <w:r w:rsidRPr="00402F9B">
              <w:rPr>
                <w:rFonts w:eastAsia="Times New Roman"/>
                <w:b/>
                <w:bCs/>
                <w:color w:val="FFFFFF" w:themeColor="background1"/>
                <w:sz w:val="20"/>
                <w:szCs w:val="20"/>
                <w:lang w:val="es-419" w:eastAsia="es-419"/>
              </w:rPr>
              <w:t>Objeto WEB SENA</w:t>
            </w:r>
            <w:r w:rsidR="004D7F84">
              <w:rPr>
                <w:rFonts w:eastAsia="Times New Roman"/>
                <w:b/>
                <w:bCs/>
                <w:color w:val="FFFFFF" w:themeColor="background1"/>
                <w:sz w:val="20"/>
                <w:szCs w:val="20"/>
                <w:lang w:val="es-419" w:eastAsia="es-419"/>
              </w:rPr>
              <w:t xml:space="preserve">: </w:t>
            </w:r>
            <w:r w:rsidRPr="004D7F84" w:rsidR="004D7F84">
              <w:rPr>
                <w:rFonts w:eastAsia="Times New Roman"/>
                <w:b/>
                <w:bCs/>
                <w:color w:val="FFFFFF" w:themeColor="background1"/>
                <w:sz w:val="20"/>
                <w:szCs w:val="20"/>
                <w:lang w:val="es-419" w:eastAsia="es-419"/>
              </w:rPr>
              <w:t>4.1 Slide navegación simple</w:t>
            </w:r>
            <w:r w:rsidR="004D7F84">
              <w:rPr>
                <w:rFonts w:eastAsia="Times New Roman"/>
                <w:b/>
                <w:bCs/>
                <w:color w:val="FFFFFF" w:themeColor="background1"/>
                <w:sz w:val="20"/>
                <w:szCs w:val="20"/>
                <w:lang w:val="es-419" w:eastAsia="es-419"/>
              </w:rPr>
              <w:t>. Tipo a</w:t>
            </w:r>
          </w:p>
        </w:tc>
      </w:tr>
      <w:tr w:rsidRPr="00CD18A8" w:rsidR="00402F9B" w:rsidTr="00402F9B" w14:paraId="43203ECB" w14:textId="77777777">
        <w:tc>
          <w:tcPr>
            <w:tcW w:w="0" w:type="auto"/>
            <w:shd w:val="clear" w:color="auto" w:fill="00B050"/>
            <w:hideMark/>
          </w:tcPr>
          <w:p w:rsidRPr="00CD18A8" w:rsidR="00CD18A8" w:rsidP="00CD18A8" w:rsidRDefault="00CD18A8" w14:paraId="110EDAF1" w14:textId="77777777">
            <w:pPr>
              <w:spacing w:line="276" w:lineRule="auto"/>
              <w:jc w:val="center"/>
              <w:rPr>
                <w:rFonts w:eastAsia="Times New Roman"/>
                <w:b/>
                <w:bCs/>
                <w:color w:val="FFFFFF" w:themeColor="background1"/>
                <w:sz w:val="20"/>
                <w:szCs w:val="20"/>
                <w:lang w:val="es-419" w:eastAsia="es-419"/>
              </w:rPr>
            </w:pPr>
            <w:r w:rsidRPr="00CD18A8">
              <w:rPr>
                <w:rFonts w:eastAsia="Times New Roman"/>
                <w:b/>
                <w:bCs/>
                <w:color w:val="FFFFFF" w:themeColor="background1"/>
                <w:sz w:val="20"/>
                <w:szCs w:val="20"/>
                <w:lang w:val="es-419" w:eastAsia="es-419"/>
              </w:rPr>
              <w:t>Aspecto</w:t>
            </w:r>
          </w:p>
        </w:tc>
        <w:tc>
          <w:tcPr>
            <w:tcW w:w="4607" w:type="dxa"/>
            <w:shd w:val="clear" w:color="auto" w:fill="00B050"/>
            <w:hideMark/>
          </w:tcPr>
          <w:p w:rsidRPr="00CD18A8" w:rsidR="00CD18A8" w:rsidP="00CD18A8" w:rsidRDefault="00CD18A8" w14:paraId="01F1FD43" w14:textId="718134D4">
            <w:pPr>
              <w:spacing w:line="276" w:lineRule="auto"/>
              <w:jc w:val="center"/>
              <w:rPr>
                <w:rFonts w:eastAsia="Times New Roman"/>
                <w:b/>
                <w:bCs/>
                <w:color w:val="FFFFFF" w:themeColor="background1"/>
                <w:sz w:val="20"/>
                <w:szCs w:val="20"/>
                <w:lang w:val="es-419" w:eastAsia="es-419"/>
              </w:rPr>
            </w:pPr>
            <w:r w:rsidRPr="00CD18A8">
              <w:rPr>
                <w:rFonts w:eastAsia="Times New Roman"/>
                <w:b/>
                <w:bCs/>
                <w:color w:val="FFFFFF" w:themeColor="background1"/>
                <w:sz w:val="20"/>
                <w:szCs w:val="20"/>
                <w:lang w:val="es-419" w:eastAsia="es-419"/>
              </w:rPr>
              <w:t>Concep</w:t>
            </w:r>
            <w:r w:rsidRPr="00402F9B" w:rsidR="00402F9B">
              <w:rPr>
                <w:rFonts w:eastAsia="Times New Roman"/>
                <w:b/>
                <w:bCs/>
                <w:color w:val="FFFFFF" w:themeColor="background1"/>
                <w:sz w:val="20"/>
                <w:szCs w:val="20"/>
                <w:lang w:val="es-419" w:eastAsia="es-419"/>
              </w:rPr>
              <w:t>to</w:t>
            </w:r>
          </w:p>
        </w:tc>
        <w:tc>
          <w:tcPr>
            <w:tcW w:w="3163" w:type="dxa"/>
            <w:shd w:val="clear" w:color="auto" w:fill="00B050"/>
            <w:hideMark/>
          </w:tcPr>
          <w:p w:rsidRPr="00CD18A8" w:rsidR="00CD18A8" w:rsidP="00CD18A8" w:rsidRDefault="00CD18A8" w14:paraId="3B8D9F2C" w14:textId="77777777">
            <w:pPr>
              <w:spacing w:line="276" w:lineRule="auto"/>
              <w:jc w:val="center"/>
              <w:rPr>
                <w:rFonts w:eastAsia="Times New Roman"/>
                <w:b/>
                <w:bCs/>
                <w:color w:val="FFFFFF" w:themeColor="background1"/>
                <w:sz w:val="20"/>
                <w:szCs w:val="20"/>
                <w:lang w:val="es-419" w:eastAsia="es-419"/>
              </w:rPr>
            </w:pPr>
            <w:r w:rsidRPr="00CD18A8">
              <w:rPr>
                <w:rFonts w:eastAsia="Times New Roman"/>
                <w:b/>
                <w:bCs/>
                <w:color w:val="FFFFFF" w:themeColor="background1"/>
                <w:sz w:val="20"/>
                <w:szCs w:val="20"/>
                <w:lang w:val="es-419" w:eastAsia="es-419"/>
              </w:rPr>
              <w:t>Ejemplo</w:t>
            </w:r>
          </w:p>
        </w:tc>
      </w:tr>
      <w:tr w:rsidRPr="00CD18A8" w:rsidR="00AF6D66" w:rsidTr="00CD18A8" w14:paraId="14D4664A" w14:textId="77777777">
        <w:tc>
          <w:tcPr>
            <w:tcW w:w="0" w:type="auto"/>
            <w:vAlign w:val="center"/>
            <w:hideMark/>
          </w:tcPr>
          <w:p w:rsidRPr="00CD18A8" w:rsidR="00CD18A8" w:rsidP="00CD18A8" w:rsidRDefault="00CD18A8" w14:paraId="4715BA20" w14:textId="77777777">
            <w:pPr>
              <w:spacing w:line="276" w:lineRule="auto"/>
              <w:rPr>
                <w:rFonts w:eastAsia="Times New Roman"/>
                <w:sz w:val="20"/>
                <w:szCs w:val="20"/>
                <w:lang w:val="es-419" w:eastAsia="es-419"/>
              </w:rPr>
            </w:pPr>
            <w:r w:rsidRPr="00CD18A8">
              <w:rPr>
                <w:rFonts w:eastAsia="Times New Roman"/>
                <w:sz w:val="20"/>
                <w:szCs w:val="20"/>
                <w:lang w:val="es-419" w:eastAsia="es-419"/>
              </w:rPr>
              <w:t>Disponibilidad de productos</w:t>
            </w:r>
          </w:p>
        </w:tc>
        <w:tc>
          <w:tcPr>
            <w:tcW w:w="4607" w:type="dxa"/>
            <w:vAlign w:val="center"/>
            <w:hideMark/>
          </w:tcPr>
          <w:p w:rsidR="00CD18A8" w:rsidP="00CD18A8" w:rsidRDefault="00CD18A8" w14:paraId="5C462521" w14:textId="77777777">
            <w:pPr>
              <w:spacing w:line="276" w:lineRule="auto"/>
              <w:rPr>
                <w:rFonts w:eastAsia="Times New Roman"/>
                <w:sz w:val="20"/>
                <w:szCs w:val="20"/>
                <w:lang w:val="es-419" w:eastAsia="es-419"/>
              </w:rPr>
            </w:pPr>
            <w:r w:rsidRPr="00CD18A8">
              <w:rPr>
                <w:rFonts w:eastAsia="Times New Roman"/>
                <w:sz w:val="20"/>
                <w:szCs w:val="20"/>
                <w:lang w:val="es-419" w:eastAsia="es-419"/>
              </w:rPr>
              <w:t>Permite mantener las cantidades necesarias de productos para responder oportunamente a los pedidos y requerimientos de los clientes en los diferentes puntos de comercialización.</w:t>
            </w:r>
          </w:p>
          <w:p w:rsidRPr="00CD18A8" w:rsidR="00CD18A8" w:rsidP="00CD18A8" w:rsidRDefault="00CD18A8" w14:paraId="2792494C" w14:textId="330AE663">
            <w:pPr>
              <w:spacing w:line="276" w:lineRule="auto"/>
              <w:rPr>
                <w:rFonts w:eastAsia="Times New Roman"/>
                <w:sz w:val="20"/>
                <w:szCs w:val="20"/>
                <w:lang w:val="es-419" w:eastAsia="es-419"/>
              </w:rPr>
            </w:pPr>
            <w:r w:rsidRPr="00CD18A8">
              <w:rPr>
                <w:rFonts w:eastAsia="Times New Roman"/>
                <w:b/>
                <w:bCs/>
                <w:sz w:val="20"/>
                <w:szCs w:val="20"/>
                <w:lang w:val="es-419" w:eastAsia="es-419"/>
              </w:rPr>
              <w:t>Ejemplo</w:t>
            </w:r>
            <w:r>
              <w:rPr>
                <w:rFonts w:eastAsia="Times New Roman"/>
                <w:b/>
                <w:bCs/>
                <w:sz w:val="20"/>
                <w:szCs w:val="20"/>
                <w:lang w:val="es-419" w:eastAsia="es-419"/>
              </w:rPr>
              <w:t xml:space="preserve">: </w:t>
            </w:r>
            <w:r w:rsidRPr="00CD18A8">
              <w:rPr>
                <w:rFonts w:eastAsia="Times New Roman"/>
                <w:sz w:val="20"/>
                <w:szCs w:val="20"/>
                <w:lang w:val="es-419" w:eastAsia="es-419"/>
              </w:rPr>
              <w:t>un supermercado mantiene existencias suficientes de leche para atender la demanda diaria de sus clientes.</w:t>
            </w:r>
          </w:p>
        </w:tc>
        <w:tc>
          <w:tcPr>
            <w:tcW w:w="3163" w:type="dxa"/>
            <w:hideMark/>
          </w:tcPr>
          <w:p w:rsidRPr="00CD18A8" w:rsidR="00CD18A8" w:rsidP="000231B9" w:rsidRDefault="000231B9" w14:paraId="3212C320" w14:textId="597E4908">
            <w:pPr>
              <w:spacing w:line="276" w:lineRule="auto"/>
              <w:jc w:val="center"/>
              <w:rPr>
                <w:rFonts w:eastAsia="Times New Roman"/>
                <w:sz w:val="20"/>
                <w:szCs w:val="20"/>
                <w:lang w:val="es-419" w:eastAsia="es-419"/>
              </w:rPr>
            </w:pPr>
            <w:commentRangeStart w:id="44"/>
            <w:r>
              <w:rPr>
                <w:noProof/>
              </w:rPr>
              <w:drawing>
                <wp:inline distT="0" distB="0" distL="0" distR="0" wp14:anchorId="5CC49557" wp14:editId="0C8C4D82">
                  <wp:extent cx="1831846" cy="1150775"/>
                  <wp:effectExtent l="0" t="0" r="0" b="0"/>
                  <wp:docPr id="414412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2558" name=""/>
                          <pic:cNvPicPr/>
                        </pic:nvPicPr>
                        <pic:blipFill rotWithShape="1">
                          <a:blip r:embed="rId58"/>
                          <a:srcRect l="19254" t="22180" r="42427" b="35023"/>
                          <a:stretch>
                            <a:fillRect/>
                          </a:stretch>
                        </pic:blipFill>
                        <pic:spPr bwMode="auto">
                          <a:xfrm>
                            <a:off x="0" y="0"/>
                            <a:ext cx="1853637" cy="1164464"/>
                          </a:xfrm>
                          <a:prstGeom prst="rect">
                            <a:avLst/>
                          </a:prstGeom>
                          <a:ln>
                            <a:noFill/>
                          </a:ln>
                          <a:extLst>
                            <a:ext uri="{53640926-AAD7-44D8-BBD7-CCE9431645EC}">
                              <a14:shadowObscured xmlns:a14="http://schemas.microsoft.com/office/drawing/2010/main"/>
                            </a:ext>
                          </a:extLst>
                        </pic:spPr>
                      </pic:pic>
                    </a:graphicData>
                  </a:graphic>
                </wp:inline>
              </w:drawing>
            </w:r>
            <w:commentRangeEnd w:id="44"/>
            <w:r w:rsidRPr="00CD18A8" w:rsidR="00402F9B">
              <w:rPr>
                <w:rStyle w:val="CommentReference"/>
                <w:rFonts w:eastAsia="Times New Roman"/>
                <w:sz w:val="20"/>
                <w:szCs w:val="20"/>
                <w:lang w:val="es-419" w:eastAsia="es-419"/>
              </w:rPr>
              <w:commentReference w:id="44"/>
            </w:r>
          </w:p>
        </w:tc>
      </w:tr>
      <w:tr w:rsidRPr="00CD18A8" w:rsidR="00AF6D66" w:rsidTr="00CD18A8" w14:paraId="6848C7A0" w14:textId="77777777">
        <w:tc>
          <w:tcPr>
            <w:tcW w:w="0" w:type="auto"/>
            <w:vAlign w:val="center"/>
            <w:hideMark/>
          </w:tcPr>
          <w:p w:rsidRPr="00CD18A8" w:rsidR="00CD18A8" w:rsidP="00CD18A8" w:rsidRDefault="00CD18A8" w14:paraId="3364D92F" w14:textId="77777777">
            <w:pPr>
              <w:spacing w:line="276" w:lineRule="auto"/>
              <w:rPr>
                <w:rFonts w:eastAsia="Times New Roman"/>
                <w:sz w:val="20"/>
                <w:szCs w:val="20"/>
                <w:lang w:val="es-419" w:eastAsia="es-419"/>
              </w:rPr>
            </w:pPr>
            <w:r w:rsidRPr="00CD18A8">
              <w:rPr>
                <w:rFonts w:eastAsia="Times New Roman"/>
                <w:sz w:val="20"/>
                <w:szCs w:val="20"/>
                <w:lang w:val="es-419" w:eastAsia="es-419"/>
              </w:rPr>
              <w:t>Reducción de faltantes</w:t>
            </w:r>
          </w:p>
        </w:tc>
        <w:tc>
          <w:tcPr>
            <w:tcW w:w="4607" w:type="dxa"/>
            <w:vAlign w:val="center"/>
            <w:hideMark/>
          </w:tcPr>
          <w:p w:rsidR="00CD18A8" w:rsidP="00CD18A8" w:rsidRDefault="00CD18A8" w14:paraId="3B4101C8" w14:textId="77777777">
            <w:pPr>
              <w:spacing w:line="276" w:lineRule="auto"/>
              <w:rPr>
                <w:rFonts w:eastAsia="Times New Roman"/>
                <w:sz w:val="20"/>
                <w:szCs w:val="20"/>
                <w:lang w:val="es-419" w:eastAsia="es-419"/>
              </w:rPr>
            </w:pPr>
            <w:r w:rsidRPr="00CD18A8">
              <w:rPr>
                <w:rFonts w:eastAsia="Times New Roman"/>
                <w:sz w:val="20"/>
                <w:szCs w:val="20"/>
                <w:lang w:val="es-419" w:eastAsia="es-419"/>
              </w:rPr>
              <w:t>Disminuye el riesgo de agotamiento de productos mediante el seguimiento de existencias, la reposición oportuna y la definición de cantidades adecuadas para atender la demanda.</w:t>
            </w:r>
          </w:p>
          <w:p w:rsidRPr="00CD18A8" w:rsidR="00CD18A8" w:rsidP="00CD18A8" w:rsidRDefault="00CD18A8" w14:paraId="3EECB1AC" w14:textId="6C9FCEBE">
            <w:pPr>
              <w:spacing w:line="276" w:lineRule="auto"/>
              <w:rPr>
                <w:rFonts w:eastAsia="Times New Roman"/>
                <w:sz w:val="20"/>
                <w:szCs w:val="20"/>
                <w:lang w:val="es-419" w:eastAsia="es-419"/>
              </w:rPr>
            </w:pPr>
            <w:r w:rsidRPr="00CD18A8">
              <w:rPr>
                <w:rFonts w:eastAsia="Times New Roman"/>
                <w:b/>
                <w:bCs/>
                <w:sz w:val="20"/>
                <w:szCs w:val="20"/>
                <w:lang w:val="es-419" w:eastAsia="es-419"/>
              </w:rPr>
              <w:t>Ejemplo</w:t>
            </w:r>
            <w:r>
              <w:rPr>
                <w:rFonts w:eastAsia="Times New Roman"/>
                <w:b/>
                <w:bCs/>
                <w:sz w:val="20"/>
                <w:szCs w:val="20"/>
                <w:lang w:val="es-419" w:eastAsia="es-419"/>
              </w:rPr>
              <w:t xml:space="preserve">: </w:t>
            </w:r>
            <w:r w:rsidRPr="00CD18A8">
              <w:rPr>
                <w:rFonts w:eastAsia="Times New Roman"/>
                <w:sz w:val="20"/>
                <w:szCs w:val="20"/>
                <w:lang w:val="es-419" w:eastAsia="es-419"/>
              </w:rPr>
              <w:t>una tienda repone las bebidas antes de alcanzar niveles mínimos de inventario, evitando quedarse sin unidades disponibles.</w:t>
            </w:r>
          </w:p>
        </w:tc>
        <w:tc>
          <w:tcPr>
            <w:tcW w:w="3163" w:type="dxa"/>
            <w:hideMark/>
          </w:tcPr>
          <w:p w:rsidRPr="00CD18A8" w:rsidR="00CD18A8" w:rsidP="00AF6D66" w:rsidRDefault="00AF6D66" w14:paraId="1968E5E8" w14:textId="41AE3E0E">
            <w:pPr>
              <w:spacing w:line="276" w:lineRule="auto"/>
              <w:jc w:val="center"/>
              <w:rPr>
                <w:rFonts w:eastAsia="Times New Roman"/>
                <w:sz w:val="20"/>
                <w:szCs w:val="20"/>
                <w:lang w:val="es-419" w:eastAsia="es-419"/>
              </w:rPr>
            </w:pPr>
            <w:commentRangeStart w:id="45"/>
            <w:r>
              <w:rPr>
                <w:noProof/>
              </w:rPr>
              <w:drawing>
                <wp:inline distT="0" distB="0" distL="0" distR="0" wp14:anchorId="548F8237" wp14:editId="7002BC61">
                  <wp:extent cx="1780334" cy="1337388"/>
                  <wp:effectExtent l="0" t="0" r="0" b="0"/>
                  <wp:docPr id="679442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2164" name=""/>
                          <pic:cNvPicPr/>
                        </pic:nvPicPr>
                        <pic:blipFill rotWithShape="1">
                          <a:blip r:embed="rId59"/>
                          <a:srcRect l="26161" t="15319" r="36145" b="34340"/>
                          <a:stretch>
                            <a:fillRect/>
                          </a:stretch>
                        </pic:blipFill>
                        <pic:spPr bwMode="auto">
                          <a:xfrm>
                            <a:off x="0" y="0"/>
                            <a:ext cx="1793640" cy="1347384"/>
                          </a:xfrm>
                          <a:prstGeom prst="rect">
                            <a:avLst/>
                          </a:prstGeom>
                          <a:ln>
                            <a:noFill/>
                          </a:ln>
                          <a:extLst>
                            <a:ext uri="{53640926-AAD7-44D8-BBD7-CCE9431645EC}">
                              <a14:shadowObscured xmlns:a14="http://schemas.microsoft.com/office/drawing/2010/main"/>
                            </a:ext>
                          </a:extLst>
                        </pic:spPr>
                      </pic:pic>
                    </a:graphicData>
                  </a:graphic>
                </wp:inline>
              </w:drawing>
            </w:r>
            <w:commentRangeEnd w:id="45"/>
            <w:r w:rsidRPr="00CD18A8" w:rsidR="00402F9B">
              <w:rPr>
                <w:rStyle w:val="CommentReference"/>
                <w:rFonts w:eastAsia="Times New Roman"/>
                <w:sz w:val="20"/>
                <w:szCs w:val="20"/>
                <w:lang w:val="es-419" w:eastAsia="es-419"/>
              </w:rPr>
              <w:commentReference w:id="45"/>
            </w:r>
          </w:p>
        </w:tc>
      </w:tr>
      <w:tr w:rsidRPr="00CD18A8" w:rsidR="00AF6D66" w:rsidTr="00CD18A8" w14:paraId="53A6BF1B" w14:textId="77777777">
        <w:tc>
          <w:tcPr>
            <w:tcW w:w="0" w:type="auto"/>
            <w:vAlign w:val="center"/>
            <w:hideMark/>
          </w:tcPr>
          <w:p w:rsidRPr="00CD18A8" w:rsidR="00CD18A8" w:rsidP="00CD18A8" w:rsidRDefault="00CD18A8" w14:paraId="4B1F36DE" w14:textId="77777777">
            <w:pPr>
              <w:spacing w:line="276" w:lineRule="auto"/>
              <w:rPr>
                <w:rFonts w:eastAsia="Times New Roman"/>
                <w:sz w:val="20"/>
                <w:szCs w:val="20"/>
                <w:lang w:val="es-419" w:eastAsia="es-419"/>
              </w:rPr>
            </w:pPr>
            <w:r w:rsidRPr="00CD18A8">
              <w:rPr>
                <w:rFonts w:eastAsia="Times New Roman"/>
                <w:sz w:val="20"/>
                <w:szCs w:val="20"/>
                <w:lang w:val="es-419" w:eastAsia="es-419"/>
              </w:rPr>
              <w:t>Optimización de las operaciones</w:t>
            </w:r>
          </w:p>
        </w:tc>
        <w:tc>
          <w:tcPr>
            <w:tcW w:w="4607" w:type="dxa"/>
            <w:vAlign w:val="center"/>
            <w:hideMark/>
          </w:tcPr>
          <w:p w:rsidR="00CD18A8" w:rsidP="00CD18A8" w:rsidRDefault="00CD18A8" w14:paraId="7C98AF9B" w14:textId="77777777">
            <w:pPr>
              <w:spacing w:line="276" w:lineRule="auto"/>
              <w:rPr>
                <w:rFonts w:eastAsia="Times New Roman"/>
                <w:sz w:val="20"/>
                <w:szCs w:val="20"/>
                <w:lang w:val="es-419" w:eastAsia="es-419"/>
              </w:rPr>
            </w:pPr>
            <w:r w:rsidRPr="00CD18A8">
              <w:rPr>
                <w:rFonts w:eastAsia="Times New Roman"/>
                <w:sz w:val="20"/>
                <w:szCs w:val="20"/>
                <w:lang w:val="es-419" w:eastAsia="es-419"/>
              </w:rPr>
              <w:t>Facilita la planificación del almacenamiento, abastecimiento, preparación de pedidos y distribución, favoreciendo el uso eficiente del espacio, el tiempo y los recursos disponibles.</w:t>
            </w:r>
          </w:p>
          <w:p w:rsidRPr="00CD18A8" w:rsidR="00CD18A8" w:rsidP="00CD18A8" w:rsidRDefault="00CD18A8" w14:paraId="0788B227" w14:textId="746FD941">
            <w:pPr>
              <w:spacing w:line="276" w:lineRule="auto"/>
              <w:rPr>
                <w:rFonts w:eastAsia="Times New Roman"/>
                <w:sz w:val="20"/>
                <w:szCs w:val="20"/>
                <w:lang w:val="es-419" w:eastAsia="es-419"/>
              </w:rPr>
            </w:pPr>
            <w:r w:rsidRPr="00CD18A8">
              <w:rPr>
                <w:rFonts w:eastAsia="Times New Roman"/>
                <w:b/>
                <w:bCs/>
                <w:sz w:val="20"/>
                <w:szCs w:val="20"/>
                <w:lang w:val="es-419" w:eastAsia="es-419"/>
              </w:rPr>
              <w:t>Ejemplo</w:t>
            </w:r>
            <w:r w:rsidR="00402F9B">
              <w:rPr>
                <w:rFonts w:eastAsia="Times New Roman"/>
                <w:b/>
                <w:bCs/>
                <w:sz w:val="20"/>
                <w:szCs w:val="20"/>
                <w:lang w:val="es-419" w:eastAsia="es-419"/>
              </w:rPr>
              <w:t xml:space="preserve">: </w:t>
            </w:r>
            <w:r w:rsidRPr="00CD18A8">
              <w:rPr>
                <w:rFonts w:eastAsia="Times New Roman"/>
                <w:sz w:val="20"/>
                <w:szCs w:val="20"/>
                <w:lang w:val="es-419" w:eastAsia="es-419"/>
              </w:rPr>
              <w:t>una bodega organiza los productos según su rotación para agilizar el alistamiento y despacho de los pedidos</w:t>
            </w:r>
            <w:r w:rsidR="00FB7A72">
              <w:rPr>
                <w:rFonts w:eastAsia="Times New Roman"/>
                <w:sz w:val="20"/>
                <w:szCs w:val="20"/>
                <w:lang w:val="es-419" w:eastAsia="es-419"/>
              </w:rPr>
              <w:t>.</w:t>
            </w:r>
          </w:p>
        </w:tc>
        <w:tc>
          <w:tcPr>
            <w:tcW w:w="3163" w:type="dxa"/>
            <w:hideMark/>
          </w:tcPr>
          <w:p w:rsidRPr="00CD18A8" w:rsidR="00CD18A8" w:rsidP="00402F9B" w:rsidRDefault="00402F9B" w14:paraId="22272AEE" w14:textId="56CBE558">
            <w:pPr>
              <w:spacing w:line="276" w:lineRule="auto"/>
              <w:jc w:val="center"/>
              <w:rPr>
                <w:rFonts w:eastAsia="Times New Roman"/>
                <w:sz w:val="20"/>
                <w:szCs w:val="20"/>
                <w:lang w:val="es-419" w:eastAsia="es-419"/>
              </w:rPr>
            </w:pPr>
            <w:commentRangeStart w:id="46"/>
            <w:r>
              <w:rPr>
                <w:noProof/>
              </w:rPr>
              <w:drawing>
                <wp:inline distT="0" distB="0" distL="0" distR="0" wp14:anchorId="672A3D0E" wp14:editId="6064C592">
                  <wp:extent cx="841664" cy="1323257"/>
                  <wp:effectExtent l="0" t="0" r="0" b="0"/>
                  <wp:docPr id="68439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1018" name=""/>
                          <pic:cNvPicPr/>
                        </pic:nvPicPr>
                        <pic:blipFill rotWithShape="1">
                          <a:blip r:embed="rId60"/>
                          <a:srcRect l="31014" t="21589" r="53643" b="35523"/>
                          <a:stretch>
                            <a:fillRect/>
                          </a:stretch>
                        </pic:blipFill>
                        <pic:spPr bwMode="auto">
                          <a:xfrm>
                            <a:off x="0" y="0"/>
                            <a:ext cx="844129" cy="1327133"/>
                          </a:xfrm>
                          <a:prstGeom prst="rect">
                            <a:avLst/>
                          </a:prstGeom>
                          <a:ln>
                            <a:noFill/>
                          </a:ln>
                          <a:extLst>
                            <a:ext uri="{53640926-AAD7-44D8-BBD7-CCE9431645EC}">
                              <a14:shadowObscured xmlns:a14="http://schemas.microsoft.com/office/drawing/2010/main"/>
                            </a:ext>
                          </a:extLst>
                        </pic:spPr>
                      </pic:pic>
                    </a:graphicData>
                  </a:graphic>
                </wp:inline>
              </w:drawing>
            </w:r>
            <w:commentRangeEnd w:id="46"/>
            <w:r w:rsidRPr="00CD18A8">
              <w:rPr>
                <w:rStyle w:val="CommentReference"/>
                <w:rFonts w:eastAsia="Times New Roman"/>
                <w:sz w:val="20"/>
                <w:szCs w:val="20"/>
                <w:lang w:val="es-419" w:eastAsia="es-419"/>
              </w:rPr>
              <w:commentReference w:id="46"/>
            </w:r>
          </w:p>
        </w:tc>
      </w:tr>
      <w:tr w:rsidRPr="00CD18A8" w:rsidR="00402F9B" w:rsidTr="00CD18A8" w14:paraId="31146B24" w14:textId="77777777">
        <w:tc>
          <w:tcPr>
            <w:tcW w:w="0" w:type="auto"/>
            <w:vAlign w:val="center"/>
            <w:hideMark/>
          </w:tcPr>
          <w:p w:rsidRPr="00CD18A8" w:rsidR="00CD18A8" w:rsidP="00CD18A8" w:rsidRDefault="00CD18A8" w14:paraId="3EFE560F" w14:textId="77777777">
            <w:pPr>
              <w:spacing w:line="276" w:lineRule="auto"/>
              <w:rPr>
                <w:rFonts w:eastAsia="Times New Roman"/>
                <w:sz w:val="20"/>
                <w:szCs w:val="20"/>
                <w:lang w:val="es-419" w:eastAsia="es-419"/>
              </w:rPr>
            </w:pPr>
            <w:r w:rsidRPr="00CD18A8">
              <w:rPr>
                <w:rFonts w:eastAsia="Times New Roman"/>
                <w:sz w:val="20"/>
                <w:szCs w:val="20"/>
                <w:lang w:val="es-419" w:eastAsia="es-419"/>
              </w:rPr>
              <w:t>Control de costos</w:t>
            </w:r>
          </w:p>
        </w:tc>
        <w:tc>
          <w:tcPr>
            <w:tcW w:w="4607" w:type="dxa"/>
            <w:vAlign w:val="center"/>
            <w:hideMark/>
          </w:tcPr>
          <w:p w:rsidR="00CD18A8" w:rsidP="00CD18A8" w:rsidRDefault="00CD18A8" w14:paraId="7E740392" w14:textId="77777777">
            <w:pPr>
              <w:spacing w:line="276" w:lineRule="auto"/>
              <w:rPr>
                <w:rFonts w:eastAsia="Times New Roman"/>
                <w:sz w:val="20"/>
                <w:szCs w:val="20"/>
                <w:lang w:val="es-419" w:eastAsia="es-419"/>
              </w:rPr>
            </w:pPr>
            <w:r w:rsidRPr="00CD18A8">
              <w:rPr>
                <w:rFonts w:eastAsia="Times New Roman"/>
                <w:sz w:val="20"/>
                <w:szCs w:val="20"/>
                <w:lang w:val="es-419" w:eastAsia="es-419"/>
              </w:rPr>
              <w:t>Contribuye a identificar y reducir costos relacionados con almacenamiento, exceso de existencias, deterioro, obsolescencia, faltantes y movimientos innecesarios de productos.</w:t>
            </w:r>
          </w:p>
          <w:p w:rsidRPr="00CD18A8" w:rsidR="00CD18A8" w:rsidP="00CD18A8" w:rsidRDefault="00CD18A8" w14:paraId="3E3862D4" w14:textId="7A8EA1DA">
            <w:pPr>
              <w:spacing w:line="276" w:lineRule="auto"/>
              <w:rPr>
                <w:rFonts w:eastAsia="Times New Roman"/>
                <w:sz w:val="20"/>
                <w:szCs w:val="20"/>
                <w:lang w:val="es-419" w:eastAsia="es-419"/>
              </w:rPr>
            </w:pPr>
            <w:r w:rsidRPr="00CD18A8">
              <w:rPr>
                <w:rFonts w:eastAsia="Times New Roman"/>
                <w:b/>
                <w:bCs/>
                <w:sz w:val="20"/>
                <w:szCs w:val="20"/>
                <w:lang w:val="es-419" w:eastAsia="es-419"/>
              </w:rPr>
              <w:t>Ejemplo</w:t>
            </w:r>
            <w:r>
              <w:rPr>
                <w:rFonts w:eastAsia="Times New Roman"/>
                <w:b/>
                <w:bCs/>
                <w:sz w:val="20"/>
                <w:szCs w:val="20"/>
                <w:lang w:val="es-419" w:eastAsia="es-419"/>
              </w:rPr>
              <w:t xml:space="preserve">: </w:t>
            </w:r>
            <w:r w:rsidRPr="00CD18A8">
              <w:rPr>
                <w:rFonts w:eastAsia="Times New Roman"/>
                <w:sz w:val="20"/>
                <w:szCs w:val="20"/>
                <w:lang w:val="es-419" w:eastAsia="es-419"/>
              </w:rPr>
              <w:t>una empresa ajusta las cantidades almacenadas de alimentos para disminuir pérdidas por vencimiento y costos de almacenamiento.</w:t>
            </w:r>
          </w:p>
        </w:tc>
        <w:tc>
          <w:tcPr>
            <w:tcW w:w="3163" w:type="dxa"/>
            <w:hideMark/>
          </w:tcPr>
          <w:p w:rsidRPr="00CD18A8" w:rsidR="00CD18A8" w:rsidP="00CD18A8" w:rsidRDefault="00402F9B" w14:paraId="14342FA4" w14:textId="70BD63E8">
            <w:pPr>
              <w:spacing w:line="276" w:lineRule="auto"/>
              <w:rPr>
                <w:rFonts w:eastAsia="Times New Roman"/>
                <w:sz w:val="20"/>
                <w:szCs w:val="20"/>
                <w:lang w:val="es-419" w:eastAsia="es-419"/>
              </w:rPr>
            </w:pPr>
            <w:commentRangeStart w:id="47"/>
            <w:r>
              <w:rPr>
                <w:noProof/>
              </w:rPr>
              <w:drawing>
                <wp:inline distT="0" distB="0" distL="0" distR="0" wp14:anchorId="2CAEA395" wp14:editId="583DD0D4">
                  <wp:extent cx="1863437" cy="1089394"/>
                  <wp:effectExtent l="0" t="0" r="3810" b="0"/>
                  <wp:docPr id="159684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8539" name=""/>
                          <pic:cNvPicPr/>
                        </pic:nvPicPr>
                        <pic:blipFill rotWithShape="1">
                          <a:blip r:embed="rId61"/>
                          <a:srcRect l="17286" t="21200" r="40041" b="34447"/>
                          <a:stretch>
                            <a:fillRect/>
                          </a:stretch>
                        </pic:blipFill>
                        <pic:spPr bwMode="auto">
                          <a:xfrm>
                            <a:off x="0" y="0"/>
                            <a:ext cx="1868618" cy="1092423"/>
                          </a:xfrm>
                          <a:prstGeom prst="rect">
                            <a:avLst/>
                          </a:prstGeom>
                          <a:ln>
                            <a:noFill/>
                          </a:ln>
                          <a:extLst>
                            <a:ext uri="{53640926-AAD7-44D8-BBD7-CCE9431645EC}">
                              <a14:shadowObscured xmlns:a14="http://schemas.microsoft.com/office/drawing/2010/main"/>
                            </a:ext>
                          </a:extLst>
                        </pic:spPr>
                      </pic:pic>
                    </a:graphicData>
                  </a:graphic>
                </wp:inline>
              </w:drawing>
            </w:r>
            <w:commentRangeEnd w:id="47"/>
            <w:r w:rsidRPr="00CD18A8">
              <w:rPr>
                <w:rStyle w:val="CommentReference"/>
                <w:rFonts w:eastAsia="Times New Roman"/>
                <w:sz w:val="20"/>
                <w:szCs w:val="20"/>
                <w:lang w:val="es-419" w:eastAsia="es-419"/>
              </w:rPr>
              <w:commentReference w:id="47"/>
            </w:r>
          </w:p>
        </w:tc>
      </w:tr>
    </w:tbl>
    <w:p w:rsidRPr="00954D86" w:rsidR="00DB3BA2" w:rsidP="00954D86" w:rsidRDefault="00DB3BA2" w14:paraId="11220E8A" w14:textId="77777777">
      <w:pPr>
        <w:ind w:left="360"/>
        <w:jc w:val="both"/>
        <w:rPr>
          <w:sz w:val="20"/>
          <w:szCs w:val="20"/>
        </w:rPr>
      </w:pPr>
    </w:p>
    <w:p w:rsidRPr="009B3CA5" w:rsidR="00585B4D" w:rsidP="00DB3BA2" w:rsidRDefault="00585B4D" w14:paraId="2F1C5E11" w14:textId="0410BCA7">
      <w:pPr>
        <w:ind w:left="720"/>
        <w:jc w:val="both"/>
        <w:rPr>
          <w:sz w:val="20"/>
          <w:szCs w:val="20"/>
        </w:rPr>
      </w:pPr>
      <w:r w:rsidRPr="009B3CA5">
        <w:rPr>
          <w:sz w:val="20"/>
          <w:szCs w:val="20"/>
        </w:rPr>
        <w:t xml:space="preserve">En la práctica, supermercados como Éxito mantienen niveles de </w:t>
      </w:r>
      <w:r w:rsidRPr="009B3CA5">
        <w:rPr>
          <w:i/>
          <w:iCs/>
          <w:sz w:val="20"/>
          <w:szCs w:val="20"/>
        </w:rPr>
        <w:t>stock</w:t>
      </w:r>
      <w:r w:rsidRPr="009B3CA5">
        <w:rPr>
          <w:sz w:val="20"/>
          <w:szCs w:val="20"/>
        </w:rPr>
        <w:t xml:space="preserve"> que aseguran disponibilidad constante, mientras que empresas de comercio electrónico ajustan sus existencias en función de la demanda proyectada.</w:t>
      </w:r>
    </w:p>
    <w:p w:rsidRPr="002A63A5" w:rsidR="009B3CA5" w:rsidP="009B3CA5" w:rsidRDefault="009B3CA5" w14:paraId="3C2B4AA1" w14:textId="77777777">
      <w:pPr>
        <w:pStyle w:val="ListParagraph"/>
        <w:ind w:left="792"/>
        <w:rPr>
          <w:b/>
          <w:bCs/>
          <w:sz w:val="20"/>
          <w:szCs w:val="20"/>
        </w:rPr>
      </w:pPr>
    </w:p>
    <w:p w:rsidRPr="00402F9B" w:rsidR="009D19A0" w:rsidRDefault="009D19A0" w14:paraId="642FE4E0" w14:textId="77777777">
      <w:pPr>
        <w:pStyle w:val="ListParagraph"/>
        <w:numPr>
          <w:ilvl w:val="1"/>
          <w:numId w:val="3"/>
        </w:numPr>
        <w:rPr>
          <w:b/>
          <w:bCs/>
          <w:sz w:val="20"/>
          <w:szCs w:val="20"/>
        </w:rPr>
      </w:pPr>
      <w:r w:rsidRPr="00402F9B">
        <w:rPr>
          <w:rFonts w:eastAsia="Times New Roman"/>
          <w:b/>
          <w:bCs/>
          <w:color w:val="000000"/>
          <w:sz w:val="20"/>
          <w:szCs w:val="20"/>
        </w:rPr>
        <w:t>Ubicación</w:t>
      </w:r>
    </w:p>
    <w:p w:rsidR="009B3CA5" w:rsidP="009B3CA5" w:rsidRDefault="009B3CA5" w14:paraId="5B40F6D8" w14:textId="77777777">
      <w:pPr>
        <w:pStyle w:val="ListParagraph"/>
        <w:rPr>
          <w:rFonts w:eastAsia="Times New Roman"/>
          <w:color w:val="000000"/>
          <w:sz w:val="20"/>
          <w:szCs w:val="20"/>
        </w:rPr>
      </w:pPr>
    </w:p>
    <w:p w:rsidRPr="00795516" w:rsidR="00795516" w:rsidP="00795516" w:rsidRDefault="00795516" w14:paraId="656BD9FD" w14:textId="77777777">
      <w:pPr>
        <w:ind w:left="720"/>
        <w:jc w:val="both"/>
        <w:rPr>
          <w:sz w:val="20"/>
          <w:szCs w:val="20"/>
        </w:rPr>
      </w:pPr>
      <w:r w:rsidRPr="00795516">
        <w:rPr>
          <w:sz w:val="20"/>
          <w:szCs w:val="20"/>
        </w:rPr>
        <w:t xml:space="preserve">La ubicación del </w:t>
      </w:r>
      <w:r w:rsidRPr="00795516">
        <w:rPr>
          <w:i/>
          <w:iCs/>
          <w:sz w:val="20"/>
          <w:szCs w:val="20"/>
        </w:rPr>
        <w:t>stock</w:t>
      </w:r>
      <w:r w:rsidRPr="00795516">
        <w:rPr>
          <w:sz w:val="20"/>
          <w:szCs w:val="20"/>
        </w:rPr>
        <w:t xml:space="preserve"> de inventarios corresponde a los espacios donde se almacenan los productos dentro de la cadena de distribución. Una ubicación adecuada facilita el abastecimiento, reduce los tiempos de entrega y contribuye a mejorar la eficiencia de las operaciones logísticas.</w:t>
      </w:r>
    </w:p>
    <w:p w:rsidR="00795516" w:rsidP="00795516" w:rsidRDefault="00795516" w14:paraId="7596B525" w14:textId="77777777">
      <w:pPr>
        <w:ind w:left="720"/>
        <w:jc w:val="both"/>
        <w:rPr>
          <w:sz w:val="20"/>
          <w:szCs w:val="20"/>
        </w:rPr>
      </w:pPr>
      <w:r w:rsidRPr="00795516">
        <w:rPr>
          <w:sz w:val="20"/>
          <w:szCs w:val="20"/>
        </w:rPr>
        <w:t xml:space="preserve">Las principales ubicaciones del </w:t>
      </w:r>
      <w:r w:rsidRPr="00795516">
        <w:rPr>
          <w:i/>
          <w:iCs/>
          <w:sz w:val="20"/>
          <w:szCs w:val="20"/>
        </w:rPr>
        <w:t>stock</w:t>
      </w:r>
      <w:r w:rsidRPr="00795516">
        <w:rPr>
          <w:sz w:val="20"/>
          <w:szCs w:val="20"/>
        </w:rPr>
        <w:t xml:space="preserve"> de inventarios son:</w:t>
      </w:r>
    </w:p>
    <w:p w:rsidRPr="00795516" w:rsidR="00402F9B" w:rsidP="00795516" w:rsidRDefault="00402F9B" w14:paraId="03DE3C51" w14:textId="77777777">
      <w:pPr>
        <w:ind w:left="720"/>
        <w:jc w:val="both"/>
        <w:rPr>
          <w:sz w:val="20"/>
          <w:szCs w:val="20"/>
        </w:rPr>
      </w:pPr>
    </w:p>
    <w:p w:rsidR="004A4A1F" w:rsidP="004A4A1F" w:rsidRDefault="004A4A1F" w14:paraId="4FFB2DD6" w14:textId="77777777">
      <w:pPr>
        <w:jc w:val="both"/>
        <w:rPr>
          <w:sz w:val="20"/>
          <w:szCs w:val="20"/>
        </w:rPr>
      </w:pPr>
    </w:p>
    <w:tbl>
      <w:tblPr>
        <w:tblStyle w:val="TableGrid"/>
        <w:tblW w:w="0" w:type="auto"/>
        <w:tblLook w:val="04A0" w:firstRow="1" w:lastRow="0" w:firstColumn="1" w:lastColumn="0" w:noHBand="0" w:noVBand="1"/>
      </w:tblPr>
      <w:tblGrid>
        <w:gridCol w:w="1706"/>
        <w:gridCol w:w="5030"/>
        <w:gridCol w:w="3226"/>
      </w:tblGrid>
      <w:tr w:rsidRPr="004A4A1F" w:rsidR="004A4A1F" w:rsidTr="00ED544E" w14:paraId="5E6A9DA1" w14:textId="77777777">
        <w:tc>
          <w:tcPr>
            <w:tcW w:w="9962" w:type="dxa"/>
            <w:gridSpan w:val="3"/>
            <w:shd w:val="clear" w:color="auto" w:fill="00B050"/>
          </w:tcPr>
          <w:p w:rsidRPr="004A4A1F" w:rsidR="004A4A1F" w:rsidP="004A4A1F" w:rsidRDefault="004A4A1F" w14:paraId="09DC2B02" w14:textId="38F09A6C">
            <w:pPr>
              <w:jc w:val="center"/>
              <w:rPr>
                <w:rFonts w:eastAsia="Times New Roman"/>
                <w:b/>
                <w:bCs/>
                <w:color w:val="FFFFFF" w:themeColor="background1"/>
                <w:sz w:val="20"/>
                <w:szCs w:val="20"/>
                <w:lang w:val="es-419" w:eastAsia="es-419"/>
              </w:rPr>
            </w:pPr>
            <w:r w:rsidRPr="004A4A1F">
              <w:rPr>
                <w:rFonts w:eastAsia="Times New Roman"/>
                <w:b/>
                <w:bCs/>
                <w:color w:val="FFFFFF" w:themeColor="background1"/>
                <w:sz w:val="20"/>
                <w:szCs w:val="20"/>
                <w:lang w:val="es-419" w:eastAsia="es-419"/>
              </w:rPr>
              <w:t>Objeto WEB SENA</w:t>
            </w:r>
            <w:r w:rsidR="004D7F84">
              <w:rPr>
                <w:rFonts w:eastAsia="Times New Roman"/>
                <w:b/>
                <w:bCs/>
                <w:color w:val="FFFFFF" w:themeColor="background1"/>
                <w:sz w:val="20"/>
                <w:szCs w:val="20"/>
                <w:lang w:val="es-419" w:eastAsia="es-419"/>
              </w:rPr>
              <w:t xml:space="preserve">: </w:t>
            </w:r>
            <w:r w:rsidR="00A67383">
              <w:rPr>
                <w:rFonts w:eastAsia="Times New Roman"/>
                <w:b/>
                <w:bCs/>
                <w:color w:val="FFFFFF" w:themeColor="background1"/>
                <w:sz w:val="20"/>
                <w:szCs w:val="20"/>
                <w:lang w:val="es-419" w:eastAsia="es-419"/>
              </w:rPr>
              <w:t>Pestañas horizontales</w:t>
            </w:r>
          </w:p>
        </w:tc>
      </w:tr>
      <w:tr w:rsidRPr="004A4A1F" w:rsidR="004A4A1F" w:rsidTr="004A4A1F" w14:paraId="6A127A67" w14:textId="77777777">
        <w:tc>
          <w:tcPr>
            <w:tcW w:w="0" w:type="auto"/>
            <w:shd w:val="clear" w:color="auto" w:fill="00B050"/>
            <w:hideMark/>
          </w:tcPr>
          <w:p w:rsidRPr="004A4A1F" w:rsidR="004A4A1F" w:rsidP="004A4A1F" w:rsidRDefault="004A4A1F" w14:paraId="25EF4EB2" w14:textId="77777777">
            <w:pPr>
              <w:spacing w:line="276" w:lineRule="auto"/>
              <w:jc w:val="center"/>
              <w:rPr>
                <w:rFonts w:eastAsia="Times New Roman"/>
                <w:b/>
                <w:bCs/>
                <w:color w:val="FFFFFF" w:themeColor="background1"/>
                <w:sz w:val="20"/>
                <w:szCs w:val="20"/>
                <w:lang w:val="es-419" w:eastAsia="es-419"/>
              </w:rPr>
            </w:pPr>
            <w:r w:rsidRPr="004A4A1F">
              <w:rPr>
                <w:rFonts w:eastAsia="Times New Roman"/>
                <w:b/>
                <w:bCs/>
                <w:color w:val="FFFFFF" w:themeColor="background1"/>
                <w:sz w:val="20"/>
                <w:szCs w:val="20"/>
                <w:lang w:val="es-419" w:eastAsia="es-419"/>
              </w:rPr>
              <w:t>Ubicación</w:t>
            </w:r>
          </w:p>
        </w:tc>
        <w:tc>
          <w:tcPr>
            <w:tcW w:w="5162" w:type="dxa"/>
            <w:shd w:val="clear" w:color="auto" w:fill="00B050"/>
            <w:hideMark/>
          </w:tcPr>
          <w:p w:rsidRPr="004A4A1F" w:rsidR="004A4A1F" w:rsidP="004A4A1F" w:rsidRDefault="004A4A1F" w14:paraId="68AAB803" w14:textId="62913E4A">
            <w:pPr>
              <w:spacing w:line="276" w:lineRule="auto"/>
              <w:jc w:val="center"/>
              <w:rPr>
                <w:rFonts w:eastAsia="Times New Roman"/>
                <w:b/>
                <w:bCs/>
                <w:color w:val="FFFFFF" w:themeColor="background1"/>
                <w:sz w:val="20"/>
                <w:szCs w:val="20"/>
                <w:lang w:val="es-419" w:eastAsia="es-419"/>
              </w:rPr>
            </w:pPr>
            <w:r w:rsidRPr="004A4A1F">
              <w:rPr>
                <w:rFonts w:eastAsia="Times New Roman"/>
                <w:b/>
                <w:bCs/>
                <w:color w:val="FFFFFF" w:themeColor="background1"/>
                <w:sz w:val="20"/>
                <w:szCs w:val="20"/>
                <w:lang w:val="es-419" w:eastAsia="es-419"/>
              </w:rPr>
              <w:t>Descripción</w:t>
            </w:r>
          </w:p>
        </w:tc>
        <w:tc>
          <w:tcPr>
            <w:tcW w:w="2737" w:type="dxa"/>
            <w:shd w:val="clear" w:color="auto" w:fill="00B050"/>
            <w:hideMark/>
          </w:tcPr>
          <w:p w:rsidRPr="004A4A1F" w:rsidR="004A4A1F" w:rsidP="004A4A1F" w:rsidRDefault="004A4A1F" w14:paraId="78623184" w14:textId="77777777">
            <w:pPr>
              <w:spacing w:line="276" w:lineRule="auto"/>
              <w:jc w:val="center"/>
              <w:rPr>
                <w:rFonts w:eastAsia="Times New Roman"/>
                <w:b/>
                <w:bCs/>
                <w:color w:val="FFFFFF" w:themeColor="background1"/>
                <w:sz w:val="20"/>
                <w:szCs w:val="20"/>
                <w:lang w:val="es-419" w:eastAsia="es-419"/>
              </w:rPr>
            </w:pPr>
            <w:r w:rsidRPr="004A4A1F">
              <w:rPr>
                <w:rFonts w:eastAsia="Times New Roman"/>
                <w:b/>
                <w:bCs/>
                <w:color w:val="FFFFFF" w:themeColor="background1"/>
                <w:sz w:val="20"/>
                <w:szCs w:val="20"/>
                <w:lang w:val="es-419" w:eastAsia="es-419"/>
              </w:rPr>
              <w:t>Ejemplo</w:t>
            </w:r>
          </w:p>
        </w:tc>
      </w:tr>
      <w:tr w:rsidRPr="004A4A1F" w:rsidR="004A4A1F" w:rsidTr="004A4A1F" w14:paraId="74CF7606" w14:textId="77777777">
        <w:tc>
          <w:tcPr>
            <w:tcW w:w="0" w:type="auto"/>
            <w:vAlign w:val="center"/>
            <w:hideMark/>
          </w:tcPr>
          <w:p w:rsidRPr="004A4A1F" w:rsidR="004A4A1F" w:rsidP="004A4A1F" w:rsidRDefault="004A4A1F" w14:paraId="61EEBF85" w14:textId="77777777">
            <w:pPr>
              <w:spacing w:line="276" w:lineRule="auto"/>
              <w:rPr>
                <w:rFonts w:eastAsia="Times New Roman"/>
                <w:sz w:val="20"/>
                <w:szCs w:val="20"/>
                <w:lang w:val="es-419" w:eastAsia="es-419"/>
              </w:rPr>
            </w:pPr>
            <w:r w:rsidRPr="004A4A1F">
              <w:rPr>
                <w:rFonts w:eastAsia="Times New Roman"/>
                <w:sz w:val="20"/>
                <w:szCs w:val="20"/>
                <w:lang w:val="es-419" w:eastAsia="es-419"/>
              </w:rPr>
              <w:t>Bodega central</w:t>
            </w:r>
          </w:p>
        </w:tc>
        <w:tc>
          <w:tcPr>
            <w:tcW w:w="5162" w:type="dxa"/>
            <w:vAlign w:val="center"/>
            <w:hideMark/>
          </w:tcPr>
          <w:p w:rsidRPr="004A4A1F" w:rsidR="004A4A1F" w:rsidP="004A4A1F" w:rsidRDefault="004A4A1F" w14:paraId="03556F35" w14:textId="77777777">
            <w:pPr>
              <w:spacing w:line="276" w:lineRule="auto"/>
              <w:rPr>
                <w:rFonts w:eastAsia="Times New Roman"/>
                <w:sz w:val="20"/>
                <w:szCs w:val="20"/>
                <w:lang w:val="es-419" w:eastAsia="es-419"/>
              </w:rPr>
            </w:pPr>
            <w:r w:rsidRPr="004A4A1F">
              <w:rPr>
                <w:rFonts w:eastAsia="Times New Roman"/>
                <w:sz w:val="20"/>
                <w:szCs w:val="20"/>
                <w:lang w:val="es-419" w:eastAsia="es-419"/>
              </w:rPr>
              <w:t>Instalación principal donde se concentran y almacenan productos provenientes de proveedores o plantas de producción, desde la cual se abastecen otras instalaciones, establecimientos o puntos de la red comercial.</w:t>
            </w:r>
          </w:p>
          <w:p w:rsidRPr="004A4A1F" w:rsidR="004A4A1F" w:rsidP="004A4A1F" w:rsidRDefault="004A4A1F" w14:paraId="1F36460F" w14:textId="23541B42">
            <w:pPr>
              <w:spacing w:line="276" w:lineRule="auto"/>
              <w:rPr>
                <w:rFonts w:eastAsia="Times New Roman"/>
                <w:sz w:val="20"/>
                <w:szCs w:val="20"/>
                <w:lang w:val="es-419" w:eastAsia="es-419"/>
              </w:rPr>
            </w:pPr>
            <w:r w:rsidRPr="004A4A1F">
              <w:rPr>
                <w:rFonts w:eastAsia="Times New Roman"/>
                <w:b/>
                <w:bCs/>
                <w:sz w:val="20"/>
                <w:szCs w:val="20"/>
                <w:lang w:val="es-419" w:eastAsia="es-419"/>
              </w:rPr>
              <w:t>Ejemplo</w:t>
            </w:r>
            <w:r w:rsidRPr="004A4A1F">
              <w:rPr>
                <w:rFonts w:eastAsia="Times New Roman"/>
                <w:sz w:val="20"/>
                <w:szCs w:val="20"/>
                <w:lang w:val="es-419" w:eastAsia="es-419"/>
              </w:rPr>
              <w:t xml:space="preserve">: </w:t>
            </w:r>
            <w:r>
              <w:rPr>
                <w:rFonts w:eastAsia="Times New Roman"/>
                <w:sz w:val="20"/>
                <w:szCs w:val="20"/>
                <w:lang w:val="es-419" w:eastAsia="es-419"/>
              </w:rPr>
              <w:t>u</w:t>
            </w:r>
            <w:r w:rsidRPr="004A4A1F">
              <w:rPr>
                <w:rFonts w:eastAsia="Times New Roman"/>
                <w:sz w:val="20"/>
                <w:szCs w:val="20"/>
                <w:lang w:val="es-419" w:eastAsia="es-419"/>
              </w:rPr>
              <w:t>na cadena de ferreterías concentra herramientas y materiales en una bodega central para abastecer posteriormente sus diferentes establecimientos</w:t>
            </w:r>
            <w:r w:rsidR="004D7F84">
              <w:rPr>
                <w:rFonts w:eastAsia="Times New Roman"/>
                <w:sz w:val="20"/>
                <w:szCs w:val="20"/>
                <w:lang w:val="es-419" w:eastAsia="es-419"/>
              </w:rPr>
              <w:t>.</w:t>
            </w:r>
          </w:p>
        </w:tc>
        <w:tc>
          <w:tcPr>
            <w:tcW w:w="2737" w:type="dxa"/>
            <w:hideMark/>
          </w:tcPr>
          <w:p w:rsidRPr="004A4A1F" w:rsidR="004A4A1F" w:rsidP="004A4A1F" w:rsidRDefault="004A4A1F" w14:paraId="002A60C8" w14:textId="403F9E5C">
            <w:pPr>
              <w:spacing w:line="276" w:lineRule="auto"/>
              <w:rPr>
                <w:rFonts w:eastAsia="Times New Roman"/>
                <w:sz w:val="20"/>
                <w:szCs w:val="20"/>
                <w:lang w:val="es-419" w:eastAsia="es-419"/>
              </w:rPr>
            </w:pPr>
            <w:r w:rsidRPr="004A4A1F">
              <w:rPr>
                <w:rFonts w:eastAsia="Times New Roman"/>
                <w:sz w:val="20"/>
                <w:szCs w:val="20"/>
                <w:lang w:val="es-419" w:eastAsia="es-419"/>
              </w:rPr>
              <w:t>.</w:t>
            </w:r>
            <w:r>
              <w:rPr>
                <w:noProof/>
              </w:rPr>
              <w:t xml:space="preserve"> </w:t>
            </w:r>
            <w:commentRangeStart w:id="48"/>
            <w:r>
              <w:rPr>
                <w:noProof/>
              </w:rPr>
              <w:drawing>
                <wp:inline distT="0" distB="0" distL="0" distR="0" wp14:anchorId="7198BAE6" wp14:editId="0E33BB12">
                  <wp:extent cx="1891146" cy="1277554"/>
                  <wp:effectExtent l="0" t="0" r="0" b="0"/>
                  <wp:docPr id="93100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03812" name=""/>
                          <pic:cNvPicPr/>
                        </pic:nvPicPr>
                        <pic:blipFill rotWithShape="1">
                          <a:blip r:embed="rId62"/>
                          <a:srcRect l="16190" t="16143" r="38623" b="29588"/>
                          <a:stretch>
                            <a:fillRect/>
                          </a:stretch>
                        </pic:blipFill>
                        <pic:spPr bwMode="auto">
                          <a:xfrm>
                            <a:off x="0" y="0"/>
                            <a:ext cx="1907022" cy="1288279"/>
                          </a:xfrm>
                          <a:prstGeom prst="rect">
                            <a:avLst/>
                          </a:prstGeom>
                          <a:ln>
                            <a:noFill/>
                          </a:ln>
                          <a:extLst>
                            <a:ext uri="{53640926-AAD7-44D8-BBD7-CCE9431645EC}">
                              <a14:shadowObscured xmlns:a14="http://schemas.microsoft.com/office/drawing/2010/main"/>
                            </a:ext>
                          </a:extLst>
                        </pic:spPr>
                      </pic:pic>
                    </a:graphicData>
                  </a:graphic>
                </wp:inline>
              </w:drawing>
            </w:r>
            <w:commentRangeEnd w:id="48"/>
            <w:r w:rsidRPr="004A4A1F">
              <w:rPr>
                <w:rStyle w:val="CommentReference"/>
                <w:rFonts w:eastAsia="Times New Roman"/>
                <w:sz w:val="20"/>
                <w:szCs w:val="20"/>
                <w:lang w:val="es-419" w:eastAsia="es-419"/>
              </w:rPr>
              <w:commentReference w:id="48"/>
            </w:r>
          </w:p>
        </w:tc>
      </w:tr>
      <w:tr w:rsidRPr="004A4A1F" w:rsidR="004A4A1F" w:rsidTr="004A4A1F" w14:paraId="44250BA6" w14:textId="77777777">
        <w:tc>
          <w:tcPr>
            <w:tcW w:w="0" w:type="auto"/>
            <w:vAlign w:val="center"/>
            <w:hideMark/>
          </w:tcPr>
          <w:p w:rsidRPr="004A4A1F" w:rsidR="004A4A1F" w:rsidP="004A4A1F" w:rsidRDefault="004A4A1F" w14:paraId="55EFCC2D" w14:textId="77777777">
            <w:pPr>
              <w:spacing w:line="276" w:lineRule="auto"/>
              <w:rPr>
                <w:rFonts w:eastAsia="Times New Roman"/>
                <w:sz w:val="20"/>
                <w:szCs w:val="20"/>
                <w:lang w:val="es-419" w:eastAsia="es-419"/>
              </w:rPr>
            </w:pPr>
            <w:r w:rsidRPr="004A4A1F">
              <w:rPr>
                <w:rFonts w:eastAsia="Times New Roman"/>
                <w:sz w:val="20"/>
                <w:szCs w:val="20"/>
                <w:lang w:val="es-419" w:eastAsia="es-419"/>
              </w:rPr>
              <w:t>Punto de venta</w:t>
            </w:r>
          </w:p>
        </w:tc>
        <w:tc>
          <w:tcPr>
            <w:tcW w:w="5162" w:type="dxa"/>
            <w:vAlign w:val="center"/>
            <w:hideMark/>
          </w:tcPr>
          <w:p w:rsidRPr="004A4A1F" w:rsidR="004A4A1F" w:rsidP="004A4A1F" w:rsidRDefault="004A4A1F" w14:paraId="58C4B7D1" w14:textId="77777777">
            <w:pPr>
              <w:spacing w:line="276" w:lineRule="auto"/>
              <w:rPr>
                <w:rFonts w:eastAsia="Times New Roman"/>
                <w:sz w:val="20"/>
                <w:szCs w:val="20"/>
                <w:lang w:val="es-419" w:eastAsia="es-419"/>
              </w:rPr>
            </w:pPr>
            <w:r w:rsidRPr="004A4A1F">
              <w:rPr>
                <w:rFonts w:eastAsia="Times New Roman"/>
                <w:sz w:val="20"/>
                <w:szCs w:val="20"/>
                <w:lang w:val="es-419" w:eastAsia="es-419"/>
              </w:rPr>
              <w:t>Establecimiento físico donde se mantiene una cantidad de inventario destinada principalmente a atender de manera directa e inmediata las compras realizadas por el consumidor final.</w:t>
            </w:r>
          </w:p>
          <w:p w:rsidRPr="004A4A1F" w:rsidR="004A4A1F" w:rsidP="004A4A1F" w:rsidRDefault="004A4A1F" w14:paraId="6B78B648" w14:textId="1C700315">
            <w:pPr>
              <w:spacing w:line="276" w:lineRule="auto"/>
              <w:rPr>
                <w:rFonts w:eastAsia="Times New Roman"/>
                <w:sz w:val="20"/>
                <w:szCs w:val="20"/>
                <w:lang w:val="es-419" w:eastAsia="es-419"/>
              </w:rPr>
            </w:pPr>
            <w:r w:rsidRPr="004A4A1F">
              <w:rPr>
                <w:rFonts w:eastAsia="Times New Roman"/>
                <w:b/>
                <w:bCs/>
                <w:sz w:val="20"/>
                <w:szCs w:val="20"/>
                <w:lang w:val="es-419" w:eastAsia="es-419"/>
              </w:rPr>
              <w:t>Ejemplo</w:t>
            </w:r>
            <w:r w:rsidRPr="004A4A1F">
              <w:rPr>
                <w:rFonts w:eastAsia="Times New Roman"/>
                <w:sz w:val="20"/>
                <w:szCs w:val="20"/>
                <w:lang w:val="es-419" w:eastAsia="es-419"/>
              </w:rPr>
              <w:t xml:space="preserve">: </w:t>
            </w:r>
            <w:r>
              <w:rPr>
                <w:rFonts w:eastAsia="Times New Roman"/>
                <w:sz w:val="20"/>
                <w:szCs w:val="20"/>
                <w:lang w:val="es-419" w:eastAsia="es-419"/>
              </w:rPr>
              <w:t>u</w:t>
            </w:r>
            <w:r w:rsidRPr="004A4A1F">
              <w:rPr>
                <w:rFonts w:eastAsia="Times New Roman"/>
                <w:sz w:val="20"/>
                <w:szCs w:val="20"/>
                <w:lang w:val="es-419" w:eastAsia="es-419"/>
              </w:rPr>
              <w:t>na farmacia conserva medicamentos y productos de cuidado personal para atender diariamente las compras de sus clientes.</w:t>
            </w:r>
          </w:p>
        </w:tc>
        <w:tc>
          <w:tcPr>
            <w:tcW w:w="2737" w:type="dxa"/>
            <w:hideMark/>
          </w:tcPr>
          <w:p w:rsidRPr="004A4A1F" w:rsidR="004A4A1F" w:rsidP="004A4A1F" w:rsidRDefault="004A4A1F" w14:paraId="10F5E37E" w14:textId="04634BEF">
            <w:pPr>
              <w:spacing w:line="276" w:lineRule="auto"/>
              <w:rPr>
                <w:rFonts w:eastAsia="Times New Roman"/>
                <w:sz w:val="20"/>
                <w:szCs w:val="20"/>
                <w:lang w:val="es-419" w:eastAsia="es-419"/>
              </w:rPr>
            </w:pPr>
            <w:commentRangeStart w:id="49"/>
            <w:r>
              <w:rPr>
                <w:noProof/>
              </w:rPr>
              <w:drawing>
                <wp:inline distT="0" distB="0" distL="0" distR="0" wp14:anchorId="7064C851" wp14:editId="42B64235">
                  <wp:extent cx="1911927" cy="995326"/>
                  <wp:effectExtent l="0" t="0" r="0" b="0"/>
                  <wp:docPr id="148957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76395" name=""/>
                          <pic:cNvPicPr/>
                        </pic:nvPicPr>
                        <pic:blipFill rotWithShape="1">
                          <a:blip r:embed="rId63"/>
                          <a:srcRect l="13894" t="20033" r="36051" b="33640"/>
                          <a:stretch>
                            <a:fillRect/>
                          </a:stretch>
                        </pic:blipFill>
                        <pic:spPr bwMode="auto">
                          <a:xfrm>
                            <a:off x="0" y="0"/>
                            <a:ext cx="1930269" cy="1004874"/>
                          </a:xfrm>
                          <a:prstGeom prst="rect">
                            <a:avLst/>
                          </a:prstGeom>
                          <a:ln>
                            <a:noFill/>
                          </a:ln>
                          <a:extLst>
                            <a:ext uri="{53640926-AAD7-44D8-BBD7-CCE9431645EC}">
                              <a14:shadowObscured xmlns:a14="http://schemas.microsoft.com/office/drawing/2010/main"/>
                            </a:ext>
                          </a:extLst>
                        </pic:spPr>
                      </pic:pic>
                    </a:graphicData>
                  </a:graphic>
                </wp:inline>
              </w:drawing>
            </w:r>
            <w:commentRangeEnd w:id="49"/>
            <w:r w:rsidRPr="004A4A1F">
              <w:rPr>
                <w:rStyle w:val="CommentReference"/>
                <w:rFonts w:eastAsia="Times New Roman"/>
                <w:sz w:val="20"/>
                <w:szCs w:val="20"/>
                <w:lang w:val="es-419" w:eastAsia="es-419"/>
              </w:rPr>
              <w:commentReference w:id="49"/>
            </w:r>
          </w:p>
        </w:tc>
      </w:tr>
      <w:tr w:rsidRPr="004A4A1F" w:rsidR="004A4A1F" w:rsidTr="004A4A1F" w14:paraId="1D7A5400" w14:textId="77777777">
        <w:tc>
          <w:tcPr>
            <w:tcW w:w="0" w:type="auto"/>
            <w:vAlign w:val="center"/>
            <w:hideMark/>
          </w:tcPr>
          <w:p w:rsidRPr="004A4A1F" w:rsidR="004A4A1F" w:rsidP="004A4A1F" w:rsidRDefault="004A4A1F" w14:paraId="5C3CC5F4" w14:textId="77777777">
            <w:pPr>
              <w:spacing w:line="276" w:lineRule="auto"/>
              <w:rPr>
                <w:rFonts w:eastAsia="Times New Roman"/>
                <w:sz w:val="20"/>
                <w:szCs w:val="20"/>
                <w:lang w:val="es-419" w:eastAsia="es-419"/>
              </w:rPr>
            </w:pPr>
            <w:r w:rsidRPr="004A4A1F">
              <w:rPr>
                <w:rFonts w:eastAsia="Times New Roman"/>
                <w:sz w:val="20"/>
                <w:szCs w:val="20"/>
                <w:lang w:val="es-419" w:eastAsia="es-419"/>
              </w:rPr>
              <w:t>Centro de distribución</w:t>
            </w:r>
          </w:p>
        </w:tc>
        <w:tc>
          <w:tcPr>
            <w:tcW w:w="5162" w:type="dxa"/>
            <w:vAlign w:val="center"/>
            <w:hideMark/>
          </w:tcPr>
          <w:p w:rsidRPr="004A4A1F" w:rsidR="004A4A1F" w:rsidP="004A4A1F" w:rsidRDefault="004A4A1F" w14:paraId="7143B7C2" w14:textId="77777777">
            <w:pPr>
              <w:spacing w:line="276" w:lineRule="auto"/>
              <w:rPr>
                <w:rFonts w:eastAsia="Times New Roman"/>
                <w:sz w:val="20"/>
                <w:szCs w:val="20"/>
                <w:lang w:val="es-419" w:eastAsia="es-419"/>
              </w:rPr>
            </w:pPr>
            <w:r w:rsidRPr="004A4A1F">
              <w:rPr>
                <w:rFonts w:eastAsia="Times New Roman"/>
                <w:sz w:val="20"/>
                <w:szCs w:val="20"/>
                <w:lang w:val="es-419" w:eastAsia="es-419"/>
              </w:rPr>
              <w:t>Instalación logística destinada a recibir, almacenar temporalmente, preparar y despachar productos hacia diferentes destinos, buscando agilizar el flujo de mercancías dentro de la red de distribución.</w:t>
            </w:r>
          </w:p>
          <w:p w:rsidRPr="004A4A1F" w:rsidR="004A4A1F" w:rsidP="004A4A1F" w:rsidRDefault="004A4A1F" w14:paraId="22831C00" w14:textId="0E659FA5">
            <w:pPr>
              <w:spacing w:line="276" w:lineRule="auto"/>
              <w:rPr>
                <w:rFonts w:eastAsia="Times New Roman"/>
                <w:sz w:val="20"/>
                <w:szCs w:val="20"/>
                <w:lang w:val="es-419" w:eastAsia="es-419"/>
              </w:rPr>
            </w:pPr>
            <w:r w:rsidRPr="004A4A1F">
              <w:rPr>
                <w:rFonts w:eastAsia="Times New Roman"/>
                <w:b/>
                <w:bCs/>
                <w:sz w:val="20"/>
                <w:szCs w:val="20"/>
                <w:lang w:val="es-419" w:eastAsia="es-419"/>
              </w:rPr>
              <w:t>Ejemplo:</w:t>
            </w:r>
            <w:r w:rsidRPr="004A4A1F">
              <w:rPr>
                <w:rFonts w:eastAsia="Times New Roman"/>
                <w:sz w:val="20"/>
                <w:szCs w:val="20"/>
                <w:lang w:val="es-419" w:eastAsia="es-419"/>
              </w:rPr>
              <w:t xml:space="preserve"> </w:t>
            </w:r>
            <w:r>
              <w:rPr>
                <w:rFonts w:eastAsia="Times New Roman"/>
                <w:sz w:val="20"/>
                <w:szCs w:val="20"/>
                <w:lang w:val="es-419" w:eastAsia="es-419"/>
              </w:rPr>
              <w:t>u</w:t>
            </w:r>
            <w:r w:rsidRPr="004A4A1F">
              <w:rPr>
                <w:rFonts w:eastAsia="Times New Roman"/>
                <w:sz w:val="20"/>
                <w:szCs w:val="20"/>
                <w:lang w:val="es-419" w:eastAsia="es-419"/>
              </w:rPr>
              <w:t>n centro recibe productos de aseo, prepara los pedidos y los despacha hacia supermercados ubicados en diferentes ciudades.</w:t>
            </w:r>
          </w:p>
        </w:tc>
        <w:tc>
          <w:tcPr>
            <w:tcW w:w="2737" w:type="dxa"/>
            <w:hideMark/>
          </w:tcPr>
          <w:p w:rsidRPr="004A4A1F" w:rsidR="004A4A1F" w:rsidP="004A4A1F" w:rsidRDefault="004A4A1F" w14:paraId="1AD5F73B" w14:textId="5F310CC1">
            <w:pPr>
              <w:spacing w:line="276" w:lineRule="auto"/>
              <w:rPr>
                <w:rFonts w:eastAsia="Times New Roman"/>
                <w:sz w:val="20"/>
                <w:szCs w:val="20"/>
                <w:lang w:val="es-419" w:eastAsia="es-419"/>
              </w:rPr>
            </w:pPr>
            <w:commentRangeStart w:id="50"/>
            <w:r>
              <w:rPr>
                <w:noProof/>
              </w:rPr>
              <w:drawing>
                <wp:inline distT="0" distB="0" distL="0" distR="0" wp14:anchorId="77C3397A" wp14:editId="7CC7991C">
                  <wp:extent cx="1828800" cy="1213296"/>
                  <wp:effectExtent l="0" t="0" r="0" b="6350"/>
                  <wp:docPr id="163811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9230" name=""/>
                          <pic:cNvPicPr/>
                        </pic:nvPicPr>
                        <pic:blipFill rotWithShape="1">
                          <a:blip r:embed="rId64"/>
                          <a:srcRect l="16191" t="16338" r="38622" b="30365"/>
                          <a:stretch>
                            <a:fillRect/>
                          </a:stretch>
                        </pic:blipFill>
                        <pic:spPr bwMode="auto">
                          <a:xfrm>
                            <a:off x="0" y="0"/>
                            <a:ext cx="1842114" cy="1222129"/>
                          </a:xfrm>
                          <a:prstGeom prst="rect">
                            <a:avLst/>
                          </a:prstGeom>
                          <a:ln>
                            <a:noFill/>
                          </a:ln>
                          <a:extLst>
                            <a:ext uri="{53640926-AAD7-44D8-BBD7-CCE9431645EC}">
                              <a14:shadowObscured xmlns:a14="http://schemas.microsoft.com/office/drawing/2010/main"/>
                            </a:ext>
                          </a:extLst>
                        </pic:spPr>
                      </pic:pic>
                    </a:graphicData>
                  </a:graphic>
                </wp:inline>
              </w:drawing>
            </w:r>
            <w:commentRangeEnd w:id="50"/>
            <w:r w:rsidRPr="004A4A1F">
              <w:rPr>
                <w:rStyle w:val="CommentReference"/>
                <w:rFonts w:eastAsia="Times New Roman"/>
                <w:sz w:val="20"/>
                <w:szCs w:val="20"/>
                <w:lang w:val="es-419" w:eastAsia="es-419"/>
              </w:rPr>
              <w:commentReference w:id="50"/>
            </w:r>
          </w:p>
        </w:tc>
      </w:tr>
      <w:tr w:rsidRPr="004A4A1F" w:rsidR="004A4A1F" w:rsidTr="004A4A1F" w14:paraId="4B092A3D" w14:textId="77777777">
        <w:tc>
          <w:tcPr>
            <w:tcW w:w="0" w:type="auto"/>
            <w:vAlign w:val="center"/>
            <w:hideMark/>
          </w:tcPr>
          <w:p w:rsidRPr="004A4A1F" w:rsidR="004A4A1F" w:rsidP="004A4A1F" w:rsidRDefault="004A4A1F" w14:paraId="78F53500" w14:textId="77777777">
            <w:pPr>
              <w:spacing w:line="276" w:lineRule="auto"/>
              <w:rPr>
                <w:rFonts w:eastAsia="Times New Roman"/>
                <w:sz w:val="20"/>
                <w:szCs w:val="20"/>
                <w:lang w:val="es-419" w:eastAsia="es-419"/>
              </w:rPr>
            </w:pPr>
            <w:r w:rsidRPr="004A4A1F">
              <w:rPr>
                <w:rFonts w:eastAsia="Times New Roman"/>
                <w:sz w:val="20"/>
                <w:szCs w:val="20"/>
                <w:lang w:val="es-419" w:eastAsia="es-419"/>
              </w:rPr>
              <w:t>Almacenamiento regional</w:t>
            </w:r>
          </w:p>
        </w:tc>
        <w:tc>
          <w:tcPr>
            <w:tcW w:w="5162" w:type="dxa"/>
            <w:vAlign w:val="center"/>
            <w:hideMark/>
          </w:tcPr>
          <w:p w:rsidRPr="004A4A1F" w:rsidR="004A4A1F" w:rsidP="004A4A1F" w:rsidRDefault="004A4A1F" w14:paraId="603AD835" w14:textId="77777777">
            <w:pPr>
              <w:spacing w:line="276" w:lineRule="auto"/>
              <w:rPr>
                <w:rFonts w:eastAsia="Times New Roman"/>
                <w:sz w:val="20"/>
                <w:szCs w:val="20"/>
                <w:lang w:val="es-419" w:eastAsia="es-419"/>
              </w:rPr>
            </w:pPr>
            <w:r w:rsidRPr="004A4A1F">
              <w:rPr>
                <w:rFonts w:eastAsia="Times New Roman"/>
                <w:sz w:val="20"/>
                <w:szCs w:val="20"/>
                <w:lang w:val="es-419" w:eastAsia="es-419"/>
              </w:rPr>
              <w:t>Ubica inventarios en instalaciones cercanas a determinadas zonas geográficas para reducir distancias de distribución, mejorar los tiempos de entrega y responder oportunamente a la demanda regional.</w:t>
            </w:r>
          </w:p>
          <w:p w:rsidRPr="004A4A1F" w:rsidR="004A4A1F" w:rsidP="004A4A1F" w:rsidRDefault="004A4A1F" w14:paraId="71FF3942" w14:textId="7DE789D2">
            <w:pPr>
              <w:spacing w:line="276" w:lineRule="auto"/>
              <w:rPr>
                <w:rFonts w:eastAsia="Times New Roman"/>
                <w:sz w:val="20"/>
                <w:szCs w:val="20"/>
                <w:lang w:val="es-419" w:eastAsia="es-419"/>
              </w:rPr>
            </w:pPr>
            <w:r w:rsidRPr="004A4A1F">
              <w:rPr>
                <w:rFonts w:eastAsia="Times New Roman"/>
                <w:b/>
                <w:bCs/>
                <w:sz w:val="20"/>
                <w:szCs w:val="20"/>
                <w:lang w:val="es-419" w:eastAsia="es-419"/>
              </w:rPr>
              <w:t>Ejemplo</w:t>
            </w:r>
            <w:r w:rsidRPr="004A4A1F">
              <w:rPr>
                <w:rFonts w:eastAsia="Times New Roman"/>
                <w:sz w:val="20"/>
                <w:szCs w:val="20"/>
                <w:lang w:val="es-419" w:eastAsia="es-419"/>
              </w:rPr>
              <w:t xml:space="preserve">: </w:t>
            </w:r>
            <w:r>
              <w:rPr>
                <w:rFonts w:eastAsia="Times New Roman"/>
                <w:sz w:val="20"/>
                <w:szCs w:val="20"/>
                <w:lang w:val="es-419" w:eastAsia="es-419"/>
              </w:rPr>
              <w:t>u</w:t>
            </w:r>
            <w:r w:rsidRPr="004A4A1F">
              <w:rPr>
                <w:rFonts w:eastAsia="Times New Roman"/>
                <w:sz w:val="20"/>
                <w:szCs w:val="20"/>
                <w:lang w:val="es-419" w:eastAsia="es-419"/>
              </w:rPr>
              <w:t>na empresa mantiene inventario de bebidas en una bodega regional para abastecer tiendas y restaurantes de varios municipios cercanos.</w:t>
            </w:r>
          </w:p>
        </w:tc>
        <w:tc>
          <w:tcPr>
            <w:tcW w:w="2737" w:type="dxa"/>
            <w:hideMark/>
          </w:tcPr>
          <w:p w:rsidRPr="004A4A1F" w:rsidR="004A4A1F" w:rsidP="004A4A1F" w:rsidRDefault="00FB080A" w14:paraId="67448758" w14:textId="66119435">
            <w:pPr>
              <w:spacing w:line="276" w:lineRule="auto"/>
              <w:rPr>
                <w:rFonts w:eastAsia="Times New Roman"/>
                <w:sz w:val="20"/>
                <w:szCs w:val="20"/>
                <w:lang w:val="es-419" w:eastAsia="es-419"/>
              </w:rPr>
            </w:pPr>
            <w:commentRangeStart w:id="51"/>
            <w:r>
              <w:rPr>
                <w:noProof/>
              </w:rPr>
              <w:drawing>
                <wp:inline distT="0" distB="0" distL="0" distR="0" wp14:anchorId="4B6FA20D" wp14:editId="60890A65">
                  <wp:extent cx="1828800" cy="1219677"/>
                  <wp:effectExtent l="0" t="0" r="0" b="0"/>
                  <wp:docPr id="1253658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58334" name=""/>
                          <pic:cNvPicPr/>
                        </pic:nvPicPr>
                        <pic:blipFill rotWithShape="1">
                          <a:blip r:embed="rId65"/>
                          <a:srcRect l="16860" t="14578" r="39414" b="33575"/>
                          <a:stretch>
                            <a:fillRect/>
                          </a:stretch>
                        </pic:blipFill>
                        <pic:spPr bwMode="auto">
                          <a:xfrm>
                            <a:off x="0" y="0"/>
                            <a:ext cx="1840222" cy="1227294"/>
                          </a:xfrm>
                          <a:prstGeom prst="rect">
                            <a:avLst/>
                          </a:prstGeom>
                          <a:ln>
                            <a:noFill/>
                          </a:ln>
                          <a:extLst>
                            <a:ext uri="{53640926-AAD7-44D8-BBD7-CCE9431645EC}">
                              <a14:shadowObscured xmlns:a14="http://schemas.microsoft.com/office/drawing/2010/main"/>
                            </a:ext>
                          </a:extLst>
                        </pic:spPr>
                      </pic:pic>
                    </a:graphicData>
                  </a:graphic>
                </wp:inline>
              </w:drawing>
            </w:r>
            <w:commentRangeEnd w:id="51"/>
            <w:r w:rsidRPr="004A4A1F">
              <w:rPr>
                <w:rStyle w:val="CommentReference"/>
                <w:rFonts w:eastAsia="Times New Roman"/>
                <w:sz w:val="20"/>
                <w:szCs w:val="20"/>
                <w:lang w:val="es-419" w:eastAsia="es-419"/>
              </w:rPr>
              <w:commentReference w:id="51"/>
            </w:r>
          </w:p>
        </w:tc>
      </w:tr>
    </w:tbl>
    <w:p w:rsidRPr="009B3CA5" w:rsidR="00795516" w:rsidP="006923E0" w:rsidRDefault="00795516" w14:paraId="1EB47D4B" w14:textId="77777777">
      <w:pPr>
        <w:ind w:left="720"/>
        <w:jc w:val="both"/>
        <w:rPr>
          <w:sz w:val="20"/>
          <w:szCs w:val="20"/>
        </w:rPr>
      </w:pPr>
    </w:p>
    <w:p w:rsidR="009B3CA5" w:rsidP="006923E0" w:rsidRDefault="009B3CA5" w14:paraId="435AAA27" w14:textId="77777777">
      <w:pPr>
        <w:ind w:left="720"/>
        <w:jc w:val="both"/>
        <w:rPr>
          <w:sz w:val="20"/>
          <w:szCs w:val="20"/>
        </w:rPr>
      </w:pPr>
      <w:r w:rsidRPr="009B3CA5">
        <w:rPr>
          <w:sz w:val="20"/>
          <w:szCs w:val="20"/>
        </w:rPr>
        <w:t>En el entorno empresarial, Mercado Libre utiliza centros de distribución estratégicamente ubicados para reducir tiempos de entrega, mientras que Falabella combina bodegas centrales y puntos de venta para optimizar su operación.</w:t>
      </w:r>
    </w:p>
    <w:p w:rsidR="006923E0" w:rsidP="006923E0" w:rsidRDefault="006923E0" w14:paraId="7363FCE4" w14:textId="77777777">
      <w:pPr>
        <w:ind w:left="720"/>
        <w:jc w:val="both"/>
        <w:rPr>
          <w:sz w:val="20"/>
          <w:szCs w:val="20"/>
        </w:rPr>
      </w:pPr>
    </w:p>
    <w:tbl>
      <w:tblPr>
        <w:tblStyle w:val="TableGrid"/>
        <w:tblW w:w="9519" w:type="dxa"/>
        <w:tblInd w:w="704" w:type="dxa"/>
        <w:tblLook w:val="04A0" w:firstRow="1" w:lastRow="0" w:firstColumn="1" w:lastColumn="0" w:noHBand="0" w:noVBand="1"/>
      </w:tblPr>
      <w:tblGrid>
        <w:gridCol w:w="1258"/>
        <w:gridCol w:w="8261"/>
      </w:tblGrid>
      <w:tr w:rsidRPr="002A63A5" w:rsidR="006923E0" w:rsidTr="00BA7C64" w14:paraId="5B516B87" w14:textId="77777777">
        <w:trPr>
          <w:trHeight w:val="302"/>
        </w:trPr>
        <w:tc>
          <w:tcPr>
            <w:tcW w:w="9519" w:type="dxa"/>
            <w:gridSpan w:val="2"/>
            <w:shd w:val="clear" w:color="auto" w:fill="000000" w:themeFill="text1"/>
            <w:vAlign w:val="center"/>
          </w:tcPr>
          <w:p w:rsidRPr="002A63A5" w:rsidR="006923E0" w:rsidP="0057234B" w:rsidRDefault="006923E0" w14:paraId="33DDB40F" w14:textId="6AD36B0C">
            <w:pPr>
              <w:spacing w:line="276" w:lineRule="auto"/>
              <w:rPr>
                <w:b/>
                <w:bCs/>
                <w:sz w:val="20"/>
                <w:szCs w:val="20"/>
              </w:rPr>
            </w:pPr>
            <w:r w:rsidRPr="002A63A5">
              <w:rPr>
                <w:b/>
                <w:bCs/>
                <w:sz w:val="20"/>
                <w:szCs w:val="20"/>
              </w:rPr>
              <w:t>Video sugerido:</w:t>
            </w:r>
            <w:r w:rsidR="00A67383">
              <w:rPr>
                <w:b/>
                <w:bCs/>
                <w:sz w:val="20"/>
                <w:szCs w:val="20"/>
              </w:rPr>
              <w:t xml:space="preserve"> Qué es el stock de una empresa?</w:t>
            </w:r>
          </w:p>
        </w:tc>
      </w:tr>
      <w:tr w:rsidRPr="002A63A5" w:rsidR="006923E0" w:rsidTr="00BA7C64" w14:paraId="76FE3DFD" w14:textId="77777777">
        <w:trPr>
          <w:trHeight w:val="716"/>
        </w:trPr>
        <w:tc>
          <w:tcPr>
            <w:tcW w:w="1258" w:type="dxa"/>
            <w:vAlign w:val="center"/>
          </w:tcPr>
          <w:p w:rsidRPr="002A63A5" w:rsidR="006923E0" w:rsidP="0057234B" w:rsidRDefault="006923E0" w14:paraId="5D971034" w14:textId="77777777">
            <w:pPr>
              <w:spacing w:line="276" w:lineRule="auto"/>
              <w:rPr>
                <w:sz w:val="20"/>
                <w:szCs w:val="20"/>
              </w:rPr>
            </w:pPr>
            <w:r w:rsidRPr="002A63A5">
              <w:rPr>
                <w:noProof/>
                <w:sz w:val="20"/>
                <w:szCs w:val="20"/>
              </w:rPr>
              <w:drawing>
                <wp:inline distT="0" distB="0" distL="0" distR="0" wp14:anchorId="129CFBAA" wp14:editId="2B6F59D6">
                  <wp:extent cx="552188" cy="436839"/>
                  <wp:effectExtent l="0" t="0" r="63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261" w:type="dxa"/>
            <w:vAlign w:val="center"/>
          </w:tcPr>
          <w:p w:rsidRPr="009B3CA5" w:rsidR="006923E0" w:rsidP="006923E0" w:rsidRDefault="006923E0" w14:paraId="3974DF62" w14:textId="77777777">
            <w:pPr>
              <w:spacing w:line="276" w:lineRule="auto"/>
              <w:rPr>
                <w:sz w:val="20"/>
                <w:szCs w:val="20"/>
              </w:rPr>
            </w:pPr>
            <w:r w:rsidRPr="009B3CA5">
              <w:rPr>
                <w:sz w:val="20"/>
                <w:szCs w:val="20"/>
              </w:rPr>
              <w:t xml:space="preserve">Para comprender el manejo del </w:t>
            </w:r>
            <w:r w:rsidRPr="00624655">
              <w:rPr>
                <w:i/>
                <w:iCs/>
                <w:sz w:val="20"/>
                <w:szCs w:val="20"/>
              </w:rPr>
              <w:t>stock</w:t>
            </w:r>
            <w:r w:rsidRPr="009B3CA5">
              <w:rPr>
                <w:sz w:val="20"/>
                <w:szCs w:val="20"/>
              </w:rPr>
              <w:t xml:space="preserve"> de inventarios en empresas</w:t>
            </w:r>
            <w:r w:rsidRPr="006923E0">
              <w:rPr>
                <w:sz w:val="20"/>
                <w:szCs w:val="20"/>
              </w:rPr>
              <w:t xml:space="preserve"> ir al siguiente video</w:t>
            </w:r>
            <w:r w:rsidRPr="009B3CA5">
              <w:rPr>
                <w:sz w:val="20"/>
                <w:szCs w:val="20"/>
              </w:rPr>
              <w:t>:</w:t>
            </w:r>
          </w:p>
          <w:p w:rsidRPr="006923E0" w:rsidR="006923E0" w:rsidP="006923E0" w:rsidRDefault="006923E0" w14:paraId="075585E4" w14:textId="38A95E44">
            <w:pPr>
              <w:rPr>
                <w:sz w:val="20"/>
                <w:szCs w:val="20"/>
              </w:rPr>
            </w:pPr>
            <w:hyperlink w:history="1" r:id="rId66">
              <w:r w:rsidRPr="003001D2">
                <w:rPr>
                  <w:rStyle w:val="Hyperlink"/>
                  <w:sz w:val="20"/>
                  <w:szCs w:val="20"/>
                </w:rPr>
                <w:t>https://www.youtube.com/wa</w:t>
              </w:r>
              <w:r w:rsidRPr="003001D2">
                <w:rPr>
                  <w:rStyle w:val="Hyperlink"/>
                  <w:sz w:val="20"/>
                  <w:szCs w:val="20"/>
                </w:rPr>
                <w:t>t</w:t>
              </w:r>
              <w:r w:rsidRPr="003001D2">
                <w:rPr>
                  <w:rStyle w:val="Hyperlink"/>
                  <w:sz w:val="20"/>
                  <w:szCs w:val="20"/>
                </w:rPr>
                <w:t>ch?v=FQhWLNrN92E</w:t>
              </w:r>
            </w:hyperlink>
          </w:p>
        </w:tc>
      </w:tr>
    </w:tbl>
    <w:p w:rsidR="006923E0" w:rsidP="006923E0" w:rsidRDefault="006923E0" w14:paraId="6B27F3C1" w14:textId="77777777">
      <w:pPr>
        <w:ind w:left="720"/>
        <w:jc w:val="both"/>
        <w:rPr>
          <w:sz w:val="20"/>
          <w:szCs w:val="20"/>
        </w:rPr>
      </w:pPr>
    </w:p>
    <w:p w:rsidR="00FB080A" w:rsidP="006923E0" w:rsidRDefault="00FB080A" w14:paraId="2C9701F0" w14:textId="77777777">
      <w:pPr>
        <w:ind w:left="720"/>
        <w:jc w:val="both"/>
        <w:rPr>
          <w:sz w:val="20"/>
          <w:szCs w:val="20"/>
        </w:rPr>
      </w:pPr>
    </w:p>
    <w:p w:rsidR="00FB080A" w:rsidP="006923E0" w:rsidRDefault="00FB080A" w14:paraId="74344138" w14:textId="77777777">
      <w:pPr>
        <w:ind w:left="720"/>
        <w:jc w:val="both"/>
        <w:rPr>
          <w:sz w:val="20"/>
          <w:szCs w:val="20"/>
        </w:rPr>
      </w:pPr>
    </w:p>
    <w:p w:rsidRPr="009B3CA5" w:rsidR="006923E0" w:rsidP="006923E0" w:rsidRDefault="006923E0" w14:paraId="1C074B74" w14:textId="77777777">
      <w:pPr>
        <w:ind w:left="720"/>
        <w:jc w:val="both"/>
        <w:rPr>
          <w:sz w:val="20"/>
          <w:szCs w:val="20"/>
        </w:rPr>
      </w:pPr>
    </w:p>
    <w:p w:rsidRPr="00571A7C" w:rsidR="009D19A0" w:rsidRDefault="009D19A0" w14:paraId="1C6C5A57" w14:textId="22B45ED5">
      <w:pPr>
        <w:pStyle w:val="ListParagraph"/>
        <w:numPr>
          <w:ilvl w:val="0"/>
          <w:numId w:val="3"/>
        </w:numPr>
        <w:rPr>
          <w:b/>
          <w:bCs/>
          <w:sz w:val="20"/>
          <w:szCs w:val="20"/>
        </w:rPr>
      </w:pPr>
      <w:bookmarkStart w:name="SOFTWARE11" w:id="52"/>
      <w:r w:rsidRPr="002A63A5">
        <w:rPr>
          <w:rFonts w:eastAsia="Times New Roman"/>
          <w:b/>
          <w:bCs/>
          <w:i/>
          <w:iCs/>
          <w:color w:val="000000"/>
          <w:sz w:val="20"/>
          <w:szCs w:val="20"/>
        </w:rPr>
        <w:t>Software</w:t>
      </w:r>
      <w:r w:rsidRPr="002A63A5">
        <w:rPr>
          <w:rFonts w:eastAsia="Times New Roman"/>
          <w:b/>
          <w:bCs/>
          <w:color w:val="000000"/>
          <w:sz w:val="20"/>
          <w:szCs w:val="20"/>
        </w:rPr>
        <w:t xml:space="preserve"> para georreferenciación</w:t>
      </w:r>
    </w:p>
    <w:p w:rsidR="00571A7C" w:rsidP="00571A7C" w:rsidRDefault="00571A7C" w14:paraId="14892DD5" w14:textId="77777777">
      <w:pPr>
        <w:pStyle w:val="ListParagraph"/>
        <w:ind w:left="360"/>
        <w:rPr>
          <w:rFonts w:eastAsia="Times New Roman"/>
          <w:b/>
          <w:bCs/>
          <w:color w:val="000000"/>
          <w:sz w:val="20"/>
          <w:szCs w:val="20"/>
        </w:rPr>
      </w:pPr>
    </w:p>
    <w:p w:rsidR="00571A7C" w:rsidP="00571A7C" w:rsidRDefault="00571A7C" w14:paraId="4FE0665B" w14:textId="39CB3DF9">
      <w:pPr>
        <w:pStyle w:val="ListParagraph"/>
        <w:ind w:left="360"/>
        <w:jc w:val="center"/>
        <w:rPr>
          <w:rFonts w:eastAsia="Times New Roman"/>
          <w:b/>
          <w:bCs/>
          <w:color w:val="000000"/>
          <w:sz w:val="20"/>
          <w:szCs w:val="20"/>
        </w:rPr>
      </w:pPr>
      <w:r w:rsidRPr="00571A7C">
        <w:rPr>
          <w:rFonts w:eastAsia="Times New Roman"/>
          <w:b/>
          <w:bCs/>
          <w:noProof/>
          <w:color w:val="000000"/>
          <w:sz w:val="20"/>
          <w:szCs w:val="20"/>
        </w:rPr>
        <w:drawing>
          <wp:inline distT="0" distB="0" distL="0" distR="0" wp14:anchorId="451551F3" wp14:editId="60F19CA6">
            <wp:extent cx="2980055" cy="1847870"/>
            <wp:effectExtent l="19050" t="19050" r="10795" b="1905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1583" t="3211" r="12003" b="12504"/>
                    <a:stretch/>
                  </pic:blipFill>
                  <pic:spPr bwMode="auto">
                    <a:xfrm>
                      <a:off x="0" y="0"/>
                      <a:ext cx="2990055" cy="18540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71A7C" w:rsidP="00571A7C" w:rsidRDefault="00571A7C" w14:paraId="57A6D587" w14:textId="77777777">
      <w:pPr>
        <w:ind w:left="360"/>
        <w:jc w:val="both"/>
        <w:rPr>
          <w:sz w:val="20"/>
          <w:szCs w:val="20"/>
        </w:rPr>
      </w:pPr>
      <w:r w:rsidRPr="00571A7C">
        <w:rPr>
          <w:sz w:val="20"/>
          <w:szCs w:val="20"/>
        </w:rPr>
        <w:t>En la gestión de la distribución comercial, la ubicación geográfica de los clientes, puntos de venta y rutas logísticas se convierte en un factor determinante para optimizar la operación. El uso de herramientas tecnológicas permite analizar el territorio, mejorar la planificación de rutas y tomar decisiones estratégicas basadas en datos espaciales, fortaleciendo la eficiencia en la distribución.</w:t>
      </w:r>
    </w:p>
    <w:p w:rsidR="00A67383" w:rsidP="00571A7C" w:rsidRDefault="00A67383" w14:paraId="7BE49D12" w14:textId="77777777">
      <w:pPr>
        <w:ind w:left="360"/>
        <w:jc w:val="both"/>
        <w:rPr>
          <w:sz w:val="20"/>
          <w:szCs w:val="20"/>
        </w:rPr>
      </w:pPr>
    </w:p>
    <w:p w:rsidRPr="00571A7C" w:rsidR="00A67383" w:rsidP="00571A7C" w:rsidRDefault="00A67383" w14:paraId="727DFE8D" w14:textId="77777777">
      <w:pPr>
        <w:ind w:left="360"/>
        <w:jc w:val="both"/>
        <w:rPr>
          <w:sz w:val="20"/>
          <w:szCs w:val="20"/>
        </w:rPr>
      </w:pPr>
    </w:p>
    <w:p w:rsidRPr="004A4A1F" w:rsidR="00571A7C" w:rsidP="00571A7C" w:rsidRDefault="00571A7C" w14:paraId="50454008" w14:textId="77777777">
      <w:pPr>
        <w:pStyle w:val="ListParagraph"/>
        <w:ind w:left="360"/>
        <w:rPr>
          <w:b/>
          <w:bCs/>
          <w:sz w:val="20"/>
          <w:szCs w:val="20"/>
        </w:rPr>
      </w:pPr>
    </w:p>
    <w:bookmarkEnd w:id="52"/>
    <w:p w:rsidRPr="004A4A1F" w:rsidR="00B01547" w:rsidRDefault="00B01547" w14:paraId="01EDE261" w14:textId="77777777">
      <w:pPr>
        <w:pStyle w:val="ListParagraph"/>
        <w:numPr>
          <w:ilvl w:val="1"/>
          <w:numId w:val="3"/>
        </w:numPr>
        <w:rPr>
          <w:rFonts w:eastAsia="Times New Roman"/>
          <w:b/>
          <w:bCs/>
          <w:color w:val="000000"/>
          <w:sz w:val="20"/>
          <w:szCs w:val="20"/>
        </w:rPr>
      </w:pPr>
      <w:r w:rsidRPr="004A4A1F">
        <w:rPr>
          <w:rFonts w:eastAsia="Times New Roman"/>
          <w:b/>
          <w:bCs/>
          <w:color w:val="000000"/>
          <w:sz w:val="20"/>
          <w:szCs w:val="20"/>
        </w:rPr>
        <w:t>Concepto</w:t>
      </w:r>
    </w:p>
    <w:p w:rsidR="00571A7C" w:rsidP="00571A7C" w:rsidRDefault="00571A7C" w14:paraId="43DF7FE1" w14:textId="77777777">
      <w:pPr>
        <w:ind w:left="720"/>
        <w:jc w:val="both"/>
        <w:rPr>
          <w:sz w:val="20"/>
          <w:szCs w:val="20"/>
        </w:rPr>
      </w:pPr>
    </w:p>
    <w:p w:rsidR="00571A7C" w:rsidP="00571A7C" w:rsidRDefault="00571A7C" w14:paraId="346FDE19" w14:textId="651A7AA2">
      <w:pPr>
        <w:ind w:left="720"/>
        <w:jc w:val="both"/>
        <w:rPr>
          <w:sz w:val="20"/>
          <w:szCs w:val="20"/>
        </w:rPr>
      </w:pPr>
      <w:r w:rsidRPr="00571A7C">
        <w:rPr>
          <w:sz w:val="20"/>
          <w:szCs w:val="20"/>
        </w:rPr>
        <w:t xml:space="preserve">El </w:t>
      </w:r>
      <w:r w:rsidRPr="00571A7C">
        <w:rPr>
          <w:i/>
          <w:iCs/>
          <w:sz w:val="20"/>
          <w:szCs w:val="20"/>
        </w:rPr>
        <w:t>software</w:t>
      </w:r>
      <w:r w:rsidRPr="00571A7C">
        <w:rPr>
          <w:sz w:val="20"/>
          <w:szCs w:val="20"/>
        </w:rPr>
        <w:t xml:space="preserve"> para georreferenciación es una herramienta tecnológica que permite identificar, registrar y analizar la ubicación geográfica de elementos como clientes, puntos de venta, rutas y centros de distribución mediante coordenadas o mapas digitales.</w:t>
      </w:r>
    </w:p>
    <w:p w:rsidRPr="00571A7C" w:rsidR="00571A7C" w:rsidP="00571A7C" w:rsidRDefault="00571A7C" w14:paraId="6F6A139A" w14:textId="77777777">
      <w:pPr>
        <w:ind w:left="720"/>
        <w:jc w:val="both"/>
        <w:rPr>
          <w:sz w:val="20"/>
          <w:szCs w:val="20"/>
        </w:rPr>
      </w:pPr>
    </w:p>
    <w:p w:rsidR="00571A7C" w:rsidP="00571A7C" w:rsidRDefault="00571A7C" w14:paraId="42A83841" w14:textId="77777777">
      <w:pPr>
        <w:ind w:left="720"/>
        <w:jc w:val="both"/>
        <w:rPr>
          <w:sz w:val="20"/>
          <w:szCs w:val="20"/>
        </w:rPr>
      </w:pPr>
      <w:r w:rsidRPr="00571A7C">
        <w:rPr>
          <w:sz w:val="20"/>
          <w:szCs w:val="20"/>
        </w:rPr>
        <w:t xml:space="preserve">Este tipo de </w:t>
      </w:r>
      <w:r w:rsidRPr="00571A7C">
        <w:rPr>
          <w:i/>
          <w:iCs/>
          <w:sz w:val="20"/>
          <w:szCs w:val="20"/>
        </w:rPr>
        <w:t>software</w:t>
      </w:r>
      <w:r w:rsidRPr="00571A7C">
        <w:rPr>
          <w:sz w:val="20"/>
          <w:szCs w:val="20"/>
        </w:rPr>
        <w:t xml:space="preserve"> facilita la visualización espacial de la información, permitiendo optimizar procesos logísticos, mejorar la cobertura del mercado y reducir costos asociados al transporte. Además, integra datos en tiempo real que apoyan la toma de decisiones estratégicas en la distribución.</w:t>
      </w:r>
    </w:p>
    <w:p w:rsidR="00571A7C" w:rsidP="00571A7C" w:rsidRDefault="00571A7C" w14:paraId="461D1917" w14:textId="77777777">
      <w:pPr>
        <w:ind w:left="720"/>
        <w:jc w:val="both"/>
        <w:rPr>
          <w:sz w:val="20"/>
          <w:szCs w:val="20"/>
        </w:rPr>
      </w:pPr>
    </w:p>
    <w:p w:rsidR="000D4A69" w:rsidP="00571A7C" w:rsidRDefault="000D4A69" w14:paraId="1FCE3DE0" w14:textId="662BFBAC">
      <w:pPr>
        <w:ind w:left="720"/>
        <w:jc w:val="both"/>
        <w:rPr>
          <w:sz w:val="20"/>
          <w:szCs w:val="20"/>
        </w:rPr>
      </w:pPr>
      <w:commentRangeStart w:id="53"/>
      <w:r w:rsidRPr="000D4A69">
        <w:rPr>
          <w:noProof/>
          <w:sz w:val="20"/>
          <w:szCs w:val="20"/>
        </w:rPr>
        <w:drawing>
          <wp:inline distT="0" distB="0" distL="0" distR="0" wp14:anchorId="4062D338" wp14:editId="46944B8A">
            <wp:extent cx="5741381" cy="2705100"/>
            <wp:effectExtent l="19050" t="19050" r="12065" b="1905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0280" b="5910"/>
                    <a:stretch/>
                  </pic:blipFill>
                  <pic:spPr bwMode="auto">
                    <a:xfrm>
                      <a:off x="0" y="0"/>
                      <a:ext cx="5770902" cy="271900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commentRangeEnd w:id="53"/>
      <w:r>
        <w:rPr>
          <w:rStyle w:val="CommentReference"/>
          <w:sz w:val="20"/>
          <w:szCs w:val="20"/>
        </w:rPr>
        <w:commentReference w:id="53"/>
      </w:r>
    </w:p>
    <w:p w:rsidR="00BA7C64" w:rsidP="00571A7C" w:rsidRDefault="00BA7C64" w14:paraId="59C305DE" w14:textId="77777777">
      <w:pPr>
        <w:ind w:left="720"/>
        <w:jc w:val="both"/>
        <w:rPr>
          <w:sz w:val="20"/>
          <w:szCs w:val="20"/>
        </w:rPr>
      </w:pPr>
    </w:p>
    <w:p w:rsidRPr="00571A7C" w:rsidR="00571A7C" w:rsidP="00571A7C" w:rsidRDefault="00571A7C" w14:paraId="4A82E0EA" w14:textId="121F671A">
      <w:pPr>
        <w:ind w:left="720"/>
        <w:jc w:val="both"/>
        <w:rPr>
          <w:sz w:val="20"/>
          <w:szCs w:val="20"/>
        </w:rPr>
      </w:pPr>
      <w:r w:rsidRPr="00571A7C">
        <w:rPr>
          <w:sz w:val="20"/>
          <w:szCs w:val="20"/>
        </w:rPr>
        <w:t>En el contexto empresarial, herramientas como Google Maps, ArcGIS y QGIS son utilizadas para planificar rutas de entrega, ubicar clientes y analizar zonas de cobertura, mientras que empresas como Rappi y Uber Eats dependen de sistemas de georreferenciación para gestionar entregas en tiempo real.</w:t>
      </w:r>
    </w:p>
    <w:p w:rsidR="00571A7C" w:rsidP="00571A7C" w:rsidRDefault="00571A7C" w14:paraId="16BA620B" w14:textId="77777777">
      <w:pPr>
        <w:pStyle w:val="ListParagraph"/>
        <w:ind w:left="792"/>
        <w:rPr>
          <w:rFonts w:eastAsia="Times New Roman"/>
          <w:color w:val="000000"/>
          <w:sz w:val="20"/>
          <w:szCs w:val="20"/>
        </w:rPr>
      </w:pPr>
    </w:p>
    <w:p w:rsidR="00C31D87" w:rsidP="00571A7C" w:rsidRDefault="00C31D87" w14:paraId="6BFC2227" w14:textId="7611CA31">
      <w:pPr>
        <w:pStyle w:val="ListParagraph"/>
        <w:ind w:left="792"/>
        <w:rPr>
          <w:rFonts w:eastAsia="Times New Roman"/>
          <w:color w:val="000000"/>
          <w:sz w:val="20"/>
          <w:szCs w:val="20"/>
        </w:rPr>
      </w:pPr>
      <w:commentRangeStart w:id="54"/>
      <w:r w:rsidRPr="00C31D87">
        <w:rPr>
          <w:rFonts w:eastAsia="Times New Roman"/>
          <w:noProof/>
          <w:color w:val="000000"/>
          <w:sz w:val="20"/>
          <w:szCs w:val="20"/>
        </w:rPr>
        <w:drawing>
          <wp:inline distT="0" distB="0" distL="0" distR="0" wp14:anchorId="2386B37D" wp14:editId="40C5A2C8">
            <wp:extent cx="5991225" cy="2703621"/>
            <wp:effectExtent l="19050" t="19050" r="9525" b="2095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12040" b="7688"/>
                    <a:stretch/>
                  </pic:blipFill>
                  <pic:spPr bwMode="auto">
                    <a:xfrm>
                      <a:off x="0" y="0"/>
                      <a:ext cx="6002768" cy="27088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commentRangeEnd w:id="54"/>
      <w:r>
        <w:rPr>
          <w:rStyle w:val="CommentReference"/>
          <w:rFonts w:eastAsia="Times New Roman"/>
          <w:color w:val="000000"/>
          <w:sz w:val="20"/>
          <w:szCs w:val="20"/>
        </w:rPr>
        <w:commentReference w:id="54"/>
      </w:r>
    </w:p>
    <w:p w:rsidR="00BA7C64" w:rsidP="00571A7C" w:rsidRDefault="00BA7C64" w14:paraId="76DA41BA" w14:textId="77777777">
      <w:pPr>
        <w:pStyle w:val="ListParagraph"/>
        <w:ind w:left="792"/>
        <w:rPr>
          <w:rFonts w:eastAsia="Times New Roman"/>
          <w:color w:val="000000"/>
          <w:sz w:val="20"/>
          <w:szCs w:val="20"/>
        </w:rPr>
      </w:pPr>
    </w:p>
    <w:p w:rsidRPr="00FB080A" w:rsidR="00B01547" w:rsidRDefault="00B01547" w14:paraId="1E1263D4" w14:textId="77777777">
      <w:pPr>
        <w:pStyle w:val="ListParagraph"/>
        <w:numPr>
          <w:ilvl w:val="1"/>
          <w:numId w:val="3"/>
        </w:numPr>
        <w:rPr>
          <w:rFonts w:eastAsia="Times New Roman"/>
          <w:b/>
          <w:bCs/>
          <w:color w:val="000000"/>
          <w:sz w:val="20"/>
          <w:szCs w:val="20"/>
        </w:rPr>
      </w:pPr>
      <w:r w:rsidRPr="00FB080A">
        <w:rPr>
          <w:rFonts w:eastAsia="Times New Roman"/>
          <w:b/>
          <w:bCs/>
          <w:color w:val="000000"/>
          <w:sz w:val="20"/>
          <w:szCs w:val="20"/>
        </w:rPr>
        <w:t>Procedimiento de uso</w:t>
      </w:r>
    </w:p>
    <w:p w:rsidR="009D19A0" w:rsidP="00571A7C" w:rsidRDefault="009D19A0" w14:paraId="739542E0" w14:textId="77777777">
      <w:pPr>
        <w:ind w:left="720"/>
        <w:rPr>
          <w:b/>
          <w:bCs/>
          <w:sz w:val="20"/>
          <w:szCs w:val="20"/>
        </w:rPr>
      </w:pPr>
    </w:p>
    <w:p w:rsidR="00C31D87" w:rsidP="00C31D87" w:rsidRDefault="00C31D87" w14:paraId="722EC71E" w14:textId="77777777">
      <w:pPr>
        <w:ind w:left="720"/>
        <w:jc w:val="both"/>
        <w:rPr>
          <w:sz w:val="20"/>
          <w:szCs w:val="20"/>
        </w:rPr>
      </w:pPr>
      <w:r w:rsidRPr="00571A7C">
        <w:rPr>
          <w:sz w:val="20"/>
          <w:szCs w:val="20"/>
        </w:rPr>
        <w:t xml:space="preserve">El uso del </w:t>
      </w:r>
      <w:r w:rsidRPr="00FB080A">
        <w:rPr>
          <w:i/>
          <w:iCs/>
          <w:sz w:val="20"/>
          <w:szCs w:val="20"/>
        </w:rPr>
        <w:t>software</w:t>
      </w:r>
      <w:r w:rsidRPr="00571A7C">
        <w:rPr>
          <w:sz w:val="20"/>
          <w:szCs w:val="20"/>
        </w:rPr>
        <w:t xml:space="preserve"> de georreferenciación implica una serie de pasos que permiten aprovechar sus funcionalidades dentro de la gestión logística y comercial.</w:t>
      </w:r>
    </w:p>
    <w:p w:rsidR="00C31D87" w:rsidP="00C31D87" w:rsidRDefault="00C31D87" w14:paraId="6E7CABB4" w14:textId="77777777">
      <w:pPr>
        <w:ind w:left="720"/>
        <w:jc w:val="both"/>
        <w:rPr>
          <w:sz w:val="20"/>
          <w:szCs w:val="20"/>
        </w:rPr>
      </w:pPr>
    </w:p>
    <w:p w:rsidRPr="00571A7C" w:rsidR="0093192B" w:rsidP="00C31D87" w:rsidRDefault="0093192B" w14:paraId="1755433E" w14:textId="77777777">
      <w:pPr>
        <w:ind w:left="720"/>
        <w:jc w:val="both"/>
        <w:rPr>
          <w:sz w:val="20"/>
          <w:szCs w:val="20"/>
        </w:rPr>
      </w:pPr>
    </w:p>
    <w:p w:rsidRPr="00571A7C" w:rsidR="00C31D87" w:rsidP="00C31D87" w:rsidRDefault="00C31D87" w14:paraId="0799ABAF" w14:textId="16B9DAE2">
      <w:pPr>
        <w:ind w:left="720"/>
        <w:jc w:val="both"/>
        <w:rPr>
          <w:sz w:val="20"/>
          <w:szCs w:val="20"/>
        </w:rPr>
      </w:pPr>
      <w:r w:rsidRPr="00571A7C">
        <w:rPr>
          <w:b/>
          <w:bCs/>
          <w:sz w:val="20"/>
          <w:szCs w:val="20"/>
        </w:rPr>
        <w:t xml:space="preserve">Tabla </w:t>
      </w:r>
      <w:r w:rsidR="0093192B">
        <w:rPr>
          <w:b/>
          <w:bCs/>
          <w:sz w:val="20"/>
          <w:szCs w:val="20"/>
        </w:rPr>
        <w:t>3</w:t>
      </w:r>
      <w:r w:rsidRPr="00571A7C">
        <w:rPr>
          <w:b/>
          <w:bCs/>
          <w:sz w:val="20"/>
          <w:szCs w:val="20"/>
        </w:rPr>
        <w:t>.</w:t>
      </w:r>
      <w:r w:rsidRPr="00571A7C">
        <w:rPr>
          <w:sz w:val="20"/>
          <w:szCs w:val="20"/>
        </w:rPr>
        <w:t xml:space="preserve"> Procedimiento de uso del software de georreferenciación</w:t>
      </w:r>
    </w:p>
    <w:tbl>
      <w:tblPr>
        <w:tblStyle w:val="GridTable5Dark-Accent6"/>
        <w:tblW w:w="9001" w:type="dxa"/>
        <w:jc w:val="center"/>
        <w:tblLook w:val="04A0" w:firstRow="1" w:lastRow="0" w:firstColumn="1" w:lastColumn="0" w:noHBand="0" w:noVBand="1"/>
      </w:tblPr>
      <w:tblGrid>
        <w:gridCol w:w="2067"/>
        <w:gridCol w:w="4024"/>
        <w:gridCol w:w="2910"/>
      </w:tblGrid>
      <w:tr w:rsidRPr="00EB65E5" w:rsidR="00EB65E5" w:rsidTr="00D20DA6" w14:paraId="4975664E" w14:textId="77777777">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2067" w:type="dxa"/>
            <w:hideMark/>
          </w:tcPr>
          <w:p w:rsidRPr="00EB65E5" w:rsidR="00EB65E5" w:rsidP="00EB65E5" w:rsidRDefault="00EB65E5" w14:paraId="11C91EE1" w14:textId="77777777">
            <w:pPr>
              <w:spacing w:line="276" w:lineRule="auto"/>
              <w:jc w:val="center"/>
              <w:rPr>
                <w:b w:val="0"/>
                <w:bCs w:val="0"/>
                <w:sz w:val="20"/>
                <w:szCs w:val="20"/>
              </w:rPr>
            </w:pPr>
            <w:r w:rsidRPr="00EB65E5">
              <w:rPr>
                <w:sz w:val="20"/>
                <w:szCs w:val="20"/>
              </w:rPr>
              <w:t>Etapa</w:t>
            </w:r>
          </w:p>
        </w:tc>
        <w:tc>
          <w:tcPr>
            <w:tcW w:w="4024" w:type="dxa"/>
            <w:hideMark/>
          </w:tcPr>
          <w:p w:rsidRPr="00EB65E5" w:rsidR="00EB65E5" w:rsidP="00EB65E5" w:rsidRDefault="00EB65E5" w14:paraId="6BB253D6"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B65E5">
              <w:rPr>
                <w:sz w:val="20"/>
                <w:szCs w:val="20"/>
              </w:rPr>
              <w:t>Descripción</w:t>
            </w:r>
          </w:p>
        </w:tc>
        <w:tc>
          <w:tcPr>
            <w:tcW w:w="2910" w:type="dxa"/>
            <w:hideMark/>
          </w:tcPr>
          <w:p w:rsidRPr="00EB65E5" w:rsidR="00EB65E5" w:rsidP="00EB65E5" w:rsidRDefault="00EB65E5" w14:paraId="33471821"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B65E5">
              <w:rPr>
                <w:sz w:val="20"/>
                <w:szCs w:val="20"/>
              </w:rPr>
              <w:t>Aplicación</w:t>
            </w:r>
          </w:p>
        </w:tc>
      </w:tr>
      <w:tr w:rsidRPr="00EB65E5" w:rsidR="00EB65E5" w:rsidTr="00D20DA6" w14:paraId="7243C364" w14:textId="77777777">
        <w:trPr>
          <w:cnfStyle w:val="000000100000" w:firstRow="0" w:lastRow="0" w:firstColumn="0" w:lastColumn="0" w:oddVBand="0" w:evenVBand="0" w:oddHBand="1" w:evenHBand="0" w:firstRowFirstColumn="0" w:firstRowLastColumn="0" w:lastRowFirstColumn="0" w:lastRowLastColumn="0"/>
          <w:trHeight w:val="1350"/>
          <w:jc w:val="center"/>
        </w:trPr>
        <w:tc>
          <w:tcPr>
            <w:cnfStyle w:val="001000000000" w:firstRow="0" w:lastRow="0" w:firstColumn="1" w:lastColumn="0" w:oddVBand="0" w:evenVBand="0" w:oddHBand="0" w:evenHBand="0" w:firstRowFirstColumn="0" w:firstRowLastColumn="0" w:lastRowFirstColumn="0" w:lastRowLastColumn="0"/>
            <w:tcW w:w="2067" w:type="dxa"/>
            <w:vAlign w:val="center"/>
            <w:hideMark/>
          </w:tcPr>
          <w:p w:rsidRPr="00EB65E5" w:rsidR="00EB65E5" w:rsidP="00FB080A" w:rsidRDefault="00EB65E5" w14:paraId="37E2A0A5" w14:textId="77777777">
            <w:pPr>
              <w:spacing w:line="276" w:lineRule="auto"/>
              <w:rPr>
                <w:sz w:val="20"/>
                <w:szCs w:val="20"/>
              </w:rPr>
            </w:pPr>
            <w:r w:rsidRPr="00EB65E5">
              <w:rPr>
                <w:sz w:val="20"/>
                <w:szCs w:val="20"/>
              </w:rPr>
              <w:t>Recolección de datos</w:t>
            </w:r>
          </w:p>
        </w:tc>
        <w:tc>
          <w:tcPr>
            <w:tcW w:w="4024" w:type="dxa"/>
            <w:vAlign w:val="center"/>
            <w:hideMark/>
          </w:tcPr>
          <w:p w:rsidRPr="00EB65E5" w:rsidR="00EB65E5" w:rsidP="00FB080A" w:rsidRDefault="00EB65E5" w14:paraId="0C399969"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EB65E5">
              <w:rPr>
                <w:sz w:val="20"/>
                <w:szCs w:val="20"/>
              </w:rPr>
              <w:t>Registro organizado de direcciones, coordenadas geográficas y puntos de interés mediante bases de datos o sistemas de información.</w:t>
            </w:r>
          </w:p>
        </w:tc>
        <w:tc>
          <w:tcPr>
            <w:tcW w:w="2910" w:type="dxa"/>
            <w:vAlign w:val="center"/>
            <w:hideMark/>
          </w:tcPr>
          <w:p w:rsidRPr="00EB65E5" w:rsidR="00EB65E5" w:rsidP="00FB080A" w:rsidRDefault="00EB65E5" w14:paraId="18BEFEDB"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EB65E5">
              <w:rPr>
                <w:sz w:val="20"/>
                <w:szCs w:val="20"/>
              </w:rPr>
              <w:t>Creación de bases de datos de clientes, proveedores y puntos de entrega.</w:t>
            </w:r>
          </w:p>
        </w:tc>
      </w:tr>
      <w:tr w:rsidRPr="00EB65E5" w:rsidR="00EB65E5" w:rsidTr="00D20DA6" w14:paraId="49E7E068" w14:textId="77777777">
        <w:trPr>
          <w:trHeight w:val="1369"/>
          <w:jc w:val="center"/>
        </w:trPr>
        <w:tc>
          <w:tcPr>
            <w:cnfStyle w:val="001000000000" w:firstRow="0" w:lastRow="0" w:firstColumn="1" w:lastColumn="0" w:oddVBand="0" w:evenVBand="0" w:oddHBand="0" w:evenHBand="0" w:firstRowFirstColumn="0" w:firstRowLastColumn="0" w:lastRowFirstColumn="0" w:lastRowLastColumn="0"/>
            <w:tcW w:w="2067" w:type="dxa"/>
            <w:vAlign w:val="center"/>
            <w:hideMark/>
          </w:tcPr>
          <w:p w:rsidRPr="00EB65E5" w:rsidR="00EB65E5" w:rsidP="00FB080A" w:rsidRDefault="00EB65E5" w14:paraId="2CABB722" w14:textId="77777777">
            <w:pPr>
              <w:spacing w:line="276" w:lineRule="auto"/>
              <w:rPr>
                <w:sz w:val="20"/>
                <w:szCs w:val="20"/>
              </w:rPr>
            </w:pPr>
            <w:r w:rsidRPr="00EB65E5">
              <w:rPr>
                <w:sz w:val="20"/>
                <w:szCs w:val="20"/>
              </w:rPr>
              <w:t>Geocodificación</w:t>
            </w:r>
          </w:p>
        </w:tc>
        <w:tc>
          <w:tcPr>
            <w:tcW w:w="4024" w:type="dxa"/>
            <w:vAlign w:val="center"/>
            <w:hideMark/>
          </w:tcPr>
          <w:p w:rsidRPr="00EB65E5" w:rsidR="00EB65E5" w:rsidP="00FB080A" w:rsidRDefault="00EB65E5" w14:paraId="529D6B17"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EB65E5">
              <w:rPr>
                <w:sz w:val="20"/>
                <w:szCs w:val="20"/>
              </w:rPr>
              <w:t>Proceso de transformación de direcciones físicas en coordenadas geográficas (latitud y longitud) para su ubicación en mapas digitales.</w:t>
            </w:r>
          </w:p>
        </w:tc>
        <w:tc>
          <w:tcPr>
            <w:tcW w:w="2910" w:type="dxa"/>
            <w:vAlign w:val="center"/>
            <w:hideMark/>
          </w:tcPr>
          <w:p w:rsidRPr="00EB65E5" w:rsidR="00EB65E5" w:rsidP="00FB080A" w:rsidRDefault="00EB65E5" w14:paraId="7C224617"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EB65E5">
              <w:rPr>
                <w:sz w:val="20"/>
                <w:szCs w:val="20"/>
              </w:rPr>
              <w:t>Ubicación precisa de clientes y puntos de venta en plataformas como Google Maps o ArcGIS.</w:t>
            </w:r>
          </w:p>
        </w:tc>
      </w:tr>
      <w:tr w:rsidRPr="00EB65E5" w:rsidR="00EB65E5" w:rsidTr="00D20DA6" w14:paraId="7966CDE8" w14:textId="77777777">
        <w:trPr>
          <w:cnfStyle w:val="000000100000" w:firstRow="0" w:lastRow="0" w:firstColumn="0" w:lastColumn="0" w:oddVBand="0" w:evenVBand="0" w:oddHBand="1" w:evenHBand="0" w:firstRowFirstColumn="0" w:firstRowLastColumn="0" w:lastRowFirstColumn="0" w:lastRowLastColumn="0"/>
          <w:trHeight w:val="1350"/>
          <w:jc w:val="center"/>
        </w:trPr>
        <w:tc>
          <w:tcPr>
            <w:cnfStyle w:val="001000000000" w:firstRow="0" w:lastRow="0" w:firstColumn="1" w:lastColumn="0" w:oddVBand="0" w:evenVBand="0" w:oddHBand="0" w:evenHBand="0" w:firstRowFirstColumn="0" w:firstRowLastColumn="0" w:lastRowFirstColumn="0" w:lastRowLastColumn="0"/>
            <w:tcW w:w="2067" w:type="dxa"/>
            <w:vAlign w:val="center"/>
            <w:hideMark/>
          </w:tcPr>
          <w:p w:rsidRPr="00EB65E5" w:rsidR="00EB65E5" w:rsidP="00FB080A" w:rsidRDefault="00EB65E5" w14:paraId="5F98DFF4" w14:textId="77777777">
            <w:pPr>
              <w:spacing w:line="276" w:lineRule="auto"/>
              <w:rPr>
                <w:sz w:val="20"/>
                <w:szCs w:val="20"/>
              </w:rPr>
            </w:pPr>
            <w:r w:rsidRPr="00EB65E5">
              <w:rPr>
                <w:sz w:val="20"/>
                <w:szCs w:val="20"/>
              </w:rPr>
              <w:t>Visualización</w:t>
            </w:r>
          </w:p>
        </w:tc>
        <w:tc>
          <w:tcPr>
            <w:tcW w:w="4024" w:type="dxa"/>
            <w:vAlign w:val="center"/>
            <w:hideMark/>
          </w:tcPr>
          <w:p w:rsidRPr="00EB65E5" w:rsidR="00EB65E5" w:rsidP="00FB080A" w:rsidRDefault="00EB65E5" w14:paraId="06D47C3F"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EB65E5">
              <w:rPr>
                <w:sz w:val="20"/>
                <w:szCs w:val="20"/>
              </w:rPr>
              <w:t>Representación gráfica de los datos georreferenciados en mapas digitales que permiten identificar patrones espaciales.</w:t>
            </w:r>
          </w:p>
        </w:tc>
        <w:tc>
          <w:tcPr>
            <w:tcW w:w="2910" w:type="dxa"/>
            <w:vAlign w:val="center"/>
            <w:hideMark/>
          </w:tcPr>
          <w:p w:rsidRPr="00EB65E5" w:rsidR="00EB65E5" w:rsidP="00FB080A" w:rsidRDefault="00EB65E5" w14:paraId="20AF1FE1"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EB65E5">
              <w:rPr>
                <w:sz w:val="20"/>
                <w:szCs w:val="20"/>
              </w:rPr>
              <w:t>Identificación de zonas de cobertura, concentración de clientes y áreas de oportunidad.</w:t>
            </w:r>
          </w:p>
        </w:tc>
      </w:tr>
      <w:tr w:rsidRPr="00EB65E5" w:rsidR="00EB65E5" w:rsidTr="00D20DA6" w14:paraId="79ADD172" w14:textId="77777777">
        <w:trPr>
          <w:trHeight w:val="1350"/>
          <w:jc w:val="center"/>
        </w:trPr>
        <w:tc>
          <w:tcPr>
            <w:cnfStyle w:val="001000000000" w:firstRow="0" w:lastRow="0" w:firstColumn="1" w:lastColumn="0" w:oddVBand="0" w:evenVBand="0" w:oddHBand="0" w:evenHBand="0" w:firstRowFirstColumn="0" w:firstRowLastColumn="0" w:lastRowFirstColumn="0" w:lastRowLastColumn="0"/>
            <w:tcW w:w="2067" w:type="dxa"/>
            <w:vAlign w:val="center"/>
            <w:hideMark/>
          </w:tcPr>
          <w:p w:rsidRPr="00EB65E5" w:rsidR="00EB65E5" w:rsidP="00FB080A" w:rsidRDefault="00EB65E5" w14:paraId="77F62EF2" w14:textId="77777777">
            <w:pPr>
              <w:spacing w:line="276" w:lineRule="auto"/>
              <w:rPr>
                <w:sz w:val="20"/>
                <w:szCs w:val="20"/>
              </w:rPr>
            </w:pPr>
            <w:r w:rsidRPr="00EB65E5">
              <w:rPr>
                <w:sz w:val="20"/>
                <w:szCs w:val="20"/>
              </w:rPr>
              <w:t>Análisis</w:t>
            </w:r>
          </w:p>
        </w:tc>
        <w:tc>
          <w:tcPr>
            <w:tcW w:w="4024" w:type="dxa"/>
            <w:vAlign w:val="center"/>
            <w:hideMark/>
          </w:tcPr>
          <w:p w:rsidRPr="00EB65E5" w:rsidR="00EB65E5" w:rsidP="00FB080A" w:rsidRDefault="00EB65E5" w14:paraId="3A73E8E2"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EB65E5">
              <w:rPr>
                <w:sz w:val="20"/>
                <w:szCs w:val="20"/>
              </w:rPr>
              <w:t>Evaluación de variables como distancias, tiempos de desplazamiento, rutas óptimas y densidad geográfica mediante herramientas tecnológicas.</w:t>
            </w:r>
          </w:p>
        </w:tc>
        <w:tc>
          <w:tcPr>
            <w:tcW w:w="2910" w:type="dxa"/>
            <w:vAlign w:val="center"/>
            <w:hideMark/>
          </w:tcPr>
          <w:p w:rsidRPr="00EB65E5" w:rsidR="00EB65E5" w:rsidP="00FB080A" w:rsidRDefault="00EB65E5" w14:paraId="0BBA006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EB65E5">
              <w:rPr>
                <w:sz w:val="20"/>
                <w:szCs w:val="20"/>
              </w:rPr>
              <w:t>Optimización de rutas de distribución, reducción de costos logísticos y mejora en tiempos de entrega.</w:t>
            </w:r>
          </w:p>
        </w:tc>
      </w:tr>
      <w:tr w:rsidRPr="00EB65E5" w:rsidR="00EB65E5" w:rsidTr="00D20DA6" w14:paraId="17FCDE73" w14:textId="77777777">
        <w:trPr>
          <w:cnfStyle w:val="000000100000" w:firstRow="0" w:lastRow="0" w:firstColumn="0" w:lastColumn="0" w:oddVBand="0" w:evenVBand="0" w:oddHBand="1" w:evenHBand="0" w:firstRowFirstColumn="0" w:firstRowLastColumn="0" w:lastRowFirstColumn="0" w:lastRowLastColumn="0"/>
          <w:trHeight w:val="1003"/>
          <w:jc w:val="center"/>
        </w:trPr>
        <w:tc>
          <w:tcPr>
            <w:cnfStyle w:val="001000000000" w:firstRow="0" w:lastRow="0" w:firstColumn="1" w:lastColumn="0" w:oddVBand="0" w:evenVBand="0" w:oddHBand="0" w:evenHBand="0" w:firstRowFirstColumn="0" w:firstRowLastColumn="0" w:lastRowFirstColumn="0" w:lastRowLastColumn="0"/>
            <w:tcW w:w="2067" w:type="dxa"/>
            <w:vAlign w:val="center"/>
            <w:hideMark/>
          </w:tcPr>
          <w:p w:rsidRPr="00EB65E5" w:rsidR="00EB65E5" w:rsidP="00FB080A" w:rsidRDefault="00EB65E5" w14:paraId="1C48E971" w14:textId="77777777">
            <w:pPr>
              <w:spacing w:line="276" w:lineRule="auto"/>
              <w:rPr>
                <w:sz w:val="20"/>
                <w:szCs w:val="20"/>
              </w:rPr>
            </w:pPr>
            <w:r w:rsidRPr="00EB65E5">
              <w:rPr>
                <w:sz w:val="20"/>
                <w:szCs w:val="20"/>
              </w:rPr>
              <w:t>Toma de decisiones</w:t>
            </w:r>
          </w:p>
        </w:tc>
        <w:tc>
          <w:tcPr>
            <w:tcW w:w="4024" w:type="dxa"/>
            <w:vAlign w:val="center"/>
            <w:hideMark/>
          </w:tcPr>
          <w:p w:rsidRPr="00EB65E5" w:rsidR="00EB65E5" w:rsidP="00FB080A" w:rsidRDefault="00EB65E5" w14:paraId="3430649A"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EB65E5">
              <w:rPr>
                <w:sz w:val="20"/>
                <w:szCs w:val="20"/>
              </w:rPr>
              <w:t>Definición de estrategias logísticas y comerciales basadas en el análisis de la información geográfica obtenida.</w:t>
            </w:r>
          </w:p>
        </w:tc>
        <w:tc>
          <w:tcPr>
            <w:tcW w:w="2910" w:type="dxa"/>
            <w:vAlign w:val="center"/>
            <w:hideMark/>
          </w:tcPr>
          <w:p w:rsidRPr="00EB65E5" w:rsidR="00EB65E5" w:rsidP="00FB080A" w:rsidRDefault="00EB65E5" w14:paraId="3F902589"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EB65E5">
              <w:rPr>
                <w:sz w:val="20"/>
                <w:szCs w:val="20"/>
              </w:rPr>
              <w:t>Diseño de rutas eficientes, expansión de cobertura y mejora de la eficiencia operativa.</w:t>
            </w:r>
          </w:p>
        </w:tc>
      </w:tr>
    </w:tbl>
    <w:p w:rsidR="00EB65E5" w:rsidP="00C31D87" w:rsidRDefault="00EB65E5" w14:paraId="791AD1BD" w14:textId="2E5C7341">
      <w:pPr>
        <w:ind w:left="720"/>
        <w:jc w:val="both"/>
        <w:rPr>
          <w:sz w:val="20"/>
          <w:szCs w:val="20"/>
        </w:rPr>
      </w:pPr>
      <w:r w:rsidRPr="000857C4">
        <w:rPr>
          <w:b/>
          <w:bCs/>
          <w:sz w:val="20"/>
          <w:szCs w:val="20"/>
        </w:rPr>
        <w:t>Nota.</w:t>
      </w:r>
      <w:r w:rsidRPr="00EB65E5">
        <w:rPr>
          <w:sz w:val="20"/>
          <w:szCs w:val="20"/>
        </w:rPr>
        <w:t xml:space="preserve"> </w:t>
      </w:r>
      <w:r>
        <w:rPr>
          <w:sz w:val="20"/>
          <w:szCs w:val="20"/>
        </w:rPr>
        <w:t>Adaptada de</w:t>
      </w:r>
      <w:r w:rsidRPr="00EB65E5">
        <w:rPr>
          <w:sz w:val="20"/>
          <w:szCs w:val="20"/>
        </w:rPr>
        <w:t xml:space="preserve"> Ballou, R. H. (2004); Christopher, M. (2016); y ESRI (2023). </w:t>
      </w:r>
    </w:p>
    <w:p w:rsidR="00EB65E5" w:rsidP="00C31D87" w:rsidRDefault="00EB65E5" w14:paraId="09453F17" w14:textId="77777777">
      <w:pPr>
        <w:ind w:left="720"/>
        <w:jc w:val="both"/>
        <w:rPr>
          <w:sz w:val="20"/>
          <w:szCs w:val="20"/>
        </w:rPr>
      </w:pPr>
    </w:p>
    <w:p w:rsidRPr="00571A7C" w:rsidR="00C31D87" w:rsidP="00C31D87" w:rsidRDefault="00C31D87" w14:paraId="680B30B4" w14:textId="1CEE32AD">
      <w:pPr>
        <w:ind w:left="720"/>
        <w:jc w:val="both"/>
        <w:rPr>
          <w:sz w:val="20"/>
          <w:szCs w:val="20"/>
        </w:rPr>
      </w:pPr>
      <w:r w:rsidRPr="00571A7C">
        <w:rPr>
          <w:sz w:val="20"/>
          <w:szCs w:val="20"/>
        </w:rPr>
        <w:t xml:space="preserve">En la práctica, empresas de mensajería como Servientrega utilizan </w:t>
      </w:r>
      <w:r w:rsidRPr="00FB080A">
        <w:rPr>
          <w:i/>
          <w:iCs/>
          <w:sz w:val="20"/>
          <w:szCs w:val="20"/>
        </w:rPr>
        <w:t>software</w:t>
      </w:r>
      <w:r w:rsidRPr="00571A7C">
        <w:rPr>
          <w:sz w:val="20"/>
          <w:szCs w:val="20"/>
        </w:rPr>
        <w:t xml:space="preserve"> de georreferenciación para planificar rutas eficientes, mientras que plataformas como Mercado Libre optimizan sus entregas mediante análisis geográficos que reducen tiempos y costos de distribución.</w:t>
      </w:r>
    </w:p>
    <w:p w:rsidRPr="00DB69CF" w:rsidR="00DB69CF" w:rsidP="002A63A5" w:rsidRDefault="00DB69CF" w14:paraId="636C5F05" w14:textId="0CA115FF">
      <w:pPr>
        <w:rPr>
          <w:sz w:val="20"/>
          <w:szCs w:val="20"/>
        </w:rPr>
      </w:pPr>
    </w:p>
    <w:tbl>
      <w:tblPr>
        <w:tblStyle w:val="TableGrid"/>
        <w:tblW w:w="9385" w:type="dxa"/>
        <w:tblInd w:w="704" w:type="dxa"/>
        <w:tblLook w:val="04A0" w:firstRow="1" w:lastRow="0" w:firstColumn="1" w:lastColumn="0" w:noHBand="0" w:noVBand="1"/>
      </w:tblPr>
      <w:tblGrid>
        <w:gridCol w:w="1241"/>
        <w:gridCol w:w="8144"/>
      </w:tblGrid>
      <w:tr w:rsidRPr="002A63A5" w:rsidR="00DB69CF" w:rsidTr="00C20A5E" w14:paraId="5506ECDA" w14:textId="77777777">
        <w:trPr>
          <w:trHeight w:val="464"/>
        </w:trPr>
        <w:tc>
          <w:tcPr>
            <w:tcW w:w="9385" w:type="dxa"/>
            <w:gridSpan w:val="2"/>
            <w:shd w:val="clear" w:color="auto" w:fill="000000" w:themeFill="text1"/>
            <w:vAlign w:val="center"/>
          </w:tcPr>
          <w:p w:rsidRPr="002A63A5" w:rsidR="00DB69CF" w:rsidP="0057234B" w:rsidRDefault="00DB69CF" w14:paraId="0D3212C6" w14:textId="21913DF0">
            <w:pPr>
              <w:spacing w:line="276" w:lineRule="auto"/>
              <w:rPr>
                <w:b/>
                <w:bCs/>
                <w:sz w:val="20"/>
                <w:szCs w:val="20"/>
              </w:rPr>
            </w:pPr>
            <w:r w:rsidRPr="002A63A5">
              <w:rPr>
                <w:b/>
                <w:bCs/>
                <w:sz w:val="20"/>
                <w:szCs w:val="20"/>
              </w:rPr>
              <w:t>Video sugerido</w:t>
            </w:r>
            <w:r w:rsidR="00A67383">
              <w:rPr>
                <w:b/>
                <w:bCs/>
                <w:sz w:val="20"/>
                <w:szCs w:val="20"/>
              </w:rPr>
              <w:t>. Cómo georreferenciar una imagen con QGIS</w:t>
            </w:r>
          </w:p>
        </w:tc>
      </w:tr>
      <w:tr w:rsidRPr="002A63A5" w:rsidR="00DB69CF" w:rsidTr="00C20A5E" w14:paraId="3E1773F6" w14:textId="77777777">
        <w:trPr>
          <w:trHeight w:val="1101"/>
        </w:trPr>
        <w:tc>
          <w:tcPr>
            <w:tcW w:w="1241" w:type="dxa"/>
            <w:vAlign w:val="center"/>
          </w:tcPr>
          <w:p w:rsidRPr="002A63A5" w:rsidR="00DB69CF" w:rsidP="0057234B" w:rsidRDefault="00DB69CF" w14:paraId="05B94682" w14:textId="77777777">
            <w:pPr>
              <w:spacing w:line="276" w:lineRule="auto"/>
              <w:rPr>
                <w:sz w:val="20"/>
                <w:szCs w:val="20"/>
              </w:rPr>
            </w:pPr>
            <w:r w:rsidRPr="002A63A5">
              <w:rPr>
                <w:noProof/>
                <w:sz w:val="20"/>
                <w:szCs w:val="20"/>
              </w:rPr>
              <w:drawing>
                <wp:inline distT="0" distB="0" distL="0" distR="0" wp14:anchorId="24C86794" wp14:editId="373A6FFC">
                  <wp:extent cx="552188" cy="436839"/>
                  <wp:effectExtent l="0" t="0" r="635" b="190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43" w:type="dxa"/>
            <w:vAlign w:val="center"/>
          </w:tcPr>
          <w:p w:rsidRPr="00DB69CF" w:rsidR="00C20A5E" w:rsidP="00C20A5E" w:rsidRDefault="00DB69CF" w14:paraId="2FD29E80" w14:textId="0B49F5A1">
            <w:pPr>
              <w:rPr>
                <w:sz w:val="20"/>
                <w:szCs w:val="20"/>
              </w:rPr>
            </w:pPr>
            <w:r w:rsidRPr="00571A7C">
              <w:rPr>
                <w:sz w:val="20"/>
                <w:szCs w:val="20"/>
              </w:rPr>
              <w:t>Para comprender el uso de la georreferenciación en la distribución</w:t>
            </w:r>
            <w:r>
              <w:rPr>
                <w:sz w:val="20"/>
                <w:szCs w:val="20"/>
              </w:rPr>
              <w:t xml:space="preserve"> ir a</w:t>
            </w:r>
            <w:r w:rsidR="00C20A5E">
              <w:rPr>
                <w:sz w:val="20"/>
                <w:szCs w:val="20"/>
              </w:rPr>
              <w:t xml:space="preserve"> </w:t>
            </w:r>
            <w:r>
              <w:rPr>
                <w:sz w:val="20"/>
                <w:szCs w:val="20"/>
              </w:rPr>
              <w:t>l</w:t>
            </w:r>
            <w:r w:rsidR="00C20A5E">
              <w:rPr>
                <w:sz w:val="20"/>
                <w:szCs w:val="20"/>
              </w:rPr>
              <w:t>os</w:t>
            </w:r>
            <w:r>
              <w:rPr>
                <w:sz w:val="20"/>
                <w:szCs w:val="20"/>
              </w:rPr>
              <w:t xml:space="preserve"> siguiente</w:t>
            </w:r>
            <w:r w:rsidR="00C20A5E">
              <w:rPr>
                <w:sz w:val="20"/>
                <w:szCs w:val="20"/>
              </w:rPr>
              <w:t xml:space="preserve">s </w:t>
            </w:r>
            <w:r>
              <w:rPr>
                <w:sz w:val="20"/>
                <w:szCs w:val="20"/>
              </w:rPr>
              <w:t>video</w:t>
            </w:r>
            <w:r w:rsidR="00C20A5E">
              <w:rPr>
                <w:sz w:val="20"/>
                <w:szCs w:val="20"/>
              </w:rPr>
              <w:t>s</w:t>
            </w:r>
            <w:r w:rsidRPr="00571A7C">
              <w:rPr>
                <w:sz w:val="20"/>
                <w:szCs w:val="20"/>
              </w:rPr>
              <w:t>:</w:t>
            </w:r>
            <w:r w:rsidR="00C20A5E">
              <w:rPr>
                <w:sz w:val="20"/>
                <w:szCs w:val="20"/>
              </w:rPr>
              <w:t xml:space="preserve"> </w:t>
            </w:r>
            <w:hyperlink w:history="1" r:id="rId70">
              <w:r w:rsidRPr="00DB69CF">
                <w:rPr>
                  <w:rStyle w:val="Hyperlink"/>
                  <w:sz w:val="20"/>
                  <w:szCs w:val="20"/>
                </w:rPr>
                <w:t>https://www.youtube.com/watch?v=gswAM4fJcRM</w:t>
              </w:r>
            </w:hyperlink>
            <w:r w:rsidR="00C20A5E">
              <w:rPr>
                <w:sz w:val="20"/>
                <w:szCs w:val="20"/>
              </w:rPr>
              <w:t xml:space="preserve"> </w:t>
            </w:r>
            <w:hyperlink w:history="1" r:id="rId71">
              <w:r w:rsidRPr="003001D2" w:rsidR="00C20A5E">
                <w:rPr>
                  <w:rStyle w:val="Hyperlink"/>
                  <w:sz w:val="20"/>
                  <w:szCs w:val="20"/>
                </w:rPr>
                <w:t>https://www.youtube.com/watch?v=RXGHYSg0Q</w:t>
              </w:r>
              <w:r w:rsidRPr="003001D2" w:rsidR="00C20A5E">
                <w:rPr>
                  <w:rStyle w:val="Hyperlink"/>
                  <w:sz w:val="20"/>
                  <w:szCs w:val="20"/>
                </w:rPr>
                <w:t>h</w:t>
              </w:r>
              <w:r w:rsidRPr="003001D2" w:rsidR="00C20A5E">
                <w:rPr>
                  <w:rStyle w:val="Hyperlink"/>
                  <w:sz w:val="20"/>
                  <w:szCs w:val="20"/>
                </w:rPr>
                <w:t>Q</w:t>
              </w:r>
            </w:hyperlink>
          </w:p>
        </w:tc>
      </w:tr>
    </w:tbl>
    <w:p w:rsidR="00DB69CF" w:rsidP="002A63A5" w:rsidRDefault="00DB69CF" w14:paraId="6BAC3529" w14:textId="77777777">
      <w:pPr>
        <w:rPr>
          <w:b/>
          <w:bCs/>
          <w:sz w:val="20"/>
          <w:szCs w:val="20"/>
        </w:rPr>
      </w:pPr>
    </w:p>
    <w:p w:rsidR="00A67383" w:rsidP="002A63A5" w:rsidRDefault="00A67383" w14:paraId="540B642A" w14:textId="77777777">
      <w:pPr>
        <w:rPr>
          <w:b/>
          <w:bCs/>
          <w:sz w:val="20"/>
          <w:szCs w:val="20"/>
        </w:rPr>
      </w:pPr>
    </w:p>
    <w:p w:rsidR="00A67383" w:rsidP="002A63A5" w:rsidRDefault="00A67383" w14:paraId="0D7D0A21" w14:textId="77777777">
      <w:pPr>
        <w:rPr>
          <w:b/>
          <w:bCs/>
          <w:sz w:val="20"/>
          <w:szCs w:val="20"/>
        </w:rPr>
      </w:pPr>
    </w:p>
    <w:tbl>
      <w:tblPr>
        <w:tblStyle w:val="TableGrid"/>
        <w:tblW w:w="9430" w:type="dxa"/>
        <w:tblInd w:w="704" w:type="dxa"/>
        <w:tblLook w:val="04A0" w:firstRow="1" w:lastRow="0" w:firstColumn="1" w:lastColumn="0" w:noHBand="0" w:noVBand="1"/>
      </w:tblPr>
      <w:tblGrid>
        <w:gridCol w:w="1247"/>
        <w:gridCol w:w="8183"/>
      </w:tblGrid>
      <w:tr w:rsidRPr="002A63A5" w:rsidR="008E315A" w:rsidTr="0057234B" w14:paraId="46AB23CB" w14:textId="77777777">
        <w:trPr>
          <w:trHeight w:val="355"/>
        </w:trPr>
        <w:tc>
          <w:tcPr>
            <w:tcW w:w="9430" w:type="dxa"/>
            <w:gridSpan w:val="2"/>
            <w:shd w:val="clear" w:color="auto" w:fill="000000" w:themeFill="text1"/>
            <w:vAlign w:val="center"/>
          </w:tcPr>
          <w:p w:rsidRPr="002A63A5" w:rsidR="008E315A" w:rsidP="0057234B" w:rsidRDefault="008E315A" w14:paraId="4FB0A4B2" w14:textId="0983E8C3">
            <w:pPr>
              <w:spacing w:line="276" w:lineRule="auto"/>
              <w:rPr>
                <w:b/>
                <w:bCs/>
                <w:sz w:val="20"/>
                <w:szCs w:val="20"/>
              </w:rPr>
            </w:pPr>
            <w:r w:rsidRPr="008E315A">
              <w:rPr>
                <w:b/>
                <w:bCs/>
                <w:sz w:val="20"/>
                <w:szCs w:val="20"/>
              </w:rPr>
              <w:t>Recurso web sugerido</w:t>
            </w:r>
            <w:r w:rsidR="00A67383">
              <w:rPr>
                <w:b/>
                <w:bCs/>
                <w:sz w:val="20"/>
                <w:szCs w:val="20"/>
              </w:rPr>
              <w:t xml:space="preserve">. </w:t>
            </w:r>
            <w:r w:rsidRPr="00A67383" w:rsidR="00A67383">
              <w:rPr>
                <w:b/>
                <w:bCs/>
                <w:sz w:val="20"/>
                <w:szCs w:val="20"/>
                <w:shd w:val="clear" w:color="auto" w:fill="121212"/>
              </w:rPr>
              <w:t>Aplicación de escritorio con todas las funciones para ArcGIS</w:t>
            </w:r>
          </w:p>
        </w:tc>
      </w:tr>
      <w:tr w:rsidRPr="002A63A5" w:rsidR="008E315A" w:rsidTr="00FB080A" w14:paraId="08372AC6" w14:textId="77777777">
        <w:trPr>
          <w:trHeight w:val="842"/>
        </w:trPr>
        <w:tc>
          <w:tcPr>
            <w:tcW w:w="1247" w:type="dxa"/>
            <w:vAlign w:val="center"/>
          </w:tcPr>
          <w:p w:rsidRPr="002A63A5" w:rsidR="008E315A" w:rsidP="00FB080A" w:rsidRDefault="008E315A" w14:paraId="2E890880" w14:textId="4BC4CFBF">
            <w:pPr>
              <w:spacing w:line="276" w:lineRule="auto"/>
              <w:jc w:val="center"/>
              <w:rPr>
                <w:sz w:val="20"/>
                <w:szCs w:val="20"/>
              </w:rPr>
            </w:pPr>
            <w:r w:rsidRPr="008E315A">
              <w:rPr>
                <w:noProof/>
                <w:sz w:val="20"/>
                <w:szCs w:val="20"/>
              </w:rPr>
              <w:drawing>
                <wp:inline distT="0" distB="0" distL="0" distR="0" wp14:anchorId="5862A329" wp14:editId="41E391A5">
                  <wp:extent cx="498763" cy="493967"/>
                  <wp:effectExtent l="0" t="0" r="0" b="190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26474" t="8562" r="26595" b="8759"/>
                          <a:stretch/>
                        </pic:blipFill>
                        <pic:spPr bwMode="auto">
                          <a:xfrm>
                            <a:off x="0" y="0"/>
                            <a:ext cx="518475" cy="513490"/>
                          </a:xfrm>
                          <a:prstGeom prst="rect">
                            <a:avLst/>
                          </a:prstGeom>
                          <a:ln>
                            <a:noFill/>
                          </a:ln>
                          <a:extLst>
                            <a:ext uri="{53640926-AAD7-44D8-BBD7-CCE9431645EC}">
                              <a14:shadowObscured xmlns:a14="http://schemas.microsoft.com/office/drawing/2010/main"/>
                            </a:ext>
                          </a:extLst>
                        </pic:spPr>
                      </pic:pic>
                    </a:graphicData>
                  </a:graphic>
                </wp:inline>
              </w:drawing>
            </w:r>
          </w:p>
        </w:tc>
        <w:tc>
          <w:tcPr>
            <w:tcW w:w="8183" w:type="dxa"/>
            <w:vAlign w:val="center"/>
          </w:tcPr>
          <w:p w:rsidRPr="008E315A" w:rsidR="008E315A" w:rsidP="008E315A" w:rsidRDefault="008E315A" w14:paraId="49AC5E13" w14:textId="77777777">
            <w:pPr>
              <w:spacing w:line="276" w:lineRule="auto"/>
              <w:jc w:val="both"/>
              <w:rPr>
                <w:sz w:val="20"/>
                <w:szCs w:val="20"/>
              </w:rPr>
            </w:pPr>
            <w:r w:rsidRPr="008E315A">
              <w:rPr>
                <w:sz w:val="20"/>
                <w:szCs w:val="20"/>
              </w:rPr>
              <w:t xml:space="preserve">Para fortalecer la comprensión del uso de </w:t>
            </w:r>
            <w:r w:rsidRPr="00FB080A">
              <w:rPr>
                <w:i/>
                <w:iCs/>
                <w:sz w:val="20"/>
                <w:szCs w:val="20"/>
              </w:rPr>
              <w:t>software</w:t>
            </w:r>
            <w:r w:rsidRPr="008E315A">
              <w:rPr>
                <w:sz w:val="20"/>
                <w:szCs w:val="20"/>
              </w:rPr>
              <w:t xml:space="preserve"> de georreferenciación en la gestión de la distribución, se recomienda explorar el siguiente recurso:</w:t>
            </w:r>
          </w:p>
          <w:p w:rsidRPr="008E315A" w:rsidR="008E315A" w:rsidP="008E315A" w:rsidRDefault="008E315A" w14:paraId="74A1E028" w14:textId="77777777">
            <w:pPr>
              <w:spacing w:line="276" w:lineRule="auto"/>
              <w:jc w:val="both"/>
              <w:rPr>
                <w:sz w:val="20"/>
                <w:szCs w:val="20"/>
              </w:rPr>
            </w:pPr>
            <w:hyperlink w:tgtFrame="_new" w:history="1" r:id="rId73">
              <w:r w:rsidRPr="008E315A">
                <w:rPr>
                  <w:rStyle w:val="Hyperlink"/>
                  <w:sz w:val="20"/>
                  <w:szCs w:val="20"/>
                </w:rPr>
                <w:t>https://www.esri.com/es-es/arcgis/products/arcgis-</w:t>
              </w:r>
              <w:r w:rsidRPr="008E315A">
                <w:rPr>
                  <w:rStyle w:val="Hyperlink"/>
                  <w:sz w:val="20"/>
                  <w:szCs w:val="20"/>
                </w:rPr>
                <w:t>p</w:t>
              </w:r>
              <w:r w:rsidRPr="008E315A">
                <w:rPr>
                  <w:rStyle w:val="Hyperlink"/>
                  <w:sz w:val="20"/>
                  <w:szCs w:val="20"/>
                </w:rPr>
                <w:t>ro/overview</w:t>
              </w:r>
            </w:hyperlink>
          </w:p>
          <w:p w:rsidRPr="006923E0" w:rsidR="008E315A" w:rsidP="008E315A" w:rsidRDefault="008E315A" w14:paraId="61836143" w14:textId="76E8F34D">
            <w:pPr>
              <w:spacing w:line="276" w:lineRule="auto"/>
              <w:jc w:val="both"/>
              <w:rPr>
                <w:sz w:val="20"/>
                <w:szCs w:val="20"/>
              </w:rPr>
            </w:pPr>
            <w:r w:rsidRPr="008E315A">
              <w:rPr>
                <w:sz w:val="20"/>
                <w:szCs w:val="20"/>
              </w:rPr>
              <w:t>Este sitio presenta la herramienta ArcGIS Pro, la cual permite analizar datos geográficos, visualizar información espacial y optimizar procesos logísticos mediante la planificación de rutas y la gestión territorial. Se invita al aprendiz a navegar el sitio web para identificar sus principales funcionalidades, reconociendo su aplicación en la toma de decisiones dentro de la distribución comercial.</w:t>
            </w:r>
          </w:p>
        </w:tc>
      </w:tr>
    </w:tbl>
    <w:p w:rsidR="00FB080A" w:rsidP="002A63A5" w:rsidRDefault="00FB080A" w14:paraId="32963416" w14:textId="77777777">
      <w:pPr>
        <w:rPr>
          <w:b/>
          <w:bCs/>
          <w:sz w:val="20"/>
          <w:szCs w:val="20"/>
        </w:rPr>
      </w:pPr>
    </w:p>
    <w:p w:rsidRPr="00EB65E5" w:rsidR="009D19A0" w:rsidRDefault="009D19A0" w14:paraId="03D283D7" w14:textId="77777777">
      <w:pPr>
        <w:pStyle w:val="ListParagraph"/>
        <w:numPr>
          <w:ilvl w:val="0"/>
          <w:numId w:val="3"/>
        </w:numPr>
        <w:rPr>
          <w:b/>
          <w:bCs/>
          <w:sz w:val="20"/>
          <w:szCs w:val="20"/>
        </w:rPr>
      </w:pPr>
      <w:bookmarkStart w:name="PLAN12" w:id="55"/>
      <w:r w:rsidRPr="002A63A5">
        <w:rPr>
          <w:rFonts w:eastAsia="Times New Roman"/>
          <w:b/>
          <w:bCs/>
          <w:color w:val="000000"/>
          <w:sz w:val="20"/>
          <w:szCs w:val="20"/>
        </w:rPr>
        <w:t>Plan de distribución</w:t>
      </w:r>
    </w:p>
    <w:p w:rsidR="00EB65E5" w:rsidP="00EB65E5" w:rsidRDefault="00EB65E5" w14:paraId="6B64A24A" w14:textId="77777777">
      <w:pPr>
        <w:pStyle w:val="ListParagraph"/>
        <w:ind w:left="360"/>
        <w:rPr>
          <w:b/>
          <w:bCs/>
          <w:sz w:val="20"/>
          <w:szCs w:val="20"/>
        </w:rPr>
      </w:pPr>
    </w:p>
    <w:p w:rsidRPr="00EB65E5" w:rsidR="00EB65E5" w:rsidP="00EB65E5" w:rsidRDefault="00EB65E5" w14:paraId="4BCE3B41" w14:textId="77777777">
      <w:pPr>
        <w:ind w:left="360"/>
        <w:jc w:val="both"/>
        <w:rPr>
          <w:sz w:val="20"/>
          <w:szCs w:val="20"/>
        </w:rPr>
      </w:pPr>
      <w:r w:rsidRPr="00EB65E5">
        <w:rPr>
          <w:sz w:val="20"/>
          <w:szCs w:val="20"/>
        </w:rPr>
        <w:t>En la gestión comercial, la planificación de la distribución permite organizar de manera estructurada cómo los productos llegarán al cliente final. Este proceso integra decisiones estratégicas y operativas que buscan optimizar recursos, mejorar la cobertura del mercado y garantizar un servicio eficiente, alineado con los objetivos de la organización.</w:t>
      </w:r>
    </w:p>
    <w:p w:rsidRPr="00FB080A" w:rsidR="00EB65E5" w:rsidP="00EB65E5" w:rsidRDefault="00EB65E5" w14:paraId="657E51DF" w14:textId="77777777">
      <w:pPr>
        <w:pStyle w:val="ListParagraph"/>
        <w:ind w:left="360"/>
        <w:rPr>
          <w:b/>
          <w:bCs/>
          <w:sz w:val="20"/>
          <w:szCs w:val="20"/>
        </w:rPr>
      </w:pPr>
    </w:p>
    <w:bookmarkEnd w:id="55"/>
    <w:p w:rsidRPr="00FB080A" w:rsidR="009D19A0" w:rsidRDefault="009D19A0" w14:paraId="3E18867A" w14:textId="77777777">
      <w:pPr>
        <w:pStyle w:val="ListParagraph"/>
        <w:numPr>
          <w:ilvl w:val="1"/>
          <w:numId w:val="3"/>
        </w:numPr>
        <w:rPr>
          <w:b/>
          <w:bCs/>
          <w:sz w:val="20"/>
          <w:szCs w:val="20"/>
        </w:rPr>
      </w:pPr>
      <w:r w:rsidRPr="00FB080A">
        <w:rPr>
          <w:rFonts w:eastAsia="Times New Roman"/>
          <w:b/>
          <w:bCs/>
          <w:color w:val="000000"/>
          <w:sz w:val="20"/>
          <w:szCs w:val="20"/>
        </w:rPr>
        <w:t>Concepto</w:t>
      </w:r>
    </w:p>
    <w:p w:rsidR="00EB65E5" w:rsidP="00EB65E5" w:rsidRDefault="00EB65E5" w14:paraId="518890F9" w14:textId="77777777">
      <w:pPr>
        <w:pStyle w:val="ListParagraph"/>
        <w:ind w:left="792"/>
        <w:rPr>
          <w:b/>
          <w:bCs/>
          <w:sz w:val="20"/>
          <w:szCs w:val="20"/>
        </w:rPr>
      </w:pPr>
    </w:p>
    <w:p w:rsidR="00EB65E5" w:rsidP="00EB65E5" w:rsidRDefault="00EB65E5" w14:paraId="13716B66" w14:textId="77777777">
      <w:pPr>
        <w:ind w:left="720"/>
        <w:jc w:val="both"/>
        <w:rPr>
          <w:sz w:val="20"/>
          <w:szCs w:val="20"/>
        </w:rPr>
      </w:pPr>
      <w:r w:rsidRPr="00EB65E5">
        <w:rPr>
          <w:sz w:val="20"/>
          <w:szCs w:val="20"/>
        </w:rPr>
        <w:t>El plan de distribución es un documento estratégico que define las acciones, recursos y procesos necesarios para llevar los productos desde el productor hasta el consumidor final.</w:t>
      </w:r>
    </w:p>
    <w:p w:rsidRPr="00EB65E5" w:rsidR="00EB65E5" w:rsidP="00EB65E5" w:rsidRDefault="00EB65E5" w14:paraId="00AC4857" w14:textId="77777777">
      <w:pPr>
        <w:ind w:left="720"/>
        <w:jc w:val="both"/>
        <w:rPr>
          <w:sz w:val="20"/>
          <w:szCs w:val="20"/>
        </w:rPr>
      </w:pPr>
    </w:p>
    <w:p w:rsidR="00EB65E5" w:rsidP="00EB65E5" w:rsidRDefault="00EB65E5" w14:paraId="0131D444" w14:textId="77777777">
      <w:pPr>
        <w:ind w:left="720"/>
        <w:jc w:val="both"/>
        <w:rPr>
          <w:sz w:val="20"/>
          <w:szCs w:val="20"/>
        </w:rPr>
      </w:pPr>
      <w:r w:rsidRPr="00EB65E5">
        <w:rPr>
          <w:sz w:val="20"/>
          <w:szCs w:val="20"/>
        </w:rPr>
        <w:t>Este plan integra elementos como selección de canales, rutas de distribución, niveles de inventario, tiempos de entrega y recursos logísticos. Su finalidad es garantizar que el producto esté disponible en el lugar, momento y condiciones adecuadas, optimizando costos y niveles de servicio.</w:t>
      </w:r>
    </w:p>
    <w:p w:rsidRPr="00EB65E5" w:rsidR="00EB65E5" w:rsidP="00EB65E5" w:rsidRDefault="00EB65E5" w14:paraId="32B6ACE7" w14:textId="77777777">
      <w:pPr>
        <w:ind w:left="720"/>
        <w:jc w:val="both"/>
        <w:rPr>
          <w:sz w:val="20"/>
          <w:szCs w:val="20"/>
        </w:rPr>
      </w:pPr>
    </w:p>
    <w:p w:rsidR="00EB65E5" w:rsidP="00EB65E5" w:rsidRDefault="00EB65E5" w14:paraId="6FA8EE9F" w14:textId="5A16FEA0">
      <w:pPr>
        <w:ind w:left="720"/>
        <w:jc w:val="both"/>
        <w:rPr>
          <w:sz w:val="20"/>
          <w:szCs w:val="20"/>
        </w:rPr>
      </w:pPr>
      <w:r w:rsidRPr="00EB65E5">
        <w:rPr>
          <w:sz w:val="20"/>
          <w:szCs w:val="20"/>
        </w:rPr>
        <w:t xml:space="preserve">En el contexto empresarial, Coca-Cola </w:t>
      </w:r>
      <w:r>
        <w:rPr>
          <w:sz w:val="20"/>
          <w:szCs w:val="20"/>
        </w:rPr>
        <w:t xml:space="preserve">y Postobón </w:t>
      </w:r>
      <w:r w:rsidRPr="00EB65E5">
        <w:rPr>
          <w:sz w:val="20"/>
          <w:szCs w:val="20"/>
        </w:rPr>
        <w:t>desarrolla</w:t>
      </w:r>
      <w:r>
        <w:rPr>
          <w:sz w:val="20"/>
          <w:szCs w:val="20"/>
        </w:rPr>
        <w:t>n</w:t>
      </w:r>
      <w:r w:rsidRPr="00EB65E5">
        <w:rPr>
          <w:sz w:val="20"/>
          <w:szCs w:val="20"/>
        </w:rPr>
        <w:t xml:space="preserve"> planes de distribución para asegurar cobertura en diferentes canales, mientras que Amazon estructura su distribución mediante centros logísticos y sistemas tecnológicos que permiten entregas eficientes.</w:t>
      </w:r>
    </w:p>
    <w:p w:rsidRPr="00EB65E5" w:rsidR="00FB080A" w:rsidP="00EB65E5" w:rsidRDefault="00FB080A" w14:paraId="76B67D56" w14:textId="77777777">
      <w:pPr>
        <w:ind w:left="720"/>
        <w:jc w:val="both"/>
        <w:rPr>
          <w:sz w:val="20"/>
          <w:szCs w:val="20"/>
        </w:rPr>
      </w:pPr>
    </w:p>
    <w:p w:rsidRPr="00FB080A" w:rsidR="00EB65E5" w:rsidP="00FB080A" w:rsidRDefault="00EB65E5" w14:paraId="2EE52A17" w14:textId="77777777">
      <w:pPr>
        <w:rPr>
          <w:b/>
          <w:bCs/>
          <w:sz w:val="20"/>
          <w:szCs w:val="20"/>
        </w:rPr>
      </w:pPr>
    </w:p>
    <w:p w:rsidRPr="004D7F84" w:rsidR="009D19A0" w:rsidRDefault="009D19A0" w14:paraId="4DEBD913" w14:textId="77777777">
      <w:pPr>
        <w:pStyle w:val="ListParagraph"/>
        <w:numPr>
          <w:ilvl w:val="1"/>
          <w:numId w:val="3"/>
        </w:numPr>
        <w:rPr>
          <w:b/>
          <w:bCs/>
          <w:sz w:val="20"/>
          <w:szCs w:val="20"/>
        </w:rPr>
      </w:pPr>
      <w:r w:rsidRPr="004D7F84">
        <w:rPr>
          <w:rFonts w:eastAsia="Times New Roman"/>
          <w:b/>
          <w:bCs/>
          <w:color w:val="000000"/>
          <w:sz w:val="20"/>
          <w:szCs w:val="20"/>
        </w:rPr>
        <w:t>Estructura</w:t>
      </w:r>
    </w:p>
    <w:p w:rsidRPr="00EB65E5" w:rsidR="00EB65E5" w:rsidP="00EB65E5" w:rsidRDefault="00EB65E5" w14:paraId="17CABF36" w14:textId="77777777">
      <w:pPr>
        <w:pStyle w:val="ListParagraph"/>
        <w:rPr>
          <w:b/>
          <w:bCs/>
          <w:sz w:val="20"/>
          <w:szCs w:val="20"/>
        </w:rPr>
      </w:pPr>
    </w:p>
    <w:p w:rsidR="00EB65E5" w:rsidP="00EB65E5" w:rsidRDefault="00EB65E5" w14:paraId="6B7F5528" w14:textId="77777777">
      <w:pPr>
        <w:ind w:left="720"/>
        <w:jc w:val="both"/>
        <w:rPr>
          <w:sz w:val="20"/>
          <w:szCs w:val="20"/>
        </w:rPr>
      </w:pPr>
      <w:r w:rsidRPr="00EB65E5">
        <w:rPr>
          <w:sz w:val="20"/>
          <w:szCs w:val="20"/>
        </w:rPr>
        <w:t>El plan de distribución se compone de elementos que permiten organizar de manera clara las estrategias y acciones a implementar.</w:t>
      </w:r>
    </w:p>
    <w:p w:rsidRPr="00EB65E5" w:rsidR="000857C4" w:rsidP="00EB65E5" w:rsidRDefault="000857C4" w14:paraId="65D00010" w14:textId="77777777">
      <w:pPr>
        <w:ind w:left="720"/>
        <w:jc w:val="both"/>
        <w:rPr>
          <w:sz w:val="20"/>
          <w:szCs w:val="20"/>
        </w:rPr>
      </w:pPr>
    </w:p>
    <w:p w:rsidRPr="00EB65E5" w:rsidR="00EB65E5" w:rsidP="00EB65E5" w:rsidRDefault="00EB65E5" w14:paraId="0EF2C91C" w14:textId="0EB3FFB2">
      <w:pPr>
        <w:ind w:left="720"/>
        <w:jc w:val="both"/>
        <w:rPr>
          <w:sz w:val="20"/>
          <w:szCs w:val="20"/>
        </w:rPr>
      </w:pPr>
      <w:r w:rsidRPr="00EB65E5">
        <w:rPr>
          <w:b/>
          <w:bCs/>
          <w:sz w:val="20"/>
          <w:szCs w:val="20"/>
        </w:rPr>
        <w:t xml:space="preserve">Tabla </w:t>
      </w:r>
      <w:r w:rsidR="00FB080A">
        <w:rPr>
          <w:b/>
          <w:bCs/>
          <w:sz w:val="20"/>
          <w:szCs w:val="20"/>
        </w:rPr>
        <w:t>4</w:t>
      </w:r>
      <w:r w:rsidRPr="00EB65E5">
        <w:rPr>
          <w:b/>
          <w:bCs/>
          <w:sz w:val="20"/>
          <w:szCs w:val="20"/>
        </w:rPr>
        <w:t>.</w:t>
      </w:r>
      <w:r w:rsidRPr="00EB65E5">
        <w:rPr>
          <w:sz w:val="20"/>
          <w:szCs w:val="20"/>
        </w:rPr>
        <w:t xml:space="preserve"> Estructura del plan de distribución</w:t>
      </w:r>
    </w:p>
    <w:tbl>
      <w:tblPr>
        <w:tblStyle w:val="GridTable5Dark-Accent6"/>
        <w:tblW w:w="9493" w:type="dxa"/>
        <w:jc w:val="center"/>
        <w:tblLook w:val="04A0" w:firstRow="1" w:lastRow="0" w:firstColumn="1" w:lastColumn="0" w:noHBand="0" w:noVBand="1"/>
      </w:tblPr>
      <w:tblGrid>
        <w:gridCol w:w="2263"/>
        <w:gridCol w:w="4111"/>
        <w:gridCol w:w="3119"/>
      </w:tblGrid>
      <w:tr w:rsidRPr="00EB65E5" w:rsidR="000857C4" w:rsidTr="00D20DA6" w14:paraId="33AFD9F3" w14:textId="77777777">
        <w:trPr>
          <w:cnfStyle w:val="100000000000" w:firstRow="1" w:lastRow="0" w:firstColumn="0" w:lastColumn="0" w:oddVBand="0" w:evenVBand="0" w:oddHBand="0"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EB65E5" w:rsidR="00EB65E5" w:rsidP="00FB080A" w:rsidRDefault="00EB65E5" w14:paraId="1319E81A" w14:textId="77777777">
            <w:pPr>
              <w:spacing w:line="276" w:lineRule="auto"/>
              <w:jc w:val="center"/>
              <w:rPr>
                <w:rFonts w:eastAsia="Times New Roman"/>
                <w:b w:val="0"/>
                <w:bCs w:val="0"/>
                <w:sz w:val="20"/>
                <w:szCs w:val="20"/>
              </w:rPr>
            </w:pPr>
            <w:r w:rsidRPr="00EB65E5">
              <w:rPr>
                <w:rFonts w:eastAsia="Times New Roman"/>
                <w:sz w:val="20"/>
                <w:szCs w:val="20"/>
              </w:rPr>
              <w:t>Elemento</w:t>
            </w:r>
          </w:p>
        </w:tc>
        <w:tc>
          <w:tcPr>
            <w:tcW w:w="4111" w:type="dxa"/>
            <w:vAlign w:val="center"/>
            <w:hideMark/>
          </w:tcPr>
          <w:p w:rsidRPr="00EB65E5" w:rsidR="00EB65E5" w:rsidP="00FB080A" w:rsidRDefault="00EB65E5" w14:paraId="63E9F85F"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EB65E5">
              <w:rPr>
                <w:rFonts w:eastAsia="Times New Roman"/>
                <w:sz w:val="20"/>
                <w:szCs w:val="20"/>
              </w:rPr>
              <w:t>Descripción</w:t>
            </w:r>
          </w:p>
        </w:tc>
        <w:tc>
          <w:tcPr>
            <w:tcW w:w="3119" w:type="dxa"/>
            <w:vAlign w:val="center"/>
            <w:hideMark/>
          </w:tcPr>
          <w:p w:rsidRPr="00EB65E5" w:rsidR="00EB65E5" w:rsidP="00FB080A" w:rsidRDefault="00EB65E5" w14:paraId="21EA46EE"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EB65E5">
              <w:rPr>
                <w:rFonts w:eastAsia="Times New Roman"/>
                <w:sz w:val="20"/>
                <w:szCs w:val="20"/>
              </w:rPr>
              <w:t>Aplicación</w:t>
            </w:r>
          </w:p>
        </w:tc>
      </w:tr>
      <w:tr w:rsidRPr="00EB65E5" w:rsidR="00EB65E5" w:rsidTr="00D20DA6" w14:paraId="5B64AFA3" w14:textId="77777777">
        <w:trPr>
          <w:cnfStyle w:val="000000100000" w:firstRow="0" w:lastRow="0" w:firstColumn="0" w:lastColumn="0" w:oddVBand="0" w:evenVBand="0" w:oddHBand="1" w:evenHBand="0" w:firstRowFirstColumn="0" w:firstRowLastColumn="0" w:lastRowFirstColumn="0" w:lastRowLastColumn="0"/>
          <w:trHeight w:val="822"/>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FB080A" w:rsidR="00EB65E5" w:rsidP="00FB080A" w:rsidRDefault="00EB65E5" w14:paraId="7C490FAC" w14:textId="77777777">
            <w:pPr>
              <w:spacing w:line="276" w:lineRule="auto"/>
              <w:rPr>
                <w:rFonts w:eastAsia="Times New Roman"/>
                <w:sz w:val="20"/>
                <w:szCs w:val="20"/>
              </w:rPr>
            </w:pPr>
            <w:r w:rsidRPr="00FB080A">
              <w:rPr>
                <w:rFonts w:eastAsia="Times New Roman"/>
                <w:sz w:val="20"/>
                <w:szCs w:val="20"/>
              </w:rPr>
              <w:t>Objetivos</w:t>
            </w:r>
          </w:p>
        </w:tc>
        <w:tc>
          <w:tcPr>
            <w:tcW w:w="4111" w:type="dxa"/>
            <w:vAlign w:val="center"/>
            <w:hideMark/>
          </w:tcPr>
          <w:p w:rsidRPr="00EB65E5" w:rsidR="00EB65E5" w:rsidP="00FB080A" w:rsidRDefault="00EB65E5" w14:paraId="19EB35DE"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Definen los resultados esperados en la distribución.</w:t>
            </w:r>
          </w:p>
        </w:tc>
        <w:tc>
          <w:tcPr>
            <w:tcW w:w="3119" w:type="dxa"/>
            <w:vAlign w:val="center"/>
            <w:hideMark/>
          </w:tcPr>
          <w:p w:rsidRPr="00EB65E5" w:rsidR="00EB65E5" w:rsidP="00FB080A" w:rsidRDefault="00EB65E5" w14:paraId="6F7E4D34"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Incrementar cobertura o reducir tiempos de entrega.</w:t>
            </w:r>
          </w:p>
        </w:tc>
      </w:tr>
      <w:tr w:rsidRPr="00EB65E5" w:rsidR="00EB65E5" w:rsidTr="00D20DA6" w14:paraId="0C9102F7" w14:textId="77777777">
        <w:trPr>
          <w:trHeight w:val="822"/>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FB080A" w:rsidR="00EB65E5" w:rsidP="00FB080A" w:rsidRDefault="00EB65E5" w14:paraId="40B2E1D9" w14:textId="77777777">
            <w:pPr>
              <w:spacing w:line="276" w:lineRule="auto"/>
              <w:rPr>
                <w:rFonts w:eastAsia="Times New Roman"/>
                <w:sz w:val="20"/>
                <w:szCs w:val="20"/>
              </w:rPr>
            </w:pPr>
            <w:r w:rsidRPr="00FB080A">
              <w:rPr>
                <w:rFonts w:eastAsia="Times New Roman"/>
                <w:sz w:val="20"/>
                <w:szCs w:val="20"/>
              </w:rPr>
              <w:t>Canales de distribución</w:t>
            </w:r>
          </w:p>
        </w:tc>
        <w:tc>
          <w:tcPr>
            <w:tcW w:w="4111" w:type="dxa"/>
            <w:vAlign w:val="center"/>
            <w:hideMark/>
          </w:tcPr>
          <w:p w:rsidRPr="00EB65E5" w:rsidR="00EB65E5" w:rsidP="00FB080A" w:rsidRDefault="00EB65E5" w14:paraId="298F0F4F"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Determinan cómo llegará el producto al cliente.</w:t>
            </w:r>
          </w:p>
        </w:tc>
        <w:tc>
          <w:tcPr>
            <w:tcW w:w="3119" w:type="dxa"/>
            <w:vAlign w:val="center"/>
            <w:hideMark/>
          </w:tcPr>
          <w:p w:rsidRPr="00EB65E5" w:rsidR="00EB65E5" w:rsidP="00FB080A" w:rsidRDefault="00EB65E5" w14:paraId="704B1C7E"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Canal directo, indirecto o mixto.</w:t>
            </w:r>
          </w:p>
        </w:tc>
      </w:tr>
      <w:tr w:rsidRPr="00EB65E5" w:rsidR="00EB65E5" w:rsidTr="00D20DA6" w14:paraId="1D44A28F" w14:textId="77777777">
        <w:trPr>
          <w:cnfStyle w:val="000000100000" w:firstRow="0" w:lastRow="0" w:firstColumn="0" w:lastColumn="0" w:oddVBand="0" w:evenVBand="0" w:oddHBand="1" w:evenHBand="0" w:firstRowFirstColumn="0" w:firstRowLastColumn="0" w:lastRowFirstColumn="0" w:lastRowLastColumn="0"/>
          <w:trHeight w:val="822"/>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FB080A" w:rsidR="00EB65E5" w:rsidP="00FB080A" w:rsidRDefault="00EB65E5" w14:paraId="322B7481" w14:textId="77777777">
            <w:pPr>
              <w:spacing w:line="276" w:lineRule="auto"/>
              <w:rPr>
                <w:rFonts w:eastAsia="Times New Roman"/>
                <w:sz w:val="20"/>
                <w:szCs w:val="20"/>
              </w:rPr>
            </w:pPr>
            <w:r w:rsidRPr="00FB080A">
              <w:rPr>
                <w:rFonts w:eastAsia="Times New Roman"/>
                <w:sz w:val="20"/>
                <w:szCs w:val="20"/>
              </w:rPr>
              <w:t>Estrategia de distribución</w:t>
            </w:r>
          </w:p>
        </w:tc>
        <w:tc>
          <w:tcPr>
            <w:tcW w:w="4111" w:type="dxa"/>
            <w:vAlign w:val="center"/>
            <w:hideMark/>
          </w:tcPr>
          <w:p w:rsidRPr="00EB65E5" w:rsidR="00EB65E5" w:rsidP="00FB080A" w:rsidRDefault="00EB65E5" w14:paraId="48214A3C"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Define el tipo de cobertura del mercado.</w:t>
            </w:r>
          </w:p>
        </w:tc>
        <w:tc>
          <w:tcPr>
            <w:tcW w:w="3119" w:type="dxa"/>
            <w:vAlign w:val="center"/>
            <w:hideMark/>
          </w:tcPr>
          <w:p w:rsidRPr="00EB65E5" w:rsidR="00EB65E5" w:rsidP="00FB080A" w:rsidRDefault="00EB65E5" w14:paraId="4029C3AD"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Intensiva, selectiva o exclusiva.</w:t>
            </w:r>
          </w:p>
        </w:tc>
      </w:tr>
      <w:tr w:rsidRPr="00EB65E5" w:rsidR="00EB65E5" w:rsidTr="00D20DA6" w14:paraId="5DA74A1C" w14:textId="77777777">
        <w:trPr>
          <w:trHeight w:val="822"/>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FB080A" w:rsidR="00EB65E5" w:rsidP="00FB080A" w:rsidRDefault="00EB65E5" w14:paraId="6D1D1233" w14:textId="77777777">
            <w:pPr>
              <w:spacing w:line="276" w:lineRule="auto"/>
              <w:rPr>
                <w:rFonts w:eastAsia="Times New Roman"/>
                <w:sz w:val="20"/>
                <w:szCs w:val="20"/>
              </w:rPr>
            </w:pPr>
            <w:r w:rsidRPr="00FB080A">
              <w:rPr>
                <w:rFonts w:eastAsia="Times New Roman"/>
                <w:sz w:val="20"/>
                <w:szCs w:val="20"/>
              </w:rPr>
              <w:t>Recursos logísticos</w:t>
            </w:r>
          </w:p>
        </w:tc>
        <w:tc>
          <w:tcPr>
            <w:tcW w:w="4111" w:type="dxa"/>
            <w:vAlign w:val="center"/>
            <w:hideMark/>
          </w:tcPr>
          <w:p w:rsidRPr="00EB65E5" w:rsidR="00EB65E5" w:rsidP="00FB080A" w:rsidRDefault="00EB65E5" w14:paraId="0F502EF5"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Incluyen transporte, almacenamiento y personal.</w:t>
            </w:r>
          </w:p>
        </w:tc>
        <w:tc>
          <w:tcPr>
            <w:tcW w:w="3119" w:type="dxa"/>
            <w:vAlign w:val="center"/>
            <w:hideMark/>
          </w:tcPr>
          <w:p w:rsidRPr="00EB65E5" w:rsidR="00EB65E5" w:rsidP="00FB080A" w:rsidRDefault="00EB65E5" w14:paraId="12262D5F"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Flota de vehículos, bodegas.</w:t>
            </w:r>
          </w:p>
        </w:tc>
      </w:tr>
      <w:tr w:rsidRPr="00EB65E5" w:rsidR="00EB65E5" w:rsidTr="00D20DA6" w14:paraId="1DD14EC9" w14:textId="77777777">
        <w:trPr>
          <w:cnfStyle w:val="000000100000" w:firstRow="0" w:lastRow="0" w:firstColumn="0" w:lastColumn="0" w:oddVBand="0" w:evenVBand="0" w:oddHBand="1" w:evenHBand="0" w:firstRowFirstColumn="0" w:firstRowLastColumn="0" w:lastRowFirstColumn="0" w:lastRowLastColumn="0"/>
          <w:trHeight w:val="822"/>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FB080A" w:rsidR="00EB65E5" w:rsidP="00FB080A" w:rsidRDefault="00EB65E5" w14:paraId="75D301A4" w14:textId="77777777">
            <w:pPr>
              <w:spacing w:line="276" w:lineRule="auto"/>
              <w:rPr>
                <w:rFonts w:eastAsia="Times New Roman"/>
                <w:sz w:val="20"/>
                <w:szCs w:val="20"/>
              </w:rPr>
            </w:pPr>
            <w:r w:rsidRPr="00FB080A">
              <w:rPr>
                <w:rFonts w:eastAsia="Times New Roman"/>
                <w:sz w:val="20"/>
                <w:szCs w:val="20"/>
              </w:rPr>
              <w:t>Rutas de distribución</w:t>
            </w:r>
          </w:p>
        </w:tc>
        <w:tc>
          <w:tcPr>
            <w:tcW w:w="4111" w:type="dxa"/>
            <w:vAlign w:val="center"/>
            <w:hideMark/>
          </w:tcPr>
          <w:p w:rsidRPr="00EB65E5" w:rsidR="00EB65E5" w:rsidP="00FB080A" w:rsidRDefault="00EB65E5" w14:paraId="3AF2D8E1"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Establecen los recorridos para la entrega.</w:t>
            </w:r>
          </w:p>
        </w:tc>
        <w:tc>
          <w:tcPr>
            <w:tcW w:w="3119" w:type="dxa"/>
            <w:vAlign w:val="center"/>
            <w:hideMark/>
          </w:tcPr>
          <w:p w:rsidRPr="00EB65E5" w:rsidR="00EB65E5" w:rsidP="00FB080A" w:rsidRDefault="00EB65E5" w14:paraId="11770396"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Optimización de tiempos y costos.</w:t>
            </w:r>
          </w:p>
        </w:tc>
      </w:tr>
      <w:tr w:rsidRPr="00EB65E5" w:rsidR="00EB65E5" w:rsidTr="00D20DA6" w14:paraId="6A3BB181" w14:textId="77777777">
        <w:trPr>
          <w:trHeight w:val="400"/>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rsidRPr="00FB080A" w:rsidR="00EB65E5" w:rsidP="00FB080A" w:rsidRDefault="00EB65E5" w14:paraId="01C83ED4" w14:textId="77777777">
            <w:pPr>
              <w:spacing w:line="276" w:lineRule="auto"/>
              <w:rPr>
                <w:rFonts w:eastAsia="Times New Roman"/>
                <w:sz w:val="20"/>
                <w:szCs w:val="20"/>
              </w:rPr>
            </w:pPr>
            <w:r w:rsidRPr="00FB080A">
              <w:rPr>
                <w:rFonts w:eastAsia="Times New Roman"/>
                <w:sz w:val="20"/>
                <w:szCs w:val="20"/>
              </w:rPr>
              <w:t>Indicadores</w:t>
            </w:r>
          </w:p>
        </w:tc>
        <w:tc>
          <w:tcPr>
            <w:tcW w:w="4111" w:type="dxa"/>
            <w:vAlign w:val="center"/>
            <w:hideMark/>
          </w:tcPr>
          <w:p w:rsidRPr="00EB65E5" w:rsidR="00EB65E5" w:rsidP="00FB080A" w:rsidRDefault="00EB65E5" w14:paraId="7A1EFB44"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Permiten medir el desempeño del plan.</w:t>
            </w:r>
          </w:p>
        </w:tc>
        <w:tc>
          <w:tcPr>
            <w:tcW w:w="3119" w:type="dxa"/>
            <w:vAlign w:val="center"/>
            <w:hideMark/>
          </w:tcPr>
          <w:p w:rsidRPr="00EB65E5" w:rsidR="00EB65E5" w:rsidP="00FB080A" w:rsidRDefault="00EB65E5" w14:paraId="119A5F03"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Tiempo de entrega, nivel de servicio.</w:t>
            </w:r>
          </w:p>
        </w:tc>
      </w:tr>
    </w:tbl>
    <w:p w:rsidRPr="00EB65E5" w:rsidR="00EB65E5" w:rsidP="000857C4" w:rsidRDefault="00EB65E5" w14:paraId="0F15A3A4" w14:textId="06002E31">
      <w:pPr>
        <w:ind w:left="720"/>
        <w:jc w:val="both"/>
        <w:rPr>
          <w:sz w:val="20"/>
          <w:szCs w:val="20"/>
        </w:rPr>
      </w:pPr>
      <w:r w:rsidRPr="00EB65E5">
        <w:rPr>
          <w:rFonts w:eastAsia="Times New Roman"/>
          <w:b/>
          <w:bCs/>
          <w:color w:val="000000"/>
          <w:sz w:val="20"/>
          <w:szCs w:val="20"/>
        </w:rPr>
        <w:t xml:space="preserve">Nota. </w:t>
      </w:r>
      <w:r w:rsidRPr="000857C4">
        <w:rPr>
          <w:sz w:val="20"/>
          <w:szCs w:val="20"/>
        </w:rPr>
        <w:t>Adaptada</w:t>
      </w:r>
      <w:r w:rsidRPr="00EB65E5">
        <w:rPr>
          <w:sz w:val="20"/>
          <w:szCs w:val="20"/>
        </w:rPr>
        <w:t xml:space="preserve"> Kotler y Keller (2016)</w:t>
      </w:r>
      <w:r w:rsidRPr="000857C4" w:rsidR="000857C4">
        <w:rPr>
          <w:sz w:val="20"/>
          <w:szCs w:val="20"/>
        </w:rPr>
        <w:t xml:space="preserve">; </w:t>
      </w:r>
      <w:r w:rsidRPr="00EB65E5">
        <w:rPr>
          <w:sz w:val="20"/>
          <w:szCs w:val="20"/>
        </w:rPr>
        <w:t>Ballou (2004).</w:t>
      </w:r>
    </w:p>
    <w:p w:rsidR="000857C4" w:rsidP="000857C4" w:rsidRDefault="000857C4" w14:paraId="53F8F3A2" w14:textId="77777777">
      <w:pPr>
        <w:ind w:left="720"/>
        <w:jc w:val="both"/>
        <w:rPr>
          <w:sz w:val="20"/>
          <w:szCs w:val="20"/>
        </w:rPr>
      </w:pPr>
    </w:p>
    <w:p w:rsidRPr="00EB65E5" w:rsidR="00EB65E5" w:rsidP="000857C4" w:rsidRDefault="00EB65E5" w14:paraId="4C339522" w14:textId="2ACEA0BB">
      <w:pPr>
        <w:ind w:left="720"/>
        <w:jc w:val="both"/>
        <w:rPr>
          <w:sz w:val="20"/>
          <w:szCs w:val="20"/>
        </w:rPr>
      </w:pPr>
      <w:r w:rsidRPr="00EB65E5">
        <w:rPr>
          <w:sz w:val="20"/>
          <w:szCs w:val="20"/>
        </w:rPr>
        <w:t>En la práctica, empresas como Éxito estructuran sus planes de distribución integrando centros de distribución, rutas logísticas y control de inventarios, mientras que Mercado Libre utiliza indicadores para evaluar la eficiencia de sus entregas.</w:t>
      </w:r>
    </w:p>
    <w:p w:rsidRPr="002A63A5" w:rsidR="00EB65E5" w:rsidP="00EB65E5" w:rsidRDefault="00EB65E5" w14:paraId="4FA56970" w14:textId="77777777">
      <w:pPr>
        <w:pStyle w:val="ListParagraph"/>
        <w:ind w:left="792"/>
        <w:rPr>
          <w:b/>
          <w:bCs/>
          <w:sz w:val="20"/>
          <w:szCs w:val="20"/>
        </w:rPr>
      </w:pPr>
    </w:p>
    <w:p w:rsidRPr="00FB080A" w:rsidR="009D19A0" w:rsidRDefault="009D19A0" w14:paraId="6BF3972D" w14:textId="77777777">
      <w:pPr>
        <w:pStyle w:val="ListParagraph"/>
        <w:numPr>
          <w:ilvl w:val="1"/>
          <w:numId w:val="3"/>
        </w:numPr>
        <w:rPr>
          <w:b/>
          <w:bCs/>
          <w:sz w:val="20"/>
          <w:szCs w:val="20"/>
        </w:rPr>
      </w:pPr>
      <w:r w:rsidRPr="00FB080A">
        <w:rPr>
          <w:rFonts w:eastAsia="Times New Roman"/>
          <w:b/>
          <w:bCs/>
          <w:color w:val="000000"/>
          <w:sz w:val="20"/>
          <w:szCs w:val="20"/>
        </w:rPr>
        <w:t>Etapas</w:t>
      </w:r>
    </w:p>
    <w:p w:rsidRPr="00EB65E5" w:rsidR="00FB080A" w:rsidP="00FB080A" w:rsidRDefault="00FB080A" w14:paraId="462B5104" w14:textId="77777777">
      <w:pPr>
        <w:pStyle w:val="ListParagraph"/>
        <w:ind w:left="792"/>
        <w:rPr>
          <w:b/>
          <w:bCs/>
          <w:sz w:val="20"/>
          <w:szCs w:val="20"/>
        </w:rPr>
      </w:pPr>
    </w:p>
    <w:p w:rsidR="000857C4" w:rsidP="000857C4" w:rsidRDefault="000857C4" w14:paraId="5586441F" w14:textId="77777777">
      <w:pPr>
        <w:ind w:left="720"/>
        <w:jc w:val="both"/>
        <w:rPr>
          <w:sz w:val="20"/>
          <w:szCs w:val="20"/>
        </w:rPr>
      </w:pPr>
      <w:r w:rsidRPr="000857C4">
        <w:rPr>
          <w:sz w:val="20"/>
          <w:szCs w:val="20"/>
        </w:rPr>
        <w:t>El desarrollo del plan de distribución implica una serie de etapas que permiten su diseño, ejecución y control.</w:t>
      </w:r>
    </w:p>
    <w:p w:rsidRPr="000857C4" w:rsidR="00FB080A" w:rsidP="000857C4" w:rsidRDefault="00FB080A" w14:paraId="721B550D" w14:textId="77777777">
      <w:pPr>
        <w:ind w:left="720"/>
        <w:jc w:val="both"/>
        <w:rPr>
          <w:sz w:val="20"/>
          <w:szCs w:val="20"/>
        </w:rPr>
      </w:pPr>
    </w:p>
    <w:p w:rsidRPr="000857C4" w:rsidR="000857C4" w:rsidP="000857C4" w:rsidRDefault="000857C4" w14:paraId="1AF04E14" w14:textId="32D64EAA">
      <w:pPr>
        <w:ind w:left="720"/>
        <w:jc w:val="both"/>
        <w:rPr>
          <w:sz w:val="20"/>
          <w:szCs w:val="20"/>
        </w:rPr>
      </w:pPr>
      <w:r w:rsidRPr="00734993">
        <w:rPr>
          <w:b/>
          <w:bCs/>
          <w:sz w:val="20"/>
          <w:szCs w:val="20"/>
        </w:rPr>
        <w:t xml:space="preserve">Tabla </w:t>
      </w:r>
      <w:r w:rsidR="00FB080A">
        <w:rPr>
          <w:b/>
          <w:bCs/>
          <w:sz w:val="20"/>
          <w:szCs w:val="20"/>
        </w:rPr>
        <w:t>5</w:t>
      </w:r>
      <w:r w:rsidRPr="000857C4">
        <w:rPr>
          <w:sz w:val="20"/>
          <w:szCs w:val="20"/>
        </w:rPr>
        <w:t xml:space="preserve"> Etapas del plan de distribución</w:t>
      </w:r>
    </w:p>
    <w:tbl>
      <w:tblPr>
        <w:tblStyle w:val="GridTable5Dark-Accent6"/>
        <w:tblW w:w="9226" w:type="dxa"/>
        <w:jc w:val="center"/>
        <w:tblLook w:val="04A0" w:firstRow="1" w:lastRow="0" w:firstColumn="1" w:lastColumn="0" w:noHBand="0" w:noVBand="1"/>
      </w:tblPr>
      <w:tblGrid>
        <w:gridCol w:w="2260"/>
        <w:gridCol w:w="3770"/>
        <w:gridCol w:w="3196"/>
      </w:tblGrid>
      <w:tr w:rsidRPr="00EB65E5" w:rsidR="00276969" w:rsidTr="00D20DA6" w14:paraId="756C59C3" w14:textId="77777777">
        <w:trPr>
          <w:cnfStyle w:val="100000000000" w:firstRow="1" w:lastRow="0" w:firstColumn="0" w:lastColumn="0" w:oddVBand="0" w:evenVBand="0" w:oddHBand="0"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2260" w:type="dxa"/>
            <w:hideMark/>
          </w:tcPr>
          <w:p w:rsidRPr="00EB65E5" w:rsidR="000857C4" w:rsidP="00276969" w:rsidRDefault="000857C4" w14:paraId="0FF00F90" w14:textId="77777777">
            <w:pPr>
              <w:spacing w:line="276" w:lineRule="auto"/>
              <w:jc w:val="center"/>
              <w:rPr>
                <w:rFonts w:eastAsia="Times New Roman"/>
                <w:b w:val="0"/>
                <w:bCs w:val="0"/>
                <w:sz w:val="20"/>
                <w:szCs w:val="20"/>
              </w:rPr>
            </w:pPr>
            <w:r w:rsidRPr="00EB65E5">
              <w:rPr>
                <w:rFonts w:eastAsia="Times New Roman"/>
                <w:sz w:val="20"/>
                <w:szCs w:val="20"/>
              </w:rPr>
              <w:t>Etapa</w:t>
            </w:r>
          </w:p>
        </w:tc>
        <w:tc>
          <w:tcPr>
            <w:tcW w:w="3770" w:type="dxa"/>
            <w:hideMark/>
          </w:tcPr>
          <w:p w:rsidRPr="00EB65E5" w:rsidR="000857C4" w:rsidP="00276969" w:rsidRDefault="000857C4" w14:paraId="0791C6EE"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EB65E5">
              <w:rPr>
                <w:rFonts w:eastAsia="Times New Roman"/>
                <w:sz w:val="20"/>
                <w:szCs w:val="20"/>
              </w:rPr>
              <w:t>Descripción</w:t>
            </w:r>
          </w:p>
        </w:tc>
        <w:tc>
          <w:tcPr>
            <w:tcW w:w="0" w:type="auto"/>
            <w:hideMark/>
          </w:tcPr>
          <w:p w:rsidRPr="00EB65E5" w:rsidR="000857C4" w:rsidP="00276969" w:rsidRDefault="000857C4" w14:paraId="7E89541A"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EB65E5">
              <w:rPr>
                <w:rFonts w:eastAsia="Times New Roman"/>
                <w:sz w:val="20"/>
                <w:szCs w:val="20"/>
              </w:rPr>
              <w:t>Aplicación</w:t>
            </w:r>
          </w:p>
        </w:tc>
      </w:tr>
      <w:tr w:rsidRPr="00EB65E5" w:rsidR="000857C4" w:rsidTr="00D20DA6" w14:paraId="2878B917" w14:textId="77777777">
        <w:trPr>
          <w:cnfStyle w:val="000000100000" w:firstRow="0" w:lastRow="0" w:firstColumn="0" w:lastColumn="0" w:oddVBand="0" w:evenVBand="0" w:oddHBand="1"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rsidRPr="00FB080A" w:rsidR="000857C4" w:rsidP="00FB080A" w:rsidRDefault="000857C4" w14:paraId="58BC7278" w14:textId="77777777">
            <w:pPr>
              <w:spacing w:line="276" w:lineRule="auto"/>
              <w:rPr>
                <w:rFonts w:eastAsia="Times New Roman"/>
                <w:sz w:val="20"/>
                <w:szCs w:val="20"/>
              </w:rPr>
            </w:pPr>
            <w:r w:rsidRPr="00FB080A">
              <w:rPr>
                <w:rFonts w:eastAsia="Times New Roman"/>
                <w:sz w:val="20"/>
                <w:szCs w:val="20"/>
              </w:rPr>
              <w:t>Análisis</w:t>
            </w:r>
          </w:p>
        </w:tc>
        <w:tc>
          <w:tcPr>
            <w:tcW w:w="3770" w:type="dxa"/>
            <w:vAlign w:val="center"/>
            <w:hideMark/>
          </w:tcPr>
          <w:p w:rsidRPr="00EB65E5" w:rsidR="000857C4" w:rsidP="00FB080A" w:rsidRDefault="000857C4" w14:paraId="50803D56"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Evaluación del mercado, demanda y condiciones logísticas.</w:t>
            </w:r>
          </w:p>
        </w:tc>
        <w:tc>
          <w:tcPr>
            <w:tcW w:w="0" w:type="auto"/>
            <w:vAlign w:val="center"/>
            <w:hideMark/>
          </w:tcPr>
          <w:p w:rsidRPr="00EB65E5" w:rsidR="000857C4" w:rsidP="00FB080A" w:rsidRDefault="000857C4" w14:paraId="62BDDA9E"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Identificación de necesidades del cliente.</w:t>
            </w:r>
          </w:p>
        </w:tc>
      </w:tr>
      <w:tr w:rsidRPr="00EB65E5" w:rsidR="000857C4" w:rsidTr="00D20DA6" w14:paraId="2E4965C3" w14:textId="77777777">
        <w:trPr>
          <w:trHeight w:val="664"/>
          <w:jc w:val="center"/>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rsidRPr="00FB080A" w:rsidR="000857C4" w:rsidP="00FB080A" w:rsidRDefault="000857C4" w14:paraId="3A616B17" w14:textId="77777777">
            <w:pPr>
              <w:spacing w:line="276" w:lineRule="auto"/>
              <w:rPr>
                <w:rFonts w:eastAsia="Times New Roman"/>
                <w:sz w:val="20"/>
                <w:szCs w:val="20"/>
              </w:rPr>
            </w:pPr>
            <w:r w:rsidRPr="00FB080A">
              <w:rPr>
                <w:rFonts w:eastAsia="Times New Roman"/>
                <w:sz w:val="20"/>
                <w:szCs w:val="20"/>
              </w:rPr>
              <w:t>Planeación</w:t>
            </w:r>
          </w:p>
        </w:tc>
        <w:tc>
          <w:tcPr>
            <w:tcW w:w="3770" w:type="dxa"/>
            <w:vAlign w:val="center"/>
            <w:hideMark/>
          </w:tcPr>
          <w:p w:rsidRPr="00EB65E5" w:rsidR="000857C4" w:rsidP="00FB080A" w:rsidRDefault="000857C4" w14:paraId="465632FD"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Definición de estrategias, canales y recursos.</w:t>
            </w:r>
          </w:p>
        </w:tc>
        <w:tc>
          <w:tcPr>
            <w:tcW w:w="0" w:type="auto"/>
            <w:vAlign w:val="center"/>
            <w:hideMark/>
          </w:tcPr>
          <w:p w:rsidRPr="00EB65E5" w:rsidR="000857C4" w:rsidP="00FB080A" w:rsidRDefault="000857C4" w14:paraId="73EEE162"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Diseño del plan de distribución.</w:t>
            </w:r>
          </w:p>
        </w:tc>
      </w:tr>
      <w:tr w:rsidRPr="00EB65E5" w:rsidR="000857C4" w:rsidTr="00D20DA6" w14:paraId="5A0A4065" w14:textId="77777777">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rsidRPr="00FB080A" w:rsidR="000857C4" w:rsidP="00FB080A" w:rsidRDefault="000857C4" w14:paraId="50D1B8BD" w14:textId="77777777">
            <w:pPr>
              <w:spacing w:line="276" w:lineRule="auto"/>
              <w:rPr>
                <w:rFonts w:eastAsia="Times New Roman"/>
                <w:sz w:val="20"/>
                <w:szCs w:val="20"/>
              </w:rPr>
            </w:pPr>
            <w:r w:rsidRPr="00FB080A">
              <w:rPr>
                <w:rFonts w:eastAsia="Times New Roman"/>
                <w:sz w:val="20"/>
                <w:szCs w:val="20"/>
              </w:rPr>
              <w:t>Implementación</w:t>
            </w:r>
          </w:p>
        </w:tc>
        <w:tc>
          <w:tcPr>
            <w:tcW w:w="3770" w:type="dxa"/>
            <w:vAlign w:val="center"/>
            <w:hideMark/>
          </w:tcPr>
          <w:p w:rsidRPr="00EB65E5" w:rsidR="000857C4" w:rsidP="00FB080A" w:rsidRDefault="000857C4" w14:paraId="18A90EC4"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Ejecución de las acciones definidas.</w:t>
            </w:r>
          </w:p>
        </w:tc>
        <w:tc>
          <w:tcPr>
            <w:tcW w:w="0" w:type="auto"/>
            <w:vAlign w:val="center"/>
            <w:hideMark/>
          </w:tcPr>
          <w:p w:rsidRPr="00EB65E5" w:rsidR="000857C4" w:rsidP="00FB080A" w:rsidRDefault="000857C4" w14:paraId="28A84275"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Operación logística y distribución.</w:t>
            </w:r>
          </w:p>
        </w:tc>
      </w:tr>
      <w:tr w:rsidRPr="00EB65E5" w:rsidR="000857C4" w:rsidTr="00D20DA6" w14:paraId="1C974DE9" w14:textId="77777777">
        <w:trPr>
          <w:trHeight w:val="341"/>
          <w:jc w:val="center"/>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rsidRPr="00FB080A" w:rsidR="000857C4" w:rsidP="00FB080A" w:rsidRDefault="000857C4" w14:paraId="56553DE1" w14:textId="77777777">
            <w:pPr>
              <w:spacing w:line="276" w:lineRule="auto"/>
              <w:rPr>
                <w:rFonts w:eastAsia="Times New Roman"/>
                <w:sz w:val="20"/>
                <w:szCs w:val="20"/>
              </w:rPr>
            </w:pPr>
            <w:r w:rsidRPr="00FB080A">
              <w:rPr>
                <w:rFonts w:eastAsia="Times New Roman"/>
                <w:sz w:val="20"/>
                <w:szCs w:val="20"/>
              </w:rPr>
              <w:t>Control</w:t>
            </w:r>
          </w:p>
        </w:tc>
        <w:tc>
          <w:tcPr>
            <w:tcW w:w="3770" w:type="dxa"/>
            <w:vAlign w:val="center"/>
            <w:hideMark/>
          </w:tcPr>
          <w:p w:rsidRPr="00EB65E5" w:rsidR="000857C4" w:rsidP="00FB080A" w:rsidRDefault="000857C4" w14:paraId="1F33BCC1"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Seguimiento y medición de resultados.</w:t>
            </w:r>
          </w:p>
        </w:tc>
        <w:tc>
          <w:tcPr>
            <w:tcW w:w="0" w:type="auto"/>
            <w:vAlign w:val="center"/>
            <w:hideMark/>
          </w:tcPr>
          <w:p w:rsidRPr="00EB65E5" w:rsidR="000857C4" w:rsidP="00FB080A" w:rsidRDefault="000857C4" w14:paraId="1EDCEDB0" w14:textId="7777777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Evaluación de indicadores.</w:t>
            </w:r>
          </w:p>
        </w:tc>
      </w:tr>
      <w:tr w:rsidRPr="00EB65E5" w:rsidR="000857C4" w:rsidTr="00D20DA6" w14:paraId="0FB6452E" w14:textId="77777777">
        <w:trPr>
          <w:cnfStyle w:val="000000100000" w:firstRow="0" w:lastRow="0" w:firstColumn="0" w:lastColumn="0" w:oddVBand="0" w:evenVBand="0" w:oddHBand="1" w:evenHBand="0" w:firstRowFirstColumn="0" w:firstRowLastColumn="0" w:lastRowFirstColumn="0" w:lastRowLastColumn="0"/>
          <w:trHeight w:val="645"/>
          <w:jc w:val="center"/>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rsidRPr="00FB080A" w:rsidR="000857C4" w:rsidP="00FB080A" w:rsidRDefault="000857C4" w14:paraId="7394965E" w14:textId="77777777">
            <w:pPr>
              <w:spacing w:line="276" w:lineRule="auto"/>
              <w:rPr>
                <w:rFonts w:eastAsia="Times New Roman"/>
                <w:sz w:val="20"/>
                <w:szCs w:val="20"/>
              </w:rPr>
            </w:pPr>
            <w:r w:rsidRPr="00FB080A">
              <w:rPr>
                <w:rFonts w:eastAsia="Times New Roman"/>
                <w:sz w:val="20"/>
                <w:szCs w:val="20"/>
              </w:rPr>
              <w:t>Mejora</w:t>
            </w:r>
          </w:p>
        </w:tc>
        <w:tc>
          <w:tcPr>
            <w:tcW w:w="3770" w:type="dxa"/>
            <w:vAlign w:val="center"/>
            <w:hideMark/>
          </w:tcPr>
          <w:p w:rsidRPr="00EB65E5" w:rsidR="000857C4" w:rsidP="00FB080A" w:rsidRDefault="000857C4" w14:paraId="2659933B"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Ajustes al plan según resultados obtenidos.</w:t>
            </w:r>
          </w:p>
        </w:tc>
        <w:tc>
          <w:tcPr>
            <w:tcW w:w="0" w:type="auto"/>
            <w:vAlign w:val="center"/>
            <w:hideMark/>
          </w:tcPr>
          <w:p w:rsidRPr="00EB65E5" w:rsidR="000857C4" w:rsidP="00FB080A" w:rsidRDefault="000857C4" w14:paraId="5571F44E" w14:textId="7777777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r w:rsidRPr="00EB65E5">
              <w:rPr>
                <w:rFonts w:eastAsia="Times New Roman"/>
                <w:color w:val="000000"/>
                <w:sz w:val="20"/>
                <w:szCs w:val="20"/>
              </w:rPr>
              <w:t>Optimización continua.</w:t>
            </w:r>
          </w:p>
        </w:tc>
      </w:tr>
    </w:tbl>
    <w:p w:rsidR="00276969" w:rsidP="000857C4" w:rsidRDefault="00276969" w14:paraId="58C9082F" w14:textId="77777777">
      <w:pPr>
        <w:ind w:left="720"/>
        <w:jc w:val="both"/>
        <w:rPr>
          <w:sz w:val="20"/>
          <w:szCs w:val="20"/>
        </w:rPr>
      </w:pPr>
    </w:p>
    <w:p w:rsidRPr="000857C4" w:rsidR="000857C4" w:rsidP="000857C4" w:rsidRDefault="000857C4" w14:paraId="3EFA03A4" w14:textId="1975D715">
      <w:pPr>
        <w:ind w:left="720"/>
        <w:jc w:val="both"/>
        <w:rPr>
          <w:sz w:val="20"/>
          <w:szCs w:val="20"/>
        </w:rPr>
      </w:pPr>
      <w:r w:rsidRPr="000857C4">
        <w:rPr>
          <w:sz w:val="20"/>
          <w:szCs w:val="20"/>
        </w:rPr>
        <w:t>En el contexto actual, empresas como Zara ajustan constantemente sus planes de distribución para responder a la demanda del mercado, mientras que Amazon optimiza sus procesos mediante análisis continuo de datos logísticos.</w:t>
      </w:r>
    </w:p>
    <w:p w:rsidR="00EB65E5" w:rsidP="00EB65E5" w:rsidRDefault="00EB65E5" w14:paraId="239384C5" w14:textId="77777777">
      <w:pPr>
        <w:pStyle w:val="ListParagraph"/>
        <w:ind w:left="792"/>
        <w:rPr>
          <w:rFonts w:eastAsia="Times New Roman"/>
          <w:color w:val="000000"/>
          <w:sz w:val="20"/>
          <w:szCs w:val="20"/>
        </w:rPr>
      </w:pPr>
    </w:p>
    <w:p w:rsidRPr="00FB080A" w:rsidR="00734993" w:rsidRDefault="00734993" w14:paraId="66B60120" w14:textId="30E9AC4C">
      <w:pPr>
        <w:pStyle w:val="ListParagraph"/>
        <w:numPr>
          <w:ilvl w:val="1"/>
          <w:numId w:val="3"/>
        </w:numPr>
        <w:rPr>
          <w:b/>
          <w:bCs/>
          <w:sz w:val="20"/>
          <w:szCs w:val="20"/>
        </w:rPr>
      </w:pPr>
      <w:r w:rsidRPr="00FB080A">
        <w:rPr>
          <w:rFonts w:eastAsia="Times New Roman"/>
          <w:b/>
          <w:bCs/>
          <w:color w:val="000000"/>
          <w:sz w:val="20"/>
          <w:szCs w:val="20"/>
        </w:rPr>
        <w:t>Ejemplo</w:t>
      </w:r>
    </w:p>
    <w:p w:rsidR="00734993" w:rsidP="00EB65E5" w:rsidRDefault="00734993" w14:paraId="69471322" w14:textId="77777777">
      <w:pPr>
        <w:pStyle w:val="ListParagraph"/>
        <w:ind w:left="792"/>
        <w:rPr>
          <w:rFonts w:eastAsia="Times New Roman"/>
          <w:color w:val="000000"/>
          <w:sz w:val="20"/>
          <w:szCs w:val="20"/>
        </w:rPr>
      </w:pPr>
    </w:p>
    <w:p w:rsidR="00734993" w:rsidP="00734993" w:rsidRDefault="00734993" w14:paraId="1112E5BD" w14:textId="77777777">
      <w:pPr>
        <w:pStyle w:val="ListParagraph"/>
        <w:ind w:left="792"/>
        <w:rPr>
          <w:rFonts w:eastAsia="Times New Roman"/>
          <w:color w:val="000000"/>
          <w:sz w:val="20"/>
          <w:szCs w:val="20"/>
        </w:rPr>
      </w:pPr>
      <w:r w:rsidRPr="00734993">
        <w:rPr>
          <w:rFonts w:eastAsia="Times New Roman"/>
          <w:color w:val="000000"/>
          <w:sz w:val="20"/>
          <w:szCs w:val="20"/>
        </w:rPr>
        <w:t>A continuación, se presenta un ejemplo aplicado de plan de distribución para una empresa dedicada a la comercialización de manteca de cerdo a domicilio en la ciudad de Bogotá, con el fin de evidenciar la aplicación práctica de los conceptos abordados.</w:t>
      </w:r>
    </w:p>
    <w:p w:rsidR="00734993" w:rsidP="00734993" w:rsidRDefault="00734993" w14:paraId="26FD5966" w14:textId="77777777">
      <w:pPr>
        <w:pStyle w:val="ListParagraph"/>
        <w:ind w:left="792"/>
        <w:rPr>
          <w:rFonts w:eastAsia="Times New Roman"/>
          <w:color w:val="000000"/>
          <w:sz w:val="20"/>
          <w:szCs w:val="20"/>
        </w:rPr>
      </w:pPr>
    </w:p>
    <w:p w:rsidR="001A43B9" w:rsidP="00734993" w:rsidRDefault="001A43B9" w14:paraId="42A0B597" w14:textId="77777777">
      <w:pPr>
        <w:pStyle w:val="ListParagraph"/>
        <w:ind w:left="792"/>
        <w:rPr>
          <w:rFonts w:eastAsia="Times New Roman"/>
          <w:color w:val="000000"/>
          <w:sz w:val="20"/>
          <w:szCs w:val="20"/>
        </w:rPr>
      </w:pPr>
    </w:p>
    <w:p w:rsidRPr="00734993" w:rsidR="001A43B9" w:rsidP="00734993" w:rsidRDefault="001A43B9" w14:paraId="223BE0CE" w14:textId="77777777">
      <w:pPr>
        <w:pStyle w:val="ListParagraph"/>
        <w:ind w:left="792"/>
        <w:rPr>
          <w:rFonts w:eastAsia="Times New Roman"/>
          <w:color w:val="000000"/>
          <w:sz w:val="20"/>
          <w:szCs w:val="20"/>
        </w:rPr>
      </w:pPr>
    </w:p>
    <w:p w:rsidR="00734993" w:rsidP="00EB65E5" w:rsidRDefault="00734993" w14:paraId="3A9ED1D1" w14:textId="77777777">
      <w:pPr>
        <w:pStyle w:val="ListParagraph"/>
        <w:ind w:left="792"/>
        <w:rPr>
          <w:rFonts w:eastAsia="Times New Roman"/>
          <w:color w:val="000000"/>
          <w:sz w:val="20"/>
          <w:szCs w:val="20"/>
        </w:rPr>
      </w:pPr>
    </w:p>
    <w:p w:rsidR="001A43B9" w:rsidP="001A43B9" w:rsidRDefault="001A43B9" w14:paraId="73DA52A9" w14:textId="77777777">
      <w:pPr>
        <w:spacing w:after="240"/>
        <w:jc w:val="both"/>
        <w:rPr>
          <w:sz w:val="20"/>
          <w:szCs w:val="20"/>
        </w:rPr>
      </w:pPr>
      <w:r>
        <w:rPr>
          <w:sz w:val="20"/>
          <w:szCs w:val="20"/>
        </w:rPr>
        <w:t xml:space="preserve">  </w:t>
      </w:r>
    </w:p>
    <w:tbl>
      <w:tblPr>
        <w:tblStyle w:val="Tablaconcuadrcula1"/>
        <w:tblW w:w="0" w:type="auto"/>
        <w:jc w:val="center"/>
        <w:tblLook w:val="04A0" w:firstRow="1" w:lastRow="0" w:firstColumn="1" w:lastColumn="0" w:noHBand="0" w:noVBand="1"/>
      </w:tblPr>
      <w:tblGrid>
        <w:gridCol w:w="1690"/>
        <w:gridCol w:w="1417"/>
        <w:gridCol w:w="6855"/>
      </w:tblGrid>
      <w:tr w:rsidRPr="00AC67AE" w:rsidR="001A43B9" w:rsidTr="00181705" w14:paraId="7742D732" w14:textId="77777777">
        <w:trPr>
          <w:jc w:val="center"/>
        </w:trPr>
        <w:tc>
          <w:tcPr>
            <w:tcW w:w="9962" w:type="dxa"/>
            <w:gridSpan w:val="3"/>
            <w:shd w:val="clear" w:color="auto" w:fill="39A900"/>
          </w:tcPr>
          <w:p w:rsidRPr="00AC67AE" w:rsidR="001A43B9" w:rsidP="00181705" w:rsidRDefault="001A43B9" w14:paraId="19A20267" w14:textId="77777777">
            <w:pPr>
              <w:rPr>
                <w:b/>
                <w:bCs/>
                <w:sz w:val="20"/>
                <w:szCs w:val="20"/>
              </w:rPr>
            </w:pPr>
            <w:bookmarkStart w:name="_Hlk230603694" w:id="56"/>
            <w:r w:rsidRPr="00AC67AE">
              <w:rPr>
                <w:b/>
                <w:bCs/>
                <w:color w:val="FFFFFF" w:themeColor="background1"/>
                <w:sz w:val="20"/>
                <w:szCs w:val="20"/>
              </w:rPr>
              <w:t>Llamado a la acción</w:t>
            </w:r>
          </w:p>
        </w:tc>
      </w:tr>
      <w:tr w:rsidRPr="00AC67AE" w:rsidR="001A43B9" w:rsidTr="00181705" w14:paraId="742AD89C" w14:textId="77777777">
        <w:trPr>
          <w:trHeight w:val="389"/>
          <w:jc w:val="center"/>
        </w:trPr>
        <w:tc>
          <w:tcPr>
            <w:tcW w:w="1690" w:type="dxa"/>
            <w:vMerge w:val="restart"/>
            <w:vAlign w:val="center"/>
          </w:tcPr>
          <w:p w:rsidRPr="00AC67AE" w:rsidR="001A43B9" w:rsidP="00181705" w:rsidRDefault="001A43B9" w14:paraId="5A4698B1" w14:textId="77777777">
            <w:pPr>
              <w:jc w:val="center"/>
              <w:rPr>
                <w:sz w:val="20"/>
                <w:szCs w:val="20"/>
              </w:rPr>
            </w:pPr>
            <w:r w:rsidRPr="00AC67AE">
              <w:rPr>
                <w:noProof/>
                <w:sz w:val="20"/>
                <w:szCs w:val="20"/>
              </w:rPr>
              <w:drawing>
                <wp:anchor distT="0" distB="0" distL="114300" distR="114300" simplePos="0" relativeHeight="251663360" behindDoc="1" locked="0" layoutInCell="1" allowOverlap="1" wp14:anchorId="142F834E" wp14:editId="7DCCFA5C">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4672985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74"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p>
        </w:tc>
        <w:tc>
          <w:tcPr>
            <w:tcW w:w="1417" w:type="dxa"/>
            <w:vAlign w:val="center"/>
          </w:tcPr>
          <w:p w:rsidRPr="00AC67AE" w:rsidR="001A43B9" w:rsidP="00181705" w:rsidRDefault="001A43B9" w14:paraId="615C9DFC" w14:textId="77777777">
            <w:pPr>
              <w:rPr>
                <w:b/>
                <w:bCs/>
                <w:sz w:val="20"/>
                <w:szCs w:val="20"/>
              </w:rPr>
            </w:pPr>
            <w:r w:rsidRPr="00AC67AE">
              <w:rPr>
                <w:b/>
                <w:bCs/>
                <w:sz w:val="20"/>
                <w:szCs w:val="20"/>
              </w:rPr>
              <w:t>Título.</w:t>
            </w:r>
          </w:p>
        </w:tc>
        <w:tc>
          <w:tcPr>
            <w:tcW w:w="6855" w:type="dxa"/>
            <w:vAlign w:val="center"/>
          </w:tcPr>
          <w:p w:rsidRPr="00AC67AE" w:rsidR="001A43B9" w:rsidP="00181705" w:rsidRDefault="001A43B9" w14:paraId="3925A4AA" w14:textId="1AC8A717">
            <w:pPr>
              <w:rPr>
                <w:sz w:val="20"/>
                <w:szCs w:val="20"/>
                <w:lang w:val="es-419"/>
              </w:rPr>
            </w:pPr>
            <w:r>
              <w:rPr>
                <w:sz w:val="20"/>
                <w:szCs w:val="20"/>
                <w:lang w:val="es-419"/>
              </w:rPr>
              <w:t>Plan de distribución</w:t>
            </w:r>
          </w:p>
        </w:tc>
      </w:tr>
      <w:tr w:rsidRPr="00AC67AE" w:rsidR="001A43B9" w:rsidTr="00181705" w14:paraId="2481AFD0" w14:textId="77777777">
        <w:trPr>
          <w:trHeight w:val="389"/>
          <w:jc w:val="center"/>
        </w:trPr>
        <w:tc>
          <w:tcPr>
            <w:tcW w:w="1690" w:type="dxa"/>
            <w:vMerge/>
          </w:tcPr>
          <w:p w:rsidRPr="00AC67AE" w:rsidR="001A43B9" w:rsidP="00181705" w:rsidRDefault="001A43B9" w14:paraId="2AC4C41F" w14:textId="77777777">
            <w:pPr>
              <w:rPr>
                <w:noProof/>
                <w:sz w:val="20"/>
                <w:szCs w:val="20"/>
              </w:rPr>
            </w:pPr>
          </w:p>
        </w:tc>
        <w:tc>
          <w:tcPr>
            <w:tcW w:w="1417" w:type="dxa"/>
            <w:vAlign w:val="center"/>
          </w:tcPr>
          <w:p w:rsidRPr="00AC67AE" w:rsidR="001A43B9" w:rsidP="00181705" w:rsidRDefault="001A43B9" w14:paraId="59A49EDE" w14:textId="77777777">
            <w:pPr>
              <w:rPr>
                <w:b/>
                <w:bCs/>
                <w:sz w:val="20"/>
                <w:szCs w:val="20"/>
              </w:rPr>
            </w:pPr>
            <w:r w:rsidRPr="00AC67AE">
              <w:rPr>
                <w:b/>
                <w:bCs/>
                <w:sz w:val="20"/>
                <w:szCs w:val="20"/>
              </w:rPr>
              <w:t>Descripción.</w:t>
            </w:r>
          </w:p>
        </w:tc>
        <w:tc>
          <w:tcPr>
            <w:tcW w:w="6855" w:type="dxa"/>
            <w:vAlign w:val="center"/>
          </w:tcPr>
          <w:p w:rsidRPr="00AC67AE" w:rsidR="001A43B9" w:rsidP="00181705" w:rsidRDefault="001A43B9" w14:paraId="1B6FA10A" w14:textId="663F3839">
            <w:pPr>
              <w:spacing w:line="276" w:lineRule="auto"/>
              <w:jc w:val="both"/>
              <w:rPr>
                <w:sz w:val="20"/>
                <w:szCs w:val="20"/>
              </w:rPr>
            </w:pPr>
            <w:r>
              <w:t>A manera de ejemplo aplicado, se presenta un caso práctico que permite evidenciar la aplicación de los conceptos y estrategias abordados en el tema para la elaboración de un plan de distribución.</w:t>
            </w:r>
          </w:p>
        </w:tc>
      </w:tr>
      <w:tr w:rsidRPr="00AC67AE" w:rsidR="001A43B9" w:rsidTr="00181705" w14:paraId="330CFC15" w14:textId="77777777">
        <w:trPr>
          <w:trHeight w:val="389"/>
          <w:jc w:val="center"/>
        </w:trPr>
        <w:tc>
          <w:tcPr>
            <w:tcW w:w="1690" w:type="dxa"/>
            <w:vMerge/>
          </w:tcPr>
          <w:p w:rsidRPr="00AC67AE" w:rsidR="001A43B9" w:rsidP="00181705" w:rsidRDefault="001A43B9" w14:paraId="1E42745D" w14:textId="77777777">
            <w:pPr>
              <w:rPr>
                <w:noProof/>
                <w:sz w:val="20"/>
                <w:szCs w:val="20"/>
              </w:rPr>
            </w:pPr>
          </w:p>
        </w:tc>
        <w:tc>
          <w:tcPr>
            <w:tcW w:w="1417" w:type="dxa"/>
            <w:vAlign w:val="center"/>
          </w:tcPr>
          <w:p w:rsidRPr="00AC67AE" w:rsidR="001A43B9" w:rsidP="00181705" w:rsidRDefault="001A43B9" w14:paraId="7676D74B" w14:textId="77777777">
            <w:pPr>
              <w:rPr>
                <w:b/>
                <w:bCs/>
                <w:sz w:val="20"/>
                <w:szCs w:val="20"/>
              </w:rPr>
            </w:pPr>
            <w:r w:rsidRPr="00AC67AE">
              <w:rPr>
                <w:b/>
                <w:bCs/>
                <w:sz w:val="20"/>
                <w:szCs w:val="20"/>
              </w:rPr>
              <w:t>Enlace.</w:t>
            </w:r>
          </w:p>
        </w:tc>
        <w:tc>
          <w:tcPr>
            <w:tcW w:w="6855" w:type="dxa"/>
            <w:vAlign w:val="center"/>
          </w:tcPr>
          <w:p w:rsidRPr="00AC67AE" w:rsidR="001A43B9" w:rsidP="00181705" w:rsidRDefault="001A43B9" w14:paraId="482E4B56" w14:textId="77777777">
            <w:pPr>
              <w:spacing w:line="276" w:lineRule="auto"/>
              <w:jc w:val="both"/>
              <w:rPr>
                <w:sz w:val="20"/>
                <w:szCs w:val="20"/>
                <w:lang w:val="es-419"/>
              </w:rPr>
            </w:pPr>
            <w:r>
              <w:t>Anexos</w:t>
            </w:r>
          </w:p>
        </w:tc>
      </w:tr>
      <w:bookmarkEnd w:id="56"/>
    </w:tbl>
    <w:p w:rsidR="001A43B9" w:rsidP="00EB65E5" w:rsidRDefault="001A43B9" w14:paraId="71FB81A5" w14:textId="77777777">
      <w:pPr>
        <w:pStyle w:val="ListParagraph"/>
        <w:ind w:left="792"/>
        <w:rPr>
          <w:rFonts w:eastAsia="Times New Roman"/>
          <w:color w:val="000000"/>
          <w:sz w:val="20"/>
          <w:szCs w:val="20"/>
        </w:rPr>
      </w:pPr>
    </w:p>
    <w:p w:rsidR="001A43B9" w:rsidP="00EB65E5" w:rsidRDefault="001A43B9" w14:paraId="7A5AD7BE" w14:textId="77777777">
      <w:pPr>
        <w:pStyle w:val="ListParagraph"/>
        <w:ind w:left="792"/>
        <w:rPr>
          <w:rFonts w:eastAsia="Times New Roman"/>
          <w:color w:val="000000"/>
          <w:sz w:val="20"/>
          <w:szCs w:val="20"/>
        </w:rPr>
      </w:pPr>
    </w:p>
    <w:p w:rsidR="001A43B9" w:rsidP="00EB65E5" w:rsidRDefault="001A43B9" w14:paraId="289B0FBD" w14:textId="77777777">
      <w:pPr>
        <w:pStyle w:val="ListParagraph"/>
        <w:ind w:left="792"/>
        <w:rPr>
          <w:rFonts w:eastAsia="Times New Roman"/>
          <w:color w:val="000000"/>
          <w:sz w:val="20"/>
          <w:szCs w:val="20"/>
        </w:rPr>
      </w:pPr>
    </w:p>
    <w:tbl>
      <w:tblPr>
        <w:tblStyle w:val="TableGrid"/>
        <w:tblW w:w="4622" w:type="pct"/>
        <w:jc w:val="right"/>
        <w:tblLook w:val="04A0" w:firstRow="1" w:lastRow="0" w:firstColumn="1" w:lastColumn="0" w:noHBand="0" w:noVBand="1"/>
      </w:tblPr>
      <w:tblGrid>
        <w:gridCol w:w="1125"/>
        <w:gridCol w:w="8837"/>
      </w:tblGrid>
      <w:tr w:rsidRPr="002A63A5" w:rsidR="00276969" w:rsidTr="002A0DF3" w14:paraId="3281A02B" w14:textId="77777777">
        <w:trPr>
          <w:trHeight w:val="504"/>
          <w:jc w:val="right"/>
        </w:trPr>
        <w:tc>
          <w:tcPr>
            <w:tcW w:w="5000" w:type="pct"/>
            <w:gridSpan w:val="2"/>
            <w:shd w:val="clear" w:color="auto" w:fill="000000" w:themeFill="text1"/>
            <w:vAlign w:val="center"/>
          </w:tcPr>
          <w:p w:rsidRPr="002A63A5" w:rsidR="00276969" w:rsidP="0057234B" w:rsidRDefault="00276969" w14:paraId="0919814A" w14:textId="77777777">
            <w:pPr>
              <w:spacing w:line="276" w:lineRule="auto"/>
              <w:rPr>
                <w:b/>
                <w:bCs/>
                <w:sz w:val="20"/>
                <w:szCs w:val="20"/>
              </w:rPr>
            </w:pPr>
            <w:r w:rsidRPr="002A63A5">
              <w:rPr>
                <w:b/>
                <w:bCs/>
                <w:sz w:val="20"/>
                <w:szCs w:val="20"/>
              </w:rPr>
              <w:t>Lectura sugerida:</w:t>
            </w:r>
          </w:p>
        </w:tc>
      </w:tr>
      <w:tr w:rsidRPr="002A63A5" w:rsidR="00276969" w:rsidTr="002A0DF3" w14:paraId="43B33162" w14:textId="77777777">
        <w:trPr>
          <w:trHeight w:val="1523"/>
          <w:jc w:val="right"/>
        </w:trPr>
        <w:tc>
          <w:tcPr>
            <w:tcW w:w="710" w:type="pct"/>
            <w:vAlign w:val="center"/>
          </w:tcPr>
          <w:p w:rsidRPr="002A63A5" w:rsidR="00276969" w:rsidP="0057234B" w:rsidRDefault="00276969" w14:paraId="31EA5283" w14:textId="77777777">
            <w:pPr>
              <w:spacing w:line="276" w:lineRule="auto"/>
              <w:jc w:val="center"/>
              <w:rPr>
                <w:sz w:val="20"/>
                <w:szCs w:val="20"/>
              </w:rPr>
            </w:pPr>
            <w:r w:rsidRPr="002A63A5">
              <w:rPr>
                <w:noProof/>
                <w:sz w:val="20"/>
                <w:szCs w:val="20"/>
              </w:rPr>
              <w:drawing>
                <wp:inline distT="0" distB="0" distL="0" distR="0" wp14:anchorId="4C7A5E28" wp14:editId="2ED308AB">
                  <wp:extent cx="604910" cy="553863"/>
                  <wp:effectExtent l="0" t="0" r="508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1288" t="20331" r="33063" b="21615"/>
                          <a:stretch/>
                        </pic:blipFill>
                        <pic:spPr bwMode="auto">
                          <a:xfrm>
                            <a:off x="0" y="0"/>
                            <a:ext cx="637096" cy="583333"/>
                          </a:xfrm>
                          <a:prstGeom prst="rect">
                            <a:avLst/>
                          </a:prstGeom>
                          <a:ln>
                            <a:noFill/>
                          </a:ln>
                          <a:extLst>
                            <a:ext uri="{53640926-AAD7-44D8-BBD7-CCE9431645EC}">
                              <a14:shadowObscured xmlns:a14="http://schemas.microsoft.com/office/drawing/2010/main"/>
                            </a:ext>
                          </a:extLst>
                        </pic:spPr>
                      </pic:pic>
                    </a:graphicData>
                  </a:graphic>
                </wp:inline>
              </w:drawing>
            </w:r>
          </w:p>
        </w:tc>
        <w:tc>
          <w:tcPr>
            <w:tcW w:w="4290" w:type="pct"/>
            <w:vAlign w:val="center"/>
          </w:tcPr>
          <w:p w:rsidRPr="00EB65E5" w:rsidR="00734993" w:rsidP="00734993" w:rsidRDefault="00734993" w14:paraId="5F47A474" w14:textId="77777777">
            <w:pPr>
              <w:spacing w:line="276" w:lineRule="auto"/>
              <w:jc w:val="both"/>
              <w:rPr>
                <w:rFonts w:eastAsia="Times New Roman"/>
                <w:color w:val="000000"/>
                <w:sz w:val="20"/>
                <w:szCs w:val="20"/>
              </w:rPr>
            </w:pPr>
            <w:r w:rsidRPr="00EB65E5">
              <w:rPr>
                <w:rFonts w:eastAsia="Times New Roman"/>
                <w:color w:val="000000"/>
                <w:sz w:val="20"/>
                <w:szCs w:val="20"/>
              </w:rPr>
              <w:t>Para profundizar en la planificación de la distribución dentro del marketing</w:t>
            </w:r>
            <w:r w:rsidRPr="00276969">
              <w:rPr>
                <w:rFonts w:eastAsia="Times New Roman"/>
                <w:color w:val="000000"/>
                <w:sz w:val="20"/>
                <w:szCs w:val="20"/>
              </w:rPr>
              <w:t xml:space="preserve"> se recomienda leer</w:t>
            </w:r>
            <w:r w:rsidRPr="00EB65E5">
              <w:rPr>
                <w:rFonts w:eastAsia="Times New Roman"/>
                <w:color w:val="000000"/>
                <w:sz w:val="20"/>
                <w:szCs w:val="20"/>
              </w:rPr>
              <w:t>:</w:t>
            </w:r>
          </w:p>
          <w:p w:rsidRPr="00276969" w:rsidR="00734993" w:rsidP="00734993" w:rsidRDefault="00734993" w14:paraId="5A7CDB11" w14:textId="7E2FCFD0">
            <w:pPr>
              <w:jc w:val="both"/>
              <w:rPr>
                <w:rFonts w:eastAsia="Times New Roman"/>
                <w:color w:val="000000"/>
                <w:sz w:val="20"/>
                <w:szCs w:val="20"/>
              </w:rPr>
            </w:pPr>
            <w:hyperlink w:history="1" r:id="rId75">
              <w:r w:rsidRPr="00EB65E5">
                <w:rPr>
                  <w:rStyle w:val="Hyperlink"/>
                  <w:rFonts w:eastAsia="Times New Roman"/>
                  <w:sz w:val="20"/>
                  <w:szCs w:val="20"/>
                </w:rPr>
                <w:t>https://campus.eco.unlpam.edu.ar/pluginfile.php/154367/mod_resource/content/1/Marketing%20Kotler-Armstrong.pdf</w:t>
              </w:r>
            </w:hyperlink>
          </w:p>
          <w:p w:rsidRPr="00276969" w:rsidR="00734993" w:rsidP="00734993" w:rsidRDefault="00734993" w14:paraId="5B5A5FC4" w14:textId="5C085597">
            <w:pPr>
              <w:spacing w:line="276" w:lineRule="auto"/>
              <w:jc w:val="both"/>
              <w:rPr>
                <w:rFonts w:eastAsia="Times New Roman"/>
                <w:color w:val="000000"/>
                <w:sz w:val="20"/>
                <w:szCs w:val="20"/>
              </w:rPr>
            </w:pPr>
            <w:r w:rsidRPr="00276969">
              <w:rPr>
                <w:rFonts w:eastAsia="Times New Roman"/>
                <w:color w:val="000000"/>
                <w:sz w:val="20"/>
                <w:szCs w:val="20"/>
              </w:rPr>
              <w:t>En este libro, el plan de distribución no aparece como un capítulo con ese nombre exacto, sino integrado dentro de: Capítulo: Canales de distribución</w:t>
            </w:r>
            <w:r>
              <w:rPr>
                <w:rFonts w:eastAsia="Times New Roman"/>
                <w:color w:val="000000"/>
                <w:sz w:val="20"/>
                <w:szCs w:val="20"/>
              </w:rPr>
              <w:t>, p</w:t>
            </w:r>
            <w:r w:rsidRPr="00276969">
              <w:rPr>
                <w:rFonts w:eastAsia="Times New Roman"/>
                <w:color w:val="000000"/>
                <w:sz w:val="20"/>
                <w:szCs w:val="20"/>
              </w:rPr>
              <w:t xml:space="preserve">áginas aproximadas: 344 – 400 </w:t>
            </w:r>
          </w:p>
          <w:p w:rsidRPr="006B3E4A" w:rsidR="00276969" w:rsidP="006B3E4A" w:rsidRDefault="00734993" w14:paraId="21AB4CEF" w14:textId="1D7B41E3">
            <w:pPr>
              <w:tabs>
                <w:tab w:val="num" w:pos="720"/>
              </w:tabs>
              <w:spacing w:line="276" w:lineRule="auto"/>
              <w:jc w:val="both"/>
              <w:rPr>
                <w:rFonts w:eastAsia="Times New Roman"/>
                <w:color w:val="000000"/>
                <w:sz w:val="20"/>
                <w:szCs w:val="20"/>
              </w:rPr>
            </w:pPr>
            <w:r w:rsidRPr="00276969">
              <w:rPr>
                <w:rFonts w:eastAsia="Times New Roman"/>
                <w:color w:val="000000"/>
                <w:sz w:val="20"/>
                <w:szCs w:val="20"/>
              </w:rPr>
              <w:t>Ahí se encuentran: diseño de canales, estrategias de distribución, selección de intermediarios, cobertura del mercado</w:t>
            </w:r>
          </w:p>
        </w:tc>
      </w:tr>
    </w:tbl>
    <w:p w:rsidRPr="002A63A5" w:rsidR="00EB65E5" w:rsidP="00EB65E5" w:rsidRDefault="00EB65E5" w14:paraId="1418AE87" w14:textId="77777777">
      <w:pPr>
        <w:pStyle w:val="ListParagraph"/>
        <w:ind w:left="792"/>
        <w:rPr>
          <w:b/>
          <w:bCs/>
          <w:sz w:val="20"/>
          <w:szCs w:val="20"/>
        </w:rPr>
      </w:pPr>
    </w:p>
    <w:p w:rsidRPr="002A63A5" w:rsidR="003A7C37" w:rsidP="002A63A5" w:rsidRDefault="003A7C37" w14:paraId="73B4042E" w14:textId="77777777">
      <w:pPr>
        <w:ind w:left="360"/>
        <w:rPr>
          <w:rFonts w:eastAsia="Times New Roman"/>
          <w:b/>
          <w:bCs/>
          <w:color w:val="000000"/>
          <w:sz w:val="20"/>
          <w:szCs w:val="20"/>
        </w:rPr>
      </w:pPr>
    </w:p>
    <w:tbl>
      <w:tblPr>
        <w:tblStyle w:val="TableGrid"/>
        <w:tblW w:w="9221" w:type="dxa"/>
        <w:jc w:val="center"/>
        <w:tblLook w:val="04A0" w:firstRow="1" w:lastRow="0" w:firstColumn="1" w:lastColumn="0" w:noHBand="0" w:noVBand="1"/>
      </w:tblPr>
      <w:tblGrid>
        <w:gridCol w:w="1371"/>
        <w:gridCol w:w="7850"/>
      </w:tblGrid>
      <w:tr w:rsidRPr="002A63A5" w:rsidR="004F4648" w:rsidTr="008700E4" w14:paraId="271A86A1" w14:textId="77777777">
        <w:trPr>
          <w:trHeight w:val="240"/>
          <w:jc w:val="center"/>
        </w:trPr>
        <w:tc>
          <w:tcPr>
            <w:tcW w:w="0" w:type="auto"/>
            <w:gridSpan w:val="2"/>
            <w:shd w:val="clear" w:color="auto" w:fill="000000" w:themeFill="text1"/>
            <w:vAlign w:val="center"/>
          </w:tcPr>
          <w:p w:rsidRPr="002A63A5" w:rsidR="004F4648" w:rsidP="002A63A5" w:rsidRDefault="004F4648" w14:paraId="7935FC3C" w14:textId="1CDFE4B8">
            <w:pPr>
              <w:spacing w:line="276" w:lineRule="auto"/>
              <w:jc w:val="both"/>
              <w:rPr>
                <w:b/>
                <w:bCs/>
                <w:sz w:val="20"/>
                <w:szCs w:val="20"/>
              </w:rPr>
            </w:pPr>
            <w:r w:rsidRPr="002A63A5">
              <w:rPr>
                <w:b/>
                <w:bCs/>
                <w:sz w:val="20"/>
                <w:szCs w:val="20"/>
              </w:rPr>
              <w:t>P</w:t>
            </w:r>
            <w:r w:rsidR="00FE42E3">
              <w:rPr>
                <w:b/>
                <w:bCs/>
                <w:sz w:val="20"/>
                <w:szCs w:val="20"/>
              </w:rPr>
              <w:t>ó</w:t>
            </w:r>
            <w:r w:rsidRPr="002A63A5">
              <w:rPr>
                <w:b/>
                <w:bCs/>
                <w:sz w:val="20"/>
                <w:szCs w:val="20"/>
              </w:rPr>
              <w:t>dcast:</w:t>
            </w:r>
          </w:p>
        </w:tc>
      </w:tr>
      <w:tr w:rsidRPr="002A63A5" w:rsidR="004F4648" w:rsidTr="008700E4" w14:paraId="56D7BD7F" w14:textId="77777777">
        <w:trPr>
          <w:trHeight w:val="726"/>
          <w:jc w:val="center"/>
        </w:trPr>
        <w:tc>
          <w:tcPr>
            <w:tcW w:w="0" w:type="auto"/>
            <w:vAlign w:val="center"/>
          </w:tcPr>
          <w:p w:rsidRPr="002A63A5" w:rsidR="004F4648" w:rsidP="002A63A5" w:rsidRDefault="004F4648" w14:paraId="3FAB99A4" w14:textId="77777777">
            <w:pPr>
              <w:spacing w:line="276" w:lineRule="auto"/>
              <w:jc w:val="both"/>
              <w:rPr>
                <w:sz w:val="20"/>
                <w:szCs w:val="20"/>
              </w:rPr>
            </w:pPr>
            <w:r w:rsidRPr="002A63A5">
              <w:rPr>
                <w:rFonts w:eastAsia="Times New Roman"/>
                <w:noProof/>
                <w:sz w:val="20"/>
                <w:szCs w:val="20"/>
              </w:rPr>
              <w:drawing>
                <wp:inline distT="0" distB="0" distL="0" distR="0" wp14:anchorId="2D8DA2F4" wp14:editId="2DB1411C">
                  <wp:extent cx="676275" cy="676275"/>
                  <wp:effectExtent l="57150" t="0" r="0" b="0"/>
                  <wp:docPr id="4" name="Gráfico 4"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37">
                            <a:extLst>
                              <a:ext uri="{96DAC541-7B7A-43D3-8B79-37D633B846F1}">
                                <asvg:svgBlip xmlns:asvg="http://schemas.microsoft.com/office/drawing/2016/SVG/main" r:embed="rId38"/>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rsidRPr="002A63A5" w:rsidR="004F4648" w:rsidP="002A63A5" w:rsidRDefault="004F4648" w14:paraId="35320989" w14:textId="620F0384">
            <w:pPr>
              <w:spacing w:line="276" w:lineRule="auto"/>
              <w:rPr>
                <w:b/>
                <w:bCs/>
                <w:sz w:val="20"/>
                <w:szCs w:val="20"/>
              </w:rPr>
            </w:pPr>
            <w:commentRangeStart w:id="57"/>
            <w:r w:rsidRPr="002A63A5">
              <w:rPr>
                <w:b/>
                <w:bCs/>
                <w:sz w:val="20"/>
                <w:szCs w:val="20"/>
              </w:rPr>
              <w:t>Ir al p</w:t>
            </w:r>
            <w:r w:rsidR="00FE42E3">
              <w:rPr>
                <w:b/>
                <w:bCs/>
                <w:sz w:val="20"/>
                <w:szCs w:val="20"/>
              </w:rPr>
              <w:t>ó</w:t>
            </w:r>
            <w:r w:rsidRPr="002A63A5">
              <w:rPr>
                <w:b/>
                <w:bCs/>
                <w:sz w:val="20"/>
                <w:szCs w:val="20"/>
              </w:rPr>
              <w:t>dcast: “Charlas que venden” tema: “</w:t>
            </w:r>
            <w:r w:rsidR="002055C5">
              <w:rPr>
                <w:b/>
                <w:bCs/>
                <w:sz w:val="20"/>
                <w:szCs w:val="20"/>
              </w:rPr>
              <w:t>C</w:t>
            </w:r>
            <w:r w:rsidRPr="002055C5" w:rsidR="002055C5">
              <w:rPr>
                <w:b/>
                <w:bCs/>
                <w:sz w:val="20"/>
                <w:szCs w:val="20"/>
              </w:rPr>
              <w:t>ómo diseñar un plan de distribución que responda al mercado</w:t>
            </w:r>
            <w:r w:rsidRPr="002A63A5">
              <w:rPr>
                <w:b/>
                <w:bCs/>
                <w:sz w:val="20"/>
                <w:szCs w:val="20"/>
              </w:rPr>
              <w:t>”</w:t>
            </w:r>
            <w:commentRangeEnd w:id="57"/>
            <w:r w:rsidRPr="002A63A5">
              <w:rPr>
                <w:rStyle w:val="CommentReference"/>
                <w:b/>
                <w:bCs/>
                <w:sz w:val="20"/>
                <w:szCs w:val="20"/>
              </w:rPr>
              <w:commentReference w:id="57"/>
            </w:r>
          </w:p>
          <w:p w:rsidRPr="002A63A5" w:rsidR="004F4648" w:rsidP="002A63A5" w:rsidRDefault="004F4648" w14:paraId="5BA4A841" w14:textId="77777777">
            <w:pPr>
              <w:spacing w:line="276" w:lineRule="auto"/>
              <w:rPr>
                <w:rFonts w:eastAsia="Times New Roman"/>
                <w:sz w:val="20"/>
                <w:szCs w:val="20"/>
              </w:rPr>
            </w:pPr>
          </w:p>
        </w:tc>
      </w:tr>
    </w:tbl>
    <w:p w:rsidRPr="002A63A5" w:rsidR="004F4648" w:rsidP="002A63A5" w:rsidRDefault="004F4648" w14:paraId="3832355D" w14:textId="77777777">
      <w:pPr>
        <w:ind w:left="360"/>
        <w:rPr>
          <w:rFonts w:eastAsia="Times New Roman"/>
          <w:b/>
          <w:bCs/>
          <w:color w:val="000000"/>
          <w:sz w:val="20"/>
          <w:szCs w:val="20"/>
        </w:rPr>
      </w:pPr>
    </w:p>
    <w:p w:rsidRPr="002A63A5" w:rsidR="0046139C" w:rsidP="002A63A5" w:rsidRDefault="0046139C" w14:paraId="56E498CF" w14:textId="77777777">
      <w:pPr>
        <w:ind w:left="720"/>
        <w:jc w:val="both"/>
        <w:rPr>
          <w:rFonts w:eastAsia="Times New Roman"/>
          <w:color w:val="000000"/>
          <w:sz w:val="20"/>
          <w:szCs w:val="20"/>
        </w:rPr>
      </w:pPr>
    </w:p>
    <w:p w:rsidR="00850B61" w:rsidRDefault="00850B61" w14:paraId="631E8FB4" w14:textId="1D801A74">
      <w:pPr>
        <w:rPr>
          <w:sz w:val="20"/>
          <w:szCs w:val="20"/>
        </w:rPr>
      </w:pPr>
      <w:r>
        <w:rPr>
          <w:sz w:val="20"/>
          <w:szCs w:val="20"/>
        </w:rPr>
        <w:br w:type="page"/>
      </w:r>
    </w:p>
    <w:p w:rsidRPr="002A63A5" w:rsidR="00ED0E68" w:rsidP="002A63A5" w:rsidRDefault="00ED0E68" w14:paraId="5683A1EA" w14:textId="77777777">
      <w:pPr>
        <w:rPr>
          <w:sz w:val="20"/>
          <w:szCs w:val="20"/>
        </w:rPr>
      </w:pPr>
    </w:p>
    <w:p w:rsidRPr="002A63A5" w:rsidR="006E18D7" w:rsidP="002A63A5" w:rsidRDefault="00D55C84" w14:paraId="4ADAA4FC" w14:textId="778CC037">
      <w:pPr>
        <w:numPr>
          <w:ilvl w:val="0"/>
          <w:numId w:val="1"/>
        </w:numPr>
        <w:ind w:left="284"/>
        <w:jc w:val="both"/>
        <w:rPr>
          <w:b/>
          <w:bCs/>
          <w:sz w:val="20"/>
          <w:szCs w:val="20"/>
        </w:rPr>
      </w:pPr>
      <w:r w:rsidRPr="002A63A5">
        <w:rPr>
          <w:b/>
          <w:sz w:val="20"/>
          <w:szCs w:val="20"/>
        </w:rPr>
        <w:t xml:space="preserve">SÍNTESIS </w:t>
      </w:r>
      <w:bookmarkStart w:name="_Hlk221599706" w:id="58"/>
      <w:bookmarkStart w:name="_Hlk221221529" w:id="59"/>
    </w:p>
    <w:p w:rsidRPr="002A63A5" w:rsidR="006E18D7" w:rsidP="002A63A5" w:rsidRDefault="006E18D7" w14:paraId="7C0FA2B2" w14:textId="77777777">
      <w:pPr>
        <w:ind w:left="284"/>
        <w:jc w:val="both"/>
        <w:rPr>
          <w:b/>
          <w:bCs/>
          <w:sz w:val="20"/>
          <w:szCs w:val="20"/>
        </w:rPr>
      </w:pPr>
    </w:p>
    <w:p w:rsidR="00C179F6" w:rsidP="002A63A5" w:rsidRDefault="00624655" w14:paraId="32108FE0" w14:textId="49179887">
      <w:pPr>
        <w:jc w:val="both"/>
        <w:rPr>
          <w:sz w:val="20"/>
          <w:szCs w:val="20"/>
        </w:rPr>
      </w:pPr>
      <w:bookmarkStart w:name="_Hlk223163009" w:id="60"/>
      <w:r w:rsidRPr="00624655">
        <w:rPr>
          <w:sz w:val="20"/>
          <w:szCs w:val="20"/>
        </w:rPr>
        <w:t xml:space="preserve">El componente formativo </w:t>
      </w:r>
      <w:r w:rsidRPr="00FE42E3">
        <w:rPr>
          <w:b/>
          <w:bCs/>
          <w:sz w:val="20"/>
          <w:szCs w:val="20"/>
        </w:rPr>
        <w:t>Diseño del plan de distribución</w:t>
      </w:r>
      <w:r w:rsidRPr="00624655">
        <w:rPr>
          <w:sz w:val="20"/>
          <w:szCs w:val="20"/>
        </w:rPr>
        <w:t xml:space="preserve"> aborda la logística y la logística inversa, considerando sus funciones, actores, ciclo y beneficios dentro de la cadena de suministro. Asimismo, desarrolla las estrategias de distribución, la gestión de inventarios, la rotación, los métodos de control y el </w:t>
      </w:r>
      <w:r w:rsidRPr="00624655">
        <w:rPr>
          <w:i/>
          <w:iCs/>
          <w:sz w:val="20"/>
          <w:szCs w:val="20"/>
        </w:rPr>
        <w:t>stock</w:t>
      </w:r>
      <w:r w:rsidRPr="00624655">
        <w:rPr>
          <w:sz w:val="20"/>
          <w:szCs w:val="20"/>
        </w:rPr>
        <w:t xml:space="preserve"> de existencias, junto con el uso de software para georreferenciación. Finalmente, estudia el plan de distribución, su concepto, estructura y etapas, proporcionando los conocimientos necesarios para diseñar, implementar y evaluar estrategias de distribución comercial en diferentes contextos empresariales.</w:t>
      </w:r>
    </w:p>
    <w:p w:rsidR="00D6380A" w:rsidP="002A63A5" w:rsidRDefault="00D6380A" w14:paraId="14731DB5" w14:textId="77777777">
      <w:pPr>
        <w:jc w:val="both"/>
        <w:rPr>
          <w:sz w:val="20"/>
          <w:szCs w:val="20"/>
        </w:rPr>
      </w:pPr>
    </w:p>
    <w:p w:rsidRPr="002A63A5" w:rsidR="00D6380A" w:rsidP="002A63A5" w:rsidRDefault="00FE42E3" w14:paraId="138F883B" w14:textId="76C439A1">
      <w:pPr>
        <w:jc w:val="both"/>
        <w:rPr>
          <w:sz w:val="20"/>
          <w:szCs w:val="20"/>
        </w:rPr>
      </w:pPr>
      <w:commentRangeStart w:id="61"/>
      <w:r>
        <w:rPr>
          <w:noProof/>
          <w:sz w:val="20"/>
          <w:szCs w:val="20"/>
        </w:rPr>
        <w:drawing>
          <wp:inline distT="0" distB="0" distL="0" distR="0" wp14:anchorId="60E3DA56" wp14:editId="67C63BFC">
            <wp:extent cx="6823017" cy="4786745"/>
            <wp:effectExtent l="12700" t="0" r="10160" b="0"/>
            <wp:docPr id="372879682"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commentRangeEnd w:id="61"/>
      <w:r w:rsidRPr="002A63A5" w:rsidR="009471AB">
        <w:rPr>
          <w:rStyle w:val="CommentReference"/>
          <w:sz w:val="20"/>
          <w:szCs w:val="20"/>
        </w:rPr>
        <w:commentReference w:id="61"/>
      </w:r>
    </w:p>
    <w:p w:rsidRPr="002A63A5" w:rsidR="00473386" w:rsidP="002A63A5" w:rsidRDefault="00473386" w14:paraId="325ADCFE" w14:textId="7ACF45B4">
      <w:pPr>
        <w:jc w:val="both"/>
        <w:rPr>
          <w:noProof/>
          <w:sz w:val="20"/>
          <w:szCs w:val="20"/>
        </w:rPr>
      </w:pPr>
    </w:p>
    <w:p w:rsidRPr="002A63A5" w:rsidR="009D19A0" w:rsidP="002A63A5" w:rsidRDefault="009D19A0" w14:paraId="413D3C1B" w14:textId="77777777">
      <w:pPr>
        <w:jc w:val="both"/>
        <w:rPr>
          <w:sz w:val="20"/>
          <w:szCs w:val="20"/>
        </w:rPr>
      </w:pPr>
    </w:p>
    <w:p w:rsidRPr="002A63A5" w:rsidR="00473386" w:rsidP="002A63A5" w:rsidRDefault="00473386" w14:paraId="4B73DAB3" w14:textId="77777777">
      <w:pPr>
        <w:jc w:val="both"/>
        <w:rPr>
          <w:sz w:val="20"/>
          <w:szCs w:val="20"/>
        </w:rPr>
      </w:pPr>
    </w:p>
    <w:p w:rsidRPr="002A63A5" w:rsidR="005C457A" w:rsidP="002A63A5" w:rsidRDefault="005C457A" w14:paraId="40462604" w14:textId="57EA22E6">
      <w:pPr>
        <w:jc w:val="both"/>
        <w:rPr>
          <w:sz w:val="20"/>
          <w:szCs w:val="20"/>
        </w:rPr>
      </w:pPr>
    </w:p>
    <w:p w:rsidRPr="002A63A5" w:rsidR="00293BA6" w:rsidP="002A63A5" w:rsidRDefault="00293BA6" w14:paraId="09D8444B" w14:textId="6984185C">
      <w:pPr>
        <w:rPr>
          <w:sz w:val="20"/>
          <w:szCs w:val="20"/>
        </w:rPr>
      </w:pPr>
      <w:r w:rsidRPr="002A63A5">
        <w:rPr>
          <w:sz w:val="20"/>
          <w:szCs w:val="20"/>
        </w:rPr>
        <w:br w:type="page"/>
      </w:r>
    </w:p>
    <w:bookmarkEnd w:id="58"/>
    <w:bookmarkEnd w:id="59"/>
    <w:bookmarkEnd w:id="60"/>
    <w:p w:rsidR="0059034F" w:rsidP="002A63A5" w:rsidRDefault="00D55C84" w14:paraId="7BEAA8B1" w14:textId="7A87FBF8">
      <w:pPr>
        <w:numPr>
          <w:ilvl w:val="0"/>
          <w:numId w:val="1"/>
        </w:numPr>
        <w:pBdr>
          <w:top w:val="nil"/>
          <w:left w:val="nil"/>
          <w:bottom w:val="nil"/>
          <w:right w:val="nil"/>
          <w:between w:val="nil"/>
        </w:pBdr>
        <w:ind w:left="284" w:hanging="284"/>
        <w:jc w:val="both"/>
        <w:rPr>
          <w:b/>
          <w:sz w:val="20"/>
          <w:szCs w:val="20"/>
        </w:rPr>
      </w:pPr>
      <w:r w:rsidRPr="002A63A5">
        <w:rPr>
          <w:b/>
          <w:sz w:val="20"/>
          <w:szCs w:val="20"/>
        </w:rPr>
        <w:t xml:space="preserve">ACTIVIDADES DIDÁCTICAS </w:t>
      </w:r>
    </w:p>
    <w:p w:rsidRPr="002A63A5" w:rsidR="00F473AA" w:rsidP="00F473AA" w:rsidRDefault="00F473AA" w14:paraId="0CC667E5" w14:textId="77777777">
      <w:pPr>
        <w:pBdr>
          <w:top w:val="nil"/>
          <w:left w:val="nil"/>
          <w:bottom w:val="nil"/>
          <w:right w:val="nil"/>
          <w:between w:val="nil"/>
        </w:pBdr>
        <w:ind w:left="284"/>
        <w:jc w:val="both"/>
        <w:rPr>
          <w:b/>
          <w:sz w:val="20"/>
          <w:szCs w:val="20"/>
        </w:rPr>
      </w:pPr>
    </w:p>
    <w:tbl>
      <w:tblPr>
        <w:tblW w:w="930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915"/>
        <w:gridCol w:w="6386"/>
      </w:tblGrid>
      <w:tr w:rsidRPr="002A63A5" w:rsidR="00B77113" w:rsidTr="00634309" w14:paraId="15F7E9F2" w14:textId="77777777">
        <w:trPr>
          <w:trHeight w:val="163"/>
        </w:trPr>
        <w:tc>
          <w:tcPr>
            <w:tcW w:w="0" w:type="auto"/>
            <w:gridSpan w:val="2"/>
            <w:shd w:val="clear" w:color="auto" w:fill="000000" w:themeFill="text1"/>
            <w:vAlign w:val="center"/>
          </w:tcPr>
          <w:p w:rsidRPr="002A63A5" w:rsidR="00370543" w:rsidP="002A63A5" w:rsidRDefault="00370543" w14:paraId="70A57149" w14:textId="77777777">
            <w:pPr>
              <w:jc w:val="center"/>
              <w:rPr>
                <w:b/>
                <w:bCs/>
                <w:sz w:val="20"/>
                <w:szCs w:val="20"/>
              </w:rPr>
            </w:pPr>
            <w:r w:rsidRPr="002A63A5">
              <w:rPr>
                <w:rFonts w:eastAsia="Calibri"/>
                <w:b/>
                <w:bCs/>
                <w:sz w:val="20"/>
                <w:szCs w:val="20"/>
              </w:rPr>
              <w:t>DESCRIPCIÓN DE ACTIVIDAD DIDÁCTICA</w:t>
            </w:r>
          </w:p>
        </w:tc>
      </w:tr>
      <w:tr w:rsidRPr="002A63A5" w:rsidR="006E18D7" w:rsidTr="00634309" w14:paraId="554C6C93" w14:textId="77777777">
        <w:trPr>
          <w:trHeight w:val="269"/>
        </w:trPr>
        <w:tc>
          <w:tcPr>
            <w:tcW w:w="2915" w:type="dxa"/>
            <w:vAlign w:val="center"/>
          </w:tcPr>
          <w:p w:rsidRPr="002A63A5" w:rsidR="006E18D7" w:rsidP="002A63A5" w:rsidRDefault="006E18D7" w14:paraId="62D69618" w14:textId="77777777">
            <w:pPr>
              <w:rPr>
                <w:rFonts w:eastAsia="Calibri"/>
                <w:b/>
                <w:bCs/>
                <w:sz w:val="20"/>
                <w:szCs w:val="20"/>
              </w:rPr>
            </w:pPr>
            <w:r w:rsidRPr="002A63A5">
              <w:rPr>
                <w:rFonts w:eastAsia="Calibri"/>
                <w:b/>
                <w:bCs/>
                <w:sz w:val="20"/>
                <w:szCs w:val="20"/>
              </w:rPr>
              <w:t>Nombre de la Actividad</w:t>
            </w:r>
          </w:p>
        </w:tc>
        <w:tc>
          <w:tcPr>
            <w:tcW w:w="6385" w:type="dxa"/>
            <w:vAlign w:val="center"/>
          </w:tcPr>
          <w:p w:rsidRPr="002A63A5" w:rsidR="006E18D7" w:rsidP="002A63A5" w:rsidRDefault="004F250B" w14:paraId="5D4904DD" w14:textId="46FCF53A">
            <w:pPr>
              <w:jc w:val="both"/>
              <w:rPr>
                <w:i/>
                <w:iCs/>
                <w:sz w:val="20"/>
                <w:szCs w:val="20"/>
              </w:rPr>
            </w:pPr>
            <w:r w:rsidRPr="002A63A5">
              <w:rPr>
                <w:sz w:val="20"/>
                <w:szCs w:val="20"/>
              </w:rPr>
              <w:t>Fundamentos de</w:t>
            </w:r>
            <w:r w:rsidR="003156AB">
              <w:rPr>
                <w:sz w:val="20"/>
                <w:szCs w:val="20"/>
              </w:rPr>
              <w:t xml:space="preserve">l plan </w:t>
            </w:r>
            <w:r w:rsidRPr="002A63A5" w:rsidR="004113A4">
              <w:rPr>
                <w:sz w:val="20"/>
                <w:szCs w:val="20"/>
              </w:rPr>
              <w:t>de</w:t>
            </w:r>
            <w:r w:rsidRPr="002A63A5" w:rsidR="00DA5234">
              <w:rPr>
                <w:sz w:val="20"/>
                <w:szCs w:val="20"/>
              </w:rPr>
              <w:t xml:space="preserve"> la distribución comercial.</w:t>
            </w:r>
          </w:p>
        </w:tc>
      </w:tr>
      <w:tr w:rsidRPr="002A63A5" w:rsidR="006E18D7" w:rsidTr="00634309" w14:paraId="674E3984" w14:textId="77777777">
        <w:trPr>
          <w:trHeight w:val="269"/>
        </w:trPr>
        <w:tc>
          <w:tcPr>
            <w:tcW w:w="2915" w:type="dxa"/>
            <w:vAlign w:val="center"/>
          </w:tcPr>
          <w:p w:rsidRPr="002A63A5" w:rsidR="006E18D7" w:rsidP="002A63A5" w:rsidRDefault="006E18D7" w14:paraId="6FEE1885" w14:textId="77777777">
            <w:pPr>
              <w:rPr>
                <w:rFonts w:eastAsia="Calibri"/>
                <w:b/>
                <w:bCs/>
                <w:sz w:val="20"/>
                <w:szCs w:val="20"/>
              </w:rPr>
            </w:pPr>
            <w:r w:rsidRPr="002A63A5">
              <w:rPr>
                <w:rFonts w:eastAsia="Calibri"/>
                <w:b/>
                <w:bCs/>
                <w:sz w:val="20"/>
                <w:szCs w:val="20"/>
              </w:rPr>
              <w:t>Objetivo de la actividad</w:t>
            </w:r>
          </w:p>
        </w:tc>
        <w:tc>
          <w:tcPr>
            <w:tcW w:w="6385" w:type="dxa"/>
            <w:vAlign w:val="center"/>
          </w:tcPr>
          <w:p w:rsidRPr="002A63A5" w:rsidR="00D001B8" w:rsidP="002A63A5" w:rsidRDefault="00DA5234" w14:paraId="1C2F8D58" w14:textId="3B070A9A">
            <w:pPr>
              <w:jc w:val="both"/>
              <w:rPr>
                <w:sz w:val="20"/>
                <w:szCs w:val="20"/>
              </w:rPr>
            </w:pPr>
            <w:r w:rsidRPr="002A63A5">
              <w:rPr>
                <w:sz w:val="20"/>
                <w:szCs w:val="20"/>
              </w:rPr>
              <w:t xml:space="preserve">Analizar los conceptos fundamentales de la </w:t>
            </w:r>
            <w:r w:rsidR="003156AB">
              <w:rPr>
                <w:sz w:val="20"/>
                <w:szCs w:val="20"/>
              </w:rPr>
              <w:t xml:space="preserve">planeación de la </w:t>
            </w:r>
            <w:r w:rsidRPr="002A63A5">
              <w:rPr>
                <w:sz w:val="20"/>
                <w:szCs w:val="20"/>
              </w:rPr>
              <w:t>distribución comercial</w:t>
            </w:r>
            <w:r w:rsidRPr="002A63A5" w:rsidR="00C92B5E">
              <w:rPr>
                <w:sz w:val="20"/>
                <w:szCs w:val="20"/>
              </w:rPr>
              <w:t xml:space="preserve"> </w:t>
            </w:r>
            <w:r w:rsidRPr="002A63A5">
              <w:rPr>
                <w:sz w:val="20"/>
                <w:szCs w:val="20"/>
              </w:rPr>
              <w:t>para comprender su importancia en la comercialización de productos y la cobertura del mercado.</w:t>
            </w:r>
          </w:p>
        </w:tc>
      </w:tr>
      <w:tr w:rsidRPr="002A63A5" w:rsidR="00B77113" w:rsidTr="00634309" w14:paraId="2A8C6880" w14:textId="77777777">
        <w:trPr>
          <w:trHeight w:val="422"/>
        </w:trPr>
        <w:tc>
          <w:tcPr>
            <w:tcW w:w="2915" w:type="dxa"/>
            <w:vAlign w:val="center"/>
          </w:tcPr>
          <w:p w:rsidRPr="002A63A5" w:rsidR="00370543" w:rsidP="002A63A5" w:rsidRDefault="00370543" w14:paraId="3F0160E8" w14:textId="77777777">
            <w:pPr>
              <w:rPr>
                <w:rFonts w:eastAsia="Calibri"/>
                <w:b/>
                <w:bCs/>
                <w:sz w:val="20"/>
                <w:szCs w:val="20"/>
              </w:rPr>
            </w:pPr>
            <w:r w:rsidRPr="002A63A5">
              <w:rPr>
                <w:rFonts w:eastAsia="Calibri"/>
                <w:b/>
                <w:bCs/>
                <w:sz w:val="20"/>
                <w:szCs w:val="20"/>
              </w:rPr>
              <w:t>Tipo de actividad sugerida</w:t>
            </w:r>
          </w:p>
        </w:tc>
        <w:tc>
          <w:tcPr>
            <w:tcW w:w="6385" w:type="dxa"/>
            <w:vAlign w:val="center"/>
          </w:tcPr>
          <w:p w:rsidRPr="002A63A5" w:rsidR="00370543" w:rsidP="002A63A5" w:rsidRDefault="009471AB" w14:paraId="32EF89F6" w14:textId="776BCB5D">
            <w:pPr>
              <w:rPr>
                <w:sz w:val="20"/>
                <w:szCs w:val="20"/>
              </w:rPr>
            </w:pPr>
            <w:r>
              <w:rPr>
                <w:noProof/>
              </w:rPr>
              <w:drawing>
                <wp:inline distT="0" distB="0" distL="0" distR="0" wp14:anchorId="7D65A399" wp14:editId="3F421C3E">
                  <wp:extent cx="971550" cy="704850"/>
                  <wp:effectExtent l="0" t="0" r="0" b="0"/>
                  <wp:docPr id="175397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tc>
      </w:tr>
      <w:tr w:rsidRPr="002A63A5" w:rsidR="00B77113" w:rsidTr="00634309" w14:paraId="2CE1C6EC" w14:textId="77777777">
        <w:trPr>
          <w:trHeight w:val="619"/>
        </w:trPr>
        <w:tc>
          <w:tcPr>
            <w:tcW w:w="2915" w:type="dxa"/>
            <w:vAlign w:val="center"/>
          </w:tcPr>
          <w:p w:rsidRPr="002A63A5" w:rsidR="00370543" w:rsidP="002A63A5" w:rsidRDefault="00370543" w14:paraId="6791D0F0" w14:textId="77777777">
            <w:pPr>
              <w:rPr>
                <w:rFonts w:eastAsia="Calibri"/>
                <w:b/>
                <w:bCs/>
                <w:sz w:val="20"/>
                <w:szCs w:val="20"/>
              </w:rPr>
            </w:pPr>
            <w:r w:rsidRPr="002A63A5">
              <w:rPr>
                <w:rFonts w:eastAsia="Calibri"/>
                <w:b/>
                <w:bCs/>
                <w:sz w:val="20"/>
                <w:szCs w:val="20"/>
              </w:rPr>
              <w:t xml:space="preserve">Archivo de la actividad </w:t>
            </w:r>
          </w:p>
          <w:p w:rsidRPr="002A63A5" w:rsidR="00370543" w:rsidP="002A63A5" w:rsidRDefault="00370543" w14:paraId="60096A3E" w14:textId="77777777">
            <w:pPr>
              <w:rPr>
                <w:rFonts w:eastAsia="Calibri"/>
                <w:b/>
                <w:bCs/>
                <w:sz w:val="20"/>
                <w:szCs w:val="20"/>
              </w:rPr>
            </w:pPr>
            <w:r w:rsidRPr="002A63A5">
              <w:rPr>
                <w:rFonts w:eastAsia="Calibri"/>
                <w:b/>
                <w:bCs/>
                <w:sz w:val="20"/>
                <w:szCs w:val="20"/>
              </w:rPr>
              <w:t>(Anexo donde se describe la actividad propuesta)</w:t>
            </w:r>
          </w:p>
        </w:tc>
        <w:tc>
          <w:tcPr>
            <w:tcW w:w="6385" w:type="dxa"/>
            <w:vAlign w:val="center"/>
          </w:tcPr>
          <w:p w:rsidRPr="002A63A5" w:rsidR="00370543" w:rsidP="002A63A5" w:rsidRDefault="00370543" w14:paraId="643DAB4E" w14:textId="7C742F4E">
            <w:pPr>
              <w:rPr>
                <w:b/>
                <w:i/>
                <w:sz w:val="20"/>
                <w:szCs w:val="20"/>
              </w:rPr>
            </w:pPr>
            <w:r w:rsidRPr="002A63A5">
              <w:rPr>
                <w:sz w:val="20"/>
                <w:szCs w:val="20"/>
              </w:rPr>
              <w:t>Actividad_didactica_CF</w:t>
            </w:r>
            <w:r w:rsidRPr="002A63A5" w:rsidR="00341264">
              <w:rPr>
                <w:sz w:val="20"/>
                <w:szCs w:val="20"/>
              </w:rPr>
              <w:t>0</w:t>
            </w:r>
            <w:r w:rsidR="003064FD">
              <w:rPr>
                <w:sz w:val="20"/>
                <w:szCs w:val="20"/>
              </w:rPr>
              <w:t>2</w:t>
            </w:r>
          </w:p>
        </w:tc>
      </w:tr>
    </w:tbl>
    <w:p w:rsidR="006E18D7" w:rsidP="002A63A5" w:rsidRDefault="006E18D7" w14:paraId="037F732D" w14:textId="0BA3F3D0">
      <w:pPr>
        <w:rPr>
          <w:b/>
          <w:sz w:val="20"/>
          <w:szCs w:val="20"/>
        </w:rPr>
      </w:pPr>
    </w:p>
    <w:p w:rsidR="00F473AA" w:rsidP="002A63A5" w:rsidRDefault="00F473AA" w14:paraId="35F40C6E" w14:textId="77777777">
      <w:pPr>
        <w:rPr>
          <w:b/>
          <w:sz w:val="20"/>
          <w:szCs w:val="20"/>
        </w:rPr>
      </w:pPr>
    </w:p>
    <w:p w:rsidRPr="002A63A5" w:rsidR="00F473AA" w:rsidP="002A63A5" w:rsidRDefault="00F473AA" w14:paraId="58625360" w14:textId="77777777">
      <w:pPr>
        <w:rPr>
          <w:b/>
          <w:sz w:val="20"/>
          <w:szCs w:val="20"/>
        </w:rPr>
      </w:pPr>
    </w:p>
    <w:p w:rsidR="0059034F" w:rsidP="002A63A5" w:rsidRDefault="00D55C84" w14:paraId="5D16EAAE" w14:textId="4E90FCB8">
      <w:pPr>
        <w:numPr>
          <w:ilvl w:val="0"/>
          <w:numId w:val="1"/>
        </w:numPr>
        <w:pBdr>
          <w:top w:val="nil"/>
          <w:left w:val="nil"/>
          <w:bottom w:val="nil"/>
          <w:right w:val="nil"/>
          <w:between w:val="nil"/>
        </w:pBdr>
        <w:ind w:left="284" w:hanging="284"/>
        <w:jc w:val="both"/>
        <w:rPr>
          <w:b/>
          <w:sz w:val="20"/>
          <w:szCs w:val="20"/>
        </w:rPr>
      </w:pPr>
      <w:r w:rsidRPr="002A63A5">
        <w:rPr>
          <w:b/>
          <w:sz w:val="20"/>
          <w:szCs w:val="20"/>
        </w:rPr>
        <w:t>GLOSARIO</w:t>
      </w:r>
    </w:p>
    <w:p w:rsidRPr="002A63A5" w:rsidR="00F473AA" w:rsidP="00F473AA" w:rsidRDefault="00F473AA" w14:paraId="6CF5A108" w14:textId="77777777">
      <w:pPr>
        <w:pBdr>
          <w:top w:val="nil"/>
          <w:left w:val="nil"/>
          <w:bottom w:val="nil"/>
          <w:right w:val="nil"/>
          <w:between w:val="nil"/>
        </w:pBdr>
        <w:ind w:left="284"/>
        <w:jc w:val="both"/>
        <w:rPr>
          <w:b/>
          <w:sz w:val="20"/>
          <w:szCs w:val="20"/>
        </w:rPr>
      </w:pPr>
    </w:p>
    <w:tbl>
      <w:tblPr>
        <w:tblStyle w:val="TableGrid"/>
        <w:tblW w:w="10197" w:type="dxa"/>
        <w:tblLook w:val="04A0" w:firstRow="1" w:lastRow="0" w:firstColumn="1" w:lastColumn="0" w:noHBand="0" w:noVBand="1"/>
      </w:tblPr>
      <w:tblGrid>
        <w:gridCol w:w="2599"/>
        <w:gridCol w:w="7598"/>
      </w:tblGrid>
      <w:tr w:rsidRPr="003064FD" w:rsidR="002F62EF" w:rsidTr="003064FD" w14:paraId="00B5C0AA" w14:textId="77777777">
        <w:trPr>
          <w:trHeight w:val="613"/>
        </w:trPr>
        <w:tc>
          <w:tcPr>
            <w:tcW w:w="0" w:type="auto"/>
            <w:shd w:val="clear" w:color="auto" w:fill="000000" w:themeFill="text1"/>
            <w:vAlign w:val="center"/>
            <w:hideMark/>
          </w:tcPr>
          <w:p w:rsidRPr="003064FD" w:rsidR="002A63A5" w:rsidP="002A63A5" w:rsidRDefault="002A63A5" w14:paraId="1DD1EF84" w14:textId="77777777">
            <w:pPr>
              <w:spacing w:line="276" w:lineRule="auto"/>
              <w:jc w:val="center"/>
              <w:rPr>
                <w:rFonts w:eastAsia="Times New Roman"/>
                <w:b/>
                <w:bCs/>
                <w:sz w:val="20"/>
                <w:szCs w:val="20"/>
              </w:rPr>
            </w:pPr>
            <w:r w:rsidRPr="003064FD">
              <w:rPr>
                <w:rFonts w:eastAsia="Times New Roman"/>
                <w:b/>
                <w:bCs/>
                <w:sz w:val="20"/>
                <w:szCs w:val="20"/>
              </w:rPr>
              <w:t>Término</w:t>
            </w:r>
          </w:p>
        </w:tc>
        <w:tc>
          <w:tcPr>
            <w:tcW w:w="0" w:type="auto"/>
            <w:shd w:val="clear" w:color="auto" w:fill="000000" w:themeFill="text1"/>
            <w:vAlign w:val="center"/>
            <w:hideMark/>
          </w:tcPr>
          <w:p w:rsidRPr="003064FD" w:rsidR="002A63A5" w:rsidP="002A63A5" w:rsidRDefault="002A63A5" w14:paraId="19DE5028" w14:textId="77777777">
            <w:pPr>
              <w:spacing w:line="276" w:lineRule="auto"/>
              <w:jc w:val="center"/>
              <w:rPr>
                <w:rFonts w:eastAsia="Times New Roman"/>
                <w:b/>
                <w:bCs/>
                <w:sz w:val="20"/>
                <w:szCs w:val="20"/>
              </w:rPr>
            </w:pPr>
            <w:r w:rsidRPr="003064FD">
              <w:rPr>
                <w:rFonts w:eastAsia="Times New Roman"/>
                <w:b/>
                <w:bCs/>
                <w:sz w:val="20"/>
                <w:szCs w:val="20"/>
              </w:rPr>
              <w:t>Definición</w:t>
            </w:r>
          </w:p>
        </w:tc>
      </w:tr>
      <w:tr w:rsidRPr="003064FD" w:rsidR="003064FD" w:rsidTr="003064FD" w14:paraId="6109B182" w14:textId="77777777">
        <w:trPr>
          <w:trHeight w:val="666"/>
        </w:trPr>
        <w:tc>
          <w:tcPr>
            <w:tcW w:w="0" w:type="auto"/>
            <w:vAlign w:val="center"/>
            <w:hideMark/>
          </w:tcPr>
          <w:p w:rsidRPr="003064FD" w:rsidR="003064FD" w:rsidP="003064FD" w:rsidRDefault="003064FD" w14:paraId="66E4DA5F" w14:textId="77777777">
            <w:pPr>
              <w:rPr>
                <w:rFonts w:eastAsia="Times New Roman"/>
                <w:sz w:val="20"/>
                <w:szCs w:val="20"/>
              </w:rPr>
            </w:pPr>
            <w:r w:rsidRPr="003064FD">
              <w:rPr>
                <w:rFonts w:eastAsia="Times New Roman"/>
                <w:b/>
                <w:bCs/>
                <w:sz w:val="20"/>
                <w:szCs w:val="20"/>
              </w:rPr>
              <w:t>Abastecimiento</w:t>
            </w:r>
          </w:p>
        </w:tc>
        <w:tc>
          <w:tcPr>
            <w:tcW w:w="0" w:type="auto"/>
            <w:vAlign w:val="center"/>
            <w:hideMark/>
          </w:tcPr>
          <w:p w:rsidRPr="003064FD" w:rsidR="003064FD" w:rsidP="003064FD" w:rsidRDefault="003064FD" w14:paraId="749A5DB4" w14:textId="77777777">
            <w:pPr>
              <w:rPr>
                <w:rFonts w:eastAsia="Times New Roman"/>
                <w:sz w:val="20"/>
                <w:szCs w:val="20"/>
              </w:rPr>
            </w:pPr>
            <w:r w:rsidRPr="003064FD">
              <w:rPr>
                <w:rFonts w:eastAsia="Times New Roman"/>
                <w:sz w:val="20"/>
                <w:szCs w:val="20"/>
              </w:rPr>
              <w:t>Proceso mediante el cual una organización garantiza la disponibilidad de bienes, materiales o productos para atender la demanda.</w:t>
            </w:r>
          </w:p>
        </w:tc>
      </w:tr>
      <w:tr w:rsidRPr="003064FD" w:rsidR="003064FD" w:rsidTr="003064FD" w14:paraId="5CFBC43A" w14:textId="77777777">
        <w:trPr>
          <w:trHeight w:val="646"/>
        </w:trPr>
        <w:tc>
          <w:tcPr>
            <w:tcW w:w="0" w:type="auto"/>
            <w:vAlign w:val="center"/>
            <w:hideMark/>
          </w:tcPr>
          <w:p w:rsidRPr="003064FD" w:rsidR="003064FD" w:rsidP="003064FD" w:rsidRDefault="003064FD" w14:paraId="4BEBB074" w14:textId="77777777">
            <w:pPr>
              <w:rPr>
                <w:rFonts w:eastAsia="Times New Roman"/>
                <w:sz w:val="20"/>
                <w:szCs w:val="20"/>
              </w:rPr>
            </w:pPr>
            <w:r w:rsidRPr="003064FD">
              <w:rPr>
                <w:rFonts w:eastAsia="Times New Roman"/>
                <w:b/>
                <w:bCs/>
                <w:sz w:val="20"/>
                <w:szCs w:val="20"/>
              </w:rPr>
              <w:t>Cadena de suministro</w:t>
            </w:r>
          </w:p>
        </w:tc>
        <w:tc>
          <w:tcPr>
            <w:tcW w:w="0" w:type="auto"/>
            <w:vAlign w:val="center"/>
            <w:hideMark/>
          </w:tcPr>
          <w:p w:rsidRPr="003064FD" w:rsidR="003064FD" w:rsidP="003064FD" w:rsidRDefault="003064FD" w14:paraId="2BDD1F05" w14:textId="77777777">
            <w:pPr>
              <w:rPr>
                <w:rFonts w:eastAsia="Times New Roman"/>
                <w:sz w:val="20"/>
                <w:szCs w:val="20"/>
              </w:rPr>
            </w:pPr>
            <w:r w:rsidRPr="003064FD">
              <w:rPr>
                <w:rFonts w:eastAsia="Times New Roman"/>
                <w:sz w:val="20"/>
                <w:szCs w:val="20"/>
              </w:rPr>
              <w:t>Conjunto de procesos y actores involucrados en la producción, almacenamiento, distribución y entrega de bienes al consumidor final.</w:t>
            </w:r>
          </w:p>
        </w:tc>
      </w:tr>
      <w:tr w:rsidRPr="003064FD" w:rsidR="003064FD" w:rsidTr="003064FD" w14:paraId="76C5A8C7" w14:textId="77777777">
        <w:trPr>
          <w:trHeight w:val="666"/>
        </w:trPr>
        <w:tc>
          <w:tcPr>
            <w:tcW w:w="0" w:type="auto"/>
            <w:vAlign w:val="center"/>
            <w:hideMark/>
          </w:tcPr>
          <w:p w:rsidRPr="003064FD" w:rsidR="003064FD" w:rsidP="003064FD" w:rsidRDefault="003064FD" w14:paraId="41A3D4DD" w14:textId="77777777">
            <w:pPr>
              <w:rPr>
                <w:rFonts w:eastAsia="Times New Roman"/>
                <w:sz w:val="20"/>
                <w:szCs w:val="20"/>
              </w:rPr>
            </w:pPr>
            <w:r w:rsidRPr="003064FD">
              <w:rPr>
                <w:rFonts w:eastAsia="Times New Roman"/>
                <w:b/>
                <w:bCs/>
                <w:sz w:val="20"/>
                <w:szCs w:val="20"/>
              </w:rPr>
              <w:t>Distribución comercial</w:t>
            </w:r>
          </w:p>
        </w:tc>
        <w:tc>
          <w:tcPr>
            <w:tcW w:w="0" w:type="auto"/>
            <w:vAlign w:val="center"/>
            <w:hideMark/>
          </w:tcPr>
          <w:p w:rsidRPr="003064FD" w:rsidR="003064FD" w:rsidP="003064FD" w:rsidRDefault="003064FD" w14:paraId="4529FC6D" w14:textId="77777777">
            <w:pPr>
              <w:rPr>
                <w:rFonts w:eastAsia="Times New Roman"/>
                <w:sz w:val="20"/>
                <w:szCs w:val="20"/>
              </w:rPr>
            </w:pPr>
            <w:r w:rsidRPr="003064FD">
              <w:rPr>
                <w:rFonts w:eastAsia="Times New Roman"/>
                <w:sz w:val="20"/>
                <w:szCs w:val="20"/>
              </w:rPr>
              <w:t>Proceso de planificar y ejecutar el traslado de productos desde el productor hasta el consumidor, mediante canales adecuados.</w:t>
            </w:r>
          </w:p>
        </w:tc>
      </w:tr>
      <w:tr w:rsidRPr="003064FD" w:rsidR="003064FD" w:rsidTr="003064FD" w14:paraId="2A92422C" w14:textId="77777777">
        <w:trPr>
          <w:trHeight w:val="646"/>
        </w:trPr>
        <w:tc>
          <w:tcPr>
            <w:tcW w:w="0" w:type="auto"/>
            <w:vAlign w:val="center"/>
            <w:hideMark/>
          </w:tcPr>
          <w:p w:rsidRPr="003064FD" w:rsidR="003064FD" w:rsidP="003064FD" w:rsidRDefault="003064FD" w14:paraId="17E8C990" w14:textId="77777777">
            <w:pPr>
              <w:rPr>
                <w:rFonts w:eastAsia="Times New Roman"/>
                <w:sz w:val="20"/>
                <w:szCs w:val="20"/>
              </w:rPr>
            </w:pPr>
            <w:r w:rsidRPr="003064FD">
              <w:rPr>
                <w:rFonts w:eastAsia="Times New Roman"/>
                <w:b/>
                <w:bCs/>
                <w:sz w:val="20"/>
                <w:szCs w:val="20"/>
              </w:rPr>
              <w:t>Estrategia de distribución</w:t>
            </w:r>
          </w:p>
        </w:tc>
        <w:tc>
          <w:tcPr>
            <w:tcW w:w="0" w:type="auto"/>
            <w:vAlign w:val="center"/>
            <w:hideMark/>
          </w:tcPr>
          <w:p w:rsidRPr="003064FD" w:rsidR="003064FD" w:rsidP="003064FD" w:rsidRDefault="003064FD" w14:paraId="5889691C" w14:textId="77777777">
            <w:pPr>
              <w:rPr>
                <w:rFonts w:eastAsia="Times New Roman"/>
                <w:sz w:val="20"/>
                <w:szCs w:val="20"/>
              </w:rPr>
            </w:pPr>
            <w:r w:rsidRPr="003064FD">
              <w:rPr>
                <w:rFonts w:eastAsia="Times New Roman"/>
                <w:sz w:val="20"/>
                <w:szCs w:val="20"/>
              </w:rPr>
              <w:t>Conjunto de decisiones orientadas a seleccionar los canales y mecanismos para comercializar productos de manera eficiente.</w:t>
            </w:r>
          </w:p>
        </w:tc>
      </w:tr>
      <w:tr w:rsidRPr="003064FD" w:rsidR="003064FD" w:rsidTr="003064FD" w14:paraId="5E0F4717" w14:textId="77777777">
        <w:trPr>
          <w:trHeight w:val="666"/>
        </w:trPr>
        <w:tc>
          <w:tcPr>
            <w:tcW w:w="0" w:type="auto"/>
            <w:vAlign w:val="center"/>
            <w:hideMark/>
          </w:tcPr>
          <w:p w:rsidRPr="003064FD" w:rsidR="003064FD" w:rsidP="003064FD" w:rsidRDefault="003064FD" w14:paraId="48015425" w14:textId="77777777">
            <w:pPr>
              <w:rPr>
                <w:rFonts w:eastAsia="Times New Roman"/>
                <w:sz w:val="20"/>
                <w:szCs w:val="20"/>
              </w:rPr>
            </w:pPr>
            <w:r w:rsidRPr="003064FD">
              <w:rPr>
                <w:rFonts w:eastAsia="Times New Roman"/>
                <w:b/>
                <w:bCs/>
                <w:sz w:val="20"/>
                <w:szCs w:val="20"/>
              </w:rPr>
              <w:t>Formato comercial</w:t>
            </w:r>
          </w:p>
        </w:tc>
        <w:tc>
          <w:tcPr>
            <w:tcW w:w="0" w:type="auto"/>
            <w:vAlign w:val="center"/>
            <w:hideMark/>
          </w:tcPr>
          <w:p w:rsidRPr="003064FD" w:rsidR="003064FD" w:rsidP="003064FD" w:rsidRDefault="003064FD" w14:paraId="7605F830" w14:textId="77777777">
            <w:pPr>
              <w:rPr>
                <w:rFonts w:eastAsia="Times New Roman"/>
                <w:sz w:val="20"/>
                <w:szCs w:val="20"/>
              </w:rPr>
            </w:pPr>
            <w:r w:rsidRPr="003064FD">
              <w:rPr>
                <w:rFonts w:eastAsia="Times New Roman"/>
                <w:sz w:val="20"/>
                <w:szCs w:val="20"/>
              </w:rPr>
              <w:t>Modalidad mediante la cual una empresa ofrece sus productos al mercado, como tiendas físicas, supermercados, comercio electrónico o ventas directas.</w:t>
            </w:r>
          </w:p>
        </w:tc>
      </w:tr>
      <w:tr w:rsidRPr="003064FD" w:rsidR="003064FD" w:rsidTr="003064FD" w14:paraId="7E518ECC" w14:textId="77777777">
        <w:trPr>
          <w:trHeight w:val="666"/>
        </w:trPr>
        <w:tc>
          <w:tcPr>
            <w:tcW w:w="0" w:type="auto"/>
            <w:vAlign w:val="center"/>
            <w:hideMark/>
          </w:tcPr>
          <w:p w:rsidRPr="003064FD" w:rsidR="003064FD" w:rsidP="003064FD" w:rsidRDefault="003064FD" w14:paraId="0B272EBA" w14:textId="77777777">
            <w:pPr>
              <w:rPr>
                <w:rFonts w:eastAsia="Times New Roman"/>
                <w:sz w:val="20"/>
                <w:szCs w:val="20"/>
              </w:rPr>
            </w:pPr>
            <w:r w:rsidRPr="003064FD">
              <w:rPr>
                <w:rFonts w:eastAsia="Times New Roman"/>
                <w:b/>
                <w:bCs/>
                <w:sz w:val="20"/>
                <w:szCs w:val="20"/>
              </w:rPr>
              <w:t>Georreferenciación</w:t>
            </w:r>
          </w:p>
        </w:tc>
        <w:tc>
          <w:tcPr>
            <w:tcW w:w="0" w:type="auto"/>
            <w:vAlign w:val="center"/>
            <w:hideMark/>
          </w:tcPr>
          <w:p w:rsidRPr="003064FD" w:rsidR="003064FD" w:rsidP="003064FD" w:rsidRDefault="003064FD" w14:paraId="79384239" w14:textId="77777777">
            <w:pPr>
              <w:rPr>
                <w:rFonts w:eastAsia="Times New Roman"/>
                <w:sz w:val="20"/>
                <w:szCs w:val="20"/>
              </w:rPr>
            </w:pPr>
            <w:r w:rsidRPr="003064FD">
              <w:rPr>
                <w:rFonts w:eastAsia="Times New Roman"/>
                <w:sz w:val="20"/>
                <w:szCs w:val="20"/>
              </w:rPr>
              <w:t>Proceso de ubicar geográficamente clientes, puntos de venta o rutas mediante herramientas tecnológicas para optimizar la distribución.</w:t>
            </w:r>
          </w:p>
        </w:tc>
      </w:tr>
      <w:tr w:rsidRPr="003064FD" w:rsidR="003064FD" w:rsidTr="003064FD" w14:paraId="174880AE" w14:textId="77777777">
        <w:trPr>
          <w:trHeight w:val="646"/>
        </w:trPr>
        <w:tc>
          <w:tcPr>
            <w:tcW w:w="0" w:type="auto"/>
            <w:vAlign w:val="center"/>
            <w:hideMark/>
          </w:tcPr>
          <w:p w:rsidRPr="003064FD" w:rsidR="003064FD" w:rsidP="003064FD" w:rsidRDefault="003064FD" w14:paraId="19E01F53" w14:textId="77777777">
            <w:pPr>
              <w:rPr>
                <w:rFonts w:eastAsia="Times New Roman"/>
                <w:sz w:val="20"/>
                <w:szCs w:val="20"/>
              </w:rPr>
            </w:pPr>
            <w:r w:rsidRPr="003064FD">
              <w:rPr>
                <w:rFonts w:eastAsia="Times New Roman"/>
                <w:b/>
                <w:bCs/>
                <w:sz w:val="20"/>
                <w:szCs w:val="20"/>
              </w:rPr>
              <w:t>Gestión de inventarios</w:t>
            </w:r>
          </w:p>
        </w:tc>
        <w:tc>
          <w:tcPr>
            <w:tcW w:w="0" w:type="auto"/>
            <w:vAlign w:val="center"/>
            <w:hideMark/>
          </w:tcPr>
          <w:p w:rsidRPr="003064FD" w:rsidR="003064FD" w:rsidP="003064FD" w:rsidRDefault="003064FD" w14:paraId="461E6654" w14:textId="77777777">
            <w:pPr>
              <w:rPr>
                <w:rFonts w:eastAsia="Times New Roman"/>
                <w:sz w:val="20"/>
                <w:szCs w:val="20"/>
              </w:rPr>
            </w:pPr>
            <w:r w:rsidRPr="003064FD">
              <w:rPr>
                <w:rFonts w:eastAsia="Times New Roman"/>
                <w:sz w:val="20"/>
                <w:szCs w:val="20"/>
              </w:rPr>
              <w:t>Administración de las existencias para asegurar la disponibilidad de productos y optimizar los costos de almacenamiento.</w:t>
            </w:r>
          </w:p>
        </w:tc>
      </w:tr>
      <w:tr w:rsidRPr="003064FD" w:rsidR="003064FD" w:rsidTr="003064FD" w14:paraId="3C8D81AA" w14:textId="77777777">
        <w:trPr>
          <w:trHeight w:val="666"/>
        </w:trPr>
        <w:tc>
          <w:tcPr>
            <w:tcW w:w="0" w:type="auto"/>
            <w:vAlign w:val="center"/>
            <w:hideMark/>
          </w:tcPr>
          <w:p w:rsidRPr="003064FD" w:rsidR="003064FD" w:rsidP="003064FD" w:rsidRDefault="003064FD" w14:paraId="537D56B8" w14:textId="77777777">
            <w:pPr>
              <w:rPr>
                <w:rFonts w:eastAsia="Times New Roman"/>
                <w:sz w:val="20"/>
                <w:szCs w:val="20"/>
              </w:rPr>
            </w:pPr>
            <w:r w:rsidRPr="003064FD">
              <w:rPr>
                <w:rFonts w:eastAsia="Times New Roman"/>
                <w:b/>
                <w:bCs/>
                <w:sz w:val="20"/>
                <w:szCs w:val="20"/>
              </w:rPr>
              <w:t>Intermediario</w:t>
            </w:r>
          </w:p>
        </w:tc>
        <w:tc>
          <w:tcPr>
            <w:tcW w:w="0" w:type="auto"/>
            <w:vAlign w:val="center"/>
            <w:hideMark/>
          </w:tcPr>
          <w:p w:rsidRPr="003064FD" w:rsidR="003064FD" w:rsidP="003064FD" w:rsidRDefault="003064FD" w14:paraId="0A74C3F0" w14:textId="77777777">
            <w:pPr>
              <w:rPr>
                <w:rFonts w:eastAsia="Times New Roman"/>
                <w:sz w:val="20"/>
                <w:szCs w:val="20"/>
              </w:rPr>
            </w:pPr>
            <w:r w:rsidRPr="003064FD">
              <w:rPr>
                <w:rFonts w:eastAsia="Times New Roman"/>
                <w:sz w:val="20"/>
                <w:szCs w:val="20"/>
              </w:rPr>
              <w:t>Persona u organización que participa en el proceso de distribución facilitando el paso del producto entre el fabricante y el consumidor.</w:t>
            </w:r>
          </w:p>
        </w:tc>
      </w:tr>
      <w:tr w:rsidRPr="003064FD" w:rsidR="003064FD" w:rsidTr="003064FD" w14:paraId="695B93EB" w14:textId="77777777">
        <w:trPr>
          <w:trHeight w:val="646"/>
        </w:trPr>
        <w:tc>
          <w:tcPr>
            <w:tcW w:w="0" w:type="auto"/>
            <w:vAlign w:val="center"/>
            <w:hideMark/>
          </w:tcPr>
          <w:p w:rsidRPr="003064FD" w:rsidR="003064FD" w:rsidP="003064FD" w:rsidRDefault="003064FD" w14:paraId="1BB4286F" w14:textId="77777777">
            <w:pPr>
              <w:rPr>
                <w:rFonts w:eastAsia="Times New Roman"/>
                <w:sz w:val="20"/>
                <w:szCs w:val="20"/>
              </w:rPr>
            </w:pPr>
            <w:r w:rsidRPr="003064FD">
              <w:rPr>
                <w:rFonts w:eastAsia="Times New Roman"/>
                <w:b/>
                <w:bCs/>
                <w:sz w:val="20"/>
                <w:szCs w:val="20"/>
              </w:rPr>
              <w:t>Inventario</w:t>
            </w:r>
          </w:p>
        </w:tc>
        <w:tc>
          <w:tcPr>
            <w:tcW w:w="0" w:type="auto"/>
            <w:vAlign w:val="center"/>
            <w:hideMark/>
          </w:tcPr>
          <w:p w:rsidRPr="003064FD" w:rsidR="003064FD" w:rsidP="003064FD" w:rsidRDefault="003064FD" w14:paraId="697FDD59" w14:textId="77777777">
            <w:pPr>
              <w:rPr>
                <w:rFonts w:eastAsia="Times New Roman"/>
                <w:sz w:val="20"/>
                <w:szCs w:val="20"/>
              </w:rPr>
            </w:pPr>
            <w:r w:rsidRPr="003064FD">
              <w:rPr>
                <w:rFonts w:eastAsia="Times New Roman"/>
                <w:sz w:val="20"/>
                <w:szCs w:val="20"/>
              </w:rPr>
              <w:t>Conjunto de bienes o productos almacenados para satisfacer las necesidades de producción o comercialización.</w:t>
            </w:r>
          </w:p>
        </w:tc>
      </w:tr>
      <w:tr w:rsidRPr="003064FD" w:rsidR="003064FD" w:rsidTr="003064FD" w14:paraId="6450D1FF" w14:textId="77777777">
        <w:trPr>
          <w:trHeight w:val="666"/>
        </w:trPr>
        <w:tc>
          <w:tcPr>
            <w:tcW w:w="0" w:type="auto"/>
            <w:vAlign w:val="center"/>
            <w:hideMark/>
          </w:tcPr>
          <w:p w:rsidRPr="003064FD" w:rsidR="003064FD" w:rsidP="003064FD" w:rsidRDefault="003064FD" w14:paraId="7946907C" w14:textId="77777777">
            <w:pPr>
              <w:rPr>
                <w:rFonts w:eastAsia="Times New Roman"/>
                <w:sz w:val="20"/>
                <w:szCs w:val="20"/>
              </w:rPr>
            </w:pPr>
            <w:r w:rsidRPr="003064FD">
              <w:rPr>
                <w:rFonts w:eastAsia="Times New Roman"/>
                <w:b/>
                <w:bCs/>
                <w:sz w:val="20"/>
                <w:szCs w:val="20"/>
              </w:rPr>
              <w:t>Logística</w:t>
            </w:r>
          </w:p>
        </w:tc>
        <w:tc>
          <w:tcPr>
            <w:tcW w:w="0" w:type="auto"/>
            <w:vAlign w:val="center"/>
            <w:hideMark/>
          </w:tcPr>
          <w:p w:rsidRPr="003064FD" w:rsidR="003064FD" w:rsidP="003064FD" w:rsidRDefault="003064FD" w14:paraId="2321D764" w14:textId="77777777">
            <w:pPr>
              <w:rPr>
                <w:rFonts w:eastAsia="Times New Roman"/>
                <w:sz w:val="20"/>
                <w:szCs w:val="20"/>
              </w:rPr>
            </w:pPr>
            <w:r w:rsidRPr="003064FD">
              <w:rPr>
                <w:rFonts w:eastAsia="Times New Roman"/>
                <w:sz w:val="20"/>
                <w:szCs w:val="20"/>
              </w:rPr>
              <w:t>Proceso de planificar, implementar y controlar el flujo eficiente de productos, información y recursos desde el origen hasta el consumidor final.</w:t>
            </w:r>
          </w:p>
        </w:tc>
      </w:tr>
      <w:tr w:rsidRPr="003064FD" w:rsidR="003064FD" w:rsidTr="003064FD" w14:paraId="769A3516" w14:textId="77777777">
        <w:trPr>
          <w:trHeight w:val="666"/>
        </w:trPr>
        <w:tc>
          <w:tcPr>
            <w:tcW w:w="0" w:type="auto"/>
            <w:vAlign w:val="center"/>
            <w:hideMark/>
          </w:tcPr>
          <w:p w:rsidRPr="003064FD" w:rsidR="003064FD" w:rsidP="003064FD" w:rsidRDefault="003064FD" w14:paraId="0B950619" w14:textId="77777777">
            <w:pPr>
              <w:rPr>
                <w:rFonts w:eastAsia="Times New Roman"/>
                <w:sz w:val="20"/>
                <w:szCs w:val="20"/>
              </w:rPr>
            </w:pPr>
            <w:r w:rsidRPr="003064FD">
              <w:rPr>
                <w:rFonts w:eastAsia="Times New Roman"/>
                <w:b/>
                <w:bCs/>
                <w:sz w:val="20"/>
                <w:szCs w:val="20"/>
              </w:rPr>
              <w:t>Logística inversa</w:t>
            </w:r>
          </w:p>
        </w:tc>
        <w:tc>
          <w:tcPr>
            <w:tcW w:w="0" w:type="auto"/>
            <w:vAlign w:val="center"/>
            <w:hideMark/>
          </w:tcPr>
          <w:p w:rsidRPr="003064FD" w:rsidR="003064FD" w:rsidP="003064FD" w:rsidRDefault="003064FD" w14:paraId="6F17941E" w14:textId="77777777">
            <w:pPr>
              <w:rPr>
                <w:rFonts w:eastAsia="Times New Roman"/>
                <w:sz w:val="20"/>
                <w:szCs w:val="20"/>
              </w:rPr>
            </w:pPr>
            <w:r w:rsidRPr="003064FD">
              <w:rPr>
                <w:rFonts w:eastAsia="Times New Roman"/>
                <w:sz w:val="20"/>
                <w:szCs w:val="20"/>
              </w:rPr>
              <w:t>Gestión del retorno de productos desde el consumidor hacia la empresa para su reutilización, reparación, reciclaje o disposición final.</w:t>
            </w:r>
          </w:p>
        </w:tc>
      </w:tr>
      <w:tr w:rsidRPr="003064FD" w:rsidR="003064FD" w:rsidTr="003064FD" w14:paraId="494F2510" w14:textId="77777777">
        <w:trPr>
          <w:trHeight w:val="646"/>
        </w:trPr>
        <w:tc>
          <w:tcPr>
            <w:tcW w:w="0" w:type="auto"/>
            <w:vAlign w:val="center"/>
            <w:hideMark/>
          </w:tcPr>
          <w:p w:rsidRPr="003064FD" w:rsidR="003064FD" w:rsidP="003064FD" w:rsidRDefault="003064FD" w14:paraId="14F3864E" w14:textId="77777777">
            <w:pPr>
              <w:rPr>
                <w:rFonts w:eastAsia="Times New Roman"/>
                <w:sz w:val="20"/>
                <w:szCs w:val="20"/>
              </w:rPr>
            </w:pPr>
            <w:r w:rsidRPr="003064FD">
              <w:rPr>
                <w:rFonts w:eastAsia="Times New Roman"/>
                <w:b/>
                <w:bCs/>
                <w:sz w:val="20"/>
                <w:szCs w:val="20"/>
              </w:rPr>
              <w:t>Método ABC</w:t>
            </w:r>
          </w:p>
        </w:tc>
        <w:tc>
          <w:tcPr>
            <w:tcW w:w="0" w:type="auto"/>
            <w:vAlign w:val="center"/>
            <w:hideMark/>
          </w:tcPr>
          <w:p w:rsidRPr="003064FD" w:rsidR="003064FD" w:rsidP="003064FD" w:rsidRDefault="003064FD" w14:paraId="5D7414CF" w14:textId="77777777">
            <w:pPr>
              <w:rPr>
                <w:rFonts w:eastAsia="Times New Roman"/>
                <w:sz w:val="20"/>
                <w:szCs w:val="20"/>
              </w:rPr>
            </w:pPr>
            <w:r w:rsidRPr="003064FD">
              <w:rPr>
                <w:rFonts w:eastAsia="Times New Roman"/>
                <w:sz w:val="20"/>
                <w:szCs w:val="20"/>
              </w:rPr>
              <w:t>Técnica de clasificación de inventarios según su importancia económica para priorizar su control y administración.</w:t>
            </w:r>
          </w:p>
        </w:tc>
      </w:tr>
      <w:tr w:rsidRPr="003064FD" w:rsidR="003064FD" w:rsidTr="003064FD" w14:paraId="4A633045" w14:textId="77777777">
        <w:trPr>
          <w:trHeight w:val="666"/>
        </w:trPr>
        <w:tc>
          <w:tcPr>
            <w:tcW w:w="0" w:type="auto"/>
            <w:vAlign w:val="center"/>
            <w:hideMark/>
          </w:tcPr>
          <w:p w:rsidRPr="003064FD" w:rsidR="003064FD" w:rsidP="003064FD" w:rsidRDefault="003064FD" w14:paraId="7C4DA4CF" w14:textId="77777777">
            <w:pPr>
              <w:rPr>
                <w:rFonts w:eastAsia="Times New Roman"/>
                <w:sz w:val="20"/>
                <w:szCs w:val="20"/>
              </w:rPr>
            </w:pPr>
            <w:r w:rsidRPr="003064FD">
              <w:rPr>
                <w:rFonts w:eastAsia="Times New Roman"/>
                <w:b/>
                <w:bCs/>
                <w:sz w:val="20"/>
                <w:szCs w:val="20"/>
              </w:rPr>
              <w:t>Omnicanalidad</w:t>
            </w:r>
          </w:p>
        </w:tc>
        <w:tc>
          <w:tcPr>
            <w:tcW w:w="0" w:type="auto"/>
            <w:vAlign w:val="center"/>
            <w:hideMark/>
          </w:tcPr>
          <w:p w:rsidRPr="003064FD" w:rsidR="003064FD" w:rsidP="003064FD" w:rsidRDefault="003064FD" w14:paraId="49B89CC6" w14:textId="77777777">
            <w:pPr>
              <w:rPr>
                <w:rFonts w:eastAsia="Times New Roman"/>
                <w:sz w:val="20"/>
                <w:szCs w:val="20"/>
              </w:rPr>
            </w:pPr>
            <w:r w:rsidRPr="003064FD">
              <w:rPr>
                <w:rFonts w:eastAsia="Times New Roman"/>
                <w:sz w:val="20"/>
                <w:szCs w:val="20"/>
              </w:rPr>
              <w:t>Estrategia que integra todos los canales de venta y comunicación para ofrecer una experiencia unificada al cliente.</w:t>
            </w:r>
          </w:p>
        </w:tc>
      </w:tr>
      <w:tr w:rsidRPr="003064FD" w:rsidR="003064FD" w:rsidTr="003064FD" w14:paraId="4867D864" w14:textId="77777777">
        <w:trPr>
          <w:trHeight w:val="646"/>
        </w:trPr>
        <w:tc>
          <w:tcPr>
            <w:tcW w:w="0" w:type="auto"/>
            <w:vAlign w:val="center"/>
            <w:hideMark/>
          </w:tcPr>
          <w:p w:rsidRPr="003064FD" w:rsidR="003064FD" w:rsidP="003064FD" w:rsidRDefault="003064FD" w14:paraId="5A3FA6D3" w14:textId="77777777">
            <w:pPr>
              <w:rPr>
                <w:rFonts w:eastAsia="Times New Roman"/>
                <w:sz w:val="20"/>
                <w:szCs w:val="20"/>
              </w:rPr>
            </w:pPr>
            <w:r w:rsidRPr="003064FD">
              <w:rPr>
                <w:rFonts w:eastAsia="Times New Roman"/>
                <w:b/>
                <w:bCs/>
                <w:sz w:val="20"/>
                <w:szCs w:val="20"/>
              </w:rPr>
              <w:t>PEPS (FIFO)</w:t>
            </w:r>
          </w:p>
        </w:tc>
        <w:tc>
          <w:tcPr>
            <w:tcW w:w="0" w:type="auto"/>
            <w:vAlign w:val="center"/>
            <w:hideMark/>
          </w:tcPr>
          <w:p w:rsidRPr="003064FD" w:rsidR="003064FD" w:rsidP="003064FD" w:rsidRDefault="003064FD" w14:paraId="56EFCBBC" w14:textId="77777777">
            <w:pPr>
              <w:rPr>
                <w:rFonts w:eastAsia="Times New Roman"/>
                <w:sz w:val="20"/>
                <w:szCs w:val="20"/>
              </w:rPr>
            </w:pPr>
            <w:r w:rsidRPr="003064FD">
              <w:rPr>
                <w:rFonts w:eastAsia="Times New Roman"/>
                <w:sz w:val="20"/>
                <w:szCs w:val="20"/>
              </w:rPr>
              <w:t>Método de control de inventarios que establece que los primeros productos en ingresar son los primeros en salir.</w:t>
            </w:r>
          </w:p>
        </w:tc>
      </w:tr>
      <w:tr w:rsidRPr="003064FD" w:rsidR="003064FD" w:rsidTr="003064FD" w14:paraId="41ACF165" w14:textId="77777777">
        <w:trPr>
          <w:trHeight w:val="666"/>
        </w:trPr>
        <w:tc>
          <w:tcPr>
            <w:tcW w:w="0" w:type="auto"/>
            <w:vAlign w:val="center"/>
            <w:hideMark/>
          </w:tcPr>
          <w:p w:rsidRPr="003064FD" w:rsidR="003064FD" w:rsidP="003064FD" w:rsidRDefault="003064FD" w14:paraId="52E56026" w14:textId="77777777">
            <w:pPr>
              <w:rPr>
                <w:rFonts w:eastAsia="Times New Roman"/>
                <w:sz w:val="20"/>
                <w:szCs w:val="20"/>
              </w:rPr>
            </w:pPr>
            <w:r w:rsidRPr="003064FD">
              <w:rPr>
                <w:rFonts w:eastAsia="Times New Roman"/>
                <w:b/>
                <w:bCs/>
                <w:sz w:val="20"/>
                <w:szCs w:val="20"/>
              </w:rPr>
              <w:t>Plan de distribución</w:t>
            </w:r>
          </w:p>
        </w:tc>
        <w:tc>
          <w:tcPr>
            <w:tcW w:w="0" w:type="auto"/>
            <w:vAlign w:val="center"/>
            <w:hideMark/>
          </w:tcPr>
          <w:p w:rsidRPr="003064FD" w:rsidR="003064FD" w:rsidP="003064FD" w:rsidRDefault="003064FD" w14:paraId="44A67A41" w14:textId="77777777">
            <w:pPr>
              <w:rPr>
                <w:rFonts w:eastAsia="Times New Roman"/>
                <w:sz w:val="20"/>
                <w:szCs w:val="20"/>
              </w:rPr>
            </w:pPr>
            <w:r w:rsidRPr="003064FD">
              <w:rPr>
                <w:rFonts w:eastAsia="Times New Roman"/>
                <w:sz w:val="20"/>
                <w:szCs w:val="20"/>
              </w:rPr>
              <w:t>Documento que organiza las acciones, recursos y estrategias necesarias para garantizar la disponibilidad de los productos en el mercado.</w:t>
            </w:r>
          </w:p>
        </w:tc>
      </w:tr>
      <w:tr w:rsidRPr="003064FD" w:rsidR="003064FD" w:rsidTr="003064FD" w14:paraId="6D25A05B" w14:textId="77777777">
        <w:trPr>
          <w:trHeight w:val="666"/>
        </w:trPr>
        <w:tc>
          <w:tcPr>
            <w:tcW w:w="0" w:type="auto"/>
            <w:vAlign w:val="center"/>
            <w:hideMark/>
          </w:tcPr>
          <w:p w:rsidRPr="003064FD" w:rsidR="003064FD" w:rsidP="003064FD" w:rsidRDefault="003064FD" w14:paraId="22B58B1B" w14:textId="77777777">
            <w:pPr>
              <w:rPr>
                <w:rFonts w:eastAsia="Times New Roman"/>
                <w:sz w:val="20"/>
                <w:szCs w:val="20"/>
              </w:rPr>
            </w:pPr>
            <w:r w:rsidRPr="003064FD">
              <w:rPr>
                <w:rFonts w:eastAsia="Times New Roman"/>
                <w:b/>
                <w:bCs/>
                <w:sz w:val="20"/>
                <w:szCs w:val="20"/>
              </w:rPr>
              <w:t>Rotación de inventarios</w:t>
            </w:r>
          </w:p>
        </w:tc>
        <w:tc>
          <w:tcPr>
            <w:tcW w:w="0" w:type="auto"/>
            <w:vAlign w:val="center"/>
            <w:hideMark/>
          </w:tcPr>
          <w:p w:rsidRPr="003064FD" w:rsidR="003064FD" w:rsidP="003064FD" w:rsidRDefault="003064FD" w14:paraId="29A6555D" w14:textId="77777777">
            <w:pPr>
              <w:rPr>
                <w:rFonts w:eastAsia="Times New Roman"/>
                <w:sz w:val="20"/>
                <w:szCs w:val="20"/>
              </w:rPr>
            </w:pPr>
            <w:r w:rsidRPr="003064FD">
              <w:rPr>
                <w:rFonts w:eastAsia="Times New Roman"/>
                <w:sz w:val="20"/>
                <w:szCs w:val="20"/>
              </w:rPr>
              <w:t>Indicador que mide la frecuencia con la que los productos son vendidos y repuestos durante un periodo determinado.</w:t>
            </w:r>
          </w:p>
        </w:tc>
      </w:tr>
      <w:tr w:rsidRPr="003064FD" w:rsidR="003064FD" w:rsidTr="003064FD" w14:paraId="434284D1" w14:textId="77777777">
        <w:trPr>
          <w:trHeight w:val="646"/>
        </w:trPr>
        <w:tc>
          <w:tcPr>
            <w:tcW w:w="0" w:type="auto"/>
            <w:vAlign w:val="center"/>
            <w:hideMark/>
          </w:tcPr>
          <w:p w:rsidRPr="003064FD" w:rsidR="003064FD" w:rsidP="003064FD" w:rsidRDefault="003064FD" w14:paraId="5785BF83" w14:textId="77777777">
            <w:pPr>
              <w:rPr>
                <w:rFonts w:eastAsia="Times New Roman"/>
                <w:sz w:val="20"/>
                <w:szCs w:val="20"/>
              </w:rPr>
            </w:pPr>
            <w:r w:rsidRPr="003064FD">
              <w:rPr>
                <w:rFonts w:eastAsia="Times New Roman"/>
                <w:b/>
                <w:bCs/>
                <w:i/>
                <w:iCs/>
                <w:sz w:val="20"/>
                <w:szCs w:val="20"/>
              </w:rPr>
              <w:t>Software</w:t>
            </w:r>
            <w:r w:rsidRPr="003064FD">
              <w:rPr>
                <w:rFonts w:eastAsia="Times New Roman"/>
                <w:b/>
                <w:bCs/>
                <w:sz w:val="20"/>
                <w:szCs w:val="20"/>
              </w:rPr>
              <w:t xml:space="preserve"> de georreferenciación</w:t>
            </w:r>
          </w:p>
        </w:tc>
        <w:tc>
          <w:tcPr>
            <w:tcW w:w="0" w:type="auto"/>
            <w:vAlign w:val="center"/>
            <w:hideMark/>
          </w:tcPr>
          <w:p w:rsidRPr="003064FD" w:rsidR="003064FD" w:rsidP="003064FD" w:rsidRDefault="003064FD" w14:paraId="4110F98E" w14:textId="77777777">
            <w:pPr>
              <w:rPr>
                <w:rFonts w:eastAsia="Times New Roman"/>
                <w:sz w:val="20"/>
                <w:szCs w:val="20"/>
              </w:rPr>
            </w:pPr>
            <w:r w:rsidRPr="003064FD">
              <w:rPr>
                <w:rFonts w:eastAsia="Times New Roman"/>
                <w:sz w:val="20"/>
                <w:szCs w:val="20"/>
              </w:rPr>
              <w:t>Herramienta informática utilizada para analizar información espacial y apoyar la planeación de rutas y cobertura comercial.</w:t>
            </w:r>
          </w:p>
        </w:tc>
      </w:tr>
      <w:tr w:rsidRPr="003064FD" w:rsidR="003064FD" w:rsidTr="003064FD" w14:paraId="3CC8B414" w14:textId="77777777">
        <w:trPr>
          <w:trHeight w:val="666"/>
        </w:trPr>
        <w:tc>
          <w:tcPr>
            <w:tcW w:w="0" w:type="auto"/>
            <w:vAlign w:val="center"/>
            <w:hideMark/>
          </w:tcPr>
          <w:p w:rsidRPr="003064FD" w:rsidR="003064FD" w:rsidP="003064FD" w:rsidRDefault="003064FD" w14:paraId="69EE23A9" w14:textId="77777777">
            <w:pPr>
              <w:rPr>
                <w:rFonts w:eastAsia="Times New Roman"/>
                <w:sz w:val="20"/>
                <w:szCs w:val="20"/>
              </w:rPr>
            </w:pPr>
            <w:r w:rsidRPr="003064FD">
              <w:rPr>
                <w:rFonts w:eastAsia="Times New Roman"/>
                <w:b/>
                <w:bCs/>
                <w:i/>
                <w:iCs/>
                <w:sz w:val="20"/>
                <w:szCs w:val="20"/>
              </w:rPr>
              <w:t>Stock</w:t>
            </w:r>
            <w:r w:rsidRPr="003064FD">
              <w:rPr>
                <w:rFonts w:eastAsia="Times New Roman"/>
                <w:b/>
                <w:bCs/>
                <w:sz w:val="20"/>
                <w:szCs w:val="20"/>
              </w:rPr>
              <w:t xml:space="preserve"> de existencias</w:t>
            </w:r>
          </w:p>
        </w:tc>
        <w:tc>
          <w:tcPr>
            <w:tcW w:w="0" w:type="auto"/>
            <w:vAlign w:val="center"/>
            <w:hideMark/>
          </w:tcPr>
          <w:p w:rsidRPr="003064FD" w:rsidR="003064FD" w:rsidP="003064FD" w:rsidRDefault="003064FD" w14:paraId="6FDAED26" w14:textId="77777777">
            <w:pPr>
              <w:rPr>
                <w:rFonts w:eastAsia="Times New Roman"/>
                <w:sz w:val="20"/>
                <w:szCs w:val="20"/>
              </w:rPr>
            </w:pPr>
            <w:r w:rsidRPr="003064FD">
              <w:rPr>
                <w:rFonts w:eastAsia="Times New Roman"/>
                <w:sz w:val="20"/>
                <w:szCs w:val="20"/>
              </w:rPr>
              <w:t>Cantidad de productos disponibles para atender la demanda y evitar desabastecimientos o excesos de inventario.</w:t>
            </w:r>
          </w:p>
        </w:tc>
      </w:tr>
      <w:tr w:rsidRPr="003064FD" w:rsidR="003064FD" w:rsidTr="003064FD" w14:paraId="4C674E7C" w14:textId="77777777">
        <w:trPr>
          <w:trHeight w:val="646"/>
        </w:trPr>
        <w:tc>
          <w:tcPr>
            <w:tcW w:w="0" w:type="auto"/>
            <w:vAlign w:val="center"/>
            <w:hideMark/>
          </w:tcPr>
          <w:p w:rsidRPr="003064FD" w:rsidR="003064FD" w:rsidP="003064FD" w:rsidRDefault="003064FD" w14:paraId="7AB1450B" w14:textId="77777777">
            <w:pPr>
              <w:rPr>
                <w:rFonts w:eastAsia="Times New Roman"/>
                <w:sz w:val="20"/>
                <w:szCs w:val="20"/>
              </w:rPr>
            </w:pPr>
            <w:r w:rsidRPr="003064FD">
              <w:rPr>
                <w:rFonts w:eastAsia="Times New Roman"/>
                <w:b/>
                <w:bCs/>
                <w:sz w:val="20"/>
                <w:szCs w:val="20"/>
              </w:rPr>
              <w:t>Trazabilidad</w:t>
            </w:r>
          </w:p>
        </w:tc>
        <w:tc>
          <w:tcPr>
            <w:tcW w:w="0" w:type="auto"/>
            <w:vAlign w:val="center"/>
            <w:hideMark/>
          </w:tcPr>
          <w:p w:rsidRPr="003064FD" w:rsidR="003064FD" w:rsidP="003064FD" w:rsidRDefault="003064FD" w14:paraId="7DB2B8C5" w14:textId="77777777">
            <w:pPr>
              <w:rPr>
                <w:rFonts w:eastAsia="Times New Roman"/>
                <w:sz w:val="20"/>
                <w:szCs w:val="20"/>
              </w:rPr>
            </w:pPr>
            <w:r w:rsidRPr="003064FD">
              <w:rPr>
                <w:rFonts w:eastAsia="Times New Roman"/>
                <w:sz w:val="20"/>
                <w:szCs w:val="20"/>
              </w:rPr>
              <w:t>Capacidad para realizar el seguimiento de un producto durante todas las etapas de la cadena de suministro.</w:t>
            </w:r>
          </w:p>
        </w:tc>
      </w:tr>
      <w:tr w:rsidRPr="003064FD" w:rsidR="003064FD" w:rsidTr="003064FD" w14:paraId="684978F9" w14:textId="77777777">
        <w:trPr>
          <w:trHeight w:val="666"/>
        </w:trPr>
        <w:tc>
          <w:tcPr>
            <w:tcW w:w="0" w:type="auto"/>
            <w:vAlign w:val="center"/>
            <w:hideMark/>
          </w:tcPr>
          <w:p w:rsidRPr="003064FD" w:rsidR="003064FD" w:rsidP="003064FD" w:rsidRDefault="003064FD" w14:paraId="323ABAB2" w14:textId="77777777">
            <w:pPr>
              <w:rPr>
                <w:rFonts w:eastAsia="Times New Roman"/>
                <w:sz w:val="20"/>
                <w:szCs w:val="20"/>
              </w:rPr>
            </w:pPr>
            <w:r w:rsidRPr="003064FD">
              <w:rPr>
                <w:rFonts w:eastAsia="Times New Roman"/>
                <w:b/>
                <w:bCs/>
                <w:sz w:val="20"/>
                <w:szCs w:val="20"/>
              </w:rPr>
              <w:t>Última milla</w:t>
            </w:r>
          </w:p>
        </w:tc>
        <w:tc>
          <w:tcPr>
            <w:tcW w:w="0" w:type="auto"/>
            <w:vAlign w:val="center"/>
            <w:hideMark/>
          </w:tcPr>
          <w:p w:rsidRPr="003064FD" w:rsidR="003064FD" w:rsidP="003064FD" w:rsidRDefault="003064FD" w14:paraId="12191BBA" w14:textId="77777777">
            <w:pPr>
              <w:rPr>
                <w:rFonts w:eastAsia="Times New Roman"/>
                <w:sz w:val="20"/>
                <w:szCs w:val="20"/>
              </w:rPr>
            </w:pPr>
            <w:r w:rsidRPr="003064FD">
              <w:rPr>
                <w:rFonts w:eastAsia="Times New Roman"/>
                <w:sz w:val="20"/>
                <w:szCs w:val="20"/>
              </w:rPr>
              <w:t>Etapa final del proceso logístico que comprende la entrega del producto desde el centro de distribución hasta el cliente final.</w:t>
            </w:r>
          </w:p>
        </w:tc>
      </w:tr>
    </w:tbl>
    <w:p w:rsidRPr="002A63A5" w:rsidR="004F250B" w:rsidP="002A63A5" w:rsidRDefault="004F250B" w14:paraId="36F192AB" w14:textId="77777777">
      <w:pPr>
        <w:pBdr>
          <w:top w:val="nil"/>
          <w:left w:val="nil"/>
          <w:bottom w:val="nil"/>
          <w:right w:val="nil"/>
          <w:between w:val="nil"/>
        </w:pBdr>
        <w:ind w:left="284"/>
        <w:jc w:val="both"/>
        <w:rPr>
          <w:b/>
          <w:sz w:val="20"/>
          <w:szCs w:val="20"/>
        </w:rPr>
      </w:pPr>
    </w:p>
    <w:p w:rsidR="000C6A38" w:rsidP="002A63A5" w:rsidRDefault="000C6A38" w14:paraId="435DE4C1" w14:textId="77777777">
      <w:pPr>
        <w:rPr>
          <w:sz w:val="20"/>
          <w:szCs w:val="20"/>
        </w:rPr>
      </w:pPr>
    </w:p>
    <w:p w:rsidRPr="002A63A5" w:rsidR="00F473AA" w:rsidP="002A63A5" w:rsidRDefault="00F473AA" w14:paraId="4AB4909F" w14:textId="77777777">
      <w:pPr>
        <w:rPr>
          <w:sz w:val="20"/>
          <w:szCs w:val="20"/>
        </w:rPr>
      </w:pPr>
    </w:p>
    <w:p w:rsidRPr="002A63A5" w:rsidR="0059034F" w:rsidP="002A63A5" w:rsidRDefault="00D55C84" w14:paraId="78589E47" w14:textId="73A74644">
      <w:pPr>
        <w:numPr>
          <w:ilvl w:val="0"/>
          <w:numId w:val="1"/>
        </w:numPr>
        <w:pBdr>
          <w:top w:val="nil"/>
          <w:left w:val="nil"/>
          <w:bottom w:val="nil"/>
          <w:right w:val="nil"/>
          <w:between w:val="nil"/>
        </w:pBdr>
        <w:ind w:left="284" w:hanging="284"/>
        <w:jc w:val="both"/>
        <w:rPr>
          <w:b/>
          <w:sz w:val="20"/>
          <w:szCs w:val="20"/>
        </w:rPr>
      </w:pPr>
      <w:r w:rsidRPr="002A63A5">
        <w:rPr>
          <w:b/>
          <w:sz w:val="20"/>
          <w:szCs w:val="20"/>
        </w:rPr>
        <w:t>REFERENCIAS BIBLIOGRÁFICAS</w:t>
      </w:r>
    </w:p>
    <w:p w:rsidRPr="002A63A5" w:rsidR="00F5044B" w:rsidP="002A63A5" w:rsidRDefault="00F5044B" w14:paraId="08C3CDC9" w14:textId="77777777">
      <w:pPr>
        <w:pBdr>
          <w:top w:val="nil"/>
          <w:left w:val="nil"/>
          <w:bottom w:val="nil"/>
          <w:right w:val="nil"/>
          <w:between w:val="nil"/>
        </w:pBdr>
        <w:jc w:val="both"/>
        <w:rPr>
          <w:bCs/>
          <w:sz w:val="20"/>
          <w:szCs w:val="20"/>
        </w:rPr>
      </w:pPr>
    </w:p>
    <w:p w:rsidRPr="00D27943" w:rsidR="00D27943" w:rsidP="00461A62" w:rsidRDefault="00D27943" w14:paraId="4019317C"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Ballou, R. H. (2004). </w:t>
      </w:r>
      <w:r w:rsidRPr="00D27943">
        <w:rPr>
          <w:bCs/>
          <w:i/>
          <w:iCs/>
          <w:sz w:val="20"/>
          <w:szCs w:val="20"/>
        </w:rPr>
        <w:t>Logística: administración de la cadena de suministro</w:t>
      </w:r>
      <w:r w:rsidRPr="00D27943">
        <w:rPr>
          <w:bCs/>
          <w:sz w:val="20"/>
          <w:szCs w:val="20"/>
        </w:rPr>
        <w:t xml:space="preserve"> (5.ª ed.). Pearson Educación.</w:t>
      </w:r>
    </w:p>
    <w:p w:rsidRPr="00D27943" w:rsidR="00D27943" w:rsidP="00461A62" w:rsidRDefault="00D27943" w14:paraId="218C4B53"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Christopher, M. (2016). </w:t>
      </w:r>
      <w:r w:rsidRPr="00D27943">
        <w:rPr>
          <w:bCs/>
          <w:i/>
          <w:iCs/>
          <w:sz w:val="20"/>
          <w:szCs w:val="20"/>
        </w:rPr>
        <w:t>Logística y gestión de la cadena de suministro</w:t>
      </w:r>
      <w:r w:rsidRPr="00D27943">
        <w:rPr>
          <w:bCs/>
          <w:sz w:val="20"/>
          <w:szCs w:val="20"/>
        </w:rPr>
        <w:t xml:space="preserve"> (5.ª ed.). Pearson Educación.</w:t>
      </w:r>
    </w:p>
    <w:p w:rsidRPr="000A39FA" w:rsidR="0045426A" w:rsidP="00461A62" w:rsidRDefault="00D27943" w14:paraId="31E9A742" w14:textId="77777777">
      <w:pPr>
        <w:pBdr>
          <w:top w:val="nil"/>
          <w:left w:val="nil"/>
          <w:bottom w:val="nil"/>
          <w:right w:val="nil"/>
          <w:between w:val="nil"/>
        </w:pBdr>
        <w:spacing w:before="240"/>
        <w:ind w:left="720" w:hanging="720"/>
        <w:jc w:val="both"/>
        <w:rPr>
          <w:bCs/>
          <w:sz w:val="20"/>
          <w:szCs w:val="20"/>
          <w:lang w:val="en-US"/>
        </w:rPr>
      </w:pPr>
      <w:r w:rsidRPr="00D27943">
        <w:rPr>
          <w:bCs/>
          <w:sz w:val="20"/>
          <w:szCs w:val="20"/>
        </w:rPr>
        <w:t xml:space="preserve">Chopra, S., &amp; Meindl, P. (2013). </w:t>
      </w:r>
      <w:r w:rsidRPr="00D27943">
        <w:rPr>
          <w:bCs/>
          <w:i/>
          <w:iCs/>
          <w:sz w:val="20"/>
          <w:szCs w:val="20"/>
        </w:rPr>
        <w:t>Administración de la cadena de suministro: Estrategia, planeación y operación</w:t>
      </w:r>
      <w:r w:rsidRPr="00D27943">
        <w:rPr>
          <w:bCs/>
          <w:sz w:val="20"/>
          <w:szCs w:val="20"/>
        </w:rPr>
        <w:t xml:space="preserve"> (5.ª ed.). </w:t>
      </w:r>
      <w:r w:rsidRPr="000A39FA">
        <w:rPr>
          <w:bCs/>
          <w:sz w:val="20"/>
          <w:szCs w:val="20"/>
          <w:lang w:val="en-US"/>
        </w:rPr>
        <w:t>Pearson Educación.</w:t>
      </w:r>
    </w:p>
    <w:p w:rsidRPr="000A39FA" w:rsidR="00D27943" w:rsidP="00461A62" w:rsidRDefault="00D27943" w14:paraId="1E326A7F" w14:textId="6BC24E97">
      <w:pPr>
        <w:pBdr>
          <w:top w:val="nil"/>
          <w:left w:val="nil"/>
          <w:bottom w:val="nil"/>
          <w:right w:val="nil"/>
          <w:between w:val="nil"/>
        </w:pBdr>
        <w:spacing w:before="240"/>
        <w:ind w:firstLine="720"/>
        <w:jc w:val="both"/>
        <w:rPr>
          <w:bCs/>
          <w:sz w:val="20"/>
          <w:szCs w:val="20"/>
          <w:lang w:val="en-US"/>
        </w:rPr>
      </w:pPr>
      <w:hyperlink w:tgtFrame="_new" w:history="1" r:id="rId82">
        <w:r w:rsidRPr="000A39FA">
          <w:rPr>
            <w:rStyle w:val="Hyperlink"/>
            <w:bCs/>
            <w:sz w:val="20"/>
            <w:szCs w:val="20"/>
            <w:lang w:val="en-US"/>
          </w:rPr>
          <w:t>https://gc.scalahed.com/recursos/files/r161r/w24567w/Sunil_Chopral.p</w:t>
        </w:r>
        <w:r w:rsidRPr="000A39FA">
          <w:rPr>
            <w:rStyle w:val="Hyperlink"/>
            <w:bCs/>
            <w:sz w:val="20"/>
            <w:szCs w:val="20"/>
            <w:lang w:val="en-US"/>
          </w:rPr>
          <w:t>d</w:t>
        </w:r>
        <w:r w:rsidRPr="000A39FA">
          <w:rPr>
            <w:rStyle w:val="Hyperlink"/>
            <w:bCs/>
            <w:sz w:val="20"/>
            <w:szCs w:val="20"/>
            <w:lang w:val="en-US"/>
          </w:rPr>
          <w:t>f</w:t>
        </w:r>
      </w:hyperlink>
    </w:p>
    <w:p w:rsidRPr="00D27943" w:rsidR="00D27943" w:rsidP="00461A62" w:rsidRDefault="00D27943" w14:paraId="0F2C5E96" w14:textId="77777777">
      <w:pPr>
        <w:pBdr>
          <w:top w:val="nil"/>
          <w:left w:val="nil"/>
          <w:bottom w:val="nil"/>
          <w:right w:val="nil"/>
          <w:between w:val="nil"/>
        </w:pBdr>
        <w:spacing w:before="240"/>
        <w:ind w:left="720" w:hanging="720"/>
        <w:jc w:val="both"/>
        <w:rPr>
          <w:bCs/>
          <w:sz w:val="20"/>
          <w:szCs w:val="20"/>
        </w:rPr>
      </w:pPr>
      <w:r w:rsidRPr="000A39FA">
        <w:rPr>
          <w:bCs/>
          <w:sz w:val="20"/>
          <w:szCs w:val="20"/>
          <w:lang w:val="en-US"/>
        </w:rPr>
        <w:t xml:space="preserve">Kotler, P., &amp; Armstrong, G. (2017). </w:t>
      </w:r>
      <w:r w:rsidRPr="000A39FA">
        <w:rPr>
          <w:bCs/>
          <w:i/>
          <w:iCs/>
          <w:sz w:val="20"/>
          <w:szCs w:val="20"/>
          <w:lang w:val="en-US"/>
        </w:rPr>
        <w:t>Fundamentos de marketing</w:t>
      </w:r>
      <w:r w:rsidRPr="000A39FA">
        <w:rPr>
          <w:bCs/>
          <w:sz w:val="20"/>
          <w:szCs w:val="20"/>
          <w:lang w:val="en-US"/>
        </w:rPr>
        <w:t xml:space="preserve"> (13.ª ed.). </w:t>
      </w:r>
      <w:r w:rsidRPr="00D27943">
        <w:rPr>
          <w:bCs/>
          <w:sz w:val="20"/>
          <w:szCs w:val="20"/>
        </w:rPr>
        <w:t>Pearson Educación.</w:t>
      </w:r>
    </w:p>
    <w:p w:rsidRPr="00D27943" w:rsidR="00D27943" w:rsidP="00461A62" w:rsidRDefault="00D27943" w14:paraId="343548CE"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Kotler, P., &amp; Keller, K. L. (2016). </w:t>
      </w:r>
      <w:r w:rsidRPr="00D27943">
        <w:rPr>
          <w:bCs/>
          <w:i/>
          <w:iCs/>
          <w:sz w:val="20"/>
          <w:szCs w:val="20"/>
        </w:rPr>
        <w:t>Dirección de marketing</w:t>
      </w:r>
      <w:r w:rsidRPr="00D27943">
        <w:rPr>
          <w:bCs/>
          <w:sz w:val="20"/>
          <w:szCs w:val="20"/>
        </w:rPr>
        <w:t xml:space="preserve"> (15.ª ed.). Pearson Educación.</w:t>
      </w:r>
    </w:p>
    <w:p w:rsidRPr="00D27943" w:rsidR="00D27943" w:rsidP="00461A62" w:rsidRDefault="00D27943" w14:paraId="7B36D608"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Levy, M., &amp; Weitz, B. (2012). </w:t>
      </w:r>
      <w:r w:rsidRPr="00D27943">
        <w:rPr>
          <w:bCs/>
          <w:i/>
          <w:iCs/>
          <w:sz w:val="20"/>
          <w:szCs w:val="20"/>
        </w:rPr>
        <w:t>Administración de ventas al detal (retail)</w:t>
      </w:r>
      <w:r w:rsidRPr="00D27943">
        <w:rPr>
          <w:bCs/>
          <w:sz w:val="20"/>
          <w:szCs w:val="20"/>
        </w:rPr>
        <w:t xml:space="preserve"> (8.ª ed.). McGraw-Hill.</w:t>
      </w:r>
    </w:p>
    <w:p w:rsidR="0045426A" w:rsidP="00461A62" w:rsidRDefault="00D27943" w14:paraId="7D85603C"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Mora García, L. A. (2016). </w:t>
      </w:r>
      <w:r w:rsidRPr="00D27943">
        <w:rPr>
          <w:bCs/>
          <w:i/>
          <w:iCs/>
          <w:sz w:val="20"/>
          <w:szCs w:val="20"/>
        </w:rPr>
        <w:t>Gestión logística integral</w:t>
      </w:r>
      <w:r w:rsidRPr="00D27943">
        <w:rPr>
          <w:bCs/>
          <w:sz w:val="20"/>
          <w:szCs w:val="20"/>
        </w:rPr>
        <w:t>. Ecoe Ediciones.</w:t>
      </w:r>
    </w:p>
    <w:p w:rsidRPr="00D27943" w:rsidR="00D27943" w:rsidP="00461A62" w:rsidRDefault="00D27943" w14:paraId="6ECEF13B" w14:textId="77777777">
      <w:pPr>
        <w:pBdr>
          <w:top w:val="nil"/>
          <w:left w:val="nil"/>
          <w:bottom w:val="nil"/>
          <w:right w:val="nil"/>
          <w:between w:val="nil"/>
        </w:pBdr>
        <w:spacing w:before="240"/>
        <w:ind w:left="720" w:hanging="720"/>
        <w:jc w:val="both"/>
        <w:rPr>
          <w:bCs/>
          <w:sz w:val="20"/>
          <w:szCs w:val="20"/>
        </w:rPr>
      </w:pPr>
      <w:r w:rsidRPr="000A39FA">
        <w:rPr>
          <w:bCs/>
          <w:sz w:val="20"/>
          <w:szCs w:val="20"/>
          <w:lang w:val="en-US"/>
        </w:rPr>
        <w:t xml:space="preserve">Rushton, A., Croucher, P., &amp; Baker, P. (2017). </w:t>
      </w:r>
      <w:r w:rsidRPr="00D27943">
        <w:rPr>
          <w:bCs/>
          <w:i/>
          <w:iCs/>
          <w:sz w:val="20"/>
          <w:szCs w:val="20"/>
        </w:rPr>
        <w:t>Manual de logística y gestión de la distribución</w:t>
      </w:r>
      <w:r w:rsidRPr="00D27943">
        <w:rPr>
          <w:bCs/>
          <w:sz w:val="20"/>
          <w:szCs w:val="20"/>
        </w:rPr>
        <w:t xml:space="preserve"> (6.ª ed.). Kogan Page.</w:t>
      </w:r>
    </w:p>
    <w:p w:rsidRPr="00D27943" w:rsidR="00D27943" w:rsidP="00461A62" w:rsidRDefault="00D27943" w14:paraId="14094A31"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Simchi-Levi, D., Kaminsky, P., &amp; Simchi-Levi, E. (2008). </w:t>
      </w:r>
      <w:r w:rsidRPr="00D27943">
        <w:rPr>
          <w:bCs/>
          <w:i/>
          <w:iCs/>
          <w:sz w:val="20"/>
          <w:szCs w:val="20"/>
        </w:rPr>
        <w:t>Diseño y gestión de la cadena de suministro</w:t>
      </w:r>
      <w:r w:rsidRPr="00D27943">
        <w:rPr>
          <w:bCs/>
          <w:sz w:val="20"/>
          <w:szCs w:val="20"/>
        </w:rPr>
        <w:t>. McGraw-Hill.</w:t>
      </w:r>
    </w:p>
    <w:p w:rsidRPr="00D27943" w:rsidR="00D27943" w:rsidP="00461A62" w:rsidRDefault="00D27943" w14:paraId="436FF79E" w14:textId="77777777">
      <w:pPr>
        <w:pBdr>
          <w:top w:val="nil"/>
          <w:left w:val="nil"/>
          <w:bottom w:val="nil"/>
          <w:right w:val="nil"/>
          <w:between w:val="nil"/>
        </w:pBdr>
        <w:spacing w:before="240"/>
        <w:ind w:left="720" w:hanging="720"/>
        <w:jc w:val="both"/>
        <w:rPr>
          <w:bCs/>
          <w:sz w:val="20"/>
          <w:szCs w:val="20"/>
        </w:rPr>
      </w:pPr>
      <w:r w:rsidRPr="00D27943">
        <w:rPr>
          <w:bCs/>
          <w:sz w:val="20"/>
          <w:szCs w:val="20"/>
        </w:rPr>
        <w:t xml:space="preserve">Soret, I. (2013). </w:t>
      </w:r>
      <w:r w:rsidRPr="00D27943">
        <w:rPr>
          <w:bCs/>
          <w:i/>
          <w:iCs/>
          <w:sz w:val="20"/>
          <w:szCs w:val="20"/>
        </w:rPr>
        <w:t>Logística comercial y empresarial</w:t>
      </w:r>
      <w:r w:rsidRPr="00D27943">
        <w:rPr>
          <w:bCs/>
          <w:sz w:val="20"/>
          <w:szCs w:val="20"/>
        </w:rPr>
        <w:t>. ESIC Editorial.</w:t>
      </w:r>
    </w:p>
    <w:p w:rsidRPr="00461A62" w:rsidR="00F5044B" w:rsidP="00461A62" w:rsidRDefault="0045426A" w14:paraId="501A0487" w14:textId="3E79AECC">
      <w:pPr>
        <w:pBdr>
          <w:top w:val="nil"/>
          <w:left w:val="nil"/>
          <w:bottom w:val="nil"/>
          <w:right w:val="nil"/>
          <w:between w:val="nil"/>
        </w:pBdr>
        <w:spacing w:before="240"/>
        <w:ind w:left="720" w:hanging="720"/>
        <w:jc w:val="both"/>
        <w:rPr>
          <w:sz w:val="20"/>
          <w:szCs w:val="20"/>
          <w:lang w:val="en-US"/>
        </w:rPr>
      </w:pPr>
      <w:r w:rsidRPr="0045426A">
        <w:rPr>
          <w:bCs/>
          <w:sz w:val="20"/>
          <w:szCs w:val="20"/>
        </w:rPr>
        <w:t>WWF</w:t>
      </w:r>
      <w:r w:rsidRPr="00082C00">
        <w:rPr>
          <w:sz w:val="20"/>
          <w:szCs w:val="20"/>
        </w:rPr>
        <w:t xml:space="preserve"> Sustainable Consumption Platform. (2022). </w:t>
      </w:r>
      <w:r w:rsidRPr="00082C00">
        <w:rPr>
          <w:rStyle w:val="Emphasis"/>
          <w:sz w:val="20"/>
          <w:szCs w:val="20"/>
        </w:rPr>
        <w:t>Guía de abastecimiento sostenible</w:t>
      </w:r>
      <w:r w:rsidRPr="00082C00">
        <w:rPr>
          <w:sz w:val="20"/>
          <w:szCs w:val="20"/>
        </w:rPr>
        <w:t xml:space="preserve">. </w:t>
      </w:r>
      <w:r w:rsidRPr="000A39FA">
        <w:rPr>
          <w:sz w:val="20"/>
          <w:szCs w:val="20"/>
          <w:lang w:val="en-US"/>
        </w:rPr>
        <w:t>WWF</w:t>
      </w:r>
      <w:r w:rsidRPr="000A39FA">
        <w:rPr>
          <w:sz w:val="20"/>
          <w:szCs w:val="20"/>
          <w:lang w:val="en-US"/>
        </w:rPr>
        <w:noBreakHyphen/>
      </w:r>
      <w:r w:rsidRPr="000A39FA">
        <w:rPr>
          <w:sz w:val="20"/>
          <w:szCs w:val="20"/>
          <w:lang w:val="en-US"/>
        </w:rPr>
        <w:t xml:space="preserve">SCP. </w:t>
      </w:r>
      <w:hyperlink w:tgtFrame="_new" w:history="1" r:id="rId83">
        <w:r w:rsidRPr="000A39FA">
          <w:rPr>
            <w:rStyle w:val="Hyperlink"/>
            <w:sz w:val="20"/>
            <w:szCs w:val="20"/>
            <w:lang w:val="en-US"/>
          </w:rPr>
          <w:t>https://www.wwf-scp.org/wp-content/uploads/2022/09/Guia-de-ab</w:t>
        </w:r>
        <w:r w:rsidRPr="000A39FA">
          <w:rPr>
            <w:rStyle w:val="Hyperlink"/>
            <w:sz w:val="20"/>
            <w:szCs w:val="20"/>
            <w:lang w:val="en-US"/>
          </w:rPr>
          <w:t>a</w:t>
        </w:r>
        <w:r w:rsidRPr="000A39FA">
          <w:rPr>
            <w:rStyle w:val="Hyperlink"/>
            <w:sz w:val="20"/>
            <w:szCs w:val="20"/>
            <w:lang w:val="en-US"/>
          </w:rPr>
          <w:t>stecimiento-sostenible_B14S_C5_web.pdf</w:t>
        </w:r>
      </w:hyperlink>
    </w:p>
    <w:p w:rsidRPr="000A39FA" w:rsidR="005D1454" w:rsidP="002A63A5" w:rsidRDefault="005D1454" w14:paraId="2FCD1BF2" w14:textId="77777777">
      <w:pPr>
        <w:pBdr>
          <w:top w:val="nil"/>
          <w:left w:val="nil"/>
          <w:bottom w:val="nil"/>
          <w:right w:val="nil"/>
          <w:between w:val="nil"/>
        </w:pBdr>
        <w:jc w:val="both"/>
        <w:rPr>
          <w:bCs/>
          <w:sz w:val="20"/>
          <w:szCs w:val="20"/>
          <w:lang w:val="en-US"/>
        </w:rPr>
      </w:pPr>
    </w:p>
    <w:p w:rsidRPr="002A63A5" w:rsidR="0059034F" w:rsidP="002A63A5" w:rsidRDefault="00D55C84" w14:paraId="00C594C6" w14:textId="77777777">
      <w:pPr>
        <w:numPr>
          <w:ilvl w:val="0"/>
          <w:numId w:val="1"/>
        </w:numPr>
        <w:pBdr>
          <w:top w:val="nil"/>
          <w:left w:val="nil"/>
          <w:bottom w:val="nil"/>
          <w:right w:val="nil"/>
          <w:between w:val="nil"/>
        </w:pBdr>
        <w:ind w:left="284" w:hanging="284"/>
        <w:jc w:val="both"/>
        <w:rPr>
          <w:b/>
          <w:sz w:val="20"/>
          <w:szCs w:val="20"/>
        </w:rPr>
      </w:pPr>
      <w:r w:rsidRPr="002A63A5">
        <w:rPr>
          <w:b/>
          <w:sz w:val="20"/>
          <w:szCs w:val="20"/>
        </w:rPr>
        <w:t>CONTROL DEL DOCUMENTO</w:t>
      </w:r>
    </w:p>
    <w:tbl>
      <w:tblPr>
        <w:tblStyle w:val="2"/>
        <w:tblW w:w="9936"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8"/>
        <w:gridCol w:w="1985"/>
        <w:gridCol w:w="1554"/>
        <w:gridCol w:w="3247"/>
        <w:gridCol w:w="1882"/>
      </w:tblGrid>
      <w:tr w:rsidRPr="002A63A5" w:rsidR="00B77113" w:rsidTr="00293BA6" w14:paraId="076825DB" w14:textId="77777777">
        <w:trPr>
          <w:trHeight w:val="604"/>
        </w:trPr>
        <w:tc>
          <w:tcPr>
            <w:tcW w:w="1268" w:type="dxa"/>
            <w:tcBorders>
              <w:top w:val="nil"/>
              <w:left w:val="nil"/>
            </w:tcBorders>
            <w:shd w:val="clear" w:color="auto" w:fill="auto"/>
          </w:tcPr>
          <w:p w:rsidRPr="002A63A5" w:rsidR="00370543" w:rsidP="002A63A5" w:rsidRDefault="00370543" w14:paraId="7E1D0069" w14:textId="77777777">
            <w:pPr>
              <w:spacing w:line="276" w:lineRule="auto"/>
              <w:jc w:val="both"/>
              <w:rPr>
                <w:sz w:val="20"/>
                <w:szCs w:val="20"/>
              </w:rPr>
            </w:pPr>
          </w:p>
        </w:tc>
        <w:tc>
          <w:tcPr>
            <w:tcW w:w="1985" w:type="dxa"/>
            <w:shd w:val="clear" w:color="auto" w:fill="auto"/>
            <w:vAlign w:val="center"/>
          </w:tcPr>
          <w:p w:rsidRPr="002A63A5" w:rsidR="00370543" w:rsidP="002A63A5" w:rsidRDefault="00370543" w14:paraId="39A5B275" w14:textId="77777777">
            <w:pPr>
              <w:spacing w:line="276" w:lineRule="auto"/>
              <w:jc w:val="center"/>
              <w:rPr>
                <w:sz w:val="20"/>
                <w:szCs w:val="20"/>
              </w:rPr>
            </w:pPr>
            <w:r w:rsidRPr="002A63A5">
              <w:rPr>
                <w:sz w:val="20"/>
                <w:szCs w:val="20"/>
              </w:rPr>
              <w:t>Nombre</w:t>
            </w:r>
          </w:p>
        </w:tc>
        <w:tc>
          <w:tcPr>
            <w:tcW w:w="1554" w:type="dxa"/>
            <w:shd w:val="clear" w:color="auto" w:fill="auto"/>
            <w:vAlign w:val="center"/>
          </w:tcPr>
          <w:p w:rsidRPr="002A63A5" w:rsidR="00370543" w:rsidP="002A63A5" w:rsidRDefault="00370543" w14:paraId="24BC0527" w14:textId="77777777">
            <w:pPr>
              <w:spacing w:line="276" w:lineRule="auto"/>
              <w:jc w:val="center"/>
              <w:rPr>
                <w:sz w:val="20"/>
                <w:szCs w:val="20"/>
              </w:rPr>
            </w:pPr>
            <w:r w:rsidRPr="002A63A5">
              <w:rPr>
                <w:sz w:val="20"/>
                <w:szCs w:val="20"/>
              </w:rPr>
              <w:t>Cargo</w:t>
            </w:r>
          </w:p>
        </w:tc>
        <w:tc>
          <w:tcPr>
            <w:tcW w:w="3247" w:type="dxa"/>
            <w:shd w:val="clear" w:color="auto" w:fill="auto"/>
            <w:vAlign w:val="center"/>
          </w:tcPr>
          <w:p w:rsidRPr="002A63A5" w:rsidR="00370543" w:rsidP="002A63A5" w:rsidRDefault="00370543" w14:paraId="5C1E6A0E" w14:textId="77777777">
            <w:pPr>
              <w:spacing w:line="276" w:lineRule="auto"/>
              <w:jc w:val="center"/>
              <w:rPr>
                <w:sz w:val="20"/>
                <w:szCs w:val="20"/>
              </w:rPr>
            </w:pPr>
            <w:r w:rsidRPr="002A63A5">
              <w:rPr>
                <w:sz w:val="20"/>
                <w:szCs w:val="20"/>
              </w:rPr>
              <w:t>Dependencia</w:t>
            </w:r>
          </w:p>
        </w:tc>
        <w:tc>
          <w:tcPr>
            <w:tcW w:w="1882" w:type="dxa"/>
            <w:shd w:val="clear" w:color="auto" w:fill="auto"/>
            <w:vAlign w:val="center"/>
          </w:tcPr>
          <w:p w:rsidRPr="002A63A5" w:rsidR="00370543" w:rsidP="002A63A5" w:rsidRDefault="00370543" w14:paraId="15D78078" w14:textId="77777777">
            <w:pPr>
              <w:spacing w:line="276" w:lineRule="auto"/>
              <w:jc w:val="center"/>
              <w:rPr>
                <w:sz w:val="20"/>
                <w:szCs w:val="20"/>
              </w:rPr>
            </w:pPr>
            <w:r w:rsidRPr="002A63A5">
              <w:rPr>
                <w:sz w:val="20"/>
                <w:szCs w:val="20"/>
              </w:rPr>
              <w:t>Fecha</w:t>
            </w:r>
          </w:p>
        </w:tc>
      </w:tr>
      <w:tr w:rsidRPr="002A63A5" w:rsidR="00B77113" w:rsidTr="00293BA6" w14:paraId="349FEE02" w14:textId="77777777">
        <w:trPr>
          <w:trHeight w:val="201"/>
        </w:trPr>
        <w:tc>
          <w:tcPr>
            <w:tcW w:w="1268" w:type="dxa"/>
            <w:shd w:val="clear" w:color="auto" w:fill="auto"/>
          </w:tcPr>
          <w:p w:rsidRPr="002A63A5" w:rsidR="00370543" w:rsidP="002A63A5" w:rsidRDefault="00370543" w14:paraId="4181071E" w14:textId="77777777">
            <w:pPr>
              <w:spacing w:line="276" w:lineRule="auto"/>
              <w:jc w:val="both"/>
              <w:rPr>
                <w:sz w:val="20"/>
                <w:szCs w:val="20"/>
              </w:rPr>
            </w:pPr>
            <w:r w:rsidRPr="002A63A5">
              <w:rPr>
                <w:sz w:val="20"/>
                <w:szCs w:val="20"/>
              </w:rPr>
              <w:t>Autor (es)</w:t>
            </w:r>
          </w:p>
        </w:tc>
        <w:tc>
          <w:tcPr>
            <w:tcW w:w="1985" w:type="dxa"/>
            <w:shd w:val="clear" w:color="auto" w:fill="auto"/>
          </w:tcPr>
          <w:p w:rsidRPr="002A63A5" w:rsidR="00370543" w:rsidP="002A63A5" w:rsidRDefault="00370543" w14:paraId="0DFAEB75" w14:textId="77777777">
            <w:pPr>
              <w:spacing w:line="276" w:lineRule="auto"/>
              <w:jc w:val="center"/>
              <w:rPr>
                <w:b w:val="0"/>
                <w:sz w:val="20"/>
                <w:szCs w:val="20"/>
              </w:rPr>
            </w:pPr>
            <w:r w:rsidRPr="002A63A5">
              <w:rPr>
                <w:b w:val="0"/>
                <w:sz w:val="20"/>
                <w:szCs w:val="20"/>
              </w:rPr>
              <w:t>Mario Morales Cabrera</w:t>
            </w:r>
          </w:p>
        </w:tc>
        <w:tc>
          <w:tcPr>
            <w:tcW w:w="1554" w:type="dxa"/>
            <w:shd w:val="clear" w:color="auto" w:fill="auto"/>
          </w:tcPr>
          <w:p w:rsidRPr="002A63A5" w:rsidR="00370543" w:rsidP="002A63A5" w:rsidRDefault="00370543" w14:paraId="6E27AE02" w14:textId="0D866193">
            <w:pPr>
              <w:spacing w:line="276" w:lineRule="auto"/>
              <w:jc w:val="center"/>
              <w:rPr>
                <w:b w:val="0"/>
                <w:sz w:val="20"/>
                <w:szCs w:val="20"/>
              </w:rPr>
            </w:pPr>
            <w:r w:rsidRPr="002A63A5">
              <w:rPr>
                <w:b w:val="0"/>
                <w:sz w:val="20"/>
                <w:szCs w:val="20"/>
              </w:rPr>
              <w:t>Experto Temático</w:t>
            </w:r>
          </w:p>
        </w:tc>
        <w:tc>
          <w:tcPr>
            <w:tcW w:w="3247" w:type="dxa"/>
            <w:shd w:val="clear" w:color="auto" w:fill="auto"/>
          </w:tcPr>
          <w:p w:rsidRPr="002A63A5" w:rsidR="00370543" w:rsidP="002A63A5" w:rsidRDefault="007F37DF" w14:paraId="034B8003" w14:textId="77152F61">
            <w:pPr>
              <w:spacing w:line="276" w:lineRule="auto"/>
              <w:jc w:val="center"/>
              <w:rPr>
                <w:b w:val="0"/>
                <w:sz w:val="20"/>
                <w:szCs w:val="20"/>
              </w:rPr>
            </w:pPr>
            <w:r w:rsidRPr="002A63A5">
              <w:rPr>
                <w:b w:val="0"/>
                <w:sz w:val="20"/>
                <w:szCs w:val="20"/>
              </w:rPr>
              <w:t xml:space="preserve">Centro de Comercio y Servicios - </w:t>
            </w:r>
            <w:r w:rsidRPr="002A63A5" w:rsidR="00370543">
              <w:rPr>
                <w:b w:val="0"/>
                <w:sz w:val="20"/>
                <w:szCs w:val="20"/>
              </w:rPr>
              <w:t xml:space="preserve">Regional Atlántico  </w:t>
            </w:r>
          </w:p>
        </w:tc>
        <w:tc>
          <w:tcPr>
            <w:tcW w:w="1882" w:type="dxa"/>
            <w:shd w:val="clear" w:color="auto" w:fill="auto"/>
          </w:tcPr>
          <w:p w:rsidRPr="002A63A5" w:rsidR="00370543" w:rsidP="002A63A5" w:rsidRDefault="003156AB" w14:paraId="027A9B2E" w14:textId="25FF530F">
            <w:pPr>
              <w:spacing w:line="276" w:lineRule="auto"/>
              <w:jc w:val="center"/>
              <w:rPr>
                <w:b w:val="0"/>
                <w:sz w:val="20"/>
                <w:szCs w:val="20"/>
              </w:rPr>
            </w:pPr>
            <w:r>
              <w:rPr>
                <w:b w:val="0"/>
                <w:sz w:val="20"/>
                <w:szCs w:val="20"/>
              </w:rPr>
              <w:t xml:space="preserve">Agosto </w:t>
            </w:r>
            <w:r w:rsidRPr="002A63A5" w:rsidR="007F37DF">
              <w:rPr>
                <w:b w:val="0"/>
                <w:sz w:val="20"/>
                <w:szCs w:val="20"/>
              </w:rPr>
              <w:t>2026</w:t>
            </w:r>
          </w:p>
        </w:tc>
      </w:tr>
      <w:tr w:rsidRPr="002A63A5" w:rsidR="00461A62" w:rsidTr="00293BA6" w14:paraId="49C24ECE" w14:textId="77777777">
        <w:trPr>
          <w:trHeight w:val="455"/>
        </w:trPr>
        <w:tc>
          <w:tcPr>
            <w:tcW w:w="1268" w:type="dxa"/>
            <w:shd w:val="clear" w:color="auto" w:fill="auto"/>
          </w:tcPr>
          <w:p w:rsidRPr="002A63A5" w:rsidR="00461A62" w:rsidP="00461A62" w:rsidRDefault="00461A62" w14:paraId="26BF37BB" w14:textId="77777777">
            <w:pPr>
              <w:spacing w:line="276" w:lineRule="auto"/>
              <w:jc w:val="both"/>
              <w:rPr>
                <w:sz w:val="20"/>
                <w:szCs w:val="20"/>
              </w:rPr>
            </w:pPr>
          </w:p>
        </w:tc>
        <w:tc>
          <w:tcPr>
            <w:tcW w:w="1985" w:type="dxa"/>
            <w:shd w:val="clear" w:color="auto" w:fill="auto"/>
          </w:tcPr>
          <w:p w:rsidRPr="002A63A5" w:rsidR="00461A62" w:rsidP="00461A62" w:rsidRDefault="00461A62" w14:paraId="10C9D1EF" w14:textId="3B0ADE8D">
            <w:pPr>
              <w:spacing w:line="276" w:lineRule="auto"/>
              <w:jc w:val="center"/>
              <w:rPr>
                <w:b w:val="0"/>
                <w:sz w:val="20"/>
                <w:szCs w:val="20"/>
              </w:rPr>
            </w:pPr>
            <w:r>
              <w:rPr>
                <w:b w:val="0"/>
                <w:sz w:val="20"/>
                <w:szCs w:val="20"/>
              </w:rPr>
              <w:t>Jair Coll Gallardo</w:t>
            </w:r>
          </w:p>
        </w:tc>
        <w:tc>
          <w:tcPr>
            <w:tcW w:w="1554" w:type="dxa"/>
            <w:shd w:val="clear" w:color="auto" w:fill="auto"/>
          </w:tcPr>
          <w:p w:rsidRPr="002A63A5" w:rsidR="00461A62" w:rsidP="00461A62" w:rsidRDefault="00461A62" w14:paraId="29877EDD" w14:textId="4EC181BE">
            <w:pPr>
              <w:spacing w:line="276" w:lineRule="auto"/>
              <w:jc w:val="center"/>
              <w:rPr>
                <w:b w:val="0"/>
                <w:sz w:val="20"/>
                <w:szCs w:val="20"/>
              </w:rPr>
            </w:pPr>
            <w:r>
              <w:rPr>
                <w:b w:val="0"/>
                <w:sz w:val="20"/>
                <w:szCs w:val="20"/>
              </w:rPr>
              <w:t>Evaluador instruccional</w:t>
            </w:r>
          </w:p>
        </w:tc>
        <w:tc>
          <w:tcPr>
            <w:tcW w:w="3247" w:type="dxa"/>
            <w:shd w:val="clear" w:color="auto" w:fill="auto"/>
          </w:tcPr>
          <w:p w:rsidRPr="002A63A5" w:rsidR="00461A62" w:rsidP="00461A62" w:rsidRDefault="00461A62" w14:paraId="4E1AB13C" w14:textId="413EC4FB">
            <w:pPr>
              <w:spacing w:line="276" w:lineRule="auto"/>
              <w:jc w:val="center"/>
              <w:rPr>
                <w:b w:val="0"/>
                <w:sz w:val="20"/>
                <w:szCs w:val="20"/>
              </w:rPr>
            </w:pPr>
            <w:r w:rsidRPr="002A63A5">
              <w:rPr>
                <w:b w:val="0"/>
                <w:sz w:val="20"/>
                <w:szCs w:val="20"/>
              </w:rPr>
              <w:t xml:space="preserve">Centro de Comercio y Servicios - Regional Atlántico  </w:t>
            </w:r>
          </w:p>
        </w:tc>
        <w:tc>
          <w:tcPr>
            <w:tcW w:w="1882" w:type="dxa"/>
            <w:shd w:val="clear" w:color="auto" w:fill="auto"/>
          </w:tcPr>
          <w:p w:rsidRPr="002A63A5" w:rsidR="00461A62" w:rsidP="00461A62" w:rsidRDefault="00461A62" w14:paraId="710E398A" w14:textId="038B3F8A">
            <w:pPr>
              <w:spacing w:line="276" w:lineRule="auto"/>
              <w:jc w:val="center"/>
              <w:rPr>
                <w:b w:val="0"/>
                <w:sz w:val="20"/>
                <w:szCs w:val="20"/>
              </w:rPr>
            </w:pPr>
            <w:r>
              <w:rPr>
                <w:b w:val="0"/>
                <w:sz w:val="20"/>
                <w:szCs w:val="20"/>
              </w:rPr>
              <w:t xml:space="preserve">Septiembre </w:t>
            </w:r>
            <w:r w:rsidRPr="002A63A5">
              <w:rPr>
                <w:b w:val="0"/>
                <w:sz w:val="20"/>
                <w:szCs w:val="20"/>
              </w:rPr>
              <w:t>2026</w:t>
            </w:r>
          </w:p>
        </w:tc>
      </w:tr>
    </w:tbl>
    <w:p w:rsidRPr="002A63A5" w:rsidR="0059034F" w:rsidP="002A63A5" w:rsidRDefault="0059034F" w14:paraId="18946FA7" w14:textId="77777777">
      <w:pPr>
        <w:rPr>
          <w:sz w:val="20"/>
          <w:szCs w:val="20"/>
        </w:rPr>
      </w:pPr>
    </w:p>
    <w:p w:rsidRPr="002A63A5" w:rsidR="0059034F" w:rsidP="002A63A5" w:rsidRDefault="00D55C84" w14:paraId="487BCC99" w14:textId="77777777">
      <w:pPr>
        <w:numPr>
          <w:ilvl w:val="0"/>
          <w:numId w:val="1"/>
        </w:numPr>
        <w:pBdr>
          <w:top w:val="nil"/>
          <w:left w:val="nil"/>
          <w:bottom w:val="nil"/>
          <w:right w:val="nil"/>
          <w:between w:val="nil"/>
        </w:pBdr>
        <w:ind w:left="284" w:hanging="284"/>
        <w:jc w:val="both"/>
        <w:rPr>
          <w:b/>
          <w:sz w:val="20"/>
          <w:szCs w:val="20"/>
        </w:rPr>
      </w:pPr>
      <w:r w:rsidRPr="002A63A5">
        <w:rPr>
          <w:b/>
          <w:sz w:val="20"/>
          <w:szCs w:val="20"/>
        </w:rPr>
        <w:t xml:space="preserve">CONTROL DE CAMBIOS </w:t>
      </w:r>
    </w:p>
    <w:tbl>
      <w:tblPr>
        <w:tblStyle w:val="1"/>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2A63A5" w:rsidR="00B77113" w:rsidTr="007575B7" w14:paraId="67E968FB" w14:textId="77777777">
        <w:trPr>
          <w:trHeight w:val="349"/>
        </w:trPr>
        <w:tc>
          <w:tcPr>
            <w:tcW w:w="1264" w:type="dxa"/>
            <w:tcBorders>
              <w:top w:val="nil"/>
              <w:left w:val="nil"/>
            </w:tcBorders>
            <w:shd w:val="clear" w:color="auto" w:fill="auto"/>
          </w:tcPr>
          <w:p w:rsidRPr="002A63A5" w:rsidR="0059034F" w:rsidP="002A63A5" w:rsidRDefault="0059034F" w14:paraId="4BC2FA5A" w14:textId="77777777">
            <w:pPr>
              <w:spacing w:line="276" w:lineRule="auto"/>
              <w:jc w:val="both"/>
              <w:rPr>
                <w:sz w:val="20"/>
                <w:szCs w:val="20"/>
              </w:rPr>
            </w:pPr>
          </w:p>
        </w:tc>
        <w:tc>
          <w:tcPr>
            <w:tcW w:w="2138" w:type="dxa"/>
            <w:shd w:val="clear" w:color="auto" w:fill="auto"/>
          </w:tcPr>
          <w:p w:rsidRPr="002A63A5" w:rsidR="0059034F" w:rsidP="002A63A5" w:rsidRDefault="00D55C84" w14:paraId="120B313B" w14:textId="77777777">
            <w:pPr>
              <w:spacing w:line="276" w:lineRule="auto"/>
              <w:jc w:val="center"/>
              <w:rPr>
                <w:sz w:val="20"/>
                <w:szCs w:val="20"/>
              </w:rPr>
            </w:pPr>
            <w:r w:rsidRPr="002A63A5">
              <w:rPr>
                <w:sz w:val="20"/>
                <w:szCs w:val="20"/>
              </w:rPr>
              <w:t>Nombre</w:t>
            </w:r>
          </w:p>
        </w:tc>
        <w:tc>
          <w:tcPr>
            <w:tcW w:w="1701" w:type="dxa"/>
            <w:shd w:val="clear" w:color="auto" w:fill="auto"/>
          </w:tcPr>
          <w:p w:rsidRPr="002A63A5" w:rsidR="0059034F" w:rsidP="002A63A5" w:rsidRDefault="00D55C84" w14:paraId="526C5270" w14:textId="77777777">
            <w:pPr>
              <w:spacing w:line="276" w:lineRule="auto"/>
              <w:jc w:val="center"/>
              <w:rPr>
                <w:sz w:val="20"/>
                <w:szCs w:val="20"/>
              </w:rPr>
            </w:pPr>
            <w:r w:rsidRPr="002A63A5">
              <w:rPr>
                <w:sz w:val="20"/>
                <w:szCs w:val="20"/>
              </w:rPr>
              <w:t>Cargo</w:t>
            </w:r>
          </w:p>
        </w:tc>
        <w:tc>
          <w:tcPr>
            <w:tcW w:w="1843" w:type="dxa"/>
            <w:shd w:val="clear" w:color="auto" w:fill="auto"/>
          </w:tcPr>
          <w:p w:rsidRPr="002A63A5" w:rsidR="0059034F" w:rsidP="002A63A5" w:rsidRDefault="00D55C84" w14:paraId="20A380C2" w14:textId="77777777">
            <w:pPr>
              <w:spacing w:line="276" w:lineRule="auto"/>
              <w:jc w:val="center"/>
              <w:rPr>
                <w:sz w:val="20"/>
                <w:szCs w:val="20"/>
              </w:rPr>
            </w:pPr>
            <w:r w:rsidRPr="002A63A5">
              <w:rPr>
                <w:sz w:val="20"/>
                <w:szCs w:val="20"/>
              </w:rPr>
              <w:t>Dependencia</w:t>
            </w:r>
          </w:p>
        </w:tc>
        <w:tc>
          <w:tcPr>
            <w:tcW w:w="1044" w:type="dxa"/>
            <w:shd w:val="clear" w:color="auto" w:fill="auto"/>
          </w:tcPr>
          <w:p w:rsidRPr="002A63A5" w:rsidR="0059034F" w:rsidP="002A63A5" w:rsidRDefault="00D55C84" w14:paraId="3B8F65CC" w14:textId="77777777">
            <w:pPr>
              <w:spacing w:line="276" w:lineRule="auto"/>
              <w:jc w:val="center"/>
              <w:rPr>
                <w:sz w:val="20"/>
                <w:szCs w:val="20"/>
              </w:rPr>
            </w:pPr>
            <w:r w:rsidRPr="002A63A5">
              <w:rPr>
                <w:sz w:val="20"/>
                <w:szCs w:val="20"/>
              </w:rPr>
              <w:t>Fecha</w:t>
            </w:r>
          </w:p>
        </w:tc>
        <w:tc>
          <w:tcPr>
            <w:tcW w:w="1977" w:type="dxa"/>
            <w:shd w:val="clear" w:color="auto" w:fill="auto"/>
          </w:tcPr>
          <w:p w:rsidRPr="002A63A5" w:rsidR="0059034F" w:rsidP="002A63A5" w:rsidRDefault="00D55C84" w14:paraId="07411C5A" w14:textId="77777777">
            <w:pPr>
              <w:spacing w:line="276" w:lineRule="auto"/>
              <w:jc w:val="center"/>
              <w:rPr>
                <w:sz w:val="20"/>
                <w:szCs w:val="20"/>
              </w:rPr>
            </w:pPr>
            <w:r w:rsidRPr="002A63A5">
              <w:rPr>
                <w:sz w:val="20"/>
                <w:szCs w:val="20"/>
              </w:rPr>
              <w:t>Razón del Cambio</w:t>
            </w:r>
          </w:p>
        </w:tc>
      </w:tr>
      <w:tr w:rsidRPr="002A63A5" w:rsidR="00B77113" w:rsidTr="007575B7" w14:paraId="2833794D" w14:textId="77777777">
        <w:trPr>
          <w:trHeight w:val="567"/>
        </w:trPr>
        <w:tc>
          <w:tcPr>
            <w:tcW w:w="1264" w:type="dxa"/>
            <w:shd w:val="clear" w:color="auto" w:fill="auto"/>
          </w:tcPr>
          <w:p w:rsidRPr="002A63A5" w:rsidR="0059034F" w:rsidP="002A63A5" w:rsidRDefault="00D55C84" w14:paraId="006D5F8C" w14:textId="77777777">
            <w:pPr>
              <w:spacing w:line="276" w:lineRule="auto"/>
              <w:jc w:val="both"/>
              <w:rPr>
                <w:sz w:val="20"/>
                <w:szCs w:val="20"/>
              </w:rPr>
            </w:pPr>
            <w:r w:rsidRPr="002A63A5">
              <w:rPr>
                <w:sz w:val="20"/>
                <w:szCs w:val="20"/>
              </w:rPr>
              <w:t>Autor (es)</w:t>
            </w:r>
          </w:p>
        </w:tc>
        <w:tc>
          <w:tcPr>
            <w:tcW w:w="2138" w:type="dxa"/>
            <w:shd w:val="clear" w:color="auto" w:fill="auto"/>
          </w:tcPr>
          <w:p w:rsidRPr="002A63A5" w:rsidR="0059034F" w:rsidP="002A63A5" w:rsidRDefault="0059034F" w14:paraId="7EF722B8" w14:textId="77777777">
            <w:pPr>
              <w:spacing w:line="276" w:lineRule="auto"/>
              <w:jc w:val="both"/>
              <w:rPr>
                <w:sz w:val="20"/>
                <w:szCs w:val="20"/>
              </w:rPr>
            </w:pPr>
          </w:p>
        </w:tc>
        <w:tc>
          <w:tcPr>
            <w:tcW w:w="1701" w:type="dxa"/>
            <w:shd w:val="clear" w:color="auto" w:fill="auto"/>
          </w:tcPr>
          <w:p w:rsidRPr="002A63A5" w:rsidR="0059034F" w:rsidP="002A63A5" w:rsidRDefault="0059034F" w14:paraId="69FBFB22" w14:textId="77777777">
            <w:pPr>
              <w:spacing w:line="276" w:lineRule="auto"/>
              <w:jc w:val="both"/>
              <w:rPr>
                <w:sz w:val="20"/>
                <w:szCs w:val="20"/>
              </w:rPr>
            </w:pPr>
          </w:p>
        </w:tc>
        <w:tc>
          <w:tcPr>
            <w:tcW w:w="1843" w:type="dxa"/>
            <w:shd w:val="clear" w:color="auto" w:fill="auto"/>
          </w:tcPr>
          <w:p w:rsidRPr="002A63A5" w:rsidR="0059034F" w:rsidP="002A63A5" w:rsidRDefault="0059034F" w14:paraId="02DE2A56" w14:textId="77777777">
            <w:pPr>
              <w:spacing w:line="276" w:lineRule="auto"/>
              <w:jc w:val="both"/>
              <w:rPr>
                <w:sz w:val="20"/>
                <w:szCs w:val="20"/>
              </w:rPr>
            </w:pPr>
          </w:p>
        </w:tc>
        <w:tc>
          <w:tcPr>
            <w:tcW w:w="1044" w:type="dxa"/>
            <w:shd w:val="clear" w:color="auto" w:fill="auto"/>
          </w:tcPr>
          <w:p w:rsidRPr="002A63A5" w:rsidR="0059034F" w:rsidP="002A63A5" w:rsidRDefault="0059034F" w14:paraId="200AD6B2" w14:textId="77777777">
            <w:pPr>
              <w:spacing w:line="276" w:lineRule="auto"/>
              <w:jc w:val="both"/>
              <w:rPr>
                <w:sz w:val="20"/>
                <w:szCs w:val="20"/>
              </w:rPr>
            </w:pPr>
          </w:p>
        </w:tc>
        <w:tc>
          <w:tcPr>
            <w:tcW w:w="1977" w:type="dxa"/>
            <w:shd w:val="clear" w:color="auto" w:fill="auto"/>
          </w:tcPr>
          <w:p w:rsidRPr="002A63A5" w:rsidR="0059034F" w:rsidP="002A63A5" w:rsidRDefault="0059034F" w14:paraId="5ADB4002" w14:textId="77777777">
            <w:pPr>
              <w:spacing w:line="276" w:lineRule="auto"/>
              <w:jc w:val="both"/>
              <w:rPr>
                <w:sz w:val="20"/>
                <w:szCs w:val="20"/>
              </w:rPr>
            </w:pPr>
          </w:p>
        </w:tc>
      </w:tr>
    </w:tbl>
    <w:p w:rsidRPr="002A63A5" w:rsidR="00F5044B" w:rsidP="00F473AA" w:rsidRDefault="00F5044B" w14:paraId="346C087D" w14:textId="77777777">
      <w:pPr>
        <w:rPr>
          <w:sz w:val="20"/>
          <w:szCs w:val="20"/>
        </w:rPr>
      </w:pPr>
    </w:p>
    <w:sectPr w:rsidRPr="002A63A5" w:rsidR="00F5044B">
      <w:headerReference w:type="default" r:id="rId84"/>
      <w:footerReference w:type="default" r:id="rId8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MM" w:author="Mario Alfonso Morales Cabrera" w:date="2026-04-21T05:28:00Z" w:id="6">
    <w:p w:rsidR="004B004C" w:rsidRDefault="004B004C" w14:paraId="1F93F3B7" w14:textId="7B395B27">
      <w:pPr>
        <w:pStyle w:val="CommentText"/>
      </w:pPr>
      <w:r>
        <w:rPr>
          <w:rStyle w:val="CommentReference"/>
        </w:rPr>
        <w:annotationRef/>
      </w:r>
      <w:hyperlink w:history="1" r:id="rId1">
        <w:r w:rsidRPr="003001D2">
          <w:rPr>
            <w:rStyle w:val="Hyperlink"/>
          </w:rPr>
          <w:t>https://canva.link/8l165qp3g567fzh</w:t>
        </w:r>
      </w:hyperlink>
      <w:r>
        <w:t xml:space="preserve"> </w:t>
      </w:r>
    </w:p>
  </w:comment>
  <w:comment w:initials="MM" w:author="Mario Alfonso Morales Cabrera" w:date="2026-04-21T05:32:00Z" w:id="7">
    <w:p w:rsidR="004B004C" w:rsidRDefault="004B004C" w14:paraId="3849D591" w14:textId="77777777">
      <w:pPr>
        <w:pStyle w:val="CommentText"/>
      </w:pPr>
      <w:r>
        <w:rPr>
          <w:rStyle w:val="CommentReference"/>
        </w:rPr>
        <w:annotationRef/>
      </w:r>
      <w:r>
        <w:t>Texto alternativo:</w:t>
      </w:r>
    </w:p>
    <w:p w:rsidRPr="004B004C" w:rsidR="004B004C" w:rsidRDefault="004B004C" w14:paraId="650AE8E3" w14:textId="77777777">
      <w:pPr>
        <w:pStyle w:val="CommentText"/>
      </w:pPr>
      <w:r w:rsidRPr="004B004C">
        <w:t>Captura de pantalla del portal oficial de Servientrega que destaca su rol en la gestión de procesos logísticos para la distribución nacional. Se describe la solución de transporte como un sistema de integración que conecta a proveedores, productores y comercializadores. La imagen ilustra la fase de embalaje y despacho de mercancías, subrayando la infraestructura necesaria para asegurar la disponibilidad de productos en diferentes puntos de la geografía colombiana.</w:t>
      </w:r>
    </w:p>
    <w:p w:rsidR="004B004C" w:rsidRDefault="004B004C" w14:paraId="6BBA46B2" w14:textId="77777777">
      <w:pPr>
        <w:pStyle w:val="CommentText"/>
      </w:pPr>
    </w:p>
    <w:p w:rsidR="004B004C" w:rsidRDefault="00F7208F" w14:paraId="6C9B8B88" w14:textId="77777777">
      <w:pPr>
        <w:pStyle w:val="CommentText"/>
      </w:pPr>
      <w:r>
        <w:t>URL:</w:t>
      </w:r>
    </w:p>
    <w:p w:rsidR="00F7208F" w:rsidRDefault="00F7208F" w14:paraId="4C41FDB5" w14:textId="269341AC">
      <w:pPr>
        <w:pStyle w:val="CommentText"/>
      </w:pPr>
      <w:hyperlink w:history="1" r:id="rId2">
        <w:r w:rsidRPr="003001D2">
          <w:rPr>
            <w:rStyle w:val="Hyperlink"/>
          </w:rPr>
          <w:t>https://www.servientrega.com/wps/portal/transporte-entrega/mercancias</w:t>
        </w:r>
      </w:hyperlink>
      <w:r>
        <w:t xml:space="preserve"> </w:t>
      </w:r>
    </w:p>
  </w:comment>
  <w:comment w:initials="JC" w:author="Jair Enrique Coll Gallardo" w:date="2026-09-20T19:03:00Z" w:id="8">
    <w:p w:rsidR="00741DB7" w:rsidP="00741DB7" w:rsidRDefault="00741DB7" w14:paraId="2C8FA4D1" w14:textId="77777777">
      <w:pPr>
        <w:pStyle w:val="CommentText"/>
      </w:pPr>
      <w:r>
        <w:rPr>
          <w:rStyle w:val="CommentReference"/>
        </w:rPr>
        <w:annotationRef/>
      </w:r>
      <w:r>
        <w:rPr>
          <w:lang w:val="es-ES"/>
        </w:rPr>
        <w:t xml:space="preserve">URL: </w:t>
      </w:r>
    </w:p>
    <w:p w:rsidR="00741DB7" w:rsidP="00741DB7" w:rsidRDefault="00741DB7" w14:paraId="2C907B1A" w14:textId="77777777">
      <w:pPr>
        <w:pStyle w:val="CommentText"/>
      </w:pPr>
      <w:hyperlink w:history="1" w:anchor="fromView=search&amp;page=1&amp;position=0&amp;uuid=c02655fd-338d-455f-b236-52389809cf50&amp;track=ais_hybrid&amp;query=transporte+en+logistica" r:id="rId3">
        <w:r w:rsidRPr="000F194D">
          <w:rPr>
            <w:rStyle w:val="Hyperlink"/>
            <w:lang w:val="es-ES"/>
          </w:rPr>
          <w:t>https://www.magnific.com/es/foto-gratis/larga-fila-camiones-semirremolque-muelle-carga-industrial_426492699.htm#fromView=search&amp;page=1&amp;position=0&amp;uuid=c02655fd-338d-455f-b236-52389809cf50&amp;track=ais_hybrid&amp;query=transporte+en+logistica</w:t>
        </w:r>
      </w:hyperlink>
    </w:p>
  </w:comment>
  <w:comment w:initials="JC" w:author="Jair Enrique Coll Gallardo" w:date="2026-09-20T19:33:00Z" w:id="9">
    <w:p w:rsidR="00A9642F" w:rsidP="00A9642F" w:rsidRDefault="00A9642F" w14:paraId="6EBAE01B" w14:textId="77777777">
      <w:pPr>
        <w:pStyle w:val="CommentText"/>
      </w:pPr>
      <w:r>
        <w:rPr>
          <w:rStyle w:val="CommentReference"/>
        </w:rPr>
        <w:annotationRef/>
      </w:r>
      <w:r>
        <w:rPr>
          <w:lang w:val="es-ES"/>
        </w:rPr>
        <w:t xml:space="preserve">URL: </w:t>
      </w:r>
    </w:p>
    <w:p w:rsidR="00A9642F" w:rsidP="00A9642F" w:rsidRDefault="00A9642F" w14:paraId="3303D576" w14:textId="77777777">
      <w:pPr>
        <w:pStyle w:val="CommentText"/>
      </w:pPr>
      <w:hyperlink w:history="1" w:anchor="fromView=search&amp;page=1&amp;position=2&amp;uuid=086d7fa1-c19b-4e31-b095-ce09313b7baa&amp;track=ais_hybrid&amp;query=almacenamiento+en+logistica" r:id="rId4">
        <w:r w:rsidRPr="00273DC2">
          <w:rPr>
            <w:rStyle w:val="Hyperlink"/>
            <w:lang w:val="es-ES"/>
          </w:rPr>
          <w:t>https://www.magnific.com/es/foto-gratis/trabajadores-almacen-discutiendo-sobre-paquetes-distribucion-logistica-al-mercado_11451327.htm#fromView=search&amp;page=1&amp;position=2&amp;uuid=086d7fa1-c19b-4e31-b095-ce09313b7baa&amp;track=ais_hybrid&amp;query=almacenamiento+en+logistica</w:t>
        </w:r>
      </w:hyperlink>
    </w:p>
  </w:comment>
  <w:comment w:initials="JC" w:author="Jair Enrique Coll Gallardo" w:date="2026-09-20T19:34:00Z" w:id="10">
    <w:p w:rsidR="00A9642F" w:rsidP="00A9642F" w:rsidRDefault="00A9642F" w14:paraId="0297B5C0" w14:textId="77777777">
      <w:pPr>
        <w:pStyle w:val="CommentText"/>
      </w:pPr>
      <w:r>
        <w:rPr>
          <w:rStyle w:val="CommentReference"/>
        </w:rPr>
        <w:annotationRef/>
      </w:r>
      <w:r>
        <w:rPr>
          <w:lang w:val="es-ES"/>
        </w:rPr>
        <w:t xml:space="preserve">URL: </w:t>
      </w:r>
    </w:p>
    <w:p w:rsidR="00A9642F" w:rsidP="00A9642F" w:rsidRDefault="00A9642F" w14:paraId="61C19316" w14:textId="77777777">
      <w:pPr>
        <w:pStyle w:val="CommentText"/>
      </w:pPr>
      <w:hyperlink w:history="1" w:anchor="fromView=search&amp;page=1&amp;position=0&amp;uuid=7e9fa8c3-8e8a-46cb-835b-f9c136bf7243&amp;track=ais_hybrid&amp;query=gestion+de+inventariio+en+logistica" r:id="rId5">
        <w:r w:rsidRPr="002B2024">
          <w:rPr>
            <w:rStyle w:val="Hyperlink"/>
            <w:lang w:val="es-ES"/>
          </w:rPr>
          <w:t>https://www.magnific.com/es/foto-gratis/espacio-almacen-profesional-vacio-utilizado-envio-mercancias-comercio-electronico-pequenas-empresas-locales_424465602.htm#fromView=search&amp;page=1&amp;position=0&amp;uuid=7e9fa8c3-8e8a-46cb-835b-f9c136bf7243&amp;track=ais_hybrid&amp;query=gestion+de+inventariio+en+logistica</w:t>
        </w:r>
      </w:hyperlink>
    </w:p>
  </w:comment>
  <w:comment w:initials="JC" w:author="Jair Enrique Coll Gallardo" w:date="2026-09-20T19:36:00Z" w:id="11">
    <w:p w:rsidR="00A9642F" w:rsidP="00A9642F" w:rsidRDefault="00A9642F" w14:paraId="34A4BF4D" w14:textId="77777777">
      <w:pPr>
        <w:pStyle w:val="CommentText"/>
      </w:pPr>
      <w:r>
        <w:rPr>
          <w:rStyle w:val="CommentReference"/>
        </w:rPr>
        <w:annotationRef/>
      </w:r>
      <w:r>
        <w:rPr>
          <w:lang w:val="es-ES"/>
        </w:rPr>
        <w:t xml:space="preserve">URL: </w:t>
      </w:r>
      <w:hyperlink w:history="1" w:anchor="fromView=search&amp;page=1&amp;position=25&amp;uuid=7e9fa8c3-8e8a-46cb-835b-f9c136bf7243&amp;track=ais_hybrid&amp;query=gestion+de+inventariio+en+logistica" r:id="rId6">
        <w:r w:rsidRPr="009B7A29">
          <w:rPr>
            <w:rStyle w:val="Hyperlink"/>
            <w:lang w:val="es-ES"/>
          </w:rPr>
          <w:t>https://www.magnific.com/es/foto-gratis/personal-afroamericano-imprimiendo-etiquetas-numeros-seguimiento-awb-nuevo-envio-paqueteria-gestionando-via-aerea_424465610.htm#fromView=search&amp;page=1&amp;position=25&amp;uuid=7e9fa8c3-8e8a-46cb-835b-f9c136bf7243&amp;track=ais_hybrid&amp;query=gestion+de+inventariio+en+logistica</w:t>
        </w:r>
      </w:hyperlink>
    </w:p>
  </w:comment>
  <w:comment w:initials="JC" w:author="Jair Enrique Coll Gallardo" w:date="2026-09-20T19:37:00Z" w:id="12">
    <w:p w:rsidR="00A9642F" w:rsidP="00A9642F" w:rsidRDefault="00A9642F" w14:paraId="486A2C69" w14:textId="77777777">
      <w:pPr>
        <w:pStyle w:val="CommentText"/>
      </w:pPr>
      <w:r>
        <w:rPr>
          <w:rStyle w:val="CommentReference"/>
        </w:rPr>
        <w:annotationRef/>
      </w:r>
      <w:r>
        <w:rPr>
          <w:lang w:val="es-ES"/>
        </w:rPr>
        <w:t xml:space="preserve">URL: </w:t>
      </w:r>
    </w:p>
    <w:p w:rsidR="00A9642F" w:rsidP="00A9642F" w:rsidRDefault="00A9642F" w14:paraId="75E2B237" w14:textId="77777777">
      <w:pPr>
        <w:pStyle w:val="CommentText"/>
      </w:pPr>
      <w:hyperlink w:history="1" w:anchor="fromView=search&amp;page=1&amp;position=23&amp;uuid=7e9fa8c3-8e8a-46cb-835b-f9c136bf7243&amp;track=ais_hybrid&amp;query=gestion+de+inventariio+en+logistica" r:id="rId7">
        <w:r w:rsidRPr="001627FD">
          <w:rPr>
            <w:rStyle w:val="Hyperlink"/>
            <w:lang w:val="es-ES"/>
          </w:rPr>
          <w:t>https://www.magnific.com/es/foto-gratis/trabajador-almacen-masculino-que-usa-escaner-codigo-barras-analizar-productos-recien-llegados-su-posterior-colocacion-departamento-almacenamiento_11451224.htm#fromView=search&amp;page=1&amp;position=23&amp;uuid=7e9fa8c3-8e8a-46cb-835b-f9c136bf7243&amp;track=ais_hybrid&amp;query=gestion+de+inventariio+en+logistica</w:t>
        </w:r>
      </w:hyperlink>
    </w:p>
  </w:comment>
  <w:comment w:initials="MM" w:author="Mario Alfonso Morales Cabrera" w:date="2026-04-21T05:46:00Z" w:id="13">
    <w:p w:rsidR="00361E51" w:rsidRDefault="00361E51" w14:paraId="7A11DB7E" w14:textId="43CAAAE2">
      <w:pPr>
        <w:pStyle w:val="CommentText"/>
      </w:pPr>
      <w:r>
        <w:rPr>
          <w:rStyle w:val="CommentReference"/>
        </w:rPr>
        <w:annotationRef/>
      </w:r>
      <w:r>
        <w:t>Texto alternativo:</w:t>
      </w:r>
    </w:p>
    <w:p w:rsidR="00361E51" w:rsidRDefault="00361E51" w14:paraId="1E7086AB" w14:textId="4F4837AE">
      <w:pPr>
        <w:pStyle w:val="CommentText"/>
      </w:pPr>
      <w:r w:rsidRPr="00361E51">
        <w:t xml:space="preserve">Captura de pantalla del </w:t>
      </w:r>
      <w:r>
        <w:t>“</w:t>
      </w:r>
      <w:r w:rsidRPr="00361E51">
        <w:t>Centro de comercio electrónico</w:t>
      </w:r>
      <w:r>
        <w:t>”</w:t>
      </w:r>
      <w:r w:rsidRPr="00361E51">
        <w:t xml:space="preserve"> de FedEx Colombia. La imagen muestra a una emprendedora revisando una prenda de vestir junto a una caja de envío, simbolizando el apoyo logístico a las pequeñas y medianas empresas. El texto destaca soluciones para enviar pedidos en línea y superar las expectativas del cliente a través de una red global, facilitando la expansión de los negocios hacia mercados internacionales.</w:t>
      </w:r>
    </w:p>
    <w:p w:rsidR="00361E51" w:rsidRDefault="00361E51" w14:paraId="60C937E0" w14:textId="77777777">
      <w:pPr>
        <w:pStyle w:val="CommentText"/>
      </w:pPr>
    </w:p>
    <w:p w:rsidR="00361E51" w:rsidRDefault="00361E51" w14:paraId="5B9A6AC5" w14:textId="77777777">
      <w:pPr>
        <w:pStyle w:val="CommentText"/>
      </w:pPr>
      <w:r>
        <w:t>URL:</w:t>
      </w:r>
    </w:p>
    <w:p w:rsidR="00361E51" w:rsidRDefault="00361E51" w14:paraId="41F469AD" w14:textId="48748988">
      <w:pPr>
        <w:pStyle w:val="CommentText"/>
      </w:pPr>
      <w:hyperlink w:history="1" r:id="rId8">
        <w:r w:rsidRPr="003001D2">
          <w:rPr>
            <w:rStyle w:val="Hyperlink"/>
          </w:rPr>
          <w:t>https://www.fedex.com/es-co/shipping/industry-solutions/ecommerce.html</w:t>
        </w:r>
      </w:hyperlink>
    </w:p>
    <w:p w:rsidR="00361E51" w:rsidRDefault="00361E51" w14:paraId="67FCE165" w14:textId="07EA48B8">
      <w:pPr>
        <w:pStyle w:val="CommentText"/>
      </w:pPr>
      <w:r>
        <w:br/>
      </w:r>
    </w:p>
    <w:p w:rsidR="00361E51" w:rsidRDefault="00361E51" w14:paraId="6680F8EB" w14:textId="438A0BF1">
      <w:pPr>
        <w:pStyle w:val="CommentText"/>
      </w:pPr>
    </w:p>
  </w:comment>
  <w:comment w:initials="JC" w:author="Jair Enrique Coll Gallardo" w:date="2026-09-20T20:41:00Z" w:id="14">
    <w:p w:rsidR="00334E03" w:rsidP="00334E03" w:rsidRDefault="00334E03" w14:paraId="1C5318D0" w14:textId="77777777">
      <w:pPr>
        <w:pStyle w:val="CommentText"/>
      </w:pPr>
      <w:r>
        <w:rPr>
          <w:rStyle w:val="CommentReference"/>
        </w:rPr>
        <w:annotationRef/>
      </w:r>
      <w:r>
        <w:rPr>
          <w:lang w:val="es-ES"/>
        </w:rPr>
        <w:t xml:space="preserve">URL: </w:t>
      </w:r>
      <w:hyperlink w:history="1" w:anchor="fromView=search&amp;page=1&amp;position=29&amp;uuid=1d1b6354-52c2-4024-aea2-59e46eddc651" r:id="rId9">
        <w:r w:rsidRPr="008A0C78">
          <w:rPr>
            <w:rStyle w:val="Hyperlink"/>
            <w:lang w:val="es-ES"/>
          </w:rPr>
          <w:t>https://www.magnific.com/es/icono/contra-reembolso_11458623#fromView=search&amp;page=1&amp;position=29&amp;uuid=1d1b6354-52c2-4024-aea2-59e46eddc651</w:t>
        </w:r>
      </w:hyperlink>
    </w:p>
  </w:comment>
  <w:comment w:initials="JC" w:author="Jair Enrique Coll Gallardo" w:date="2026-09-20T20:43:00Z" w:id="15">
    <w:p w:rsidR="00334E03" w:rsidP="00334E03" w:rsidRDefault="00334E03" w14:paraId="35D391A4" w14:textId="77777777">
      <w:pPr>
        <w:pStyle w:val="CommentText"/>
      </w:pPr>
      <w:r>
        <w:rPr>
          <w:rStyle w:val="CommentReference"/>
        </w:rPr>
        <w:annotationRef/>
      </w:r>
      <w:r>
        <w:rPr>
          <w:lang w:val="es-ES"/>
        </w:rPr>
        <w:t xml:space="preserve">URL: </w:t>
      </w:r>
      <w:hyperlink w:history="1" w:anchor="fromView=search&amp;page=1&amp;position=4&amp;uuid=34f0e5b1-6455-41ad-824f-01d457345ca1" r:id="rId10">
        <w:r w:rsidRPr="009E77D8">
          <w:rPr>
            <w:rStyle w:val="Hyperlink"/>
            <w:lang w:val="es-ES"/>
          </w:rPr>
          <w:t>https://www.magnific.com/es/icono/negocio_14135639#fromView=search&amp;page=1&amp;position=4&amp;uuid=34f0e5b1-6455-41ad-824f-01d457345ca1</w:t>
        </w:r>
      </w:hyperlink>
    </w:p>
  </w:comment>
  <w:comment w:initials="JC" w:author="Jair Enrique Coll Gallardo" w:date="2026-09-20T20:47:00Z" w:id="16">
    <w:p w:rsidR="00346AD6" w:rsidP="00346AD6" w:rsidRDefault="00346AD6" w14:paraId="7B82ADF0" w14:textId="77777777">
      <w:pPr>
        <w:pStyle w:val="CommentText"/>
      </w:pPr>
      <w:r>
        <w:rPr>
          <w:rStyle w:val="CommentReference"/>
        </w:rPr>
        <w:annotationRef/>
      </w:r>
      <w:r>
        <w:rPr>
          <w:lang w:val="es-ES"/>
        </w:rPr>
        <w:t>URL:</w:t>
      </w:r>
    </w:p>
    <w:p w:rsidR="00346AD6" w:rsidP="00346AD6" w:rsidRDefault="00346AD6" w14:paraId="5EAE2913" w14:textId="77777777">
      <w:pPr>
        <w:pStyle w:val="CommentText"/>
      </w:pPr>
      <w:hyperlink w:history="1" w:anchor="fromView=search&amp;page=1&amp;position=1&amp;uuid=f7af96a0-e52d-44f2-8fe2-b6b1fc28028d" r:id="rId11">
        <w:r w:rsidRPr="001450F7">
          <w:rPr>
            <w:rStyle w:val="Hyperlink"/>
            <w:lang w:val="es-ES"/>
          </w:rPr>
          <w:t>https://www.magnific.com/es/icono/grafico_14122080#fromView=search&amp;page=1&amp;position=1&amp;uuid=f7af96a0-e52d-44f2-8fe2-b6b1fc28028d</w:t>
        </w:r>
      </w:hyperlink>
    </w:p>
  </w:comment>
  <w:comment w:initials="JC" w:author="Jair Enrique Coll Gallardo" w:date="2026-09-20T20:49:00Z" w:id="17">
    <w:p w:rsidR="00346AD6" w:rsidP="00346AD6" w:rsidRDefault="00346AD6" w14:paraId="3E8D292F" w14:textId="77777777">
      <w:pPr>
        <w:pStyle w:val="CommentText"/>
      </w:pPr>
      <w:r>
        <w:rPr>
          <w:rStyle w:val="CommentReference"/>
        </w:rPr>
        <w:annotationRef/>
      </w:r>
      <w:r>
        <w:rPr>
          <w:lang w:val="es-ES"/>
        </w:rPr>
        <w:t>URL.</w:t>
      </w:r>
    </w:p>
    <w:p w:rsidR="00346AD6" w:rsidP="00346AD6" w:rsidRDefault="00346AD6" w14:paraId="408EC03E" w14:textId="77777777">
      <w:pPr>
        <w:pStyle w:val="CommentText"/>
      </w:pPr>
      <w:hyperlink w:history="1" r:id="rId12">
        <w:r w:rsidRPr="00D7136E">
          <w:rPr>
            <w:rStyle w:val="Hyperlink"/>
            <w:lang w:val="es-ES"/>
          </w:rPr>
          <w:t>https://www.magnific.com/es/icono/calendario_4363767</w:t>
        </w:r>
      </w:hyperlink>
    </w:p>
  </w:comment>
  <w:comment w:initials="MM" w:author="Mario Alfonso Morales Cabrera" w:date="2026-04-21T06:05:00Z" w:id="19">
    <w:p w:rsidR="003F6A84" w:rsidRDefault="003F6A84" w14:paraId="612B9013" w14:textId="4D22ECCC">
      <w:pPr>
        <w:pStyle w:val="CommentText"/>
      </w:pPr>
      <w:r>
        <w:rPr>
          <w:rStyle w:val="CommentReference"/>
        </w:rPr>
        <w:annotationRef/>
      </w:r>
      <w:r>
        <w:t>Texto alternativo:</w:t>
      </w:r>
    </w:p>
    <w:p w:rsidRPr="00A36522" w:rsidR="00A36522" w:rsidRDefault="00A36522" w14:paraId="05395F0E" w14:textId="241F0ACD">
      <w:pPr>
        <w:pStyle w:val="CommentText"/>
      </w:pPr>
      <w:r w:rsidRPr="00A36522">
        <w:t xml:space="preserve">Captura de pantalla de la sección de “Ayuda y Servicio al Cliente” de Amazon, enfocada en Devoluciones Internacionales. Se muestran opciones de </w:t>
      </w:r>
      <w:r>
        <w:t>“</w:t>
      </w:r>
      <w:r w:rsidRPr="00A36522">
        <w:t>Soluciones rápidas</w:t>
      </w:r>
      <w:r>
        <w:t>”</w:t>
      </w:r>
      <w:r w:rsidRPr="00A36522">
        <w:t xml:space="preserve"> para rastrear pedidos, gestionar devoluciones y reembolsos. La interfaz destaca la facilidad del proceso mediante etiquetas descargables desde la sección 'Tus pedidos', subrayando la importancia de la logística inversa en la experiencia de compra global y la confianza del consumidor.</w:t>
      </w:r>
    </w:p>
    <w:p w:rsidR="003F6A84" w:rsidRDefault="003F6A84" w14:paraId="2CC0D72D" w14:textId="77777777">
      <w:pPr>
        <w:pStyle w:val="CommentText"/>
      </w:pPr>
    </w:p>
    <w:p w:rsidR="003F6A84" w:rsidRDefault="003F6A84" w14:paraId="5AD5DBA2" w14:textId="77777777">
      <w:pPr>
        <w:pStyle w:val="CommentText"/>
      </w:pPr>
      <w:r>
        <w:t>URL:</w:t>
      </w:r>
    </w:p>
    <w:p w:rsidR="00A36522" w:rsidRDefault="00A36522" w14:paraId="165F9DD5" w14:textId="3941878B">
      <w:pPr>
        <w:pStyle w:val="CommentText"/>
      </w:pPr>
      <w:hyperlink w:history="1" r:id="rId13">
        <w:r w:rsidRPr="003001D2">
          <w:rPr>
            <w:rStyle w:val="Hyperlink"/>
          </w:rPr>
          <w:t>https://www.amazon.com/-/es/gp/help/customer/display.html?nodeId=GP8L6BMXBTJHKUJW</w:t>
        </w:r>
      </w:hyperlink>
      <w:r>
        <w:t xml:space="preserve"> </w:t>
      </w:r>
    </w:p>
    <w:p w:rsidR="003F6A84" w:rsidRDefault="003F6A84" w14:paraId="5794291A" w14:textId="6C2905F8">
      <w:pPr>
        <w:pStyle w:val="CommentText"/>
      </w:pPr>
    </w:p>
  </w:comment>
  <w:comment w:initials="JC" w:author="Jair Enrique Coll Gallardo" w:date="2026-09-20T21:26:00Z" w:id="20">
    <w:p w:rsidR="00A0069F" w:rsidP="00A0069F" w:rsidRDefault="00A0069F" w14:paraId="42FEF017" w14:textId="77777777">
      <w:pPr>
        <w:pStyle w:val="CommentText"/>
      </w:pPr>
      <w:r>
        <w:rPr>
          <w:rStyle w:val="CommentReference"/>
        </w:rPr>
        <w:annotationRef/>
      </w:r>
      <w:r>
        <w:rPr>
          <w:b/>
          <w:bCs/>
          <w:lang w:val="es-ES"/>
        </w:rPr>
        <w:t>Texto de la figura:</w:t>
      </w:r>
    </w:p>
    <w:p w:rsidR="00A0069F" w:rsidP="00A0069F" w:rsidRDefault="00A0069F" w14:paraId="494D70CE" w14:textId="77777777">
      <w:pPr>
        <w:pStyle w:val="CommentText"/>
      </w:pPr>
    </w:p>
    <w:p w:rsidR="00A0069F" w:rsidP="00A0069F" w:rsidRDefault="00A0069F" w14:paraId="3AED6F7E" w14:textId="77777777">
      <w:pPr>
        <w:pStyle w:val="CommentText"/>
      </w:pPr>
      <w:r>
        <w:rPr>
          <w:b/>
          <w:bCs/>
          <w:lang w:val="es-ES"/>
        </w:rPr>
        <w:t>1. Recolección</w:t>
      </w:r>
    </w:p>
    <w:p w:rsidR="00A0069F" w:rsidP="00A0069F" w:rsidRDefault="00A0069F" w14:paraId="41DB1AC0" w14:textId="77777777">
      <w:pPr>
        <w:pStyle w:val="CommentText"/>
      </w:pPr>
      <w:r>
        <w:rPr>
          <w:lang w:val="es-ES"/>
        </w:rPr>
        <w:t>Recibe los productos devueltos por los clientes y los traslada para su procesamiento.</w:t>
      </w:r>
    </w:p>
    <w:p w:rsidR="00A0069F" w:rsidP="00A0069F" w:rsidRDefault="00A0069F" w14:paraId="0D9E19C2" w14:textId="77777777">
      <w:pPr>
        <w:pStyle w:val="CommentText"/>
      </w:pPr>
      <w:r>
        <w:rPr>
          <w:b/>
          <w:bCs/>
          <w:lang w:val="es-ES"/>
        </w:rPr>
        <w:t>2. Clasificación</w:t>
      </w:r>
    </w:p>
    <w:p w:rsidR="00A0069F" w:rsidP="00A0069F" w:rsidRDefault="00A0069F" w14:paraId="054EF16F" w14:textId="77777777">
      <w:pPr>
        <w:pStyle w:val="CommentText"/>
      </w:pPr>
      <w:r>
        <w:rPr>
          <w:lang w:val="es-ES"/>
        </w:rPr>
        <w:t>Evalúa el estado de los productos retornados para definir su destino.</w:t>
      </w:r>
    </w:p>
    <w:p w:rsidR="00A0069F" w:rsidP="00A0069F" w:rsidRDefault="00A0069F" w14:paraId="4090ED84" w14:textId="77777777">
      <w:pPr>
        <w:pStyle w:val="CommentText"/>
      </w:pPr>
      <w:r>
        <w:rPr>
          <w:b/>
          <w:bCs/>
          <w:lang w:val="es-ES"/>
        </w:rPr>
        <w:t>3. Recuperación</w:t>
      </w:r>
    </w:p>
    <w:p w:rsidR="00A0069F" w:rsidP="00A0069F" w:rsidRDefault="00A0069F" w14:paraId="12F4B1A7" w14:textId="77777777">
      <w:pPr>
        <w:pStyle w:val="CommentText"/>
      </w:pPr>
      <w:r>
        <w:rPr>
          <w:lang w:val="es-ES"/>
        </w:rPr>
        <w:t>Reincorpora los productos o sus componentes al ciclo comercial mediante reparación o reutilización.</w:t>
      </w:r>
    </w:p>
    <w:p w:rsidR="00A0069F" w:rsidP="00A0069F" w:rsidRDefault="00A0069F" w14:paraId="50501F32" w14:textId="77777777">
      <w:pPr>
        <w:pStyle w:val="CommentText"/>
      </w:pPr>
      <w:r>
        <w:rPr>
          <w:b/>
          <w:bCs/>
          <w:lang w:val="es-ES"/>
        </w:rPr>
        <w:t>4. Disposición final</w:t>
      </w:r>
    </w:p>
    <w:p w:rsidR="00A0069F" w:rsidP="00A0069F" w:rsidRDefault="00A0069F" w14:paraId="1F617B34" w14:textId="77777777">
      <w:pPr>
        <w:pStyle w:val="CommentText"/>
      </w:pPr>
      <w:r>
        <w:rPr>
          <w:lang w:val="es-ES"/>
        </w:rPr>
        <w:t>Trata los productos que no pueden recuperarse mediante reciclaje o eliminación conforme a la normatividad vigente.</w:t>
      </w:r>
    </w:p>
  </w:comment>
  <w:comment w:initials="JC" w:author="Jair Enrique Coll Gallardo" w:date="2026-09-20T22:09:00Z" w:id="21">
    <w:p w:rsidR="006F3625" w:rsidP="006F3625" w:rsidRDefault="006F3625" w14:paraId="09D438A8" w14:textId="77777777">
      <w:pPr>
        <w:pStyle w:val="CommentText"/>
      </w:pPr>
      <w:r>
        <w:rPr>
          <w:rStyle w:val="CommentReference"/>
        </w:rPr>
        <w:annotationRef/>
      </w:r>
      <w:r>
        <w:rPr>
          <w:lang w:val="es-ES"/>
        </w:rPr>
        <w:t>URL:</w:t>
      </w:r>
    </w:p>
    <w:p w:rsidR="006F3625" w:rsidP="006F3625" w:rsidRDefault="006F3625" w14:paraId="684FF623" w14:textId="77777777">
      <w:pPr>
        <w:pStyle w:val="CommentText"/>
      </w:pPr>
      <w:hyperlink w:history="1" r:id="rId14">
        <w:r w:rsidRPr="00906805">
          <w:rPr>
            <w:rStyle w:val="Hyperlink"/>
            <w:lang w:val="es-ES"/>
          </w:rPr>
          <w:t>https://www.magnific.com/es/icono/servicio-al-cliente_4814852</w:t>
        </w:r>
      </w:hyperlink>
    </w:p>
  </w:comment>
  <w:comment w:initials="JC" w:author="Jair Enrique Coll Gallardo" w:date="2026-09-20T22:18:00Z" w:id="22">
    <w:p w:rsidR="005F1934" w:rsidP="005F1934" w:rsidRDefault="005F1934" w14:paraId="5241D879" w14:textId="77777777">
      <w:pPr>
        <w:pStyle w:val="CommentText"/>
      </w:pPr>
      <w:r>
        <w:rPr>
          <w:rStyle w:val="CommentReference"/>
        </w:rPr>
        <w:annotationRef/>
      </w:r>
      <w:r>
        <w:rPr>
          <w:lang w:val="es-ES"/>
        </w:rPr>
        <w:t xml:space="preserve">URL: </w:t>
      </w:r>
      <w:hyperlink w:history="1" w:anchor="fromView=search&amp;page=1&amp;position=10&amp;uuid=75688524-66f1-4aa5-9c26-9a0bb05ba08e" r:id="rId15">
        <w:r w:rsidRPr="001E1F84">
          <w:rPr>
            <w:rStyle w:val="Hyperlink"/>
            <w:lang w:val="es-ES"/>
          </w:rPr>
          <w:t>https://www.magnific.com/es/icono/fabrica_18249725#fromView=search&amp;page=1&amp;position=10&amp;uuid=75688524-66f1-4aa5-9c26-9a0bb05ba08e</w:t>
        </w:r>
      </w:hyperlink>
    </w:p>
  </w:comment>
  <w:comment w:initials="JC" w:author="Jair Enrique Coll Gallardo" w:date="2026-09-20T22:16:00Z" w:id="23">
    <w:p w:rsidR="005F1934" w:rsidP="005F1934" w:rsidRDefault="005F1934" w14:paraId="4DEDCAC5" w14:textId="61259CB0">
      <w:pPr>
        <w:pStyle w:val="CommentText"/>
      </w:pPr>
      <w:r>
        <w:rPr>
          <w:rStyle w:val="CommentReference"/>
        </w:rPr>
        <w:annotationRef/>
      </w:r>
      <w:r>
        <w:rPr>
          <w:lang w:val="es-ES"/>
        </w:rPr>
        <w:t xml:space="preserve">URL: </w:t>
      </w:r>
      <w:hyperlink w:history="1" w:anchor="fromView=search&amp;page=1&amp;position=7&amp;uuid=39ee2ee4-240b-4e84-8e37-aec4be7157c7" r:id="rId16">
        <w:r w:rsidRPr="0010036E">
          <w:rPr>
            <w:rStyle w:val="Hyperlink"/>
            <w:lang w:val="es-ES"/>
          </w:rPr>
          <w:t>https://www.magnific.com/es/icono/proveedor_2103848#fromView=search&amp;page=1&amp;position=7&amp;uuid=39ee2ee4-240b-4e84-8e37-aec4be7157c7</w:t>
        </w:r>
      </w:hyperlink>
    </w:p>
  </w:comment>
  <w:comment w:initials="MM" w:author="Mario Alfonso Morales Cabrera" w:date="2026-03-13T06:25:00Z" w:id="24">
    <w:p w:rsidR="00AA24D5" w:rsidP="00AA24D5" w:rsidRDefault="00AA24D5" w14:paraId="6253BC2F" w14:textId="151C3A83">
      <w:pPr>
        <w:spacing w:line="23" w:lineRule="atLeast"/>
        <w:rPr>
          <w:sz w:val="20"/>
          <w:szCs w:val="20"/>
        </w:rPr>
      </w:pPr>
      <w:r>
        <w:rPr>
          <w:sz w:val="20"/>
          <w:szCs w:val="20"/>
        </w:rPr>
        <w:t>Ir al podcast: “Charlas que venden” tema: “</w:t>
      </w:r>
      <w:r>
        <w:rPr>
          <w:b/>
          <w:bCs/>
          <w:sz w:val="20"/>
          <w:szCs w:val="20"/>
        </w:rPr>
        <w:t>Logística y distribución hoy</w:t>
      </w:r>
      <w:r w:rsidRPr="00FD3E89">
        <w:rPr>
          <w:b/>
          <w:bCs/>
          <w:sz w:val="20"/>
          <w:szCs w:val="20"/>
        </w:rPr>
        <w:t>”</w:t>
      </w:r>
      <w:r w:rsidRPr="00FD3E89">
        <w:rPr>
          <w:rStyle w:val="CommentReference"/>
          <w:sz w:val="20"/>
          <w:szCs w:val="20"/>
        </w:rPr>
        <w:annotationRef/>
      </w:r>
      <w:r>
        <w:rPr>
          <w:sz w:val="20"/>
          <w:szCs w:val="20"/>
        </w:rPr>
        <w:t>.</w:t>
      </w:r>
    </w:p>
    <w:p w:rsidR="00AA24D5" w:rsidP="00AA24D5" w:rsidRDefault="00AA24D5" w14:paraId="41675148" w14:textId="77777777">
      <w:pPr>
        <w:pStyle w:val="CommentText"/>
      </w:pPr>
    </w:p>
  </w:comment>
  <w:comment w:initials="MM" w:author="Mario Alfonso Morales Cabrera" w:date="2026-04-21T06:31:00Z" w:id="26">
    <w:p w:rsidR="007F021E" w:rsidRDefault="007F021E" w14:paraId="7EE0A940" w14:textId="77777777">
      <w:pPr>
        <w:pStyle w:val="CommentText"/>
      </w:pPr>
      <w:r>
        <w:rPr>
          <w:rStyle w:val="CommentReference"/>
        </w:rPr>
        <w:annotationRef/>
      </w:r>
      <w:r>
        <w:t>Texto alternativo:</w:t>
      </w:r>
    </w:p>
    <w:p w:rsidR="007F021E" w:rsidRDefault="007F021E" w14:paraId="5C2F1F2F" w14:textId="5C4D1609">
      <w:pPr>
        <w:pStyle w:val="CommentText"/>
      </w:pPr>
      <w:r w:rsidRPr="007F021E">
        <w:t xml:space="preserve">Captura de pantalla de la página oficial de Apple en la sección </w:t>
      </w:r>
      <w:r>
        <w:t>“</w:t>
      </w:r>
      <w:r w:rsidRPr="007F021E">
        <w:t>Busca tu pedido</w:t>
      </w:r>
      <w:r>
        <w:t>”</w:t>
      </w:r>
      <w:r w:rsidRPr="007F021E">
        <w:t xml:space="preserve">. La interfaz presenta un diseño limpio y minimalista con dos opciones principales: iniciar sesión con la </w:t>
      </w:r>
      <w:r>
        <w:t>c</w:t>
      </w:r>
      <w:r w:rsidRPr="007F021E">
        <w:t>uenta de Apple o realizar una búsqueda rápida mediante el número de pedido y la dirección de correo electrónico. Esta herramienta es clave para la visibilidad de la cadena de suministro, permitiendo al cliente final monitorear el estado de su entrega en tiempo real.</w:t>
      </w:r>
    </w:p>
    <w:p w:rsidR="007F021E" w:rsidRDefault="007F021E" w14:paraId="66B65323" w14:textId="77777777">
      <w:pPr>
        <w:pStyle w:val="CommentText"/>
      </w:pPr>
    </w:p>
    <w:p w:rsidR="007F021E" w:rsidRDefault="007F021E" w14:paraId="17816458" w14:textId="77777777">
      <w:pPr>
        <w:pStyle w:val="CommentText"/>
      </w:pPr>
      <w:r>
        <w:t>URL:</w:t>
      </w:r>
    </w:p>
    <w:p w:rsidR="007F021E" w:rsidRDefault="007F021E" w14:paraId="5A4FE5A6" w14:textId="0E06AEDA">
      <w:pPr>
        <w:pStyle w:val="CommentText"/>
      </w:pPr>
      <w:hyperlink w:history="1" r:id="rId17">
        <w:r w:rsidRPr="003001D2">
          <w:rPr>
            <w:rStyle w:val="Hyperlink"/>
          </w:rPr>
          <w:t>https://secure9.store.apple.com/es/shop/signIn/orders?ssi=4AAABna_NSzUBIO9bEpTBrfnRIsCQQArReraObvskS0fpmXH9sze6gCleAAAANWh0dHBzOi8vc2VjdXJlOS5zdG9yZS5hcHBsZS5jb20vZXMvc2hvcC9vcmRlci9saXN0fHx8AAIBReWIythnxOEipUpDnKJ24NsumV8pK95vyggm6AwMrKg</w:t>
        </w:r>
      </w:hyperlink>
      <w:r>
        <w:t xml:space="preserve"> </w:t>
      </w:r>
    </w:p>
    <w:p w:rsidR="007F021E" w:rsidRDefault="007F021E" w14:paraId="0EB6E38B" w14:textId="7AAFD78D">
      <w:pPr>
        <w:pStyle w:val="CommentText"/>
      </w:pPr>
    </w:p>
  </w:comment>
  <w:comment w:initials="JC" w:author="Jair Enrique Coll Gallardo" w:date="2026-09-20T22:49:00Z" w:id="27">
    <w:p w:rsidR="00864CF2" w:rsidP="00864CF2" w:rsidRDefault="00864CF2" w14:paraId="6226524E" w14:textId="77777777">
      <w:pPr>
        <w:pStyle w:val="CommentText"/>
      </w:pPr>
      <w:r>
        <w:rPr>
          <w:rStyle w:val="CommentReference"/>
        </w:rPr>
        <w:annotationRef/>
      </w:r>
      <w:r>
        <w:rPr>
          <w:lang w:val="es-ES"/>
        </w:rPr>
        <w:t xml:space="preserve">URL: </w:t>
      </w:r>
      <w:hyperlink w:history="1" w:anchor="fromView=search&amp;page=1&amp;position=22&amp;uuid=4a74b036-b3cb-4444-8041-2c4c7de42445&amp;track=ais_hybrid&amp;query=una+empresa+de+bebidas+distribuye+sus+productos+en+supermercados%2C+tiendas+de+barrio%2C+restaurantes%2C+minimercados+y+estaciones+de+servicio" r:id="rId18">
        <w:r w:rsidRPr="00A048E7">
          <w:rPr>
            <w:rStyle w:val="Hyperlink"/>
            <w:lang w:val="es-ES"/>
          </w:rPr>
          <w:t>https://www.magnific.com/es/imagen-ia-premium/mujer-hermosa-estilo-casual-haciendo-compras-ciudad_261555661.htm#fromView=search&amp;page=1&amp;position=22&amp;uuid=4a74b036-b3cb-4444-8041-2c4c7de42445&amp;track=ais_hybrid&amp;query=una+empresa+de+bebidas+distribuye+sus+productos+en+supermercados%2C+tiendas+de+barrio%2C+restaurantes%2C+minimercados+y+estaciones+de+servicio</w:t>
        </w:r>
      </w:hyperlink>
      <w:r>
        <w:rPr>
          <w:lang w:val="es-ES"/>
        </w:rPr>
        <w:t>.</w:t>
      </w:r>
    </w:p>
  </w:comment>
  <w:comment w:initials="JC" w:author="Jair Enrique Coll Gallardo" w:date="2026-09-20T22:51:00Z" w:id="28">
    <w:p w:rsidR="00910D83" w:rsidP="00910D83" w:rsidRDefault="00910D83" w14:paraId="56CD9688" w14:textId="77777777">
      <w:pPr>
        <w:pStyle w:val="CommentText"/>
      </w:pPr>
      <w:r>
        <w:rPr>
          <w:rStyle w:val="CommentReference"/>
        </w:rPr>
        <w:annotationRef/>
      </w:r>
      <w:r>
        <w:rPr>
          <w:lang w:val="es-ES"/>
        </w:rPr>
        <w:t>URL:</w:t>
      </w:r>
    </w:p>
    <w:p w:rsidR="00910D83" w:rsidP="00910D83" w:rsidRDefault="00910D83" w14:paraId="3604FF8A" w14:textId="77777777">
      <w:pPr>
        <w:pStyle w:val="CommentText"/>
      </w:pPr>
      <w:hyperlink w:history="1" w:anchor="fromView=search&amp;page=1&amp;position=16&amp;uuid=6a760f13-22b8-435c-8822-23f33621085e&amp;track=ais_hybrid&amp;query=una+marca+de+electrodom%C3%A9sticos+comercializa+sus+productos+%C3%BAnicamente+mediante+almacenes+especializados+y+determinadas+cadenas+comerciales" r:id="rId19">
        <w:r w:rsidRPr="002871BD">
          <w:rPr>
            <w:rStyle w:val="Hyperlink"/>
            <w:lang w:val="es-ES"/>
          </w:rPr>
          <w:t>https://www.magnific.com/es/imagen-ia-premium/toma-detallada-seccion-electrodomesticos-gran-tienda-minorista-senalizacion-promocional_284435602.htm#fromView=search&amp;page=1&amp;position=16&amp;uuid=6a760f13-22b8-435c-8822-23f33621085e&amp;track=ais_hybrid&amp;query=una+marca+de+electrodom%C3%A9sticos+comercializa+sus+productos+%C3%BAnicamente+mediante+almacenes+especializados+y+determinadas+cadenas+comerciales</w:t>
        </w:r>
      </w:hyperlink>
    </w:p>
  </w:comment>
  <w:comment w:initials="JC" w:author="Jair Enrique Coll Gallardo" w:date="2026-09-20T23:18:00Z" w:id="29">
    <w:p w:rsidR="005B258E" w:rsidP="005B258E" w:rsidRDefault="005B258E" w14:paraId="3C88F1BB" w14:textId="77777777">
      <w:pPr>
        <w:pStyle w:val="CommentText"/>
      </w:pPr>
      <w:r>
        <w:rPr>
          <w:rStyle w:val="CommentReference"/>
        </w:rPr>
        <w:annotationRef/>
      </w:r>
      <w:r>
        <w:rPr>
          <w:lang w:val="es-ES"/>
        </w:rPr>
        <w:t xml:space="preserve">URL: </w:t>
      </w:r>
      <w:hyperlink w:history="1" w:anchor="fromView=search&amp;page=1&amp;position=30&amp;uuid=564bcd53-65a3-4bf5-8bf2-70f7ee64973e&amp;track=ais_hybrid&amp;query=una+marca+de+art%C3%ADculos+de+lujo+autoriza+%C3%BAnicamente+a+determinados+establecimientos+para+comercializar+sus+productos+en+una+ciudad" r:id="rId20">
        <w:r w:rsidRPr="00344002">
          <w:rPr>
            <w:rStyle w:val="Hyperlink"/>
            <w:lang w:val="es-ES"/>
          </w:rPr>
          <w:t>https://www.magnific.com/es/imagen-ia-premium/mujer-anadiendo-canasta-pascua-carrito-comestibles-articulos-festivos_314285000.htm#fromView=search&amp;page=1&amp;position=30&amp;uuid=564bcd53-65a3-4bf5-8bf2-70f7ee64973e&amp;track=ais_hybrid&amp;query=una+marca+de+art%C3%ADculos+de+lujo+autoriza+%C3%BAnicamente+a+determinados+establecimientos+para+comercializar+sus+productos+en+una+ciudad</w:t>
        </w:r>
      </w:hyperlink>
      <w:r>
        <w:rPr>
          <w:lang w:val="es-ES"/>
        </w:rPr>
        <w:t>.</w:t>
      </w:r>
    </w:p>
  </w:comment>
  <w:comment w:initials="JC" w:author="Jair Enrique Coll Gallardo" w:date="2026-09-21T04:25:00Z" w:id="30">
    <w:p w:rsidR="00A94E16" w:rsidP="00A94E16" w:rsidRDefault="00A94E16" w14:paraId="7AD69AE8" w14:textId="77777777">
      <w:pPr>
        <w:pStyle w:val="CommentText"/>
      </w:pPr>
      <w:r>
        <w:rPr>
          <w:rStyle w:val="CommentReference"/>
        </w:rPr>
        <w:annotationRef/>
      </w:r>
      <w:r>
        <w:rPr>
          <w:b/>
          <w:bCs/>
          <w:lang w:val="es-ES"/>
        </w:rPr>
        <w:t>Texto alternativo</w:t>
      </w:r>
    </w:p>
    <w:p w:rsidR="00A94E16" w:rsidP="00A94E16" w:rsidRDefault="00A94E16" w14:paraId="1601B55D" w14:textId="77777777">
      <w:pPr>
        <w:pStyle w:val="CommentText"/>
      </w:pPr>
    </w:p>
    <w:p w:rsidR="00A94E16" w:rsidP="00A94E16" w:rsidRDefault="00A94E16" w14:paraId="749EA26B" w14:textId="77777777">
      <w:pPr>
        <w:pStyle w:val="CommentText"/>
      </w:pPr>
      <w:r>
        <w:rPr>
          <w:lang w:val="es-ES"/>
        </w:rPr>
        <w:t>La figura muestra las diferentes formas de organizar la distribución de productos desde la empresa hasta el consumidor. Mediante ejemplos visuales, muestra cómo las organizaciones pueden comercializar directamente o incorporar intermediarios, coordinar distintas etapas de la distribución y establecer relaciones de colaboración. También muestra el uso de diversos medios de venta y atención, (multicanal y omnicanal) los cuales pueden funcionar de manera independiente o integrarse para facilitar una experiencia continua y coherente para el cliente.</w:t>
      </w:r>
    </w:p>
  </w:comment>
  <w:comment w:initials="JC" w:author="Jair Enrique Coll Gallardo" w:date="2026-09-21T04:35:00Z" w:id="31">
    <w:p w:rsidR="00304653" w:rsidP="00304653" w:rsidRDefault="00304653" w14:paraId="625E45AA" w14:textId="77777777">
      <w:pPr>
        <w:pStyle w:val="CommentText"/>
      </w:pPr>
      <w:r>
        <w:rPr>
          <w:rStyle w:val="CommentReference"/>
        </w:rPr>
        <w:annotationRef/>
      </w:r>
      <w:r>
        <w:rPr>
          <w:lang w:val="es-ES"/>
        </w:rPr>
        <w:t>Texto de la figura:</w:t>
      </w:r>
    </w:p>
    <w:p w:rsidR="00304653" w:rsidP="00304653" w:rsidRDefault="00304653" w14:paraId="55A36964" w14:textId="77777777">
      <w:pPr>
        <w:pStyle w:val="CommentText"/>
      </w:pPr>
    </w:p>
    <w:p w:rsidR="00304653" w:rsidP="00304653" w:rsidRDefault="00304653" w14:paraId="790F0AF9" w14:textId="77777777">
      <w:pPr>
        <w:pStyle w:val="CommentText"/>
      </w:pPr>
      <w:r>
        <w:rPr>
          <w:b/>
          <w:bCs/>
          <w:lang w:val="es-ES"/>
        </w:rPr>
        <w:t>Según el tipo de canal</w:t>
      </w:r>
    </w:p>
    <w:p w:rsidR="00304653" w:rsidP="00304653" w:rsidRDefault="00304653" w14:paraId="5124F701" w14:textId="77777777">
      <w:pPr>
        <w:pStyle w:val="CommentText"/>
      </w:pPr>
      <w:r>
        <w:rPr>
          <w:b/>
          <w:bCs/>
          <w:lang w:val="es-ES"/>
        </w:rPr>
        <w:t>Directa</w:t>
      </w:r>
      <w:r>
        <w:rPr>
          <w:lang w:val="es-ES"/>
        </w:rPr>
        <w:br/>
      </w:r>
      <w:r>
        <w:rPr>
          <w:lang w:val="es-ES"/>
        </w:rPr>
        <w:t>Empresa al consumidor.</w:t>
      </w:r>
    </w:p>
    <w:p w:rsidR="00304653" w:rsidP="00304653" w:rsidRDefault="00304653" w14:paraId="1224C7A5" w14:textId="77777777">
      <w:pPr>
        <w:pStyle w:val="CommentText"/>
      </w:pPr>
      <w:r>
        <w:rPr>
          <w:lang w:val="es-ES"/>
        </w:rPr>
        <w:t>Empresa</w:t>
      </w:r>
      <w:r>
        <w:rPr>
          <w:lang w:val="es-ES"/>
        </w:rPr>
        <w:br/>
      </w:r>
      <w:r>
        <w:rPr>
          <w:lang w:val="es-ES"/>
        </w:rPr>
        <w:t>Cliente</w:t>
      </w:r>
    </w:p>
    <w:p w:rsidR="00304653" w:rsidP="00304653" w:rsidRDefault="00304653" w14:paraId="280BB619" w14:textId="77777777">
      <w:pPr>
        <w:pStyle w:val="CommentText"/>
      </w:pPr>
    </w:p>
    <w:p w:rsidR="00304653" w:rsidP="00304653" w:rsidRDefault="00304653" w14:paraId="6455968D" w14:textId="77777777">
      <w:pPr>
        <w:pStyle w:val="CommentText"/>
      </w:pPr>
      <w:r>
        <w:rPr>
          <w:b/>
          <w:bCs/>
          <w:lang w:val="es-ES"/>
        </w:rPr>
        <w:t>Indirecta</w:t>
      </w:r>
      <w:r>
        <w:rPr>
          <w:lang w:val="es-ES"/>
        </w:rPr>
        <w:br/>
      </w:r>
      <w:r>
        <w:rPr>
          <w:lang w:val="es-ES"/>
        </w:rPr>
        <w:t>Con intermediarios.</w:t>
      </w:r>
    </w:p>
    <w:p w:rsidR="00304653" w:rsidP="00304653" w:rsidRDefault="00304653" w14:paraId="427D8546" w14:textId="77777777">
      <w:pPr>
        <w:pStyle w:val="CommentText"/>
      </w:pPr>
      <w:r>
        <w:rPr>
          <w:lang w:val="es-ES"/>
        </w:rPr>
        <w:t>Fabricante</w:t>
      </w:r>
      <w:r>
        <w:rPr>
          <w:lang w:val="es-ES"/>
        </w:rPr>
        <w:br/>
      </w:r>
      <w:r>
        <w:rPr>
          <w:lang w:val="es-ES"/>
        </w:rPr>
        <w:t>Mayorista</w:t>
      </w:r>
      <w:r>
        <w:rPr>
          <w:lang w:val="es-ES"/>
        </w:rPr>
        <w:br/>
      </w:r>
      <w:r>
        <w:rPr>
          <w:lang w:val="es-ES"/>
        </w:rPr>
        <w:t>Minorista</w:t>
      </w:r>
      <w:r>
        <w:rPr>
          <w:lang w:val="es-ES"/>
        </w:rPr>
        <w:br/>
      </w:r>
      <w:r>
        <w:rPr>
          <w:lang w:val="es-ES"/>
        </w:rPr>
        <w:t>Cliente</w:t>
      </w:r>
    </w:p>
    <w:p w:rsidR="00304653" w:rsidP="00304653" w:rsidRDefault="00304653" w14:paraId="646EB767" w14:textId="77777777">
      <w:pPr>
        <w:pStyle w:val="CommentText"/>
      </w:pPr>
      <w:r>
        <w:rPr>
          <w:b/>
          <w:bCs/>
          <w:lang w:val="es-ES"/>
        </w:rPr>
        <w:t>Según el nivel de integración</w:t>
      </w:r>
    </w:p>
    <w:p w:rsidR="00304653" w:rsidP="00304653" w:rsidRDefault="00304653" w14:paraId="067ED69E" w14:textId="77777777">
      <w:pPr>
        <w:pStyle w:val="CommentText"/>
      </w:pPr>
      <w:r>
        <w:rPr>
          <w:b/>
          <w:bCs/>
          <w:lang w:val="es-ES"/>
        </w:rPr>
        <w:t>Vertical</w:t>
      </w:r>
      <w:r>
        <w:rPr>
          <w:lang w:val="es-ES"/>
        </w:rPr>
        <w:br/>
      </w:r>
      <w:r>
        <w:rPr>
          <w:lang w:val="es-ES"/>
        </w:rPr>
        <w:t>La organización controla varias etapas.</w:t>
      </w:r>
    </w:p>
    <w:p w:rsidR="00304653" w:rsidP="00304653" w:rsidRDefault="00304653" w14:paraId="4AFC29F7" w14:textId="77777777">
      <w:pPr>
        <w:pStyle w:val="CommentText"/>
      </w:pPr>
      <w:r>
        <w:rPr>
          <w:lang w:val="es-ES"/>
        </w:rPr>
        <w:t>Producción</w:t>
      </w:r>
      <w:r>
        <w:rPr>
          <w:lang w:val="es-ES"/>
        </w:rPr>
        <w:br/>
      </w:r>
      <w:r>
        <w:rPr>
          <w:lang w:val="es-ES"/>
        </w:rPr>
        <w:t>Distribución</w:t>
      </w:r>
      <w:r>
        <w:rPr>
          <w:lang w:val="es-ES"/>
        </w:rPr>
        <w:br/>
      </w:r>
      <w:r>
        <w:rPr>
          <w:lang w:val="es-ES"/>
        </w:rPr>
        <w:t>Comercialización</w:t>
      </w:r>
    </w:p>
    <w:p w:rsidR="00304653" w:rsidP="00304653" w:rsidRDefault="00304653" w14:paraId="46E2B5E8" w14:textId="77777777">
      <w:pPr>
        <w:pStyle w:val="CommentText"/>
      </w:pPr>
      <w:r>
        <w:rPr>
          <w:b/>
          <w:bCs/>
          <w:lang w:val="es-ES"/>
        </w:rPr>
        <w:t>Horizontal</w:t>
      </w:r>
      <w:r>
        <w:rPr>
          <w:lang w:val="es-ES"/>
        </w:rPr>
        <w:br/>
      </w:r>
      <w:r>
        <w:rPr>
          <w:lang w:val="es-ES"/>
        </w:rPr>
        <w:t>Alianzas con empresas del mismo nivel.</w:t>
      </w:r>
    </w:p>
    <w:p w:rsidR="00304653" w:rsidP="00304653" w:rsidRDefault="00304653" w14:paraId="02696292" w14:textId="77777777">
      <w:pPr>
        <w:pStyle w:val="CommentText"/>
      </w:pPr>
      <w:r>
        <w:rPr>
          <w:lang w:val="es-ES"/>
        </w:rPr>
        <w:t>Empresa A</w:t>
      </w:r>
      <w:r>
        <w:rPr>
          <w:lang w:val="es-ES"/>
        </w:rPr>
        <w:br/>
      </w:r>
      <w:r>
        <w:rPr>
          <w:lang w:val="es-ES"/>
        </w:rPr>
        <w:t>Empresa B</w:t>
      </w:r>
      <w:r>
        <w:rPr>
          <w:lang w:val="es-ES"/>
        </w:rPr>
        <w:br/>
      </w:r>
      <w:r>
        <w:rPr>
          <w:lang w:val="es-ES"/>
        </w:rPr>
        <w:t>Empresa C</w:t>
      </w:r>
    </w:p>
    <w:p w:rsidR="00304653" w:rsidP="00304653" w:rsidRDefault="00304653" w14:paraId="1FF733FD" w14:textId="77777777">
      <w:pPr>
        <w:pStyle w:val="CommentText"/>
      </w:pPr>
    </w:p>
    <w:p w:rsidR="00304653" w:rsidP="00304653" w:rsidRDefault="00304653" w14:paraId="6992262F" w14:textId="77777777">
      <w:pPr>
        <w:pStyle w:val="CommentText"/>
      </w:pPr>
      <w:r>
        <w:rPr>
          <w:b/>
          <w:bCs/>
          <w:lang w:val="es-ES"/>
        </w:rPr>
        <w:t>Según el enfoque comercial</w:t>
      </w:r>
    </w:p>
    <w:p w:rsidR="00304653" w:rsidP="00304653" w:rsidRDefault="00304653" w14:paraId="26CFCF8A" w14:textId="77777777">
      <w:pPr>
        <w:pStyle w:val="CommentText"/>
      </w:pPr>
      <w:r>
        <w:rPr>
          <w:b/>
          <w:bCs/>
          <w:lang w:val="es-ES"/>
        </w:rPr>
        <w:t>Multicanal</w:t>
      </w:r>
      <w:r>
        <w:rPr>
          <w:lang w:val="es-ES"/>
        </w:rPr>
        <w:br/>
      </w:r>
      <w:r>
        <w:rPr>
          <w:lang w:val="es-ES"/>
        </w:rPr>
        <w:t>Varios canales de venta independientes.</w:t>
      </w:r>
    </w:p>
    <w:p w:rsidR="00304653" w:rsidP="00304653" w:rsidRDefault="00304653" w14:paraId="0D599B48" w14:textId="77777777">
      <w:pPr>
        <w:pStyle w:val="CommentText"/>
      </w:pPr>
      <w:r>
        <w:rPr>
          <w:lang w:val="es-ES"/>
        </w:rPr>
        <w:t>Tienda física</w:t>
      </w:r>
      <w:r>
        <w:rPr>
          <w:lang w:val="es-ES"/>
        </w:rPr>
        <w:br/>
      </w:r>
      <w:r>
        <w:rPr>
          <w:lang w:val="es-ES"/>
        </w:rPr>
        <w:t>Tienda en línea</w:t>
      </w:r>
      <w:r>
        <w:rPr>
          <w:lang w:val="es-ES"/>
        </w:rPr>
        <w:br/>
      </w:r>
      <w:r>
        <w:rPr>
          <w:lang w:val="es-ES"/>
        </w:rPr>
        <w:t>Call center</w:t>
      </w:r>
      <w:r>
        <w:rPr>
          <w:lang w:val="es-ES"/>
        </w:rPr>
        <w:br/>
      </w:r>
      <w:r>
        <w:rPr>
          <w:lang w:val="es-ES"/>
        </w:rPr>
        <w:t>Catálogo</w:t>
      </w:r>
    </w:p>
    <w:p w:rsidR="00304653" w:rsidP="00304653" w:rsidRDefault="00304653" w14:paraId="41A6CAD5" w14:textId="77777777">
      <w:pPr>
        <w:pStyle w:val="CommentText"/>
      </w:pPr>
      <w:r>
        <w:rPr>
          <w:b/>
          <w:bCs/>
          <w:lang w:val="es-ES"/>
        </w:rPr>
        <w:t>Omnicanal</w:t>
      </w:r>
      <w:r>
        <w:rPr>
          <w:lang w:val="es-ES"/>
        </w:rPr>
        <w:br/>
      </w:r>
      <w:r>
        <w:rPr>
          <w:lang w:val="es-ES"/>
        </w:rPr>
        <w:t>Todos los canales integrados.</w:t>
      </w:r>
    </w:p>
    <w:p w:rsidR="00304653" w:rsidP="00304653" w:rsidRDefault="00304653" w14:paraId="36C037A1" w14:textId="77777777">
      <w:pPr>
        <w:pStyle w:val="CommentText"/>
      </w:pPr>
      <w:r>
        <w:rPr>
          <w:lang w:val="es-ES"/>
        </w:rPr>
        <w:t>Tienda física</w:t>
      </w:r>
      <w:r>
        <w:rPr>
          <w:lang w:val="es-ES"/>
        </w:rPr>
        <w:br/>
      </w:r>
      <w:r>
        <w:rPr>
          <w:i/>
          <w:iCs/>
          <w:lang w:val="es-ES"/>
        </w:rPr>
        <w:t>Call center</w:t>
      </w:r>
      <w:r>
        <w:rPr>
          <w:lang w:val="es-ES"/>
        </w:rPr>
        <w:br/>
      </w:r>
      <w:r>
        <w:rPr>
          <w:lang w:val="es-ES"/>
        </w:rPr>
        <w:t>Catálogo</w:t>
      </w:r>
      <w:r>
        <w:rPr>
          <w:lang w:val="es-ES"/>
        </w:rPr>
        <w:br/>
      </w:r>
      <w:r>
        <w:rPr>
          <w:i/>
          <w:iCs/>
          <w:lang w:val="es-ES"/>
        </w:rPr>
        <w:t>App</w:t>
      </w:r>
      <w:r>
        <w:rPr>
          <w:lang w:val="es-ES"/>
        </w:rPr>
        <w:t xml:space="preserve"> móvil</w:t>
      </w:r>
      <w:r>
        <w:rPr>
          <w:lang w:val="es-ES"/>
        </w:rPr>
        <w:br/>
      </w:r>
      <w:r>
        <w:rPr>
          <w:lang w:val="es-ES"/>
        </w:rPr>
        <w:t>Tienda en línea</w:t>
      </w:r>
    </w:p>
    <w:p w:rsidR="00304653" w:rsidP="00304653" w:rsidRDefault="00304653" w14:paraId="1D120C9D" w14:textId="77777777">
      <w:pPr>
        <w:pStyle w:val="CommentText"/>
      </w:pPr>
      <w:r>
        <w:rPr>
          <w:lang w:val="es-ES"/>
        </w:rPr>
        <w:t>Cliente</w:t>
      </w:r>
    </w:p>
  </w:comment>
  <w:comment w:initials="MM" w:author="Mario Alfonso Morales Cabrera" w:date="2026-04-21T06:40:00Z" w:id="33">
    <w:p w:rsidR="00BE2193" w:rsidRDefault="00BE2193" w14:paraId="26F392D5" w14:textId="60AC45E5">
      <w:pPr>
        <w:pStyle w:val="CommentText"/>
      </w:pPr>
      <w:r>
        <w:rPr>
          <w:rStyle w:val="CommentReference"/>
        </w:rPr>
        <w:annotationRef/>
      </w:r>
      <w:hyperlink w:history="1" r:id="rId21">
        <w:r w:rsidRPr="003001D2">
          <w:rPr>
            <w:rStyle w:val="Hyperlink"/>
          </w:rPr>
          <w:t>https://canva.link/8l165qp3g567fzh</w:t>
        </w:r>
      </w:hyperlink>
      <w:r>
        <w:t xml:space="preserve"> </w:t>
      </w:r>
    </w:p>
  </w:comment>
  <w:comment w:initials="MM" w:author="Mario Alfonso Morales Cabrera" w:date="2026-04-21T06:45:00Z" w:id="34">
    <w:p w:rsidR="00BE2193" w:rsidRDefault="00BE2193" w14:paraId="0AA1CEA3" w14:textId="4B8720A2">
      <w:pPr>
        <w:pStyle w:val="CommentText"/>
      </w:pPr>
      <w:r>
        <w:rPr>
          <w:rStyle w:val="CommentReference"/>
        </w:rPr>
        <w:annotationRef/>
      </w:r>
      <w:hyperlink w:history="1" r:id="rId22">
        <w:r w:rsidRPr="003001D2">
          <w:rPr>
            <w:rStyle w:val="Hyperlink"/>
          </w:rPr>
          <w:t>https://thelogisticsworld.com/logistica-comercio-electronico/reembolso-de-inventario-en-la-logistica-de-amazon-todo-lo-que-necesitas-saber/</w:t>
        </w:r>
      </w:hyperlink>
      <w:r>
        <w:t xml:space="preserve"> </w:t>
      </w:r>
    </w:p>
  </w:comment>
  <w:comment w:initials="JC" w:author="Jair Enrique Coll Gallardo" w:date="2026-09-21T05:47:00Z" w:id="35">
    <w:p w:rsidR="008C77DA" w:rsidP="008C77DA" w:rsidRDefault="008C77DA" w14:paraId="669937B9" w14:textId="77777777">
      <w:pPr>
        <w:pStyle w:val="CommentText"/>
      </w:pPr>
      <w:r>
        <w:rPr>
          <w:rStyle w:val="CommentReference"/>
        </w:rPr>
        <w:annotationRef/>
      </w:r>
      <w:r>
        <w:rPr>
          <w:lang w:val="es-ES"/>
        </w:rPr>
        <w:t>URL:</w:t>
      </w:r>
    </w:p>
    <w:p w:rsidR="008C77DA" w:rsidP="008C77DA" w:rsidRDefault="008C77DA" w14:paraId="20B92B1D" w14:textId="77777777">
      <w:pPr>
        <w:pStyle w:val="CommentText"/>
      </w:pPr>
      <w:hyperlink w:history="1" w:anchor="fromView=search&amp;page=1&amp;position=6&amp;uuid=6aff17ca-ffb1-462e-af60-aab401877ba5&amp;track=ais_hybrid&amp;query=materias+primas+de+panaderia+en+bodega" r:id="rId23">
        <w:r w:rsidRPr="009251D5">
          <w:rPr>
            <w:rStyle w:val="Hyperlink"/>
            <w:lang w:val="es-ES"/>
          </w:rPr>
          <w:t>https://www.magnific.com/es/imagen-ia-premium/almacen-gran-cantidad-bolsas-pan-estantes_234815475.htm#fromView=search&amp;page=1&amp;position=6&amp;uuid=6aff17ca-ffb1-462e-af60-aab401877ba5&amp;track=ais_hybrid&amp;query=materias+primas+de+panaderia+en+bodega</w:t>
        </w:r>
      </w:hyperlink>
    </w:p>
  </w:comment>
  <w:comment w:initials="JC" w:author="Jair Enrique Coll Gallardo" w:date="2026-09-21T05:49:00Z" w:id="36">
    <w:p w:rsidR="00BD17B8" w:rsidP="00BD17B8" w:rsidRDefault="008C77DA" w14:paraId="3586B861" w14:textId="77777777">
      <w:pPr>
        <w:pStyle w:val="CommentText"/>
      </w:pPr>
      <w:r>
        <w:rPr>
          <w:rStyle w:val="CommentReference"/>
        </w:rPr>
        <w:annotationRef/>
      </w:r>
      <w:r w:rsidR="00BD17B8">
        <w:rPr>
          <w:lang w:val="es-ES"/>
        </w:rPr>
        <w:t xml:space="preserve">URL: </w:t>
      </w:r>
    </w:p>
    <w:p w:rsidR="00BD17B8" w:rsidP="00BD17B8" w:rsidRDefault="00BD17B8" w14:paraId="447EC906" w14:textId="77777777">
      <w:pPr>
        <w:pStyle w:val="CommentText"/>
      </w:pPr>
      <w:hyperlink w:history="1" w:anchor="fromView=search&amp;page=2&amp;position=31&amp;uuid=6a42b9b8-46fa-4224-a3cd-65477d6658de&amp;track=ais_hybrid&amp;query=%3A+una+f%C3%A1brica+de+calzado+mantiene+zapatos+ensamblados+que+todav%C3%ADa+requieren+suelas%2C+acabados+y+empaque+antes+de+estar+disponibles+para+la+venta" r:id="rId24">
        <w:r w:rsidRPr="00B74EB4">
          <w:rPr>
            <w:rStyle w:val="Hyperlink"/>
            <w:lang w:val="es-ES"/>
          </w:rPr>
          <w:t>https://www.magnific.com/es/imagen-ia-premium/taller-diferentes-etapas-reparacion-zapatos-inspeccion-control-final-calidad_361676844.htm#fromView=search&amp;page=2&amp;position=31&amp;uuid=6a42b9b8-46fa-4224-a3cd-65477d6658de&amp;track=ais_hybrid&amp;query=%3A+una+f%C3%A1brica+de+calzado+mantiene+zapatos+ensamblados+que+todav%C3%ADa+requieren+suelas%2C+acabados+y+empaque+antes+de+estar+disponibles+para+la+venta</w:t>
        </w:r>
      </w:hyperlink>
      <w:r>
        <w:rPr>
          <w:lang w:val="es-ES"/>
        </w:rPr>
        <w:t>.</w:t>
      </w:r>
    </w:p>
  </w:comment>
  <w:comment w:initials="JC" w:author="Jair Enrique Coll Gallardo" w:date="2026-09-21T06:01:00Z" w:id="37">
    <w:p w:rsidR="00BD17B8" w:rsidP="00BD17B8" w:rsidRDefault="00BD17B8" w14:paraId="7A6AE703" w14:textId="77777777">
      <w:pPr>
        <w:pStyle w:val="CommentText"/>
      </w:pPr>
      <w:r>
        <w:rPr>
          <w:rStyle w:val="CommentReference"/>
        </w:rPr>
        <w:annotationRef/>
      </w:r>
      <w:r>
        <w:rPr>
          <w:lang w:val="es-ES"/>
        </w:rPr>
        <w:t>URL:</w:t>
      </w:r>
    </w:p>
    <w:p w:rsidR="00BD17B8" w:rsidP="00BD17B8" w:rsidRDefault="00BD17B8" w14:paraId="722D5200" w14:textId="77777777">
      <w:pPr>
        <w:pStyle w:val="CommentText"/>
      </w:pPr>
    </w:p>
    <w:p w:rsidR="00BD17B8" w:rsidP="00BD17B8" w:rsidRDefault="00BD17B8" w14:paraId="2E426337" w14:textId="77777777">
      <w:pPr>
        <w:pStyle w:val="CommentText"/>
      </w:pPr>
      <w:hyperlink w:history="1" w:anchor="fromView=image_search_similar&amp;page=1&amp;position=44&amp;uuid=7d3a788f-cc51-43d7-a5d7-a7cf232d778f&amp;query=una+empresa+de+bebidas+almacena+botellas+de+agua+empacadas+y+listas+para+ser+distribuidas+a+supermercados+y+tiendas" r:id="rId25">
        <w:r w:rsidRPr="00280428">
          <w:rPr>
            <w:rStyle w:val="Hyperlink"/>
            <w:lang w:val="es-ES"/>
          </w:rPr>
          <w:t>https://www.magnific.com/es/imagen-ia-premium/edificio-fabrica-almacen-almacenamiento-fotografia-profesional_198246924.htm#fromView=image_search_similar&amp;page=1&amp;position=44&amp;uuid=7d3a788f-cc51-43d7-a5d7-a7cf232d778f&amp;query=una+empresa+de+bebidas+almacena+botellas+de+agua+empacadas+y+listas+para+ser+distribuidas+a+supermercados+y+tiendas</w:t>
        </w:r>
      </w:hyperlink>
      <w:r>
        <w:rPr>
          <w:lang w:val="es-ES"/>
        </w:rPr>
        <w:t>.</w:t>
      </w:r>
    </w:p>
  </w:comment>
  <w:comment w:initials="JC" w:author="Jair Enrique Coll Gallardo" w:date="2026-09-21T06:15:00Z" w:id="38">
    <w:p w:rsidR="00AE0032" w:rsidP="00AE0032" w:rsidRDefault="00AE0032" w14:paraId="463B5B69" w14:textId="77777777">
      <w:pPr>
        <w:pStyle w:val="CommentText"/>
      </w:pPr>
      <w:r>
        <w:rPr>
          <w:rStyle w:val="CommentReference"/>
        </w:rPr>
        <w:annotationRef/>
      </w:r>
      <w:r>
        <w:rPr>
          <w:lang w:val="es-ES"/>
        </w:rPr>
        <w:t xml:space="preserve">URL: </w:t>
      </w:r>
    </w:p>
    <w:p w:rsidR="00AE0032" w:rsidP="00AE0032" w:rsidRDefault="00AE0032" w14:paraId="11DED845" w14:textId="77777777">
      <w:pPr>
        <w:pStyle w:val="CommentText"/>
      </w:pPr>
      <w:hyperlink w:history="1" w:anchor="fromView=search&amp;page=1&amp;position=10&amp;uuid=67d7f88a-57ba-4f61-aaa4-b7bd1a8c384f&amp;track=ais_hybrid&amp;query=un+supermercado+mantiene+paquetes+adicionales+de+arroz+para+responder+ante+aumentos+inesperados+de+la+demanda+o+retrasos+del+proveedorun+supermercado+mantiene+paquetes+adicionales+de+arroz+para+responder+ante+aumentos+inesperados+de+la+demanda+o+retrasos+del+proveedor" r:id="rId26">
        <w:r w:rsidRPr="008D09F5">
          <w:rPr>
            <w:rStyle w:val="Hyperlink"/>
            <w:lang w:val="es-ES"/>
          </w:rPr>
          <w:t>https://www.magnific.com/es/imagen-ia-premium/hombre-carrito-supermercado_215881476.htm#fromView=search&amp;page=1&amp;position=10&amp;uuid=67d7f88a-57ba-4f61-aaa4-b7bd1a8c384f&amp;track=ais_hybrid&amp;query=un+supermercado+mantiene+paquetes+adicionales+de+arroz+para+responder+ante+aumentos+inesperados+de+la+demanda+o+retrasos+del+proveedorun+supermercado+mantiene+paquetes+adicionales+de+arroz+para+responder+ante+aumentos+inesperados+de+la+demanda+o+retrasos+del+proveedor</w:t>
        </w:r>
      </w:hyperlink>
    </w:p>
  </w:comment>
  <w:comment w:initials="JC" w:author="Jair Enrique Coll Gallardo" w:date="2026-09-21T06:16:00Z" w:id="39">
    <w:p w:rsidR="00AE0032" w:rsidP="00AE0032" w:rsidRDefault="00AE0032" w14:paraId="48B2179D" w14:textId="77777777">
      <w:pPr>
        <w:pStyle w:val="CommentText"/>
      </w:pPr>
      <w:r>
        <w:rPr>
          <w:rStyle w:val="CommentReference"/>
        </w:rPr>
        <w:annotationRef/>
      </w:r>
      <w:r>
        <w:rPr>
          <w:lang w:val="es-ES"/>
        </w:rPr>
        <w:t xml:space="preserve">URL </w:t>
      </w:r>
      <w:hyperlink w:history="1" w:anchor="fromView=search&amp;page=1&amp;position=17&amp;uuid=fdfa4890-b016-494b-a009-a4199299ac65&amp;track=ais_hybrid&amp;query=un+cami%C3%B3n+transporta+cajas+de+frutas+desde+un+centro+de+distribuci%C3%B3n+hasta+diferentes+supermercados+para+su+comercializaci%C3%B3n" r:id="rId27">
        <w:r w:rsidRPr="009D5809">
          <w:rPr>
            <w:rStyle w:val="Hyperlink"/>
            <w:lang w:val="es-ES"/>
          </w:rPr>
          <w:t>https://www.magnific.com/es/fotos-premium/entrega-productos-frescos-camion-refrigerado-centro-distribucion-alimentos_428703406.htm#fromView=search&amp;page=1&amp;position=17&amp;uuid=fdfa4890-b016-494b-a009-a4199299ac65&amp;track=ais_hybrid&amp;query=un+cami%C3%B3n+transporta+cajas+de+frutas+desde+un+centro+de+distribuci%C3%B3n+hasta+diferentes+supermercados+para+su+comercializaci%C3%B3n</w:t>
        </w:r>
      </w:hyperlink>
    </w:p>
  </w:comment>
  <w:comment w:initials="MM" w:author="Mario Alfonso Morales Cabrera" w:date="2026-04-21T06:52:00Z" w:id="40">
    <w:p w:rsidR="00C95E09" w:rsidRDefault="00C95E09" w14:paraId="6A42BC65" w14:textId="4E96554C">
      <w:pPr>
        <w:pStyle w:val="CommentText"/>
      </w:pPr>
      <w:r>
        <w:rPr>
          <w:rStyle w:val="CommentReference"/>
        </w:rPr>
        <w:annotationRef/>
      </w:r>
      <w:hyperlink w:history="1" r:id="rId28">
        <w:r w:rsidRPr="003001D2">
          <w:rPr>
            <w:rStyle w:val="Hyperlink"/>
          </w:rPr>
          <w:t>https://www.eltiempo.com/economia/empresas/ara-le-apuesta-a-las-franquicias-con-tenderos-para-expandirse-en-colombia-721257</w:t>
        </w:r>
      </w:hyperlink>
      <w:r>
        <w:t xml:space="preserve"> </w:t>
      </w:r>
    </w:p>
  </w:comment>
  <w:comment w:initials="JC" w:author="Jair Enrique Coll Gallardo" w:date="2026-09-21T21:55:00Z" w:id="41">
    <w:p w:rsidR="00BF5447" w:rsidP="00BF5447" w:rsidRDefault="00BF5447" w14:paraId="4A84315B" w14:textId="77777777">
      <w:pPr>
        <w:pStyle w:val="CommentText"/>
      </w:pPr>
      <w:r>
        <w:rPr>
          <w:rStyle w:val="CommentReference"/>
        </w:rPr>
        <w:annotationRef/>
      </w:r>
      <w:r>
        <w:rPr>
          <w:b/>
          <w:bCs/>
        </w:rPr>
        <w:t>Texto alternativo:</w:t>
      </w:r>
    </w:p>
    <w:p w:rsidR="00BF5447" w:rsidP="00BF5447" w:rsidRDefault="00BF5447" w14:paraId="4C6648FF" w14:textId="77777777">
      <w:pPr>
        <w:pStyle w:val="CommentText"/>
      </w:pPr>
    </w:p>
    <w:p w:rsidR="00BF5447" w:rsidP="00BF5447" w:rsidRDefault="00BF5447" w14:paraId="77D8E295" w14:textId="77777777">
      <w:pPr>
        <w:pStyle w:val="CommentText"/>
      </w:pPr>
      <w:r>
        <w:t xml:space="preserve">La figura presenta diferentes métodos utilizados para organizar, valorar y controlar los inventarios dentro de una empresa. Mediante situaciones representativas de bodegas y establecimientos comerciales, muestra cómo los productos pueden gestionarse considerando su orden de ingreso y salida, su costo promedio o su importancia económica. La información permite comprender que cada método responde a necesidades específicas de administración y facilita la toma de decisiones relacionadas con la disponibilidad, rotación, valoración y control de las existencias. </w:t>
      </w:r>
    </w:p>
  </w:comment>
  <w:comment w:initials="JC" w:author="Jair Enrique Coll Gallardo" w:date="2026-09-21T22:00:00Z" w:id="42">
    <w:p w:rsidR="00BF5447" w:rsidP="00BF5447" w:rsidRDefault="00BF5447" w14:paraId="0E68C7ED" w14:textId="77777777">
      <w:pPr>
        <w:pStyle w:val="CommentText"/>
      </w:pPr>
      <w:r>
        <w:rPr>
          <w:rStyle w:val="CommentReference"/>
        </w:rPr>
        <w:annotationRef/>
      </w:r>
      <w:r>
        <w:rPr>
          <w:b/>
          <w:bCs/>
        </w:rPr>
        <w:t>Texto de la figura</w:t>
      </w:r>
    </w:p>
    <w:p w:rsidR="00BF5447" w:rsidP="00BF5447" w:rsidRDefault="00BF5447" w14:paraId="64CA7875" w14:textId="77777777">
      <w:pPr>
        <w:pStyle w:val="CommentText"/>
      </w:pPr>
    </w:p>
    <w:p w:rsidR="00BF5447" w:rsidP="00BF5447" w:rsidRDefault="00BF5447" w14:paraId="467C0488" w14:textId="77777777">
      <w:pPr>
        <w:pStyle w:val="CommentText"/>
      </w:pPr>
      <w:r>
        <w:rPr>
          <w:b/>
          <w:bCs/>
        </w:rPr>
        <w:t>PEPS (FIFO)</w:t>
      </w:r>
    </w:p>
    <w:p w:rsidR="00BF5447" w:rsidP="00BF5447" w:rsidRDefault="00BF5447" w14:paraId="1EC6C20E" w14:textId="77777777">
      <w:pPr>
        <w:pStyle w:val="CommentText"/>
      </w:pPr>
      <w:r>
        <w:rPr>
          <w:b/>
          <w:bCs/>
        </w:rPr>
        <w:t>Los primeros en entrar, los primeros en salir.</w:t>
      </w:r>
    </w:p>
    <w:p w:rsidR="00BF5447" w:rsidP="00BF5447" w:rsidRDefault="00BF5447" w14:paraId="4A0F5519" w14:textId="77777777">
      <w:pPr>
        <w:pStyle w:val="CommentText"/>
      </w:pPr>
      <w:r>
        <w:t>Leche Entera</w:t>
      </w:r>
      <w:r>
        <w:br/>
      </w:r>
      <w:r>
        <w:t>Vence: 10/09/2024</w:t>
      </w:r>
    </w:p>
    <w:p w:rsidR="00BF5447" w:rsidP="00BF5447" w:rsidRDefault="00BF5447" w14:paraId="49407AE5" w14:textId="77777777">
      <w:pPr>
        <w:pStyle w:val="CommentText"/>
      </w:pPr>
      <w:r>
        <w:t>Leche Entera</w:t>
      </w:r>
      <w:r>
        <w:br/>
      </w:r>
      <w:r>
        <w:t>Vence: 20/09/2024</w:t>
      </w:r>
    </w:p>
    <w:p w:rsidR="00BF5447" w:rsidP="00BF5447" w:rsidRDefault="00BF5447" w14:paraId="49B782BA" w14:textId="77777777">
      <w:pPr>
        <w:pStyle w:val="CommentText"/>
      </w:pPr>
      <w:r>
        <w:t>Leche Entera</w:t>
      </w:r>
      <w:r>
        <w:br/>
      </w:r>
      <w:r>
        <w:t>Vence: 20/09/2024</w:t>
      </w:r>
    </w:p>
    <w:p w:rsidR="00BF5447" w:rsidP="00BF5447" w:rsidRDefault="00BF5447" w14:paraId="201EE3C0" w14:textId="77777777">
      <w:pPr>
        <w:pStyle w:val="CommentText"/>
      </w:pPr>
      <w:r>
        <w:t>Leche Entera</w:t>
      </w:r>
      <w:r>
        <w:br/>
      </w:r>
      <w:r>
        <w:t>Vence: 30/09/2024</w:t>
      </w:r>
    </w:p>
    <w:p w:rsidR="00BF5447" w:rsidP="00BF5447" w:rsidRDefault="00BF5447" w14:paraId="5C140FD8" w14:textId="77777777">
      <w:pPr>
        <w:pStyle w:val="CommentText"/>
      </w:pPr>
      <w:r>
        <w:rPr>
          <w:b/>
          <w:bCs/>
        </w:rPr>
        <w:t>Primero en salir</w:t>
      </w:r>
      <w:r>
        <w:br/>
      </w:r>
      <w:r>
        <w:rPr>
          <w:b/>
          <w:bCs/>
        </w:rPr>
        <w:t>Después en salir</w:t>
      </w:r>
    </w:p>
    <w:p w:rsidR="00BF5447" w:rsidP="00BF5447" w:rsidRDefault="00BF5447" w14:paraId="08B0BC2C" w14:textId="77777777">
      <w:pPr>
        <w:pStyle w:val="CommentText"/>
      </w:pPr>
      <w:r>
        <w:t>Se aplica en productos perecederos o con fecha de vencimiento.</w:t>
      </w:r>
    </w:p>
    <w:p w:rsidR="00BF5447" w:rsidP="00BF5447" w:rsidRDefault="00BF5447" w14:paraId="7F2F8A45" w14:textId="77777777">
      <w:pPr>
        <w:pStyle w:val="CommentText"/>
      </w:pPr>
    </w:p>
    <w:p w:rsidR="00BF5447" w:rsidP="00BF5447" w:rsidRDefault="00BF5447" w14:paraId="5DD8724D" w14:textId="77777777">
      <w:pPr>
        <w:pStyle w:val="CommentText"/>
      </w:pPr>
      <w:r>
        <w:rPr>
          <w:b/>
          <w:bCs/>
        </w:rPr>
        <w:t>UEPS (LIFO)</w:t>
      </w:r>
    </w:p>
    <w:p w:rsidR="00BF5447" w:rsidP="00BF5447" w:rsidRDefault="00BF5447" w14:paraId="53A5C9EA" w14:textId="77777777">
      <w:pPr>
        <w:pStyle w:val="CommentText"/>
      </w:pPr>
      <w:r>
        <w:rPr>
          <w:b/>
          <w:bCs/>
        </w:rPr>
        <w:t>Los últimos en entrar, los primeros en salir.</w:t>
      </w:r>
    </w:p>
    <w:p w:rsidR="00BF5447" w:rsidP="00BF5447" w:rsidRDefault="00BF5447" w14:paraId="1A3FFCF6" w14:textId="77777777">
      <w:pPr>
        <w:pStyle w:val="CommentText"/>
      </w:pPr>
      <w:r>
        <w:t>Ingreso más reciente</w:t>
      </w:r>
    </w:p>
    <w:p w:rsidR="00BF5447" w:rsidP="00BF5447" w:rsidRDefault="00BF5447" w14:paraId="23D832E0" w14:textId="77777777">
      <w:pPr>
        <w:pStyle w:val="CommentText"/>
      </w:pPr>
      <w:r>
        <w:t>Ingreso anterior</w:t>
      </w:r>
    </w:p>
    <w:p w:rsidR="00BF5447" w:rsidP="00BF5447" w:rsidRDefault="00BF5447" w14:paraId="3824761F" w14:textId="77777777">
      <w:pPr>
        <w:pStyle w:val="CommentText"/>
      </w:pPr>
      <w:r>
        <w:t>Uso limitado, principalmente en contextos contables específicos.</w:t>
      </w:r>
    </w:p>
    <w:p w:rsidR="00BF5447" w:rsidP="00BF5447" w:rsidRDefault="00BF5447" w14:paraId="69D44652" w14:textId="77777777">
      <w:pPr>
        <w:pStyle w:val="CommentText"/>
      </w:pPr>
    </w:p>
    <w:p w:rsidR="00BF5447" w:rsidP="00BF5447" w:rsidRDefault="00BF5447" w14:paraId="0F9AA76F" w14:textId="77777777">
      <w:pPr>
        <w:pStyle w:val="CommentText"/>
      </w:pPr>
      <w:r>
        <w:rPr>
          <w:b/>
          <w:bCs/>
        </w:rPr>
        <w:t>Promedio ponderado</w:t>
      </w:r>
    </w:p>
    <w:p w:rsidR="00BF5447" w:rsidP="00BF5447" w:rsidRDefault="00BF5447" w14:paraId="3B161987" w14:textId="77777777">
      <w:pPr>
        <w:pStyle w:val="CommentText"/>
      </w:pPr>
      <w:r>
        <w:rPr>
          <w:b/>
          <w:bCs/>
        </w:rPr>
        <w:t>Calcula un costo promedio de las existencias.</w:t>
      </w:r>
    </w:p>
    <w:p w:rsidR="00BF5447" w:rsidP="00BF5447" w:rsidRDefault="00BF5447" w14:paraId="59DE1F77" w14:textId="77777777">
      <w:pPr>
        <w:pStyle w:val="CommentText"/>
      </w:pPr>
      <w:r>
        <w:t>Café en grano</w:t>
      </w:r>
    </w:p>
    <w:p w:rsidR="00BF5447" w:rsidP="00BF5447" w:rsidRDefault="00BF5447" w14:paraId="396A06C0" w14:textId="77777777">
      <w:pPr>
        <w:pStyle w:val="CommentText"/>
      </w:pPr>
      <w:r>
        <w:t>Facilita la valoración de inventarios con alta rotación de productos.</w:t>
      </w:r>
    </w:p>
    <w:p w:rsidR="00BF5447" w:rsidP="00BF5447" w:rsidRDefault="00BF5447" w14:paraId="3391CA85" w14:textId="77777777">
      <w:pPr>
        <w:pStyle w:val="CommentText"/>
      </w:pPr>
    </w:p>
    <w:p w:rsidR="00BF5447" w:rsidP="00BF5447" w:rsidRDefault="00BF5447" w14:paraId="7B1310D4" w14:textId="77777777">
      <w:pPr>
        <w:pStyle w:val="CommentText"/>
      </w:pPr>
      <w:r>
        <w:rPr>
          <w:b/>
          <w:bCs/>
        </w:rPr>
        <w:t>Método ABC</w:t>
      </w:r>
    </w:p>
    <w:p w:rsidR="00BF5447" w:rsidP="00BF5447" w:rsidRDefault="00BF5447" w14:paraId="25797DEB" w14:textId="77777777">
      <w:pPr>
        <w:pStyle w:val="CommentText"/>
      </w:pPr>
      <w:r>
        <w:rPr>
          <w:b/>
          <w:bCs/>
        </w:rPr>
        <w:t>Clasifica los productos según su importancia y valor.</w:t>
      </w:r>
    </w:p>
    <w:p w:rsidR="00BF5447" w:rsidP="00BF5447" w:rsidRDefault="00BF5447" w14:paraId="40E05F3C" w14:textId="77777777">
      <w:pPr>
        <w:pStyle w:val="CommentText"/>
      </w:pPr>
      <w:r>
        <w:rPr>
          <w:b/>
          <w:bCs/>
        </w:rPr>
        <w:t>A</w:t>
      </w:r>
      <w:r>
        <w:br/>
      </w:r>
      <w:r>
        <w:t>Alto valor</w:t>
      </w:r>
    </w:p>
    <w:p w:rsidR="00BF5447" w:rsidP="00BF5447" w:rsidRDefault="00BF5447" w14:paraId="7AB269D8" w14:textId="77777777">
      <w:pPr>
        <w:pStyle w:val="CommentText"/>
      </w:pPr>
      <w:r>
        <w:rPr>
          <w:b/>
          <w:bCs/>
        </w:rPr>
        <w:t>B</w:t>
      </w:r>
      <w:r>
        <w:br/>
      </w:r>
      <w:r>
        <w:t>Valor medio</w:t>
      </w:r>
    </w:p>
    <w:p w:rsidR="00BF5447" w:rsidP="00BF5447" w:rsidRDefault="00BF5447" w14:paraId="299376A3" w14:textId="77777777">
      <w:pPr>
        <w:pStyle w:val="CommentText"/>
      </w:pPr>
      <w:r>
        <w:rPr>
          <w:b/>
          <w:bCs/>
        </w:rPr>
        <w:t>C</w:t>
      </w:r>
      <w:r>
        <w:br/>
      </w:r>
      <w:r>
        <w:t>Bajo valor</w:t>
      </w:r>
    </w:p>
    <w:p w:rsidR="00BF5447" w:rsidP="00BF5447" w:rsidRDefault="00BF5447" w14:paraId="46E69AA9" w14:textId="77777777">
      <w:pPr>
        <w:pStyle w:val="CommentText"/>
      </w:pPr>
      <w:r>
        <w:t>Permite priorizar el control y la administración de los inventarios más relevantes.</w:t>
      </w:r>
    </w:p>
  </w:comment>
  <w:comment w:initials="JC" w:author="Jair Enrique Coll Gallardo" w:date="2026-09-22T05:27:00Z" w:id="44">
    <w:p w:rsidR="00402F9B" w:rsidP="00402F9B" w:rsidRDefault="00402F9B" w14:paraId="107A3B5A" w14:textId="77777777">
      <w:pPr>
        <w:pStyle w:val="CommentText"/>
      </w:pPr>
      <w:r>
        <w:rPr>
          <w:rStyle w:val="CommentReference"/>
        </w:rPr>
        <w:annotationRef/>
      </w:r>
      <w:r>
        <w:t xml:space="preserve">URL: </w:t>
      </w:r>
      <w:hyperlink w:history="1" w:anchor="fromView=search&amp;page=1&amp;position=46&amp;uuid=193925e6-0381-43e1-a802-5369180ceec8&amp;track=ais_hybrid&amp;query=un+supermercado+mantiene+existencias+suficientes+de+leche+para+atender+la+demanda+diaria+de+sus+clientes" r:id="rId29">
        <w:r w:rsidRPr="00B4410A">
          <w:rPr>
            <w:rStyle w:val="Hyperlink"/>
          </w:rPr>
          <w:t>https://www.magnific.com/es/imagen-ia-premium/comprador-recogiendo-leche-pasillo-tienda-comestibles_333868914.htm#fromView=search&amp;page=1&amp;position=46&amp;uuid=193925e6-0381-43e1-a802-5369180ceec8&amp;track=ais_hybrid&amp;query=un+supermercado+mantiene+existencias+suficientes+de+leche+para+atender+la+demanda+diaria+de+sus+clientes</w:t>
        </w:r>
      </w:hyperlink>
      <w:r>
        <w:t>.</w:t>
      </w:r>
    </w:p>
  </w:comment>
  <w:comment w:initials="JC" w:author="Jair Enrique Coll Gallardo" w:date="2026-09-22T05:27:00Z" w:id="45">
    <w:p w:rsidR="00402F9B" w:rsidP="00402F9B" w:rsidRDefault="00402F9B" w14:paraId="787E502D" w14:textId="674C0E26">
      <w:pPr>
        <w:pStyle w:val="CommentText"/>
      </w:pPr>
      <w:r>
        <w:rPr>
          <w:rStyle w:val="CommentReference"/>
        </w:rPr>
        <w:annotationRef/>
      </w:r>
      <w:r>
        <w:t xml:space="preserve">URL: </w:t>
      </w:r>
      <w:hyperlink w:history="1" w:anchor="fromView=search&amp;page=1&amp;position=41&amp;uuid=d72c99d9-e387-427f-98d7-4f6082808055&amp;track=ais_hybrid&amp;query=una+tienda+repone+las+bebidas+antes+de+alcanzar+niveles+m%C3%ADnimos+de+inventario%2C+evitando+quedarse+sin+unidades+disponibles" r:id="rId30">
        <w:r w:rsidRPr="00B112EF">
          <w:rPr>
            <w:rStyle w:val="Hyperlink"/>
          </w:rPr>
          <w:t>https://www.magnific.com/es/imagen-ia-premium/hombre-eligiendo-botella-vino-tienda-vinos-bien-abastecida_332249990.htm#fromView=search&amp;page=1&amp;position=41&amp;uuid=d72c99d9-e387-427f-98d7-4f6082808055&amp;track=ais_hybrid&amp;query=una+tienda+repone+las+bebidas+antes+de+alcanzar+niveles+m%C3%ADnimos+de+inventario%2C+evitando+quedarse+sin+unidades+disponibles</w:t>
        </w:r>
      </w:hyperlink>
    </w:p>
  </w:comment>
  <w:comment w:initials="JC" w:author="Jair Enrique Coll Gallardo" w:date="2026-09-22T05:25:00Z" w:id="46">
    <w:p w:rsidR="00402F9B" w:rsidP="00402F9B" w:rsidRDefault="00402F9B" w14:paraId="14FC60DD" w14:textId="5C516022">
      <w:pPr>
        <w:pStyle w:val="CommentText"/>
      </w:pPr>
      <w:r>
        <w:rPr>
          <w:rStyle w:val="CommentReference"/>
        </w:rPr>
        <w:annotationRef/>
      </w:r>
      <w:r>
        <w:t xml:space="preserve">URL: </w:t>
      </w:r>
      <w:hyperlink w:history="1" w:anchor="fromView=search&amp;page=1&amp;position=36&amp;uuid=45a76161-8242-450f-86aa-e557ea124aaa&amp;track=ais_hybrid&amp;query=una+bodega+organiza+los+productos+seg%C3%BAn+su+rotaci%C3%B3n" r:id="rId31">
        <w:r w:rsidRPr="00A371E2">
          <w:rPr>
            <w:rStyle w:val="Hyperlink"/>
          </w:rPr>
          <w:t>https://www.magnific.com/es/imagen-ia-premium/fuera-almacen-minorista-logistica-gerente-femenina-que-utiliza-tableta-cargar-d_351286537.htm#fromView=search&amp;page=1&amp;position=36&amp;uuid=45a76161-8242-450f-86aa-e557ea124aaa&amp;track=ais_hybrid&amp;query=una+bodega+organiza+los+productos+seg%C3%BAn+su+rotaci%C3%B3n</w:t>
        </w:r>
      </w:hyperlink>
    </w:p>
  </w:comment>
  <w:comment w:initials="JC" w:author="Jair Enrique Coll Gallardo" w:date="2026-09-22T05:29:00Z" w:id="47">
    <w:p w:rsidR="00402F9B" w:rsidP="00402F9B" w:rsidRDefault="00402F9B" w14:paraId="56813CA4" w14:textId="77777777">
      <w:pPr>
        <w:pStyle w:val="CommentText"/>
      </w:pPr>
      <w:r>
        <w:rPr>
          <w:rStyle w:val="CommentReference"/>
        </w:rPr>
        <w:annotationRef/>
      </w:r>
      <w:r>
        <w:t xml:space="preserve">URL: </w:t>
      </w:r>
      <w:hyperlink w:history="1" w:anchor="fromView=search&amp;page=1&amp;position=34&amp;uuid=4853a76d-e886-4a79-8933-1c5805889058&amp;track=ais_hybrid&amp;query=%3A+una+empresa+ajusta+las+cantidades+almacenadas+de+alimentos+para+disminuir+p%C3%A9rdidas+por+vencimiento+y+costos+de+almacenamiento" r:id="rId32">
        <w:r w:rsidRPr="00B94FA7">
          <w:rPr>
            <w:rStyle w:val="Hyperlink"/>
          </w:rPr>
          <w:t>https://www.magnific.com/es/imagen-ia-premium/trabajador-ajusta-articulos-area-almacenamiento-comestibles_395904184.htm#fromView=search&amp;page=1&amp;position=34&amp;uuid=4853a76d-e886-4a79-8933-1c5805889058&amp;track=ais_hybrid&amp;query=%3A+una+empresa+ajusta+las+cantidades+almacenadas+de+alimentos+para+disminuir+p%C3%A9rdidas+por+vencimiento+y+costos+de+almacenamiento</w:t>
        </w:r>
      </w:hyperlink>
      <w:r>
        <w:t>.</w:t>
      </w:r>
    </w:p>
  </w:comment>
  <w:comment w:initials="JC" w:author="Jair Enrique Coll Gallardo" w:date="2026-09-22T05:36:00Z" w:id="48">
    <w:p w:rsidR="004A4A1F" w:rsidP="004A4A1F" w:rsidRDefault="004A4A1F" w14:paraId="719C614D" w14:textId="77777777">
      <w:pPr>
        <w:pStyle w:val="CommentText"/>
      </w:pPr>
      <w:r>
        <w:rPr>
          <w:rStyle w:val="CommentReference"/>
        </w:rPr>
        <w:annotationRef/>
      </w:r>
      <w:r>
        <w:t xml:space="preserve">URL: </w:t>
      </w:r>
      <w:hyperlink w:history="1" w:anchor="fromView=search&amp;page=1&amp;position=1&amp;uuid=864952e6-2df3-4ae7-a38d-ff6a8b5cebee&amp;track=ais_hybrid&amp;query=Bodega+central" r:id="rId33">
        <w:r w:rsidRPr="00275707">
          <w:rPr>
            <w:rStyle w:val="Hyperlink"/>
          </w:rPr>
          <w:t>https://www.magnific.com/es/foto-gratis/vista-almacen-completo-carretilla-elevadora_17244024.htm#fromView=search&amp;page=1&amp;position=1&amp;uuid=864952e6-2df3-4ae7-a38d-ff6a8b5cebee&amp;track=ais_hybrid&amp;query=Bodega+central</w:t>
        </w:r>
      </w:hyperlink>
    </w:p>
  </w:comment>
  <w:comment w:initials="JC" w:author="Jair Enrique Coll Gallardo" w:date="2026-09-22T05:38:00Z" w:id="49">
    <w:p w:rsidR="004A4A1F" w:rsidP="004A4A1F" w:rsidRDefault="004A4A1F" w14:paraId="6516C7A3" w14:textId="77777777">
      <w:pPr>
        <w:pStyle w:val="CommentText"/>
      </w:pPr>
      <w:r>
        <w:rPr>
          <w:rStyle w:val="CommentReference"/>
        </w:rPr>
        <w:annotationRef/>
      </w:r>
      <w:r>
        <w:t xml:space="preserve">URL: </w:t>
      </w:r>
      <w:hyperlink w:history="1" w:anchor="fromView=search&amp;page=3&amp;position=12&amp;uuid=d589da7e-b91a-4fe4-822d-dfec19b8fa00&amp;track=ais_hybrid&amp;query=%3A+una+farmacia+conserva+medicamentos+y+productos+de+cuidado+personal+para+atender+diariamente+las+compras+de+sus+clientes" r:id="rId34">
        <w:r w:rsidRPr="0056747B">
          <w:rPr>
            <w:rStyle w:val="Hyperlink"/>
          </w:rPr>
          <w:t>https://www.magnific.com/es/imagen-ia-premium/mujer-compra-drogas-farmacia_176756387.htm#fromView=search&amp;page=3&amp;position=12&amp;uuid=d589da7e-b91a-4fe4-822d-dfec19b8fa00&amp;track=ais_hybrid&amp;query=%3A+una+farmacia+conserva+medicamentos+y+productos+de+cuidado+personal+para+atender+diariamente+las+compras+de+sus+clientes</w:t>
        </w:r>
      </w:hyperlink>
      <w:r>
        <w:t>.</w:t>
      </w:r>
    </w:p>
  </w:comment>
  <w:comment w:initials="JC" w:author="Jair Enrique Coll Gallardo" w:date="2026-09-22T05:35:00Z" w:id="50">
    <w:p w:rsidR="004A4A1F" w:rsidP="004A4A1F" w:rsidRDefault="004A4A1F" w14:paraId="1049BB50" w14:textId="75D8E39D">
      <w:pPr>
        <w:pStyle w:val="CommentText"/>
      </w:pPr>
      <w:r>
        <w:rPr>
          <w:rStyle w:val="CommentReference"/>
        </w:rPr>
        <w:annotationRef/>
      </w:r>
      <w:r>
        <w:t xml:space="preserve">URL: </w:t>
      </w:r>
      <w:hyperlink w:history="1" w:anchor="fromView=search&amp;page=1&amp;position=4&amp;uuid=599ceb50-fe98-4138-b483-3ed230594b81&amp;track=ais_hybrid&amp;query=Centro+de+distribuci%C3%B3n" r:id="rId35">
        <w:r w:rsidRPr="00890350">
          <w:rPr>
            <w:rStyle w:val="Hyperlink"/>
          </w:rPr>
          <w:t>https://www.magnific.com/es/foto-gratis/interior-edificio-industrial-almacen-personas-carretillas-elevadoras-que-manejan-mercancias-area-almacenamiento_11451241.htm#fromView=search&amp;page=1&amp;position=4&amp;uuid=599ceb50-fe98-4138-b483-3ed230594b81&amp;track=ais_hybrid&amp;query=Centro+de+distribuci%C3%B3n</w:t>
        </w:r>
      </w:hyperlink>
    </w:p>
  </w:comment>
  <w:comment w:initials="JC" w:author="Jair Enrique Coll Gallardo" w:date="2026-09-22T05:41:00Z" w:id="51">
    <w:p w:rsidR="00FB080A" w:rsidP="00FB080A" w:rsidRDefault="00FB080A" w14:paraId="04609CBC" w14:textId="77777777">
      <w:pPr>
        <w:pStyle w:val="CommentText"/>
      </w:pPr>
      <w:r>
        <w:rPr>
          <w:rStyle w:val="CommentReference"/>
        </w:rPr>
        <w:annotationRef/>
      </w:r>
      <w:r>
        <w:t xml:space="preserve">URL: </w:t>
      </w:r>
      <w:hyperlink w:history="1" w:anchor="fromView=search&amp;page=1&amp;position=10&amp;uuid=ff3398fb-5470-4b5b-af98-65d65a7ab9e0&amp;track=ais_hybrid&amp;query=almacenamiento+y+bodega+de+bebidas" r:id="rId36">
        <w:r w:rsidRPr="002350A8">
          <w:rPr>
            <w:rStyle w:val="Hyperlink"/>
          </w:rPr>
          <w:t>https://www.magnific.com/es/imagen-ia-premium/hombre-almacen-apila-cajas-bebidas-embotelladas-paletas_388215997.htm#fromView=search&amp;page=1&amp;position=10&amp;uuid=ff3398fb-5470-4b5b-af98-65d65a7ab9e0&amp;track=ais_hybrid&amp;query=almacenamiento+y+bodega+de+bebidas</w:t>
        </w:r>
      </w:hyperlink>
    </w:p>
  </w:comment>
  <w:comment w:initials="MM" w:author="Mario Alfonso Morales Cabrera" w:date="2026-04-21T08:04:00Z" w:id="53">
    <w:p w:rsidR="000D4A69" w:rsidRDefault="000D4A69" w14:paraId="36797088" w14:textId="09C8313F">
      <w:pPr>
        <w:pStyle w:val="CommentText"/>
      </w:pPr>
      <w:r>
        <w:rPr>
          <w:rStyle w:val="CommentReference"/>
        </w:rPr>
        <w:annotationRef/>
      </w:r>
      <w:r>
        <w:t>Texto alternativo:</w:t>
      </w:r>
    </w:p>
    <w:p w:rsidR="00BA7C64" w:rsidRDefault="00BA7C64" w14:paraId="5B0FF004" w14:textId="6DA94740">
      <w:pPr>
        <w:pStyle w:val="CommentText"/>
      </w:pPr>
      <w:r w:rsidRPr="00BA7C64">
        <w:t>Captura de pantalla de Google Maps que muestra la ubicación estratégica del Centro Comercial Buenavista en Barranquilla. En el mapa se identifican puntos de interés clave como Éxito Buenavista Wow y Mac Center, evidenciando la alta densidad comercial de la zona. La interfaz incluye herramientas de capas (</w:t>
      </w:r>
      <w:r w:rsidRPr="00BA7C64">
        <w:rPr>
          <w:i/>
          <w:iCs/>
        </w:rPr>
        <w:t>Street view</w:t>
      </w:r>
      <w:r w:rsidRPr="00BA7C64">
        <w:t xml:space="preserve">, tráfico, terreno), que sirven como </w:t>
      </w:r>
      <w:r w:rsidRPr="00BA7C64">
        <w:rPr>
          <w:i/>
          <w:iCs/>
        </w:rPr>
        <w:t>software</w:t>
      </w:r>
      <w:r w:rsidRPr="00BA7C64">
        <w:t xml:space="preserve"> de georreferenciación para analizar la accesibilidad, las rutas de transporte público y la proximidad a zonas residenciales.</w:t>
      </w:r>
    </w:p>
    <w:p w:rsidR="000D4A69" w:rsidRDefault="000D4A69" w14:paraId="61416993" w14:textId="77777777">
      <w:pPr>
        <w:pStyle w:val="CommentText"/>
      </w:pPr>
    </w:p>
    <w:p w:rsidR="000D4A69" w:rsidRDefault="000D4A69" w14:paraId="06860958" w14:textId="77777777">
      <w:pPr>
        <w:pStyle w:val="CommentText"/>
      </w:pPr>
      <w:r>
        <w:t>URL:</w:t>
      </w:r>
    </w:p>
    <w:p w:rsidR="000D4A69" w:rsidRDefault="000D4A69" w14:paraId="1863D4B5" w14:textId="3CA062BF">
      <w:pPr>
        <w:pStyle w:val="CommentText"/>
      </w:pPr>
      <w:hyperlink w:history="1" r:id="rId37">
        <w:r w:rsidRPr="003001D2">
          <w:rPr>
            <w:rStyle w:val="Hyperlink"/>
          </w:rPr>
          <w:t>https://www.google.com/maps/place/Centro+Comercial+Buenavista/@11.0133151,-74.832101,17z/data=!4m6!3m5!1s0x8ef42c4d4ad7ec73:0x9ab6eda3d5142548!8m2!3d11.0133099!4d-74.8274876!16s%2Fg%2F1tgf483z!5m2!1e4!1e2?entry=ttu&amp;g_ep=EgoyMDI2MDQxOS4wIKXMDSoASAFQAw%3D%3D</w:t>
        </w:r>
      </w:hyperlink>
      <w:r>
        <w:t xml:space="preserve"> </w:t>
      </w:r>
    </w:p>
    <w:p w:rsidR="000D4A69" w:rsidRDefault="000D4A69" w14:paraId="1C118DA1" w14:textId="4A8BCE21">
      <w:pPr>
        <w:pStyle w:val="CommentText"/>
      </w:pPr>
    </w:p>
  </w:comment>
  <w:comment w:initials="MM" w:author="Mario Alfonso Morales Cabrera" w:date="2026-04-21T08:20:00Z" w:id="54">
    <w:p w:rsidR="00C31D87" w:rsidRDefault="00C31D87" w14:paraId="63E3F5A5" w14:textId="77777777">
      <w:pPr>
        <w:pStyle w:val="CommentText"/>
      </w:pPr>
      <w:r>
        <w:rPr>
          <w:rStyle w:val="CommentReference"/>
        </w:rPr>
        <w:annotationRef/>
      </w:r>
    </w:p>
    <w:p w:rsidR="00C31D87" w:rsidRDefault="00C31D87" w14:paraId="119941A8" w14:textId="39C4AA48">
      <w:pPr>
        <w:pStyle w:val="CommentText"/>
      </w:pPr>
      <w:r>
        <w:t>Texto Alternativo:</w:t>
      </w:r>
    </w:p>
    <w:p w:rsidR="00C31D87" w:rsidRDefault="00C31D87" w14:paraId="316B895F" w14:textId="6CA5C20E">
      <w:pPr>
        <w:pStyle w:val="CommentText"/>
      </w:pPr>
      <w:r w:rsidRPr="00C31D87">
        <w:t xml:space="preserve">Captura de pantalla de la plataforma ArcGIS que describe el perfil de usuario </w:t>
      </w:r>
      <w:r>
        <w:t>“</w:t>
      </w:r>
      <w:r w:rsidRPr="00C31D87">
        <w:t>Creator</w:t>
      </w:r>
      <w:r>
        <w:t>”</w:t>
      </w:r>
      <w:r w:rsidRPr="00C31D87">
        <w:t>. Se detallan capacidades avanzadas como la creación y uso compartido de mapas interactivos, la realización de análisis espaciales para optimizar rutas y predecir patrones, y el acceso a datos geográficos mundiales listos para usar. La interfaz muestra un diseño profesional orientado a la toma de decisiones informadas mediante la visualización de datos complejos en un contexto geográfico.</w:t>
      </w:r>
    </w:p>
    <w:p w:rsidR="00C31D87" w:rsidRDefault="00C31D87" w14:paraId="571E4FA3" w14:textId="77777777">
      <w:pPr>
        <w:pStyle w:val="CommentText"/>
      </w:pPr>
    </w:p>
    <w:p w:rsidR="00C31D87" w:rsidRDefault="00C31D87" w14:paraId="2AB54C47" w14:textId="77777777">
      <w:pPr>
        <w:pStyle w:val="CommentText"/>
      </w:pPr>
      <w:r>
        <w:t>URL:</w:t>
      </w:r>
    </w:p>
    <w:p w:rsidR="00C31D87" w:rsidRDefault="00C31D87" w14:paraId="5AB74F9C" w14:textId="5023B7ED">
      <w:pPr>
        <w:pStyle w:val="CommentText"/>
      </w:pPr>
      <w:hyperlink w:history="1" r:id="rId38">
        <w:r w:rsidRPr="003001D2">
          <w:rPr>
            <w:rStyle w:val="Hyperlink"/>
          </w:rPr>
          <w:t>https://www.esri.com/es-es/arcgis/products/user-types/explore/creator</w:t>
        </w:r>
      </w:hyperlink>
    </w:p>
    <w:p w:rsidR="00C31D87" w:rsidRDefault="00C31D87" w14:paraId="7C4341DE" w14:textId="588D3B78">
      <w:pPr>
        <w:pStyle w:val="CommentText"/>
      </w:pPr>
    </w:p>
  </w:comment>
  <w:comment w:initials="MM" w:author="Mario Alfonso Morales Cabrera" w:date="2026-03-13T06:25:00Z" w:id="57">
    <w:p w:rsidR="004F4648" w:rsidP="004F4648" w:rsidRDefault="004F4648" w14:paraId="041B9A2E" w14:textId="20526F52">
      <w:pPr>
        <w:spacing w:line="23" w:lineRule="atLeast"/>
        <w:rPr>
          <w:sz w:val="20"/>
          <w:szCs w:val="20"/>
        </w:rPr>
      </w:pPr>
      <w:r>
        <w:rPr>
          <w:sz w:val="20"/>
          <w:szCs w:val="20"/>
        </w:rPr>
        <w:t>Ir al podcast: “Charlas que venden” tema: “</w:t>
      </w:r>
      <w:r>
        <w:rPr>
          <w:b/>
          <w:bCs/>
          <w:sz w:val="20"/>
          <w:szCs w:val="20"/>
        </w:rPr>
        <w:t xml:space="preserve">Planeando la </w:t>
      </w:r>
      <w:r w:rsidR="00C20A5E">
        <w:rPr>
          <w:b/>
          <w:bCs/>
          <w:sz w:val="20"/>
          <w:szCs w:val="20"/>
        </w:rPr>
        <w:t>distribución</w:t>
      </w:r>
      <w:r w:rsidRPr="00FD3E89">
        <w:rPr>
          <w:b/>
          <w:bCs/>
          <w:sz w:val="20"/>
          <w:szCs w:val="20"/>
        </w:rPr>
        <w:t>”</w:t>
      </w:r>
      <w:r w:rsidRPr="00FD3E89">
        <w:rPr>
          <w:rStyle w:val="CommentReference"/>
          <w:sz w:val="20"/>
          <w:szCs w:val="20"/>
        </w:rPr>
        <w:annotationRef/>
      </w:r>
      <w:r>
        <w:rPr>
          <w:sz w:val="20"/>
          <w:szCs w:val="20"/>
        </w:rPr>
        <w:t>.</w:t>
      </w:r>
    </w:p>
    <w:p w:rsidR="004F4648" w:rsidP="004F4648" w:rsidRDefault="004F4648" w14:paraId="31F6835F" w14:textId="77777777">
      <w:pPr>
        <w:pStyle w:val="CommentText"/>
      </w:pPr>
    </w:p>
  </w:comment>
  <w:comment w:initials="JC" w:author="Jair Enrique Coll Gallardo" w:date="2026-09-22T06:03:00Z" w:id="61">
    <w:p w:rsidR="009471AB" w:rsidP="009471AB" w:rsidRDefault="009471AB" w14:paraId="42DF9257" w14:textId="77777777">
      <w:pPr>
        <w:pStyle w:val="CommentText"/>
      </w:pPr>
      <w:r>
        <w:rPr>
          <w:rStyle w:val="CommentReference"/>
        </w:rPr>
        <w:annotationRef/>
      </w:r>
      <w:r>
        <w:t>Texto alternativo</w:t>
      </w:r>
    </w:p>
    <w:p w:rsidR="009471AB" w:rsidP="009471AB" w:rsidRDefault="009471AB" w14:paraId="15FDFA30" w14:textId="77777777">
      <w:pPr>
        <w:pStyle w:val="CommentText"/>
      </w:pPr>
    </w:p>
    <w:p w:rsidR="009471AB" w:rsidP="009471AB" w:rsidRDefault="009471AB" w14:paraId="4B16727C" w14:textId="77777777">
      <w:pPr>
        <w:pStyle w:val="CommentText"/>
      </w:pPr>
      <w:r>
        <w:t xml:space="preserve">La figura presenta la estructura temática del componente formativo </w:t>
      </w:r>
      <w:r>
        <w:rPr>
          <w:b/>
          <w:bCs/>
        </w:rPr>
        <w:t>Diseño del plan de distribución</w:t>
      </w:r>
      <w:r>
        <w:t xml:space="preserve">, que integra los principales elementos necesarios para planificar la distribución comercial. El contenido articula aspectos relacionados con la gestión logística, el retorno de productos, las estrategias de distribución, la administración y disponibilidad de inventarios, el uso de herramientas tecnológicas y la formulación del plan. Cada área se desglosa en elementos que facilitan su comprensión y aplicación dentro del proceso de distribución.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93F3B7" w15:done="0"/>
  <w15:commentEx w15:paraId="4C41FDB5" w15:done="0"/>
  <w15:commentEx w15:paraId="2C907B1A" w15:done="0"/>
  <w15:commentEx w15:paraId="3303D576" w15:done="0"/>
  <w15:commentEx w15:paraId="61C19316" w15:done="0"/>
  <w15:commentEx w15:paraId="34A4BF4D" w15:done="0"/>
  <w15:commentEx w15:paraId="75E2B237" w15:done="0"/>
  <w15:commentEx w15:paraId="6680F8EB" w15:done="0"/>
  <w15:commentEx w15:paraId="1C5318D0" w15:done="0"/>
  <w15:commentEx w15:paraId="35D391A4" w15:done="0"/>
  <w15:commentEx w15:paraId="5EAE2913" w15:done="0"/>
  <w15:commentEx w15:paraId="408EC03E" w15:done="0"/>
  <w15:commentEx w15:paraId="5794291A" w15:done="0"/>
  <w15:commentEx w15:paraId="1F617B34" w15:done="0"/>
  <w15:commentEx w15:paraId="684FF623" w15:done="0"/>
  <w15:commentEx w15:paraId="5241D879" w15:done="0"/>
  <w15:commentEx w15:paraId="4DEDCAC5" w15:done="0"/>
  <w15:commentEx w15:paraId="41675148" w15:done="0"/>
  <w15:commentEx w15:paraId="0EB6E38B" w15:done="0"/>
  <w15:commentEx w15:paraId="6226524E" w15:done="0"/>
  <w15:commentEx w15:paraId="3604FF8A" w15:done="0"/>
  <w15:commentEx w15:paraId="3C88F1BB" w15:done="0"/>
  <w15:commentEx w15:paraId="749EA26B" w15:done="0"/>
  <w15:commentEx w15:paraId="1D120C9D" w15:done="0"/>
  <w15:commentEx w15:paraId="26F392D5" w15:done="0"/>
  <w15:commentEx w15:paraId="0AA1CEA3" w15:done="0"/>
  <w15:commentEx w15:paraId="20B92B1D" w15:done="0"/>
  <w15:commentEx w15:paraId="447EC906" w15:done="0"/>
  <w15:commentEx w15:paraId="2E426337" w15:done="0"/>
  <w15:commentEx w15:paraId="11DED845" w15:done="0"/>
  <w15:commentEx w15:paraId="48B2179D" w15:done="0"/>
  <w15:commentEx w15:paraId="6A42BC65" w15:done="0"/>
  <w15:commentEx w15:paraId="77D8E295" w15:done="0"/>
  <w15:commentEx w15:paraId="46E69AA9" w15:done="0"/>
  <w15:commentEx w15:paraId="107A3B5A" w15:done="0"/>
  <w15:commentEx w15:paraId="787E502D" w15:done="0"/>
  <w15:commentEx w15:paraId="14FC60DD" w15:done="0"/>
  <w15:commentEx w15:paraId="56813CA4" w15:done="0"/>
  <w15:commentEx w15:paraId="719C614D" w15:done="0"/>
  <w15:commentEx w15:paraId="6516C7A3" w15:done="0"/>
  <w15:commentEx w15:paraId="1049BB50" w15:done="0"/>
  <w15:commentEx w15:paraId="04609CBC" w15:done="0"/>
  <w15:commentEx w15:paraId="1C118DA1" w15:done="0"/>
  <w15:commentEx w15:paraId="7C4341DE" w15:done="0"/>
  <w15:commentEx w15:paraId="31F6835F" w15:done="0"/>
  <w15:commentEx w15:paraId="4B1672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473B8CA" w16cex:dateUtc="2026-04-21T10:28:00Z"/>
  <w16cex:commentExtensible w16cex:durableId="2AF0FCB3" w16cex:dateUtc="2026-04-21T10:32:00Z"/>
  <w16cex:commentExtensible w16cex:durableId="6928F6E7" w16cex:dateUtc="2026-09-21T00:03:00Z"/>
  <w16cex:commentExtensible w16cex:durableId="68786219" w16cex:dateUtc="2026-09-21T00:33:00Z"/>
  <w16cex:commentExtensible w16cex:durableId="0288ECED" w16cex:dateUtc="2026-09-21T00:34:00Z"/>
  <w16cex:commentExtensible w16cex:durableId="288EEF3F" w16cex:dateUtc="2026-09-21T00:36:00Z"/>
  <w16cex:commentExtensible w16cex:durableId="17AF262E" w16cex:dateUtc="2026-09-21T00:37:00Z"/>
  <w16cex:commentExtensible w16cex:durableId="46CBC46A" w16cex:dateUtc="2026-04-21T10:46:00Z"/>
  <w16cex:commentExtensible w16cex:durableId="225CB04B" w16cex:dateUtc="2026-09-21T01:41:00Z"/>
  <w16cex:commentExtensible w16cex:durableId="19B0126B" w16cex:dateUtc="2026-09-21T01:43:00Z"/>
  <w16cex:commentExtensible w16cex:durableId="1590CF16" w16cex:dateUtc="2026-09-21T01:47:00Z"/>
  <w16cex:commentExtensible w16cex:durableId="32858058" w16cex:dateUtc="2026-09-21T01:49:00Z"/>
  <w16cex:commentExtensible w16cex:durableId="0B39AF5D" w16cex:dateUtc="2026-04-21T11:05:00Z"/>
  <w16cex:commentExtensible w16cex:durableId="570B1BC7" w16cex:dateUtc="2026-09-21T02:26:00Z"/>
  <w16cex:commentExtensible w16cex:durableId="30853119" w16cex:dateUtc="2026-09-21T03:09:00Z"/>
  <w16cex:commentExtensible w16cex:durableId="2A79C509" w16cex:dateUtc="2026-09-21T03:18:00Z"/>
  <w16cex:commentExtensible w16cex:durableId="1B349D30" w16cex:dateUtc="2026-09-21T03:16:00Z"/>
  <w16cex:commentExtensible w16cex:durableId="53D6DD45" w16cex:dateUtc="2026-03-13T11:25:00Z"/>
  <w16cex:commentExtensible w16cex:durableId="0E7722A6" w16cex:dateUtc="2026-04-21T11:31:00Z"/>
  <w16cex:commentExtensible w16cex:durableId="468680B9" w16cex:dateUtc="2026-09-21T03:49:00Z"/>
  <w16cex:commentExtensible w16cex:durableId="697D4F44" w16cex:dateUtc="2026-09-21T03:51:00Z"/>
  <w16cex:commentExtensible w16cex:durableId="70BBB781" w16cex:dateUtc="2026-09-21T04:18:00Z"/>
  <w16cex:commentExtensible w16cex:durableId="1E3AA849" w16cex:dateUtc="2026-09-21T09:25:00Z"/>
  <w16cex:commentExtensible w16cex:durableId="701A951C" w16cex:dateUtc="2026-09-21T09:35:00Z"/>
  <w16cex:commentExtensible w16cex:durableId="10AAF263" w16cex:dateUtc="2026-04-21T11:40:00Z"/>
  <w16cex:commentExtensible w16cex:durableId="126C5BF9" w16cex:dateUtc="2026-04-21T11:45:00Z"/>
  <w16cex:commentExtensible w16cex:durableId="622161B0" w16cex:dateUtc="2026-09-21T10:47:00Z"/>
  <w16cex:commentExtensible w16cex:durableId="0BA32E77" w16cex:dateUtc="2026-09-21T10:49:00Z"/>
  <w16cex:commentExtensible w16cex:durableId="61D38213" w16cex:dateUtc="2026-09-21T11:01:00Z"/>
  <w16cex:commentExtensible w16cex:durableId="2BF64ABA" w16cex:dateUtc="2026-09-21T11:15:00Z"/>
  <w16cex:commentExtensible w16cex:durableId="17FB310A" w16cex:dateUtc="2026-09-21T11:16:00Z"/>
  <w16cex:commentExtensible w16cex:durableId="71C1C6D4" w16cex:dateUtc="2026-04-21T11:52:00Z"/>
  <w16cex:commentExtensible w16cex:durableId="36357A75" w16cex:dateUtc="2026-09-22T02:55:00Z"/>
  <w16cex:commentExtensible w16cex:durableId="2E3E7929" w16cex:dateUtc="2026-09-22T03:00:00Z"/>
  <w16cex:commentExtensible w16cex:durableId="29F9111D" w16cex:dateUtc="2026-09-22T10:27:00Z"/>
  <w16cex:commentExtensible w16cex:durableId="6C7B58B1" w16cex:dateUtc="2026-09-22T10:27:00Z"/>
  <w16cex:commentExtensible w16cex:durableId="2A757270" w16cex:dateUtc="2026-09-22T10:25:00Z"/>
  <w16cex:commentExtensible w16cex:durableId="1CF1D8F5" w16cex:dateUtc="2026-09-22T10:29:00Z"/>
  <w16cex:commentExtensible w16cex:durableId="4D8DB56F" w16cex:dateUtc="2026-09-22T10:36:00Z"/>
  <w16cex:commentExtensible w16cex:durableId="05626BFE" w16cex:dateUtc="2026-09-22T10:38:00Z"/>
  <w16cex:commentExtensible w16cex:durableId="58D05DD5" w16cex:dateUtc="2026-09-22T10:35:00Z"/>
  <w16cex:commentExtensible w16cex:durableId="6F67CF22" w16cex:dateUtc="2026-09-22T10:41:00Z"/>
  <w16cex:commentExtensible w16cex:durableId="6A23DFDB" w16cex:dateUtc="2026-04-21T13:04:00Z"/>
  <w16cex:commentExtensible w16cex:durableId="6E0A93B7" w16cex:dateUtc="2026-04-21T13:20:00Z"/>
  <w16cex:commentExtensible w16cex:durableId="6324FF7B" w16cex:dateUtc="2026-03-13T11:25:00Z"/>
  <w16cex:commentExtensible w16cex:durableId="47E0F83F" w16cex:dateUtc="2026-09-22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93F3B7" w16cid:durableId="5473B8CA"/>
  <w16cid:commentId w16cid:paraId="4C41FDB5" w16cid:durableId="2AF0FCB3"/>
  <w16cid:commentId w16cid:paraId="2C907B1A" w16cid:durableId="6928F6E7"/>
  <w16cid:commentId w16cid:paraId="3303D576" w16cid:durableId="68786219"/>
  <w16cid:commentId w16cid:paraId="61C19316" w16cid:durableId="0288ECED"/>
  <w16cid:commentId w16cid:paraId="34A4BF4D" w16cid:durableId="288EEF3F"/>
  <w16cid:commentId w16cid:paraId="75E2B237" w16cid:durableId="17AF262E"/>
  <w16cid:commentId w16cid:paraId="6680F8EB" w16cid:durableId="46CBC46A"/>
  <w16cid:commentId w16cid:paraId="1C5318D0" w16cid:durableId="225CB04B"/>
  <w16cid:commentId w16cid:paraId="35D391A4" w16cid:durableId="19B0126B"/>
  <w16cid:commentId w16cid:paraId="5EAE2913" w16cid:durableId="1590CF16"/>
  <w16cid:commentId w16cid:paraId="408EC03E" w16cid:durableId="32858058"/>
  <w16cid:commentId w16cid:paraId="5794291A" w16cid:durableId="0B39AF5D"/>
  <w16cid:commentId w16cid:paraId="1F617B34" w16cid:durableId="570B1BC7"/>
  <w16cid:commentId w16cid:paraId="684FF623" w16cid:durableId="30853119"/>
  <w16cid:commentId w16cid:paraId="5241D879" w16cid:durableId="2A79C509"/>
  <w16cid:commentId w16cid:paraId="4DEDCAC5" w16cid:durableId="1B349D30"/>
  <w16cid:commentId w16cid:paraId="41675148" w16cid:durableId="53D6DD45"/>
  <w16cid:commentId w16cid:paraId="0EB6E38B" w16cid:durableId="0E7722A6"/>
  <w16cid:commentId w16cid:paraId="6226524E" w16cid:durableId="468680B9"/>
  <w16cid:commentId w16cid:paraId="3604FF8A" w16cid:durableId="697D4F44"/>
  <w16cid:commentId w16cid:paraId="3C88F1BB" w16cid:durableId="70BBB781"/>
  <w16cid:commentId w16cid:paraId="749EA26B" w16cid:durableId="1E3AA849"/>
  <w16cid:commentId w16cid:paraId="1D120C9D" w16cid:durableId="701A951C"/>
  <w16cid:commentId w16cid:paraId="26F392D5" w16cid:durableId="10AAF263"/>
  <w16cid:commentId w16cid:paraId="0AA1CEA3" w16cid:durableId="126C5BF9"/>
  <w16cid:commentId w16cid:paraId="20B92B1D" w16cid:durableId="622161B0"/>
  <w16cid:commentId w16cid:paraId="447EC906" w16cid:durableId="0BA32E77"/>
  <w16cid:commentId w16cid:paraId="2E426337" w16cid:durableId="61D38213"/>
  <w16cid:commentId w16cid:paraId="11DED845" w16cid:durableId="2BF64ABA"/>
  <w16cid:commentId w16cid:paraId="48B2179D" w16cid:durableId="17FB310A"/>
  <w16cid:commentId w16cid:paraId="6A42BC65" w16cid:durableId="71C1C6D4"/>
  <w16cid:commentId w16cid:paraId="77D8E295" w16cid:durableId="36357A75"/>
  <w16cid:commentId w16cid:paraId="46E69AA9" w16cid:durableId="2E3E7929"/>
  <w16cid:commentId w16cid:paraId="107A3B5A" w16cid:durableId="29F9111D"/>
  <w16cid:commentId w16cid:paraId="787E502D" w16cid:durableId="6C7B58B1"/>
  <w16cid:commentId w16cid:paraId="14FC60DD" w16cid:durableId="2A757270"/>
  <w16cid:commentId w16cid:paraId="56813CA4" w16cid:durableId="1CF1D8F5"/>
  <w16cid:commentId w16cid:paraId="719C614D" w16cid:durableId="4D8DB56F"/>
  <w16cid:commentId w16cid:paraId="6516C7A3" w16cid:durableId="05626BFE"/>
  <w16cid:commentId w16cid:paraId="1049BB50" w16cid:durableId="58D05DD5"/>
  <w16cid:commentId w16cid:paraId="04609CBC" w16cid:durableId="6F67CF22"/>
  <w16cid:commentId w16cid:paraId="1C118DA1" w16cid:durableId="6A23DFDB"/>
  <w16cid:commentId w16cid:paraId="7C4341DE" w16cid:durableId="6E0A93B7"/>
  <w16cid:commentId w16cid:paraId="31F6835F" w16cid:durableId="6324FF7B"/>
  <w16cid:commentId w16cid:paraId="4B16727C" w16cid:durableId="47E0F8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469DB" w:rsidRDefault="008469DB" w14:paraId="12D81C30" w14:textId="77777777">
      <w:pPr>
        <w:spacing w:line="240" w:lineRule="auto"/>
      </w:pPr>
      <w:r>
        <w:separator/>
      </w:r>
    </w:p>
  </w:endnote>
  <w:endnote w:type="continuationSeparator" w:id="0">
    <w:p w:rsidR="008469DB" w:rsidRDefault="008469DB" w14:paraId="24A6AFA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11E74" w:rsidRDefault="00F11E74"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11E74" w:rsidRDefault="00F11E74" w14:paraId="2FA7E414" w14:textId="77777777">
    <w:pPr>
      <w:spacing w:line="240" w:lineRule="auto"/>
      <w:ind w:left="-2" w:hanging="2"/>
      <w:jc w:val="right"/>
      <w:rPr>
        <w:rFonts w:ascii="Times New Roman" w:hAnsi="Times New Roman" w:eastAsia="Times New Roman" w:cs="Times New Roman"/>
        <w:sz w:val="24"/>
        <w:szCs w:val="24"/>
      </w:rPr>
    </w:pPr>
  </w:p>
  <w:p w:rsidR="00F11E74" w:rsidRDefault="00F11E74" w14:paraId="56E58FCE" w14:textId="77777777">
    <w:pPr>
      <w:spacing w:line="240" w:lineRule="auto"/>
      <w:rPr>
        <w:rFonts w:ascii="Times New Roman" w:hAnsi="Times New Roman" w:eastAsia="Times New Roman" w:cs="Times New Roman"/>
        <w:sz w:val="24"/>
        <w:szCs w:val="24"/>
      </w:rPr>
    </w:pPr>
  </w:p>
  <w:p w:rsidR="00F11E74" w:rsidRDefault="00F11E74"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11E74" w:rsidRDefault="00F11E74"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469DB" w:rsidRDefault="008469DB" w14:paraId="4899850B" w14:textId="77777777">
      <w:pPr>
        <w:spacing w:line="240" w:lineRule="auto"/>
      </w:pPr>
      <w:r>
        <w:separator/>
      </w:r>
    </w:p>
  </w:footnote>
  <w:footnote w:type="continuationSeparator" w:id="0">
    <w:p w:rsidR="008469DB" w:rsidRDefault="008469DB" w14:paraId="2B7AF71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11E74" w:rsidRDefault="00F11E74"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11E74" w:rsidRDefault="00F11E74"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980C62"/>
    <w:multiLevelType w:val="multilevel"/>
    <w:tmpl w:val="38BCDBA0"/>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5F48AA"/>
    <w:multiLevelType w:val="multilevel"/>
    <w:tmpl w:val="E030177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4168383">
    <w:abstractNumId w:val="2"/>
  </w:num>
  <w:num w:numId="2" w16cid:durableId="1538926835">
    <w:abstractNumId w:val="0"/>
  </w:num>
  <w:num w:numId="3" w16cid:durableId="1640305623">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o Alfonso Morales Cabrera">
    <w15:presenceInfo w15:providerId="Windows Live" w15:userId="d59328946188e2d0"/>
  </w15:person>
  <w15:person w15:author="Jair Enrique Coll Gallardo">
    <w15:presenceInfo w15:providerId="AD" w15:userId="S::j.coll@unireformada.edu.co::944cebcd-f017-4e9d-8306-2a25abbdfc40"/>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3717"/>
    <w:rsid w:val="00004D80"/>
    <w:rsid w:val="00005EF7"/>
    <w:rsid w:val="00007A80"/>
    <w:rsid w:val="000111E3"/>
    <w:rsid w:val="000142D4"/>
    <w:rsid w:val="00020531"/>
    <w:rsid w:val="00020C0A"/>
    <w:rsid w:val="0002189D"/>
    <w:rsid w:val="000231B9"/>
    <w:rsid w:val="000237FD"/>
    <w:rsid w:val="0002664E"/>
    <w:rsid w:val="00027F3D"/>
    <w:rsid w:val="00036618"/>
    <w:rsid w:val="00044063"/>
    <w:rsid w:val="00046110"/>
    <w:rsid w:val="00046854"/>
    <w:rsid w:val="0004723C"/>
    <w:rsid w:val="00052941"/>
    <w:rsid w:val="00052B14"/>
    <w:rsid w:val="00054875"/>
    <w:rsid w:val="000570C9"/>
    <w:rsid w:val="00060E8F"/>
    <w:rsid w:val="00066D27"/>
    <w:rsid w:val="0006741C"/>
    <w:rsid w:val="000724ED"/>
    <w:rsid w:val="000755B7"/>
    <w:rsid w:val="0007666A"/>
    <w:rsid w:val="000778C8"/>
    <w:rsid w:val="00080EE7"/>
    <w:rsid w:val="00082A8E"/>
    <w:rsid w:val="00082C00"/>
    <w:rsid w:val="000857C4"/>
    <w:rsid w:val="00090CB6"/>
    <w:rsid w:val="00090FF7"/>
    <w:rsid w:val="000933D0"/>
    <w:rsid w:val="00097B91"/>
    <w:rsid w:val="00097E7D"/>
    <w:rsid w:val="000A39FA"/>
    <w:rsid w:val="000A438B"/>
    <w:rsid w:val="000A47F8"/>
    <w:rsid w:val="000A5CAE"/>
    <w:rsid w:val="000A7D6D"/>
    <w:rsid w:val="000B0BD1"/>
    <w:rsid w:val="000B1E75"/>
    <w:rsid w:val="000B4A13"/>
    <w:rsid w:val="000B53B1"/>
    <w:rsid w:val="000B664A"/>
    <w:rsid w:val="000B6F2E"/>
    <w:rsid w:val="000C4FB9"/>
    <w:rsid w:val="000C61E2"/>
    <w:rsid w:val="000C6933"/>
    <w:rsid w:val="000C6A38"/>
    <w:rsid w:val="000C7BAE"/>
    <w:rsid w:val="000D22F4"/>
    <w:rsid w:val="000D23F0"/>
    <w:rsid w:val="000D26A3"/>
    <w:rsid w:val="000D304F"/>
    <w:rsid w:val="000D4A69"/>
    <w:rsid w:val="000D7229"/>
    <w:rsid w:val="000D72B0"/>
    <w:rsid w:val="000D7534"/>
    <w:rsid w:val="000E0EC3"/>
    <w:rsid w:val="000E2F9D"/>
    <w:rsid w:val="000F3359"/>
    <w:rsid w:val="000F36E9"/>
    <w:rsid w:val="000F4433"/>
    <w:rsid w:val="0010020B"/>
    <w:rsid w:val="00100215"/>
    <w:rsid w:val="00104FED"/>
    <w:rsid w:val="001100B3"/>
    <w:rsid w:val="00110E85"/>
    <w:rsid w:val="00116224"/>
    <w:rsid w:val="001168A4"/>
    <w:rsid w:val="001172F2"/>
    <w:rsid w:val="001228C1"/>
    <w:rsid w:val="00123F52"/>
    <w:rsid w:val="001270BD"/>
    <w:rsid w:val="00134E60"/>
    <w:rsid w:val="0013541C"/>
    <w:rsid w:val="001435B0"/>
    <w:rsid w:val="001473F6"/>
    <w:rsid w:val="001543B7"/>
    <w:rsid w:val="0015656C"/>
    <w:rsid w:val="00157078"/>
    <w:rsid w:val="0017229D"/>
    <w:rsid w:val="00173921"/>
    <w:rsid w:val="001753CA"/>
    <w:rsid w:val="00181544"/>
    <w:rsid w:val="001846C6"/>
    <w:rsid w:val="00192455"/>
    <w:rsid w:val="0019599B"/>
    <w:rsid w:val="00197020"/>
    <w:rsid w:val="001A43B9"/>
    <w:rsid w:val="001A6AD6"/>
    <w:rsid w:val="001B1BAD"/>
    <w:rsid w:val="001B50B2"/>
    <w:rsid w:val="001B601B"/>
    <w:rsid w:val="001B6E80"/>
    <w:rsid w:val="001B7D92"/>
    <w:rsid w:val="001C0EB1"/>
    <w:rsid w:val="001C21E0"/>
    <w:rsid w:val="001C3431"/>
    <w:rsid w:val="001C5865"/>
    <w:rsid w:val="001D1602"/>
    <w:rsid w:val="001D1867"/>
    <w:rsid w:val="001D3E6F"/>
    <w:rsid w:val="001D444A"/>
    <w:rsid w:val="001D53E9"/>
    <w:rsid w:val="001D65C5"/>
    <w:rsid w:val="001D7104"/>
    <w:rsid w:val="001E1CA5"/>
    <w:rsid w:val="001E3E6F"/>
    <w:rsid w:val="001F1BE5"/>
    <w:rsid w:val="001F33F7"/>
    <w:rsid w:val="001F3C9C"/>
    <w:rsid w:val="001F6179"/>
    <w:rsid w:val="002053AC"/>
    <w:rsid w:val="002055C5"/>
    <w:rsid w:val="00206A7C"/>
    <w:rsid w:val="00212E52"/>
    <w:rsid w:val="00213E84"/>
    <w:rsid w:val="00221C6F"/>
    <w:rsid w:val="002243A2"/>
    <w:rsid w:val="00233456"/>
    <w:rsid w:val="0023519A"/>
    <w:rsid w:val="00240459"/>
    <w:rsid w:val="002433BE"/>
    <w:rsid w:val="00243685"/>
    <w:rsid w:val="002449E4"/>
    <w:rsid w:val="00244A9D"/>
    <w:rsid w:val="002455F1"/>
    <w:rsid w:val="00245E3F"/>
    <w:rsid w:val="0024693D"/>
    <w:rsid w:val="00246D1C"/>
    <w:rsid w:val="00255482"/>
    <w:rsid w:val="002557F4"/>
    <w:rsid w:val="00256AE7"/>
    <w:rsid w:val="00257D45"/>
    <w:rsid w:val="00260CDB"/>
    <w:rsid w:val="00261905"/>
    <w:rsid w:val="00263599"/>
    <w:rsid w:val="00263636"/>
    <w:rsid w:val="00263AF1"/>
    <w:rsid w:val="00266281"/>
    <w:rsid w:val="00273187"/>
    <w:rsid w:val="00274201"/>
    <w:rsid w:val="002755DA"/>
    <w:rsid w:val="00275C9B"/>
    <w:rsid w:val="002760C8"/>
    <w:rsid w:val="0027691F"/>
    <w:rsid w:val="00276969"/>
    <w:rsid w:val="00280554"/>
    <w:rsid w:val="00280C87"/>
    <w:rsid w:val="00280F84"/>
    <w:rsid w:val="00284690"/>
    <w:rsid w:val="002846D8"/>
    <w:rsid w:val="00287702"/>
    <w:rsid w:val="0028795F"/>
    <w:rsid w:val="00287F12"/>
    <w:rsid w:val="002913ED"/>
    <w:rsid w:val="00291C14"/>
    <w:rsid w:val="00293BA6"/>
    <w:rsid w:val="00294C1F"/>
    <w:rsid w:val="00295598"/>
    <w:rsid w:val="00295A1C"/>
    <w:rsid w:val="0029667F"/>
    <w:rsid w:val="002A0DF3"/>
    <w:rsid w:val="002A1C93"/>
    <w:rsid w:val="002A210F"/>
    <w:rsid w:val="002A5394"/>
    <w:rsid w:val="002A63A5"/>
    <w:rsid w:val="002C0B3F"/>
    <w:rsid w:val="002C0FEA"/>
    <w:rsid w:val="002C4D58"/>
    <w:rsid w:val="002C6DD2"/>
    <w:rsid w:val="002C6E09"/>
    <w:rsid w:val="002D1295"/>
    <w:rsid w:val="002D16C7"/>
    <w:rsid w:val="002D424E"/>
    <w:rsid w:val="002D55C5"/>
    <w:rsid w:val="002D5B61"/>
    <w:rsid w:val="002E0FE5"/>
    <w:rsid w:val="002E1D3E"/>
    <w:rsid w:val="002E2B2F"/>
    <w:rsid w:val="002F0BD6"/>
    <w:rsid w:val="002F42B2"/>
    <w:rsid w:val="002F5170"/>
    <w:rsid w:val="002F5C53"/>
    <w:rsid w:val="002F62EF"/>
    <w:rsid w:val="002F7031"/>
    <w:rsid w:val="00300815"/>
    <w:rsid w:val="00300A6E"/>
    <w:rsid w:val="0030100B"/>
    <w:rsid w:val="00301527"/>
    <w:rsid w:val="00301FF2"/>
    <w:rsid w:val="00304653"/>
    <w:rsid w:val="003064FD"/>
    <w:rsid w:val="00307075"/>
    <w:rsid w:val="003119FE"/>
    <w:rsid w:val="00313373"/>
    <w:rsid w:val="00313D11"/>
    <w:rsid w:val="00313EB9"/>
    <w:rsid w:val="00314318"/>
    <w:rsid w:val="003156AB"/>
    <w:rsid w:val="0031667D"/>
    <w:rsid w:val="00317E6E"/>
    <w:rsid w:val="00325C14"/>
    <w:rsid w:val="00332E8D"/>
    <w:rsid w:val="00334E03"/>
    <w:rsid w:val="003409BA"/>
    <w:rsid w:val="00341264"/>
    <w:rsid w:val="00346AD6"/>
    <w:rsid w:val="00346DF7"/>
    <w:rsid w:val="00346FB9"/>
    <w:rsid w:val="00347680"/>
    <w:rsid w:val="00351BBC"/>
    <w:rsid w:val="0035594E"/>
    <w:rsid w:val="00355EA0"/>
    <w:rsid w:val="00356922"/>
    <w:rsid w:val="00361E51"/>
    <w:rsid w:val="0036368D"/>
    <w:rsid w:val="00370543"/>
    <w:rsid w:val="00373605"/>
    <w:rsid w:val="00373AFF"/>
    <w:rsid w:val="003759E6"/>
    <w:rsid w:val="0037706F"/>
    <w:rsid w:val="00377D8F"/>
    <w:rsid w:val="003802E7"/>
    <w:rsid w:val="00386106"/>
    <w:rsid w:val="00386A73"/>
    <w:rsid w:val="00390089"/>
    <w:rsid w:val="003908E0"/>
    <w:rsid w:val="003959E7"/>
    <w:rsid w:val="003A4DD5"/>
    <w:rsid w:val="003A568C"/>
    <w:rsid w:val="003A7C37"/>
    <w:rsid w:val="003B0561"/>
    <w:rsid w:val="003B37F7"/>
    <w:rsid w:val="003B454F"/>
    <w:rsid w:val="003C0C1E"/>
    <w:rsid w:val="003C22A6"/>
    <w:rsid w:val="003C3D60"/>
    <w:rsid w:val="003D033D"/>
    <w:rsid w:val="003D04C5"/>
    <w:rsid w:val="003D376A"/>
    <w:rsid w:val="003D3EDE"/>
    <w:rsid w:val="003D51B3"/>
    <w:rsid w:val="003D6427"/>
    <w:rsid w:val="003E22E9"/>
    <w:rsid w:val="003E4B61"/>
    <w:rsid w:val="003F0DE1"/>
    <w:rsid w:val="003F1535"/>
    <w:rsid w:val="003F2B64"/>
    <w:rsid w:val="003F4BD4"/>
    <w:rsid w:val="003F672F"/>
    <w:rsid w:val="003F6A84"/>
    <w:rsid w:val="003F7B72"/>
    <w:rsid w:val="00400281"/>
    <w:rsid w:val="00400D1A"/>
    <w:rsid w:val="0040241B"/>
    <w:rsid w:val="00402F9B"/>
    <w:rsid w:val="00403A16"/>
    <w:rsid w:val="004113A4"/>
    <w:rsid w:val="0041166B"/>
    <w:rsid w:val="00414B25"/>
    <w:rsid w:val="004175C4"/>
    <w:rsid w:val="00417789"/>
    <w:rsid w:val="00422DB4"/>
    <w:rsid w:val="00434896"/>
    <w:rsid w:val="00436FD2"/>
    <w:rsid w:val="004377E6"/>
    <w:rsid w:val="00440B4B"/>
    <w:rsid w:val="00441D74"/>
    <w:rsid w:val="0044200D"/>
    <w:rsid w:val="00442BFE"/>
    <w:rsid w:val="00442E9B"/>
    <w:rsid w:val="004448F0"/>
    <w:rsid w:val="004534CC"/>
    <w:rsid w:val="0045399B"/>
    <w:rsid w:val="0045426A"/>
    <w:rsid w:val="0046139C"/>
    <w:rsid w:val="00461A62"/>
    <w:rsid w:val="004678FF"/>
    <w:rsid w:val="00467A2D"/>
    <w:rsid w:val="00467FA0"/>
    <w:rsid w:val="00473386"/>
    <w:rsid w:val="00475A37"/>
    <w:rsid w:val="004760AF"/>
    <w:rsid w:val="004764D2"/>
    <w:rsid w:val="00477292"/>
    <w:rsid w:val="00480584"/>
    <w:rsid w:val="004817AE"/>
    <w:rsid w:val="00484F35"/>
    <w:rsid w:val="0048501E"/>
    <w:rsid w:val="00492BD3"/>
    <w:rsid w:val="00493D10"/>
    <w:rsid w:val="00495649"/>
    <w:rsid w:val="00497C0F"/>
    <w:rsid w:val="004A1EA6"/>
    <w:rsid w:val="004A3ED2"/>
    <w:rsid w:val="004A4A1F"/>
    <w:rsid w:val="004B004C"/>
    <w:rsid w:val="004B1AEF"/>
    <w:rsid w:val="004B1FF6"/>
    <w:rsid w:val="004B3454"/>
    <w:rsid w:val="004B460A"/>
    <w:rsid w:val="004B78B6"/>
    <w:rsid w:val="004B7AF7"/>
    <w:rsid w:val="004C3063"/>
    <w:rsid w:val="004C4488"/>
    <w:rsid w:val="004C4564"/>
    <w:rsid w:val="004D3284"/>
    <w:rsid w:val="004D3AB2"/>
    <w:rsid w:val="004D3D50"/>
    <w:rsid w:val="004D4457"/>
    <w:rsid w:val="004D7828"/>
    <w:rsid w:val="004D7F84"/>
    <w:rsid w:val="004F06A1"/>
    <w:rsid w:val="004F0F9D"/>
    <w:rsid w:val="004F23D9"/>
    <w:rsid w:val="004F250B"/>
    <w:rsid w:val="004F262F"/>
    <w:rsid w:val="004F323C"/>
    <w:rsid w:val="004F3480"/>
    <w:rsid w:val="004F35DE"/>
    <w:rsid w:val="004F4648"/>
    <w:rsid w:val="004F5328"/>
    <w:rsid w:val="004F62BE"/>
    <w:rsid w:val="004F6CCD"/>
    <w:rsid w:val="004F720B"/>
    <w:rsid w:val="004F7D68"/>
    <w:rsid w:val="00500DBD"/>
    <w:rsid w:val="00502F24"/>
    <w:rsid w:val="00504551"/>
    <w:rsid w:val="00512992"/>
    <w:rsid w:val="00513E54"/>
    <w:rsid w:val="00515809"/>
    <w:rsid w:val="00516034"/>
    <w:rsid w:val="005177EC"/>
    <w:rsid w:val="0052283C"/>
    <w:rsid w:val="00523C04"/>
    <w:rsid w:val="0052460E"/>
    <w:rsid w:val="00524B4D"/>
    <w:rsid w:val="00525A85"/>
    <w:rsid w:val="005271E6"/>
    <w:rsid w:val="005272EA"/>
    <w:rsid w:val="00532A97"/>
    <w:rsid w:val="005337D0"/>
    <w:rsid w:val="005465D4"/>
    <w:rsid w:val="00546738"/>
    <w:rsid w:val="00546BDB"/>
    <w:rsid w:val="00550888"/>
    <w:rsid w:val="00551F98"/>
    <w:rsid w:val="005525F4"/>
    <w:rsid w:val="0055352E"/>
    <w:rsid w:val="00556397"/>
    <w:rsid w:val="0055695D"/>
    <w:rsid w:val="00556B54"/>
    <w:rsid w:val="00557D23"/>
    <w:rsid w:val="00560B2E"/>
    <w:rsid w:val="005619D7"/>
    <w:rsid w:val="00563E28"/>
    <w:rsid w:val="005641CA"/>
    <w:rsid w:val="00564D78"/>
    <w:rsid w:val="00565B21"/>
    <w:rsid w:val="00565DF7"/>
    <w:rsid w:val="00571A7C"/>
    <w:rsid w:val="0057205F"/>
    <w:rsid w:val="00572A6E"/>
    <w:rsid w:val="00573D23"/>
    <w:rsid w:val="00574521"/>
    <w:rsid w:val="005814AF"/>
    <w:rsid w:val="00581D0D"/>
    <w:rsid w:val="005821CA"/>
    <w:rsid w:val="00584AC6"/>
    <w:rsid w:val="00585B4D"/>
    <w:rsid w:val="00586640"/>
    <w:rsid w:val="00587180"/>
    <w:rsid w:val="005874E2"/>
    <w:rsid w:val="0059034F"/>
    <w:rsid w:val="0059115E"/>
    <w:rsid w:val="00591DA9"/>
    <w:rsid w:val="00596154"/>
    <w:rsid w:val="00597F10"/>
    <w:rsid w:val="005A29B7"/>
    <w:rsid w:val="005A77A3"/>
    <w:rsid w:val="005B017B"/>
    <w:rsid w:val="005B16D8"/>
    <w:rsid w:val="005B1DCC"/>
    <w:rsid w:val="005B258E"/>
    <w:rsid w:val="005B2E52"/>
    <w:rsid w:val="005B34CA"/>
    <w:rsid w:val="005B66F8"/>
    <w:rsid w:val="005C457A"/>
    <w:rsid w:val="005C5091"/>
    <w:rsid w:val="005C7412"/>
    <w:rsid w:val="005D01D9"/>
    <w:rsid w:val="005D1454"/>
    <w:rsid w:val="005D69EB"/>
    <w:rsid w:val="005E3A9C"/>
    <w:rsid w:val="005F1934"/>
    <w:rsid w:val="005F2353"/>
    <w:rsid w:val="005F2A3A"/>
    <w:rsid w:val="005F3294"/>
    <w:rsid w:val="005F6D0D"/>
    <w:rsid w:val="0060224F"/>
    <w:rsid w:val="0060450F"/>
    <w:rsid w:val="00604C3A"/>
    <w:rsid w:val="006052BC"/>
    <w:rsid w:val="00605D41"/>
    <w:rsid w:val="00606930"/>
    <w:rsid w:val="006069BA"/>
    <w:rsid w:val="00610692"/>
    <w:rsid w:val="006117F6"/>
    <w:rsid w:val="00613D91"/>
    <w:rsid w:val="00614286"/>
    <w:rsid w:val="00615CB2"/>
    <w:rsid w:val="00615DE5"/>
    <w:rsid w:val="00622D8F"/>
    <w:rsid w:val="00624655"/>
    <w:rsid w:val="00626F2B"/>
    <w:rsid w:val="00631C0D"/>
    <w:rsid w:val="00634309"/>
    <w:rsid w:val="0063473A"/>
    <w:rsid w:val="00636C53"/>
    <w:rsid w:val="00636E26"/>
    <w:rsid w:val="00640C45"/>
    <w:rsid w:val="00641223"/>
    <w:rsid w:val="006444B5"/>
    <w:rsid w:val="00646822"/>
    <w:rsid w:val="00654B2E"/>
    <w:rsid w:val="006565ED"/>
    <w:rsid w:val="00657D57"/>
    <w:rsid w:val="0066017F"/>
    <w:rsid w:val="00661032"/>
    <w:rsid w:val="00661DA1"/>
    <w:rsid w:val="00661E5F"/>
    <w:rsid w:val="00663DA6"/>
    <w:rsid w:val="006727AD"/>
    <w:rsid w:val="0067389E"/>
    <w:rsid w:val="00673C81"/>
    <w:rsid w:val="00674208"/>
    <w:rsid w:val="00687D99"/>
    <w:rsid w:val="006912FF"/>
    <w:rsid w:val="006923E0"/>
    <w:rsid w:val="006941D6"/>
    <w:rsid w:val="0069430F"/>
    <w:rsid w:val="00695CB5"/>
    <w:rsid w:val="006A0041"/>
    <w:rsid w:val="006A40AE"/>
    <w:rsid w:val="006A48B0"/>
    <w:rsid w:val="006A5790"/>
    <w:rsid w:val="006B19A7"/>
    <w:rsid w:val="006B2489"/>
    <w:rsid w:val="006B3E4A"/>
    <w:rsid w:val="006B453B"/>
    <w:rsid w:val="006B494D"/>
    <w:rsid w:val="006C0CF2"/>
    <w:rsid w:val="006C2B78"/>
    <w:rsid w:val="006C44FC"/>
    <w:rsid w:val="006C6CF1"/>
    <w:rsid w:val="006C6F77"/>
    <w:rsid w:val="006C79B7"/>
    <w:rsid w:val="006D1802"/>
    <w:rsid w:val="006D317C"/>
    <w:rsid w:val="006D3A38"/>
    <w:rsid w:val="006D4CCC"/>
    <w:rsid w:val="006D4F8F"/>
    <w:rsid w:val="006D5A9D"/>
    <w:rsid w:val="006E0A0E"/>
    <w:rsid w:val="006E18D7"/>
    <w:rsid w:val="006E31E3"/>
    <w:rsid w:val="006E4826"/>
    <w:rsid w:val="006E69E4"/>
    <w:rsid w:val="006F08B0"/>
    <w:rsid w:val="006F3625"/>
    <w:rsid w:val="006F55FD"/>
    <w:rsid w:val="006F5CEA"/>
    <w:rsid w:val="0070079D"/>
    <w:rsid w:val="00701F79"/>
    <w:rsid w:val="0070224C"/>
    <w:rsid w:val="00704DF1"/>
    <w:rsid w:val="00707FE1"/>
    <w:rsid w:val="00712E06"/>
    <w:rsid w:val="00720B9C"/>
    <w:rsid w:val="007229F8"/>
    <w:rsid w:val="00726D62"/>
    <w:rsid w:val="00730B0E"/>
    <w:rsid w:val="00730F29"/>
    <w:rsid w:val="0073264B"/>
    <w:rsid w:val="00733CE0"/>
    <w:rsid w:val="0073447A"/>
    <w:rsid w:val="00734993"/>
    <w:rsid w:val="007360BA"/>
    <w:rsid w:val="007360C4"/>
    <w:rsid w:val="00740202"/>
    <w:rsid w:val="00741DB7"/>
    <w:rsid w:val="00741F60"/>
    <w:rsid w:val="00742309"/>
    <w:rsid w:val="00742D8A"/>
    <w:rsid w:val="00743787"/>
    <w:rsid w:val="007442E0"/>
    <w:rsid w:val="00753085"/>
    <w:rsid w:val="007534A0"/>
    <w:rsid w:val="0075554C"/>
    <w:rsid w:val="007561E7"/>
    <w:rsid w:val="00756611"/>
    <w:rsid w:val="00756797"/>
    <w:rsid w:val="00756AD9"/>
    <w:rsid w:val="007575B7"/>
    <w:rsid w:val="0076172E"/>
    <w:rsid w:val="00761A25"/>
    <w:rsid w:val="00761D49"/>
    <w:rsid w:val="007646FE"/>
    <w:rsid w:val="0076781B"/>
    <w:rsid w:val="0077136D"/>
    <w:rsid w:val="00773F13"/>
    <w:rsid w:val="00775E11"/>
    <w:rsid w:val="00775F00"/>
    <w:rsid w:val="00775F3B"/>
    <w:rsid w:val="00776662"/>
    <w:rsid w:val="00776A9D"/>
    <w:rsid w:val="00780BC7"/>
    <w:rsid w:val="00780D6D"/>
    <w:rsid w:val="00783905"/>
    <w:rsid w:val="00786C62"/>
    <w:rsid w:val="00795516"/>
    <w:rsid w:val="007970A9"/>
    <w:rsid w:val="00797D3C"/>
    <w:rsid w:val="007A42BC"/>
    <w:rsid w:val="007A67C1"/>
    <w:rsid w:val="007B5006"/>
    <w:rsid w:val="007B5F0A"/>
    <w:rsid w:val="007C18A9"/>
    <w:rsid w:val="007C4702"/>
    <w:rsid w:val="007D373E"/>
    <w:rsid w:val="007D6C76"/>
    <w:rsid w:val="007E01D2"/>
    <w:rsid w:val="007E1EF4"/>
    <w:rsid w:val="007E43BB"/>
    <w:rsid w:val="007E616C"/>
    <w:rsid w:val="007F021E"/>
    <w:rsid w:val="007F3503"/>
    <w:rsid w:val="007F37DF"/>
    <w:rsid w:val="007F4E84"/>
    <w:rsid w:val="008005B0"/>
    <w:rsid w:val="0080320D"/>
    <w:rsid w:val="008037DE"/>
    <w:rsid w:val="00806F75"/>
    <w:rsid w:val="008107C1"/>
    <w:rsid w:val="0081080D"/>
    <w:rsid w:val="00811F0A"/>
    <w:rsid w:val="00812B6D"/>
    <w:rsid w:val="00813E87"/>
    <w:rsid w:val="00815157"/>
    <w:rsid w:val="0081776D"/>
    <w:rsid w:val="00817D55"/>
    <w:rsid w:val="00817FCE"/>
    <w:rsid w:val="00820C8D"/>
    <w:rsid w:val="0082191C"/>
    <w:rsid w:val="00826094"/>
    <w:rsid w:val="008275C9"/>
    <w:rsid w:val="00831DE1"/>
    <w:rsid w:val="00832EAB"/>
    <w:rsid w:val="00834679"/>
    <w:rsid w:val="008436DE"/>
    <w:rsid w:val="008469DB"/>
    <w:rsid w:val="008479C1"/>
    <w:rsid w:val="008500F1"/>
    <w:rsid w:val="00850B61"/>
    <w:rsid w:val="00851370"/>
    <w:rsid w:val="008538CC"/>
    <w:rsid w:val="00853BAF"/>
    <w:rsid w:val="00853C04"/>
    <w:rsid w:val="00853EE4"/>
    <w:rsid w:val="00854F70"/>
    <w:rsid w:val="0085572F"/>
    <w:rsid w:val="00863FBE"/>
    <w:rsid w:val="00864685"/>
    <w:rsid w:val="00864CF2"/>
    <w:rsid w:val="00866B1C"/>
    <w:rsid w:val="008700E4"/>
    <w:rsid w:val="0087101C"/>
    <w:rsid w:val="0087128F"/>
    <w:rsid w:val="00873974"/>
    <w:rsid w:val="00876C32"/>
    <w:rsid w:val="0087724A"/>
    <w:rsid w:val="00877631"/>
    <w:rsid w:val="00880CD4"/>
    <w:rsid w:val="00884895"/>
    <w:rsid w:val="00885F90"/>
    <w:rsid w:val="00886286"/>
    <w:rsid w:val="00886FB5"/>
    <w:rsid w:val="00890E1C"/>
    <w:rsid w:val="00892599"/>
    <w:rsid w:val="008A29A6"/>
    <w:rsid w:val="008A34C3"/>
    <w:rsid w:val="008A3A80"/>
    <w:rsid w:val="008B1423"/>
    <w:rsid w:val="008B2BFE"/>
    <w:rsid w:val="008B37A9"/>
    <w:rsid w:val="008B6790"/>
    <w:rsid w:val="008C273C"/>
    <w:rsid w:val="008C3362"/>
    <w:rsid w:val="008C374F"/>
    <w:rsid w:val="008C3FED"/>
    <w:rsid w:val="008C4F58"/>
    <w:rsid w:val="008C77DA"/>
    <w:rsid w:val="008D0693"/>
    <w:rsid w:val="008D3BEF"/>
    <w:rsid w:val="008D4064"/>
    <w:rsid w:val="008D4123"/>
    <w:rsid w:val="008D688D"/>
    <w:rsid w:val="008E1D31"/>
    <w:rsid w:val="008E315A"/>
    <w:rsid w:val="008E5185"/>
    <w:rsid w:val="008E6CEF"/>
    <w:rsid w:val="008E781B"/>
    <w:rsid w:val="008F2BA6"/>
    <w:rsid w:val="008F3E8F"/>
    <w:rsid w:val="008F4520"/>
    <w:rsid w:val="008F547D"/>
    <w:rsid w:val="008F5F4B"/>
    <w:rsid w:val="008F7574"/>
    <w:rsid w:val="008F7D32"/>
    <w:rsid w:val="00900FA8"/>
    <w:rsid w:val="00902237"/>
    <w:rsid w:val="0090257D"/>
    <w:rsid w:val="0090328F"/>
    <w:rsid w:val="00905432"/>
    <w:rsid w:val="00905919"/>
    <w:rsid w:val="00910D83"/>
    <w:rsid w:val="00913602"/>
    <w:rsid w:val="00913851"/>
    <w:rsid w:val="00916B8A"/>
    <w:rsid w:val="00917D62"/>
    <w:rsid w:val="00920730"/>
    <w:rsid w:val="0092089E"/>
    <w:rsid w:val="00930359"/>
    <w:rsid w:val="0093192B"/>
    <w:rsid w:val="00935341"/>
    <w:rsid w:val="00936472"/>
    <w:rsid w:val="0093680C"/>
    <w:rsid w:val="009468CE"/>
    <w:rsid w:val="009471AB"/>
    <w:rsid w:val="00952012"/>
    <w:rsid w:val="00954D86"/>
    <w:rsid w:val="00955014"/>
    <w:rsid w:val="00955B1C"/>
    <w:rsid w:val="0095742C"/>
    <w:rsid w:val="009578B2"/>
    <w:rsid w:val="00960C99"/>
    <w:rsid w:val="009614C8"/>
    <w:rsid w:val="009716DB"/>
    <w:rsid w:val="009727B0"/>
    <w:rsid w:val="00972DF7"/>
    <w:rsid w:val="009731CF"/>
    <w:rsid w:val="00975DB4"/>
    <w:rsid w:val="009763EC"/>
    <w:rsid w:val="00976477"/>
    <w:rsid w:val="00981A92"/>
    <w:rsid w:val="00985F74"/>
    <w:rsid w:val="00986903"/>
    <w:rsid w:val="00986913"/>
    <w:rsid w:val="00987700"/>
    <w:rsid w:val="00990933"/>
    <w:rsid w:val="00994412"/>
    <w:rsid w:val="00994F4E"/>
    <w:rsid w:val="009A0686"/>
    <w:rsid w:val="009A1A37"/>
    <w:rsid w:val="009A1EA9"/>
    <w:rsid w:val="009A2515"/>
    <w:rsid w:val="009A3E4F"/>
    <w:rsid w:val="009B0F03"/>
    <w:rsid w:val="009B3CA5"/>
    <w:rsid w:val="009B4264"/>
    <w:rsid w:val="009B4BAB"/>
    <w:rsid w:val="009B53D5"/>
    <w:rsid w:val="009B6410"/>
    <w:rsid w:val="009C0930"/>
    <w:rsid w:val="009C0D13"/>
    <w:rsid w:val="009C184A"/>
    <w:rsid w:val="009C35EA"/>
    <w:rsid w:val="009C6FE1"/>
    <w:rsid w:val="009D0AF9"/>
    <w:rsid w:val="009D0E78"/>
    <w:rsid w:val="009D19A0"/>
    <w:rsid w:val="009D7E72"/>
    <w:rsid w:val="009E040A"/>
    <w:rsid w:val="009E1CEE"/>
    <w:rsid w:val="009E26F3"/>
    <w:rsid w:val="009E59F0"/>
    <w:rsid w:val="009F6946"/>
    <w:rsid w:val="00A0069F"/>
    <w:rsid w:val="00A0415A"/>
    <w:rsid w:val="00A10238"/>
    <w:rsid w:val="00A10B70"/>
    <w:rsid w:val="00A11231"/>
    <w:rsid w:val="00A1357C"/>
    <w:rsid w:val="00A1658B"/>
    <w:rsid w:val="00A1786D"/>
    <w:rsid w:val="00A21FB9"/>
    <w:rsid w:val="00A21FCB"/>
    <w:rsid w:val="00A23DFA"/>
    <w:rsid w:val="00A24077"/>
    <w:rsid w:val="00A25F78"/>
    <w:rsid w:val="00A26E78"/>
    <w:rsid w:val="00A2799D"/>
    <w:rsid w:val="00A30095"/>
    <w:rsid w:val="00A33E7E"/>
    <w:rsid w:val="00A362A4"/>
    <w:rsid w:val="00A36522"/>
    <w:rsid w:val="00A36695"/>
    <w:rsid w:val="00A37151"/>
    <w:rsid w:val="00A4050D"/>
    <w:rsid w:val="00A41568"/>
    <w:rsid w:val="00A41C79"/>
    <w:rsid w:val="00A42BC7"/>
    <w:rsid w:val="00A44493"/>
    <w:rsid w:val="00A46711"/>
    <w:rsid w:val="00A517C5"/>
    <w:rsid w:val="00A51D46"/>
    <w:rsid w:val="00A5305D"/>
    <w:rsid w:val="00A54D2A"/>
    <w:rsid w:val="00A5503D"/>
    <w:rsid w:val="00A56FCA"/>
    <w:rsid w:val="00A57DC7"/>
    <w:rsid w:val="00A66BA1"/>
    <w:rsid w:val="00A67383"/>
    <w:rsid w:val="00A71D6E"/>
    <w:rsid w:val="00A71F63"/>
    <w:rsid w:val="00A721D8"/>
    <w:rsid w:val="00A72A7C"/>
    <w:rsid w:val="00A73256"/>
    <w:rsid w:val="00A7389B"/>
    <w:rsid w:val="00A77479"/>
    <w:rsid w:val="00A817B7"/>
    <w:rsid w:val="00A825BB"/>
    <w:rsid w:val="00A840DC"/>
    <w:rsid w:val="00A849E2"/>
    <w:rsid w:val="00A8592D"/>
    <w:rsid w:val="00A86AFE"/>
    <w:rsid w:val="00A87606"/>
    <w:rsid w:val="00A92FFF"/>
    <w:rsid w:val="00A94E16"/>
    <w:rsid w:val="00A9642F"/>
    <w:rsid w:val="00AA09E1"/>
    <w:rsid w:val="00AA225F"/>
    <w:rsid w:val="00AA24D5"/>
    <w:rsid w:val="00AA5126"/>
    <w:rsid w:val="00AA5DAE"/>
    <w:rsid w:val="00AA696A"/>
    <w:rsid w:val="00AA747D"/>
    <w:rsid w:val="00AA7EC3"/>
    <w:rsid w:val="00AB0E8D"/>
    <w:rsid w:val="00AB24E4"/>
    <w:rsid w:val="00AB2BEB"/>
    <w:rsid w:val="00AB40D4"/>
    <w:rsid w:val="00AB4CF5"/>
    <w:rsid w:val="00AB67F6"/>
    <w:rsid w:val="00AC10CE"/>
    <w:rsid w:val="00AC430A"/>
    <w:rsid w:val="00AC446D"/>
    <w:rsid w:val="00AC4857"/>
    <w:rsid w:val="00AC4BEB"/>
    <w:rsid w:val="00AD0DD7"/>
    <w:rsid w:val="00AD59E9"/>
    <w:rsid w:val="00AD784E"/>
    <w:rsid w:val="00AE0032"/>
    <w:rsid w:val="00AE22B6"/>
    <w:rsid w:val="00AE5892"/>
    <w:rsid w:val="00AF01B3"/>
    <w:rsid w:val="00AF2628"/>
    <w:rsid w:val="00AF2848"/>
    <w:rsid w:val="00AF6D66"/>
    <w:rsid w:val="00AF7DE2"/>
    <w:rsid w:val="00B012EB"/>
    <w:rsid w:val="00B01547"/>
    <w:rsid w:val="00B03110"/>
    <w:rsid w:val="00B0402D"/>
    <w:rsid w:val="00B04952"/>
    <w:rsid w:val="00B05ADA"/>
    <w:rsid w:val="00B1310F"/>
    <w:rsid w:val="00B13E17"/>
    <w:rsid w:val="00B151A2"/>
    <w:rsid w:val="00B2280F"/>
    <w:rsid w:val="00B25D01"/>
    <w:rsid w:val="00B275C3"/>
    <w:rsid w:val="00B27770"/>
    <w:rsid w:val="00B33E11"/>
    <w:rsid w:val="00B375D8"/>
    <w:rsid w:val="00B4163A"/>
    <w:rsid w:val="00B4244E"/>
    <w:rsid w:val="00B43A10"/>
    <w:rsid w:val="00B44573"/>
    <w:rsid w:val="00B45379"/>
    <w:rsid w:val="00B541FD"/>
    <w:rsid w:val="00B54FA7"/>
    <w:rsid w:val="00B601DF"/>
    <w:rsid w:val="00B6093D"/>
    <w:rsid w:val="00B6477A"/>
    <w:rsid w:val="00B64AB8"/>
    <w:rsid w:val="00B65367"/>
    <w:rsid w:val="00B65A1B"/>
    <w:rsid w:val="00B66ACF"/>
    <w:rsid w:val="00B708FC"/>
    <w:rsid w:val="00B7187C"/>
    <w:rsid w:val="00B73F9A"/>
    <w:rsid w:val="00B77113"/>
    <w:rsid w:val="00B80252"/>
    <w:rsid w:val="00B80A78"/>
    <w:rsid w:val="00B820DB"/>
    <w:rsid w:val="00B8618E"/>
    <w:rsid w:val="00B907ED"/>
    <w:rsid w:val="00B9798F"/>
    <w:rsid w:val="00BA2245"/>
    <w:rsid w:val="00BA395B"/>
    <w:rsid w:val="00BA7C64"/>
    <w:rsid w:val="00BB2276"/>
    <w:rsid w:val="00BB25A6"/>
    <w:rsid w:val="00BB39B7"/>
    <w:rsid w:val="00BB3FD6"/>
    <w:rsid w:val="00BB56AE"/>
    <w:rsid w:val="00BB627C"/>
    <w:rsid w:val="00BB7F73"/>
    <w:rsid w:val="00BC14F2"/>
    <w:rsid w:val="00BC477B"/>
    <w:rsid w:val="00BC5DEB"/>
    <w:rsid w:val="00BC68B9"/>
    <w:rsid w:val="00BC77F4"/>
    <w:rsid w:val="00BD17B8"/>
    <w:rsid w:val="00BD4FA0"/>
    <w:rsid w:val="00BD7E94"/>
    <w:rsid w:val="00BE0E19"/>
    <w:rsid w:val="00BE1ADD"/>
    <w:rsid w:val="00BE2193"/>
    <w:rsid w:val="00BE64EC"/>
    <w:rsid w:val="00BF1C77"/>
    <w:rsid w:val="00BF5447"/>
    <w:rsid w:val="00BF736F"/>
    <w:rsid w:val="00C0198E"/>
    <w:rsid w:val="00C03902"/>
    <w:rsid w:val="00C0413C"/>
    <w:rsid w:val="00C10DCE"/>
    <w:rsid w:val="00C125DA"/>
    <w:rsid w:val="00C127D3"/>
    <w:rsid w:val="00C1349E"/>
    <w:rsid w:val="00C15BD2"/>
    <w:rsid w:val="00C167CE"/>
    <w:rsid w:val="00C167D0"/>
    <w:rsid w:val="00C17768"/>
    <w:rsid w:val="00C179F6"/>
    <w:rsid w:val="00C20A5E"/>
    <w:rsid w:val="00C22D8F"/>
    <w:rsid w:val="00C31D87"/>
    <w:rsid w:val="00C33F5F"/>
    <w:rsid w:val="00C34AA9"/>
    <w:rsid w:val="00C36051"/>
    <w:rsid w:val="00C375D1"/>
    <w:rsid w:val="00C37688"/>
    <w:rsid w:val="00C41391"/>
    <w:rsid w:val="00C467AB"/>
    <w:rsid w:val="00C473C1"/>
    <w:rsid w:val="00C52668"/>
    <w:rsid w:val="00C53926"/>
    <w:rsid w:val="00C564DF"/>
    <w:rsid w:val="00C568BD"/>
    <w:rsid w:val="00C568F6"/>
    <w:rsid w:val="00C614FB"/>
    <w:rsid w:val="00C7205B"/>
    <w:rsid w:val="00C727CA"/>
    <w:rsid w:val="00C73EC1"/>
    <w:rsid w:val="00C76320"/>
    <w:rsid w:val="00C76E7D"/>
    <w:rsid w:val="00C77372"/>
    <w:rsid w:val="00C8324A"/>
    <w:rsid w:val="00C8435D"/>
    <w:rsid w:val="00C85341"/>
    <w:rsid w:val="00C9208D"/>
    <w:rsid w:val="00C92B5E"/>
    <w:rsid w:val="00C94D86"/>
    <w:rsid w:val="00C9541E"/>
    <w:rsid w:val="00C95E09"/>
    <w:rsid w:val="00C979DD"/>
    <w:rsid w:val="00CA236C"/>
    <w:rsid w:val="00CA2679"/>
    <w:rsid w:val="00CA4A51"/>
    <w:rsid w:val="00CA5350"/>
    <w:rsid w:val="00CA72D3"/>
    <w:rsid w:val="00CB5FC4"/>
    <w:rsid w:val="00CB6D22"/>
    <w:rsid w:val="00CC1698"/>
    <w:rsid w:val="00CC4016"/>
    <w:rsid w:val="00CC4710"/>
    <w:rsid w:val="00CD0D07"/>
    <w:rsid w:val="00CD18A8"/>
    <w:rsid w:val="00CD75C4"/>
    <w:rsid w:val="00CE118D"/>
    <w:rsid w:val="00CE78A3"/>
    <w:rsid w:val="00CF04B5"/>
    <w:rsid w:val="00CF1B53"/>
    <w:rsid w:val="00CF4BC1"/>
    <w:rsid w:val="00CF7184"/>
    <w:rsid w:val="00D001B8"/>
    <w:rsid w:val="00D0227A"/>
    <w:rsid w:val="00D0237F"/>
    <w:rsid w:val="00D06B94"/>
    <w:rsid w:val="00D07481"/>
    <w:rsid w:val="00D10910"/>
    <w:rsid w:val="00D133EF"/>
    <w:rsid w:val="00D136EC"/>
    <w:rsid w:val="00D13B5D"/>
    <w:rsid w:val="00D14A20"/>
    <w:rsid w:val="00D20CAD"/>
    <w:rsid w:val="00D20DA4"/>
    <w:rsid w:val="00D20DA6"/>
    <w:rsid w:val="00D2328F"/>
    <w:rsid w:val="00D27943"/>
    <w:rsid w:val="00D31BCC"/>
    <w:rsid w:val="00D3575F"/>
    <w:rsid w:val="00D3621D"/>
    <w:rsid w:val="00D36385"/>
    <w:rsid w:val="00D41172"/>
    <w:rsid w:val="00D436C3"/>
    <w:rsid w:val="00D44374"/>
    <w:rsid w:val="00D46C69"/>
    <w:rsid w:val="00D47870"/>
    <w:rsid w:val="00D50823"/>
    <w:rsid w:val="00D51E28"/>
    <w:rsid w:val="00D5302A"/>
    <w:rsid w:val="00D536AC"/>
    <w:rsid w:val="00D55C84"/>
    <w:rsid w:val="00D57696"/>
    <w:rsid w:val="00D60F44"/>
    <w:rsid w:val="00D61621"/>
    <w:rsid w:val="00D6380A"/>
    <w:rsid w:val="00D63F9A"/>
    <w:rsid w:val="00D70CB8"/>
    <w:rsid w:val="00D7288B"/>
    <w:rsid w:val="00D72CA8"/>
    <w:rsid w:val="00D820AA"/>
    <w:rsid w:val="00D85589"/>
    <w:rsid w:val="00D86DA2"/>
    <w:rsid w:val="00D92A6E"/>
    <w:rsid w:val="00D92E49"/>
    <w:rsid w:val="00D9623A"/>
    <w:rsid w:val="00D96948"/>
    <w:rsid w:val="00DA09AD"/>
    <w:rsid w:val="00DA3A30"/>
    <w:rsid w:val="00DA5234"/>
    <w:rsid w:val="00DA5A61"/>
    <w:rsid w:val="00DA743D"/>
    <w:rsid w:val="00DB095A"/>
    <w:rsid w:val="00DB1A48"/>
    <w:rsid w:val="00DB3BA2"/>
    <w:rsid w:val="00DB41DB"/>
    <w:rsid w:val="00DB6129"/>
    <w:rsid w:val="00DB69CF"/>
    <w:rsid w:val="00DC1BAE"/>
    <w:rsid w:val="00DC467B"/>
    <w:rsid w:val="00DC7D78"/>
    <w:rsid w:val="00DD03CC"/>
    <w:rsid w:val="00DD056E"/>
    <w:rsid w:val="00DD06CA"/>
    <w:rsid w:val="00DD4055"/>
    <w:rsid w:val="00DD46CF"/>
    <w:rsid w:val="00DE09AD"/>
    <w:rsid w:val="00DE206A"/>
    <w:rsid w:val="00DE6479"/>
    <w:rsid w:val="00DF2D88"/>
    <w:rsid w:val="00DF798C"/>
    <w:rsid w:val="00DF7D96"/>
    <w:rsid w:val="00E04806"/>
    <w:rsid w:val="00E11364"/>
    <w:rsid w:val="00E12451"/>
    <w:rsid w:val="00E12658"/>
    <w:rsid w:val="00E129B1"/>
    <w:rsid w:val="00E1374C"/>
    <w:rsid w:val="00E13AD8"/>
    <w:rsid w:val="00E14B97"/>
    <w:rsid w:val="00E200F2"/>
    <w:rsid w:val="00E20ABF"/>
    <w:rsid w:val="00E20C8D"/>
    <w:rsid w:val="00E210EB"/>
    <w:rsid w:val="00E21B72"/>
    <w:rsid w:val="00E22913"/>
    <w:rsid w:val="00E23BDD"/>
    <w:rsid w:val="00E23BEB"/>
    <w:rsid w:val="00E23CAE"/>
    <w:rsid w:val="00E24E5C"/>
    <w:rsid w:val="00E2530D"/>
    <w:rsid w:val="00E270AF"/>
    <w:rsid w:val="00E2711E"/>
    <w:rsid w:val="00E302D7"/>
    <w:rsid w:val="00E30D33"/>
    <w:rsid w:val="00E31311"/>
    <w:rsid w:val="00E375B3"/>
    <w:rsid w:val="00E4412E"/>
    <w:rsid w:val="00E44233"/>
    <w:rsid w:val="00E444E2"/>
    <w:rsid w:val="00E44D74"/>
    <w:rsid w:val="00E46C8E"/>
    <w:rsid w:val="00E5284D"/>
    <w:rsid w:val="00E565F9"/>
    <w:rsid w:val="00E56A23"/>
    <w:rsid w:val="00E73E33"/>
    <w:rsid w:val="00E748C5"/>
    <w:rsid w:val="00E82431"/>
    <w:rsid w:val="00E82A06"/>
    <w:rsid w:val="00E8409B"/>
    <w:rsid w:val="00E86986"/>
    <w:rsid w:val="00E91610"/>
    <w:rsid w:val="00E92A71"/>
    <w:rsid w:val="00E94432"/>
    <w:rsid w:val="00E95287"/>
    <w:rsid w:val="00E95950"/>
    <w:rsid w:val="00E96772"/>
    <w:rsid w:val="00EA101F"/>
    <w:rsid w:val="00EA1426"/>
    <w:rsid w:val="00EA21DE"/>
    <w:rsid w:val="00EA268B"/>
    <w:rsid w:val="00EA4890"/>
    <w:rsid w:val="00EA4F79"/>
    <w:rsid w:val="00EA5D81"/>
    <w:rsid w:val="00EA7B70"/>
    <w:rsid w:val="00EB022B"/>
    <w:rsid w:val="00EB155E"/>
    <w:rsid w:val="00EB2D36"/>
    <w:rsid w:val="00EB65E5"/>
    <w:rsid w:val="00EC5F30"/>
    <w:rsid w:val="00EC7682"/>
    <w:rsid w:val="00EC79FA"/>
    <w:rsid w:val="00ED0747"/>
    <w:rsid w:val="00ED0E68"/>
    <w:rsid w:val="00ED1372"/>
    <w:rsid w:val="00EE0E9B"/>
    <w:rsid w:val="00EE1033"/>
    <w:rsid w:val="00EE2426"/>
    <w:rsid w:val="00EE6372"/>
    <w:rsid w:val="00EE66FA"/>
    <w:rsid w:val="00EE6D2A"/>
    <w:rsid w:val="00EE71A9"/>
    <w:rsid w:val="00EF1FEA"/>
    <w:rsid w:val="00EF2990"/>
    <w:rsid w:val="00EF2E10"/>
    <w:rsid w:val="00EF6CFD"/>
    <w:rsid w:val="00F00117"/>
    <w:rsid w:val="00F110E3"/>
    <w:rsid w:val="00F11E74"/>
    <w:rsid w:val="00F20C76"/>
    <w:rsid w:val="00F22FE7"/>
    <w:rsid w:val="00F235C9"/>
    <w:rsid w:val="00F23809"/>
    <w:rsid w:val="00F25790"/>
    <w:rsid w:val="00F25D77"/>
    <w:rsid w:val="00F27143"/>
    <w:rsid w:val="00F30E29"/>
    <w:rsid w:val="00F32707"/>
    <w:rsid w:val="00F32D79"/>
    <w:rsid w:val="00F362A0"/>
    <w:rsid w:val="00F3649A"/>
    <w:rsid w:val="00F36E68"/>
    <w:rsid w:val="00F37C03"/>
    <w:rsid w:val="00F42E28"/>
    <w:rsid w:val="00F4411C"/>
    <w:rsid w:val="00F45D67"/>
    <w:rsid w:val="00F473AA"/>
    <w:rsid w:val="00F5044B"/>
    <w:rsid w:val="00F5312A"/>
    <w:rsid w:val="00F53E99"/>
    <w:rsid w:val="00F54C8D"/>
    <w:rsid w:val="00F57B41"/>
    <w:rsid w:val="00F6043C"/>
    <w:rsid w:val="00F607E9"/>
    <w:rsid w:val="00F60BA1"/>
    <w:rsid w:val="00F61A1C"/>
    <w:rsid w:val="00F62C79"/>
    <w:rsid w:val="00F62D5E"/>
    <w:rsid w:val="00F6436E"/>
    <w:rsid w:val="00F66B40"/>
    <w:rsid w:val="00F707D9"/>
    <w:rsid w:val="00F7208F"/>
    <w:rsid w:val="00F727F2"/>
    <w:rsid w:val="00F7358D"/>
    <w:rsid w:val="00F73F0D"/>
    <w:rsid w:val="00F75159"/>
    <w:rsid w:val="00F83AC3"/>
    <w:rsid w:val="00F84CF8"/>
    <w:rsid w:val="00F8582E"/>
    <w:rsid w:val="00F85EB9"/>
    <w:rsid w:val="00F87FC2"/>
    <w:rsid w:val="00F9660E"/>
    <w:rsid w:val="00F97D3D"/>
    <w:rsid w:val="00FA13A1"/>
    <w:rsid w:val="00FA2141"/>
    <w:rsid w:val="00FA3AA3"/>
    <w:rsid w:val="00FA5058"/>
    <w:rsid w:val="00FA5DD9"/>
    <w:rsid w:val="00FA75E8"/>
    <w:rsid w:val="00FB080A"/>
    <w:rsid w:val="00FB13E6"/>
    <w:rsid w:val="00FB7634"/>
    <w:rsid w:val="00FB7A72"/>
    <w:rsid w:val="00FC20AF"/>
    <w:rsid w:val="00FC2EB3"/>
    <w:rsid w:val="00FC3162"/>
    <w:rsid w:val="00FC66D0"/>
    <w:rsid w:val="00FC6979"/>
    <w:rsid w:val="00FD1DED"/>
    <w:rsid w:val="00FD22D3"/>
    <w:rsid w:val="00FD4ED6"/>
    <w:rsid w:val="00FD53F2"/>
    <w:rsid w:val="00FD708A"/>
    <w:rsid w:val="00FE04C8"/>
    <w:rsid w:val="00FE42E3"/>
    <w:rsid w:val="00FE5220"/>
    <w:rsid w:val="00FE5939"/>
    <w:rsid w:val="00FE7395"/>
    <w:rsid w:val="00FF03F7"/>
    <w:rsid w:val="00FF26E9"/>
    <w:rsid w:val="00FF3F30"/>
    <w:rsid w:val="00FF4297"/>
    <w:rsid w:val="39ADC7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86F1FAD7-F171-4290-86FE-D611FD3D60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799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21" w:customStyle="1">
    <w:name w:val="21"/>
    <w:basedOn w:val="TableNormal"/>
    <w:tblPr>
      <w:tblStyleRowBandSize w:val="1"/>
      <w:tblStyleColBandSize w:val="1"/>
      <w:tblCellMar>
        <w:top w:w="100" w:type="dxa"/>
        <w:left w:w="100" w:type="dxa"/>
        <w:bottom w:w="100" w:type="dxa"/>
        <w:right w:w="100" w:type="dxa"/>
      </w:tblCellMar>
    </w:tblPr>
  </w:style>
  <w:style w:type="table" w:styleId="20" w:customStyle="1">
    <w:name w:val="20"/>
    <w:basedOn w:val="TableNormal"/>
    <w:tblPr>
      <w:tblStyleRowBandSize w:val="1"/>
      <w:tblStyleColBandSize w:val="1"/>
      <w:tblCellMar>
        <w:top w:w="100" w:type="dxa"/>
        <w:left w:w="100" w:type="dxa"/>
        <w:bottom w:w="100" w:type="dxa"/>
        <w:right w:w="100" w:type="dxa"/>
      </w:tblCellMar>
    </w:tblPr>
  </w:style>
  <w:style w:type="table" w:styleId="19" w:customStyle="1">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styleId="relative" w:customStyle="1">
    <w:name w:val="relative"/>
    <w:basedOn w:val="DefaultParagraphFont"/>
    <w:rsid w:val="00467FA0"/>
  </w:style>
  <w:style w:type="paragraph" w:styleId="cvgsua" w:customStyle="1">
    <w:name w:val="cvgsua"/>
    <w:basedOn w:val="Normal"/>
    <w:rsid w:val="009727B0"/>
    <w:pPr>
      <w:spacing w:before="100" w:beforeAutospacing="1" w:after="100" w:afterAutospacing="1" w:line="240" w:lineRule="auto"/>
    </w:pPr>
    <w:rPr>
      <w:rFonts w:ascii="Times New Roman" w:hAnsi="Times New Roman" w:eastAsia="Times New Roman" w:cs="Times New Roman"/>
      <w:sz w:val="24"/>
      <w:szCs w:val="24"/>
    </w:rPr>
  </w:style>
  <w:style w:type="character" w:styleId="oypena" w:customStyle="1">
    <w:name w:val="oypena"/>
    <w:basedOn w:val="DefaultParagraphFont"/>
    <w:rsid w:val="009727B0"/>
  </w:style>
  <w:style w:type="character" w:styleId="ms-1" w:customStyle="1">
    <w:name w:val="ms-1"/>
    <w:basedOn w:val="DefaultParagraphFont"/>
    <w:rsid w:val="00082C00"/>
  </w:style>
  <w:style w:type="character" w:styleId="max-w-full" w:customStyle="1">
    <w:name w:val="max-w-full"/>
    <w:basedOn w:val="DefaultParagraphFont"/>
    <w:rsid w:val="00082C00"/>
  </w:style>
  <w:style w:type="character" w:styleId="-me-1" w:customStyle="1">
    <w:name w:val="-me-1"/>
    <w:basedOn w:val="DefaultParagraphFont"/>
    <w:rsid w:val="00082C00"/>
  </w:style>
  <w:style w:type="character" w:styleId="normaltextrun" w:customStyle="1">
    <w:name w:val="normaltextrun"/>
    <w:basedOn w:val="DefaultParagraphFont"/>
    <w:rsid w:val="005874E2"/>
  </w:style>
  <w:style w:type="character" w:styleId="sr-only" w:customStyle="1">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styleId="Heading3Char" w:customStyle="1">
    <w:name w:val="Heading 3 Char"/>
    <w:basedOn w:val="DefaultParagraphFont"/>
    <w:link w:val="Heading3"/>
    <w:uiPriority w:val="9"/>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whitespace-normal" w:customStyle="1">
    <w:name w:val="whitespace-normal"/>
    <w:basedOn w:val="DefaultParagraphFont"/>
    <w:rsid w:val="002E0FE5"/>
  </w:style>
  <w:style w:type="table" w:styleId="GridTable3-Accent1">
    <w:name w:val="Grid Table 3 Accent 1"/>
    <w:basedOn w:val="TableNormal"/>
    <w:uiPriority w:val="48"/>
    <w:rsid w:val="00B80252"/>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5Dark">
    <w:name w:val="Grid Table 5 Dark"/>
    <w:basedOn w:val="TableNormal"/>
    <w:uiPriority w:val="50"/>
    <w:rsid w:val="00A9642F"/>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A9642F"/>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6">
    <w:name w:val="Grid Table 5 Dark Accent 6"/>
    <w:basedOn w:val="TableNormal"/>
    <w:uiPriority w:val="50"/>
    <w:rsid w:val="00A9642F"/>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1" w:customStyle="1">
    <w:name w:val="Tabla con cuadrícula1"/>
    <w:basedOn w:val="TableNormal"/>
    <w:next w:val="TableGrid"/>
    <w:uiPriority w:val="39"/>
    <w:rsid w:val="001A43B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44765937">
      <w:bodyDiv w:val="1"/>
      <w:marLeft w:val="0"/>
      <w:marRight w:val="0"/>
      <w:marTop w:val="0"/>
      <w:marBottom w:val="0"/>
      <w:divBdr>
        <w:top w:val="none" w:sz="0" w:space="0" w:color="auto"/>
        <w:left w:val="none" w:sz="0" w:space="0" w:color="auto"/>
        <w:bottom w:val="none" w:sz="0" w:space="0" w:color="auto"/>
        <w:right w:val="none" w:sz="0" w:space="0" w:color="auto"/>
      </w:divBdr>
    </w:div>
    <w:div w:id="46490507">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70274252">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4500713">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335559">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0057733">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5974200">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2878302">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89481188">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39965194">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79327886">
      <w:bodyDiv w:val="1"/>
      <w:marLeft w:val="0"/>
      <w:marRight w:val="0"/>
      <w:marTop w:val="0"/>
      <w:marBottom w:val="0"/>
      <w:divBdr>
        <w:top w:val="none" w:sz="0" w:space="0" w:color="auto"/>
        <w:left w:val="none" w:sz="0" w:space="0" w:color="auto"/>
        <w:bottom w:val="none" w:sz="0" w:space="0" w:color="auto"/>
        <w:right w:val="none" w:sz="0" w:space="0" w:color="auto"/>
      </w:divBdr>
    </w:div>
    <w:div w:id="381249927">
      <w:bodyDiv w:val="1"/>
      <w:marLeft w:val="0"/>
      <w:marRight w:val="0"/>
      <w:marTop w:val="0"/>
      <w:marBottom w:val="0"/>
      <w:divBdr>
        <w:top w:val="none" w:sz="0" w:space="0" w:color="auto"/>
        <w:left w:val="none" w:sz="0" w:space="0" w:color="auto"/>
        <w:bottom w:val="none" w:sz="0" w:space="0" w:color="auto"/>
        <w:right w:val="none" w:sz="0" w:space="0" w:color="auto"/>
      </w:divBdr>
    </w:div>
    <w:div w:id="381562062">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0079107">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19390815">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63880301">
      <w:bodyDiv w:val="1"/>
      <w:marLeft w:val="0"/>
      <w:marRight w:val="0"/>
      <w:marTop w:val="0"/>
      <w:marBottom w:val="0"/>
      <w:divBdr>
        <w:top w:val="none" w:sz="0" w:space="0" w:color="auto"/>
        <w:left w:val="none" w:sz="0" w:space="0" w:color="auto"/>
        <w:bottom w:val="none" w:sz="0" w:space="0" w:color="auto"/>
        <w:right w:val="none" w:sz="0" w:space="0" w:color="auto"/>
      </w:divBdr>
    </w:div>
    <w:div w:id="571621565">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0481144">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583621">
      <w:bodyDiv w:val="1"/>
      <w:marLeft w:val="0"/>
      <w:marRight w:val="0"/>
      <w:marTop w:val="0"/>
      <w:marBottom w:val="0"/>
      <w:divBdr>
        <w:top w:val="none" w:sz="0" w:space="0" w:color="auto"/>
        <w:left w:val="none" w:sz="0" w:space="0" w:color="auto"/>
        <w:bottom w:val="none" w:sz="0" w:space="0" w:color="auto"/>
        <w:right w:val="none" w:sz="0" w:space="0" w:color="auto"/>
      </w:divBdr>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141689">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86047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8416">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3546182">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061375">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24081147">
      <w:bodyDiv w:val="1"/>
      <w:marLeft w:val="0"/>
      <w:marRight w:val="0"/>
      <w:marTop w:val="0"/>
      <w:marBottom w:val="0"/>
      <w:divBdr>
        <w:top w:val="none" w:sz="0" w:space="0" w:color="auto"/>
        <w:left w:val="none" w:sz="0" w:space="0" w:color="auto"/>
        <w:bottom w:val="none" w:sz="0" w:space="0" w:color="auto"/>
        <w:right w:val="none" w:sz="0" w:space="0" w:color="auto"/>
      </w:divBdr>
    </w:div>
    <w:div w:id="831994538">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1163157">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01451">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23687843">
      <w:bodyDiv w:val="1"/>
      <w:marLeft w:val="0"/>
      <w:marRight w:val="0"/>
      <w:marTop w:val="0"/>
      <w:marBottom w:val="0"/>
      <w:divBdr>
        <w:top w:val="none" w:sz="0" w:space="0" w:color="auto"/>
        <w:left w:val="none" w:sz="0" w:space="0" w:color="auto"/>
        <w:bottom w:val="none" w:sz="0" w:space="0" w:color="auto"/>
        <w:right w:val="none" w:sz="0" w:space="0" w:color="auto"/>
      </w:divBdr>
    </w:div>
    <w:div w:id="93069881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89216165">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998927358">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421567">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7922723">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743664">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4077696">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084699">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5203">
      <w:bodyDiv w:val="1"/>
      <w:marLeft w:val="0"/>
      <w:marRight w:val="0"/>
      <w:marTop w:val="0"/>
      <w:marBottom w:val="0"/>
      <w:divBdr>
        <w:top w:val="none" w:sz="0" w:space="0" w:color="auto"/>
        <w:left w:val="none" w:sz="0" w:space="0" w:color="auto"/>
        <w:bottom w:val="none" w:sz="0" w:space="0" w:color="auto"/>
        <w:right w:val="none" w:sz="0" w:space="0" w:color="auto"/>
      </w:divBdr>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78098157">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338795">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25151188">
      <w:bodyDiv w:val="1"/>
      <w:marLeft w:val="0"/>
      <w:marRight w:val="0"/>
      <w:marTop w:val="0"/>
      <w:marBottom w:val="0"/>
      <w:divBdr>
        <w:top w:val="none" w:sz="0" w:space="0" w:color="auto"/>
        <w:left w:val="none" w:sz="0" w:space="0" w:color="auto"/>
        <w:bottom w:val="none" w:sz="0" w:space="0" w:color="auto"/>
        <w:right w:val="none" w:sz="0" w:space="0" w:color="auto"/>
      </w:divBdr>
    </w:div>
    <w:div w:id="1426607910">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8230163">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475574">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73670960">
      <w:bodyDiv w:val="1"/>
      <w:marLeft w:val="0"/>
      <w:marRight w:val="0"/>
      <w:marTop w:val="0"/>
      <w:marBottom w:val="0"/>
      <w:divBdr>
        <w:top w:val="none" w:sz="0" w:space="0" w:color="auto"/>
        <w:left w:val="none" w:sz="0" w:space="0" w:color="auto"/>
        <w:bottom w:val="none" w:sz="0" w:space="0" w:color="auto"/>
        <w:right w:val="none" w:sz="0" w:space="0" w:color="auto"/>
      </w:divBdr>
    </w:div>
    <w:div w:id="1473905903">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7673006">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02696067">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9427">
      <w:bodyDiv w:val="1"/>
      <w:marLeft w:val="0"/>
      <w:marRight w:val="0"/>
      <w:marTop w:val="0"/>
      <w:marBottom w:val="0"/>
      <w:divBdr>
        <w:top w:val="none" w:sz="0" w:space="0" w:color="auto"/>
        <w:left w:val="none" w:sz="0" w:space="0" w:color="auto"/>
        <w:bottom w:val="none" w:sz="0" w:space="0" w:color="auto"/>
        <w:right w:val="none" w:sz="0" w:space="0" w:color="auto"/>
      </w:divBdr>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4998817">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68954871">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475262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9390843">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0620855">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2585950">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0438">
      <w:bodyDiv w:val="1"/>
      <w:marLeft w:val="0"/>
      <w:marRight w:val="0"/>
      <w:marTop w:val="0"/>
      <w:marBottom w:val="0"/>
      <w:divBdr>
        <w:top w:val="none" w:sz="0" w:space="0" w:color="auto"/>
        <w:left w:val="none" w:sz="0" w:space="0" w:color="auto"/>
        <w:bottom w:val="none" w:sz="0" w:space="0" w:color="auto"/>
        <w:right w:val="none" w:sz="0" w:space="0" w:color="auto"/>
      </w:divBdr>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0715184">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45641047">
      <w:bodyDiv w:val="1"/>
      <w:marLeft w:val="0"/>
      <w:marRight w:val="0"/>
      <w:marTop w:val="0"/>
      <w:marBottom w:val="0"/>
      <w:divBdr>
        <w:top w:val="none" w:sz="0" w:space="0" w:color="auto"/>
        <w:left w:val="none" w:sz="0" w:space="0" w:color="auto"/>
        <w:bottom w:val="none" w:sz="0" w:space="0" w:color="auto"/>
        <w:right w:val="none" w:sz="0" w:space="0" w:color="auto"/>
      </w:divBdr>
    </w:div>
    <w:div w:id="1748456397">
      <w:bodyDiv w:val="1"/>
      <w:marLeft w:val="0"/>
      <w:marRight w:val="0"/>
      <w:marTop w:val="0"/>
      <w:marBottom w:val="0"/>
      <w:divBdr>
        <w:top w:val="none" w:sz="0" w:space="0" w:color="auto"/>
        <w:left w:val="none" w:sz="0" w:space="0" w:color="auto"/>
        <w:bottom w:val="none" w:sz="0" w:space="0" w:color="auto"/>
        <w:right w:val="none" w:sz="0" w:space="0" w:color="auto"/>
      </w:divBdr>
    </w:div>
    <w:div w:id="1750880633">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7364023">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25777278">
      <w:bodyDiv w:val="1"/>
      <w:marLeft w:val="0"/>
      <w:marRight w:val="0"/>
      <w:marTop w:val="0"/>
      <w:marBottom w:val="0"/>
      <w:divBdr>
        <w:top w:val="none" w:sz="0" w:space="0" w:color="auto"/>
        <w:left w:val="none" w:sz="0" w:space="0" w:color="auto"/>
        <w:bottom w:val="none" w:sz="0" w:space="0" w:color="auto"/>
        <w:right w:val="none" w:sz="0" w:space="0" w:color="auto"/>
      </w:divBdr>
    </w:div>
    <w:div w:id="1826899859">
      <w:bodyDiv w:val="1"/>
      <w:marLeft w:val="0"/>
      <w:marRight w:val="0"/>
      <w:marTop w:val="0"/>
      <w:marBottom w:val="0"/>
      <w:divBdr>
        <w:top w:val="none" w:sz="0" w:space="0" w:color="auto"/>
        <w:left w:val="none" w:sz="0" w:space="0" w:color="auto"/>
        <w:bottom w:val="none" w:sz="0" w:space="0" w:color="auto"/>
        <w:right w:val="none" w:sz="0" w:space="0" w:color="auto"/>
      </w:divBdr>
    </w:div>
    <w:div w:id="1829588679">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80780361">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1590924">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2724">
      <w:bodyDiv w:val="1"/>
      <w:marLeft w:val="0"/>
      <w:marRight w:val="0"/>
      <w:marTop w:val="0"/>
      <w:marBottom w:val="0"/>
      <w:divBdr>
        <w:top w:val="none" w:sz="0" w:space="0" w:color="auto"/>
        <w:left w:val="none" w:sz="0" w:space="0" w:color="auto"/>
        <w:bottom w:val="none" w:sz="0" w:space="0" w:color="auto"/>
        <w:right w:val="none" w:sz="0" w:space="0" w:color="auto"/>
      </w:divBdr>
    </w:div>
    <w:div w:id="2072606473">
      <w:bodyDiv w:val="1"/>
      <w:marLeft w:val="0"/>
      <w:marRight w:val="0"/>
      <w:marTop w:val="0"/>
      <w:marBottom w:val="0"/>
      <w:divBdr>
        <w:top w:val="none" w:sz="0" w:space="0" w:color="auto"/>
        <w:left w:val="none" w:sz="0" w:space="0" w:color="auto"/>
        <w:bottom w:val="none" w:sz="0" w:space="0" w:color="auto"/>
        <w:right w:val="none" w:sz="0" w:space="0" w:color="auto"/>
      </w:divBdr>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93820387">
      <w:bodyDiv w:val="1"/>
      <w:marLeft w:val="0"/>
      <w:marRight w:val="0"/>
      <w:marTop w:val="0"/>
      <w:marBottom w:val="0"/>
      <w:divBdr>
        <w:top w:val="none" w:sz="0" w:space="0" w:color="auto"/>
        <w:left w:val="none" w:sz="0" w:space="0" w:color="auto"/>
        <w:bottom w:val="none" w:sz="0" w:space="0" w:color="auto"/>
        <w:right w:val="none" w:sz="0" w:space="0" w:color="auto"/>
      </w:divBdr>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32476587">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amazon.com/-/es/gp/help/customer/display.html?nodeId=GP8L6BMXBTJHKUJW" TargetMode="External"/><Relationship Id="rId18" Type="http://schemas.openxmlformats.org/officeDocument/2006/relationships/hyperlink" Target="https://www.magnific.com/es/imagen-ia-premium/mujer-hermosa-estilo-casual-haciendo-compras-ciudad_261555661.htm" TargetMode="External"/><Relationship Id="rId26" Type="http://schemas.openxmlformats.org/officeDocument/2006/relationships/hyperlink" Target="https://www.magnific.com/es/imagen-ia-premium/hombre-carrito-supermercado_215881476.htm" TargetMode="External"/><Relationship Id="rId21" Type="http://schemas.openxmlformats.org/officeDocument/2006/relationships/hyperlink" Target="https://canva.link/8l165qp3g567fzh" TargetMode="External"/><Relationship Id="rId34" Type="http://schemas.openxmlformats.org/officeDocument/2006/relationships/hyperlink" Target="https://www.magnific.com/es/imagen-ia-premium/mujer-compra-drogas-farmacia_176756387.htm" TargetMode="External"/><Relationship Id="rId7" Type="http://schemas.openxmlformats.org/officeDocument/2006/relationships/hyperlink" Target="https://www.magnific.com/es/foto-gratis/trabajador-almacen-masculino-que-usa-escaner-codigo-barras-analizar-productos-recien-llegados-su-posterior-colocacion-departamento-almacenamiento_11451224.htm" TargetMode="External"/><Relationship Id="rId12" Type="http://schemas.openxmlformats.org/officeDocument/2006/relationships/hyperlink" Target="https://www.magnific.com/es/icono/calendario_4363767" TargetMode="External"/><Relationship Id="rId17" Type="http://schemas.openxmlformats.org/officeDocument/2006/relationships/hyperlink" Target="https://secure9.store.apple.com/es/shop/signIn/orders?ssi=4AAABna_NSzUBIO9bEpTBrfnRIsCQQArReraObvskS0fpmXH9sze6gCleAAAANWh0dHBzOi8vc2VjdXJlOS5zdG9yZS5hcHBsZS5jb20vZXMvc2hvcC9vcmRlci9saXN0fHx8AAIBReWIythnxOEipUpDnKJ24NsumV8pK95vyggm6AwMrKg" TargetMode="External"/><Relationship Id="rId25" Type="http://schemas.openxmlformats.org/officeDocument/2006/relationships/hyperlink" Target="https://www.magnific.com/es/imagen-ia-premium/edificio-fabrica-almacen-almacenamiento-fotografia-profesional_198246924.htm" TargetMode="External"/><Relationship Id="rId33" Type="http://schemas.openxmlformats.org/officeDocument/2006/relationships/hyperlink" Target="https://www.magnific.com/es/foto-gratis/vista-almacen-completo-carretilla-elevadora_17244024.htm" TargetMode="External"/><Relationship Id="rId38" Type="http://schemas.openxmlformats.org/officeDocument/2006/relationships/hyperlink" Target="https://www.esri.com/es-es/arcgis/products/user-types/explore/creator" TargetMode="External"/><Relationship Id="rId2" Type="http://schemas.openxmlformats.org/officeDocument/2006/relationships/hyperlink" Target="https://www.servientrega.com/wps/portal/transporte-entrega/mercancias" TargetMode="External"/><Relationship Id="rId16" Type="http://schemas.openxmlformats.org/officeDocument/2006/relationships/hyperlink" Target="https://www.magnific.com/es/icono/proveedor_2103848" TargetMode="External"/><Relationship Id="rId20" Type="http://schemas.openxmlformats.org/officeDocument/2006/relationships/hyperlink" Target="https://www.magnific.com/es/imagen-ia-premium/mujer-anadiendo-canasta-pascua-carrito-comestibles-articulos-festivos_314285000.htm" TargetMode="External"/><Relationship Id="rId29" Type="http://schemas.openxmlformats.org/officeDocument/2006/relationships/hyperlink" Target="https://www.magnific.com/es/imagen-ia-premium/comprador-recogiendo-leche-pasillo-tienda-comestibles_333868914.htm" TargetMode="External"/><Relationship Id="rId1" Type="http://schemas.openxmlformats.org/officeDocument/2006/relationships/hyperlink" Target="https://canva.link/8l165qp3g567fzh" TargetMode="External"/><Relationship Id="rId6" Type="http://schemas.openxmlformats.org/officeDocument/2006/relationships/hyperlink" Target="https://www.magnific.com/es/foto-gratis/personal-afroamericano-imprimiendo-etiquetas-numeros-seguimiento-awb-nuevo-envio-paqueteria-gestionando-via-aerea_424465610.htm" TargetMode="External"/><Relationship Id="rId11" Type="http://schemas.openxmlformats.org/officeDocument/2006/relationships/hyperlink" Target="https://www.magnific.com/es/icono/grafico_14122080" TargetMode="External"/><Relationship Id="rId24" Type="http://schemas.openxmlformats.org/officeDocument/2006/relationships/hyperlink" Target="https://www.magnific.com/es/imagen-ia-premium/taller-diferentes-etapas-reparacion-zapatos-inspeccion-control-final-calidad_361676844.htm" TargetMode="External"/><Relationship Id="rId32" Type="http://schemas.openxmlformats.org/officeDocument/2006/relationships/hyperlink" Target="https://www.magnific.com/es/imagen-ia-premium/trabajador-ajusta-articulos-area-almacenamiento-comestibles_395904184.htm" TargetMode="External"/><Relationship Id="rId37" Type="http://schemas.openxmlformats.org/officeDocument/2006/relationships/hyperlink" Target="https://www.google.com/maps/place/Centro+Comercial+Buenavista/@11.0133151,-74.832101,17z/data=!4m6!3m5!1s0x8ef42c4d4ad7ec73:0x9ab6eda3d5142548!8m2!3d11.0133099!4d-74.8274876!16s%2Fg%2F1tgf483z!5m2!1e4!1e2?entry=ttu&amp;g_ep=EgoyMDI2MDQxOS4wIKXMDSoASAFQAw%3D%3D" TargetMode="External"/><Relationship Id="rId5" Type="http://schemas.openxmlformats.org/officeDocument/2006/relationships/hyperlink" Target="https://www.magnific.com/es/foto-gratis/espacio-almacen-profesional-vacio-utilizado-envio-mercancias-comercio-electronico-pequenas-empresas-locales_424465602.htm" TargetMode="External"/><Relationship Id="rId15" Type="http://schemas.openxmlformats.org/officeDocument/2006/relationships/hyperlink" Target="https://www.magnific.com/es/icono/fabrica_18249725" TargetMode="External"/><Relationship Id="rId23" Type="http://schemas.openxmlformats.org/officeDocument/2006/relationships/hyperlink" Target="https://www.magnific.com/es/imagen-ia-premium/almacen-gran-cantidad-bolsas-pan-estantes_234815475.htm" TargetMode="External"/><Relationship Id="rId28" Type="http://schemas.openxmlformats.org/officeDocument/2006/relationships/hyperlink" Target="https://www.eltiempo.com/economia/empresas/ara-le-apuesta-a-las-franquicias-con-tenderos-para-expandirse-en-colombia-721257" TargetMode="External"/><Relationship Id="rId36" Type="http://schemas.openxmlformats.org/officeDocument/2006/relationships/hyperlink" Target="https://www.magnific.com/es/imagen-ia-premium/hombre-almacen-apila-cajas-bebidas-embotelladas-paletas_388215997.htm" TargetMode="External"/><Relationship Id="rId10" Type="http://schemas.openxmlformats.org/officeDocument/2006/relationships/hyperlink" Target="https://www.magnific.com/es/icono/negocio_14135639" TargetMode="External"/><Relationship Id="rId19" Type="http://schemas.openxmlformats.org/officeDocument/2006/relationships/hyperlink" Target="https://www.magnific.com/es/imagen-ia-premium/toma-detallada-seccion-electrodomesticos-gran-tienda-minorista-senalizacion-promocional_284435602.htm" TargetMode="External"/><Relationship Id="rId31" Type="http://schemas.openxmlformats.org/officeDocument/2006/relationships/hyperlink" Target="https://www.magnific.com/es/imagen-ia-premium/fuera-almacen-minorista-logistica-gerente-femenina-que-utiliza-tableta-cargar-d_351286537.htm" TargetMode="External"/><Relationship Id="rId4" Type="http://schemas.openxmlformats.org/officeDocument/2006/relationships/hyperlink" Target="https://www.magnific.com/es/foto-gratis/trabajadores-almacen-discutiendo-sobre-paquetes-distribucion-logistica-al-mercado_11451327.htm" TargetMode="External"/><Relationship Id="rId9" Type="http://schemas.openxmlformats.org/officeDocument/2006/relationships/hyperlink" Target="https://www.magnific.com/es/icono/contra-reembolso_11458623" TargetMode="External"/><Relationship Id="rId14" Type="http://schemas.openxmlformats.org/officeDocument/2006/relationships/hyperlink" Target="https://www.magnific.com/es/icono/servicio-al-cliente_4814852" TargetMode="External"/><Relationship Id="rId22" Type="http://schemas.openxmlformats.org/officeDocument/2006/relationships/hyperlink" Target="https://thelogisticsworld.com/logistica-comercio-electronico/reembolso-de-inventario-en-la-logistica-de-amazon-todo-lo-que-necesitas-saber/" TargetMode="External"/><Relationship Id="rId27" Type="http://schemas.openxmlformats.org/officeDocument/2006/relationships/hyperlink" Target="https://www.magnific.com/es/fotos-premium/entrega-productos-frescos-camion-refrigerado-centro-distribucion-alimentos_428703406.htm" TargetMode="External"/><Relationship Id="rId30" Type="http://schemas.openxmlformats.org/officeDocument/2006/relationships/hyperlink" Target="https://www.magnific.com/es/imagen-ia-premium/hombre-eligiendo-botella-vino-tienda-vinos-bien-abastecida_332249990.htm" TargetMode="External"/><Relationship Id="rId35" Type="http://schemas.openxmlformats.org/officeDocument/2006/relationships/hyperlink" Target="https://www.magnific.com/es/foto-gratis/interior-edificio-industrial-almacen-personas-carretillas-elevadoras-que-manejan-mercancias-area-almacenamiento_11451241.htm" TargetMode="External"/><Relationship Id="rId8" Type="http://schemas.openxmlformats.org/officeDocument/2006/relationships/hyperlink" Target="https://www.fedex.com/es-co/shipping/industry-solutions/ecommerce.html" TargetMode="External"/><Relationship Id="rId3" Type="http://schemas.openxmlformats.org/officeDocument/2006/relationships/hyperlink" Target="https://www.magnific.com/es/foto-gratis/larga-fila-camiones-semirremolque-muelle-carga-industrial_426492699.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image" Target="media/image28.jpeg"/><Relationship Id="rId63" Type="http://schemas.openxmlformats.org/officeDocument/2006/relationships/image" Target="media/image42.png"/><Relationship Id="rId68" Type="http://schemas.openxmlformats.org/officeDocument/2006/relationships/image" Target="media/image46.png"/><Relationship Id="rId84" Type="http://schemas.openxmlformats.org/officeDocument/2006/relationships/header" Target="header1.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4.jpeg"/><Relationship Id="rId58" Type="http://schemas.openxmlformats.org/officeDocument/2006/relationships/image" Target="media/image37.png"/><Relationship Id="rId74" Type="http://schemas.openxmlformats.org/officeDocument/2006/relationships/image" Target="media/image49.png"/><Relationship Id="rId79" Type="http://schemas.openxmlformats.org/officeDocument/2006/relationships/diagramColors" Target="diagrams/colors1.xml"/><Relationship Id="rId5" Type="http://schemas.openxmlformats.org/officeDocument/2006/relationships/customXml" Target="../customXml/item5.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image" Target="media/image43.png"/><Relationship Id="rId69" Type="http://schemas.openxmlformats.org/officeDocument/2006/relationships/image" Target="media/image47.png"/><Relationship Id="rId77" Type="http://schemas.openxmlformats.org/officeDocument/2006/relationships/diagramLayout" Target="diagrams/layout1.xm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image" Target="media/image48.png"/><Relationship Id="rId80" Type="http://schemas.microsoft.com/office/2007/relationships/diagramDrawing" Target="diagrams/drawing1.xm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1.svg"/><Relationship Id="rId46" Type="http://schemas.openxmlformats.org/officeDocument/2006/relationships/image" Target="media/image27.png"/><Relationship Id="rId59" Type="http://schemas.openxmlformats.org/officeDocument/2006/relationships/image" Target="media/image38.png"/><Relationship Id="rId67" Type="http://schemas.openxmlformats.org/officeDocument/2006/relationships/image" Target="media/image45.png"/><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5.jpeg"/><Relationship Id="rId62" Type="http://schemas.openxmlformats.org/officeDocument/2006/relationships/image" Target="media/image41.png"/><Relationship Id="rId70" Type="http://schemas.openxmlformats.org/officeDocument/2006/relationships/hyperlink" Target="https://www.youtube.com/watch?v=gswAM4fJcRM" TargetMode="External"/><Relationship Id="rId75" Type="http://schemas.openxmlformats.org/officeDocument/2006/relationships/hyperlink" Target="https://campus.eco.unlpam.edu.ar/pluginfile.php/154367/mod_resource/content/1/Marketing%20Kotler-Armstrong.pdf" TargetMode="External"/><Relationship Id="rId83" Type="http://schemas.openxmlformats.org/officeDocument/2006/relationships/hyperlink" Target="https://www.wwf-scp.org/wp-content/uploads/2022/09/Guia-de-abastecimiento-sostenible_B14S_C5_web.pd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youtube.com/watch?v=qwZg7zLS_Ms" TargetMode="External"/><Relationship Id="rId49" Type="http://schemas.openxmlformats.org/officeDocument/2006/relationships/image" Target="media/image30.png"/><Relationship Id="rId57" Type="http://schemas.openxmlformats.org/officeDocument/2006/relationships/hyperlink" Target="https://www.slimstock.com/es/blog/rotacion-inventario/?utm_source=chatgpt.com" TargetMode="External"/><Relationship Id="rId10" Type="http://schemas.openxmlformats.org/officeDocument/2006/relationships/footnotes" Target="footnotes.xml"/><Relationship Id="rId31" Type="http://schemas.openxmlformats.org/officeDocument/2006/relationships/image" Target="media/image15.jpeg"/><Relationship Id="rId44" Type="http://schemas.openxmlformats.org/officeDocument/2006/relationships/image" Target="media/image26.jpeg"/><Relationship Id="rId52" Type="http://schemas.openxmlformats.org/officeDocument/2006/relationships/image" Target="media/image33.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www.esri.com/es-es/arcgis/products/arcgis-pro/overview" TargetMode="External"/><Relationship Id="rId78" Type="http://schemas.openxmlformats.org/officeDocument/2006/relationships/diagramQuickStyle" Target="diagrams/quickStyle1.xml"/><Relationship Id="rId81" Type="http://schemas.openxmlformats.org/officeDocument/2006/relationships/image" Target="media/image50.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hyperlink" Target="https://www.youtube.com/watch?v=s_GBs0V4cR0" TargetMode="External"/><Relationship Id="rId76" Type="http://schemas.openxmlformats.org/officeDocument/2006/relationships/diagramData" Target="diagrams/data1.xml"/><Relationship Id="rId7" Type="http://schemas.openxmlformats.org/officeDocument/2006/relationships/styles" Target="styles.xml"/><Relationship Id="rId71" Type="http://schemas.openxmlformats.org/officeDocument/2006/relationships/hyperlink" Target="https://www.youtube.com/watch?v=RXGHYSg0QhQ" TargetMode="External"/><Relationship Id="rId2" Type="http://schemas.openxmlformats.org/officeDocument/2006/relationships/customXml" Target="../customXml/item2.xml"/><Relationship Id="rId29" Type="http://schemas.openxmlformats.org/officeDocument/2006/relationships/hyperlink" Target="https://www.youtube.com/watch?v=SCK26hVa1AM" TargetMode="External"/><Relationship Id="rId24" Type="http://schemas.openxmlformats.org/officeDocument/2006/relationships/image" Target="media/image9.png"/><Relationship Id="rId40" Type="http://schemas.microsoft.com/office/2007/relationships/hdphoto" Target="media/hdphoto1.wdp"/><Relationship Id="rId45" Type="http://schemas.openxmlformats.org/officeDocument/2006/relationships/hyperlink" Target="https://www.youtube.com/watch?v=0ECA79SVUsI" TargetMode="External"/><Relationship Id="rId66" Type="http://schemas.openxmlformats.org/officeDocument/2006/relationships/hyperlink" Target="https://www.youtube.com/watch?v=FQhWLNrN92E" TargetMode="External"/><Relationship Id="rId87" Type="http://schemas.microsoft.com/office/2011/relationships/people" Target="people.xml"/><Relationship Id="rId61" Type="http://schemas.openxmlformats.org/officeDocument/2006/relationships/image" Target="media/image40.png"/><Relationship Id="rId82" Type="http://schemas.openxmlformats.org/officeDocument/2006/relationships/hyperlink" Target="https://gc.scalahed.com/recursos/files/r161r/w24567w/Sunil_Chopral.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diagrams/colors1.xml><?xml version="1.0" encoding="utf-8"?>
<dgm:colorsDef xmlns:dgm="http://schemas.openxmlformats.org/drawingml/2006/diagram" xmlns:a="http://schemas.openxmlformats.org/drawingml/2006/main" uniqueId="urn:microsoft.com/office/officeart/2005/8/colors/colorful5#2">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A8FF2C-1DBD-4B65-A82E-7FF2613E3FFC}" type="doc">
      <dgm:prSet loTypeId="urn:microsoft.com/office/officeart/2005/8/layout/orgChart1" loCatId="hierarchy" qsTypeId="urn:microsoft.com/office/officeart/2005/8/quickstyle/simple1#4" qsCatId="simple" csTypeId="urn:microsoft.com/office/officeart/2005/8/colors/colorful5#2" csCatId="colorful" phldr="1"/>
      <dgm:spPr/>
      <dgm:t>
        <a:bodyPr/>
        <a:lstStyle/>
        <a:p>
          <a:endParaRPr lang="es-419"/>
        </a:p>
      </dgm:t>
    </dgm:pt>
    <dgm:pt modelId="{2718D878-F3E7-4FAF-BF6B-401847B1AF5B}">
      <dgm:prSet phldrT="[Texto]" custT="1"/>
      <dgm:spPr/>
      <dgm:t>
        <a:bodyPr/>
        <a:lstStyle/>
        <a:p>
          <a:pPr>
            <a:buNone/>
          </a:pPr>
          <a:r>
            <a:rPr lang="es-CO" sz="900" b="1">
              <a:latin typeface="Arial" panose="020B0604020202020204" pitchFamily="34" charset="0"/>
              <a:cs typeface="Arial" panose="020B0604020202020204" pitchFamily="34" charset="0"/>
            </a:rPr>
            <a:t>Diseño del plan de distribución </a:t>
          </a:r>
          <a:endParaRPr lang="es-419" sz="900" b="1">
            <a:latin typeface="Arial" panose="020B0604020202020204" pitchFamily="34" charset="0"/>
            <a:cs typeface="Arial" panose="020B0604020202020204" pitchFamily="34" charset="0"/>
          </a:endParaRPr>
        </a:p>
      </dgm:t>
    </dgm:pt>
    <dgm:pt modelId="{A09CF28C-F0A5-4514-B65A-989CEC6312FB}" type="parTrans" cxnId="{A854707F-2D76-4A2B-A6BE-BE3C3FA0962B}">
      <dgm:prSet/>
      <dgm:spPr/>
      <dgm:t>
        <a:bodyPr/>
        <a:lstStyle/>
        <a:p>
          <a:endParaRPr lang="es-419">
            <a:latin typeface="Arial" panose="020B0604020202020204" pitchFamily="34" charset="0"/>
            <a:cs typeface="Arial" panose="020B0604020202020204" pitchFamily="34" charset="0"/>
          </a:endParaRPr>
        </a:p>
      </dgm:t>
    </dgm:pt>
    <dgm:pt modelId="{39B7D213-7647-4882-9678-2332F5F33A60}" type="sibTrans" cxnId="{A854707F-2D76-4A2B-A6BE-BE3C3FA0962B}">
      <dgm:prSet/>
      <dgm:spPr/>
      <dgm:t>
        <a:bodyPr/>
        <a:lstStyle/>
        <a:p>
          <a:endParaRPr lang="es-419">
            <a:latin typeface="Arial" panose="020B0604020202020204" pitchFamily="34" charset="0"/>
            <a:cs typeface="Arial" panose="020B0604020202020204" pitchFamily="34" charset="0"/>
          </a:endParaRPr>
        </a:p>
      </dgm:t>
    </dgm:pt>
    <dgm:pt modelId="{42762A3B-592F-4CCE-A5E3-EE4E91B50335}">
      <dgm:prSet phldrT="[Texto]" custT="1"/>
      <dgm:spPr/>
      <dgm:t>
        <a:bodyPr/>
        <a:lstStyle/>
        <a:p>
          <a:pPr>
            <a:buFont typeface="+mj-lt"/>
            <a:buAutoNum type="arabicPeriod"/>
          </a:pPr>
          <a:r>
            <a:rPr lang="es-CO" sz="900" b="1">
              <a:latin typeface="Arial" panose="020B0604020202020204" pitchFamily="34" charset="0"/>
              <a:cs typeface="Arial" panose="020B0604020202020204" pitchFamily="34" charset="0"/>
            </a:rPr>
            <a:t>Logística</a:t>
          </a:r>
          <a:endParaRPr lang="es-419" sz="900" b="1">
            <a:latin typeface="Arial" panose="020B0604020202020204" pitchFamily="34" charset="0"/>
            <a:cs typeface="Arial" panose="020B0604020202020204" pitchFamily="34" charset="0"/>
          </a:endParaRPr>
        </a:p>
      </dgm:t>
    </dgm:pt>
    <dgm:pt modelId="{BDD31C6F-42B4-4DD7-832C-E60E7F7415AE}" type="parTrans" cxnId="{409BFC32-8C66-4BCC-9F88-D2A98F0CD620}">
      <dgm:prSet/>
      <dgm:spPr/>
      <dgm:t>
        <a:bodyPr/>
        <a:lstStyle/>
        <a:p>
          <a:endParaRPr lang="es-419">
            <a:latin typeface="Arial" panose="020B0604020202020204" pitchFamily="34" charset="0"/>
            <a:cs typeface="Arial" panose="020B0604020202020204" pitchFamily="34" charset="0"/>
          </a:endParaRPr>
        </a:p>
      </dgm:t>
    </dgm:pt>
    <dgm:pt modelId="{11C45301-10B2-4B62-BC60-63D59A20189A}" type="sibTrans" cxnId="{409BFC32-8C66-4BCC-9F88-D2A98F0CD620}">
      <dgm:prSet/>
      <dgm:spPr/>
      <dgm:t>
        <a:bodyPr/>
        <a:lstStyle/>
        <a:p>
          <a:endParaRPr lang="es-419">
            <a:latin typeface="Arial" panose="020B0604020202020204" pitchFamily="34" charset="0"/>
            <a:cs typeface="Arial" panose="020B0604020202020204" pitchFamily="34" charset="0"/>
          </a:endParaRPr>
        </a:p>
      </dgm:t>
    </dgm:pt>
    <dgm:pt modelId="{F29765A7-261E-47D1-BBEA-515BB22304CC}">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Logística inversa</a:t>
          </a:r>
          <a:endParaRPr lang="es-419" sz="900" b="1">
            <a:latin typeface="Arial" panose="020B0604020202020204" pitchFamily="34" charset="0"/>
            <a:cs typeface="Arial" panose="020B0604020202020204" pitchFamily="34" charset="0"/>
          </a:endParaRPr>
        </a:p>
      </dgm:t>
    </dgm:pt>
    <dgm:pt modelId="{D49C2D58-23C5-4404-A67D-8C9BD6E78EF8}" type="parTrans" cxnId="{A4C1519C-8063-47E9-AC34-7FA298164A74}">
      <dgm:prSet/>
      <dgm:spPr/>
      <dgm:t>
        <a:bodyPr/>
        <a:lstStyle/>
        <a:p>
          <a:endParaRPr lang="es-419">
            <a:latin typeface="Arial" panose="020B0604020202020204" pitchFamily="34" charset="0"/>
            <a:cs typeface="Arial" panose="020B0604020202020204" pitchFamily="34" charset="0"/>
          </a:endParaRPr>
        </a:p>
      </dgm:t>
    </dgm:pt>
    <dgm:pt modelId="{C7FD5F52-0881-4F7D-889D-E0F90B5CDC02}" type="sibTrans" cxnId="{A4C1519C-8063-47E9-AC34-7FA298164A74}">
      <dgm:prSet/>
      <dgm:spPr/>
      <dgm:t>
        <a:bodyPr/>
        <a:lstStyle/>
        <a:p>
          <a:endParaRPr lang="es-419">
            <a:latin typeface="Arial" panose="020B0604020202020204" pitchFamily="34" charset="0"/>
            <a:cs typeface="Arial" panose="020B0604020202020204" pitchFamily="34" charset="0"/>
          </a:endParaRPr>
        </a:p>
      </dgm:t>
    </dgm:pt>
    <dgm:pt modelId="{52245B29-C6B2-4F08-9C59-6FE6282D11C8}">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Estrategias de distribución</a:t>
          </a:r>
          <a:endParaRPr lang="es-419" sz="900" b="1">
            <a:latin typeface="Arial" panose="020B0604020202020204" pitchFamily="34" charset="0"/>
            <a:cs typeface="Arial" panose="020B0604020202020204" pitchFamily="34" charset="0"/>
          </a:endParaRPr>
        </a:p>
      </dgm:t>
    </dgm:pt>
    <dgm:pt modelId="{4EA2E0DE-C295-420F-B5CA-1FD40FCC28C7}" type="parTrans" cxnId="{85BEFF7B-82B4-47CE-8DAB-D6E562AA2E35}">
      <dgm:prSet/>
      <dgm:spPr/>
      <dgm:t>
        <a:bodyPr/>
        <a:lstStyle/>
        <a:p>
          <a:endParaRPr lang="es-419">
            <a:latin typeface="Arial" panose="020B0604020202020204" pitchFamily="34" charset="0"/>
            <a:cs typeface="Arial" panose="020B0604020202020204" pitchFamily="34" charset="0"/>
          </a:endParaRPr>
        </a:p>
      </dgm:t>
    </dgm:pt>
    <dgm:pt modelId="{28518B0B-0C88-44A7-983C-D92D50E8305B}" type="sibTrans" cxnId="{85BEFF7B-82B4-47CE-8DAB-D6E562AA2E35}">
      <dgm:prSet/>
      <dgm:spPr/>
      <dgm:t>
        <a:bodyPr/>
        <a:lstStyle/>
        <a:p>
          <a:endParaRPr lang="es-419">
            <a:latin typeface="Arial" panose="020B0604020202020204" pitchFamily="34" charset="0"/>
            <a:cs typeface="Arial" panose="020B0604020202020204" pitchFamily="34" charset="0"/>
          </a:endParaRPr>
        </a:p>
      </dgm:t>
    </dgm:pt>
    <dgm:pt modelId="{51B4DD35-9584-4F59-AED7-30B8411ECD63}">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Inventario</a:t>
          </a:r>
          <a:endParaRPr lang="es-419" sz="900" b="1">
            <a:latin typeface="Arial" panose="020B0604020202020204" pitchFamily="34" charset="0"/>
            <a:cs typeface="Arial" panose="020B0604020202020204" pitchFamily="34" charset="0"/>
          </a:endParaRPr>
        </a:p>
      </dgm:t>
    </dgm:pt>
    <dgm:pt modelId="{E48013CA-4777-43B1-AC20-6CF34E6F6A0C}" type="parTrans" cxnId="{AB57DF31-6280-413F-8C45-098470127185}">
      <dgm:prSet/>
      <dgm:spPr/>
      <dgm:t>
        <a:bodyPr/>
        <a:lstStyle/>
        <a:p>
          <a:endParaRPr lang="es-419">
            <a:latin typeface="Arial" panose="020B0604020202020204" pitchFamily="34" charset="0"/>
            <a:cs typeface="Arial" panose="020B0604020202020204" pitchFamily="34" charset="0"/>
          </a:endParaRPr>
        </a:p>
      </dgm:t>
    </dgm:pt>
    <dgm:pt modelId="{7712736B-251D-4564-A216-18AE56E2ABDB}" type="sibTrans" cxnId="{AB57DF31-6280-413F-8C45-098470127185}">
      <dgm:prSet/>
      <dgm:spPr/>
      <dgm:t>
        <a:bodyPr/>
        <a:lstStyle/>
        <a:p>
          <a:endParaRPr lang="es-419">
            <a:latin typeface="Arial" panose="020B0604020202020204" pitchFamily="34" charset="0"/>
            <a:cs typeface="Arial" panose="020B0604020202020204" pitchFamily="34" charset="0"/>
          </a:endParaRPr>
        </a:p>
      </dgm:t>
    </dgm:pt>
    <dgm:pt modelId="{EBC342B0-2539-4280-8350-5BCF272FD8F2}">
      <dgm:prSet custT="1"/>
      <dgm:spPr/>
      <dgm:t>
        <a:bodyPr/>
        <a:lstStyle/>
        <a:p>
          <a:pPr>
            <a:buFont typeface="+mj-lt"/>
            <a:buAutoNum type="arabicPeriod"/>
          </a:pPr>
          <a:r>
            <a:rPr lang="es-CO" sz="900" b="1" i="1">
              <a:latin typeface="Arial" panose="020B0604020202020204" pitchFamily="34" charset="0"/>
              <a:cs typeface="Arial" panose="020B0604020202020204" pitchFamily="34" charset="0"/>
            </a:rPr>
            <a:t>Stock</a:t>
          </a:r>
          <a:r>
            <a:rPr lang="es-CO" sz="900" b="1">
              <a:latin typeface="Arial" panose="020B0604020202020204" pitchFamily="34" charset="0"/>
              <a:cs typeface="Arial" panose="020B0604020202020204" pitchFamily="34" charset="0"/>
            </a:rPr>
            <a:t> de inventarios (existencias)</a:t>
          </a:r>
          <a:endParaRPr lang="es-419" sz="900" b="1">
            <a:latin typeface="Arial" panose="020B0604020202020204" pitchFamily="34" charset="0"/>
            <a:cs typeface="Arial" panose="020B0604020202020204" pitchFamily="34" charset="0"/>
          </a:endParaRPr>
        </a:p>
      </dgm:t>
    </dgm:pt>
    <dgm:pt modelId="{0B05E124-9EE1-42F6-BE69-F03937F50D12}" type="parTrans" cxnId="{D4692B26-7404-4ACC-8EF5-10A49E8DC58B}">
      <dgm:prSet/>
      <dgm:spPr/>
      <dgm:t>
        <a:bodyPr/>
        <a:lstStyle/>
        <a:p>
          <a:endParaRPr lang="es-419">
            <a:latin typeface="Arial" panose="020B0604020202020204" pitchFamily="34" charset="0"/>
            <a:cs typeface="Arial" panose="020B0604020202020204" pitchFamily="34" charset="0"/>
          </a:endParaRPr>
        </a:p>
      </dgm:t>
    </dgm:pt>
    <dgm:pt modelId="{9EF07BCB-8FFA-4B97-A4C4-178FA969B905}" type="sibTrans" cxnId="{D4692B26-7404-4ACC-8EF5-10A49E8DC58B}">
      <dgm:prSet/>
      <dgm:spPr/>
      <dgm:t>
        <a:bodyPr/>
        <a:lstStyle/>
        <a:p>
          <a:endParaRPr lang="es-419">
            <a:latin typeface="Arial" panose="020B0604020202020204" pitchFamily="34" charset="0"/>
            <a:cs typeface="Arial" panose="020B0604020202020204" pitchFamily="34" charset="0"/>
          </a:endParaRPr>
        </a:p>
      </dgm:t>
    </dgm:pt>
    <dgm:pt modelId="{8087F967-3245-42CA-8132-E094458A566D}">
      <dgm:prSet custT="1"/>
      <dgm:spPr/>
      <dgm:t>
        <a:bodyPr/>
        <a:lstStyle/>
        <a:p>
          <a:pPr>
            <a:buFont typeface="+mj-lt"/>
            <a:buAutoNum type="arabicPeriod"/>
          </a:pPr>
          <a:r>
            <a:rPr lang="es-CO" sz="900" b="1" i="1">
              <a:latin typeface="Arial" panose="020B0604020202020204" pitchFamily="34" charset="0"/>
              <a:cs typeface="Arial" panose="020B0604020202020204" pitchFamily="34" charset="0"/>
            </a:rPr>
            <a:t>Software</a:t>
          </a:r>
          <a:r>
            <a:rPr lang="es-CO" sz="900" b="1">
              <a:latin typeface="Arial" panose="020B0604020202020204" pitchFamily="34" charset="0"/>
              <a:cs typeface="Arial" panose="020B0604020202020204" pitchFamily="34" charset="0"/>
            </a:rPr>
            <a:t> </a:t>
          </a:r>
        </a:p>
        <a:p>
          <a:pPr>
            <a:buFont typeface="+mj-lt"/>
            <a:buAutoNum type="arabicPeriod"/>
          </a:pPr>
          <a:r>
            <a:rPr lang="es-CO" sz="900" b="1">
              <a:latin typeface="Arial" panose="020B0604020202020204" pitchFamily="34" charset="0"/>
              <a:cs typeface="Arial" panose="020B0604020202020204" pitchFamily="34" charset="0"/>
            </a:rPr>
            <a:t>para georreferenciación </a:t>
          </a:r>
          <a:endParaRPr lang="es-419" sz="900" b="1">
            <a:latin typeface="Arial" panose="020B0604020202020204" pitchFamily="34" charset="0"/>
            <a:cs typeface="Arial" panose="020B0604020202020204" pitchFamily="34" charset="0"/>
          </a:endParaRPr>
        </a:p>
      </dgm:t>
    </dgm:pt>
    <dgm:pt modelId="{035E9C49-BEEB-46CD-B943-EA3F09BFF932}" type="parTrans" cxnId="{A5D14810-94D6-4CFE-A5D8-1892DC040727}">
      <dgm:prSet/>
      <dgm:spPr/>
      <dgm:t>
        <a:bodyPr/>
        <a:lstStyle/>
        <a:p>
          <a:endParaRPr lang="es-419">
            <a:latin typeface="Arial" panose="020B0604020202020204" pitchFamily="34" charset="0"/>
            <a:cs typeface="Arial" panose="020B0604020202020204" pitchFamily="34" charset="0"/>
          </a:endParaRPr>
        </a:p>
      </dgm:t>
    </dgm:pt>
    <dgm:pt modelId="{34EA6C27-5DA2-4320-8E97-1E6D74CCE186}" type="sibTrans" cxnId="{A5D14810-94D6-4CFE-A5D8-1892DC040727}">
      <dgm:prSet/>
      <dgm:spPr/>
      <dgm:t>
        <a:bodyPr/>
        <a:lstStyle/>
        <a:p>
          <a:endParaRPr lang="es-419">
            <a:latin typeface="Arial" panose="020B0604020202020204" pitchFamily="34" charset="0"/>
            <a:cs typeface="Arial" panose="020B0604020202020204" pitchFamily="34" charset="0"/>
          </a:endParaRPr>
        </a:p>
      </dgm:t>
    </dgm:pt>
    <dgm:pt modelId="{0AB63623-8EF4-42A2-875D-426007ACDCE6}">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Plan de distribución</a:t>
          </a:r>
          <a:endParaRPr lang="es-419" sz="900" b="1">
            <a:latin typeface="Arial" panose="020B0604020202020204" pitchFamily="34" charset="0"/>
            <a:cs typeface="Arial" panose="020B0604020202020204" pitchFamily="34" charset="0"/>
          </a:endParaRPr>
        </a:p>
      </dgm:t>
    </dgm:pt>
    <dgm:pt modelId="{E8D7C258-89D4-45BD-8945-F98F7EA895AD}" type="parTrans" cxnId="{D8989A5C-6003-4586-B753-8CEE1074D22D}">
      <dgm:prSet/>
      <dgm:spPr/>
      <dgm:t>
        <a:bodyPr/>
        <a:lstStyle/>
        <a:p>
          <a:endParaRPr lang="es-419">
            <a:latin typeface="Arial" panose="020B0604020202020204" pitchFamily="34" charset="0"/>
            <a:cs typeface="Arial" panose="020B0604020202020204" pitchFamily="34" charset="0"/>
          </a:endParaRPr>
        </a:p>
      </dgm:t>
    </dgm:pt>
    <dgm:pt modelId="{FEE86C96-5046-4DAC-91E0-CA4325E19B82}" type="sibTrans" cxnId="{D8989A5C-6003-4586-B753-8CEE1074D22D}">
      <dgm:prSet/>
      <dgm:spPr/>
      <dgm:t>
        <a:bodyPr/>
        <a:lstStyle/>
        <a:p>
          <a:endParaRPr lang="es-419">
            <a:latin typeface="Arial" panose="020B0604020202020204" pitchFamily="34" charset="0"/>
            <a:cs typeface="Arial" panose="020B0604020202020204" pitchFamily="34" charset="0"/>
          </a:endParaRPr>
        </a:p>
      </dgm:t>
    </dgm:pt>
    <dgm:pt modelId="{4C11E128-2897-4B31-9317-9DB8BFACEBFC}">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9177405B-8904-4D08-A3F1-2E9F1B22B143}" type="parTrans" cxnId="{A5F52C87-C004-4C28-B388-FDBF32CFDFE1}">
      <dgm:prSet/>
      <dgm:spPr/>
      <dgm:t>
        <a:bodyPr/>
        <a:lstStyle/>
        <a:p>
          <a:endParaRPr lang="es-419">
            <a:latin typeface="Arial" panose="020B0604020202020204" pitchFamily="34" charset="0"/>
            <a:cs typeface="Arial" panose="020B0604020202020204" pitchFamily="34" charset="0"/>
          </a:endParaRPr>
        </a:p>
      </dgm:t>
    </dgm:pt>
    <dgm:pt modelId="{6738F0D7-8540-485B-91A9-94AF6F0747BE}" type="sibTrans" cxnId="{A5F52C87-C004-4C28-B388-FDBF32CFDFE1}">
      <dgm:prSet/>
      <dgm:spPr/>
      <dgm:t>
        <a:bodyPr/>
        <a:lstStyle/>
        <a:p>
          <a:endParaRPr lang="es-419">
            <a:latin typeface="Arial" panose="020B0604020202020204" pitchFamily="34" charset="0"/>
            <a:cs typeface="Arial" panose="020B0604020202020204" pitchFamily="34" charset="0"/>
          </a:endParaRPr>
        </a:p>
      </dgm:t>
    </dgm:pt>
    <dgm:pt modelId="{5783DE91-0B56-4151-A0C1-ADA5AEFAEECE}">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Funciones</a:t>
          </a:r>
          <a:endParaRPr lang="es-419" sz="900">
            <a:latin typeface="Arial" panose="020B0604020202020204" pitchFamily="34" charset="0"/>
            <a:cs typeface="Arial" panose="020B0604020202020204" pitchFamily="34" charset="0"/>
          </a:endParaRPr>
        </a:p>
      </dgm:t>
    </dgm:pt>
    <dgm:pt modelId="{343EEC39-6642-47D3-9818-EE256AE3D047}" type="parTrans" cxnId="{78B38500-51D5-437E-A889-F8A22A52F091}">
      <dgm:prSet/>
      <dgm:spPr/>
      <dgm:t>
        <a:bodyPr/>
        <a:lstStyle/>
        <a:p>
          <a:endParaRPr lang="es-419">
            <a:latin typeface="Arial" panose="020B0604020202020204" pitchFamily="34" charset="0"/>
            <a:cs typeface="Arial" panose="020B0604020202020204" pitchFamily="34" charset="0"/>
          </a:endParaRPr>
        </a:p>
      </dgm:t>
    </dgm:pt>
    <dgm:pt modelId="{7AC18B73-82F1-4751-90EA-3C2445B7DE73}" type="sibTrans" cxnId="{78B38500-51D5-437E-A889-F8A22A52F091}">
      <dgm:prSet/>
      <dgm:spPr/>
      <dgm:t>
        <a:bodyPr/>
        <a:lstStyle/>
        <a:p>
          <a:endParaRPr lang="es-419">
            <a:latin typeface="Arial" panose="020B0604020202020204" pitchFamily="34" charset="0"/>
            <a:cs typeface="Arial" panose="020B0604020202020204" pitchFamily="34" charset="0"/>
          </a:endParaRPr>
        </a:p>
      </dgm:t>
    </dgm:pt>
    <dgm:pt modelId="{AE928E66-F079-4949-92F8-349FC46088BB}">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Actores</a:t>
          </a:r>
          <a:endParaRPr lang="es-419" sz="900">
            <a:latin typeface="Arial" panose="020B0604020202020204" pitchFamily="34" charset="0"/>
            <a:cs typeface="Arial" panose="020B0604020202020204" pitchFamily="34" charset="0"/>
          </a:endParaRPr>
        </a:p>
      </dgm:t>
    </dgm:pt>
    <dgm:pt modelId="{AB5AF631-C07B-4A10-8768-633F516D9CB7}" type="parTrans" cxnId="{A3809630-56AC-4997-B89B-C8168424960C}">
      <dgm:prSet/>
      <dgm:spPr/>
      <dgm:t>
        <a:bodyPr/>
        <a:lstStyle/>
        <a:p>
          <a:endParaRPr lang="es-419">
            <a:latin typeface="Arial" panose="020B0604020202020204" pitchFamily="34" charset="0"/>
            <a:cs typeface="Arial" panose="020B0604020202020204" pitchFamily="34" charset="0"/>
          </a:endParaRPr>
        </a:p>
      </dgm:t>
    </dgm:pt>
    <dgm:pt modelId="{9237DAC7-B2B9-46CA-A0CA-675000E0EE57}" type="sibTrans" cxnId="{A3809630-56AC-4997-B89B-C8168424960C}">
      <dgm:prSet/>
      <dgm:spPr/>
      <dgm:t>
        <a:bodyPr/>
        <a:lstStyle/>
        <a:p>
          <a:endParaRPr lang="es-419">
            <a:latin typeface="Arial" panose="020B0604020202020204" pitchFamily="34" charset="0"/>
            <a:cs typeface="Arial" panose="020B0604020202020204" pitchFamily="34" charset="0"/>
          </a:endParaRPr>
        </a:p>
      </dgm:t>
    </dgm:pt>
    <dgm:pt modelId="{D114B23C-3EF4-45C4-A6F9-5DF39D82E263}">
      <dgm:prSet custT="1"/>
      <dgm:spPr/>
      <dgm:t>
        <a:bodyPr/>
        <a:lstStyle/>
        <a:p>
          <a:pPr>
            <a:buFont typeface="+mj-lt"/>
            <a:buAutoNum type="arabicPeriod"/>
          </a:pPr>
          <a:r>
            <a:rPr lang="es-CO" sz="900" b="1">
              <a:latin typeface="Arial" panose="020B0604020202020204" pitchFamily="34" charset="0"/>
              <a:cs typeface="Arial" panose="020B0604020202020204" pitchFamily="34" charset="0"/>
            </a:rPr>
            <a:t>Beneficios</a:t>
          </a:r>
          <a:endParaRPr lang="es-419" sz="900">
            <a:latin typeface="Arial" panose="020B0604020202020204" pitchFamily="34" charset="0"/>
            <a:cs typeface="Arial" panose="020B0604020202020204" pitchFamily="34" charset="0"/>
          </a:endParaRPr>
        </a:p>
      </dgm:t>
    </dgm:pt>
    <dgm:pt modelId="{32851017-BFD0-45B4-887A-7282BB2C9AC8}" type="parTrans" cxnId="{A432FDFB-124B-41A8-AD7B-2B25DB1EF84F}">
      <dgm:prSet/>
      <dgm:spPr/>
      <dgm:t>
        <a:bodyPr/>
        <a:lstStyle/>
        <a:p>
          <a:endParaRPr lang="es-419">
            <a:latin typeface="Arial" panose="020B0604020202020204" pitchFamily="34" charset="0"/>
            <a:cs typeface="Arial" panose="020B0604020202020204" pitchFamily="34" charset="0"/>
          </a:endParaRPr>
        </a:p>
      </dgm:t>
    </dgm:pt>
    <dgm:pt modelId="{C0AEAB93-A1F3-4C05-B11E-E5E59C31A0CA}" type="sibTrans" cxnId="{A432FDFB-124B-41A8-AD7B-2B25DB1EF84F}">
      <dgm:prSet/>
      <dgm:spPr/>
      <dgm:t>
        <a:bodyPr/>
        <a:lstStyle/>
        <a:p>
          <a:endParaRPr lang="es-419">
            <a:latin typeface="Arial" panose="020B0604020202020204" pitchFamily="34" charset="0"/>
            <a:cs typeface="Arial" panose="020B0604020202020204" pitchFamily="34" charset="0"/>
          </a:endParaRPr>
        </a:p>
      </dgm:t>
    </dgm:pt>
    <dgm:pt modelId="{CA4E2EED-F145-47C2-BCCE-F76E23F62B9A}">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D5833F53-4D7F-4EB3-99EB-595235DBE2A9}" type="parTrans" cxnId="{DE622613-5975-4694-861C-63423E8DF419}">
      <dgm:prSet/>
      <dgm:spPr/>
      <dgm:t>
        <a:bodyPr/>
        <a:lstStyle/>
        <a:p>
          <a:endParaRPr lang="es-419">
            <a:latin typeface="Arial" panose="020B0604020202020204" pitchFamily="34" charset="0"/>
            <a:cs typeface="Arial" panose="020B0604020202020204" pitchFamily="34" charset="0"/>
          </a:endParaRPr>
        </a:p>
      </dgm:t>
    </dgm:pt>
    <dgm:pt modelId="{3566D9FD-5FD3-434E-954E-F5D0F45595A6}" type="sibTrans" cxnId="{DE622613-5975-4694-861C-63423E8DF419}">
      <dgm:prSet/>
      <dgm:spPr/>
      <dgm:t>
        <a:bodyPr/>
        <a:lstStyle/>
        <a:p>
          <a:endParaRPr lang="es-419">
            <a:latin typeface="Arial" panose="020B0604020202020204" pitchFamily="34" charset="0"/>
            <a:cs typeface="Arial" panose="020B0604020202020204" pitchFamily="34" charset="0"/>
          </a:endParaRPr>
        </a:p>
      </dgm:t>
    </dgm:pt>
    <dgm:pt modelId="{07422968-58EC-4115-B029-532E4975B134}">
      <dgm:prSet custT="1"/>
      <dgm:spPr/>
      <dgm:t>
        <a:bodyPr/>
        <a:lstStyle/>
        <a:p>
          <a:pPr>
            <a:buNone/>
          </a:pPr>
          <a:r>
            <a:rPr lang="es-CO" sz="900">
              <a:latin typeface="Arial" panose="020B0604020202020204" pitchFamily="34" charset="0"/>
              <a:cs typeface="Arial" panose="020B0604020202020204" pitchFamily="34" charset="0"/>
            </a:rPr>
            <a:t>Funciones</a:t>
          </a:r>
          <a:endParaRPr lang="es-419" sz="900">
            <a:latin typeface="Arial" panose="020B0604020202020204" pitchFamily="34" charset="0"/>
            <a:cs typeface="Arial" panose="020B0604020202020204" pitchFamily="34" charset="0"/>
          </a:endParaRPr>
        </a:p>
      </dgm:t>
    </dgm:pt>
    <dgm:pt modelId="{B43E9285-2B24-4A8E-B49E-5F359D381FEC}" type="parTrans" cxnId="{133E168E-650D-4658-A85A-93EE86EC40AA}">
      <dgm:prSet/>
      <dgm:spPr/>
      <dgm:t>
        <a:bodyPr/>
        <a:lstStyle/>
        <a:p>
          <a:endParaRPr lang="es-419">
            <a:latin typeface="Arial" panose="020B0604020202020204" pitchFamily="34" charset="0"/>
            <a:cs typeface="Arial" panose="020B0604020202020204" pitchFamily="34" charset="0"/>
          </a:endParaRPr>
        </a:p>
      </dgm:t>
    </dgm:pt>
    <dgm:pt modelId="{564B2603-6D58-4784-9FD2-F707B9FD9D0E}" type="sibTrans" cxnId="{133E168E-650D-4658-A85A-93EE86EC40AA}">
      <dgm:prSet/>
      <dgm:spPr/>
      <dgm:t>
        <a:bodyPr/>
        <a:lstStyle/>
        <a:p>
          <a:endParaRPr lang="es-419">
            <a:latin typeface="Arial" panose="020B0604020202020204" pitchFamily="34" charset="0"/>
            <a:cs typeface="Arial" panose="020B0604020202020204" pitchFamily="34" charset="0"/>
          </a:endParaRPr>
        </a:p>
      </dgm:t>
    </dgm:pt>
    <dgm:pt modelId="{62E839BA-7003-4CC0-BA6A-6CEBE0A37F26}">
      <dgm:prSet custT="1"/>
      <dgm:spPr/>
      <dgm:t>
        <a:bodyPr/>
        <a:lstStyle/>
        <a:p>
          <a:pPr>
            <a:buFont typeface="+mj-lt"/>
            <a:buAutoNum type="arabicPeriod"/>
          </a:pPr>
          <a:r>
            <a:rPr lang="es-CO" sz="900">
              <a:latin typeface="Arial" panose="020B0604020202020204" pitchFamily="34" charset="0"/>
              <a:cs typeface="Arial" panose="020B0604020202020204" pitchFamily="34" charset="0"/>
            </a:rPr>
            <a:t>Actores</a:t>
          </a:r>
          <a:endParaRPr lang="es-419" sz="900">
            <a:latin typeface="Arial" panose="020B0604020202020204" pitchFamily="34" charset="0"/>
            <a:cs typeface="Arial" panose="020B0604020202020204" pitchFamily="34" charset="0"/>
          </a:endParaRPr>
        </a:p>
      </dgm:t>
    </dgm:pt>
    <dgm:pt modelId="{EF5FDF77-958F-4B00-AB5B-98C99179F062}" type="parTrans" cxnId="{6A81D15C-0D8B-4D4F-9FF9-4BC038102EF3}">
      <dgm:prSet/>
      <dgm:spPr/>
      <dgm:t>
        <a:bodyPr/>
        <a:lstStyle/>
        <a:p>
          <a:endParaRPr lang="es-419">
            <a:latin typeface="Arial" panose="020B0604020202020204" pitchFamily="34" charset="0"/>
            <a:cs typeface="Arial" panose="020B0604020202020204" pitchFamily="34" charset="0"/>
          </a:endParaRPr>
        </a:p>
      </dgm:t>
    </dgm:pt>
    <dgm:pt modelId="{044E5F35-D1E7-4273-AFB6-250B5176EB4A}" type="sibTrans" cxnId="{6A81D15C-0D8B-4D4F-9FF9-4BC038102EF3}">
      <dgm:prSet/>
      <dgm:spPr/>
      <dgm:t>
        <a:bodyPr/>
        <a:lstStyle/>
        <a:p>
          <a:endParaRPr lang="es-419">
            <a:latin typeface="Arial" panose="020B0604020202020204" pitchFamily="34" charset="0"/>
            <a:cs typeface="Arial" panose="020B0604020202020204" pitchFamily="34" charset="0"/>
          </a:endParaRPr>
        </a:p>
      </dgm:t>
    </dgm:pt>
    <dgm:pt modelId="{EF7A1BA3-1D9B-41CC-9E41-AADC3020F566}">
      <dgm:prSet custT="1"/>
      <dgm:spPr/>
      <dgm:t>
        <a:bodyPr/>
        <a:lstStyle/>
        <a:p>
          <a:pPr>
            <a:buFont typeface="+mj-lt"/>
            <a:buAutoNum type="arabicPeriod"/>
          </a:pPr>
          <a:r>
            <a:rPr lang="es-CO" sz="900">
              <a:latin typeface="Arial" panose="020B0604020202020204" pitchFamily="34" charset="0"/>
              <a:cs typeface="Arial" panose="020B0604020202020204" pitchFamily="34" charset="0"/>
            </a:rPr>
            <a:t>Beneficios</a:t>
          </a:r>
          <a:endParaRPr lang="es-419" sz="900">
            <a:latin typeface="Arial" panose="020B0604020202020204" pitchFamily="34" charset="0"/>
            <a:cs typeface="Arial" panose="020B0604020202020204" pitchFamily="34" charset="0"/>
          </a:endParaRPr>
        </a:p>
      </dgm:t>
    </dgm:pt>
    <dgm:pt modelId="{591A695C-376D-4D2B-935B-E3C7491AE9D9}" type="parTrans" cxnId="{1C2D7390-7619-4240-AE4D-33E16ED982C3}">
      <dgm:prSet/>
      <dgm:spPr/>
      <dgm:t>
        <a:bodyPr/>
        <a:lstStyle/>
        <a:p>
          <a:endParaRPr lang="es-419">
            <a:latin typeface="Arial" panose="020B0604020202020204" pitchFamily="34" charset="0"/>
            <a:cs typeface="Arial" panose="020B0604020202020204" pitchFamily="34" charset="0"/>
          </a:endParaRPr>
        </a:p>
      </dgm:t>
    </dgm:pt>
    <dgm:pt modelId="{15720BBF-571F-4E45-976B-068D1FBE8AFA}" type="sibTrans" cxnId="{1C2D7390-7619-4240-AE4D-33E16ED982C3}">
      <dgm:prSet/>
      <dgm:spPr/>
      <dgm:t>
        <a:bodyPr/>
        <a:lstStyle/>
        <a:p>
          <a:endParaRPr lang="es-419">
            <a:latin typeface="Arial" panose="020B0604020202020204" pitchFamily="34" charset="0"/>
            <a:cs typeface="Arial" panose="020B0604020202020204" pitchFamily="34" charset="0"/>
          </a:endParaRPr>
        </a:p>
      </dgm:t>
    </dgm:pt>
    <dgm:pt modelId="{A19F2240-EF05-4DD0-8B73-71E3A8576F99}">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8C8FEEDB-B566-4E2E-94F9-A0DD57198ADB}" type="parTrans" cxnId="{FD3B3412-82E4-4316-A904-7FC7F575D1D8}">
      <dgm:prSet/>
      <dgm:spPr/>
      <dgm:t>
        <a:bodyPr/>
        <a:lstStyle/>
        <a:p>
          <a:endParaRPr lang="es-419">
            <a:latin typeface="Arial" panose="020B0604020202020204" pitchFamily="34" charset="0"/>
            <a:cs typeface="Arial" panose="020B0604020202020204" pitchFamily="34" charset="0"/>
          </a:endParaRPr>
        </a:p>
      </dgm:t>
    </dgm:pt>
    <dgm:pt modelId="{8A293B3B-B4BD-4256-8164-AB6BF77BD63E}" type="sibTrans" cxnId="{FD3B3412-82E4-4316-A904-7FC7F575D1D8}">
      <dgm:prSet/>
      <dgm:spPr/>
      <dgm:t>
        <a:bodyPr/>
        <a:lstStyle/>
        <a:p>
          <a:endParaRPr lang="es-419">
            <a:latin typeface="Arial" panose="020B0604020202020204" pitchFamily="34" charset="0"/>
            <a:cs typeface="Arial" panose="020B0604020202020204" pitchFamily="34" charset="0"/>
          </a:endParaRPr>
        </a:p>
      </dgm:t>
    </dgm:pt>
    <dgm:pt modelId="{6C94E93D-077C-47A9-B5A5-C3F0B5910125}">
      <dgm:prSet custT="1"/>
      <dgm:spPr/>
      <dgm:t>
        <a:bodyPr/>
        <a:lstStyle/>
        <a:p>
          <a:pPr>
            <a:buFont typeface="+mj-lt"/>
            <a:buAutoNum type="arabicPeriod"/>
          </a:pPr>
          <a:r>
            <a:rPr lang="es-CO" sz="900">
              <a:latin typeface="Arial" panose="020B0604020202020204" pitchFamily="34" charset="0"/>
              <a:cs typeface="Arial" panose="020B0604020202020204" pitchFamily="34" charset="0"/>
            </a:rPr>
            <a:t>Tipos</a:t>
          </a:r>
          <a:endParaRPr lang="es-419" sz="900">
            <a:latin typeface="Arial" panose="020B0604020202020204" pitchFamily="34" charset="0"/>
            <a:cs typeface="Arial" panose="020B0604020202020204" pitchFamily="34" charset="0"/>
          </a:endParaRPr>
        </a:p>
      </dgm:t>
    </dgm:pt>
    <dgm:pt modelId="{CC3B9152-E8D6-484D-A957-F1000FC6E72A}" type="parTrans" cxnId="{9CB78AC6-CA7F-414B-8E54-1DFA195C62B2}">
      <dgm:prSet/>
      <dgm:spPr/>
      <dgm:t>
        <a:bodyPr/>
        <a:lstStyle/>
        <a:p>
          <a:endParaRPr lang="es-419">
            <a:latin typeface="Arial" panose="020B0604020202020204" pitchFamily="34" charset="0"/>
            <a:cs typeface="Arial" panose="020B0604020202020204" pitchFamily="34" charset="0"/>
          </a:endParaRPr>
        </a:p>
      </dgm:t>
    </dgm:pt>
    <dgm:pt modelId="{DBE4AE8D-3AB6-4916-A627-DB2A2DB923B6}" type="sibTrans" cxnId="{9CB78AC6-CA7F-414B-8E54-1DFA195C62B2}">
      <dgm:prSet/>
      <dgm:spPr/>
      <dgm:t>
        <a:bodyPr/>
        <a:lstStyle/>
        <a:p>
          <a:endParaRPr lang="es-419">
            <a:latin typeface="Arial" panose="020B0604020202020204" pitchFamily="34" charset="0"/>
            <a:cs typeface="Arial" panose="020B0604020202020204" pitchFamily="34" charset="0"/>
          </a:endParaRPr>
        </a:p>
      </dgm:t>
    </dgm:pt>
    <dgm:pt modelId="{2A14CBD3-D826-46CF-9FD5-66D6A5C51A04}">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Clasificación</a:t>
          </a:r>
          <a:endParaRPr lang="es-419" sz="900">
            <a:latin typeface="Arial" panose="020B0604020202020204" pitchFamily="34" charset="0"/>
            <a:cs typeface="Arial" panose="020B0604020202020204" pitchFamily="34" charset="0"/>
          </a:endParaRPr>
        </a:p>
      </dgm:t>
    </dgm:pt>
    <dgm:pt modelId="{451EF0B1-0D14-4963-B204-C3007BE4FB2F}" type="parTrans" cxnId="{2922703A-062A-48BC-9FA6-8625CDDEE8E3}">
      <dgm:prSet/>
      <dgm:spPr/>
      <dgm:t>
        <a:bodyPr/>
        <a:lstStyle/>
        <a:p>
          <a:endParaRPr lang="es-419">
            <a:latin typeface="Arial" panose="020B0604020202020204" pitchFamily="34" charset="0"/>
            <a:cs typeface="Arial" panose="020B0604020202020204" pitchFamily="34" charset="0"/>
          </a:endParaRPr>
        </a:p>
      </dgm:t>
    </dgm:pt>
    <dgm:pt modelId="{A8833D7C-9B18-46C3-8DB8-250B590D40EC}" type="sibTrans" cxnId="{2922703A-062A-48BC-9FA6-8625CDDEE8E3}">
      <dgm:prSet/>
      <dgm:spPr/>
      <dgm:t>
        <a:bodyPr/>
        <a:lstStyle/>
        <a:p>
          <a:endParaRPr lang="es-419">
            <a:latin typeface="Arial" panose="020B0604020202020204" pitchFamily="34" charset="0"/>
            <a:cs typeface="Arial" panose="020B0604020202020204" pitchFamily="34" charset="0"/>
          </a:endParaRPr>
        </a:p>
      </dgm:t>
    </dgm:pt>
    <dgm:pt modelId="{C70A2A8A-63B0-4A33-AB14-56D4D1BEFE90}">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F2EEF463-16AE-4290-9668-64E65AC9C3EF}" type="parTrans" cxnId="{C3C98001-876C-460E-828C-1D58AFAD3023}">
      <dgm:prSet/>
      <dgm:spPr/>
      <dgm:t>
        <a:bodyPr/>
        <a:lstStyle/>
        <a:p>
          <a:endParaRPr lang="es-419">
            <a:latin typeface="Arial" panose="020B0604020202020204" pitchFamily="34" charset="0"/>
            <a:cs typeface="Arial" panose="020B0604020202020204" pitchFamily="34" charset="0"/>
          </a:endParaRPr>
        </a:p>
      </dgm:t>
    </dgm:pt>
    <dgm:pt modelId="{71206D73-1A4D-48F0-848E-BEE0ED401530}" type="sibTrans" cxnId="{C3C98001-876C-460E-828C-1D58AFAD3023}">
      <dgm:prSet/>
      <dgm:spPr/>
      <dgm:t>
        <a:bodyPr/>
        <a:lstStyle/>
        <a:p>
          <a:endParaRPr lang="es-419">
            <a:latin typeface="Arial" panose="020B0604020202020204" pitchFamily="34" charset="0"/>
            <a:cs typeface="Arial" panose="020B0604020202020204" pitchFamily="34" charset="0"/>
          </a:endParaRPr>
        </a:p>
      </dgm:t>
    </dgm:pt>
    <dgm:pt modelId="{5B3C500F-BC8B-47AC-BFEF-A99263B079A9}">
      <dgm:prSet custT="1"/>
      <dgm:spPr/>
      <dgm:t>
        <a:bodyPr/>
        <a:lstStyle/>
        <a:p>
          <a:pPr>
            <a:buFont typeface="+mj-lt"/>
            <a:buAutoNum type="arabicPeriod"/>
          </a:pPr>
          <a:r>
            <a:rPr lang="es-CO" sz="900">
              <a:latin typeface="Arial" panose="020B0604020202020204" pitchFamily="34" charset="0"/>
              <a:cs typeface="Arial" panose="020B0604020202020204" pitchFamily="34" charset="0"/>
            </a:rPr>
            <a:t>Tipos</a:t>
          </a:r>
          <a:endParaRPr lang="es-419" sz="900">
            <a:latin typeface="Arial" panose="020B0604020202020204" pitchFamily="34" charset="0"/>
            <a:cs typeface="Arial" panose="020B0604020202020204" pitchFamily="34" charset="0"/>
          </a:endParaRPr>
        </a:p>
      </dgm:t>
    </dgm:pt>
    <dgm:pt modelId="{EF06EFA9-B3D7-41E1-BFAE-289A7C16D032}" type="parTrans" cxnId="{E49D431F-F342-4ADD-AC34-965DD6A70755}">
      <dgm:prSet/>
      <dgm:spPr/>
      <dgm:t>
        <a:bodyPr/>
        <a:lstStyle/>
        <a:p>
          <a:endParaRPr lang="es-419">
            <a:latin typeface="Arial" panose="020B0604020202020204" pitchFamily="34" charset="0"/>
            <a:cs typeface="Arial" panose="020B0604020202020204" pitchFamily="34" charset="0"/>
          </a:endParaRPr>
        </a:p>
      </dgm:t>
    </dgm:pt>
    <dgm:pt modelId="{2A368AB8-FBA2-4E77-9889-34252848428C}" type="sibTrans" cxnId="{E49D431F-F342-4ADD-AC34-965DD6A70755}">
      <dgm:prSet/>
      <dgm:spPr/>
      <dgm:t>
        <a:bodyPr/>
        <a:lstStyle/>
        <a:p>
          <a:endParaRPr lang="es-419">
            <a:latin typeface="Arial" panose="020B0604020202020204" pitchFamily="34" charset="0"/>
            <a:cs typeface="Arial" panose="020B0604020202020204" pitchFamily="34" charset="0"/>
          </a:endParaRPr>
        </a:p>
      </dgm:t>
    </dgm:pt>
    <dgm:pt modelId="{11F538B4-BAB7-4F43-B188-177AF2F00DF7}">
      <dgm:prSet custT="1"/>
      <dgm:spPr/>
      <dgm:t>
        <a:bodyPr/>
        <a:lstStyle/>
        <a:p>
          <a:pPr>
            <a:buFont typeface="+mj-lt"/>
            <a:buAutoNum type="arabicPeriod"/>
          </a:pPr>
          <a:r>
            <a:rPr lang="es-CO" sz="900">
              <a:latin typeface="Arial" panose="020B0604020202020204" pitchFamily="34" charset="0"/>
              <a:cs typeface="Arial" panose="020B0604020202020204" pitchFamily="34" charset="0"/>
            </a:rPr>
            <a:t>Rotación</a:t>
          </a:r>
          <a:endParaRPr lang="es-419" sz="900">
            <a:latin typeface="Arial" panose="020B0604020202020204" pitchFamily="34" charset="0"/>
            <a:cs typeface="Arial" panose="020B0604020202020204" pitchFamily="34" charset="0"/>
          </a:endParaRPr>
        </a:p>
      </dgm:t>
    </dgm:pt>
    <dgm:pt modelId="{C1DF844C-AB47-42A6-919E-35F59F1F6307}" type="parTrans" cxnId="{238A5FA7-7EAC-4BEF-8637-96F18082E81E}">
      <dgm:prSet/>
      <dgm:spPr/>
      <dgm:t>
        <a:bodyPr/>
        <a:lstStyle/>
        <a:p>
          <a:endParaRPr lang="es-419">
            <a:latin typeface="Arial" panose="020B0604020202020204" pitchFamily="34" charset="0"/>
            <a:cs typeface="Arial" panose="020B0604020202020204" pitchFamily="34" charset="0"/>
          </a:endParaRPr>
        </a:p>
      </dgm:t>
    </dgm:pt>
    <dgm:pt modelId="{2529F54D-DF54-4159-82E2-0B370CA5BD0B}" type="sibTrans" cxnId="{238A5FA7-7EAC-4BEF-8637-96F18082E81E}">
      <dgm:prSet/>
      <dgm:spPr/>
      <dgm:t>
        <a:bodyPr/>
        <a:lstStyle/>
        <a:p>
          <a:endParaRPr lang="es-419">
            <a:latin typeface="Arial" panose="020B0604020202020204" pitchFamily="34" charset="0"/>
            <a:cs typeface="Arial" panose="020B0604020202020204" pitchFamily="34" charset="0"/>
          </a:endParaRPr>
        </a:p>
      </dgm:t>
    </dgm:pt>
    <dgm:pt modelId="{60DF242D-AA4E-47FC-8175-82C5B5003201}">
      <dgm:prSet custT="1"/>
      <dgm:spPr/>
      <dgm:t>
        <a:bodyPr/>
        <a:lstStyle/>
        <a:p>
          <a:pPr>
            <a:buFont typeface="+mj-lt"/>
            <a:buAutoNum type="arabicPeriod"/>
          </a:pPr>
          <a:r>
            <a:rPr lang="es-CO" sz="900">
              <a:latin typeface="Arial" panose="020B0604020202020204" pitchFamily="34" charset="0"/>
              <a:cs typeface="Arial" panose="020B0604020202020204" pitchFamily="34" charset="0"/>
            </a:rPr>
            <a:t>Método</a:t>
          </a:r>
          <a:endParaRPr lang="es-419" sz="900">
            <a:latin typeface="Arial" panose="020B0604020202020204" pitchFamily="34" charset="0"/>
            <a:cs typeface="Arial" panose="020B0604020202020204" pitchFamily="34" charset="0"/>
          </a:endParaRPr>
        </a:p>
      </dgm:t>
    </dgm:pt>
    <dgm:pt modelId="{42813FAF-5C07-4D6B-9F51-06B16E89D23C}" type="parTrans" cxnId="{4DD87AAB-B49E-4E62-BF19-424CD02198DD}">
      <dgm:prSet/>
      <dgm:spPr/>
      <dgm:t>
        <a:bodyPr/>
        <a:lstStyle/>
        <a:p>
          <a:endParaRPr lang="es-419">
            <a:latin typeface="Arial" panose="020B0604020202020204" pitchFamily="34" charset="0"/>
            <a:cs typeface="Arial" panose="020B0604020202020204" pitchFamily="34" charset="0"/>
          </a:endParaRPr>
        </a:p>
      </dgm:t>
    </dgm:pt>
    <dgm:pt modelId="{F5688AEF-C1BB-42BD-9309-64D322D58230}" type="sibTrans" cxnId="{4DD87AAB-B49E-4E62-BF19-424CD02198DD}">
      <dgm:prSet/>
      <dgm:spPr/>
      <dgm:t>
        <a:bodyPr/>
        <a:lstStyle/>
        <a:p>
          <a:endParaRPr lang="es-419">
            <a:latin typeface="Arial" panose="020B0604020202020204" pitchFamily="34" charset="0"/>
            <a:cs typeface="Arial" panose="020B0604020202020204" pitchFamily="34" charset="0"/>
          </a:endParaRPr>
        </a:p>
      </dgm:t>
    </dgm:pt>
    <dgm:pt modelId="{32C56535-BAC6-470A-9736-4A179C1C90D6}">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3F1429D8-4472-4940-A2DB-DA9C86CE357D}" type="parTrans" cxnId="{76181728-9997-471C-ADEC-36DB1423C953}">
      <dgm:prSet/>
      <dgm:spPr/>
      <dgm:t>
        <a:bodyPr/>
        <a:lstStyle/>
        <a:p>
          <a:endParaRPr lang="es-419">
            <a:latin typeface="Arial" panose="020B0604020202020204" pitchFamily="34" charset="0"/>
            <a:cs typeface="Arial" panose="020B0604020202020204" pitchFamily="34" charset="0"/>
          </a:endParaRPr>
        </a:p>
      </dgm:t>
    </dgm:pt>
    <dgm:pt modelId="{D1058802-0C14-4947-8B63-A3FE0E37B09B}" type="sibTrans" cxnId="{76181728-9997-471C-ADEC-36DB1423C953}">
      <dgm:prSet/>
      <dgm:spPr/>
      <dgm:t>
        <a:bodyPr/>
        <a:lstStyle/>
        <a:p>
          <a:endParaRPr lang="es-419">
            <a:latin typeface="Arial" panose="020B0604020202020204" pitchFamily="34" charset="0"/>
            <a:cs typeface="Arial" panose="020B0604020202020204" pitchFamily="34" charset="0"/>
          </a:endParaRPr>
        </a:p>
      </dgm:t>
    </dgm:pt>
    <dgm:pt modelId="{6FA5BDB1-F3A9-4309-B4B4-B254B2BB0704}">
      <dgm:prSet custT="1"/>
      <dgm:spPr/>
      <dgm:t>
        <a:bodyPr/>
        <a:lstStyle/>
        <a:p>
          <a:pPr>
            <a:buFont typeface="+mj-lt"/>
            <a:buAutoNum type="arabicPeriod"/>
          </a:pPr>
          <a:r>
            <a:rPr lang="es-CO" sz="900">
              <a:latin typeface="Arial" panose="020B0604020202020204" pitchFamily="34" charset="0"/>
              <a:cs typeface="Arial" panose="020B0604020202020204" pitchFamily="34" charset="0"/>
            </a:rPr>
            <a:t>Beneficios</a:t>
          </a:r>
          <a:endParaRPr lang="es-419" sz="900">
            <a:latin typeface="Arial" panose="020B0604020202020204" pitchFamily="34" charset="0"/>
            <a:cs typeface="Arial" panose="020B0604020202020204" pitchFamily="34" charset="0"/>
          </a:endParaRPr>
        </a:p>
      </dgm:t>
    </dgm:pt>
    <dgm:pt modelId="{DB7B30E7-431E-4367-B2F6-9ED072BA25DA}" type="parTrans" cxnId="{31EA22C8-9476-42B6-8137-6F0556A05CA0}">
      <dgm:prSet/>
      <dgm:spPr/>
      <dgm:t>
        <a:bodyPr/>
        <a:lstStyle/>
        <a:p>
          <a:endParaRPr lang="es-419">
            <a:latin typeface="Arial" panose="020B0604020202020204" pitchFamily="34" charset="0"/>
            <a:cs typeface="Arial" panose="020B0604020202020204" pitchFamily="34" charset="0"/>
          </a:endParaRPr>
        </a:p>
      </dgm:t>
    </dgm:pt>
    <dgm:pt modelId="{B948FA6D-1060-49C4-9DF0-2EF897559E10}" type="sibTrans" cxnId="{31EA22C8-9476-42B6-8137-6F0556A05CA0}">
      <dgm:prSet/>
      <dgm:spPr/>
      <dgm:t>
        <a:bodyPr/>
        <a:lstStyle/>
        <a:p>
          <a:endParaRPr lang="es-419">
            <a:latin typeface="Arial" panose="020B0604020202020204" pitchFamily="34" charset="0"/>
            <a:cs typeface="Arial" panose="020B0604020202020204" pitchFamily="34" charset="0"/>
          </a:endParaRPr>
        </a:p>
      </dgm:t>
    </dgm:pt>
    <dgm:pt modelId="{49457D19-6BC8-4804-998B-41072DE1BC1F}">
      <dgm:prSet custT="1"/>
      <dgm:spPr/>
      <dgm:t>
        <a:bodyPr/>
        <a:lstStyle/>
        <a:p>
          <a:pPr>
            <a:buFont typeface="+mj-lt"/>
            <a:buAutoNum type="arabicPeriod"/>
          </a:pPr>
          <a:r>
            <a:rPr lang="es-CO" sz="900">
              <a:latin typeface="Arial" panose="020B0604020202020204" pitchFamily="34" charset="0"/>
              <a:cs typeface="Arial" panose="020B0604020202020204" pitchFamily="34" charset="0"/>
            </a:rPr>
            <a:t>Ubicación</a:t>
          </a:r>
          <a:endParaRPr lang="es-419" sz="900">
            <a:latin typeface="Arial" panose="020B0604020202020204" pitchFamily="34" charset="0"/>
            <a:cs typeface="Arial" panose="020B0604020202020204" pitchFamily="34" charset="0"/>
          </a:endParaRPr>
        </a:p>
      </dgm:t>
    </dgm:pt>
    <dgm:pt modelId="{A47B9A1D-13AE-4C63-B8FB-09813D90412F}" type="parTrans" cxnId="{99DD3EC6-532C-4FA0-B11D-B20147E0FDA1}">
      <dgm:prSet/>
      <dgm:spPr/>
      <dgm:t>
        <a:bodyPr/>
        <a:lstStyle/>
        <a:p>
          <a:endParaRPr lang="es-419">
            <a:latin typeface="Arial" panose="020B0604020202020204" pitchFamily="34" charset="0"/>
            <a:cs typeface="Arial" panose="020B0604020202020204" pitchFamily="34" charset="0"/>
          </a:endParaRPr>
        </a:p>
      </dgm:t>
    </dgm:pt>
    <dgm:pt modelId="{59100424-C53F-46E4-8A1F-6946B1909AEB}" type="sibTrans" cxnId="{99DD3EC6-532C-4FA0-B11D-B20147E0FDA1}">
      <dgm:prSet/>
      <dgm:spPr/>
      <dgm:t>
        <a:bodyPr/>
        <a:lstStyle/>
        <a:p>
          <a:endParaRPr lang="es-419">
            <a:latin typeface="Arial" panose="020B0604020202020204" pitchFamily="34" charset="0"/>
            <a:cs typeface="Arial" panose="020B0604020202020204" pitchFamily="34" charset="0"/>
          </a:endParaRPr>
        </a:p>
      </dgm:t>
    </dgm:pt>
    <dgm:pt modelId="{94B88A01-4321-4551-9BDF-B408B44318F3}">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DDAF84FC-1E02-469E-9BFE-1D7A6FE46CFB}" type="parTrans" cxnId="{BE27FCE0-84CB-4C43-964B-28A4B4E8063A}">
      <dgm:prSet/>
      <dgm:spPr/>
      <dgm:t>
        <a:bodyPr/>
        <a:lstStyle/>
        <a:p>
          <a:endParaRPr lang="es-419">
            <a:latin typeface="Arial" panose="020B0604020202020204" pitchFamily="34" charset="0"/>
            <a:cs typeface="Arial" panose="020B0604020202020204" pitchFamily="34" charset="0"/>
          </a:endParaRPr>
        </a:p>
      </dgm:t>
    </dgm:pt>
    <dgm:pt modelId="{DB314479-1E05-400C-948C-A79C798AAFB5}" type="sibTrans" cxnId="{BE27FCE0-84CB-4C43-964B-28A4B4E8063A}">
      <dgm:prSet/>
      <dgm:spPr/>
      <dgm:t>
        <a:bodyPr/>
        <a:lstStyle/>
        <a:p>
          <a:endParaRPr lang="es-419">
            <a:latin typeface="Arial" panose="020B0604020202020204" pitchFamily="34" charset="0"/>
            <a:cs typeface="Arial" panose="020B0604020202020204" pitchFamily="34" charset="0"/>
          </a:endParaRPr>
        </a:p>
      </dgm:t>
    </dgm:pt>
    <dgm:pt modelId="{E2797881-983F-491C-89E9-B5C9382D7A86}">
      <dgm:prSet custT="1"/>
      <dgm:spPr/>
      <dgm:t>
        <a:bodyPr/>
        <a:lstStyle/>
        <a:p>
          <a:pPr>
            <a:buFont typeface="+mj-lt"/>
            <a:buAutoNum type="arabicPeriod"/>
          </a:pPr>
          <a:r>
            <a:rPr lang="es-CO" sz="900">
              <a:latin typeface="Arial" panose="020B0604020202020204" pitchFamily="34" charset="0"/>
              <a:cs typeface="Arial" panose="020B0604020202020204" pitchFamily="34" charset="0"/>
            </a:rPr>
            <a:t>Procedimiento de uso</a:t>
          </a:r>
          <a:endParaRPr lang="es-419" sz="900">
            <a:latin typeface="Arial" panose="020B0604020202020204" pitchFamily="34" charset="0"/>
            <a:cs typeface="Arial" panose="020B0604020202020204" pitchFamily="34" charset="0"/>
          </a:endParaRPr>
        </a:p>
      </dgm:t>
    </dgm:pt>
    <dgm:pt modelId="{8A2FF4EC-DEE8-4B56-9CB1-472667AF5CE8}" type="parTrans" cxnId="{8B378F4A-3A36-46AA-8227-1685B023DC2A}">
      <dgm:prSet/>
      <dgm:spPr/>
      <dgm:t>
        <a:bodyPr/>
        <a:lstStyle/>
        <a:p>
          <a:endParaRPr lang="es-419">
            <a:latin typeface="Arial" panose="020B0604020202020204" pitchFamily="34" charset="0"/>
            <a:cs typeface="Arial" panose="020B0604020202020204" pitchFamily="34" charset="0"/>
          </a:endParaRPr>
        </a:p>
      </dgm:t>
    </dgm:pt>
    <dgm:pt modelId="{143F7F0D-5569-428B-94FC-96EBCF2E025B}" type="sibTrans" cxnId="{8B378F4A-3A36-46AA-8227-1685B023DC2A}">
      <dgm:prSet/>
      <dgm:spPr/>
      <dgm:t>
        <a:bodyPr/>
        <a:lstStyle/>
        <a:p>
          <a:endParaRPr lang="es-419">
            <a:latin typeface="Arial" panose="020B0604020202020204" pitchFamily="34" charset="0"/>
            <a:cs typeface="Arial" panose="020B0604020202020204" pitchFamily="34" charset="0"/>
          </a:endParaRPr>
        </a:p>
      </dgm:t>
    </dgm:pt>
    <dgm:pt modelId="{6C80368A-3B1E-4143-BB8C-677309353270}">
      <dgm:prSet custT="1"/>
      <dgm:spPr/>
      <dgm:t>
        <a:bodyPr/>
        <a:lstStyle/>
        <a:p>
          <a:pPr>
            <a:buFont typeface="+mj-lt"/>
            <a:buAutoNum type="arabicPeriod"/>
          </a:pPr>
          <a:r>
            <a:rPr lang="es-CO" sz="900">
              <a:latin typeface="Arial" panose="020B0604020202020204" pitchFamily="34" charset="0"/>
              <a:cs typeface="Arial" panose="020B0604020202020204" pitchFamily="34" charset="0"/>
            </a:rPr>
            <a:t>Concepto</a:t>
          </a:r>
          <a:endParaRPr lang="es-419" sz="900">
            <a:latin typeface="Arial" panose="020B0604020202020204" pitchFamily="34" charset="0"/>
            <a:cs typeface="Arial" panose="020B0604020202020204" pitchFamily="34" charset="0"/>
          </a:endParaRPr>
        </a:p>
      </dgm:t>
    </dgm:pt>
    <dgm:pt modelId="{4F3225E3-B592-4A7D-87F9-9A108C90D9F9}" type="parTrans" cxnId="{641748A1-61B4-4F2A-8495-37BA8CC7A234}">
      <dgm:prSet/>
      <dgm:spPr/>
      <dgm:t>
        <a:bodyPr/>
        <a:lstStyle/>
        <a:p>
          <a:endParaRPr lang="es-419">
            <a:latin typeface="Arial" panose="020B0604020202020204" pitchFamily="34" charset="0"/>
            <a:cs typeface="Arial" panose="020B0604020202020204" pitchFamily="34" charset="0"/>
          </a:endParaRPr>
        </a:p>
      </dgm:t>
    </dgm:pt>
    <dgm:pt modelId="{E043F304-CD7F-4668-AD89-530AC654C7C8}" type="sibTrans" cxnId="{641748A1-61B4-4F2A-8495-37BA8CC7A234}">
      <dgm:prSet/>
      <dgm:spPr/>
      <dgm:t>
        <a:bodyPr/>
        <a:lstStyle/>
        <a:p>
          <a:endParaRPr lang="es-419">
            <a:latin typeface="Arial" panose="020B0604020202020204" pitchFamily="34" charset="0"/>
            <a:cs typeface="Arial" panose="020B0604020202020204" pitchFamily="34" charset="0"/>
          </a:endParaRPr>
        </a:p>
      </dgm:t>
    </dgm:pt>
    <dgm:pt modelId="{91E5431A-53E7-4606-B1E7-05D9E957FE4B}">
      <dgm:prSet custT="1"/>
      <dgm:spPr/>
      <dgm:t>
        <a:bodyPr/>
        <a:lstStyle/>
        <a:p>
          <a:pPr>
            <a:buFont typeface="+mj-lt"/>
            <a:buAutoNum type="arabicPeriod"/>
          </a:pPr>
          <a:r>
            <a:rPr lang="es-CO" sz="900">
              <a:latin typeface="Arial" panose="020B0604020202020204" pitchFamily="34" charset="0"/>
              <a:cs typeface="Arial" panose="020B0604020202020204" pitchFamily="34" charset="0"/>
            </a:rPr>
            <a:t>Estructura</a:t>
          </a:r>
          <a:endParaRPr lang="es-419" sz="900">
            <a:latin typeface="Arial" panose="020B0604020202020204" pitchFamily="34" charset="0"/>
            <a:cs typeface="Arial" panose="020B0604020202020204" pitchFamily="34" charset="0"/>
          </a:endParaRPr>
        </a:p>
      </dgm:t>
    </dgm:pt>
    <dgm:pt modelId="{62746CCF-BF4A-46BF-9517-0511E2CA37D8}" type="parTrans" cxnId="{165815B4-46FF-4DAC-9236-908430336058}">
      <dgm:prSet/>
      <dgm:spPr/>
      <dgm:t>
        <a:bodyPr/>
        <a:lstStyle/>
        <a:p>
          <a:endParaRPr lang="es-419">
            <a:latin typeface="Arial" panose="020B0604020202020204" pitchFamily="34" charset="0"/>
            <a:cs typeface="Arial" panose="020B0604020202020204" pitchFamily="34" charset="0"/>
          </a:endParaRPr>
        </a:p>
      </dgm:t>
    </dgm:pt>
    <dgm:pt modelId="{EBDB5E96-0C83-4E87-8F3E-C9E78CCB200D}" type="sibTrans" cxnId="{165815B4-46FF-4DAC-9236-908430336058}">
      <dgm:prSet/>
      <dgm:spPr/>
      <dgm:t>
        <a:bodyPr/>
        <a:lstStyle/>
        <a:p>
          <a:endParaRPr lang="es-419">
            <a:latin typeface="Arial" panose="020B0604020202020204" pitchFamily="34" charset="0"/>
            <a:cs typeface="Arial" panose="020B0604020202020204" pitchFamily="34" charset="0"/>
          </a:endParaRPr>
        </a:p>
      </dgm:t>
    </dgm:pt>
    <dgm:pt modelId="{C3551EDB-07AE-4B5E-AE30-30307D63992B}">
      <dgm:prSet custT="1"/>
      <dgm:spPr/>
      <dgm:t>
        <a:bodyPr/>
        <a:lstStyle/>
        <a:p>
          <a:pPr>
            <a:buFont typeface="+mj-lt"/>
            <a:buAutoNum type="arabicPeriod"/>
          </a:pPr>
          <a:r>
            <a:rPr lang="es-CO" sz="900">
              <a:latin typeface="Arial" panose="020B0604020202020204" pitchFamily="34" charset="0"/>
              <a:cs typeface="Arial" panose="020B0604020202020204" pitchFamily="34" charset="0"/>
            </a:rPr>
            <a:t>Etapas</a:t>
          </a:r>
          <a:endParaRPr lang="es-419" sz="900">
            <a:latin typeface="Arial" panose="020B0604020202020204" pitchFamily="34" charset="0"/>
            <a:cs typeface="Arial" panose="020B0604020202020204" pitchFamily="34" charset="0"/>
          </a:endParaRPr>
        </a:p>
      </dgm:t>
    </dgm:pt>
    <dgm:pt modelId="{1EE67FD4-712B-414F-82C9-0311F0728A15}" type="parTrans" cxnId="{23504619-3774-47FC-965E-62404F030C74}">
      <dgm:prSet/>
      <dgm:spPr/>
      <dgm:t>
        <a:bodyPr/>
        <a:lstStyle/>
        <a:p>
          <a:endParaRPr lang="es-419">
            <a:latin typeface="Arial" panose="020B0604020202020204" pitchFamily="34" charset="0"/>
            <a:cs typeface="Arial" panose="020B0604020202020204" pitchFamily="34" charset="0"/>
          </a:endParaRPr>
        </a:p>
      </dgm:t>
    </dgm:pt>
    <dgm:pt modelId="{FB66FF90-AE74-4A14-862B-C731BDD5C102}" type="sibTrans" cxnId="{23504619-3774-47FC-965E-62404F030C74}">
      <dgm:prSet/>
      <dgm:spPr/>
      <dgm:t>
        <a:bodyPr/>
        <a:lstStyle/>
        <a:p>
          <a:endParaRPr lang="es-419">
            <a:latin typeface="Arial" panose="020B0604020202020204" pitchFamily="34" charset="0"/>
            <a:cs typeface="Arial" panose="020B0604020202020204" pitchFamily="34" charset="0"/>
          </a:endParaRPr>
        </a:p>
      </dgm:t>
    </dgm:pt>
    <dgm:pt modelId="{75C616EA-E948-4E86-A4F3-010E1192FFB8}">
      <dgm:prSet custT="1"/>
      <dgm:spPr/>
      <dgm:t>
        <a:bodyPr/>
        <a:lstStyle/>
        <a:p>
          <a:pPr>
            <a:buFont typeface="+mj-lt"/>
            <a:buAutoNum type="arabicPeriod"/>
          </a:pPr>
          <a:r>
            <a:rPr lang="es-CO" sz="900">
              <a:latin typeface="Arial" panose="020B0604020202020204" pitchFamily="34" charset="0"/>
              <a:cs typeface="Arial" panose="020B0604020202020204" pitchFamily="34" charset="0"/>
            </a:rPr>
            <a:t>Ejemplo </a:t>
          </a:r>
          <a:endParaRPr lang="es-419" sz="900">
            <a:latin typeface="Arial" panose="020B0604020202020204" pitchFamily="34" charset="0"/>
            <a:cs typeface="Arial" panose="020B0604020202020204" pitchFamily="34" charset="0"/>
          </a:endParaRPr>
        </a:p>
      </dgm:t>
    </dgm:pt>
    <dgm:pt modelId="{548DCFC4-1F03-4AF0-A969-661AD0ACEED6}" type="parTrans" cxnId="{17F152F4-FD31-4AFF-A669-357CB46A7583}">
      <dgm:prSet/>
      <dgm:spPr/>
      <dgm:t>
        <a:bodyPr/>
        <a:lstStyle/>
        <a:p>
          <a:endParaRPr lang="es-419">
            <a:latin typeface="Arial" panose="020B0604020202020204" pitchFamily="34" charset="0"/>
            <a:cs typeface="Arial" panose="020B0604020202020204" pitchFamily="34" charset="0"/>
          </a:endParaRPr>
        </a:p>
      </dgm:t>
    </dgm:pt>
    <dgm:pt modelId="{A08F4E07-095E-44BB-8D2A-183673BBE2A3}" type="sibTrans" cxnId="{17F152F4-FD31-4AFF-A669-357CB46A7583}">
      <dgm:prSet/>
      <dgm:spPr/>
      <dgm:t>
        <a:bodyPr/>
        <a:lstStyle/>
        <a:p>
          <a:endParaRPr lang="es-419">
            <a:latin typeface="Arial" panose="020B0604020202020204" pitchFamily="34" charset="0"/>
            <a:cs typeface="Arial" panose="020B0604020202020204" pitchFamily="34" charset="0"/>
          </a:endParaRPr>
        </a:p>
      </dgm:t>
    </dgm:pt>
    <dgm:pt modelId="{799D4A5D-60C2-4058-BE49-192C62C02A82}" type="pres">
      <dgm:prSet presAssocID="{67A8FF2C-1DBD-4B65-A82E-7FF2613E3FFC}" presName="hierChild1" presStyleCnt="0">
        <dgm:presLayoutVars>
          <dgm:orgChart val="1"/>
          <dgm:chPref val="1"/>
          <dgm:dir/>
          <dgm:animOne val="branch"/>
          <dgm:animLvl val="lvl"/>
          <dgm:resizeHandles/>
        </dgm:presLayoutVars>
      </dgm:prSet>
      <dgm:spPr/>
    </dgm:pt>
    <dgm:pt modelId="{A3CEBF2A-29FE-4569-BA1F-049264155CAE}" type="pres">
      <dgm:prSet presAssocID="{2718D878-F3E7-4FAF-BF6B-401847B1AF5B}" presName="hierRoot1" presStyleCnt="0">
        <dgm:presLayoutVars>
          <dgm:hierBranch val="init"/>
        </dgm:presLayoutVars>
      </dgm:prSet>
      <dgm:spPr/>
    </dgm:pt>
    <dgm:pt modelId="{88515AA3-BAA4-44F5-931D-66B0540C9EDC}" type="pres">
      <dgm:prSet presAssocID="{2718D878-F3E7-4FAF-BF6B-401847B1AF5B}" presName="rootComposite1" presStyleCnt="0"/>
      <dgm:spPr/>
    </dgm:pt>
    <dgm:pt modelId="{D28F5C54-B2E3-4DF9-8ED1-21AAAC53A3C3}" type="pres">
      <dgm:prSet presAssocID="{2718D878-F3E7-4FAF-BF6B-401847B1AF5B}" presName="rootText1" presStyleLbl="node0" presStyleIdx="0" presStyleCnt="1" custScaleX="447706">
        <dgm:presLayoutVars>
          <dgm:chPref val="3"/>
        </dgm:presLayoutVars>
      </dgm:prSet>
      <dgm:spPr/>
    </dgm:pt>
    <dgm:pt modelId="{9A1B1B2B-AD1B-4F07-8AAE-3C974941CE33}" type="pres">
      <dgm:prSet presAssocID="{2718D878-F3E7-4FAF-BF6B-401847B1AF5B}" presName="rootConnector1" presStyleLbl="node1" presStyleIdx="0" presStyleCnt="0"/>
      <dgm:spPr/>
    </dgm:pt>
    <dgm:pt modelId="{59E1289F-5277-455E-8C8E-AE3307604873}" type="pres">
      <dgm:prSet presAssocID="{2718D878-F3E7-4FAF-BF6B-401847B1AF5B}" presName="hierChild2" presStyleCnt="0"/>
      <dgm:spPr/>
    </dgm:pt>
    <dgm:pt modelId="{7C0D65AA-6D13-4006-A321-25228DA7D50F}" type="pres">
      <dgm:prSet presAssocID="{BDD31C6F-42B4-4DD7-832C-E60E7F7415AE}" presName="Name37" presStyleLbl="parChTrans1D2" presStyleIdx="0" presStyleCnt="7"/>
      <dgm:spPr/>
    </dgm:pt>
    <dgm:pt modelId="{F45A6E5C-33A0-4B53-A1AC-D46A0253679A}" type="pres">
      <dgm:prSet presAssocID="{42762A3B-592F-4CCE-A5E3-EE4E91B50335}" presName="hierRoot2" presStyleCnt="0">
        <dgm:presLayoutVars>
          <dgm:hierBranch val="init"/>
        </dgm:presLayoutVars>
      </dgm:prSet>
      <dgm:spPr/>
    </dgm:pt>
    <dgm:pt modelId="{FF773B6D-EBE0-484B-95F9-AAF413217CCE}" type="pres">
      <dgm:prSet presAssocID="{42762A3B-592F-4CCE-A5E3-EE4E91B50335}" presName="rootComposite" presStyleCnt="0"/>
      <dgm:spPr/>
    </dgm:pt>
    <dgm:pt modelId="{40783236-E5E3-455A-B719-F266BC143D88}" type="pres">
      <dgm:prSet presAssocID="{42762A3B-592F-4CCE-A5E3-EE4E91B50335}" presName="rootText" presStyleLbl="node2" presStyleIdx="0" presStyleCnt="7" custScaleX="103554">
        <dgm:presLayoutVars>
          <dgm:chPref val="3"/>
        </dgm:presLayoutVars>
      </dgm:prSet>
      <dgm:spPr/>
    </dgm:pt>
    <dgm:pt modelId="{7D76DCDB-5EC6-4018-AAE4-52E2C1F88D2A}" type="pres">
      <dgm:prSet presAssocID="{42762A3B-592F-4CCE-A5E3-EE4E91B50335}" presName="rootConnector" presStyleLbl="node2" presStyleIdx="0" presStyleCnt="7"/>
      <dgm:spPr/>
    </dgm:pt>
    <dgm:pt modelId="{53B3555D-06D9-4F49-ACE2-1923B063A164}" type="pres">
      <dgm:prSet presAssocID="{42762A3B-592F-4CCE-A5E3-EE4E91B50335}" presName="hierChild4" presStyleCnt="0"/>
      <dgm:spPr/>
    </dgm:pt>
    <dgm:pt modelId="{1EC6D6DB-1231-4A99-B1AA-03FB4B14B009}" type="pres">
      <dgm:prSet presAssocID="{9177405B-8904-4D08-A3F1-2E9F1B22B143}" presName="Name37" presStyleLbl="parChTrans1D3" presStyleIdx="0" presStyleCnt="24"/>
      <dgm:spPr/>
    </dgm:pt>
    <dgm:pt modelId="{8B9717EB-F29F-4C96-9E52-D1C9CB4F4EE2}" type="pres">
      <dgm:prSet presAssocID="{4C11E128-2897-4B31-9317-9DB8BFACEBFC}" presName="hierRoot2" presStyleCnt="0">
        <dgm:presLayoutVars>
          <dgm:hierBranch val="init"/>
        </dgm:presLayoutVars>
      </dgm:prSet>
      <dgm:spPr/>
    </dgm:pt>
    <dgm:pt modelId="{28019455-0B24-4EE3-ACFA-0C2BE64EC252}" type="pres">
      <dgm:prSet presAssocID="{4C11E128-2897-4B31-9317-9DB8BFACEBFC}" presName="rootComposite" presStyleCnt="0"/>
      <dgm:spPr/>
    </dgm:pt>
    <dgm:pt modelId="{48FBD278-F04A-4D78-B39C-69500A3C5FAC}" type="pres">
      <dgm:prSet presAssocID="{4C11E128-2897-4B31-9317-9DB8BFACEBFC}" presName="rootText" presStyleLbl="node3" presStyleIdx="0" presStyleCnt="24">
        <dgm:presLayoutVars>
          <dgm:chPref val="3"/>
        </dgm:presLayoutVars>
      </dgm:prSet>
      <dgm:spPr/>
    </dgm:pt>
    <dgm:pt modelId="{0ABDE3C6-74A1-4F6C-95DA-C04CA0B73A4F}" type="pres">
      <dgm:prSet presAssocID="{4C11E128-2897-4B31-9317-9DB8BFACEBFC}" presName="rootConnector" presStyleLbl="node3" presStyleIdx="0" presStyleCnt="24"/>
      <dgm:spPr/>
    </dgm:pt>
    <dgm:pt modelId="{24FCAA54-2022-4B85-95D6-66550B03CC14}" type="pres">
      <dgm:prSet presAssocID="{4C11E128-2897-4B31-9317-9DB8BFACEBFC}" presName="hierChild4" presStyleCnt="0"/>
      <dgm:spPr/>
    </dgm:pt>
    <dgm:pt modelId="{F655C317-FEC2-4C45-AA32-FD653A915630}" type="pres">
      <dgm:prSet presAssocID="{4C11E128-2897-4B31-9317-9DB8BFACEBFC}" presName="hierChild5" presStyleCnt="0"/>
      <dgm:spPr/>
    </dgm:pt>
    <dgm:pt modelId="{4D0A6D8D-EEFC-4B25-8ED5-7AA11BF2C029}" type="pres">
      <dgm:prSet presAssocID="{343EEC39-6642-47D3-9818-EE256AE3D047}" presName="Name37" presStyleLbl="parChTrans1D3" presStyleIdx="1" presStyleCnt="24"/>
      <dgm:spPr/>
    </dgm:pt>
    <dgm:pt modelId="{1F06A8A2-2375-4A43-91D5-562F0495AEA3}" type="pres">
      <dgm:prSet presAssocID="{5783DE91-0B56-4151-A0C1-ADA5AEFAEECE}" presName="hierRoot2" presStyleCnt="0">
        <dgm:presLayoutVars>
          <dgm:hierBranch val="init"/>
        </dgm:presLayoutVars>
      </dgm:prSet>
      <dgm:spPr/>
    </dgm:pt>
    <dgm:pt modelId="{9778CDEA-2307-4B6A-8CF9-75EF04198608}" type="pres">
      <dgm:prSet presAssocID="{5783DE91-0B56-4151-A0C1-ADA5AEFAEECE}" presName="rootComposite" presStyleCnt="0"/>
      <dgm:spPr/>
    </dgm:pt>
    <dgm:pt modelId="{F5BC81D3-2A1E-4E2D-8A65-98EC44952D1C}" type="pres">
      <dgm:prSet presAssocID="{5783DE91-0B56-4151-A0C1-ADA5AEFAEECE}" presName="rootText" presStyleLbl="node3" presStyleIdx="1" presStyleCnt="24">
        <dgm:presLayoutVars>
          <dgm:chPref val="3"/>
        </dgm:presLayoutVars>
      </dgm:prSet>
      <dgm:spPr/>
    </dgm:pt>
    <dgm:pt modelId="{F2621D1F-2A74-422F-A016-0F31ADB37C03}" type="pres">
      <dgm:prSet presAssocID="{5783DE91-0B56-4151-A0C1-ADA5AEFAEECE}" presName="rootConnector" presStyleLbl="node3" presStyleIdx="1" presStyleCnt="24"/>
      <dgm:spPr/>
    </dgm:pt>
    <dgm:pt modelId="{847DACAF-EF4F-44EC-B2ED-BA7D6C0D8750}" type="pres">
      <dgm:prSet presAssocID="{5783DE91-0B56-4151-A0C1-ADA5AEFAEECE}" presName="hierChild4" presStyleCnt="0"/>
      <dgm:spPr/>
    </dgm:pt>
    <dgm:pt modelId="{D7E4836E-7F00-46A0-89CF-CEADF0852168}" type="pres">
      <dgm:prSet presAssocID="{5783DE91-0B56-4151-A0C1-ADA5AEFAEECE}" presName="hierChild5" presStyleCnt="0"/>
      <dgm:spPr/>
    </dgm:pt>
    <dgm:pt modelId="{26FBCA34-C202-4CBB-8DF8-82843B258DBA}" type="pres">
      <dgm:prSet presAssocID="{AB5AF631-C07B-4A10-8768-633F516D9CB7}" presName="Name37" presStyleLbl="parChTrans1D3" presStyleIdx="2" presStyleCnt="24"/>
      <dgm:spPr/>
    </dgm:pt>
    <dgm:pt modelId="{C7511C50-E897-44E9-B435-6B87AC010B88}" type="pres">
      <dgm:prSet presAssocID="{AE928E66-F079-4949-92F8-349FC46088BB}" presName="hierRoot2" presStyleCnt="0">
        <dgm:presLayoutVars>
          <dgm:hierBranch val="init"/>
        </dgm:presLayoutVars>
      </dgm:prSet>
      <dgm:spPr/>
    </dgm:pt>
    <dgm:pt modelId="{A81E1475-6995-45E9-B671-9EBD574F4423}" type="pres">
      <dgm:prSet presAssocID="{AE928E66-F079-4949-92F8-349FC46088BB}" presName="rootComposite" presStyleCnt="0"/>
      <dgm:spPr/>
    </dgm:pt>
    <dgm:pt modelId="{8FC778E3-304E-4B4D-8BCF-38B0CDAC1CC7}" type="pres">
      <dgm:prSet presAssocID="{AE928E66-F079-4949-92F8-349FC46088BB}" presName="rootText" presStyleLbl="node3" presStyleIdx="2" presStyleCnt="24">
        <dgm:presLayoutVars>
          <dgm:chPref val="3"/>
        </dgm:presLayoutVars>
      </dgm:prSet>
      <dgm:spPr/>
    </dgm:pt>
    <dgm:pt modelId="{9B8CAAD1-46C7-4A62-BB85-0B1748CF25B2}" type="pres">
      <dgm:prSet presAssocID="{AE928E66-F079-4949-92F8-349FC46088BB}" presName="rootConnector" presStyleLbl="node3" presStyleIdx="2" presStyleCnt="24"/>
      <dgm:spPr/>
    </dgm:pt>
    <dgm:pt modelId="{E83AA0D5-AD9A-47C2-A2B0-CE6176541D5E}" type="pres">
      <dgm:prSet presAssocID="{AE928E66-F079-4949-92F8-349FC46088BB}" presName="hierChild4" presStyleCnt="0"/>
      <dgm:spPr/>
    </dgm:pt>
    <dgm:pt modelId="{3B40C140-01A9-40AF-B6C9-62828D2540D4}" type="pres">
      <dgm:prSet presAssocID="{AE928E66-F079-4949-92F8-349FC46088BB}" presName="hierChild5" presStyleCnt="0"/>
      <dgm:spPr/>
    </dgm:pt>
    <dgm:pt modelId="{3040F0F4-27A1-4F26-90F2-D9A665992DC3}" type="pres">
      <dgm:prSet presAssocID="{32851017-BFD0-45B4-887A-7282BB2C9AC8}" presName="Name37" presStyleLbl="parChTrans1D3" presStyleIdx="3" presStyleCnt="24"/>
      <dgm:spPr/>
    </dgm:pt>
    <dgm:pt modelId="{F557A8DC-DCB7-4310-89CE-B4FD1986CCBF}" type="pres">
      <dgm:prSet presAssocID="{D114B23C-3EF4-45C4-A6F9-5DF39D82E263}" presName="hierRoot2" presStyleCnt="0">
        <dgm:presLayoutVars>
          <dgm:hierBranch val="init"/>
        </dgm:presLayoutVars>
      </dgm:prSet>
      <dgm:spPr/>
    </dgm:pt>
    <dgm:pt modelId="{3472A398-D27B-4A05-935A-64A63B33E758}" type="pres">
      <dgm:prSet presAssocID="{D114B23C-3EF4-45C4-A6F9-5DF39D82E263}" presName="rootComposite" presStyleCnt="0"/>
      <dgm:spPr/>
    </dgm:pt>
    <dgm:pt modelId="{D82EB319-9AFA-4844-8813-77771ADB405B}" type="pres">
      <dgm:prSet presAssocID="{D114B23C-3EF4-45C4-A6F9-5DF39D82E263}" presName="rootText" presStyleLbl="node3" presStyleIdx="3" presStyleCnt="24">
        <dgm:presLayoutVars>
          <dgm:chPref val="3"/>
        </dgm:presLayoutVars>
      </dgm:prSet>
      <dgm:spPr/>
    </dgm:pt>
    <dgm:pt modelId="{88FE27E4-D5AC-4172-BA81-3C64527513F9}" type="pres">
      <dgm:prSet presAssocID="{D114B23C-3EF4-45C4-A6F9-5DF39D82E263}" presName="rootConnector" presStyleLbl="node3" presStyleIdx="3" presStyleCnt="24"/>
      <dgm:spPr/>
    </dgm:pt>
    <dgm:pt modelId="{2E059F43-82A6-4AF0-8857-851185E0C7B7}" type="pres">
      <dgm:prSet presAssocID="{D114B23C-3EF4-45C4-A6F9-5DF39D82E263}" presName="hierChild4" presStyleCnt="0"/>
      <dgm:spPr/>
    </dgm:pt>
    <dgm:pt modelId="{4168AF0F-CCC1-4292-8C45-DC20EA4D265C}" type="pres">
      <dgm:prSet presAssocID="{D114B23C-3EF4-45C4-A6F9-5DF39D82E263}" presName="hierChild5" presStyleCnt="0"/>
      <dgm:spPr/>
    </dgm:pt>
    <dgm:pt modelId="{5588CCDC-2A89-4A02-A2B3-A658758E4BF0}" type="pres">
      <dgm:prSet presAssocID="{42762A3B-592F-4CCE-A5E3-EE4E91B50335}" presName="hierChild5" presStyleCnt="0"/>
      <dgm:spPr/>
    </dgm:pt>
    <dgm:pt modelId="{2C2B5A14-0E14-47CD-876D-D433B6FAB0CA}" type="pres">
      <dgm:prSet presAssocID="{D49C2D58-23C5-4404-A67D-8C9BD6E78EF8}" presName="Name37" presStyleLbl="parChTrans1D2" presStyleIdx="1" presStyleCnt="7"/>
      <dgm:spPr/>
    </dgm:pt>
    <dgm:pt modelId="{D759398F-0B71-4754-AFD3-3CF534ABA7CE}" type="pres">
      <dgm:prSet presAssocID="{F29765A7-261E-47D1-BBEA-515BB22304CC}" presName="hierRoot2" presStyleCnt="0">
        <dgm:presLayoutVars>
          <dgm:hierBranch val="init"/>
        </dgm:presLayoutVars>
      </dgm:prSet>
      <dgm:spPr/>
    </dgm:pt>
    <dgm:pt modelId="{24CE744F-A32F-4C94-9026-EA69B13F989E}" type="pres">
      <dgm:prSet presAssocID="{F29765A7-261E-47D1-BBEA-515BB22304CC}" presName="rootComposite" presStyleCnt="0"/>
      <dgm:spPr/>
    </dgm:pt>
    <dgm:pt modelId="{CF38A8DD-C24D-49DB-A08E-2C43413FAD08}" type="pres">
      <dgm:prSet presAssocID="{F29765A7-261E-47D1-BBEA-515BB22304CC}" presName="rootText" presStyleLbl="node2" presStyleIdx="1" presStyleCnt="7" custScaleX="103554">
        <dgm:presLayoutVars>
          <dgm:chPref val="3"/>
        </dgm:presLayoutVars>
      </dgm:prSet>
      <dgm:spPr/>
    </dgm:pt>
    <dgm:pt modelId="{47349F52-F2E7-42DF-8299-FD8AF4A1A331}" type="pres">
      <dgm:prSet presAssocID="{F29765A7-261E-47D1-BBEA-515BB22304CC}" presName="rootConnector" presStyleLbl="node2" presStyleIdx="1" presStyleCnt="7"/>
      <dgm:spPr/>
    </dgm:pt>
    <dgm:pt modelId="{E8860D06-D896-406B-89EA-DB1FE2337DBA}" type="pres">
      <dgm:prSet presAssocID="{F29765A7-261E-47D1-BBEA-515BB22304CC}" presName="hierChild4" presStyleCnt="0"/>
      <dgm:spPr/>
    </dgm:pt>
    <dgm:pt modelId="{99AF3E56-0079-4721-9676-F86CA9C33201}" type="pres">
      <dgm:prSet presAssocID="{D5833F53-4D7F-4EB3-99EB-595235DBE2A9}" presName="Name37" presStyleLbl="parChTrans1D3" presStyleIdx="4" presStyleCnt="24"/>
      <dgm:spPr/>
    </dgm:pt>
    <dgm:pt modelId="{387338C7-07BA-422B-A372-414A3E9CC2DE}" type="pres">
      <dgm:prSet presAssocID="{CA4E2EED-F145-47C2-BCCE-F76E23F62B9A}" presName="hierRoot2" presStyleCnt="0">
        <dgm:presLayoutVars>
          <dgm:hierBranch val="init"/>
        </dgm:presLayoutVars>
      </dgm:prSet>
      <dgm:spPr/>
    </dgm:pt>
    <dgm:pt modelId="{C11538A4-BDB4-4CD3-B6A0-C0B68C8AD79C}" type="pres">
      <dgm:prSet presAssocID="{CA4E2EED-F145-47C2-BCCE-F76E23F62B9A}" presName="rootComposite" presStyleCnt="0"/>
      <dgm:spPr/>
    </dgm:pt>
    <dgm:pt modelId="{FFDDD53A-FD31-4A55-B1EA-1A191922506F}" type="pres">
      <dgm:prSet presAssocID="{CA4E2EED-F145-47C2-BCCE-F76E23F62B9A}" presName="rootText" presStyleLbl="node3" presStyleIdx="4" presStyleCnt="24">
        <dgm:presLayoutVars>
          <dgm:chPref val="3"/>
        </dgm:presLayoutVars>
      </dgm:prSet>
      <dgm:spPr/>
    </dgm:pt>
    <dgm:pt modelId="{15E97A3C-5E38-4D64-AAED-0D73661A2905}" type="pres">
      <dgm:prSet presAssocID="{CA4E2EED-F145-47C2-BCCE-F76E23F62B9A}" presName="rootConnector" presStyleLbl="node3" presStyleIdx="4" presStyleCnt="24"/>
      <dgm:spPr/>
    </dgm:pt>
    <dgm:pt modelId="{D7C116BA-495E-443E-A4E2-E2CF086458AC}" type="pres">
      <dgm:prSet presAssocID="{CA4E2EED-F145-47C2-BCCE-F76E23F62B9A}" presName="hierChild4" presStyleCnt="0"/>
      <dgm:spPr/>
    </dgm:pt>
    <dgm:pt modelId="{EAA75956-86CA-4CF0-827C-6FDA039AB38C}" type="pres">
      <dgm:prSet presAssocID="{CA4E2EED-F145-47C2-BCCE-F76E23F62B9A}" presName="hierChild5" presStyleCnt="0"/>
      <dgm:spPr/>
    </dgm:pt>
    <dgm:pt modelId="{8C167459-5566-42A0-8342-A4125B67989F}" type="pres">
      <dgm:prSet presAssocID="{B43E9285-2B24-4A8E-B49E-5F359D381FEC}" presName="Name37" presStyleLbl="parChTrans1D3" presStyleIdx="5" presStyleCnt="24"/>
      <dgm:spPr/>
    </dgm:pt>
    <dgm:pt modelId="{C0F8F9FA-10FD-4271-9686-91D9EBA5FB63}" type="pres">
      <dgm:prSet presAssocID="{07422968-58EC-4115-B029-532E4975B134}" presName="hierRoot2" presStyleCnt="0">
        <dgm:presLayoutVars>
          <dgm:hierBranch val="init"/>
        </dgm:presLayoutVars>
      </dgm:prSet>
      <dgm:spPr/>
    </dgm:pt>
    <dgm:pt modelId="{68CC3842-DB73-4B49-A675-6102C06473A3}" type="pres">
      <dgm:prSet presAssocID="{07422968-58EC-4115-B029-532E4975B134}" presName="rootComposite" presStyleCnt="0"/>
      <dgm:spPr/>
    </dgm:pt>
    <dgm:pt modelId="{23EADED7-80E0-40E0-A66B-03D096E2CF6C}" type="pres">
      <dgm:prSet presAssocID="{07422968-58EC-4115-B029-532E4975B134}" presName="rootText" presStyleLbl="node3" presStyleIdx="5" presStyleCnt="24">
        <dgm:presLayoutVars>
          <dgm:chPref val="3"/>
        </dgm:presLayoutVars>
      </dgm:prSet>
      <dgm:spPr/>
    </dgm:pt>
    <dgm:pt modelId="{5D2B7948-6878-4E4F-A8CD-98D81379132D}" type="pres">
      <dgm:prSet presAssocID="{07422968-58EC-4115-B029-532E4975B134}" presName="rootConnector" presStyleLbl="node3" presStyleIdx="5" presStyleCnt="24"/>
      <dgm:spPr/>
    </dgm:pt>
    <dgm:pt modelId="{2CC5FB0E-FCB2-44AB-8558-BBC9888A7B16}" type="pres">
      <dgm:prSet presAssocID="{07422968-58EC-4115-B029-532E4975B134}" presName="hierChild4" presStyleCnt="0"/>
      <dgm:spPr/>
    </dgm:pt>
    <dgm:pt modelId="{A523BA28-4C82-4EBA-8D61-FF7FCCDD5F0C}" type="pres">
      <dgm:prSet presAssocID="{07422968-58EC-4115-B029-532E4975B134}" presName="hierChild5" presStyleCnt="0"/>
      <dgm:spPr/>
    </dgm:pt>
    <dgm:pt modelId="{EDFC5994-BDB7-4C89-8B28-E6981E1F5267}" type="pres">
      <dgm:prSet presAssocID="{EF5FDF77-958F-4B00-AB5B-98C99179F062}" presName="Name37" presStyleLbl="parChTrans1D3" presStyleIdx="6" presStyleCnt="24"/>
      <dgm:spPr/>
    </dgm:pt>
    <dgm:pt modelId="{D5994464-21AF-4C02-BBCD-31FA5304F3AD}" type="pres">
      <dgm:prSet presAssocID="{62E839BA-7003-4CC0-BA6A-6CEBE0A37F26}" presName="hierRoot2" presStyleCnt="0">
        <dgm:presLayoutVars>
          <dgm:hierBranch val="init"/>
        </dgm:presLayoutVars>
      </dgm:prSet>
      <dgm:spPr/>
    </dgm:pt>
    <dgm:pt modelId="{3D234AE8-E21D-48B7-8E2B-2E3025613D35}" type="pres">
      <dgm:prSet presAssocID="{62E839BA-7003-4CC0-BA6A-6CEBE0A37F26}" presName="rootComposite" presStyleCnt="0"/>
      <dgm:spPr/>
    </dgm:pt>
    <dgm:pt modelId="{883A5684-85E6-4602-A381-025A7DF6325F}" type="pres">
      <dgm:prSet presAssocID="{62E839BA-7003-4CC0-BA6A-6CEBE0A37F26}" presName="rootText" presStyleLbl="node3" presStyleIdx="6" presStyleCnt="24">
        <dgm:presLayoutVars>
          <dgm:chPref val="3"/>
        </dgm:presLayoutVars>
      </dgm:prSet>
      <dgm:spPr/>
    </dgm:pt>
    <dgm:pt modelId="{A122D34C-D358-4BA5-BB4A-7A33E2F44F4F}" type="pres">
      <dgm:prSet presAssocID="{62E839BA-7003-4CC0-BA6A-6CEBE0A37F26}" presName="rootConnector" presStyleLbl="node3" presStyleIdx="6" presStyleCnt="24"/>
      <dgm:spPr/>
    </dgm:pt>
    <dgm:pt modelId="{2AF0EE0C-20B5-49D7-BC2B-B6CAE9EBF32B}" type="pres">
      <dgm:prSet presAssocID="{62E839BA-7003-4CC0-BA6A-6CEBE0A37F26}" presName="hierChild4" presStyleCnt="0"/>
      <dgm:spPr/>
    </dgm:pt>
    <dgm:pt modelId="{D35F5530-7C6D-4B1E-A242-AD2B5860600C}" type="pres">
      <dgm:prSet presAssocID="{62E839BA-7003-4CC0-BA6A-6CEBE0A37F26}" presName="hierChild5" presStyleCnt="0"/>
      <dgm:spPr/>
    </dgm:pt>
    <dgm:pt modelId="{5E8B6E14-3F04-4DE2-8465-BD8484209B6C}" type="pres">
      <dgm:prSet presAssocID="{591A695C-376D-4D2B-935B-E3C7491AE9D9}" presName="Name37" presStyleLbl="parChTrans1D3" presStyleIdx="7" presStyleCnt="24"/>
      <dgm:spPr/>
    </dgm:pt>
    <dgm:pt modelId="{2DBA46AB-41D6-4EE8-BF20-A99F79F53927}" type="pres">
      <dgm:prSet presAssocID="{EF7A1BA3-1D9B-41CC-9E41-AADC3020F566}" presName="hierRoot2" presStyleCnt="0">
        <dgm:presLayoutVars>
          <dgm:hierBranch val="init"/>
        </dgm:presLayoutVars>
      </dgm:prSet>
      <dgm:spPr/>
    </dgm:pt>
    <dgm:pt modelId="{04139250-E986-49C4-89C2-B7FEE95AF095}" type="pres">
      <dgm:prSet presAssocID="{EF7A1BA3-1D9B-41CC-9E41-AADC3020F566}" presName="rootComposite" presStyleCnt="0"/>
      <dgm:spPr/>
    </dgm:pt>
    <dgm:pt modelId="{A101159B-6542-4F53-846E-57AB180FD77B}" type="pres">
      <dgm:prSet presAssocID="{EF7A1BA3-1D9B-41CC-9E41-AADC3020F566}" presName="rootText" presStyleLbl="node3" presStyleIdx="7" presStyleCnt="24">
        <dgm:presLayoutVars>
          <dgm:chPref val="3"/>
        </dgm:presLayoutVars>
      </dgm:prSet>
      <dgm:spPr/>
    </dgm:pt>
    <dgm:pt modelId="{BE95F1FA-9B86-4009-8090-4B174DBA4CA6}" type="pres">
      <dgm:prSet presAssocID="{EF7A1BA3-1D9B-41CC-9E41-AADC3020F566}" presName="rootConnector" presStyleLbl="node3" presStyleIdx="7" presStyleCnt="24"/>
      <dgm:spPr/>
    </dgm:pt>
    <dgm:pt modelId="{35699180-8914-4880-A46C-2D323A5C9950}" type="pres">
      <dgm:prSet presAssocID="{EF7A1BA3-1D9B-41CC-9E41-AADC3020F566}" presName="hierChild4" presStyleCnt="0"/>
      <dgm:spPr/>
    </dgm:pt>
    <dgm:pt modelId="{6FFE878F-0F77-4E2A-A72E-85FCBDC195B8}" type="pres">
      <dgm:prSet presAssocID="{EF7A1BA3-1D9B-41CC-9E41-AADC3020F566}" presName="hierChild5" presStyleCnt="0"/>
      <dgm:spPr/>
    </dgm:pt>
    <dgm:pt modelId="{3E85175E-18B7-4B1E-8886-ADCBAB7D0C5F}" type="pres">
      <dgm:prSet presAssocID="{F29765A7-261E-47D1-BBEA-515BB22304CC}" presName="hierChild5" presStyleCnt="0"/>
      <dgm:spPr/>
    </dgm:pt>
    <dgm:pt modelId="{1D0E1434-16AA-4BEA-B129-F2FEF387D9A3}" type="pres">
      <dgm:prSet presAssocID="{4EA2E0DE-C295-420F-B5CA-1FD40FCC28C7}" presName="Name37" presStyleLbl="parChTrans1D2" presStyleIdx="2" presStyleCnt="7"/>
      <dgm:spPr/>
    </dgm:pt>
    <dgm:pt modelId="{305C8249-FB15-4779-8C48-36A316C79FDE}" type="pres">
      <dgm:prSet presAssocID="{52245B29-C6B2-4F08-9C59-6FE6282D11C8}" presName="hierRoot2" presStyleCnt="0">
        <dgm:presLayoutVars>
          <dgm:hierBranch val="init"/>
        </dgm:presLayoutVars>
      </dgm:prSet>
      <dgm:spPr/>
    </dgm:pt>
    <dgm:pt modelId="{92E7A7A7-0548-4A82-BAF8-3A9B577C879E}" type="pres">
      <dgm:prSet presAssocID="{52245B29-C6B2-4F08-9C59-6FE6282D11C8}" presName="rootComposite" presStyleCnt="0"/>
      <dgm:spPr/>
    </dgm:pt>
    <dgm:pt modelId="{378AD7D4-0582-4055-8CC0-94A6FB1DDA70}" type="pres">
      <dgm:prSet presAssocID="{52245B29-C6B2-4F08-9C59-6FE6282D11C8}" presName="rootText" presStyleLbl="node2" presStyleIdx="2" presStyleCnt="7" custScaleX="118045">
        <dgm:presLayoutVars>
          <dgm:chPref val="3"/>
        </dgm:presLayoutVars>
      </dgm:prSet>
      <dgm:spPr/>
    </dgm:pt>
    <dgm:pt modelId="{93848C43-9BDD-4857-AA4E-8C8AE0EC7D43}" type="pres">
      <dgm:prSet presAssocID="{52245B29-C6B2-4F08-9C59-6FE6282D11C8}" presName="rootConnector" presStyleLbl="node2" presStyleIdx="2" presStyleCnt="7"/>
      <dgm:spPr/>
    </dgm:pt>
    <dgm:pt modelId="{98E59EFA-DE96-458F-88EB-2D3E398C5C73}" type="pres">
      <dgm:prSet presAssocID="{52245B29-C6B2-4F08-9C59-6FE6282D11C8}" presName="hierChild4" presStyleCnt="0"/>
      <dgm:spPr/>
    </dgm:pt>
    <dgm:pt modelId="{39C28578-8534-43CA-B4A5-A93CD0846DBA}" type="pres">
      <dgm:prSet presAssocID="{8C8FEEDB-B566-4E2E-94F9-A0DD57198ADB}" presName="Name37" presStyleLbl="parChTrans1D3" presStyleIdx="8" presStyleCnt="24"/>
      <dgm:spPr/>
    </dgm:pt>
    <dgm:pt modelId="{C2212F8B-43E3-4BE9-B42B-CD97E39FC643}" type="pres">
      <dgm:prSet presAssocID="{A19F2240-EF05-4DD0-8B73-71E3A8576F99}" presName="hierRoot2" presStyleCnt="0">
        <dgm:presLayoutVars>
          <dgm:hierBranch val="init"/>
        </dgm:presLayoutVars>
      </dgm:prSet>
      <dgm:spPr/>
    </dgm:pt>
    <dgm:pt modelId="{3BC040C2-9AFB-41CD-9D30-61AA05280F13}" type="pres">
      <dgm:prSet presAssocID="{A19F2240-EF05-4DD0-8B73-71E3A8576F99}" presName="rootComposite" presStyleCnt="0"/>
      <dgm:spPr/>
    </dgm:pt>
    <dgm:pt modelId="{D8A04CA0-0D72-4F3E-886C-E077772E1119}" type="pres">
      <dgm:prSet presAssocID="{A19F2240-EF05-4DD0-8B73-71E3A8576F99}" presName="rootText" presStyleLbl="node3" presStyleIdx="8" presStyleCnt="24">
        <dgm:presLayoutVars>
          <dgm:chPref val="3"/>
        </dgm:presLayoutVars>
      </dgm:prSet>
      <dgm:spPr/>
    </dgm:pt>
    <dgm:pt modelId="{0D2F2237-FC93-419B-B165-67E4E16A8091}" type="pres">
      <dgm:prSet presAssocID="{A19F2240-EF05-4DD0-8B73-71E3A8576F99}" presName="rootConnector" presStyleLbl="node3" presStyleIdx="8" presStyleCnt="24"/>
      <dgm:spPr/>
    </dgm:pt>
    <dgm:pt modelId="{58CF328A-2292-4F9B-BE16-0AEA701D28C5}" type="pres">
      <dgm:prSet presAssocID="{A19F2240-EF05-4DD0-8B73-71E3A8576F99}" presName="hierChild4" presStyleCnt="0"/>
      <dgm:spPr/>
    </dgm:pt>
    <dgm:pt modelId="{5F75918D-A924-4B33-8AAF-BF02F6CE6C27}" type="pres">
      <dgm:prSet presAssocID="{A19F2240-EF05-4DD0-8B73-71E3A8576F99}" presName="hierChild5" presStyleCnt="0"/>
      <dgm:spPr/>
    </dgm:pt>
    <dgm:pt modelId="{DDC7F8C5-D113-4BF2-8ADD-85BA219EECE5}" type="pres">
      <dgm:prSet presAssocID="{CC3B9152-E8D6-484D-A957-F1000FC6E72A}" presName="Name37" presStyleLbl="parChTrans1D3" presStyleIdx="9" presStyleCnt="24"/>
      <dgm:spPr/>
    </dgm:pt>
    <dgm:pt modelId="{808B6E53-C756-4A09-BC92-2FE9FA7B7226}" type="pres">
      <dgm:prSet presAssocID="{6C94E93D-077C-47A9-B5A5-C3F0B5910125}" presName="hierRoot2" presStyleCnt="0">
        <dgm:presLayoutVars>
          <dgm:hierBranch val="init"/>
        </dgm:presLayoutVars>
      </dgm:prSet>
      <dgm:spPr/>
    </dgm:pt>
    <dgm:pt modelId="{B85EA4C6-3323-4C9B-91AB-4C4CDA06D080}" type="pres">
      <dgm:prSet presAssocID="{6C94E93D-077C-47A9-B5A5-C3F0B5910125}" presName="rootComposite" presStyleCnt="0"/>
      <dgm:spPr/>
    </dgm:pt>
    <dgm:pt modelId="{397A3C86-B293-4363-B301-4EA54F8F83B6}" type="pres">
      <dgm:prSet presAssocID="{6C94E93D-077C-47A9-B5A5-C3F0B5910125}" presName="rootText" presStyleLbl="node3" presStyleIdx="9" presStyleCnt="24">
        <dgm:presLayoutVars>
          <dgm:chPref val="3"/>
        </dgm:presLayoutVars>
      </dgm:prSet>
      <dgm:spPr/>
    </dgm:pt>
    <dgm:pt modelId="{7BEA95BF-6B12-4B6A-B8DD-79129C883DC1}" type="pres">
      <dgm:prSet presAssocID="{6C94E93D-077C-47A9-B5A5-C3F0B5910125}" presName="rootConnector" presStyleLbl="node3" presStyleIdx="9" presStyleCnt="24"/>
      <dgm:spPr/>
    </dgm:pt>
    <dgm:pt modelId="{BA3C5703-7FB0-4E56-8E92-AFD51D411E08}" type="pres">
      <dgm:prSet presAssocID="{6C94E93D-077C-47A9-B5A5-C3F0B5910125}" presName="hierChild4" presStyleCnt="0"/>
      <dgm:spPr/>
    </dgm:pt>
    <dgm:pt modelId="{B51B131E-EEC6-4768-8EC5-A892C0B9D500}" type="pres">
      <dgm:prSet presAssocID="{6C94E93D-077C-47A9-B5A5-C3F0B5910125}" presName="hierChild5" presStyleCnt="0"/>
      <dgm:spPr/>
    </dgm:pt>
    <dgm:pt modelId="{E30D78BC-C41D-449C-B3B6-CB226F522ABB}" type="pres">
      <dgm:prSet presAssocID="{451EF0B1-0D14-4963-B204-C3007BE4FB2F}" presName="Name37" presStyleLbl="parChTrans1D3" presStyleIdx="10" presStyleCnt="24"/>
      <dgm:spPr/>
    </dgm:pt>
    <dgm:pt modelId="{174779DE-27D2-4615-B68A-8DC3F16633C9}" type="pres">
      <dgm:prSet presAssocID="{2A14CBD3-D826-46CF-9FD5-66D6A5C51A04}" presName="hierRoot2" presStyleCnt="0">
        <dgm:presLayoutVars>
          <dgm:hierBranch val="init"/>
        </dgm:presLayoutVars>
      </dgm:prSet>
      <dgm:spPr/>
    </dgm:pt>
    <dgm:pt modelId="{8D23598C-9F7D-4703-941A-C724251AF9BA}" type="pres">
      <dgm:prSet presAssocID="{2A14CBD3-D826-46CF-9FD5-66D6A5C51A04}" presName="rootComposite" presStyleCnt="0"/>
      <dgm:spPr/>
    </dgm:pt>
    <dgm:pt modelId="{2421F870-9D82-42FB-B91B-63E078A2E168}" type="pres">
      <dgm:prSet presAssocID="{2A14CBD3-D826-46CF-9FD5-66D6A5C51A04}" presName="rootText" presStyleLbl="node3" presStyleIdx="10" presStyleCnt="24">
        <dgm:presLayoutVars>
          <dgm:chPref val="3"/>
        </dgm:presLayoutVars>
      </dgm:prSet>
      <dgm:spPr/>
    </dgm:pt>
    <dgm:pt modelId="{90457532-D0E5-4019-B5C3-E545692C840C}" type="pres">
      <dgm:prSet presAssocID="{2A14CBD3-D826-46CF-9FD5-66D6A5C51A04}" presName="rootConnector" presStyleLbl="node3" presStyleIdx="10" presStyleCnt="24"/>
      <dgm:spPr/>
    </dgm:pt>
    <dgm:pt modelId="{912468BC-BE1D-4158-B053-2237DB12C098}" type="pres">
      <dgm:prSet presAssocID="{2A14CBD3-D826-46CF-9FD5-66D6A5C51A04}" presName="hierChild4" presStyleCnt="0"/>
      <dgm:spPr/>
    </dgm:pt>
    <dgm:pt modelId="{11FC5F2B-BF3E-4750-BB0D-38E6F86763DC}" type="pres">
      <dgm:prSet presAssocID="{2A14CBD3-D826-46CF-9FD5-66D6A5C51A04}" presName="hierChild5" presStyleCnt="0"/>
      <dgm:spPr/>
    </dgm:pt>
    <dgm:pt modelId="{0FDA7B7E-26AB-4A3E-B0AF-92E8179CF651}" type="pres">
      <dgm:prSet presAssocID="{52245B29-C6B2-4F08-9C59-6FE6282D11C8}" presName="hierChild5" presStyleCnt="0"/>
      <dgm:spPr/>
    </dgm:pt>
    <dgm:pt modelId="{7BFC7609-90D1-4BA0-916F-14088327AE34}" type="pres">
      <dgm:prSet presAssocID="{E48013CA-4777-43B1-AC20-6CF34E6F6A0C}" presName="Name37" presStyleLbl="parChTrans1D2" presStyleIdx="3" presStyleCnt="7"/>
      <dgm:spPr/>
    </dgm:pt>
    <dgm:pt modelId="{0439FBF7-6757-4880-9679-648910E195C4}" type="pres">
      <dgm:prSet presAssocID="{51B4DD35-9584-4F59-AED7-30B8411ECD63}" presName="hierRoot2" presStyleCnt="0">
        <dgm:presLayoutVars>
          <dgm:hierBranch val="init"/>
        </dgm:presLayoutVars>
      </dgm:prSet>
      <dgm:spPr/>
    </dgm:pt>
    <dgm:pt modelId="{14B4BCEE-FF85-4654-8A5A-B295D3377996}" type="pres">
      <dgm:prSet presAssocID="{51B4DD35-9584-4F59-AED7-30B8411ECD63}" presName="rootComposite" presStyleCnt="0"/>
      <dgm:spPr/>
    </dgm:pt>
    <dgm:pt modelId="{10E89A91-3870-4121-99AC-5806CBF31DB1}" type="pres">
      <dgm:prSet presAssocID="{51B4DD35-9584-4F59-AED7-30B8411ECD63}" presName="rootText" presStyleLbl="node2" presStyleIdx="3" presStyleCnt="7" custScaleX="103554">
        <dgm:presLayoutVars>
          <dgm:chPref val="3"/>
        </dgm:presLayoutVars>
      </dgm:prSet>
      <dgm:spPr/>
    </dgm:pt>
    <dgm:pt modelId="{DCF2B166-D058-4309-A374-ACA82C512B59}" type="pres">
      <dgm:prSet presAssocID="{51B4DD35-9584-4F59-AED7-30B8411ECD63}" presName="rootConnector" presStyleLbl="node2" presStyleIdx="3" presStyleCnt="7"/>
      <dgm:spPr/>
    </dgm:pt>
    <dgm:pt modelId="{F8A38B4A-5397-4935-A6CB-7C129F2AA102}" type="pres">
      <dgm:prSet presAssocID="{51B4DD35-9584-4F59-AED7-30B8411ECD63}" presName="hierChild4" presStyleCnt="0"/>
      <dgm:spPr/>
    </dgm:pt>
    <dgm:pt modelId="{087353E6-5613-41D2-B893-64504788E83A}" type="pres">
      <dgm:prSet presAssocID="{F2EEF463-16AE-4290-9668-64E65AC9C3EF}" presName="Name37" presStyleLbl="parChTrans1D3" presStyleIdx="11" presStyleCnt="24"/>
      <dgm:spPr/>
    </dgm:pt>
    <dgm:pt modelId="{10872A9A-E4C7-4A88-B396-6D8A0A67B7D2}" type="pres">
      <dgm:prSet presAssocID="{C70A2A8A-63B0-4A33-AB14-56D4D1BEFE90}" presName="hierRoot2" presStyleCnt="0">
        <dgm:presLayoutVars>
          <dgm:hierBranch val="init"/>
        </dgm:presLayoutVars>
      </dgm:prSet>
      <dgm:spPr/>
    </dgm:pt>
    <dgm:pt modelId="{C8F78ACE-109C-4613-AEDC-5E666943797A}" type="pres">
      <dgm:prSet presAssocID="{C70A2A8A-63B0-4A33-AB14-56D4D1BEFE90}" presName="rootComposite" presStyleCnt="0"/>
      <dgm:spPr/>
    </dgm:pt>
    <dgm:pt modelId="{DEF7A399-EC26-48DF-848D-1023C79FA97A}" type="pres">
      <dgm:prSet presAssocID="{C70A2A8A-63B0-4A33-AB14-56D4D1BEFE90}" presName="rootText" presStyleLbl="node3" presStyleIdx="11" presStyleCnt="24">
        <dgm:presLayoutVars>
          <dgm:chPref val="3"/>
        </dgm:presLayoutVars>
      </dgm:prSet>
      <dgm:spPr/>
    </dgm:pt>
    <dgm:pt modelId="{2F95D5B6-DC2F-4CF2-9D37-78F2A1736F7C}" type="pres">
      <dgm:prSet presAssocID="{C70A2A8A-63B0-4A33-AB14-56D4D1BEFE90}" presName="rootConnector" presStyleLbl="node3" presStyleIdx="11" presStyleCnt="24"/>
      <dgm:spPr/>
    </dgm:pt>
    <dgm:pt modelId="{E0287793-3488-4B72-B661-6E1668DB49B7}" type="pres">
      <dgm:prSet presAssocID="{C70A2A8A-63B0-4A33-AB14-56D4D1BEFE90}" presName="hierChild4" presStyleCnt="0"/>
      <dgm:spPr/>
    </dgm:pt>
    <dgm:pt modelId="{321A17B6-72C1-4122-83EF-C35B68D5B84E}" type="pres">
      <dgm:prSet presAssocID="{C70A2A8A-63B0-4A33-AB14-56D4D1BEFE90}" presName="hierChild5" presStyleCnt="0"/>
      <dgm:spPr/>
    </dgm:pt>
    <dgm:pt modelId="{51512C53-59F7-4E2B-9006-2FD681F9A392}" type="pres">
      <dgm:prSet presAssocID="{EF06EFA9-B3D7-41E1-BFAE-289A7C16D032}" presName="Name37" presStyleLbl="parChTrans1D3" presStyleIdx="12" presStyleCnt="24"/>
      <dgm:spPr/>
    </dgm:pt>
    <dgm:pt modelId="{6505BEA7-192A-4DBD-888E-9B50E8E80AD2}" type="pres">
      <dgm:prSet presAssocID="{5B3C500F-BC8B-47AC-BFEF-A99263B079A9}" presName="hierRoot2" presStyleCnt="0">
        <dgm:presLayoutVars>
          <dgm:hierBranch val="init"/>
        </dgm:presLayoutVars>
      </dgm:prSet>
      <dgm:spPr/>
    </dgm:pt>
    <dgm:pt modelId="{D0FA3956-7983-4AA5-817C-48F993446B61}" type="pres">
      <dgm:prSet presAssocID="{5B3C500F-BC8B-47AC-BFEF-A99263B079A9}" presName="rootComposite" presStyleCnt="0"/>
      <dgm:spPr/>
    </dgm:pt>
    <dgm:pt modelId="{3CF25AD6-221A-459C-A771-8FC91363439E}" type="pres">
      <dgm:prSet presAssocID="{5B3C500F-BC8B-47AC-BFEF-A99263B079A9}" presName="rootText" presStyleLbl="node3" presStyleIdx="12" presStyleCnt="24">
        <dgm:presLayoutVars>
          <dgm:chPref val="3"/>
        </dgm:presLayoutVars>
      </dgm:prSet>
      <dgm:spPr/>
    </dgm:pt>
    <dgm:pt modelId="{6525E34F-0096-4885-AD18-BDB3C001D5F7}" type="pres">
      <dgm:prSet presAssocID="{5B3C500F-BC8B-47AC-BFEF-A99263B079A9}" presName="rootConnector" presStyleLbl="node3" presStyleIdx="12" presStyleCnt="24"/>
      <dgm:spPr/>
    </dgm:pt>
    <dgm:pt modelId="{A3846835-95B8-41E4-AAB6-4466FBD5FB07}" type="pres">
      <dgm:prSet presAssocID="{5B3C500F-BC8B-47AC-BFEF-A99263B079A9}" presName="hierChild4" presStyleCnt="0"/>
      <dgm:spPr/>
    </dgm:pt>
    <dgm:pt modelId="{2A72DED9-0506-438B-8470-6330C5B885CA}" type="pres">
      <dgm:prSet presAssocID="{5B3C500F-BC8B-47AC-BFEF-A99263B079A9}" presName="hierChild5" presStyleCnt="0"/>
      <dgm:spPr/>
    </dgm:pt>
    <dgm:pt modelId="{D7138D7D-80CB-43D8-A82E-0452E08D4FB1}" type="pres">
      <dgm:prSet presAssocID="{C1DF844C-AB47-42A6-919E-35F59F1F6307}" presName="Name37" presStyleLbl="parChTrans1D3" presStyleIdx="13" presStyleCnt="24"/>
      <dgm:spPr/>
    </dgm:pt>
    <dgm:pt modelId="{48E0B1C1-9EC4-459F-B662-B3835489C496}" type="pres">
      <dgm:prSet presAssocID="{11F538B4-BAB7-4F43-B188-177AF2F00DF7}" presName="hierRoot2" presStyleCnt="0">
        <dgm:presLayoutVars>
          <dgm:hierBranch val="init"/>
        </dgm:presLayoutVars>
      </dgm:prSet>
      <dgm:spPr/>
    </dgm:pt>
    <dgm:pt modelId="{4EE9C44D-1969-41D1-A349-26D08D62CD2C}" type="pres">
      <dgm:prSet presAssocID="{11F538B4-BAB7-4F43-B188-177AF2F00DF7}" presName="rootComposite" presStyleCnt="0"/>
      <dgm:spPr/>
    </dgm:pt>
    <dgm:pt modelId="{A4DE3D3D-7F26-40BC-A45F-4778F7E2D4C5}" type="pres">
      <dgm:prSet presAssocID="{11F538B4-BAB7-4F43-B188-177AF2F00DF7}" presName="rootText" presStyleLbl="node3" presStyleIdx="13" presStyleCnt="24">
        <dgm:presLayoutVars>
          <dgm:chPref val="3"/>
        </dgm:presLayoutVars>
      </dgm:prSet>
      <dgm:spPr/>
    </dgm:pt>
    <dgm:pt modelId="{302371CB-46E2-4C72-9F97-16DBA51EE37D}" type="pres">
      <dgm:prSet presAssocID="{11F538B4-BAB7-4F43-B188-177AF2F00DF7}" presName="rootConnector" presStyleLbl="node3" presStyleIdx="13" presStyleCnt="24"/>
      <dgm:spPr/>
    </dgm:pt>
    <dgm:pt modelId="{818880C5-541D-479D-9966-A6317A328C36}" type="pres">
      <dgm:prSet presAssocID="{11F538B4-BAB7-4F43-B188-177AF2F00DF7}" presName="hierChild4" presStyleCnt="0"/>
      <dgm:spPr/>
    </dgm:pt>
    <dgm:pt modelId="{4DE57396-1D51-4514-9BE2-0022E26A919C}" type="pres">
      <dgm:prSet presAssocID="{11F538B4-BAB7-4F43-B188-177AF2F00DF7}" presName="hierChild5" presStyleCnt="0"/>
      <dgm:spPr/>
    </dgm:pt>
    <dgm:pt modelId="{F9D58CD3-9036-4A2E-AD44-317734BDA148}" type="pres">
      <dgm:prSet presAssocID="{42813FAF-5C07-4D6B-9F51-06B16E89D23C}" presName="Name37" presStyleLbl="parChTrans1D3" presStyleIdx="14" presStyleCnt="24"/>
      <dgm:spPr/>
    </dgm:pt>
    <dgm:pt modelId="{A95D033D-1ACB-4876-A73F-FCFF66A3D305}" type="pres">
      <dgm:prSet presAssocID="{60DF242D-AA4E-47FC-8175-82C5B5003201}" presName="hierRoot2" presStyleCnt="0">
        <dgm:presLayoutVars>
          <dgm:hierBranch val="init"/>
        </dgm:presLayoutVars>
      </dgm:prSet>
      <dgm:spPr/>
    </dgm:pt>
    <dgm:pt modelId="{394356D4-7316-4B6F-9E22-CFB484842D6A}" type="pres">
      <dgm:prSet presAssocID="{60DF242D-AA4E-47FC-8175-82C5B5003201}" presName="rootComposite" presStyleCnt="0"/>
      <dgm:spPr/>
    </dgm:pt>
    <dgm:pt modelId="{F7A8ADD8-CC57-4C78-BE88-9960D017DF73}" type="pres">
      <dgm:prSet presAssocID="{60DF242D-AA4E-47FC-8175-82C5B5003201}" presName="rootText" presStyleLbl="node3" presStyleIdx="14" presStyleCnt="24">
        <dgm:presLayoutVars>
          <dgm:chPref val="3"/>
        </dgm:presLayoutVars>
      </dgm:prSet>
      <dgm:spPr/>
    </dgm:pt>
    <dgm:pt modelId="{B82D66AB-F4DA-4758-A9A6-3320610F7C16}" type="pres">
      <dgm:prSet presAssocID="{60DF242D-AA4E-47FC-8175-82C5B5003201}" presName="rootConnector" presStyleLbl="node3" presStyleIdx="14" presStyleCnt="24"/>
      <dgm:spPr/>
    </dgm:pt>
    <dgm:pt modelId="{9249042C-DCE9-46A5-B850-4A86BE9CF4CE}" type="pres">
      <dgm:prSet presAssocID="{60DF242D-AA4E-47FC-8175-82C5B5003201}" presName="hierChild4" presStyleCnt="0"/>
      <dgm:spPr/>
    </dgm:pt>
    <dgm:pt modelId="{F3A35EF8-DC70-4772-80DF-F24B41A2A685}" type="pres">
      <dgm:prSet presAssocID="{60DF242D-AA4E-47FC-8175-82C5B5003201}" presName="hierChild5" presStyleCnt="0"/>
      <dgm:spPr/>
    </dgm:pt>
    <dgm:pt modelId="{127FD899-7FDE-472B-B55E-9DAE000AC978}" type="pres">
      <dgm:prSet presAssocID="{51B4DD35-9584-4F59-AED7-30B8411ECD63}" presName="hierChild5" presStyleCnt="0"/>
      <dgm:spPr/>
    </dgm:pt>
    <dgm:pt modelId="{1FE9F651-2589-45E9-A756-D5FA4BD2EE19}" type="pres">
      <dgm:prSet presAssocID="{0B05E124-9EE1-42F6-BE69-F03937F50D12}" presName="Name37" presStyleLbl="parChTrans1D2" presStyleIdx="4" presStyleCnt="7"/>
      <dgm:spPr/>
    </dgm:pt>
    <dgm:pt modelId="{8D5FAF50-9AD4-48A3-8940-9EE8C8A0C3EC}" type="pres">
      <dgm:prSet presAssocID="{EBC342B0-2539-4280-8350-5BCF272FD8F2}" presName="hierRoot2" presStyleCnt="0">
        <dgm:presLayoutVars>
          <dgm:hierBranch val="init"/>
        </dgm:presLayoutVars>
      </dgm:prSet>
      <dgm:spPr/>
    </dgm:pt>
    <dgm:pt modelId="{92229987-6A1B-4C4B-942E-8C9587DA2695}" type="pres">
      <dgm:prSet presAssocID="{EBC342B0-2539-4280-8350-5BCF272FD8F2}" presName="rootComposite" presStyleCnt="0"/>
      <dgm:spPr/>
    </dgm:pt>
    <dgm:pt modelId="{DAEFE8F2-E1D1-4728-A9A0-96D3069E08C9}" type="pres">
      <dgm:prSet presAssocID="{EBC342B0-2539-4280-8350-5BCF272FD8F2}" presName="rootText" presStyleLbl="node2" presStyleIdx="4" presStyleCnt="7" custScaleX="123153">
        <dgm:presLayoutVars>
          <dgm:chPref val="3"/>
        </dgm:presLayoutVars>
      </dgm:prSet>
      <dgm:spPr/>
    </dgm:pt>
    <dgm:pt modelId="{1B94E07F-AEFD-490C-888D-287225F97CEF}" type="pres">
      <dgm:prSet presAssocID="{EBC342B0-2539-4280-8350-5BCF272FD8F2}" presName="rootConnector" presStyleLbl="node2" presStyleIdx="4" presStyleCnt="7"/>
      <dgm:spPr/>
    </dgm:pt>
    <dgm:pt modelId="{C1130EC8-ECB2-4E44-8CC0-E4831F800034}" type="pres">
      <dgm:prSet presAssocID="{EBC342B0-2539-4280-8350-5BCF272FD8F2}" presName="hierChild4" presStyleCnt="0"/>
      <dgm:spPr/>
    </dgm:pt>
    <dgm:pt modelId="{620F908E-7DCE-45C3-9946-56DAED210C3B}" type="pres">
      <dgm:prSet presAssocID="{3F1429D8-4472-4940-A2DB-DA9C86CE357D}" presName="Name37" presStyleLbl="parChTrans1D3" presStyleIdx="15" presStyleCnt="24"/>
      <dgm:spPr/>
    </dgm:pt>
    <dgm:pt modelId="{F46C153D-2241-4D45-8377-234FB409175D}" type="pres">
      <dgm:prSet presAssocID="{32C56535-BAC6-470A-9736-4A179C1C90D6}" presName="hierRoot2" presStyleCnt="0">
        <dgm:presLayoutVars>
          <dgm:hierBranch val="init"/>
        </dgm:presLayoutVars>
      </dgm:prSet>
      <dgm:spPr/>
    </dgm:pt>
    <dgm:pt modelId="{FA9B6858-BF4D-4246-ACDF-689F2F11B150}" type="pres">
      <dgm:prSet presAssocID="{32C56535-BAC6-470A-9736-4A179C1C90D6}" presName="rootComposite" presStyleCnt="0"/>
      <dgm:spPr/>
    </dgm:pt>
    <dgm:pt modelId="{EB7D9CAD-3AC6-483C-B2E3-502E10C01796}" type="pres">
      <dgm:prSet presAssocID="{32C56535-BAC6-470A-9736-4A179C1C90D6}" presName="rootText" presStyleLbl="node3" presStyleIdx="15" presStyleCnt="24">
        <dgm:presLayoutVars>
          <dgm:chPref val="3"/>
        </dgm:presLayoutVars>
      </dgm:prSet>
      <dgm:spPr/>
    </dgm:pt>
    <dgm:pt modelId="{5BE229E6-929B-48EC-830D-F8C1837C402B}" type="pres">
      <dgm:prSet presAssocID="{32C56535-BAC6-470A-9736-4A179C1C90D6}" presName="rootConnector" presStyleLbl="node3" presStyleIdx="15" presStyleCnt="24"/>
      <dgm:spPr/>
    </dgm:pt>
    <dgm:pt modelId="{8BBAD063-7851-4EF4-AF8B-2035C4315CF4}" type="pres">
      <dgm:prSet presAssocID="{32C56535-BAC6-470A-9736-4A179C1C90D6}" presName="hierChild4" presStyleCnt="0"/>
      <dgm:spPr/>
    </dgm:pt>
    <dgm:pt modelId="{2B5CF5EE-C0FE-40EC-B709-7964EA7476BE}" type="pres">
      <dgm:prSet presAssocID="{32C56535-BAC6-470A-9736-4A179C1C90D6}" presName="hierChild5" presStyleCnt="0"/>
      <dgm:spPr/>
    </dgm:pt>
    <dgm:pt modelId="{ABA1363D-36EC-4D90-9939-A0E7FFC06258}" type="pres">
      <dgm:prSet presAssocID="{DB7B30E7-431E-4367-B2F6-9ED072BA25DA}" presName="Name37" presStyleLbl="parChTrans1D3" presStyleIdx="16" presStyleCnt="24"/>
      <dgm:spPr/>
    </dgm:pt>
    <dgm:pt modelId="{442BB869-4DB7-4AC2-8831-F49452A6E88F}" type="pres">
      <dgm:prSet presAssocID="{6FA5BDB1-F3A9-4309-B4B4-B254B2BB0704}" presName="hierRoot2" presStyleCnt="0">
        <dgm:presLayoutVars>
          <dgm:hierBranch val="init"/>
        </dgm:presLayoutVars>
      </dgm:prSet>
      <dgm:spPr/>
    </dgm:pt>
    <dgm:pt modelId="{14FB8823-3731-4EBF-98D8-50CDEBC109E7}" type="pres">
      <dgm:prSet presAssocID="{6FA5BDB1-F3A9-4309-B4B4-B254B2BB0704}" presName="rootComposite" presStyleCnt="0"/>
      <dgm:spPr/>
    </dgm:pt>
    <dgm:pt modelId="{431A7C82-3A64-4126-B148-ED61FB069AED}" type="pres">
      <dgm:prSet presAssocID="{6FA5BDB1-F3A9-4309-B4B4-B254B2BB0704}" presName="rootText" presStyleLbl="node3" presStyleIdx="16" presStyleCnt="24">
        <dgm:presLayoutVars>
          <dgm:chPref val="3"/>
        </dgm:presLayoutVars>
      </dgm:prSet>
      <dgm:spPr/>
    </dgm:pt>
    <dgm:pt modelId="{740435CC-17A8-46E1-B0FD-452BF1BF3BA5}" type="pres">
      <dgm:prSet presAssocID="{6FA5BDB1-F3A9-4309-B4B4-B254B2BB0704}" presName="rootConnector" presStyleLbl="node3" presStyleIdx="16" presStyleCnt="24"/>
      <dgm:spPr/>
    </dgm:pt>
    <dgm:pt modelId="{08D95896-C22B-4824-B74A-0F504389645C}" type="pres">
      <dgm:prSet presAssocID="{6FA5BDB1-F3A9-4309-B4B4-B254B2BB0704}" presName="hierChild4" presStyleCnt="0"/>
      <dgm:spPr/>
    </dgm:pt>
    <dgm:pt modelId="{361383FC-D334-432C-B375-8FE991557305}" type="pres">
      <dgm:prSet presAssocID="{6FA5BDB1-F3A9-4309-B4B4-B254B2BB0704}" presName="hierChild5" presStyleCnt="0"/>
      <dgm:spPr/>
    </dgm:pt>
    <dgm:pt modelId="{B7BEDC91-A90B-42FD-9285-FCB4DB80E6AD}" type="pres">
      <dgm:prSet presAssocID="{A47B9A1D-13AE-4C63-B8FB-09813D90412F}" presName="Name37" presStyleLbl="parChTrans1D3" presStyleIdx="17" presStyleCnt="24"/>
      <dgm:spPr/>
    </dgm:pt>
    <dgm:pt modelId="{11DEC4F0-A3CD-405E-B386-85E48DAF4145}" type="pres">
      <dgm:prSet presAssocID="{49457D19-6BC8-4804-998B-41072DE1BC1F}" presName="hierRoot2" presStyleCnt="0">
        <dgm:presLayoutVars>
          <dgm:hierBranch val="init"/>
        </dgm:presLayoutVars>
      </dgm:prSet>
      <dgm:spPr/>
    </dgm:pt>
    <dgm:pt modelId="{A74BD030-B16B-4B02-8ECD-C8857ABC717C}" type="pres">
      <dgm:prSet presAssocID="{49457D19-6BC8-4804-998B-41072DE1BC1F}" presName="rootComposite" presStyleCnt="0"/>
      <dgm:spPr/>
    </dgm:pt>
    <dgm:pt modelId="{8EC7B426-6E77-418E-9EA4-54BB6349602D}" type="pres">
      <dgm:prSet presAssocID="{49457D19-6BC8-4804-998B-41072DE1BC1F}" presName="rootText" presStyleLbl="node3" presStyleIdx="17" presStyleCnt="24">
        <dgm:presLayoutVars>
          <dgm:chPref val="3"/>
        </dgm:presLayoutVars>
      </dgm:prSet>
      <dgm:spPr/>
    </dgm:pt>
    <dgm:pt modelId="{03DBE343-DE9A-4A42-9630-E66D33D13296}" type="pres">
      <dgm:prSet presAssocID="{49457D19-6BC8-4804-998B-41072DE1BC1F}" presName="rootConnector" presStyleLbl="node3" presStyleIdx="17" presStyleCnt="24"/>
      <dgm:spPr/>
    </dgm:pt>
    <dgm:pt modelId="{4D97AD10-9B6C-455A-9B6D-41356F6B33B0}" type="pres">
      <dgm:prSet presAssocID="{49457D19-6BC8-4804-998B-41072DE1BC1F}" presName="hierChild4" presStyleCnt="0"/>
      <dgm:spPr/>
    </dgm:pt>
    <dgm:pt modelId="{4A430E63-EEF5-43CC-BC32-2904B7B32403}" type="pres">
      <dgm:prSet presAssocID="{49457D19-6BC8-4804-998B-41072DE1BC1F}" presName="hierChild5" presStyleCnt="0"/>
      <dgm:spPr/>
    </dgm:pt>
    <dgm:pt modelId="{A97584BA-B0F1-47CB-ABC7-807C5D0CF9BE}" type="pres">
      <dgm:prSet presAssocID="{EBC342B0-2539-4280-8350-5BCF272FD8F2}" presName="hierChild5" presStyleCnt="0"/>
      <dgm:spPr/>
    </dgm:pt>
    <dgm:pt modelId="{BC1F2D3F-2B8A-442A-B398-3C667D1640C4}" type="pres">
      <dgm:prSet presAssocID="{035E9C49-BEEB-46CD-B943-EA3F09BFF932}" presName="Name37" presStyleLbl="parChTrans1D2" presStyleIdx="5" presStyleCnt="7"/>
      <dgm:spPr/>
    </dgm:pt>
    <dgm:pt modelId="{13348347-CD87-45BF-8857-BDB40D991F77}" type="pres">
      <dgm:prSet presAssocID="{8087F967-3245-42CA-8132-E094458A566D}" presName="hierRoot2" presStyleCnt="0">
        <dgm:presLayoutVars>
          <dgm:hierBranch val="init"/>
        </dgm:presLayoutVars>
      </dgm:prSet>
      <dgm:spPr/>
    </dgm:pt>
    <dgm:pt modelId="{7361F5B5-3E15-4F36-A991-014CB20224A7}" type="pres">
      <dgm:prSet presAssocID="{8087F967-3245-42CA-8132-E094458A566D}" presName="rootComposite" presStyleCnt="0"/>
      <dgm:spPr/>
    </dgm:pt>
    <dgm:pt modelId="{111A2D68-8B90-4CFF-81E5-93DBBDF9B354}" type="pres">
      <dgm:prSet presAssocID="{8087F967-3245-42CA-8132-E094458A566D}" presName="rootText" presStyleLbl="node2" presStyleIdx="5" presStyleCnt="7" custScaleX="146333" custScaleY="125156">
        <dgm:presLayoutVars>
          <dgm:chPref val="3"/>
        </dgm:presLayoutVars>
      </dgm:prSet>
      <dgm:spPr/>
    </dgm:pt>
    <dgm:pt modelId="{EA64C789-2D13-4CBD-8854-67C2C9F784D8}" type="pres">
      <dgm:prSet presAssocID="{8087F967-3245-42CA-8132-E094458A566D}" presName="rootConnector" presStyleLbl="node2" presStyleIdx="5" presStyleCnt="7"/>
      <dgm:spPr/>
    </dgm:pt>
    <dgm:pt modelId="{11D114EC-EE65-4E0C-86DC-5F98D92EFC9C}" type="pres">
      <dgm:prSet presAssocID="{8087F967-3245-42CA-8132-E094458A566D}" presName="hierChild4" presStyleCnt="0"/>
      <dgm:spPr/>
    </dgm:pt>
    <dgm:pt modelId="{A6D662BD-300D-44C7-B6C0-5301DAEC695C}" type="pres">
      <dgm:prSet presAssocID="{DDAF84FC-1E02-469E-9BFE-1D7A6FE46CFB}" presName="Name37" presStyleLbl="parChTrans1D3" presStyleIdx="18" presStyleCnt="24"/>
      <dgm:spPr/>
    </dgm:pt>
    <dgm:pt modelId="{65875F61-7364-445D-B552-17946DEDAF3A}" type="pres">
      <dgm:prSet presAssocID="{94B88A01-4321-4551-9BDF-B408B44318F3}" presName="hierRoot2" presStyleCnt="0">
        <dgm:presLayoutVars>
          <dgm:hierBranch val="init"/>
        </dgm:presLayoutVars>
      </dgm:prSet>
      <dgm:spPr/>
    </dgm:pt>
    <dgm:pt modelId="{8C971840-0524-45FE-9D93-3C46172240A1}" type="pres">
      <dgm:prSet presAssocID="{94B88A01-4321-4551-9BDF-B408B44318F3}" presName="rootComposite" presStyleCnt="0"/>
      <dgm:spPr/>
    </dgm:pt>
    <dgm:pt modelId="{4327B1DA-8CEF-415D-8B40-B8EA6553F960}" type="pres">
      <dgm:prSet presAssocID="{94B88A01-4321-4551-9BDF-B408B44318F3}" presName="rootText" presStyleLbl="node3" presStyleIdx="18" presStyleCnt="24">
        <dgm:presLayoutVars>
          <dgm:chPref val="3"/>
        </dgm:presLayoutVars>
      </dgm:prSet>
      <dgm:spPr/>
    </dgm:pt>
    <dgm:pt modelId="{2191F919-69D1-4B2F-BC04-1A0ECE2AEA5B}" type="pres">
      <dgm:prSet presAssocID="{94B88A01-4321-4551-9BDF-B408B44318F3}" presName="rootConnector" presStyleLbl="node3" presStyleIdx="18" presStyleCnt="24"/>
      <dgm:spPr/>
    </dgm:pt>
    <dgm:pt modelId="{AF79F150-BB86-4032-AC61-6082B77C76F4}" type="pres">
      <dgm:prSet presAssocID="{94B88A01-4321-4551-9BDF-B408B44318F3}" presName="hierChild4" presStyleCnt="0"/>
      <dgm:spPr/>
    </dgm:pt>
    <dgm:pt modelId="{597B09AA-1DF0-41BD-8129-F15D55487ACB}" type="pres">
      <dgm:prSet presAssocID="{94B88A01-4321-4551-9BDF-B408B44318F3}" presName="hierChild5" presStyleCnt="0"/>
      <dgm:spPr/>
    </dgm:pt>
    <dgm:pt modelId="{3B787FBB-8787-47C6-A03A-B80BA4E874D9}" type="pres">
      <dgm:prSet presAssocID="{8A2FF4EC-DEE8-4B56-9CB1-472667AF5CE8}" presName="Name37" presStyleLbl="parChTrans1D3" presStyleIdx="19" presStyleCnt="24"/>
      <dgm:spPr/>
    </dgm:pt>
    <dgm:pt modelId="{73E88F2E-FAD2-4257-9931-46D06C12916B}" type="pres">
      <dgm:prSet presAssocID="{E2797881-983F-491C-89E9-B5C9382D7A86}" presName="hierRoot2" presStyleCnt="0">
        <dgm:presLayoutVars>
          <dgm:hierBranch val="init"/>
        </dgm:presLayoutVars>
      </dgm:prSet>
      <dgm:spPr/>
    </dgm:pt>
    <dgm:pt modelId="{3639E36C-99E0-43B6-9575-9D87B7505459}" type="pres">
      <dgm:prSet presAssocID="{E2797881-983F-491C-89E9-B5C9382D7A86}" presName="rootComposite" presStyleCnt="0"/>
      <dgm:spPr/>
    </dgm:pt>
    <dgm:pt modelId="{F37475A5-FC59-4F15-965C-7853D3EDDD1F}" type="pres">
      <dgm:prSet presAssocID="{E2797881-983F-491C-89E9-B5C9382D7A86}" presName="rootText" presStyleLbl="node3" presStyleIdx="19" presStyleCnt="24" custScaleX="122023" custScaleY="126123">
        <dgm:presLayoutVars>
          <dgm:chPref val="3"/>
        </dgm:presLayoutVars>
      </dgm:prSet>
      <dgm:spPr/>
    </dgm:pt>
    <dgm:pt modelId="{3BF3FE03-3A88-46A1-B657-87681E2417DC}" type="pres">
      <dgm:prSet presAssocID="{E2797881-983F-491C-89E9-B5C9382D7A86}" presName="rootConnector" presStyleLbl="node3" presStyleIdx="19" presStyleCnt="24"/>
      <dgm:spPr/>
    </dgm:pt>
    <dgm:pt modelId="{1D1EE750-47B1-4C03-A3E0-AD57393C25F1}" type="pres">
      <dgm:prSet presAssocID="{E2797881-983F-491C-89E9-B5C9382D7A86}" presName="hierChild4" presStyleCnt="0"/>
      <dgm:spPr/>
    </dgm:pt>
    <dgm:pt modelId="{64CF851C-D01A-4534-AFF2-AC29D2E9A990}" type="pres">
      <dgm:prSet presAssocID="{E2797881-983F-491C-89E9-B5C9382D7A86}" presName="hierChild5" presStyleCnt="0"/>
      <dgm:spPr/>
    </dgm:pt>
    <dgm:pt modelId="{97F10904-78CC-44B1-B448-9C15EC735C14}" type="pres">
      <dgm:prSet presAssocID="{8087F967-3245-42CA-8132-E094458A566D}" presName="hierChild5" presStyleCnt="0"/>
      <dgm:spPr/>
    </dgm:pt>
    <dgm:pt modelId="{ED1AC75F-150F-4FA6-B402-603A9A0AB5C4}" type="pres">
      <dgm:prSet presAssocID="{E8D7C258-89D4-45BD-8945-F98F7EA895AD}" presName="Name37" presStyleLbl="parChTrans1D2" presStyleIdx="6" presStyleCnt="7"/>
      <dgm:spPr/>
    </dgm:pt>
    <dgm:pt modelId="{6C9F3603-05AF-426D-A6B0-95B543CC0811}" type="pres">
      <dgm:prSet presAssocID="{0AB63623-8EF4-42A2-875D-426007ACDCE6}" presName="hierRoot2" presStyleCnt="0">
        <dgm:presLayoutVars>
          <dgm:hierBranch val="init"/>
        </dgm:presLayoutVars>
      </dgm:prSet>
      <dgm:spPr/>
    </dgm:pt>
    <dgm:pt modelId="{383D0D02-AFC5-4C8E-9135-64720092AF08}" type="pres">
      <dgm:prSet presAssocID="{0AB63623-8EF4-42A2-875D-426007ACDCE6}" presName="rootComposite" presStyleCnt="0"/>
      <dgm:spPr/>
    </dgm:pt>
    <dgm:pt modelId="{2ABED5E1-FE62-4B61-ABD1-B4055CC496AE}" type="pres">
      <dgm:prSet presAssocID="{0AB63623-8EF4-42A2-875D-426007ACDCE6}" presName="rootText" presStyleLbl="node2" presStyleIdx="6" presStyleCnt="7" custScaleX="103554">
        <dgm:presLayoutVars>
          <dgm:chPref val="3"/>
        </dgm:presLayoutVars>
      </dgm:prSet>
      <dgm:spPr/>
    </dgm:pt>
    <dgm:pt modelId="{1AEE619B-F6E5-4F22-A758-E04F4B12F21C}" type="pres">
      <dgm:prSet presAssocID="{0AB63623-8EF4-42A2-875D-426007ACDCE6}" presName="rootConnector" presStyleLbl="node2" presStyleIdx="6" presStyleCnt="7"/>
      <dgm:spPr/>
    </dgm:pt>
    <dgm:pt modelId="{8339A7A4-A9C3-4EE2-BA1A-F65080F0A7F0}" type="pres">
      <dgm:prSet presAssocID="{0AB63623-8EF4-42A2-875D-426007ACDCE6}" presName="hierChild4" presStyleCnt="0"/>
      <dgm:spPr/>
    </dgm:pt>
    <dgm:pt modelId="{4372E7C8-06C1-442E-AEDB-E3BE98EFB22A}" type="pres">
      <dgm:prSet presAssocID="{4F3225E3-B592-4A7D-87F9-9A108C90D9F9}" presName="Name37" presStyleLbl="parChTrans1D3" presStyleIdx="20" presStyleCnt="24"/>
      <dgm:spPr/>
    </dgm:pt>
    <dgm:pt modelId="{2FD494E5-5664-4F8E-8879-831269C3B432}" type="pres">
      <dgm:prSet presAssocID="{6C80368A-3B1E-4143-BB8C-677309353270}" presName="hierRoot2" presStyleCnt="0">
        <dgm:presLayoutVars>
          <dgm:hierBranch val="init"/>
        </dgm:presLayoutVars>
      </dgm:prSet>
      <dgm:spPr/>
    </dgm:pt>
    <dgm:pt modelId="{AD636070-3CE7-4E54-B9C2-D156F3E33A15}" type="pres">
      <dgm:prSet presAssocID="{6C80368A-3B1E-4143-BB8C-677309353270}" presName="rootComposite" presStyleCnt="0"/>
      <dgm:spPr/>
    </dgm:pt>
    <dgm:pt modelId="{58E87874-CABF-4D15-9A7B-BD12A987F005}" type="pres">
      <dgm:prSet presAssocID="{6C80368A-3B1E-4143-BB8C-677309353270}" presName="rootText" presStyleLbl="node3" presStyleIdx="20" presStyleCnt="24">
        <dgm:presLayoutVars>
          <dgm:chPref val="3"/>
        </dgm:presLayoutVars>
      </dgm:prSet>
      <dgm:spPr/>
    </dgm:pt>
    <dgm:pt modelId="{3B8AAE07-58A2-4794-B33A-7FFA32BA4B6A}" type="pres">
      <dgm:prSet presAssocID="{6C80368A-3B1E-4143-BB8C-677309353270}" presName="rootConnector" presStyleLbl="node3" presStyleIdx="20" presStyleCnt="24"/>
      <dgm:spPr/>
    </dgm:pt>
    <dgm:pt modelId="{43A0A2C4-64A0-4ADC-8A46-0D1EB462A169}" type="pres">
      <dgm:prSet presAssocID="{6C80368A-3B1E-4143-BB8C-677309353270}" presName="hierChild4" presStyleCnt="0"/>
      <dgm:spPr/>
    </dgm:pt>
    <dgm:pt modelId="{6AEC981A-5DF9-43CA-83DA-AC3F79792739}" type="pres">
      <dgm:prSet presAssocID="{6C80368A-3B1E-4143-BB8C-677309353270}" presName="hierChild5" presStyleCnt="0"/>
      <dgm:spPr/>
    </dgm:pt>
    <dgm:pt modelId="{FD5E4D9B-101D-4E10-AD49-4743ED540096}" type="pres">
      <dgm:prSet presAssocID="{62746CCF-BF4A-46BF-9517-0511E2CA37D8}" presName="Name37" presStyleLbl="parChTrans1D3" presStyleIdx="21" presStyleCnt="24"/>
      <dgm:spPr/>
    </dgm:pt>
    <dgm:pt modelId="{1D4B523A-63C1-4A65-B95B-B5D2DF1EB54C}" type="pres">
      <dgm:prSet presAssocID="{91E5431A-53E7-4606-B1E7-05D9E957FE4B}" presName="hierRoot2" presStyleCnt="0">
        <dgm:presLayoutVars>
          <dgm:hierBranch val="init"/>
        </dgm:presLayoutVars>
      </dgm:prSet>
      <dgm:spPr/>
    </dgm:pt>
    <dgm:pt modelId="{7C8CC148-D77B-47F7-BA75-1A27875885E9}" type="pres">
      <dgm:prSet presAssocID="{91E5431A-53E7-4606-B1E7-05D9E957FE4B}" presName="rootComposite" presStyleCnt="0"/>
      <dgm:spPr/>
    </dgm:pt>
    <dgm:pt modelId="{E72880F0-DB2B-4691-A20B-28A92B650FC7}" type="pres">
      <dgm:prSet presAssocID="{91E5431A-53E7-4606-B1E7-05D9E957FE4B}" presName="rootText" presStyleLbl="node3" presStyleIdx="21" presStyleCnt="24">
        <dgm:presLayoutVars>
          <dgm:chPref val="3"/>
        </dgm:presLayoutVars>
      </dgm:prSet>
      <dgm:spPr/>
    </dgm:pt>
    <dgm:pt modelId="{3CE795AD-A0CC-4662-B465-7BD2503269DF}" type="pres">
      <dgm:prSet presAssocID="{91E5431A-53E7-4606-B1E7-05D9E957FE4B}" presName="rootConnector" presStyleLbl="node3" presStyleIdx="21" presStyleCnt="24"/>
      <dgm:spPr/>
    </dgm:pt>
    <dgm:pt modelId="{78687963-223A-4EC7-8509-E58320249417}" type="pres">
      <dgm:prSet presAssocID="{91E5431A-53E7-4606-B1E7-05D9E957FE4B}" presName="hierChild4" presStyleCnt="0"/>
      <dgm:spPr/>
    </dgm:pt>
    <dgm:pt modelId="{566D91D3-85F4-4260-A229-0431AF9DFA00}" type="pres">
      <dgm:prSet presAssocID="{91E5431A-53E7-4606-B1E7-05D9E957FE4B}" presName="hierChild5" presStyleCnt="0"/>
      <dgm:spPr/>
    </dgm:pt>
    <dgm:pt modelId="{189B1309-D462-4B11-86AD-FB23B742B945}" type="pres">
      <dgm:prSet presAssocID="{1EE67FD4-712B-414F-82C9-0311F0728A15}" presName="Name37" presStyleLbl="parChTrans1D3" presStyleIdx="22" presStyleCnt="24"/>
      <dgm:spPr/>
    </dgm:pt>
    <dgm:pt modelId="{A2C0A1FF-B0F8-463C-8563-57658B9A6566}" type="pres">
      <dgm:prSet presAssocID="{C3551EDB-07AE-4B5E-AE30-30307D63992B}" presName="hierRoot2" presStyleCnt="0">
        <dgm:presLayoutVars>
          <dgm:hierBranch val="init"/>
        </dgm:presLayoutVars>
      </dgm:prSet>
      <dgm:spPr/>
    </dgm:pt>
    <dgm:pt modelId="{88E22132-DDD1-4F89-AB8C-ECACCAA5B2AA}" type="pres">
      <dgm:prSet presAssocID="{C3551EDB-07AE-4B5E-AE30-30307D63992B}" presName="rootComposite" presStyleCnt="0"/>
      <dgm:spPr/>
    </dgm:pt>
    <dgm:pt modelId="{66DEBF1D-659F-4C86-9F3D-DDE4CE1AD526}" type="pres">
      <dgm:prSet presAssocID="{C3551EDB-07AE-4B5E-AE30-30307D63992B}" presName="rootText" presStyleLbl="node3" presStyleIdx="22" presStyleCnt="24">
        <dgm:presLayoutVars>
          <dgm:chPref val="3"/>
        </dgm:presLayoutVars>
      </dgm:prSet>
      <dgm:spPr/>
    </dgm:pt>
    <dgm:pt modelId="{1BC4782D-27D0-4462-9AA4-B6F3FA414021}" type="pres">
      <dgm:prSet presAssocID="{C3551EDB-07AE-4B5E-AE30-30307D63992B}" presName="rootConnector" presStyleLbl="node3" presStyleIdx="22" presStyleCnt="24"/>
      <dgm:spPr/>
    </dgm:pt>
    <dgm:pt modelId="{09C3A1AF-E204-4C98-B9EC-4A6916B3EE43}" type="pres">
      <dgm:prSet presAssocID="{C3551EDB-07AE-4B5E-AE30-30307D63992B}" presName="hierChild4" presStyleCnt="0"/>
      <dgm:spPr/>
    </dgm:pt>
    <dgm:pt modelId="{BB3E4724-08C2-45F1-A67D-6E8E138E7941}" type="pres">
      <dgm:prSet presAssocID="{C3551EDB-07AE-4B5E-AE30-30307D63992B}" presName="hierChild5" presStyleCnt="0"/>
      <dgm:spPr/>
    </dgm:pt>
    <dgm:pt modelId="{A907057D-FA96-4F76-8D8D-629FE772B0E5}" type="pres">
      <dgm:prSet presAssocID="{548DCFC4-1F03-4AF0-A969-661AD0ACEED6}" presName="Name37" presStyleLbl="parChTrans1D3" presStyleIdx="23" presStyleCnt="24"/>
      <dgm:spPr/>
    </dgm:pt>
    <dgm:pt modelId="{971FC559-3C6C-4418-B57A-D5B761758709}" type="pres">
      <dgm:prSet presAssocID="{75C616EA-E948-4E86-A4F3-010E1192FFB8}" presName="hierRoot2" presStyleCnt="0">
        <dgm:presLayoutVars>
          <dgm:hierBranch val="init"/>
        </dgm:presLayoutVars>
      </dgm:prSet>
      <dgm:spPr/>
    </dgm:pt>
    <dgm:pt modelId="{4AB6B272-C088-4D9D-8360-1F02A20EDD58}" type="pres">
      <dgm:prSet presAssocID="{75C616EA-E948-4E86-A4F3-010E1192FFB8}" presName="rootComposite" presStyleCnt="0"/>
      <dgm:spPr/>
    </dgm:pt>
    <dgm:pt modelId="{7A06BB50-2E45-45C8-B28E-62273EA39C24}" type="pres">
      <dgm:prSet presAssocID="{75C616EA-E948-4E86-A4F3-010E1192FFB8}" presName="rootText" presStyleLbl="node3" presStyleIdx="23" presStyleCnt="24">
        <dgm:presLayoutVars>
          <dgm:chPref val="3"/>
        </dgm:presLayoutVars>
      </dgm:prSet>
      <dgm:spPr/>
    </dgm:pt>
    <dgm:pt modelId="{6DF86724-8EDB-4630-BCED-2047C027F4F6}" type="pres">
      <dgm:prSet presAssocID="{75C616EA-E948-4E86-A4F3-010E1192FFB8}" presName="rootConnector" presStyleLbl="node3" presStyleIdx="23" presStyleCnt="24"/>
      <dgm:spPr/>
    </dgm:pt>
    <dgm:pt modelId="{A6E5B7E5-B90E-43B4-8F0C-6B13FAFE7DB1}" type="pres">
      <dgm:prSet presAssocID="{75C616EA-E948-4E86-A4F3-010E1192FFB8}" presName="hierChild4" presStyleCnt="0"/>
      <dgm:spPr/>
    </dgm:pt>
    <dgm:pt modelId="{5FA2BB2F-2D8F-4D5D-8761-57CE22320FB4}" type="pres">
      <dgm:prSet presAssocID="{75C616EA-E948-4E86-A4F3-010E1192FFB8}" presName="hierChild5" presStyleCnt="0"/>
      <dgm:spPr/>
    </dgm:pt>
    <dgm:pt modelId="{F9076978-F5F6-4D1F-8857-4939F63671FF}" type="pres">
      <dgm:prSet presAssocID="{0AB63623-8EF4-42A2-875D-426007ACDCE6}" presName="hierChild5" presStyleCnt="0"/>
      <dgm:spPr/>
    </dgm:pt>
    <dgm:pt modelId="{2CBCE24C-64ED-44EE-B857-845AE6424390}" type="pres">
      <dgm:prSet presAssocID="{2718D878-F3E7-4FAF-BF6B-401847B1AF5B}" presName="hierChild3" presStyleCnt="0"/>
      <dgm:spPr/>
    </dgm:pt>
  </dgm:ptLst>
  <dgm:cxnLst>
    <dgm:cxn modelId="{78B38500-51D5-437E-A889-F8A22A52F091}" srcId="{42762A3B-592F-4CCE-A5E3-EE4E91B50335}" destId="{5783DE91-0B56-4151-A0C1-ADA5AEFAEECE}" srcOrd="1" destOrd="0" parTransId="{343EEC39-6642-47D3-9818-EE256AE3D047}" sibTransId="{7AC18B73-82F1-4751-90EA-3C2445B7DE73}"/>
    <dgm:cxn modelId="{4B916E01-6D8B-4722-AD1B-EAA96FAE1F41}" type="presOf" srcId="{51B4DD35-9584-4F59-AED7-30B8411ECD63}" destId="{10E89A91-3870-4121-99AC-5806CBF31DB1}" srcOrd="0" destOrd="0" presId="urn:microsoft.com/office/officeart/2005/8/layout/orgChart1"/>
    <dgm:cxn modelId="{C3C98001-876C-460E-828C-1D58AFAD3023}" srcId="{51B4DD35-9584-4F59-AED7-30B8411ECD63}" destId="{C70A2A8A-63B0-4A33-AB14-56D4D1BEFE90}" srcOrd="0" destOrd="0" parTransId="{F2EEF463-16AE-4290-9668-64E65AC9C3EF}" sibTransId="{71206D73-1A4D-48F0-848E-BEE0ED401530}"/>
    <dgm:cxn modelId="{29A0A801-7FC6-4D28-9D73-E4438D941354}" type="presOf" srcId="{2A14CBD3-D826-46CF-9FD5-66D6A5C51A04}" destId="{90457532-D0E5-4019-B5C3-E545692C840C}" srcOrd="1" destOrd="0" presId="urn:microsoft.com/office/officeart/2005/8/layout/orgChart1"/>
    <dgm:cxn modelId="{405B3A03-17A1-4975-8CF5-EE7D0FD5DF43}" type="presOf" srcId="{D114B23C-3EF4-45C4-A6F9-5DF39D82E263}" destId="{88FE27E4-D5AC-4172-BA81-3C64527513F9}" srcOrd="1" destOrd="0" presId="urn:microsoft.com/office/officeart/2005/8/layout/orgChart1"/>
    <dgm:cxn modelId="{87792709-3727-482A-8D7B-C94D3D186CFD}" type="presOf" srcId="{D49C2D58-23C5-4404-A67D-8C9BD6E78EF8}" destId="{2C2B5A14-0E14-47CD-876D-D433B6FAB0CA}" srcOrd="0" destOrd="0" presId="urn:microsoft.com/office/officeart/2005/8/layout/orgChart1"/>
    <dgm:cxn modelId="{B2D05C09-A076-44FE-B98A-6F1FCC8D1131}" type="presOf" srcId="{EF5FDF77-958F-4B00-AB5B-98C99179F062}" destId="{EDFC5994-BDB7-4C89-8B28-E6981E1F5267}" srcOrd="0" destOrd="0" presId="urn:microsoft.com/office/officeart/2005/8/layout/orgChart1"/>
    <dgm:cxn modelId="{E7628F0C-75F8-41B4-81C0-8D83E99B8C14}" type="presOf" srcId="{2A14CBD3-D826-46CF-9FD5-66D6A5C51A04}" destId="{2421F870-9D82-42FB-B91B-63E078A2E168}" srcOrd="0" destOrd="0" presId="urn:microsoft.com/office/officeart/2005/8/layout/orgChart1"/>
    <dgm:cxn modelId="{91B90C0D-4AB2-4572-96CD-098522ADBC90}" type="presOf" srcId="{CC3B9152-E8D6-484D-A957-F1000FC6E72A}" destId="{DDC7F8C5-D113-4BF2-8ADD-85BA219EECE5}" srcOrd="0" destOrd="0" presId="urn:microsoft.com/office/officeart/2005/8/layout/orgChart1"/>
    <dgm:cxn modelId="{00ED5B0E-B38E-4463-B7DD-F8D33AB4601C}" type="presOf" srcId="{9177405B-8904-4D08-A3F1-2E9F1B22B143}" destId="{1EC6D6DB-1231-4A99-B1AA-03FB4B14B009}" srcOrd="0" destOrd="0" presId="urn:microsoft.com/office/officeart/2005/8/layout/orgChart1"/>
    <dgm:cxn modelId="{A5D14810-94D6-4CFE-A5D8-1892DC040727}" srcId="{2718D878-F3E7-4FAF-BF6B-401847B1AF5B}" destId="{8087F967-3245-42CA-8132-E094458A566D}" srcOrd="5" destOrd="0" parTransId="{035E9C49-BEEB-46CD-B943-EA3F09BFF932}" sibTransId="{34EA6C27-5DA2-4320-8E97-1E6D74CCE186}"/>
    <dgm:cxn modelId="{7711E711-D6BB-49AB-ABEC-1BB0F7A68F24}" type="presOf" srcId="{11F538B4-BAB7-4F43-B188-177AF2F00DF7}" destId="{302371CB-46E2-4C72-9F97-16DBA51EE37D}" srcOrd="1" destOrd="0" presId="urn:microsoft.com/office/officeart/2005/8/layout/orgChart1"/>
    <dgm:cxn modelId="{FD3B3412-82E4-4316-A904-7FC7F575D1D8}" srcId="{52245B29-C6B2-4F08-9C59-6FE6282D11C8}" destId="{A19F2240-EF05-4DD0-8B73-71E3A8576F99}" srcOrd="0" destOrd="0" parTransId="{8C8FEEDB-B566-4E2E-94F9-A0DD57198ADB}" sibTransId="{8A293B3B-B4BD-4256-8164-AB6BF77BD63E}"/>
    <dgm:cxn modelId="{D8C95D12-8D76-4FD9-B834-68162A89C947}" type="presOf" srcId="{F29765A7-261E-47D1-BBEA-515BB22304CC}" destId="{CF38A8DD-C24D-49DB-A08E-2C43413FAD08}" srcOrd="0" destOrd="0" presId="urn:microsoft.com/office/officeart/2005/8/layout/orgChart1"/>
    <dgm:cxn modelId="{A428C812-21AC-4267-935F-19F25C3283E1}" type="presOf" srcId="{4C11E128-2897-4B31-9317-9DB8BFACEBFC}" destId="{48FBD278-F04A-4D78-B39C-69500A3C5FAC}" srcOrd="0" destOrd="0" presId="urn:microsoft.com/office/officeart/2005/8/layout/orgChart1"/>
    <dgm:cxn modelId="{DE622613-5975-4694-861C-63423E8DF419}" srcId="{F29765A7-261E-47D1-BBEA-515BB22304CC}" destId="{CA4E2EED-F145-47C2-BCCE-F76E23F62B9A}" srcOrd="0" destOrd="0" parTransId="{D5833F53-4D7F-4EB3-99EB-595235DBE2A9}" sibTransId="{3566D9FD-5FD3-434E-954E-F5D0F45595A6}"/>
    <dgm:cxn modelId="{58E83613-6E7F-456E-BAE5-316ED821EFAC}" type="presOf" srcId="{91E5431A-53E7-4606-B1E7-05D9E957FE4B}" destId="{3CE795AD-A0CC-4662-B465-7BD2503269DF}" srcOrd="1" destOrd="0" presId="urn:microsoft.com/office/officeart/2005/8/layout/orgChart1"/>
    <dgm:cxn modelId="{0276E517-DAE5-4DAA-84B5-A07909EE0C57}" type="presOf" srcId="{3F1429D8-4472-4940-A2DB-DA9C86CE357D}" destId="{620F908E-7DCE-45C3-9946-56DAED210C3B}" srcOrd="0" destOrd="0" presId="urn:microsoft.com/office/officeart/2005/8/layout/orgChart1"/>
    <dgm:cxn modelId="{23504619-3774-47FC-965E-62404F030C74}" srcId="{0AB63623-8EF4-42A2-875D-426007ACDCE6}" destId="{C3551EDB-07AE-4B5E-AE30-30307D63992B}" srcOrd="2" destOrd="0" parTransId="{1EE67FD4-712B-414F-82C9-0311F0728A15}" sibTransId="{FB66FF90-AE74-4A14-862B-C731BDD5C102}"/>
    <dgm:cxn modelId="{AA3D0B1C-7AFE-46D6-96E8-7639D3840B9E}" type="presOf" srcId="{94B88A01-4321-4551-9BDF-B408B44318F3}" destId="{4327B1DA-8CEF-415D-8B40-B8EA6553F960}" srcOrd="0" destOrd="0" presId="urn:microsoft.com/office/officeart/2005/8/layout/orgChart1"/>
    <dgm:cxn modelId="{9F58251C-ADFB-4E94-B479-C58A55233AC9}" type="presOf" srcId="{A19F2240-EF05-4DD0-8B73-71E3A8576F99}" destId="{D8A04CA0-0D72-4F3E-886C-E077772E1119}" srcOrd="0" destOrd="0" presId="urn:microsoft.com/office/officeart/2005/8/layout/orgChart1"/>
    <dgm:cxn modelId="{990DED1C-29DE-4126-A14D-34C351400C62}" type="presOf" srcId="{6C94E93D-077C-47A9-B5A5-C3F0B5910125}" destId="{397A3C86-B293-4363-B301-4EA54F8F83B6}" srcOrd="0" destOrd="0" presId="urn:microsoft.com/office/officeart/2005/8/layout/orgChart1"/>
    <dgm:cxn modelId="{E49D431F-F342-4ADD-AC34-965DD6A70755}" srcId="{51B4DD35-9584-4F59-AED7-30B8411ECD63}" destId="{5B3C500F-BC8B-47AC-BFEF-A99263B079A9}" srcOrd="1" destOrd="0" parTransId="{EF06EFA9-B3D7-41E1-BFAE-289A7C16D032}" sibTransId="{2A368AB8-FBA2-4E77-9889-34252848428C}"/>
    <dgm:cxn modelId="{D4692B26-7404-4ACC-8EF5-10A49E8DC58B}" srcId="{2718D878-F3E7-4FAF-BF6B-401847B1AF5B}" destId="{EBC342B0-2539-4280-8350-5BCF272FD8F2}" srcOrd="4" destOrd="0" parTransId="{0B05E124-9EE1-42F6-BE69-F03937F50D12}" sibTransId="{9EF07BCB-8FFA-4B97-A4C4-178FA969B905}"/>
    <dgm:cxn modelId="{76181728-9997-471C-ADEC-36DB1423C953}" srcId="{EBC342B0-2539-4280-8350-5BCF272FD8F2}" destId="{32C56535-BAC6-470A-9736-4A179C1C90D6}" srcOrd="0" destOrd="0" parTransId="{3F1429D8-4472-4940-A2DB-DA9C86CE357D}" sibTransId="{D1058802-0C14-4947-8B63-A3FE0E37B09B}"/>
    <dgm:cxn modelId="{09A45F2D-2B41-4A43-AF96-0D7EE6EA1E59}" type="presOf" srcId="{DDAF84FC-1E02-469E-9BFE-1D7A6FE46CFB}" destId="{A6D662BD-300D-44C7-B6C0-5301DAEC695C}" srcOrd="0" destOrd="0" presId="urn:microsoft.com/office/officeart/2005/8/layout/orgChart1"/>
    <dgm:cxn modelId="{59E17F2E-2B77-4B7B-B6B4-E86AD726C0E6}" type="presOf" srcId="{EF06EFA9-B3D7-41E1-BFAE-289A7C16D032}" destId="{51512C53-59F7-4E2B-9006-2FD681F9A392}" srcOrd="0" destOrd="0" presId="urn:microsoft.com/office/officeart/2005/8/layout/orgChart1"/>
    <dgm:cxn modelId="{A3809630-56AC-4997-B89B-C8168424960C}" srcId="{42762A3B-592F-4CCE-A5E3-EE4E91B50335}" destId="{AE928E66-F079-4949-92F8-349FC46088BB}" srcOrd="2" destOrd="0" parTransId="{AB5AF631-C07B-4A10-8768-633F516D9CB7}" sibTransId="{9237DAC7-B2B9-46CA-A0CA-675000E0EE57}"/>
    <dgm:cxn modelId="{AB57DF31-6280-413F-8C45-098470127185}" srcId="{2718D878-F3E7-4FAF-BF6B-401847B1AF5B}" destId="{51B4DD35-9584-4F59-AED7-30B8411ECD63}" srcOrd="3" destOrd="0" parTransId="{E48013CA-4777-43B1-AC20-6CF34E6F6A0C}" sibTransId="{7712736B-251D-4564-A216-18AE56E2ABDB}"/>
    <dgm:cxn modelId="{409BFC32-8C66-4BCC-9F88-D2A98F0CD620}" srcId="{2718D878-F3E7-4FAF-BF6B-401847B1AF5B}" destId="{42762A3B-592F-4CCE-A5E3-EE4E91B50335}" srcOrd="0" destOrd="0" parTransId="{BDD31C6F-42B4-4DD7-832C-E60E7F7415AE}" sibTransId="{11C45301-10B2-4B62-BC60-63D59A20189A}"/>
    <dgm:cxn modelId="{4AECE135-0C9D-4E02-A90D-E580BDA50A46}" type="presOf" srcId="{591A695C-376D-4D2B-935B-E3C7491AE9D9}" destId="{5E8B6E14-3F04-4DE2-8465-BD8484209B6C}" srcOrd="0" destOrd="0" presId="urn:microsoft.com/office/officeart/2005/8/layout/orgChart1"/>
    <dgm:cxn modelId="{6EBA3637-1782-470E-AE75-8A312087C56B}" type="presOf" srcId="{5783DE91-0B56-4151-A0C1-ADA5AEFAEECE}" destId="{F2621D1F-2A74-422F-A016-0F31ADB37C03}" srcOrd="1" destOrd="0" presId="urn:microsoft.com/office/officeart/2005/8/layout/orgChart1"/>
    <dgm:cxn modelId="{927EF937-1FB8-4E65-A8E1-A4E3BCBD05C6}" type="presOf" srcId="{CA4E2EED-F145-47C2-BCCE-F76E23F62B9A}" destId="{FFDDD53A-FD31-4A55-B1EA-1A191922506F}" srcOrd="0" destOrd="0" presId="urn:microsoft.com/office/officeart/2005/8/layout/orgChart1"/>
    <dgm:cxn modelId="{3C535E3A-D55D-4A74-817F-C6F90DF16046}" type="presOf" srcId="{52245B29-C6B2-4F08-9C59-6FE6282D11C8}" destId="{378AD7D4-0582-4055-8CC0-94A6FB1DDA70}" srcOrd="0" destOrd="0" presId="urn:microsoft.com/office/officeart/2005/8/layout/orgChart1"/>
    <dgm:cxn modelId="{2922703A-062A-48BC-9FA6-8625CDDEE8E3}" srcId="{52245B29-C6B2-4F08-9C59-6FE6282D11C8}" destId="{2A14CBD3-D826-46CF-9FD5-66D6A5C51A04}" srcOrd="2" destOrd="0" parTransId="{451EF0B1-0D14-4963-B204-C3007BE4FB2F}" sibTransId="{A8833D7C-9B18-46C3-8DB8-250B590D40EC}"/>
    <dgm:cxn modelId="{E59C2A3B-59CC-4551-A717-E0B607AA4779}" type="presOf" srcId="{62E839BA-7003-4CC0-BA6A-6CEBE0A37F26}" destId="{A122D34C-D358-4BA5-BB4A-7A33E2F44F4F}" srcOrd="1" destOrd="0" presId="urn:microsoft.com/office/officeart/2005/8/layout/orgChart1"/>
    <dgm:cxn modelId="{49B1A63F-C406-4B44-B50D-2FE08BD069A9}" type="presOf" srcId="{62746CCF-BF4A-46BF-9517-0511E2CA37D8}" destId="{FD5E4D9B-101D-4E10-AD49-4743ED540096}" srcOrd="0" destOrd="0" presId="urn:microsoft.com/office/officeart/2005/8/layout/orgChart1"/>
    <dgm:cxn modelId="{AA903F41-DFDA-46D2-AF47-42444940648A}" type="presOf" srcId="{32C56535-BAC6-470A-9736-4A179C1C90D6}" destId="{5BE229E6-929B-48EC-830D-F8C1837C402B}" srcOrd="1" destOrd="0" presId="urn:microsoft.com/office/officeart/2005/8/layout/orgChart1"/>
    <dgm:cxn modelId="{40D90E44-A435-46A7-AA85-94555EF66442}" type="presOf" srcId="{42813FAF-5C07-4D6B-9F51-06B16E89D23C}" destId="{F9D58CD3-9036-4A2E-AD44-317734BDA148}" srcOrd="0" destOrd="0" presId="urn:microsoft.com/office/officeart/2005/8/layout/orgChart1"/>
    <dgm:cxn modelId="{69764645-38D2-4209-9702-A1E2795C0798}" type="presOf" srcId="{6C94E93D-077C-47A9-B5A5-C3F0B5910125}" destId="{7BEA95BF-6B12-4B6A-B8DD-79129C883DC1}" srcOrd="1" destOrd="0" presId="urn:microsoft.com/office/officeart/2005/8/layout/orgChart1"/>
    <dgm:cxn modelId="{5EFD4F47-4A62-40BC-8438-0A085BB23750}" type="presOf" srcId="{4EA2E0DE-C295-420F-B5CA-1FD40FCC28C7}" destId="{1D0E1434-16AA-4BEA-B129-F2FEF387D9A3}" srcOrd="0" destOrd="0" presId="urn:microsoft.com/office/officeart/2005/8/layout/orgChart1"/>
    <dgm:cxn modelId="{E2B34F48-8608-4D46-9ACF-7BBECD648474}" type="presOf" srcId="{5B3C500F-BC8B-47AC-BFEF-A99263B079A9}" destId="{3CF25AD6-221A-459C-A771-8FC91363439E}" srcOrd="0" destOrd="0" presId="urn:microsoft.com/office/officeart/2005/8/layout/orgChart1"/>
    <dgm:cxn modelId="{65A9BB49-CE08-4F4F-B9C7-CAF8BB39B064}" type="presOf" srcId="{32C56535-BAC6-470A-9736-4A179C1C90D6}" destId="{EB7D9CAD-3AC6-483C-B2E3-502E10C01796}" srcOrd="0" destOrd="0" presId="urn:microsoft.com/office/officeart/2005/8/layout/orgChart1"/>
    <dgm:cxn modelId="{8B378F4A-3A36-46AA-8227-1685B023DC2A}" srcId="{8087F967-3245-42CA-8132-E094458A566D}" destId="{E2797881-983F-491C-89E9-B5C9382D7A86}" srcOrd="1" destOrd="0" parTransId="{8A2FF4EC-DEE8-4B56-9CB1-472667AF5CE8}" sibTransId="{143F7F0D-5569-428B-94FC-96EBCF2E025B}"/>
    <dgm:cxn modelId="{B1BABF4B-AC9D-402C-ACC5-E315B3582D1C}" type="presOf" srcId="{D5833F53-4D7F-4EB3-99EB-595235DBE2A9}" destId="{99AF3E56-0079-4721-9676-F86CA9C33201}" srcOrd="0" destOrd="0" presId="urn:microsoft.com/office/officeart/2005/8/layout/orgChart1"/>
    <dgm:cxn modelId="{E750DF4C-21D0-415C-A310-8E52D187459E}" type="presOf" srcId="{6C80368A-3B1E-4143-BB8C-677309353270}" destId="{58E87874-CABF-4D15-9A7B-BD12A987F005}" srcOrd="0" destOrd="0" presId="urn:microsoft.com/office/officeart/2005/8/layout/orgChart1"/>
    <dgm:cxn modelId="{80E19650-0742-4EC8-BE03-3BCF3526D2F0}" type="presOf" srcId="{E2797881-983F-491C-89E9-B5C9382D7A86}" destId="{F37475A5-FC59-4F15-965C-7853D3EDDD1F}" srcOrd="0" destOrd="0" presId="urn:microsoft.com/office/officeart/2005/8/layout/orgChart1"/>
    <dgm:cxn modelId="{CA943751-9E63-4076-884B-7ABC8686A968}" type="presOf" srcId="{94B88A01-4321-4551-9BDF-B408B44318F3}" destId="{2191F919-69D1-4B2F-BC04-1A0ECE2AEA5B}" srcOrd="1" destOrd="0" presId="urn:microsoft.com/office/officeart/2005/8/layout/orgChart1"/>
    <dgm:cxn modelId="{10078059-7741-4EE5-9F1F-75008D065377}" type="presOf" srcId="{60DF242D-AA4E-47FC-8175-82C5B5003201}" destId="{B82D66AB-F4DA-4758-A9A6-3320610F7C16}" srcOrd="1" destOrd="0" presId="urn:microsoft.com/office/officeart/2005/8/layout/orgChart1"/>
    <dgm:cxn modelId="{75C27A5B-49BF-4071-9F5D-319966FEA638}" type="presOf" srcId="{AE928E66-F079-4949-92F8-349FC46088BB}" destId="{9B8CAAD1-46C7-4A62-BB85-0B1748CF25B2}" srcOrd="1" destOrd="0" presId="urn:microsoft.com/office/officeart/2005/8/layout/orgChart1"/>
    <dgm:cxn modelId="{84C2955B-08AA-4C19-9084-EEBDE4E241C4}" type="presOf" srcId="{49457D19-6BC8-4804-998B-41072DE1BC1F}" destId="{8EC7B426-6E77-418E-9EA4-54BB6349602D}" srcOrd="0" destOrd="0" presId="urn:microsoft.com/office/officeart/2005/8/layout/orgChart1"/>
    <dgm:cxn modelId="{D8989A5C-6003-4586-B753-8CEE1074D22D}" srcId="{2718D878-F3E7-4FAF-BF6B-401847B1AF5B}" destId="{0AB63623-8EF4-42A2-875D-426007ACDCE6}" srcOrd="6" destOrd="0" parTransId="{E8D7C258-89D4-45BD-8945-F98F7EA895AD}" sibTransId="{FEE86C96-5046-4DAC-91E0-CA4325E19B82}"/>
    <dgm:cxn modelId="{CF86C35C-439E-452C-A566-6C92E95D35D2}" type="presOf" srcId="{E8D7C258-89D4-45BD-8945-F98F7EA895AD}" destId="{ED1AC75F-150F-4FA6-B402-603A9A0AB5C4}" srcOrd="0" destOrd="0" presId="urn:microsoft.com/office/officeart/2005/8/layout/orgChart1"/>
    <dgm:cxn modelId="{6A81D15C-0D8B-4D4F-9FF9-4BC038102EF3}" srcId="{F29765A7-261E-47D1-BBEA-515BB22304CC}" destId="{62E839BA-7003-4CC0-BA6A-6CEBE0A37F26}" srcOrd="2" destOrd="0" parTransId="{EF5FDF77-958F-4B00-AB5B-98C99179F062}" sibTransId="{044E5F35-D1E7-4273-AFB6-250B5176EB4A}"/>
    <dgm:cxn modelId="{CED6BF5E-C855-4175-8C31-8E678594A2AE}" type="presOf" srcId="{6C80368A-3B1E-4143-BB8C-677309353270}" destId="{3B8AAE07-58A2-4794-B33A-7FFA32BA4B6A}" srcOrd="1" destOrd="0" presId="urn:microsoft.com/office/officeart/2005/8/layout/orgChart1"/>
    <dgm:cxn modelId="{A5388B5F-DF10-439A-939A-4E344A7ED2D1}" type="presOf" srcId="{343EEC39-6642-47D3-9818-EE256AE3D047}" destId="{4D0A6D8D-EEFC-4B25-8ED5-7AA11BF2C029}" srcOrd="0" destOrd="0" presId="urn:microsoft.com/office/officeart/2005/8/layout/orgChart1"/>
    <dgm:cxn modelId="{CFE5BB5F-7356-4296-B79B-9F2970B9DB26}" type="presOf" srcId="{AB5AF631-C07B-4A10-8768-633F516D9CB7}" destId="{26FBCA34-C202-4CBB-8DF8-82843B258DBA}" srcOrd="0" destOrd="0" presId="urn:microsoft.com/office/officeart/2005/8/layout/orgChart1"/>
    <dgm:cxn modelId="{7DEE4861-6E5C-47BD-8EC8-8235C37ED6EE}" type="presOf" srcId="{C1DF844C-AB47-42A6-919E-35F59F1F6307}" destId="{D7138D7D-80CB-43D8-A82E-0452E08D4FB1}" srcOrd="0" destOrd="0" presId="urn:microsoft.com/office/officeart/2005/8/layout/orgChart1"/>
    <dgm:cxn modelId="{B5600466-82F4-462C-B16C-F657813BA3F8}" type="presOf" srcId="{A47B9A1D-13AE-4C63-B8FB-09813D90412F}" destId="{B7BEDC91-A90B-42FD-9285-FCB4DB80E6AD}" srcOrd="0" destOrd="0" presId="urn:microsoft.com/office/officeart/2005/8/layout/orgChart1"/>
    <dgm:cxn modelId="{5444F366-3DD5-43E5-8F75-F7DD052353CB}" type="presOf" srcId="{A19F2240-EF05-4DD0-8B73-71E3A8576F99}" destId="{0D2F2237-FC93-419B-B165-67E4E16A8091}" srcOrd="1" destOrd="0" presId="urn:microsoft.com/office/officeart/2005/8/layout/orgChart1"/>
    <dgm:cxn modelId="{3228326A-23D2-4D23-A3E0-E005ACB4C4A9}" type="presOf" srcId="{E2797881-983F-491C-89E9-B5C9382D7A86}" destId="{3BF3FE03-3A88-46A1-B657-87681E2417DC}" srcOrd="1" destOrd="0" presId="urn:microsoft.com/office/officeart/2005/8/layout/orgChart1"/>
    <dgm:cxn modelId="{956ED66B-3215-44C3-ABDC-E240C90E8556}" type="presOf" srcId="{EBC342B0-2539-4280-8350-5BCF272FD8F2}" destId="{1B94E07F-AEFD-490C-888D-287225F97CEF}" srcOrd="1" destOrd="0" presId="urn:microsoft.com/office/officeart/2005/8/layout/orgChart1"/>
    <dgm:cxn modelId="{0520EB6F-494B-485D-94A1-BD3E907CF857}" type="presOf" srcId="{0AB63623-8EF4-42A2-875D-426007ACDCE6}" destId="{2ABED5E1-FE62-4B61-ABD1-B4055CC496AE}" srcOrd="0" destOrd="0" presId="urn:microsoft.com/office/officeart/2005/8/layout/orgChart1"/>
    <dgm:cxn modelId="{1BD43971-2DF6-4C31-98E1-0EE0CA064A24}" type="presOf" srcId="{2718D878-F3E7-4FAF-BF6B-401847B1AF5B}" destId="{9A1B1B2B-AD1B-4F07-8AAE-3C974941CE33}" srcOrd="1" destOrd="0" presId="urn:microsoft.com/office/officeart/2005/8/layout/orgChart1"/>
    <dgm:cxn modelId="{F67CF176-64F8-4EF5-838C-B551E6715F84}" type="presOf" srcId="{0B05E124-9EE1-42F6-BE69-F03937F50D12}" destId="{1FE9F651-2589-45E9-A756-D5FA4BD2EE19}" srcOrd="0" destOrd="0" presId="urn:microsoft.com/office/officeart/2005/8/layout/orgChart1"/>
    <dgm:cxn modelId="{85BEFF7B-82B4-47CE-8DAB-D6E562AA2E35}" srcId="{2718D878-F3E7-4FAF-BF6B-401847B1AF5B}" destId="{52245B29-C6B2-4F08-9C59-6FE6282D11C8}" srcOrd="2" destOrd="0" parTransId="{4EA2E0DE-C295-420F-B5CA-1FD40FCC28C7}" sibTransId="{28518B0B-0C88-44A7-983C-D92D50E8305B}"/>
    <dgm:cxn modelId="{F06CA87D-F1F2-40A9-8338-1745E57373CD}" type="presOf" srcId="{F29765A7-261E-47D1-BBEA-515BB22304CC}" destId="{47349F52-F2E7-42DF-8299-FD8AF4A1A331}" srcOrd="1" destOrd="0" presId="urn:microsoft.com/office/officeart/2005/8/layout/orgChart1"/>
    <dgm:cxn modelId="{6A0D817E-C3DA-497A-A7EC-4F941470AFD4}" type="presOf" srcId="{EF7A1BA3-1D9B-41CC-9E41-AADC3020F566}" destId="{BE95F1FA-9B86-4009-8090-4B174DBA4CA6}" srcOrd="1" destOrd="0" presId="urn:microsoft.com/office/officeart/2005/8/layout/orgChart1"/>
    <dgm:cxn modelId="{26143F7F-C529-41E6-866C-9F8419C90F04}" type="presOf" srcId="{AE928E66-F079-4949-92F8-349FC46088BB}" destId="{8FC778E3-304E-4B4D-8BCF-38B0CDAC1CC7}" srcOrd="0" destOrd="0" presId="urn:microsoft.com/office/officeart/2005/8/layout/orgChart1"/>
    <dgm:cxn modelId="{A854707F-2D76-4A2B-A6BE-BE3C3FA0962B}" srcId="{67A8FF2C-1DBD-4B65-A82E-7FF2613E3FFC}" destId="{2718D878-F3E7-4FAF-BF6B-401847B1AF5B}" srcOrd="0" destOrd="0" parTransId="{A09CF28C-F0A5-4514-B65A-989CEC6312FB}" sibTransId="{39B7D213-7647-4882-9678-2332F5F33A60}"/>
    <dgm:cxn modelId="{D03BE481-A605-4C3F-9C34-ECC28A4AA72B}" type="presOf" srcId="{B43E9285-2B24-4A8E-B49E-5F359D381FEC}" destId="{8C167459-5566-42A0-8342-A4125B67989F}" srcOrd="0" destOrd="0" presId="urn:microsoft.com/office/officeart/2005/8/layout/orgChart1"/>
    <dgm:cxn modelId="{4FB96983-F7BA-4E41-BB8C-1F4323288D4A}" type="presOf" srcId="{4F3225E3-B592-4A7D-87F9-9A108C90D9F9}" destId="{4372E7C8-06C1-442E-AEDB-E3BE98EFB22A}" srcOrd="0" destOrd="0" presId="urn:microsoft.com/office/officeart/2005/8/layout/orgChart1"/>
    <dgm:cxn modelId="{5F816285-2D75-4079-8E86-29CE96FACAE3}" type="presOf" srcId="{E48013CA-4777-43B1-AC20-6CF34E6F6A0C}" destId="{7BFC7609-90D1-4BA0-916F-14088327AE34}" srcOrd="0" destOrd="0" presId="urn:microsoft.com/office/officeart/2005/8/layout/orgChart1"/>
    <dgm:cxn modelId="{3A325886-185A-428A-A583-FF10DFE7B1FE}" type="presOf" srcId="{51B4DD35-9584-4F59-AED7-30B8411ECD63}" destId="{DCF2B166-D058-4309-A374-ACA82C512B59}" srcOrd="1" destOrd="0" presId="urn:microsoft.com/office/officeart/2005/8/layout/orgChart1"/>
    <dgm:cxn modelId="{A5F52C87-C004-4C28-B388-FDBF32CFDFE1}" srcId="{42762A3B-592F-4CCE-A5E3-EE4E91B50335}" destId="{4C11E128-2897-4B31-9317-9DB8BFACEBFC}" srcOrd="0" destOrd="0" parTransId="{9177405B-8904-4D08-A3F1-2E9F1B22B143}" sibTransId="{6738F0D7-8540-485B-91A9-94AF6F0747BE}"/>
    <dgm:cxn modelId="{3260F588-5572-425F-B31C-882CDBFBAB1C}" type="presOf" srcId="{42762A3B-592F-4CCE-A5E3-EE4E91B50335}" destId="{40783236-E5E3-455A-B719-F266BC143D88}" srcOrd="0" destOrd="0" presId="urn:microsoft.com/office/officeart/2005/8/layout/orgChart1"/>
    <dgm:cxn modelId="{133E168E-650D-4658-A85A-93EE86EC40AA}" srcId="{F29765A7-261E-47D1-BBEA-515BB22304CC}" destId="{07422968-58EC-4115-B029-532E4975B134}" srcOrd="1" destOrd="0" parTransId="{B43E9285-2B24-4A8E-B49E-5F359D381FEC}" sibTransId="{564B2603-6D58-4784-9FD2-F707B9FD9D0E}"/>
    <dgm:cxn modelId="{66C5578F-441B-4C7C-8EB3-D81BA0D3B6DD}" type="presOf" srcId="{EF7A1BA3-1D9B-41CC-9E41-AADC3020F566}" destId="{A101159B-6542-4F53-846E-57AB180FD77B}" srcOrd="0" destOrd="0" presId="urn:microsoft.com/office/officeart/2005/8/layout/orgChart1"/>
    <dgm:cxn modelId="{1C2BD98F-64B6-43DB-B320-D21C82D61C3B}" type="presOf" srcId="{75C616EA-E948-4E86-A4F3-010E1192FFB8}" destId="{7A06BB50-2E45-45C8-B28E-62273EA39C24}" srcOrd="0" destOrd="0" presId="urn:microsoft.com/office/officeart/2005/8/layout/orgChart1"/>
    <dgm:cxn modelId="{57E02A90-FA5F-428B-93BB-E0D6B82262A6}" type="presOf" srcId="{451EF0B1-0D14-4963-B204-C3007BE4FB2F}" destId="{E30D78BC-C41D-449C-B3B6-CB226F522ABB}" srcOrd="0" destOrd="0" presId="urn:microsoft.com/office/officeart/2005/8/layout/orgChart1"/>
    <dgm:cxn modelId="{1C2D7390-7619-4240-AE4D-33E16ED982C3}" srcId="{F29765A7-261E-47D1-BBEA-515BB22304CC}" destId="{EF7A1BA3-1D9B-41CC-9E41-AADC3020F566}" srcOrd="3" destOrd="0" parTransId="{591A695C-376D-4D2B-935B-E3C7491AE9D9}" sibTransId="{15720BBF-571F-4E45-976B-068D1FBE8AFA}"/>
    <dgm:cxn modelId="{E00A8B96-A8E3-4C11-A209-5083BC29F0B5}" type="presOf" srcId="{D114B23C-3EF4-45C4-A6F9-5DF39D82E263}" destId="{D82EB319-9AFA-4844-8813-77771ADB405B}" srcOrd="0" destOrd="0" presId="urn:microsoft.com/office/officeart/2005/8/layout/orgChart1"/>
    <dgm:cxn modelId="{5B2ACA97-AE41-479B-9F20-D9341C34A736}" type="presOf" srcId="{07422968-58EC-4115-B029-532E4975B134}" destId="{5D2B7948-6878-4E4F-A8CD-98D81379132D}" srcOrd="1" destOrd="0" presId="urn:microsoft.com/office/officeart/2005/8/layout/orgChart1"/>
    <dgm:cxn modelId="{A4C1519C-8063-47E9-AC34-7FA298164A74}" srcId="{2718D878-F3E7-4FAF-BF6B-401847B1AF5B}" destId="{F29765A7-261E-47D1-BBEA-515BB22304CC}" srcOrd="1" destOrd="0" parTransId="{D49C2D58-23C5-4404-A67D-8C9BD6E78EF8}" sibTransId="{C7FD5F52-0881-4F7D-889D-E0F90B5CDC02}"/>
    <dgm:cxn modelId="{8FD4889F-8105-4311-8D6A-73C373E8A913}" type="presOf" srcId="{11F538B4-BAB7-4F43-B188-177AF2F00DF7}" destId="{A4DE3D3D-7F26-40BC-A45F-4778F7E2D4C5}" srcOrd="0" destOrd="0" presId="urn:microsoft.com/office/officeart/2005/8/layout/orgChart1"/>
    <dgm:cxn modelId="{641748A1-61B4-4F2A-8495-37BA8CC7A234}" srcId="{0AB63623-8EF4-42A2-875D-426007ACDCE6}" destId="{6C80368A-3B1E-4143-BB8C-677309353270}" srcOrd="0" destOrd="0" parTransId="{4F3225E3-B592-4A7D-87F9-9A108C90D9F9}" sibTransId="{E043F304-CD7F-4668-AD89-530AC654C7C8}"/>
    <dgm:cxn modelId="{65C654A2-5DF3-4A97-9322-D43BC196183B}" type="presOf" srcId="{67A8FF2C-1DBD-4B65-A82E-7FF2613E3FFC}" destId="{799D4A5D-60C2-4058-BE49-192C62C02A82}" srcOrd="0" destOrd="0" presId="urn:microsoft.com/office/officeart/2005/8/layout/orgChart1"/>
    <dgm:cxn modelId="{5275FEA3-8207-427C-9F80-2FF4F137E3A3}" type="presOf" srcId="{CA4E2EED-F145-47C2-BCCE-F76E23F62B9A}" destId="{15E97A3C-5E38-4D64-AAED-0D73661A2905}" srcOrd="1" destOrd="0" presId="urn:microsoft.com/office/officeart/2005/8/layout/orgChart1"/>
    <dgm:cxn modelId="{421445A5-F99F-408B-AF79-86D37438E715}" type="presOf" srcId="{8A2FF4EC-DEE8-4B56-9CB1-472667AF5CE8}" destId="{3B787FBB-8787-47C6-A03A-B80BA4E874D9}" srcOrd="0" destOrd="0" presId="urn:microsoft.com/office/officeart/2005/8/layout/orgChart1"/>
    <dgm:cxn modelId="{EBDCECA6-7425-452A-95C5-8E00BDE56C19}" type="presOf" srcId="{8C8FEEDB-B566-4E2E-94F9-A0DD57198ADB}" destId="{39C28578-8534-43CA-B4A5-A93CD0846DBA}" srcOrd="0" destOrd="0" presId="urn:microsoft.com/office/officeart/2005/8/layout/orgChart1"/>
    <dgm:cxn modelId="{238A5FA7-7EAC-4BEF-8637-96F18082E81E}" srcId="{51B4DD35-9584-4F59-AED7-30B8411ECD63}" destId="{11F538B4-BAB7-4F43-B188-177AF2F00DF7}" srcOrd="2" destOrd="0" parTransId="{C1DF844C-AB47-42A6-919E-35F59F1F6307}" sibTransId="{2529F54D-DF54-4159-82E2-0B370CA5BD0B}"/>
    <dgm:cxn modelId="{DF752CA8-F199-4340-8A90-375B68100354}" type="presOf" srcId="{49457D19-6BC8-4804-998B-41072DE1BC1F}" destId="{03DBE343-DE9A-4A42-9630-E66D33D13296}" srcOrd="1" destOrd="0" presId="urn:microsoft.com/office/officeart/2005/8/layout/orgChart1"/>
    <dgm:cxn modelId="{3C64B2AA-D137-45ED-8FF4-4DAB28B6E898}" type="presOf" srcId="{035E9C49-BEEB-46CD-B943-EA3F09BFF932}" destId="{BC1F2D3F-2B8A-442A-B398-3C667D1640C4}" srcOrd="0" destOrd="0" presId="urn:microsoft.com/office/officeart/2005/8/layout/orgChart1"/>
    <dgm:cxn modelId="{4DD87AAB-B49E-4E62-BF19-424CD02198DD}" srcId="{51B4DD35-9584-4F59-AED7-30B8411ECD63}" destId="{60DF242D-AA4E-47FC-8175-82C5B5003201}" srcOrd="3" destOrd="0" parTransId="{42813FAF-5C07-4D6B-9F51-06B16E89D23C}" sibTransId="{F5688AEF-C1BB-42BD-9309-64D322D58230}"/>
    <dgm:cxn modelId="{CE2D91AF-77E0-4243-8B79-9B9C5D3FAEFA}" type="presOf" srcId="{0AB63623-8EF4-42A2-875D-426007ACDCE6}" destId="{1AEE619B-F6E5-4F22-A758-E04F4B12F21C}" srcOrd="1" destOrd="0" presId="urn:microsoft.com/office/officeart/2005/8/layout/orgChart1"/>
    <dgm:cxn modelId="{C8E063B2-ED49-4019-A417-804A5913DB1F}" type="presOf" srcId="{42762A3B-592F-4CCE-A5E3-EE4E91B50335}" destId="{7D76DCDB-5EC6-4018-AAE4-52E2C1F88D2A}" srcOrd="1" destOrd="0" presId="urn:microsoft.com/office/officeart/2005/8/layout/orgChart1"/>
    <dgm:cxn modelId="{A59156B3-5449-4D69-A3C3-C5E77A0B754E}" type="presOf" srcId="{1EE67FD4-712B-414F-82C9-0311F0728A15}" destId="{189B1309-D462-4B11-86AD-FB23B742B945}" srcOrd="0" destOrd="0" presId="urn:microsoft.com/office/officeart/2005/8/layout/orgChart1"/>
    <dgm:cxn modelId="{165815B4-46FF-4DAC-9236-908430336058}" srcId="{0AB63623-8EF4-42A2-875D-426007ACDCE6}" destId="{91E5431A-53E7-4606-B1E7-05D9E957FE4B}" srcOrd="1" destOrd="0" parTransId="{62746CCF-BF4A-46BF-9517-0511E2CA37D8}" sibTransId="{EBDB5E96-0C83-4E87-8F3E-C9E78CCB200D}"/>
    <dgm:cxn modelId="{74A9FAB4-E6DA-4BE8-A04A-252E7904DA1B}" type="presOf" srcId="{EBC342B0-2539-4280-8350-5BCF272FD8F2}" destId="{DAEFE8F2-E1D1-4728-A9A0-96D3069E08C9}" srcOrd="0" destOrd="0" presId="urn:microsoft.com/office/officeart/2005/8/layout/orgChart1"/>
    <dgm:cxn modelId="{316AE8B5-AFAA-4984-AE16-838A21C711A3}" type="presOf" srcId="{5B3C500F-BC8B-47AC-BFEF-A99263B079A9}" destId="{6525E34F-0096-4885-AD18-BDB3C001D5F7}" srcOrd="1" destOrd="0" presId="urn:microsoft.com/office/officeart/2005/8/layout/orgChart1"/>
    <dgm:cxn modelId="{332F67BB-129C-4BD8-8756-8D12DBC40AF1}" type="presOf" srcId="{6FA5BDB1-F3A9-4309-B4B4-B254B2BB0704}" destId="{431A7C82-3A64-4126-B148-ED61FB069AED}" srcOrd="0" destOrd="0" presId="urn:microsoft.com/office/officeart/2005/8/layout/orgChart1"/>
    <dgm:cxn modelId="{1AC3ABBE-5B5B-4BAC-8A67-EC60DAB7D039}" type="presOf" srcId="{07422968-58EC-4115-B029-532E4975B134}" destId="{23EADED7-80E0-40E0-A66B-03D096E2CF6C}" srcOrd="0" destOrd="0" presId="urn:microsoft.com/office/officeart/2005/8/layout/orgChart1"/>
    <dgm:cxn modelId="{99DD3EC6-532C-4FA0-B11D-B20147E0FDA1}" srcId="{EBC342B0-2539-4280-8350-5BCF272FD8F2}" destId="{49457D19-6BC8-4804-998B-41072DE1BC1F}" srcOrd="2" destOrd="0" parTransId="{A47B9A1D-13AE-4C63-B8FB-09813D90412F}" sibTransId="{59100424-C53F-46E4-8A1F-6946B1909AEB}"/>
    <dgm:cxn modelId="{9CB78AC6-CA7F-414B-8E54-1DFA195C62B2}" srcId="{52245B29-C6B2-4F08-9C59-6FE6282D11C8}" destId="{6C94E93D-077C-47A9-B5A5-C3F0B5910125}" srcOrd="1" destOrd="0" parTransId="{CC3B9152-E8D6-484D-A957-F1000FC6E72A}" sibTransId="{DBE4AE8D-3AB6-4916-A627-DB2A2DB923B6}"/>
    <dgm:cxn modelId="{31EA22C8-9476-42B6-8137-6F0556A05CA0}" srcId="{EBC342B0-2539-4280-8350-5BCF272FD8F2}" destId="{6FA5BDB1-F3A9-4309-B4B4-B254B2BB0704}" srcOrd="1" destOrd="0" parTransId="{DB7B30E7-431E-4367-B2F6-9ED072BA25DA}" sibTransId="{B948FA6D-1060-49C4-9DF0-2EF897559E10}"/>
    <dgm:cxn modelId="{3B1E93C8-1C3A-4C92-97DF-53F67803A0A2}" type="presOf" srcId="{548DCFC4-1F03-4AF0-A969-661AD0ACEED6}" destId="{A907057D-FA96-4F76-8D8D-629FE772B0E5}" srcOrd="0" destOrd="0" presId="urn:microsoft.com/office/officeart/2005/8/layout/orgChart1"/>
    <dgm:cxn modelId="{367FF6CF-4A19-4774-B320-B456EB8F7ED3}" type="presOf" srcId="{C70A2A8A-63B0-4A33-AB14-56D4D1BEFE90}" destId="{2F95D5B6-DC2F-4CF2-9D37-78F2A1736F7C}" srcOrd="1" destOrd="0" presId="urn:microsoft.com/office/officeart/2005/8/layout/orgChart1"/>
    <dgm:cxn modelId="{FCAD3DD2-23B5-40E4-9EB6-DE90CE20659C}" type="presOf" srcId="{DB7B30E7-431E-4367-B2F6-9ED072BA25DA}" destId="{ABA1363D-36EC-4D90-9939-A0E7FFC06258}" srcOrd="0" destOrd="0" presId="urn:microsoft.com/office/officeart/2005/8/layout/orgChart1"/>
    <dgm:cxn modelId="{61DAB9D6-6F14-49E0-BF76-8375EC64A082}" type="presOf" srcId="{C70A2A8A-63B0-4A33-AB14-56D4D1BEFE90}" destId="{DEF7A399-EC26-48DF-848D-1023C79FA97A}" srcOrd="0" destOrd="0" presId="urn:microsoft.com/office/officeart/2005/8/layout/orgChart1"/>
    <dgm:cxn modelId="{A6B1B0DA-4459-4C75-AD8F-3A5667939B13}" type="presOf" srcId="{8087F967-3245-42CA-8132-E094458A566D}" destId="{EA64C789-2D13-4CBD-8854-67C2C9F784D8}" srcOrd="1" destOrd="0" presId="urn:microsoft.com/office/officeart/2005/8/layout/orgChart1"/>
    <dgm:cxn modelId="{1BD14DE0-1F1A-4E75-B518-774BCC2F5F56}" type="presOf" srcId="{62E839BA-7003-4CC0-BA6A-6CEBE0A37F26}" destId="{883A5684-85E6-4602-A381-025A7DF6325F}" srcOrd="0" destOrd="0" presId="urn:microsoft.com/office/officeart/2005/8/layout/orgChart1"/>
    <dgm:cxn modelId="{2BBED4E0-56B4-4CD8-A959-E16C179BAE99}" type="presOf" srcId="{2718D878-F3E7-4FAF-BF6B-401847B1AF5B}" destId="{D28F5C54-B2E3-4DF9-8ED1-21AAAC53A3C3}" srcOrd="0" destOrd="0" presId="urn:microsoft.com/office/officeart/2005/8/layout/orgChart1"/>
    <dgm:cxn modelId="{BE27FCE0-84CB-4C43-964B-28A4B4E8063A}" srcId="{8087F967-3245-42CA-8132-E094458A566D}" destId="{94B88A01-4321-4551-9BDF-B408B44318F3}" srcOrd="0" destOrd="0" parTransId="{DDAF84FC-1E02-469E-9BFE-1D7A6FE46CFB}" sibTransId="{DB314479-1E05-400C-948C-A79C798AAFB5}"/>
    <dgm:cxn modelId="{E1F674E3-BF88-4F48-8104-C38ADA8542AE}" type="presOf" srcId="{75C616EA-E948-4E86-A4F3-010E1192FFB8}" destId="{6DF86724-8EDB-4630-BCED-2047C027F4F6}" srcOrd="1" destOrd="0" presId="urn:microsoft.com/office/officeart/2005/8/layout/orgChart1"/>
    <dgm:cxn modelId="{BE6AF5E4-0C70-4D3A-9D74-A3E7D6134550}" type="presOf" srcId="{F2EEF463-16AE-4290-9668-64E65AC9C3EF}" destId="{087353E6-5613-41D2-B893-64504788E83A}" srcOrd="0" destOrd="0" presId="urn:microsoft.com/office/officeart/2005/8/layout/orgChart1"/>
    <dgm:cxn modelId="{B807ABEC-E37B-451E-B7F2-AFA96346878D}" type="presOf" srcId="{5783DE91-0B56-4151-A0C1-ADA5AEFAEECE}" destId="{F5BC81D3-2A1E-4E2D-8A65-98EC44952D1C}" srcOrd="0" destOrd="0" presId="urn:microsoft.com/office/officeart/2005/8/layout/orgChart1"/>
    <dgm:cxn modelId="{5DB606F1-60BC-4EE5-BB76-CB3276D9CB82}" type="presOf" srcId="{91E5431A-53E7-4606-B1E7-05D9E957FE4B}" destId="{E72880F0-DB2B-4691-A20B-28A92B650FC7}" srcOrd="0" destOrd="0" presId="urn:microsoft.com/office/officeart/2005/8/layout/orgChart1"/>
    <dgm:cxn modelId="{69816BF2-D6CF-40BE-9DAB-7198D07A7301}" type="presOf" srcId="{C3551EDB-07AE-4B5E-AE30-30307D63992B}" destId="{66DEBF1D-659F-4C86-9F3D-DDE4CE1AD526}" srcOrd="0" destOrd="0" presId="urn:microsoft.com/office/officeart/2005/8/layout/orgChart1"/>
    <dgm:cxn modelId="{2E794AF4-F023-4385-B916-5E9C7B433D90}" type="presOf" srcId="{60DF242D-AA4E-47FC-8175-82C5B5003201}" destId="{F7A8ADD8-CC57-4C78-BE88-9960D017DF73}" srcOrd="0" destOrd="0" presId="urn:microsoft.com/office/officeart/2005/8/layout/orgChart1"/>
    <dgm:cxn modelId="{17F152F4-FD31-4AFF-A669-357CB46A7583}" srcId="{0AB63623-8EF4-42A2-875D-426007ACDCE6}" destId="{75C616EA-E948-4E86-A4F3-010E1192FFB8}" srcOrd="3" destOrd="0" parTransId="{548DCFC4-1F03-4AF0-A969-661AD0ACEED6}" sibTransId="{A08F4E07-095E-44BB-8D2A-183673BBE2A3}"/>
    <dgm:cxn modelId="{D81F7CF8-2F58-4704-A69A-EDA8275A8BDE}" type="presOf" srcId="{6FA5BDB1-F3A9-4309-B4B4-B254B2BB0704}" destId="{740435CC-17A8-46E1-B0FD-452BF1BF3BA5}" srcOrd="1" destOrd="0" presId="urn:microsoft.com/office/officeart/2005/8/layout/orgChart1"/>
    <dgm:cxn modelId="{558D0BF9-1556-4D81-B2E9-BBFEAD51A6BA}" type="presOf" srcId="{8087F967-3245-42CA-8132-E094458A566D}" destId="{111A2D68-8B90-4CFF-81E5-93DBBDF9B354}" srcOrd="0" destOrd="0" presId="urn:microsoft.com/office/officeart/2005/8/layout/orgChart1"/>
    <dgm:cxn modelId="{75C140FA-FF9B-485B-A74B-E4B4258336EF}" type="presOf" srcId="{BDD31C6F-42B4-4DD7-832C-E60E7F7415AE}" destId="{7C0D65AA-6D13-4006-A321-25228DA7D50F}" srcOrd="0" destOrd="0" presId="urn:microsoft.com/office/officeart/2005/8/layout/orgChart1"/>
    <dgm:cxn modelId="{A432FDFB-124B-41A8-AD7B-2B25DB1EF84F}" srcId="{42762A3B-592F-4CCE-A5E3-EE4E91B50335}" destId="{D114B23C-3EF4-45C4-A6F9-5DF39D82E263}" srcOrd="3" destOrd="0" parTransId="{32851017-BFD0-45B4-887A-7282BB2C9AC8}" sibTransId="{C0AEAB93-A1F3-4C05-B11E-E5E59C31A0CA}"/>
    <dgm:cxn modelId="{234DB7FD-8018-4EF2-9F99-CF95048F5EB7}" type="presOf" srcId="{52245B29-C6B2-4F08-9C59-6FE6282D11C8}" destId="{93848C43-9BDD-4857-AA4E-8C8AE0EC7D43}" srcOrd="1" destOrd="0" presId="urn:microsoft.com/office/officeart/2005/8/layout/orgChart1"/>
    <dgm:cxn modelId="{CFD703FF-77A0-4ED4-8EA7-823D3E4995B3}" type="presOf" srcId="{C3551EDB-07AE-4B5E-AE30-30307D63992B}" destId="{1BC4782D-27D0-4462-9AA4-B6F3FA414021}" srcOrd="1" destOrd="0" presId="urn:microsoft.com/office/officeart/2005/8/layout/orgChart1"/>
    <dgm:cxn modelId="{AD4032FF-EDFF-47B2-8DE8-4BD009D3BB6C}" type="presOf" srcId="{4C11E128-2897-4B31-9317-9DB8BFACEBFC}" destId="{0ABDE3C6-74A1-4F6C-95DA-C04CA0B73A4F}" srcOrd="1" destOrd="0" presId="urn:microsoft.com/office/officeart/2005/8/layout/orgChart1"/>
    <dgm:cxn modelId="{4D6483FF-C08C-408D-95E4-CD51327EB22F}" type="presOf" srcId="{32851017-BFD0-45B4-887A-7282BB2C9AC8}" destId="{3040F0F4-27A1-4F26-90F2-D9A665992DC3}" srcOrd="0" destOrd="0" presId="urn:microsoft.com/office/officeart/2005/8/layout/orgChart1"/>
    <dgm:cxn modelId="{960ADBE5-FF39-4178-9D95-299FF9F15622}" type="presParOf" srcId="{799D4A5D-60C2-4058-BE49-192C62C02A82}" destId="{A3CEBF2A-29FE-4569-BA1F-049264155CAE}" srcOrd="0" destOrd="0" presId="urn:microsoft.com/office/officeart/2005/8/layout/orgChart1"/>
    <dgm:cxn modelId="{79EBA836-4405-419A-A4D6-33369E09D054}" type="presParOf" srcId="{A3CEBF2A-29FE-4569-BA1F-049264155CAE}" destId="{88515AA3-BAA4-44F5-931D-66B0540C9EDC}" srcOrd="0" destOrd="0" presId="urn:microsoft.com/office/officeart/2005/8/layout/orgChart1"/>
    <dgm:cxn modelId="{17D620FA-A3F5-4916-8CF4-0936A808B3C4}" type="presParOf" srcId="{88515AA3-BAA4-44F5-931D-66B0540C9EDC}" destId="{D28F5C54-B2E3-4DF9-8ED1-21AAAC53A3C3}" srcOrd="0" destOrd="0" presId="urn:microsoft.com/office/officeart/2005/8/layout/orgChart1"/>
    <dgm:cxn modelId="{A92D22B1-E70C-4D95-AC78-86A6E521509D}" type="presParOf" srcId="{88515AA3-BAA4-44F5-931D-66B0540C9EDC}" destId="{9A1B1B2B-AD1B-4F07-8AAE-3C974941CE33}" srcOrd="1" destOrd="0" presId="urn:microsoft.com/office/officeart/2005/8/layout/orgChart1"/>
    <dgm:cxn modelId="{4CB386A9-7A44-4C9F-89C1-DBAFE1548CFB}" type="presParOf" srcId="{A3CEBF2A-29FE-4569-BA1F-049264155CAE}" destId="{59E1289F-5277-455E-8C8E-AE3307604873}" srcOrd="1" destOrd="0" presId="urn:microsoft.com/office/officeart/2005/8/layout/orgChart1"/>
    <dgm:cxn modelId="{71616BF0-BC0A-426C-BBFE-F09AA93B40B6}" type="presParOf" srcId="{59E1289F-5277-455E-8C8E-AE3307604873}" destId="{7C0D65AA-6D13-4006-A321-25228DA7D50F}" srcOrd="0" destOrd="0" presId="urn:microsoft.com/office/officeart/2005/8/layout/orgChart1"/>
    <dgm:cxn modelId="{E8229C6C-B703-475F-802D-AB5D3428ECB0}" type="presParOf" srcId="{59E1289F-5277-455E-8C8E-AE3307604873}" destId="{F45A6E5C-33A0-4B53-A1AC-D46A0253679A}" srcOrd="1" destOrd="0" presId="urn:microsoft.com/office/officeart/2005/8/layout/orgChart1"/>
    <dgm:cxn modelId="{245D067C-E1D3-4F2F-9D89-BBE764458868}" type="presParOf" srcId="{F45A6E5C-33A0-4B53-A1AC-D46A0253679A}" destId="{FF773B6D-EBE0-484B-95F9-AAF413217CCE}" srcOrd="0" destOrd="0" presId="urn:microsoft.com/office/officeart/2005/8/layout/orgChart1"/>
    <dgm:cxn modelId="{FD553E93-8F80-4831-AF95-A229306C5C6B}" type="presParOf" srcId="{FF773B6D-EBE0-484B-95F9-AAF413217CCE}" destId="{40783236-E5E3-455A-B719-F266BC143D88}" srcOrd="0" destOrd="0" presId="urn:microsoft.com/office/officeart/2005/8/layout/orgChart1"/>
    <dgm:cxn modelId="{BA4C1F5B-6679-4072-970E-6BA2D7E7FF0C}" type="presParOf" srcId="{FF773B6D-EBE0-484B-95F9-AAF413217CCE}" destId="{7D76DCDB-5EC6-4018-AAE4-52E2C1F88D2A}" srcOrd="1" destOrd="0" presId="urn:microsoft.com/office/officeart/2005/8/layout/orgChart1"/>
    <dgm:cxn modelId="{81168501-9AB0-47BA-B2DA-691FB08173B6}" type="presParOf" srcId="{F45A6E5C-33A0-4B53-A1AC-D46A0253679A}" destId="{53B3555D-06D9-4F49-ACE2-1923B063A164}" srcOrd="1" destOrd="0" presId="urn:microsoft.com/office/officeart/2005/8/layout/orgChart1"/>
    <dgm:cxn modelId="{1A397154-9A75-40ED-88C3-D07346401C7F}" type="presParOf" srcId="{53B3555D-06D9-4F49-ACE2-1923B063A164}" destId="{1EC6D6DB-1231-4A99-B1AA-03FB4B14B009}" srcOrd="0" destOrd="0" presId="urn:microsoft.com/office/officeart/2005/8/layout/orgChart1"/>
    <dgm:cxn modelId="{F734C970-9849-4867-8FAD-0445E4620CE3}" type="presParOf" srcId="{53B3555D-06D9-4F49-ACE2-1923B063A164}" destId="{8B9717EB-F29F-4C96-9E52-D1C9CB4F4EE2}" srcOrd="1" destOrd="0" presId="urn:microsoft.com/office/officeart/2005/8/layout/orgChart1"/>
    <dgm:cxn modelId="{EF2E6424-FDBA-4C97-8A18-5EE1862593A8}" type="presParOf" srcId="{8B9717EB-F29F-4C96-9E52-D1C9CB4F4EE2}" destId="{28019455-0B24-4EE3-ACFA-0C2BE64EC252}" srcOrd="0" destOrd="0" presId="urn:microsoft.com/office/officeart/2005/8/layout/orgChart1"/>
    <dgm:cxn modelId="{BA1A5799-E681-4BE2-83E7-8AABFE26870A}" type="presParOf" srcId="{28019455-0B24-4EE3-ACFA-0C2BE64EC252}" destId="{48FBD278-F04A-4D78-B39C-69500A3C5FAC}" srcOrd="0" destOrd="0" presId="urn:microsoft.com/office/officeart/2005/8/layout/orgChart1"/>
    <dgm:cxn modelId="{53A3BC91-C402-4524-8886-E616DEC7A3EF}" type="presParOf" srcId="{28019455-0B24-4EE3-ACFA-0C2BE64EC252}" destId="{0ABDE3C6-74A1-4F6C-95DA-C04CA0B73A4F}" srcOrd="1" destOrd="0" presId="urn:microsoft.com/office/officeart/2005/8/layout/orgChart1"/>
    <dgm:cxn modelId="{DC10E396-53FC-486E-9324-451F26F973DE}" type="presParOf" srcId="{8B9717EB-F29F-4C96-9E52-D1C9CB4F4EE2}" destId="{24FCAA54-2022-4B85-95D6-66550B03CC14}" srcOrd="1" destOrd="0" presId="urn:microsoft.com/office/officeart/2005/8/layout/orgChart1"/>
    <dgm:cxn modelId="{021367B5-5BF8-4806-834E-0979BB602A7B}" type="presParOf" srcId="{8B9717EB-F29F-4C96-9E52-D1C9CB4F4EE2}" destId="{F655C317-FEC2-4C45-AA32-FD653A915630}" srcOrd="2" destOrd="0" presId="urn:microsoft.com/office/officeart/2005/8/layout/orgChart1"/>
    <dgm:cxn modelId="{AC6F819C-02C2-4050-AEDD-61C36662B66F}" type="presParOf" srcId="{53B3555D-06D9-4F49-ACE2-1923B063A164}" destId="{4D0A6D8D-EEFC-4B25-8ED5-7AA11BF2C029}" srcOrd="2" destOrd="0" presId="urn:microsoft.com/office/officeart/2005/8/layout/orgChart1"/>
    <dgm:cxn modelId="{4F7E2EB1-4848-4AEE-931F-282C89D99D2F}" type="presParOf" srcId="{53B3555D-06D9-4F49-ACE2-1923B063A164}" destId="{1F06A8A2-2375-4A43-91D5-562F0495AEA3}" srcOrd="3" destOrd="0" presId="urn:microsoft.com/office/officeart/2005/8/layout/orgChart1"/>
    <dgm:cxn modelId="{B664B011-F57C-41D2-9E3A-254FF2576683}" type="presParOf" srcId="{1F06A8A2-2375-4A43-91D5-562F0495AEA3}" destId="{9778CDEA-2307-4B6A-8CF9-75EF04198608}" srcOrd="0" destOrd="0" presId="urn:microsoft.com/office/officeart/2005/8/layout/orgChart1"/>
    <dgm:cxn modelId="{E4DB9FC1-D186-4520-95ED-2E7B7EF3A53E}" type="presParOf" srcId="{9778CDEA-2307-4B6A-8CF9-75EF04198608}" destId="{F5BC81D3-2A1E-4E2D-8A65-98EC44952D1C}" srcOrd="0" destOrd="0" presId="urn:microsoft.com/office/officeart/2005/8/layout/orgChart1"/>
    <dgm:cxn modelId="{A223CDB7-F273-4E86-ABAA-967D6083F78A}" type="presParOf" srcId="{9778CDEA-2307-4B6A-8CF9-75EF04198608}" destId="{F2621D1F-2A74-422F-A016-0F31ADB37C03}" srcOrd="1" destOrd="0" presId="urn:microsoft.com/office/officeart/2005/8/layout/orgChart1"/>
    <dgm:cxn modelId="{AE632F77-ABD2-48BD-B8CE-1691AAF206D7}" type="presParOf" srcId="{1F06A8A2-2375-4A43-91D5-562F0495AEA3}" destId="{847DACAF-EF4F-44EC-B2ED-BA7D6C0D8750}" srcOrd="1" destOrd="0" presId="urn:microsoft.com/office/officeart/2005/8/layout/orgChart1"/>
    <dgm:cxn modelId="{48C7AE2A-4CF6-4ABD-B3EA-E05354464D82}" type="presParOf" srcId="{1F06A8A2-2375-4A43-91D5-562F0495AEA3}" destId="{D7E4836E-7F00-46A0-89CF-CEADF0852168}" srcOrd="2" destOrd="0" presId="urn:microsoft.com/office/officeart/2005/8/layout/orgChart1"/>
    <dgm:cxn modelId="{1F41DBE3-6DFD-4753-A7D4-479A15DB51EF}" type="presParOf" srcId="{53B3555D-06D9-4F49-ACE2-1923B063A164}" destId="{26FBCA34-C202-4CBB-8DF8-82843B258DBA}" srcOrd="4" destOrd="0" presId="urn:microsoft.com/office/officeart/2005/8/layout/orgChart1"/>
    <dgm:cxn modelId="{B1D27F49-F64B-4170-88C9-699E448DEADD}" type="presParOf" srcId="{53B3555D-06D9-4F49-ACE2-1923B063A164}" destId="{C7511C50-E897-44E9-B435-6B87AC010B88}" srcOrd="5" destOrd="0" presId="urn:microsoft.com/office/officeart/2005/8/layout/orgChart1"/>
    <dgm:cxn modelId="{B1B1AB76-8324-4E4D-9095-0591B5CE0089}" type="presParOf" srcId="{C7511C50-E897-44E9-B435-6B87AC010B88}" destId="{A81E1475-6995-45E9-B671-9EBD574F4423}" srcOrd="0" destOrd="0" presId="urn:microsoft.com/office/officeart/2005/8/layout/orgChart1"/>
    <dgm:cxn modelId="{66469335-FBB1-4817-9DA5-C59DD7CC3A7E}" type="presParOf" srcId="{A81E1475-6995-45E9-B671-9EBD574F4423}" destId="{8FC778E3-304E-4B4D-8BCF-38B0CDAC1CC7}" srcOrd="0" destOrd="0" presId="urn:microsoft.com/office/officeart/2005/8/layout/orgChart1"/>
    <dgm:cxn modelId="{E2004E84-4F33-467B-9784-E8DFCA8C04AB}" type="presParOf" srcId="{A81E1475-6995-45E9-B671-9EBD574F4423}" destId="{9B8CAAD1-46C7-4A62-BB85-0B1748CF25B2}" srcOrd="1" destOrd="0" presId="urn:microsoft.com/office/officeart/2005/8/layout/orgChart1"/>
    <dgm:cxn modelId="{E512389D-FFF3-4EBC-A33A-99A33A830758}" type="presParOf" srcId="{C7511C50-E897-44E9-B435-6B87AC010B88}" destId="{E83AA0D5-AD9A-47C2-A2B0-CE6176541D5E}" srcOrd="1" destOrd="0" presId="urn:microsoft.com/office/officeart/2005/8/layout/orgChart1"/>
    <dgm:cxn modelId="{44C69781-4FB7-43F3-802D-CA91CED2DBDC}" type="presParOf" srcId="{C7511C50-E897-44E9-B435-6B87AC010B88}" destId="{3B40C140-01A9-40AF-B6C9-62828D2540D4}" srcOrd="2" destOrd="0" presId="urn:microsoft.com/office/officeart/2005/8/layout/orgChart1"/>
    <dgm:cxn modelId="{CC77F4BE-832D-4DDF-B265-C3FCEAFB06AE}" type="presParOf" srcId="{53B3555D-06D9-4F49-ACE2-1923B063A164}" destId="{3040F0F4-27A1-4F26-90F2-D9A665992DC3}" srcOrd="6" destOrd="0" presId="urn:microsoft.com/office/officeart/2005/8/layout/orgChart1"/>
    <dgm:cxn modelId="{BA7F8118-1EE5-4690-A474-0C5A29D734C1}" type="presParOf" srcId="{53B3555D-06D9-4F49-ACE2-1923B063A164}" destId="{F557A8DC-DCB7-4310-89CE-B4FD1986CCBF}" srcOrd="7" destOrd="0" presId="urn:microsoft.com/office/officeart/2005/8/layout/orgChart1"/>
    <dgm:cxn modelId="{787B080A-4569-40FE-8B68-AE6AFB6DCA54}" type="presParOf" srcId="{F557A8DC-DCB7-4310-89CE-B4FD1986CCBF}" destId="{3472A398-D27B-4A05-935A-64A63B33E758}" srcOrd="0" destOrd="0" presId="urn:microsoft.com/office/officeart/2005/8/layout/orgChart1"/>
    <dgm:cxn modelId="{B65CFD40-2AD4-4BD6-BEDE-8CBD26D30E3B}" type="presParOf" srcId="{3472A398-D27B-4A05-935A-64A63B33E758}" destId="{D82EB319-9AFA-4844-8813-77771ADB405B}" srcOrd="0" destOrd="0" presId="urn:microsoft.com/office/officeart/2005/8/layout/orgChart1"/>
    <dgm:cxn modelId="{FC06FB89-FD23-49F6-863A-362F216161C1}" type="presParOf" srcId="{3472A398-D27B-4A05-935A-64A63B33E758}" destId="{88FE27E4-D5AC-4172-BA81-3C64527513F9}" srcOrd="1" destOrd="0" presId="urn:microsoft.com/office/officeart/2005/8/layout/orgChart1"/>
    <dgm:cxn modelId="{AA9578DF-0D66-4AF4-A296-277A07F6F8C3}" type="presParOf" srcId="{F557A8DC-DCB7-4310-89CE-B4FD1986CCBF}" destId="{2E059F43-82A6-4AF0-8857-851185E0C7B7}" srcOrd="1" destOrd="0" presId="urn:microsoft.com/office/officeart/2005/8/layout/orgChart1"/>
    <dgm:cxn modelId="{59071228-9932-4842-BB5B-F323DED1E5CA}" type="presParOf" srcId="{F557A8DC-DCB7-4310-89CE-B4FD1986CCBF}" destId="{4168AF0F-CCC1-4292-8C45-DC20EA4D265C}" srcOrd="2" destOrd="0" presId="urn:microsoft.com/office/officeart/2005/8/layout/orgChart1"/>
    <dgm:cxn modelId="{334102AE-1885-4266-BE8D-D63AC9775AD0}" type="presParOf" srcId="{F45A6E5C-33A0-4B53-A1AC-D46A0253679A}" destId="{5588CCDC-2A89-4A02-A2B3-A658758E4BF0}" srcOrd="2" destOrd="0" presId="urn:microsoft.com/office/officeart/2005/8/layout/orgChart1"/>
    <dgm:cxn modelId="{59256257-AA2F-4F8A-BF73-BFA794921175}" type="presParOf" srcId="{59E1289F-5277-455E-8C8E-AE3307604873}" destId="{2C2B5A14-0E14-47CD-876D-D433B6FAB0CA}" srcOrd="2" destOrd="0" presId="urn:microsoft.com/office/officeart/2005/8/layout/orgChart1"/>
    <dgm:cxn modelId="{5A428ACD-F7D2-4AE0-AC6F-BFD63147E57F}" type="presParOf" srcId="{59E1289F-5277-455E-8C8E-AE3307604873}" destId="{D759398F-0B71-4754-AFD3-3CF534ABA7CE}" srcOrd="3" destOrd="0" presId="urn:microsoft.com/office/officeart/2005/8/layout/orgChart1"/>
    <dgm:cxn modelId="{DEB03C22-37A6-455F-B495-779E8D3BED51}" type="presParOf" srcId="{D759398F-0B71-4754-AFD3-3CF534ABA7CE}" destId="{24CE744F-A32F-4C94-9026-EA69B13F989E}" srcOrd="0" destOrd="0" presId="urn:microsoft.com/office/officeart/2005/8/layout/orgChart1"/>
    <dgm:cxn modelId="{6949D6A3-B8F3-48BC-AC06-5C52CB6BBF53}" type="presParOf" srcId="{24CE744F-A32F-4C94-9026-EA69B13F989E}" destId="{CF38A8DD-C24D-49DB-A08E-2C43413FAD08}" srcOrd="0" destOrd="0" presId="urn:microsoft.com/office/officeart/2005/8/layout/orgChart1"/>
    <dgm:cxn modelId="{8C294839-C479-409A-ABC7-2466FE7BBF6A}" type="presParOf" srcId="{24CE744F-A32F-4C94-9026-EA69B13F989E}" destId="{47349F52-F2E7-42DF-8299-FD8AF4A1A331}" srcOrd="1" destOrd="0" presId="urn:microsoft.com/office/officeart/2005/8/layout/orgChart1"/>
    <dgm:cxn modelId="{66A9B8E9-EF2E-42FD-8752-2D588B033661}" type="presParOf" srcId="{D759398F-0B71-4754-AFD3-3CF534ABA7CE}" destId="{E8860D06-D896-406B-89EA-DB1FE2337DBA}" srcOrd="1" destOrd="0" presId="urn:microsoft.com/office/officeart/2005/8/layout/orgChart1"/>
    <dgm:cxn modelId="{708A83F3-23BD-4446-A03C-21E5EEF69CA3}" type="presParOf" srcId="{E8860D06-D896-406B-89EA-DB1FE2337DBA}" destId="{99AF3E56-0079-4721-9676-F86CA9C33201}" srcOrd="0" destOrd="0" presId="urn:microsoft.com/office/officeart/2005/8/layout/orgChart1"/>
    <dgm:cxn modelId="{198AD8BE-3B67-4CAD-B56D-4822B0AA0131}" type="presParOf" srcId="{E8860D06-D896-406B-89EA-DB1FE2337DBA}" destId="{387338C7-07BA-422B-A372-414A3E9CC2DE}" srcOrd="1" destOrd="0" presId="urn:microsoft.com/office/officeart/2005/8/layout/orgChart1"/>
    <dgm:cxn modelId="{07F2CE84-2327-430C-A57A-7216DF369A5C}" type="presParOf" srcId="{387338C7-07BA-422B-A372-414A3E9CC2DE}" destId="{C11538A4-BDB4-4CD3-B6A0-C0B68C8AD79C}" srcOrd="0" destOrd="0" presId="urn:microsoft.com/office/officeart/2005/8/layout/orgChart1"/>
    <dgm:cxn modelId="{C3DA2CCB-60CF-4FFA-B978-50A404E04528}" type="presParOf" srcId="{C11538A4-BDB4-4CD3-B6A0-C0B68C8AD79C}" destId="{FFDDD53A-FD31-4A55-B1EA-1A191922506F}" srcOrd="0" destOrd="0" presId="urn:microsoft.com/office/officeart/2005/8/layout/orgChart1"/>
    <dgm:cxn modelId="{B17C518E-45F4-4EAD-99D3-38F7BA14AB28}" type="presParOf" srcId="{C11538A4-BDB4-4CD3-B6A0-C0B68C8AD79C}" destId="{15E97A3C-5E38-4D64-AAED-0D73661A2905}" srcOrd="1" destOrd="0" presId="urn:microsoft.com/office/officeart/2005/8/layout/orgChart1"/>
    <dgm:cxn modelId="{C85AF2DC-C3DE-470B-BFF0-93A78795878B}" type="presParOf" srcId="{387338C7-07BA-422B-A372-414A3E9CC2DE}" destId="{D7C116BA-495E-443E-A4E2-E2CF086458AC}" srcOrd="1" destOrd="0" presId="urn:microsoft.com/office/officeart/2005/8/layout/orgChart1"/>
    <dgm:cxn modelId="{FDE2DA25-937C-42C3-9877-EE6382D1091A}" type="presParOf" srcId="{387338C7-07BA-422B-A372-414A3E9CC2DE}" destId="{EAA75956-86CA-4CF0-827C-6FDA039AB38C}" srcOrd="2" destOrd="0" presId="urn:microsoft.com/office/officeart/2005/8/layout/orgChart1"/>
    <dgm:cxn modelId="{6030723B-F246-4879-AA8F-5FB730AFA452}" type="presParOf" srcId="{E8860D06-D896-406B-89EA-DB1FE2337DBA}" destId="{8C167459-5566-42A0-8342-A4125B67989F}" srcOrd="2" destOrd="0" presId="urn:microsoft.com/office/officeart/2005/8/layout/orgChart1"/>
    <dgm:cxn modelId="{551D71E0-672F-4F75-8F78-3D61F86BA148}" type="presParOf" srcId="{E8860D06-D896-406B-89EA-DB1FE2337DBA}" destId="{C0F8F9FA-10FD-4271-9686-91D9EBA5FB63}" srcOrd="3" destOrd="0" presId="urn:microsoft.com/office/officeart/2005/8/layout/orgChart1"/>
    <dgm:cxn modelId="{F77E7079-B9A0-46BC-8B5D-BFC5826D7D67}" type="presParOf" srcId="{C0F8F9FA-10FD-4271-9686-91D9EBA5FB63}" destId="{68CC3842-DB73-4B49-A675-6102C06473A3}" srcOrd="0" destOrd="0" presId="urn:microsoft.com/office/officeart/2005/8/layout/orgChart1"/>
    <dgm:cxn modelId="{89CC6991-6573-4880-A9E2-A33E0F2F817E}" type="presParOf" srcId="{68CC3842-DB73-4B49-A675-6102C06473A3}" destId="{23EADED7-80E0-40E0-A66B-03D096E2CF6C}" srcOrd="0" destOrd="0" presId="urn:microsoft.com/office/officeart/2005/8/layout/orgChart1"/>
    <dgm:cxn modelId="{0B81A99B-0713-4E9F-ABFD-45A8568A5D46}" type="presParOf" srcId="{68CC3842-DB73-4B49-A675-6102C06473A3}" destId="{5D2B7948-6878-4E4F-A8CD-98D81379132D}" srcOrd="1" destOrd="0" presId="urn:microsoft.com/office/officeart/2005/8/layout/orgChart1"/>
    <dgm:cxn modelId="{E0943522-2E7C-4024-979A-F726BB469E50}" type="presParOf" srcId="{C0F8F9FA-10FD-4271-9686-91D9EBA5FB63}" destId="{2CC5FB0E-FCB2-44AB-8558-BBC9888A7B16}" srcOrd="1" destOrd="0" presId="urn:microsoft.com/office/officeart/2005/8/layout/orgChart1"/>
    <dgm:cxn modelId="{819A957A-B540-46F1-8D33-917863B191D1}" type="presParOf" srcId="{C0F8F9FA-10FD-4271-9686-91D9EBA5FB63}" destId="{A523BA28-4C82-4EBA-8D61-FF7FCCDD5F0C}" srcOrd="2" destOrd="0" presId="urn:microsoft.com/office/officeart/2005/8/layout/orgChart1"/>
    <dgm:cxn modelId="{85D2848B-8702-49A8-B61B-2DA391DCA483}" type="presParOf" srcId="{E8860D06-D896-406B-89EA-DB1FE2337DBA}" destId="{EDFC5994-BDB7-4C89-8B28-E6981E1F5267}" srcOrd="4" destOrd="0" presId="urn:microsoft.com/office/officeart/2005/8/layout/orgChart1"/>
    <dgm:cxn modelId="{3717C53D-E066-40B0-8967-0D86F887D86F}" type="presParOf" srcId="{E8860D06-D896-406B-89EA-DB1FE2337DBA}" destId="{D5994464-21AF-4C02-BBCD-31FA5304F3AD}" srcOrd="5" destOrd="0" presId="urn:microsoft.com/office/officeart/2005/8/layout/orgChart1"/>
    <dgm:cxn modelId="{07E9CEE8-7A7F-4241-A910-E0DBCAEF825B}" type="presParOf" srcId="{D5994464-21AF-4C02-BBCD-31FA5304F3AD}" destId="{3D234AE8-E21D-48B7-8E2B-2E3025613D35}" srcOrd="0" destOrd="0" presId="urn:microsoft.com/office/officeart/2005/8/layout/orgChart1"/>
    <dgm:cxn modelId="{1C15D8F6-380B-4E85-AFA3-3EFCA4C669FC}" type="presParOf" srcId="{3D234AE8-E21D-48B7-8E2B-2E3025613D35}" destId="{883A5684-85E6-4602-A381-025A7DF6325F}" srcOrd="0" destOrd="0" presId="urn:microsoft.com/office/officeart/2005/8/layout/orgChart1"/>
    <dgm:cxn modelId="{0562D828-60D1-4D2F-8E90-8E29846AB028}" type="presParOf" srcId="{3D234AE8-E21D-48B7-8E2B-2E3025613D35}" destId="{A122D34C-D358-4BA5-BB4A-7A33E2F44F4F}" srcOrd="1" destOrd="0" presId="urn:microsoft.com/office/officeart/2005/8/layout/orgChart1"/>
    <dgm:cxn modelId="{D281203E-AB64-47A4-876E-2A2E114029F9}" type="presParOf" srcId="{D5994464-21AF-4C02-BBCD-31FA5304F3AD}" destId="{2AF0EE0C-20B5-49D7-BC2B-B6CAE9EBF32B}" srcOrd="1" destOrd="0" presId="urn:microsoft.com/office/officeart/2005/8/layout/orgChart1"/>
    <dgm:cxn modelId="{6FD87D9C-B5EF-4A27-AADA-1C01AE3C1EA4}" type="presParOf" srcId="{D5994464-21AF-4C02-BBCD-31FA5304F3AD}" destId="{D35F5530-7C6D-4B1E-A242-AD2B5860600C}" srcOrd="2" destOrd="0" presId="urn:microsoft.com/office/officeart/2005/8/layout/orgChart1"/>
    <dgm:cxn modelId="{2240EC70-FC84-4559-982E-FAB1526C9ADD}" type="presParOf" srcId="{E8860D06-D896-406B-89EA-DB1FE2337DBA}" destId="{5E8B6E14-3F04-4DE2-8465-BD8484209B6C}" srcOrd="6" destOrd="0" presId="urn:microsoft.com/office/officeart/2005/8/layout/orgChart1"/>
    <dgm:cxn modelId="{56CA9E14-D838-4911-AEBC-906807153310}" type="presParOf" srcId="{E8860D06-D896-406B-89EA-DB1FE2337DBA}" destId="{2DBA46AB-41D6-4EE8-BF20-A99F79F53927}" srcOrd="7" destOrd="0" presId="urn:microsoft.com/office/officeart/2005/8/layout/orgChart1"/>
    <dgm:cxn modelId="{5E40AA4A-B5BE-4B3B-9CA2-528194FA9CF6}" type="presParOf" srcId="{2DBA46AB-41D6-4EE8-BF20-A99F79F53927}" destId="{04139250-E986-49C4-89C2-B7FEE95AF095}" srcOrd="0" destOrd="0" presId="urn:microsoft.com/office/officeart/2005/8/layout/orgChart1"/>
    <dgm:cxn modelId="{06B13E75-F239-4B01-A19C-3ABAA59F3667}" type="presParOf" srcId="{04139250-E986-49C4-89C2-B7FEE95AF095}" destId="{A101159B-6542-4F53-846E-57AB180FD77B}" srcOrd="0" destOrd="0" presId="urn:microsoft.com/office/officeart/2005/8/layout/orgChart1"/>
    <dgm:cxn modelId="{79CE41BD-A1B6-44A0-A834-1B49463EFEEC}" type="presParOf" srcId="{04139250-E986-49C4-89C2-B7FEE95AF095}" destId="{BE95F1FA-9B86-4009-8090-4B174DBA4CA6}" srcOrd="1" destOrd="0" presId="urn:microsoft.com/office/officeart/2005/8/layout/orgChart1"/>
    <dgm:cxn modelId="{1C382F99-E3AD-462E-883C-D18BD08ECE5D}" type="presParOf" srcId="{2DBA46AB-41D6-4EE8-BF20-A99F79F53927}" destId="{35699180-8914-4880-A46C-2D323A5C9950}" srcOrd="1" destOrd="0" presId="urn:microsoft.com/office/officeart/2005/8/layout/orgChart1"/>
    <dgm:cxn modelId="{D8B73249-D806-44DB-ADFE-264C7C6C9AF8}" type="presParOf" srcId="{2DBA46AB-41D6-4EE8-BF20-A99F79F53927}" destId="{6FFE878F-0F77-4E2A-A72E-85FCBDC195B8}" srcOrd="2" destOrd="0" presId="urn:microsoft.com/office/officeart/2005/8/layout/orgChart1"/>
    <dgm:cxn modelId="{03D95F6F-A52D-4EAF-B767-FF5799E5A63F}" type="presParOf" srcId="{D759398F-0B71-4754-AFD3-3CF534ABA7CE}" destId="{3E85175E-18B7-4B1E-8886-ADCBAB7D0C5F}" srcOrd="2" destOrd="0" presId="urn:microsoft.com/office/officeart/2005/8/layout/orgChart1"/>
    <dgm:cxn modelId="{37F13455-1320-4790-96F4-22B12BB5FE25}" type="presParOf" srcId="{59E1289F-5277-455E-8C8E-AE3307604873}" destId="{1D0E1434-16AA-4BEA-B129-F2FEF387D9A3}" srcOrd="4" destOrd="0" presId="urn:microsoft.com/office/officeart/2005/8/layout/orgChart1"/>
    <dgm:cxn modelId="{FB0CCCF6-A38C-4F3F-96C5-3590C33A106F}" type="presParOf" srcId="{59E1289F-5277-455E-8C8E-AE3307604873}" destId="{305C8249-FB15-4779-8C48-36A316C79FDE}" srcOrd="5" destOrd="0" presId="urn:microsoft.com/office/officeart/2005/8/layout/orgChart1"/>
    <dgm:cxn modelId="{50AA4BA7-CAA1-4AD2-B9B8-0D41FD53A064}" type="presParOf" srcId="{305C8249-FB15-4779-8C48-36A316C79FDE}" destId="{92E7A7A7-0548-4A82-BAF8-3A9B577C879E}" srcOrd="0" destOrd="0" presId="urn:microsoft.com/office/officeart/2005/8/layout/orgChart1"/>
    <dgm:cxn modelId="{A3744D4A-8D14-48C4-A98C-938448E20197}" type="presParOf" srcId="{92E7A7A7-0548-4A82-BAF8-3A9B577C879E}" destId="{378AD7D4-0582-4055-8CC0-94A6FB1DDA70}" srcOrd="0" destOrd="0" presId="urn:microsoft.com/office/officeart/2005/8/layout/orgChart1"/>
    <dgm:cxn modelId="{CC58E467-DE47-487A-A87E-A14B6CE9F425}" type="presParOf" srcId="{92E7A7A7-0548-4A82-BAF8-3A9B577C879E}" destId="{93848C43-9BDD-4857-AA4E-8C8AE0EC7D43}" srcOrd="1" destOrd="0" presId="urn:microsoft.com/office/officeart/2005/8/layout/orgChart1"/>
    <dgm:cxn modelId="{C83CA507-8D12-4BCF-B26C-1D77B5DEE4A0}" type="presParOf" srcId="{305C8249-FB15-4779-8C48-36A316C79FDE}" destId="{98E59EFA-DE96-458F-88EB-2D3E398C5C73}" srcOrd="1" destOrd="0" presId="urn:microsoft.com/office/officeart/2005/8/layout/orgChart1"/>
    <dgm:cxn modelId="{3C50488C-D6FD-4E18-90F0-6B0203963FBA}" type="presParOf" srcId="{98E59EFA-DE96-458F-88EB-2D3E398C5C73}" destId="{39C28578-8534-43CA-B4A5-A93CD0846DBA}" srcOrd="0" destOrd="0" presId="urn:microsoft.com/office/officeart/2005/8/layout/orgChart1"/>
    <dgm:cxn modelId="{721157A6-BE8A-4F39-BB90-8FB32555E6AD}" type="presParOf" srcId="{98E59EFA-DE96-458F-88EB-2D3E398C5C73}" destId="{C2212F8B-43E3-4BE9-B42B-CD97E39FC643}" srcOrd="1" destOrd="0" presId="urn:microsoft.com/office/officeart/2005/8/layout/orgChart1"/>
    <dgm:cxn modelId="{B6BC50A1-4F35-4E4F-99ED-F51576D9C8B3}" type="presParOf" srcId="{C2212F8B-43E3-4BE9-B42B-CD97E39FC643}" destId="{3BC040C2-9AFB-41CD-9D30-61AA05280F13}" srcOrd="0" destOrd="0" presId="urn:microsoft.com/office/officeart/2005/8/layout/orgChart1"/>
    <dgm:cxn modelId="{97815E2A-9318-45CD-A18E-3798ABB3E766}" type="presParOf" srcId="{3BC040C2-9AFB-41CD-9D30-61AA05280F13}" destId="{D8A04CA0-0D72-4F3E-886C-E077772E1119}" srcOrd="0" destOrd="0" presId="urn:microsoft.com/office/officeart/2005/8/layout/orgChart1"/>
    <dgm:cxn modelId="{F9F49252-4386-4833-8BB4-6570B554DE8E}" type="presParOf" srcId="{3BC040C2-9AFB-41CD-9D30-61AA05280F13}" destId="{0D2F2237-FC93-419B-B165-67E4E16A8091}" srcOrd="1" destOrd="0" presId="urn:microsoft.com/office/officeart/2005/8/layout/orgChart1"/>
    <dgm:cxn modelId="{409D2C5B-4A5F-47C6-83D9-499731D04AF4}" type="presParOf" srcId="{C2212F8B-43E3-4BE9-B42B-CD97E39FC643}" destId="{58CF328A-2292-4F9B-BE16-0AEA701D28C5}" srcOrd="1" destOrd="0" presId="urn:microsoft.com/office/officeart/2005/8/layout/orgChart1"/>
    <dgm:cxn modelId="{903135E3-840C-40DA-B627-244E027B828A}" type="presParOf" srcId="{C2212F8B-43E3-4BE9-B42B-CD97E39FC643}" destId="{5F75918D-A924-4B33-8AAF-BF02F6CE6C27}" srcOrd="2" destOrd="0" presId="urn:microsoft.com/office/officeart/2005/8/layout/orgChart1"/>
    <dgm:cxn modelId="{4AB01981-C877-4DE6-909C-5C889924F573}" type="presParOf" srcId="{98E59EFA-DE96-458F-88EB-2D3E398C5C73}" destId="{DDC7F8C5-D113-4BF2-8ADD-85BA219EECE5}" srcOrd="2" destOrd="0" presId="urn:microsoft.com/office/officeart/2005/8/layout/orgChart1"/>
    <dgm:cxn modelId="{F18BD6C0-7408-4621-84F6-4E29A84F0464}" type="presParOf" srcId="{98E59EFA-DE96-458F-88EB-2D3E398C5C73}" destId="{808B6E53-C756-4A09-BC92-2FE9FA7B7226}" srcOrd="3" destOrd="0" presId="urn:microsoft.com/office/officeart/2005/8/layout/orgChart1"/>
    <dgm:cxn modelId="{B3244EFC-57F2-4AE4-88D9-05B88A5A928F}" type="presParOf" srcId="{808B6E53-C756-4A09-BC92-2FE9FA7B7226}" destId="{B85EA4C6-3323-4C9B-91AB-4C4CDA06D080}" srcOrd="0" destOrd="0" presId="urn:microsoft.com/office/officeart/2005/8/layout/orgChart1"/>
    <dgm:cxn modelId="{BD6AA6C2-1CF4-4C4F-998C-E16FA9C44C76}" type="presParOf" srcId="{B85EA4C6-3323-4C9B-91AB-4C4CDA06D080}" destId="{397A3C86-B293-4363-B301-4EA54F8F83B6}" srcOrd="0" destOrd="0" presId="urn:microsoft.com/office/officeart/2005/8/layout/orgChart1"/>
    <dgm:cxn modelId="{064F3EF4-3954-4436-BF08-C81AC73A3F79}" type="presParOf" srcId="{B85EA4C6-3323-4C9B-91AB-4C4CDA06D080}" destId="{7BEA95BF-6B12-4B6A-B8DD-79129C883DC1}" srcOrd="1" destOrd="0" presId="urn:microsoft.com/office/officeart/2005/8/layout/orgChart1"/>
    <dgm:cxn modelId="{51FE4DCD-7B2D-4A45-9DDF-B7F4FC966959}" type="presParOf" srcId="{808B6E53-C756-4A09-BC92-2FE9FA7B7226}" destId="{BA3C5703-7FB0-4E56-8E92-AFD51D411E08}" srcOrd="1" destOrd="0" presId="urn:microsoft.com/office/officeart/2005/8/layout/orgChart1"/>
    <dgm:cxn modelId="{90E2D41B-9D71-4039-A2CE-C69D11B9E260}" type="presParOf" srcId="{808B6E53-C756-4A09-BC92-2FE9FA7B7226}" destId="{B51B131E-EEC6-4768-8EC5-A892C0B9D500}" srcOrd="2" destOrd="0" presId="urn:microsoft.com/office/officeart/2005/8/layout/orgChart1"/>
    <dgm:cxn modelId="{0C6C88FC-9C7D-49DA-990B-0D7A51541D30}" type="presParOf" srcId="{98E59EFA-DE96-458F-88EB-2D3E398C5C73}" destId="{E30D78BC-C41D-449C-B3B6-CB226F522ABB}" srcOrd="4" destOrd="0" presId="urn:microsoft.com/office/officeart/2005/8/layout/orgChart1"/>
    <dgm:cxn modelId="{F03DEA6A-E09A-4A81-9A26-57467FAD927E}" type="presParOf" srcId="{98E59EFA-DE96-458F-88EB-2D3E398C5C73}" destId="{174779DE-27D2-4615-B68A-8DC3F16633C9}" srcOrd="5" destOrd="0" presId="urn:microsoft.com/office/officeart/2005/8/layout/orgChart1"/>
    <dgm:cxn modelId="{BC3A302D-85B1-4E3B-A6FD-AA7E21FE2174}" type="presParOf" srcId="{174779DE-27D2-4615-B68A-8DC3F16633C9}" destId="{8D23598C-9F7D-4703-941A-C724251AF9BA}" srcOrd="0" destOrd="0" presId="urn:microsoft.com/office/officeart/2005/8/layout/orgChart1"/>
    <dgm:cxn modelId="{BC179E96-CEAD-4134-A88E-2D227EEF366E}" type="presParOf" srcId="{8D23598C-9F7D-4703-941A-C724251AF9BA}" destId="{2421F870-9D82-42FB-B91B-63E078A2E168}" srcOrd="0" destOrd="0" presId="urn:microsoft.com/office/officeart/2005/8/layout/orgChart1"/>
    <dgm:cxn modelId="{FA6CB84B-6ABA-4999-B235-5604514CD928}" type="presParOf" srcId="{8D23598C-9F7D-4703-941A-C724251AF9BA}" destId="{90457532-D0E5-4019-B5C3-E545692C840C}" srcOrd="1" destOrd="0" presId="urn:microsoft.com/office/officeart/2005/8/layout/orgChart1"/>
    <dgm:cxn modelId="{0D3106E6-A328-484C-83C5-22A60D32C844}" type="presParOf" srcId="{174779DE-27D2-4615-B68A-8DC3F16633C9}" destId="{912468BC-BE1D-4158-B053-2237DB12C098}" srcOrd="1" destOrd="0" presId="urn:microsoft.com/office/officeart/2005/8/layout/orgChart1"/>
    <dgm:cxn modelId="{FC905EC1-91DC-4148-81B7-78A21F6D0500}" type="presParOf" srcId="{174779DE-27D2-4615-B68A-8DC3F16633C9}" destId="{11FC5F2B-BF3E-4750-BB0D-38E6F86763DC}" srcOrd="2" destOrd="0" presId="urn:microsoft.com/office/officeart/2005/8/layout/orgChart1"/>
    <dgm:cxn modelId="{FDEE83B7-005D-4324-9903-501D42120FC5}" type="presParOf" srcId="{305C8249-FB15-4779-8C48-36A316C79FDE}" destId="{0FDA7B7E-26AB-4A3E-B0AF-92E8179CF651}" srcOrd="2" destOrd="0" presId="urn:microsoft.com/office/officeart/2005/8/layout/orgChart1"/>
    <dgm:cxn modelId="{401D0203-0DC1-4194-B34C-FAB0E231FB26}" type="presParOf" srcId="{59E1289F-5277-455E-8C8E-AE3307604873}" destId="{7BFC7609-90D1-4BA0-916F-14088327AE34}" srcOrd="6" destOrd="0" presId="urn:microsoft.com/office/officeart/2005/8/layout/orgChart1"/>
    <dgm:cxn modelId="{224B6E02-9E5E-4477-B114-A24F9A485447}" type="presParOf" srcId="{59E1289F-5277-455E-8C8E-AE3307604873}" destId="{0439FBF7-6757-4880-9679-648910E195C4}" srcOrd="7" destOrd="0" presId="urn:microsoft.com/office/officeart/2005/8/layout/orgChart1"/>
    <dgm:cxn modelId="{BF378BAB-90F6-4A56-9A67-D842E6AD4BF5}" type="presParOf" srcId="{0439FBF7-6757-4880-9679-648910E195C4}" destId="{14B4BCEE-FF85-4654-8A5A-B295D3377996}" srcOrd="0" destOrd="0" presId="urn:microsoft.com/office/officeart/2005/8/layout/orgChart1"/>
    <dgm:cxn modelId="{DC5B97FF-1873-4645-87ED-B9A2170FB132}" type="presParOf" srcId="{14B4BCEE-FF85-4654-8A5A-B295D3377996}" destId="{10E89A91-3870-4121-99AC-5806CBF31DB1}" srcOrd="0" destOrd="0" presId="urn:microsoft.com/office/officeart/2005/8/layout/orgChart1"/>
    <dgm:cxn modelId="{A2CD265A-3129-4CA2-A4E8-55F011F82B38}" type="presParOf" srcId="{14B4BCEE-FF85-4654-8A5A-B295D3377996}" destId="{DCF2B166-D058-4309-A374-ACA82C512B59}" srcOrd="1" destOrd="0" presId="urn:microsoft.com/office/officeart/2005/8/layout/orgChart1"/>
    <dgm:cxn modelId="{76FECCB5-6C02-43B9-9480-E1B1436B7569}" type="presParOf" srcId="{0439FBF7-6757-4880-9679-648910E195C4}" destId="{F8A38B4A-5397-4935-A6CB-7C129F2AA102}" srcOrd="1" destOrd="0" presId="urn:microsoft.com/office/officeart/2005/8/layout/orgChart1"/>
    <dgm:cxn modelId="{075250DC-0A07-4A19-B77E-8A59B922C9E8}" type="presParOf" srcId="{F8A38B4A-5397-4935-A6CB-7C129F2AA102}" destId="{087353E6-5613-41D2-B893-64504788E83A}" srcOrd="0" destOrd="0" presId="urn:microsoft.com/office/officeart/2005/8/layout/orgChart1"/>
    <dgm:cxn modelId="{2E263D73-9CDB-4462-8D13-2F90C7A14917}" type="presParOf" srcId="{F8A38B4A-5397-4935-A6CB-7C129F2AA102}" destId="{10872A9A-E4C7-4A88-B396-6D8A0A67B7D2}" srcOrd="1" destOrd="0" presId="urn:microsoft.com/office/officeart/2005/8/layout/orgChart1"/>
    <dgm:cxn modelId="{16400DB4-99B5-4BA1-A221-7819DACF3E94}" type="presParOf" srcId="{10872A9A-E4C7-4A88-B396-6D8A0A67B7D2}" destId="{C8F78ACE-109C-4613-AEDC-5E666943797A}" srcOrd="0" destOrd="0" presId="urn:microsoft.com/office/officeart/2005/8/layout/orgChart1"/>
    <dgm:cxn modelId="{8891F3E1-172E-4614-AF91-FEC1368C4345}" type="presParOf" srcId="{C8F78ACE-109C-4613-AEDC-5E666943797A}" destId="{DEF7A399-EC26-48DF-848D-1023C79FA97A}" srcOrd="0" destOrd="0" presId="urn:microsoft.com/office/officeart/2005/8/layout/orgChart1"/>
    <dgm:cxn modelId="{71B69F05-86CC-4C72-8BA3-C10F4D5531EB}" type="presParOf" srcId="{C8F78ACE-109C-4613-AEDC-5E666943797A}" destId="{2F95D5B6-DC2F-4CF2-9D37-78F2A1736F7C}" srcOrd="1" destOrd="0" presId="urn:microsoft.com/office/officeart/2005/8/layout/orgChart1"/>
    <dgm:cxn modelId="{3A02783C-24CD-410F-AB83-107199A59438}" type="presParOf" srcId="{10872A9A-E4C7-4A88-B396-6D8A0A67B7D2}" destId="{E0287793-3488-4B72-B661-6E1668DB49B7}" srcOrd="1" destOrd="0" presId="urn:microsoft.com/office/officeart/2005/8/layout/orgChart1"/>
    <dgm:cxn modelId="{1EDDC895-6007-403E-8082-9C394F28FBA2}" type="presParOf" srcId="{10872A9A-E4C7-4A88-B396-6D8A0A67B7D2}" destId="{321A17B6-72C1-4122-83EF-C35B68D5B84E}" srcOrd="2" destOrd="0" presId="urn:microsoft.com/office/officeart/2005/8/layout/orgChart1"/>
    <dgm:cxn modelId="{5C19F22D-C230-444C-A5BC-514AA3AC0250}" type="presParOf" srcId="{F8A38B4A-5397-4935-A6CB-7C129F2AA102}" destId="{51512C53-59F7-4E2B-9006-2FD681F9A392}" srcOrd="2" destOrd="0" presId="urn:microsoft.com/office/officeart/2005/8/layout/orgChart1"/>
    <dgm:cxn modelId="{282683B0-D0E1-480D-ABD2-CC7143BF5BAB}" type="presParOf" srcId="{F8A38B4A-5397-4935-A6CB-7C129F2AA102}" destId="{6505BEA7-192A-4DBD-888E-9B50E8E80AD2}" srcOrd="3" destOrd="0" presId="urn:microsoft.com/office/officeart/2005/8/layout/orgChart1"/>
    <dgm:cxn modelId="{4E2B3424-AEED-48CB-BF69-E6CFEF7F0884}" type="presParOf" srcId="{6505BEA7-192A-4DBD-888E-9B50E8E80AD2}" destId="{D0FA3956-7983-4AA5-817C-48F993446B61}" srcOrd="0" destOrd="0" presId="urn:microsoft.com/office/officeart/2005/8/layout/orgChart1"/>
    <dgm:cxn modelId="{13DF03FB-328C-4DEF-A092-84CCC9F640E3}" type="presParOf" srcId="{D0FA3956-7983-4AA5-817C-48F993446B61}" destId="{3CF25AD6-221A-459C-A771-8FC91363439E}" srcOrd="0" destOrd="0" presId="urn:microsoft.com/office/officeart/2005/8/layout/orgChart1"/>
    <dgm:cxn modelId="{9B0297B7-6171-4D51-B8BF-F48CE518DC65}" type="presParOf" srcId="{D0FA3956-7983-4AA5-817C-48F993446B61}" destId="{6525E34F-0096-4885-AD18-BDB3C001D5F7}" srcOrd="1" destOrd="0" presId="urn:microsoft.com/office/officeart/2005/8/layout/orgChart1"/>
    <dgm:cxn modelId="{932D0A4E-2148-4303-A98B-71BAF8A4FCF6}" type="presParOf" srcId="{6505BEA7-192A-4DBD-888E-9B50E8E80AD2}" destId="{A3846835-95B8-41E4-AAB6-4466FBD5FB07}" srcOrd="1" destOrd="0" presId="urn:microsoft.com/office/officeart/2005/8/layout/orgChart1"/>
    <dgm:cxn modelId="{3EFA274D-3B68-4AF2-AABE-81F50D9AB59F}" type="presParOf" srcId="{6505BEA7-192A-4DBD-888E-9B50E8E80AD2}" destId="{2A72DED9-0506-438B-8470-6330C5B885CA}" srcOrd="2" destOrd="0" presId="urn:microsoft.com/office/officeart/2005/8/layout/orgChart1"/>
    <dgm:cxn modelId="{D2F20534-5EB5-4DA7-8DD1-D97A12EFFFF6}" type="presParOf" srcId="{F8A38B4A-5397-4935-A6CB-7C129F2AA102}" destId="{D7138D7D-80CB-43D8-A82E-0452E08D4FB1}" srcOrd="4" destOrd="0" presId="urn:microsoft.com/office/officeart/2005/8/layout/orgChart1"/>
    <dgm:cxn modelId="{A09B4B7C-04AE-4B3C-8551-7ABD9F052487}" type="presParOf" srcId="{F8A38B4A-5397-4935-A6CB-7C129F2AA102}" destId="{48E0B1C1-9EC4-459F-B662-B3835489C496}" srcOrd="5" destOrd="0" presId="urn:microsoft.com/office/officeart/2005/8/layout/orgChart1"/>
    <dgm:cxn modelId="{3F566E7E-80D2-4AD4-921A-E2DA74546960}" type="presParOf" srcId="{48E0B1C1-9EC4-459F-B662-B3835489C496}" destId="{4EE9C44D-1969-41D1-A349-26D08D62CD2C}" srcOrd="0" destOrd="0" presId="urn:microsoft.com/office/officeart/2005/8/layout/orgChart1"/>
    <dgm:cxn modelId="{AF336FA6-9CB9-4AEE-AEDA-90F83AC34D4E}" type="presParOf" srcId="{4EE9C44D-1969-41D1-A349-26D08D62CD2C}" destId="{A4DE3D3D-7F26-40BC-A45F-4778F7E2D4C5}" srcOrd="0" destOrd="0" presId="urn:microsoft.com/office/officeart/2005/8/layout/orgChart1"/>
    <dgm:cxn modelId="{BBE5FF57-78A5-4B97-83C5-DF64505B4549}" type="presParOf" srcId="{4EE9C44D-1969-41D1-A349-26D08D62CD2C}" destId="{302371CB-46E2-4C72-9F97-16DBA51EE37D}" srcOrd="1" destOrd="0" presId="urn:microsoft.com/office/officeart/2005/8/layout/orgChart1"/>
    <dgm:cxn modelId="{037F96E1-83B3-45F9-A8A5-4971C37E3BD6}" type="presParOf" srcId="{48E0B1C1-9EC4-459F-B662-B3835489C496}" destId="{818880C5-541D-479D-9966-A6317A328C36}" srcOrd="1" destOrd="0" presId="urn:microsoft.com/office/officeart/2005/8/layout/orgChart1"/>
    <dgm:cxn modelId="{39C2FF45-B246-4A98-A5BA-34A4DF2A24C9}" type="presParOf" srcId="{48E0B1C1-9EC4-459F-B662-B3835489C496}" destId="{4DE57396-1D51-4514-9BE2-0022E26A919C}" srcOrd="2" destOrd="0" presId="urn:microsoft.com/office/officeart/2005/8/layout/orgChart1"/>
    <dgm:cxn modelId="{65969EAB-E49E-46B8-BBDD-2C93EFD4ABD2}" type="presParOf" srcId="{F8A38B4A-5397-4935-A6CB-7C129F2AA102}" destId="{F9D58CD3-9036-4A2E-AD44-317734BDA148}" srcOrd="6" destOrd="0" presId="urn:microsoft.com/office/officeart/2005/8/layout/orgChart1"/>
    <dgm:cxn modelId="{4C323526-C9DB-42CE-A0E0-BDF74A62CE1F}" type="presParOf" srcId="{F8A38B4A-5397-4935-A6CB-7C129F2AA102}" destId="{A95D033D-1ACB-4876-A73F-FCFF66A3D305}" srcOrd="7" destOrd="0" presId="urn:microsoft.com/office/officeart/2005/8/layout/orgChart1"/>
    <dgm:cxn modelId="{1B52C185-48F8-4D15-A5F4-D807AC8B35AA}" type="presParOf" srcId="{A95D033D-1ACB-4876-A73F-FCFF66A3D305}" destId="{394356D4-7316-4B6F-9E22-CFB484842D6A}" srcOrd="0" destOrd="0" presId="urn:microsoft.com/office/officeart/2005/8/layout/orgChart1"/>
    <dgm:cxn modelId="{B5CCB9E2-BEA5-467D-9AB5-5391CEEDDD6E}" type="presParOf" srcId="{394356D4-7316-4B6F-9E22-CFB484842D6A}" destId="{F7A8ADD8-CC57-4C78-BE88-9960D017DF73}" srcOrd="0" destOrd="0" presId="urn:microsoft.com/office/officeart/2005/8/layout/orgChart1"/>
    <dgm:cxn modelId="{66D80C8C-4F7B-475E-88B4-A3532C8BA8FE}" type="presParOf" srcId="{394356D4-7316-4B6F-9E22-CFB484842D6A}" destId="{B82D66AB-F4DA-4758-A9A6-3320610F7C16}" srcOrd="1" destOrd="0" presId="urn:microsoft.com/office/officeart/2005/8/layout/orgChart1"/>
    <dgm:cxn modelId="{7308235B-34A8-4B66-A1B3-6D15871D4D17}" type="presParOf" srcId="{A95D033D-1ACB-4876-A73F-FCFF66A3D305}" destId="{9249042C-DCE9-46A5-B850-4A86BE9CF4CE}" srcOrd="1" destOrd="0" presId="urn:microsoft.com/office/officeart/2005/8/layout/orgChart1"/>
    <dgm:cxn modelId="{9CFFF386-A5AF-4F24-84A0-629F1796C1AE}" type="presParOf" srcId="{A95D033D-1ACB-4876-A73F-FCFF66A3D305}" destId="{F3A35EF8-DC70-4772-80DF-F24B41A2A685}" srcOrd="2" destOrd="0" presId="urn:microsoft.com/office/officeart/2005/8/layout/orgChart1"/>
    <dgm:cxn modelId="{3275E56E-88B8-4828-99F6-635C48A0C8DF}" type="presParOf" srcId="{0439FBF7-6757-4880-9679-648910E195C4}" destId="{127FD899-7FDE-472B-B55E-9DAE000AC978}" srcOrd="2" destOrd="0" presId="urn:microsoft.com/office/officeart/2005/8/layout/orgChart1"/>
    <dgm:cxn modelId="{71D2AE3C-9BE7-43F8-92FD-02A4F80EC416}" type="presParOf" srcId="{59E1289F-5277-455E-8C8E-AE3307604873}" destId="{1FE9F651-2589-45E9-A756-D5FA4BD2EE19}" srcOrd="8" destOrd="0" presId="urn:microsoft.com/office/officeart/2005/8/layout/orgChart1"/>
    <dgm:cxn modelId="{B4040B55-E3E6-4CA3-8487-99697652D295}" type="presParOf" srcId="{59E1289F-5277-455E-8C8E-AE3307604873}" destId="{8D5FAF50-9AD4-48A3-8940-9EE8C8A0C3EC}" srcOrd="9" destOrd="0" presId="urn:microsoft.com/office/officeart/2005/8/layout/orgChart1"/>
    <dgm:cxn modelId="{143F5E2D-755D-41EC-8961-EDB954395772}" type="presParOf" srcId="{8D5FAF50-9AD4-48A3-8940-9EE8C8A0C3EC}" destId="{92229987-6A1B-4C4B-942E-8C9587DA2695}" srcOrd="0" destOrd="0" presId="urn:microsoft.com/office/officeart/2005/8/layout/orgChart1"/>
    <dgm:cxn modelId="{E4289740-D228-4ED9-AE95-5E3B392663E0}" type="presParOf" srcId="{92229987-6A1B-4C4B-942E-8C9587DA2695}" destId="{DAEFE8F2-E1D1-4728-A9A0-96D3069E08C9}" srcOrd="0" destOrd="0" presId="urn:microsoft.com/office/officeart/2005/8/layout/orgChart1"/>
    <dgm:cxn modelId="{87D3B172-31F7-4723-A188-D4A9BA39CC75}" type="presParOf" srcId="{92229987-6A1B-4C4B-942E-8C9587DA2695}" destId="{1B94E07F-AEFD-490C-888D-287225F97CEF}" srcOrd="1" destOrd="0" presId="urn:microsoft.com/office/officeart/2005/8/layout/orgChart1"/>
    <dgm:cxn modelId="{6C03F1F2-FCF5-4F33-A8F3-3D38C35F5D2D}" type="presParOf" srcId="{8D5FAF50-9AD4-48A3-8940-9EE8C8A0C3EC}" destId="{C1130EC8-ECB2-4E44-8CC0-E4831F800034}" srcOrd="1" destOrd="0" presId="urn:microsoft.com/office/officeart/2005/8/layout/orgChart1"/>
    <dgm:cxn modelId="{3F85C8AB-0189-46A4-AEB7-24D0A21DDB37}" type="presParOf" srcId="{C1130EC8-ECB2-4E44-8CC0-E4831F800034}" destId="{620F908E-7DCE-45C3-9946-56DAED210C3B}" srcOrd="0" destOrd="0" presId="urn:microsoft.com/office/officeart/2005/8/layout/orgChart1"/>
    <dgm:cxn modelId="{60D842D4-531B-4A53-99E3-B5BF5423694A}" type="presParOf" srcId="{C1130EC8-ECB2-4E44-8CC0-E4831F800034}" destId="{F46C153D-2241-4D45-8377-234FB409175D}" srcOrd="1" destOrd="0" presId="urn:microsoft.com/office/officeart/2005/8/layout/orgChart1"/>
    <dgm:cxn modelId="{9A1AB65F-BC9C-43A5-BD3F-D2A979494193}" type="presParOf" srcId="{F46C153D-2241-4D45-8377-234FB409175D}" destId="{FA9B6858-BF4D-4246-ACDF-689F2F11B150}" srcOrd="0" destOrd="0" presId="urn:microsoft.com/office/officeart/2005/8/layout/orgChart1"/>
    <dgm:cxn modelId="{95074637-94AE-40D9-B5E1-A832A9CD9CBC}" type="presParOf" srcId="{FA9B6858-BF4D-4246-ACDF-689F2F11B150}" destId="{EB7D9CAD-3AC6-483C-B2E3-502E10C01796}" srcOrd="0" destOrd="0" presId="urn:microsoft.com/office/officeart/2005/8/layout/orgChart1"/>
    <dgm:cxn modelId="{EA77F871-7E26-46CA-B63C-1F44D957A464}" type="presParOf" srcId="{FA9B6858-BF4D-4246-ACDF-689F2F11B150}" destId="{5BE229E6-929B-48EC-830D-F8C1837C402B}" srcOrd="1" destOrd="0" presId="urn:microsoft.com/office/officeart/2005/8/layout/orgChart1"/>
    <dgm:cxn modelId="{F59DB18E-8DB0-4DAB-9BD5-D3C9F734F606}" type="presParOf" srcId="{F46C153D-2241-4D45-8377-234FB409175D}" destId="{8BBAD063-7851-4EF4-AF8B-2035C4315CF4}" srcOrd="1" destOrd="0" presId="urn:microsoft.com/office/officeart/2005/8/layout/orgChart1"/>
    <dgm:cxn modelId="{0409159C-C49F-4D8B-92FE-85234912B484}" type="presParOf" srcId="{F46C153D-2241-4D45-8377-234FB409175D}" destId="{2B5CF5EE-C0FE-40EC-B709-7964EA7476BE}" srcOrd="2" destOrd="0" presId="urn:microsoft.com/office/officeart/2005/8/layout/orgChart1"/>
    <dgm:cxn modelId="{918152B9-E27A-45BC-A062-F1F7777AFE28}" type="presParOf" srcId="{C1130EC8-ECB2-4E44-8CC0-E4831F800034}" destId="{ABA1363D-36EC-4D90-9939-A0E7FFC06258}" srcOrd="2" destOrd="0" presId="urn:microsoft.com/office/officeart/2005/8/layout/orgChart1"/>
    <dgm:cxn modelId="{5B05E707-204A-4989-BEAF-8E84BDD59979}" type="presParOf" srcId="{C1130EC8-ECB2-4E44-8CC0-E4831F800034}" destId="{442BB869-4DB7-4AC2-8831-F49452A6E88F}" srcOrd="3" destOrd="0" presId="urn:microsoft.com/office/officeart/2005/8/layout/orgChart1"/>
    <dgm:cxn modelId="{DE1B99EB-763E-4DA8-99AF-BBCB5B96B185}" type="presParOf" srcId="{442BB869-4DB7-4AC2-8831-F49452A6E88F}" destId="{14FB8823-3731-4EBF-98D8-50CDEBC109E7}" srcOrd="0" destOrd="0" presId="urn:microsoft.com/office/officeart/2005/8/layout/orgChart1"/>
    <dgm:cxn modelId="{1D34C7DA-08EA-4841-B739-E9F9646C1431}" type="presParOf" srcId="{14FB8823-3731-4EBF-98D8-50CDEBC109E7}" destId="{431A7C82-3A64-4126-B148-ED61FB069AED}" srcOrd="0" destOrd="0" presId="urn:microsoft.com/office/officeart/2005/8/layout/orgChart1"/>
    <dgm:cxn modelId="{A54C2216-04F2-4DEA-B8B6-48CED9C60EEE}" type="presParOf" srcId="{14FB8823-3731-4EBF-98D8-50CDEBC109E7}" destId="{740435CC-17A8-46E1-B0FD-452BF1BF3BA5}" srcOrd="1" destOrd="0" presId="urn:microsoft.com/office/officeart/2005/8/layout/orgChart1"/>
    <dgm:cxn modelId="{2A64231D-A6A4-4D18-9FFD-904A2D21E1E2}" type="presParOf" srcId="{442BB869-4DB7-4AC2-8831-F49452A6E88F}" destId="{08D95896-C22B-4824-B74A-0F504389645C}" srcOrd="1" destOrd="0" presId="urn:microsoft.com/office/officeart/2005/8/layout/orgChart1"/>
    <dgm:cxn modelId="{CE22594A-E877-4139-AEB2-38101E695198}" type="presParOf" srcId="{442BB869-4DB7-4AC2-8831-F49452A6E88F}" destId="{361383FC-D334-432C-B375-8FE991557305}" srcOrd="2" destOrd="0" presId="urn:microsoft.com/office/officeart/2005/8/layout/orgChart1"/>
    <dgm:cxn modelId="{FAE2F9C2-71A0-4FBA-9047-86122D0AA2F1}" type="presParOf" srcId="{C1130EC8-ECB2-4E44-8CC0-E4831F800034}" destId="{B7BEDC91-A90B-42FD-9285-FCB4DB80E6AD}" srcOrd="4" destOrd="0" presId="urn:microsoft.com/office/officeart/2005/8/layout/orgChart1"/>
    <dgm:cxn modelId="{2D30F191-4C9C-4BEF-8ED2-12A594781938}" type="presParOf" srcId="{C1130EC8-ECB2-4E44-8CC0-E4831F800034}" destId="{11DEC4F0-A3CD-405E-B386-85E48DAF4145}" srcOrd="5" destOrd="0" presId="urn:microsoft.com/office/officeart/2005/8/layout/orgChart1"/>
    <dgm:cxn modelId="{A4FB1ADB-38DD-4229-BD01-5692D055C6A6}" type="presParOf" srcId="{11DEC4F0-A3CD-405E-B386-85E48DAF4145}" destId="{A74BD030-B16B-4B02-8ECD-C8857ABC717C}" srcOrd="0" destOrd="0" presId="urn:microsoft.com/office/officeart/2005/8/layout/orgChart1"/>
    <dgm:cxn modelId="{963D6C4F-B0D5-4495-82F9-E587BE8F9953}" type="presParOf" srcId="{A74BD030-B16B-4B02-8ECD-C8857ABC717C}" destId="{8EC7B426-6E77-418E-9EA4-54BB6349602D}" srcOrd="0" destOrd="0" presId="urn:microsoft.com/office/officeart/2005/8/layout/orgChart1"/>
    <dgm:cxn modelId="{BB58C99C-BF46-4581-BA54-EF7BB0D66680}" type="presParOf" srcId="{A74BD030-B16B-4B02-8ECD-C8857ABC717C}" destId="{03DBE343-DE9A-4A42-9630-E66D33D13296}" srcOrd="1" destOrd="0" presId="urn:microsoft.com/office/officeart/2005/8/layout/orgChart1"/>
    <dgm:cxn modelId="{B87F4357-4954-4F82-8E4A-495C21362E2D}" type="presParOf" srcId="{11DEC4F0-A3CD-405E-B386-85E48DAF4145}" destId="{4D97AD10-9B6C-455A-9B6D-41356F6B33B0}" srcOrd="1" destOrd="0" presId="urn:microsoft.com/office/officeart/2005/8/layout/orgChart1"/>
    <dgm:cxn modelId="{EB40575F-E3A7-4D0C-A84A-21CF91B5CCD6}" type="presParOf" srcId="{11DEC4F0-A3CD-405E-B386-85E48DAF4145}" destId="{4A430E63-EEF5-43CC-BC32-2904B7B32403}" srcOrd="2" destOrd="0" presId="urn:microsoft.com/office/officeart/2005/8/layout/orgChart1"/>
    <dgm:cxn modelId="{DEE7CCE0-9F04-4404-8226-157A0DBDBB70}" type="presParOf" srcId="{8D5FAF50-9AD4-48A3-8940-9EE8C8A0C3EC}" destId="{A97584BA-B0F1-47CB-ABC7-807C5D0CF9BE}" srcOrd="2" destOrd="0" presId="urn:microsoft.com/office/officeart/2005/8/layout/orgChart1"/>
    <dgm:cxn modelId="{B5828996-FDA8-4AF7-8E6E-B927E7EBFABD}" type="presParOf" srcId="{59E1289F-5277-455E-8C8E-AE3307604873}" destId="{BC1F2D3F-2B8A-442A-B398-3C667D1640C4}" srcOrd="10" destOrd="0" presId="urn:microsoft.com/office/officeart/2005/8/layout/orgChart1"/>
    <dgm:cxn modelId="{5ED20B62-30F6-46F4-96E5-D06B461F1D44}" type="presParOf" srcId="{59E1289F-5277-455E-8C8E-AE3307604873}" destId="{13348347-CD87-45BF-8857-BDB40D991F77}" srcOrd="11" destOrd="0" presId="urn:microsoft.com/office/officeart/2005/8/layout/orgChart1"/>
    <dgm:cxn modelId="{A06A13BE-F6FE-4911-967F-AA93EF39A61C}" type="presParOf" srcId="{13348347-CD87-45BF-8857-BDB40D991F77}" destId="{7361F5B5-3E15-4F36-A991-014CB20224A7}" srcOrd="0" destOrd="0" presId="urn:microsoft.com/office/officeart/2005/8/layout/orgChart1"/>
    <dgm:cxn modelId="{958E03BF-4044-4DBE-A40A-2B7EC372AA9B}" type="presParOf" srcId="{7361F5B5-3E15-4F36-A991-014CB20224A7}" destId="{111A2D68-8B90-4CFF-81E5-93DBBDF9B354}" srcOrd="0" destOrd="0" presId="urn:microsoft.com/office/officeart/2005/8/layout/orgChart1"/>
    <dgm:cxn modelId="{BC173E61-8681-43B8-88D1-7E837978B390}" type="presParOf" srcId="{7361F5B5-3E15-4F36-A991-014CB20224A7}" destId="{EA64C789-2D13-4CBD-8854-67C2C9F784D8}" srcOrd="1" destOrd="0" presId="urn:microsoft.com/office/officeart/2005/8/layout/orgChart1"/>
    <dgm:cxn modelId="{CF33F157-2E0A-4A44-89E0-9A60080B1F76}" type="presParOf" srcId="{13348347-CD87-45BF-8857-BDB40D991F77}" destId="{11D114EC-EE65-4E0C-86DC-5F98D92EFC9C}" srcOrd="1" destOrd="0" presId="urn:microsoft.com/office/officeart/2005/8/layout/orgChart1"/>
    <dgm:cxn modelId="{BBA268F8-A294-476C-AEAC-656AB436B420}" type="presParOf" srcId="{11D114EC-EE65-4E0C-86DC-5F98D92EFC9C}" destId="{A6D662BD-300D-44C7-B6C0-5301DAEC695C}" srcOrd="0" destOrd="0" presId="urn:microsoft.com/office/officeart/2005/8/layout/orgChart1"/>
    <dgm:cxn modelId="{41503851-CA84-427B-9D29-ABF1EF6737B6}" type="presParOf" srcId="{11D114EC-EE65-4E0C-86DC-5F98D92EFC9C}" destId="{65875F61-7364-445D-B552-17946DEDAF3A}" srcOrd="1" destOrd="0" presId="urn:microsoft.com/office/officeart/2005/8/layout/orgChart1"/>
    <dgm:cxn modelId="{03446D9E-063A-4869-BD98-2746DB09E707}" type="presParOf" srcId="{65875F61-7364-445D-B552-17946DEDAF3A}" destId="{8C971840-0524-45FE-9D93-3C46172240A1}" srcOrd="0" destOrd="0" presId="urn:microsoft.com/office/officeart/2005/8/layout/orgChart1"/>
    <dgm:cxn modelId="{CA3290A8-424E-47D5-BEED-BA938D5714AE}" type="presParOf" srcId="{8C971840-0524-45FE-9D93-3C46172240A1}" destId="{4327B1DA-8CEF-415D-8B40-B8EA6553F960}" srcOrd="0" destOrd="0" presId="urn:microsoft.com/office/officeart/2005/8/layout/orgChart1"/>
    <dgm:cxn modelId="{D00BDE79-DF08-4A60-88B1-42FA8A0EC6FA}" type="presParOf" srcId="{8C971840-0524-45FE-9D93-3C46172240A1}" destId="{2191F919-69D1-4B2F-BC04-1A0ECE2AEA5B}" srcOrd="1" destOrd="0" presId="urn:microsoft.com/office/officeart/2005/8/layout/orgChart1"/>
    <dgm:cxn modelId="{CC5B9D92-A84B-41BA-BC71-B895935FF1AA}" type="presParOf" srcId="{65875F61-7364-445D-B552-17946DEDAF3A}" destId="{AF79F150-BB86-4032-AC61-6082B77C76F4}" srcOrd="1" destOrd="0" presId="urn:microsoft.com/office/officeart/2005/8/layout/orgChart1"/>
    <dgm:cxn modelId="{04FC233F-1EAB-41C2-99FA-E768D5ED5843}" type="presParOf" srcId="{65875F61-7364-445D-B552-17946DEDAF3A}" destId="{597B09AA-1DF0-41BD-8129-F15D55487ACB}" srcOrd="2" destOrd="0" presId="urn:microsoft.com/office/officeart/2005/8/layout/orgChart1"/>
    <dgm:cxn modelId="{4BDB6724-C7EC-4C23-8949-2026428B909C}" type="presParOf" srcId="{11D114EC-EE65-4E0C-86DC-5F98D92EFC9C}" destId="{3B787FBB-8787-47C6-A03A-B80BA4E874D9}" srcOrd="2" destOrd="0" presId="urn:microsoft.com/office/officeart/2005/8/layout/orgChart1"/>
    <dgm:cxn modelId="{29A4F95E-8B76-4143-BCB0-A1BED15073C2}" type="presParOf" srcId="{11D114EC-EE65-4E0C-86DC-5F98D92EFC9C}" destId="{73E88F2E-FAD2-4257-9931-46D06C12916B}" srcOrd="3" destOrd="0" presId="urn:microsoft.com/office/officeart/2005/8/layout/orgChart1"/>
    <dgm:cxn modelId="{E9494E5B-98C2-4342-A716-96532EF14DE6}" type="presParOf" srcId="{73E88F2E-FAD2-4257-9931-46D06C12916B}" destId="{3639E36C-99E0-43B6-9575-9D87B7505459}" srcOrd="0" destOrd="0" presId="urn:microsoft.com/office/officeart/2005/8/layout/orgChart1"/>
    <dgm:cxn modelId="{EA75D605-686D-4BBC-AA81-ED7268771CDE}" type="presParOf" srcId="{3639E36C-99E0-43B6-9575-9D87B7505459}" destId="{F37475A5-FC59-4F15-965C-7853D3EDDD1F}" srcOrd="0" destOrd="0" presId="urn:microsoft.com/office/officeart/2005/8/layout/orgChart1"/>
    <dgm:cxn modelId="{BE33676B-B14D-4794-BFCA-1256609BB45D}" type="presParOf" srcId="{3639E36C-99E0-43B6-9575-9D87B7505459}" destId="{3BF3FE03-3A88-46A1-B657-87681E2417DC}" srcOrd="1" destOrd="0" presId="urn:microsoft.com/office/officeart/2005/8/layout/orgChart1"/>
    <dgm:cxn modelId="{7F7CFD7C-914B-42AA-A7F1-C4BD391FE516}" type="presParOf" srcId="{73E88F2E-FAD2-4257-9931-46D06C12916B}" destId="{1D1EE750-47B1-4C03-A3E0-AD57393C25F1}" srcOrd="1" destOrd="0" presId="urn:microsoft.com/office/officeart/2005/8/layout/orgChart1"/>
    <dgm:cxn modelId="{026028D5-CDAE-4103-A749-2039EA453ED5}" type="presParOf" srcId="{73E88F2E-FAD2-4257-9931-46D06C12916B}" destId="{64CF851C-D01A-4534-AFF2-AC29D2E9A990}" srcOrd="2" destOrd="0" presId="urn:microsoft.com/office/officeart/2005/8/layout/orgChart1"/>
    <dgm:cxn modelId="{FCCF56C6-5922-426E-9463-F28A8E60E1F6}" type="presParOf" srcId="{13348347-CD87-45BF-8857-BDB40D991F77}" destId="{97F10904-78CC-44B1-B448-9C15EC735C14}" srcOrd="2" destOrd="0" presId="urn:microsoft.com/office/officeart/2005/8/layout/orgChart1"/>
    <dgm:cxn modelId="{0A4B0DDC-A583-4666-91E7-56AF02625994}" type="presParOf" srcId="{59E1289F-5277-455E-8C8E-AE3307604873}" destId="{ED1AC75F-150F-4FA6-B402-603A9A0AB5C4}" srcOrd="12" destOrd="0" presId="urn:microsoft.com/office/officeart/2005/8/layout/orgChart1"/>
    <dgm:cxn modelId="{2A6C6C14-A341-4153-B565-A2960C5ADBDE}" type="presParOf" srcId="{59E1289F-5277-455E-8C8E-AE3307604873}" destId="{6C9F3603-05AF-426D-A6B0-95B543CC0811}" srcOrd="13" destOrd="0" presId="urn:microsoft.com/office/officeart/2005/8/layout/orgChart1"/>
    <dgm:cxn modelId="{BB49EFFE-7D1A-4EFC-B5B9-F2FF1B6A03E3}" type="presParOf" srcId="{6C9F3603-05AF-426D-A6B0-95B543CC0811}" destId="{383D0D02-AFC5-4C8E-9135-64720092AF08}" srcOrd="0" destOrd="0" presId="urn:microsoft.com/office/officeart/2005/8/layout/orgChart1"/>
    <dgm:cxn modelId="{FD4C5078-F750-4EE4-BB26-C2B6F671B2E1}" type="presParOf" srcId="{383D0D02-AFC5-4C8E-9135-64720092AF08}" destId="{2ABED5E1-FE62-4B61-ABD1-B4055CC496AE}" srcOrd="0" destOrd="0" presId="urn:microsoft.com/office/officeart/2005/8/layout/orgChart1"/>
    <dgm:cxn modelId="{8AA587EB-E89B-41CD-B35C-809833756663}" type="presParOf" srcId="{383D0D02-AFC5-4C8E-9135-64720092AF08}" destId="{1AEE619B-F6E5-4F22-A758-E04F4B12F21C}" srcOrd="1" destOrd="0" presId="urn:microsoft.com/office/officeart/2005/8/layout/orgChart1"/>
    <dgm:cxn modelId="{C192EBF8-9167-403E-B987-F10B96F5FBD2}" type="presParOf" srcId="{6C9F3603-05AF-426D-A6B0-95B543CC0811}" destId="{8339A7A4-A9C3-4EE2-BA1A-F65080F0A7F0}" srcOrd="1" destOrd="0" presId="urn:microsoft.com/office/officeart/2005/8/layout/orgChart1"/>
    <dgm:cxn modelId="{E002034F-ABBF-41DE-8898-F0A0784BEF2E}" type="presParOf" srcId="{8339A7A4-A9C3-4EE2-BA1A-F65080F0A7F0}" destId="{4372E7C8-06C1-442E-AEDB-E3BE98EFB22A}" srcOrd="0" destOrd="0" presId="urn:microsoft.com/office/officeart/2005/8/layout/orgChart1"/>
    <dgm:cxn modelId="{9A49CB45-92A5-4B68-A3CC-47EF924DCA7D}" type="presParOf" srcId="{8339A7A4-A9C3-4EE2-BA1A-F65080F0A7F0}" destId="{2FD494E5-5664-4F8E-8879-831269C3B432}" srcOrd="1" destOrd="0" presId="urn:microsoft.com/office/officeart/2005/8/layout/orgChart1"/>
    <dgm:cxn modelId="{9B829227-C596-44EF-A0DC-1D3D53D35D56}" type="presParOf" srcId="{2FD494E5-5664-4F8E-8879-831269C3B432}" destId="{AD636070-3CE7-4E54-B9C2-D156F3E33A15}" srcOrd="0" destOrd="0" presId="urn:microsoft.com/office/officeart/2005/8/layout/orgChart1"/>
    <dgm:cxn modelId="{1DD75D6C-ED15-4D4B-9D18-92B6E3FFA6F8}" type="presParOf" srcId="{AD636070-3CE7-4E54-B9C2-D156F3E33A15}" destId="{58E87874-CABF-4D15-9A7B-BD12A987F005}" srcOrd="0" destOrd="0" presId="urn:microsoft.com/office/officeart/2005/8/layout/orgChart1"/>
    <dgm:cxn modelId="{00F539DE-E98C-412F-B95D-750A549A11AE}" type="presParOf" srcId="{AD636070-3CE7-4E54-B9C2-D156F3E33A15}" destId="{3B8AAE07-58A2-4794-B33A-7FFA32BA4B6A}" srcOrd="1" destOrd="0" presId="urn:microsoft.com/office/officeart/2005/8/layout/orgChart1"/>
    <dgm:cxn modelId="{C7439044-0FD5-4A7C-A42C-3CD0746CAC9B}" type="presParOf" srcId="{2FD494E5-5664-4F8E-8879-831269C3B432}" destId="{43A0A2C4-64A0-4ADC-8A46-0D1EB462A169}" srcOrd="1" destOrd="0" presId="urn:microsoft.com/office/officeart/2005/8/layout/orgChart1"/>
    <dgm:cxn modelId="{648F9132-28FA-4618-8E75-387E88084C77}" type="presParOf" srcId="{2FD494E5-5664-4F8E-8879-831269C3B432}" destId="{6AEC981A-5DF9-43CA-83DA-AC3F79792739}" srcOrd="2" destOrd="0" presId="urn:microsoft.com/office/officeart/2005/8/layout/orgChart1"/>
    <dgm:cxn modelId="{9176C58E-16D7-42EA-9A4C-324AA6238946}" type="presParOf" srcId="{8339A7A4-A9C3-4EE2-BA1A-F65080F0A7F0}" destId="{FD5E4D9B-101D-4E10-AD49-4743ED540096}" srcOrd="2" destOrd="0" presId="urn:microsoft.com/office/officeart/2005/8/layout/orgChart1"/>
    <dgm:cxn modelId="{FDF9D19B-30C1-4568-B8A6-586B5ECE3B7D}" type="presParOf" srcId="{8339A7A4-A9C3-4EE2-BA1A-F65080F0A7F0}" destId="{1D4B523A-63C1-4A65-B95B-B5D2DF1EB54C}" srcOrd="3" destOrd="0" presId="urn:microsoft.com/office/officeart/2005/8/layout/orgChart1"/>
    <dgm:cxn modelId="{0991B5F8-B68E-4E17-9468-A8022835B2F2}" type="presParOf" srcId="{1D4B523A-63C1-4A65-B95B-B5D2DF1EB54C}" destId="{7C8CC148-D77B-47F7-BA75-1A27875885E9}" srcOrd="0" destOrd="0" presId="urn:microsoft.com/office/officeart/2005/8/layout/orgChart1"/>
    <dgm:cxn modelId="{714F917F-73AF-4958-9C47-78C0978A98D7}" type="presParOf" srcId="{7C8CC148-D77B-47F7-BA75-1A27875885E9}" destId="{E72880F0-DB2B-4691-A20B-28A92B650FC7}" srcOrd="0" destOrd="0" presId="urn:microsoft.com/office/officeart/2005/8/layout/orgChart1"/>
    <dgm:cxn modelId="{600AD0C5-9F25-49F0-9B48-1AB1F384C530}" type="presParOf" srcId="{7C8CC148-D77B-47F7-BA75-1A27875885E9}" destId="{3CE795AD-A0CC-4662-B465-7BD2503269DF}" srcOrd="1" destOrd="0" presId="urn:microsoft.com/office/officeart/2005/8/layout/orgChart1"/>
    <dgm:cxn modelId="{F89987F6-49D4-4A0F-8AD3-C996D616AC3E}" type="presParOf" srcId="{1D4B523A-63C1-4A65-B95B-B5D2DF1EB54C}" destId="{78687963-223A-4EC7-8509-E58320249417}" srcOrd="1" destOrd="0" presId="urn:microsoft.com/office/officeart/2005/8/layout/orgChart1"/>
    <dgm:cxn modelId="{C6FA4102-A701-4EA0-B08C-C4E157ABA95F}" type="presParOf" srcId="{1D4B523A-63C1-4A65-B95B-B5D2DF1EB54C}" destId="{566D91D3-85F4-4260-A229-0431AF9DFA00}" srcOrd="2" destOrd="0" presId="urn:microsoft.com/office/officeart/2005/8/layout/orgChart1"/>
    <dgm:cxn modelId="{7541766F-0EF7-410F-A177-615A404CAB8D}" type="presParOf" srcId="{8339A7A4-A9C3-4EE2-BA1A-F65080F0A7F0}" destId="{189B1309-D462-4B11-86AD-FB23B742B945}" srcOrd="4" destOrd="0" presId="urn:microsoft.com/office/officeart/2005/8/layout/orgChart1"/>
    <dgm:cxn modelId="{E69AE2A8-4FE3-459F-B0C6-B92E9DB72C5B}" type="presParOf" srcId="{8339A7A4-A9C3-4EE2-BA1A-F65080F0A7F0}" destId="{A2C0A1FF-B0F8-463C-8563-57658B9A6566}" srcOrd="5" destOrd="0" presId="urn:microsoft.com/office/officeart/2005/8/layout/orgChart1"/>
    <dgm:cxn modelId="{6963E8A0-FE91-4C43-A406-5AF6ADD457E3}" type="presParOf" srcId="{A2C0A1FF-B0F8-463C-8563-57658B9A6566}" destId="{88E22132-DDD1-4F89-AB8C-ECACCAA5B2AA}" srcOrd="0" destOrd="0" presId="urn:microsoft.com/office/officeart/2005/8/layout/orgChart1"/>
    <dgm:cxn modelId="{A5B09D06-227C-44A4-9338-D043F034EB1A}" type="presParOf" srcId="{88E22132-DDD1-4F89-AB8C-ECACCAA5B2AA}" destId="{66DEBF1D-659F-4C86-9F3D-DDE4CE1AD526}" srcOrd="0" destOrd="0" presId="urn:microsoft.com/office/officeart/2005/8/layout/orgChart1"/>
    <dgm:cxn modelId="{F58AE5DD-FDA6-46ED-AB45-B4ACD4A99228}" type="presParOf" srcId="{88E22132-DDD1-4F89-AB8C-ECACCAA5B2AA}" destId="{1BC4782D-27D0-4462-9AA4-B6F3FA414021}" srcOrd="1" destOrd="0" presId="urn:microsoft.com/office/officeart/2005/8/layout/orgChart1"/>
    <dgm:cxn modelId="{725AF69A-52BA-4BD8-9C37-45499ABB11D7}" type="presParOf" srcId="{A2C0A1FF-B0F8-463C-8563-57658B9A6566}" destId="{09C3A1AF-E204-4C98-B9EC-4A6916B3EE43}" srcOrd="1" destOrd="0" presId="urn:microsoft.com/office/officeart/2005/8/layout/orgChart1"/>
    <dgm:cxn modelId="{295C54BF-437D-47D4-B9A2-E59D8444D615}" type="presParOf" srcId="{A2C0A1FF-B0F8-463C-8563-57658B9A6566}" destId="{BB3E4724-08C2-45F1-A67D-6E8E138E7941}" srcOrd="2" destOrd="0" presId="urn:microsoft.com/office/officeart/2005/8/layout/orgChart1"/>
    <dgm:cxn modelId="{31A6B1E4-01E6-4E13-8151-BBE461145F5A}" type="presParOf" srcId="{8339A7A4-A9C3-4EE2-BA1A-F65080F0A7F0}" destId="{A907057D-FA96-4F76-8D8D-629FE772B0E5}" srcOrd="6" destOrd="0" presId="urn:microsoft.com/office/officeart/2005/8/layout/orgChart1"/>
    <dgm:cxn modelId="{D7A53AEC-5123-4A84-88DB-2A247C10DB5A}" type="presParOf" srcId="{8339A7A4-A9C3-4EE2-BA1A-F65080F0A7F0}" destId="{971FC559-3C6C-4418-B57A-D5B761758709}" srcOrd="7" destOrd="0" presId="urn:microsoft.com/office/officeart/2005/8/layout/orgChart1"/>
    <dgm:cxn modelId="{BED32C86-1928-431B-AE3F-9DAA008BDA1E}" type="presParOf" srcId="{971FC559-3C6C-4418-B57A-D5B761758709}" destId="{4AB6B272-C088-4D9D-8360-1F02A20EDD58}" srcOrd="0" destOrd="0" presId="urn:microsoft.com/office/officeart/2005/8/layout/orgChart1"/>
    <dgm:cxn modelId="{FF52902E-FD14-40AF-BF87-C9B458D2FAD3}" type="presParOf" srcId="{4AB6B272-C088-4D9D-8360-1F02A20EDD58}" destId="{7A06BB50-2E45-45C8-B28E-62273EA39C24}" srcOrd="0" destOrd="0" presId="urn:microsoft.com/office/officeart/2005/8/layout/orgChart1"/>
    <dgm:cxn modelId="{A9949012-BAC4-468E-ACFD-29FCDBEF2E85}" type="presParOf" srcId="{4AB6B272-C088-4D9D-8360-1F02A20EDD58}" destId="{6DF86724-8EDB-4630-BCED-2047C027F4F6}" srcOrd="1" destOrd="0" presId="urn:microsoft.com/office/officeart/2005/8/layout/orgChart1"/>
    <dgm:cxn modelId="{928BA533-8F20-4146-99AF-EB8D5AA132CC}" type="presParOf" srcId="{971FC559-3C6C-4418-B57A-D5B761758709}" destId="{A6E5B7E5-B90E-43B4-8F0C-6B13FAFE7DB1}" srcOrd="1" destOrd="0" presId="urn:microsoft.com/office/officeart/2005/8/layout/orgChart1"/>
    <dgm:cxn modelId="{5AB72A13-18F9-4CF2-8A07-2D6FF8CD07CB}" type="presParOf" srcId="{971FC559-3C6C-4418-B57A-D5B761758709}" destId="{5FA2BB2F-2D8F-4D5D-8761-57CE22320FB4}" srcOrd="2" destOrd="0" presId="urn:microsoft.com/office/officeart/2005/8/layout/orgChart1"/>
    <dgm:cxn modelId="{9AEBB047-5E06-41F2-85C0-39D62BCDAF9E}" type="presParOf" srcId="{6C9F3603-05AF-426D-A6B0-95B543CC0811}" destId="{F9076978-F5F6-4D1F-8857-4939F63671FF}" srcOrd="2" destOrd="0" presId="urn:microsoft.com/office/officeart/2005/8/layout/orgChart1"/>
    <dgm:cxn modelId="{091EF849-58A9-4C09-8D8F-49308966474A}" type="presParOf" srcId="{A3CEBF2A-29FE-4569-BA1F-049264155CAE}" destId="{2CBCE24C-64ED-44EE-B857-845AE6424390}" srcOrd="2" destOrd="0" presId="urn:microsoft.com/office/officeart/2005/8/layout/orgChart1"/>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07057D-FA96-4F76-8D8D-629FE772B0E5}">
      <dsp:nvSpPr>
        <dsp:cNvPr id="0" name=""/>
        <dsp:cNvSpPr/>
      </dsp:nvSpPr>
      <dsp:spPr>
        <a:xfrm>
          <a:off x="5990345" y="1808752"/>
          <a:ext cx="111422" cy="1857870"/>
        </a:xfrm>
        <a:custGeom>
          <a:avLst/>
          <a:gdLst/>
          <a:ahLst/>
          <a:cxnLst/>
          <a:rect l="0" t="0" r="0" b="0"/>
          <a:pathLst>
            <a:path>
              <a:moveTo>
                <a:pt x="0" y="0"/>
              </a:moveTo>
              <a:lnTo>
                <a:pt x="0" y="1857870"/>
              </a:lnTo>
              <a:lnTo>
                <a:pt x="111422" y="18578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9B1309-D462-4B11-86AD-FB23B742B945}">
      <dsp:nvSpPr>
        <dsp:cNvPr id="0" name=""/>
        <dsp:cNvSpPr/>
      </dsp:nvSpPr>
      <dsp:spPr>
        <a:xfrm>
          <a:off x="5990345" y="1808752"/>
          <a:ext cx="111422" cy="1348570"/>
        </a:xfrm>
        <a:custGeom>
          <a:avLst/>
          <a:gdLst/>
          <a:ahLst/>
          <a:cxnLst/>
          <a:rect l="0" t="0" r="0" b="0"/>
          <a:pathLst>
            <a:path>
              <a:moveTo>
                <a:pt x="0" y="0"/>
              </a:moveTo>
              <a:lnTo>
                <a:pt x="0" y="1348570"/>
              </a:lnTo>
              <a:lnTo>
                <a:pt x="111422" y="13485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5E4D9B-101D-4E10-AD49-4743ED540096}">
      <dsp:nvSpPr>
        <dsp:cNvPr id="0" name=""/>
        <dsp:cNvSpPr/>
      </dsp:nvSpPr>
      <dsp:spPr>
        <a:xfrm>
          <a:off x="5990345" y="1808752"/>
          <a:ext cx="111422" cy="839269"/>
        </a:xfrm>
        <a:custGeom>
          <a:avLst/>
          <a:gdLst/>
          <a:ahLst/>
          <a:cxnLst/>
          <a:rect l="0" t="0" r="0" b="0"/>
          <a:pathLst>
            <a:path>
              <a:moveTo>
                <a:pt x="0" y="0"/>
              </a:moveTo>
              <a:lnTo>
                <a:pt x="0" y="839269"/>
              </a:lnTo>
              <a:lnTo>
                <a:pt x="111422" y="8392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72E7C8-06C1-442E-AEDB-E3BE98EFB22A}">
      <dsp:nvSpPr>
        <dsp:cNvPr id="0" name=""/>
        <dsp:cNvSpPr/>
      </dsp:nvSpPr>
      <dsp:spPr>
        <a:xfrm>
          <a:off x="5990345" y="1808752"/>
          <a:ext cx="111422" cy="329969"/>
        </a:xfrm>
        <a:custGeom>
          <a:avLst/>
          <a:gdLst/>
          <a:ahLst/>
          <a:cxnLst/>
          <a:rect l="0" t="0" r="0" b="0"/>
          <a:pathLst>
            <a:path>
              <a:moveTo>
                <a:pt x="0" y="0"/>
              </a:moveTo>
              <a:lnTo>
                <a:pt x="0" y="329969"/>
              </a:lnTo>
              <a:lnTo>
                <a:pt x="111422"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1AC75F-150F-4FA6-B402-603A9A0AB5C4}">
      <dsp:nvSpPr>
        <dsp:cNvPr id="0" name=""/>
        <dsp:cNvSpPr/>
      </dsp:nvSpPr>
      <dsp:spPr>
        <a:xfrm>
          <a:off x="3331403" y="1299452"/>
          <a:ext cx="2956069" cy="150638"/>
        </a:xfrm>
        <a:custGeom>
          <a:avLst/>
          <a:gdLst/>
          <a:ahLst/>
          <a:cxnLst/>
          <a:rect l="0" t="0" r="0" b="0"/>
          <a:pathLst>
            <a:path>
              <a:moveTo>
                <a:pt x="0" y="0"/>
              </a:moveTo>
              <a:lnTo>
                <a:pt x="0" y="75319"/>
              </a:lnTo>
              <a:lnTo>
                <a:pt x="2956069" y="75319"/>
              </a:lnTo>
              <a:lnTo>
                <a:pt x="2956069"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787FBB-8787-47C6-A03A-B80BA4E874D9}">
      <dsp:nvSpPr>
        <dsp:cNvPr id="0" name=""/>
        <dsp:cNvSpPr/>
      </dsp:nvSpPr>
      <dsp:spPr>
        <a:xfrm>
          <a:off x="4820711" y="1898978"/>
          <a:ext cx="157452" cy="886116"/>
        </a:xfrm>
        <a:custGeom>
          <a:avLst/>
          <a:gdLst/>
          <a:ahLst/>
          <a:cxnLst/>
          <a:rect l="0" t="0" r="0" b="0"/>
          <a:pathLst>
            <a:path>
              <a:moveTo>
                <a:pt x="0" y="0"/>
              </a:moveTo>
              <a:lnTo>
                <a:pt x="0" y="886116"/>
              </a:lnTo>
              <a:lnTo>
                <a:pt x="157452" y="886116"/>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D662BD-300D-44C7-B6C0-5301DAEC695C}">
      <dsp:nvSpPr>
        <dsp:cNvPr id="0" name=""/>
        <dsp:cNvSpPr/>
      </dsp:nvSpPr>
      <dsp:spPr>
        <a:xfrm>
          <a:off x="4820711" y="1898978"/>
          <a:ext cx="157452" cy="329969"/>
        </a:xfrm>
        <a:custGeom>
          <a:avLst/>
          <a:gdLst/>
          <a:ahLst/>
          <a:cxnLst/>
          <a:rect l="0" t="0" r="0" b="0"/>
          <a:pathLst>
            <a:path>
              <a:moveTo>
                <a:pt x="0" y="0"/>
              </a:moveTo>
              <a:lnTo>
                <a:pt x="0" y="329969"/>
              </a:lnTo>
              <a:lnTo>
                <a:pt x="157452"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1F2D3F-2B8A-442A-B398-3C667D1640C4}">
      <dsp:nvSpPr>
        <dsp:cNvPr id="0" name=""/>
        <dsp:cNvSpPr/>
      </dsp:nvSpPr>
      <dsp:spPr>
        <a:xfrm>
          <a:off x="3331403" y="1299452"/>
          <a:ext cx="1909181" cy="150638"/>
        </a:xfrm>
        <a:custGeom>
          <a:avLst/>
          <a:gdLst/>
          <a:ahLst/>
          <a:cxnLst/>
          <a:rect l="0" t="0" r="0" b="0"/>
          <a:pathLst>
            <a:path>
              <a:moveTo>
                <a:pt x="0" y="0"/>
              </a:moveTo>
              <a:lnTo>
                <a:pt x="0" y="75319"/>
              </a:lnTo>
              <a:lnTo>
                <a:pt x="1909181" y="75319"/>
              </a:lnTo>
              <a:lnTo>
                <a:pt x="1909181"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BEDC91-A90B-42FD-9285-FCB4DB80E6AD}">
      <dsp:nvSpPr>
        <dsp:cNvPr id="0" name=""/>
        <dsp:cNvSpPr/>
      </dsp:nvSpPr>
      <dsp:spPr>
        <a:xfrm>
          <a:off x="3770038" y="1808752"/>
          <a:ext cx="132511" cy="1348570"/>
        </a:xfrm>
        <a:custGeom>
          <a:avLst/>
          <a:gdLst/>
          <a:ahLst/>
          <a:cxnLst/>
          <a:rect l="0" t="0" r="0" b="0"/>
          <a:pathLst>
            <a:path>
              <a:moveTo>
                <a:pt x="0" y="0"/>
              </a:moveTo>
              <a:lnTo>
                <a:pt x="0" y="1348570"/>
              </a:lnTo>
              <a:lnTo>
                <a:pt x="132511" y="13485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A1363D-36EC-4D90-9939-A0E7FFC06258}">
      <dsp:nvSpPr>
        <dsp:cNvPr id="0" name=""/>
        <dsp:cNvSpPr/>
      </dsp:nvSpPr>
      <dsp:spPr>
        <a:xfrm>
          <a:off x="3770038" y="1808752"/>
          <a:ext cx="132511" cy="839269"/>
        </a:xfrm>
        <a:custGeom>
          <a:avLst/>
          <a:gdLst/>
          <a:ahLst/>
          <a:cxnLst/>
          <a:rect l="0" t="0" r="0" b="0"/>
          <a:pathLst>
            <a:path>
              <a:moveTo>
                <a:pt x="0" y="0"/>
              </a:moveTo>
              <a:lnTo>
                <a:pt x="0" y="839269"/>
              </a:lnTo>
              <a:lnTo>
                <a:pt x="132511" y="8392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0F908E-7DCE-45C3-9946-56DAED210C3B}">
      <dsp:nvSpPr>
        <dsp:cNvPr id="0" name=""/>
        <dsp:cNvSpPr/>
      </dsp:nvSpPr>
      <dsp:spPr>
        <a:xfrm>
          <a:off x="3770038" y="1808752"/>
          <a:ext cx="132511" cy="329969"/>
        </a:xfrm>
        <a:custGeom>
          <a:avLst/>
          <a:gdLst/>
          <a:ahLst/>
          <a:cxnLst/>
          <a:rect l="0" t="0" r="0" b="0"/>
          <a:pathLst>
            <a:path>
              <a:moveTo>
                <a:pt x="0" y="0"/>
              </a:moveTo>
              <a:lnTo>
                <a:pt x="0" y="329969"/>
              </a:lnTo>
              <a:lnTo>
                <a:pt x="132511"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E9F651-2589-45E9-A756-D5FA4BD2EE19}">
      <dsp:nvSpPr>
        <dsp:cNvPr id="0" name=""/>
        <dsp:cNvSpPr/>
      </dsp:nvSpPr>
      <dsp:spPr>
        <a:xfrm>
          <a:off x="3331403" y="1299452"/>
          <a:ext cx="791998" cy="150638"/>
        </a:xfrm>
        <a:custGeom>
          <a:avLst/>
          <a:gdLst/>
          <a:ahLst/>
          <a:cxnLst/>
          <a:rect l="0" t="0" r="0" b="0"/>
          <a:pathLst>
            <a:path>
              <a:moveTo>
                <a:pt x="0" y="0"/>
              </a:moveTo>
              <a:lnTo>
                <a:pt x="0" y="75319"/>
              </a:lnTo>
              <a:lnTo>
                <a:pt x="791998" y="75319"/>
              </a:lnTo>
              <a:lnTo>
                <a:pt x="791998"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D58CD3-9036-4A2E-AD44-317734BDA148}">
      <dsp:nvSpPr>
        <dsp:cNvPr id="0" name=""/>
        <dsp:cNvSpPr/>
      </dsp:nvSpPr>
      <dsp:spPr>
        <a:xfrm>
          <a:off x="2862523" y="1808752"/>
          <a:ext cx="111422" cy="1857870"/>
        </a:xfrm>
        <a:custGeom>
          <a:avLst/>
          <a:gdLst/>
          <a:ahLst/>
          <a:cxnLst/>
          <a:rect l="0" t="0" r="0" b="0"/>
          <a:pathLst>
            <a:path>
              <a:moveTo>
                <a:pt x="0" y="0"/>
              </a:moveTo>
              <a:lnTo>
                <a:pt x="0" y="1857870"/>
              </a:lnTo>
              <a:lnTo>
                <a:pt x="111422" y="18578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138D7D-80CB-43D8-A82E-0452E08D4FB1}">
      <dsp:nvSpPr>
        <dsp:cNvPr id="0" name=""/>
        <dsp:cNvSpPr/>
      </dsp:nvSpPr>
      <dsp:spPr>
        <a:xfrm>
          <a:off x="2862523" y="1808752"/>
          <a:ext cx="111422" cy="1348570"/>
        </a:xfrm>
        <a:custGeom>
          <a:avLst/>
          <a:gdLst/>
          <a:ahLst/>
          <a:cxnLst/>
          <a:rect l="0" t="0" r="0" b="0"/>
          <a:pathLst>
            <a:path>
              <a:moveTo>
                <a:pt x="0" y="0"/>
              </a:moveTo>
              <a:lnTo>
                <a:pt x="0" y="1348570"/>
              </a:lnTo>
              <a:lnTo>
                <a:pt x="111422" y="13485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512C53-59F7-4E2B-9006-2FD681F9A392}">
      <dsp:nvSpPr>
        <dsp:cNvPr id="0" name=""/>
        <dsp:cNvSpPr/>
      </dsp:nvSpPr>
      <dsp:spPr>
        <a:xfrm>
          <a:off x="2862523" y="1808752"/>
          <a:ext cx="111422" cy="839269"/>
        </a:xfrm>
        <a:custGeom>
          <a:avLst/>
          <a:gdLst/>
          <a:ahLst/>
          <a:cxnLst/>
          <a:rect l="0" t="0" r="0" b="0"/>
          <a:pathLst>
            <a:path>
              <a:moveTo>
                <a:pt x="0" y="0"/>
              </a:moveTo>
              <a:lnTo>
                <a:pt x="0" y="839269"/>
              </a:lnTo>
              <a:lnTo>
                <a:pt x="111422" y="8392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7353E6-5613-41D2-B893-64504788E83A}">
      <dsp:nvSpPr>
        <dsp:cNvPr id="0" name=""/>
        <dsp:cNvSpPr/>
      </dsp:nvSpPr>
      <dsp:spPr>
        <a:xfrm>
          <a:off x="2862523" y="1808752"/>
          <a:ext cx="111422" cy="329969"/>
        </a:xfrm>
        <a:custGeom>
          <a:avLst/>
          <a:gdLst/>
          <a:ahLst/>
          <a:cxnLst/>
          <a:rect l="0" t="0" r="0" b="0"/>
          <a:pathLst>
            <a:path>
              <a:moveTo>
                <a:pt x="0" y="0"/>
              </a:moveTo>
              <a:lnTo>
                <a:pt x="0" y="329969"/>
              </a:lnTo>
              <a:lnTo>
                <a:pt x="111422"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FC7609-90D1-4BA0-916F-14088327AE34}">
      <dsp:nvSpPr>
        <dsp:cNvPr id="0" name=""/>
        <dsp:cNvSpPr/>
      </dsp:nvSpPr>
      <dsp:spPr>
        <a:xfrm>
          <a:off x="3159650" y="1299452"/>
          <a:ext cx="171752" cy="150638"/>
        </a:xfrm>
        <a:custGeom>
          <a:avLst/>
          <a:gdLst/>
          <a:ahLst/>
          <a:cxnLst/>
          <a:rect l="0" t="0" r="0" b="0"/>
          <a:pathLst>
            <a:path>
              <a:moveTo>
                <a:pt x="171752" y="0"/>
              </a:moveTo>
              <a:lnTo>
                <a:pt x="171752" y="75319"/>
              </a:lnTo>
              <a:lnTo>
                <a:pt x="0" y="75319"/>
              </a:lnTo>
              <a:lnTo>
                <a:pt x="0"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0D78BC-C41D-449C-B3B6-CB226F522ABB}">
      <dsp:nvSpPr>
        <dsp:cNvPr id="0" name=""/>
        <dsp:cNvSpPr/>
      </dsp:nvSpPr>
      <dsp:spPr>
        <a:xfrm>
          <a:off x="1875513" y="1808752"/>
          <a:ext cx="127014" cy="1348570"/>
        </a:xfrm>
        <a:custGeom>
          <a:avLst/>
          <a:gdLst/>
          <a:ahLst/>
          <a:cxnLst/>
          <a:rect l="0" t="0" r="0" b="0"/>
          <a:pathLst>
            <a:path>
              <a:moveTo>
                <a:pt x="0" y="0"/>
              </a:moveTo>
              <a:lnTo>
                <a:pt x="0" y="1348570"/>
              </a:lnTo>
              <a:lnTo>
                <a:pt x="127014" y="13485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C7F8C5-D113-4BF2-8ADD-85BA219EECE5}">
      <dsp:nvSpPr>
        <dsp:cNvPr id="0" name=""/>
        <dsp:cNvSpPr/>
      </dsp:nvSpPr>
      <dsp:spPr>
        <a:xfrm>
          <a:off x="1875513" y="1808752"/>
          <a:ext cx="127014" cy="839269"/>
        </a:xfrm>
        <a:custGeom>
          <a:avLst/>
          <a:gdLst/>
          <a:ahLst/>
          <a:cxnLst/>
          <a:rect l="0" t="0" r="0" b="0"/>
          <a:pathLst>
            <a:path>
              <a:moveTo>
                <a:pt x="0" y="0"/>
              </a:moveTo>
              <a:lnTo>
                <a:pt x="0" y="839269"/>
              </a:lnTo>
              <a:lnTo>
                <a:pt x="127014" y="8392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C28578-8534-43CA-B4A5-A93CD0846DBA}">
      <dsp:nvSpPr>
        <dsp:cNvPr id="0" name=""/>
        <dsp:cNvSpPr/>
      </dsp:nvSpPr>
      <dsp:spPr>
        <a:xfrm>
          <a:off x="1875513" y="1808752"/>
          <a:ext cx="127014" cy="329969"/>
        </a:xfrm>
        <a:custGeom>
          <a:avLst/>
          <a:gdLst/>
          <a:ahLst/>
          <a:cxnLst/>
          <a:rect l="0" t="0" r="0" b="0"/>
          <a:pathLst>
            <a:path>
              <a:moveTo>
                <a:pt x="0" y="0"/>
              </a:moveTo>
              <a:lnTo>
                <a:pt x="0" y="329969"/>
              </a:lnTo>
              <a:lnTo>
                <a:pt x="127014"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0E1434-16AA-4BEA-B129-F2FEF387D9A3}">
      <dsp:nvSpPr>
        <dsp:cNvPr id="0" name=""/>
        <dsp:cNvSpPr/>
      </dsp:nvSpPr>
      <dsp:spPr>
        <a:xfrm>
          <a:off x="2214220" y="1299452"/>
          <a:ext cx="1117182" cy="150638"/>
        </a:xfrm>
        <a:custGeom>
          <a:avLst/>
          <a:gdLst/>
          <a:ahLst/>
          <a:cxnLst/>
          <a:rect l="0" t="0" r="0" b="0"/>
          <a:pathLst>
            <a:path>
              <a:moveTo>
                <a:pt x="1117182" y="0"/>
              </a:moveTo>
              <a:lnTo>
                <a:pt x="1117182" y="75319"/>
              </a:lnTo>
              <a:lnTo>
                <a:pt x="0" y="75319"/>
              </a:lnTo>
              <a:lnTo>
                <a:pt x="0"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8B6E14-3F04-4DE2-8465-BD8484209B6C}">
      <dsp:nvSpPr>
        <dsp:cNvPr id="0" name=""/>
        <dsp:cNvSpPr/>
      </dsp:nvSpPr>
      <dsp:spPr>
        <a:xfrm>
          <a:off x="971662" y="1808752"/>
          <a:ext cx="111422" cy="1857870"/>
        </a:xfrm>
        <a:custGeom>
          <a:avLst/>
          <a:gdLst/>
          <a:ahLst/>
          <a:cxnLst/>
          <a:rect l="0" t="0" r="0" b="0"/>
          <a:pathLst>
            <a:path>
              <a:moveTo>
                <a:pt x="0" y="0"/>
              </a:moveTo>
              <a:lnTo>
                <a:pt x="0" y="1857870"/>
              </a:lnTo>
              <a:lnTo>
                <a:pt x="111422" y="18578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FC5994-BDB7-4C89-8B28-E6981E1F5267}">
      <dsp:nvSpPr>
        <dsp:cNvPr id="0" name=""/>
        <dsp:cNvSpPr/>
      </dsp:nvSpPr>
      <dsp:spPr>
        <a:xfrm>
          <a:off x="971662" y="1808752"/>
          <a:ext cx="111422" cy="1348570"/>
        </a:xfrm>
        <a:custGeom>
          <a:avLst/>
          <a:gdLst/>
          <a:ahLst/>
          <a:cxnLst/>
          <a:rect l="0" t="0" r="0" b="0"/>
          <a:pathLst>
            <a:path>
              <a:moveTo>
                <a:pt x="0" y="0"/>
              </a:moveTo>
              <a:lnTo>
                <a:pt x="0" y="1348570"/>
              </a:lnTo>
              <a:lnTo>
                <a:pt x="111422" y="13485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167459-5566-42A0-8342-A4125B67989F}">
      <dsp:nvSpPr>
        <dsp:cNvPr id="0" name=""/>
        <dsp:cNvSpPr/>
      </dsp:nvSpPr>
      <dsp:spPr>
        <a:xfrm>
          <a:off x="971662" y="1808752"/>
          <a:ext cx="111422" cy="839269"/>
        </a:xfrm>
        <a:custGeom>
          <a:avLst/>
          <a:gdLst/>
          <a:ahLst/>
          <a:cxnLst/>
          <a:rect l="0" t="0" r="0" b="0"/>
          <a:pathLst>
            <a:path>
              <a:moveTo>
                <a:pt x="0" y="0"/>
              </a:moveTo>
              <a:lnTo>
                <a:pt x="0" y="839269"/>
              </a:lnTo>
              <a:lnTo>
                <a:pt x="111422" y="8392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AF3E56-0079-4721-9676-F86CA9C33201}">
      <dsp:nvSpPr>
        <dsp:cNvPr id="0" name=""/>
        <dsp:cNvSpPr/>
      </dsp:nvSpPr>
      <dsp:spPr>
        <a:xfrm>
          <a:off x="971662" y="1808752"/>
          <a:ext cx="111422" cy="329969"/>
        </a:xfrm>
        <a:custGeom>
          <a:avLst/>
          <a:gdLst/>
          <a:ahLst/>
          <a:cxnLst/>
          <a:rect l="0" t="0" r="0" b="0"/>
          <a:pathLst>
            <a:path>
              <a:moveTo>
                <a:pt x="0" y="0"/>
              </a:moveTo>
              <a:lnTo>
                <a:pt x="0" y="329969"/>
              </a:lnTo>
              <a:lnTo>
                <a:pt x="111422"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2B5A14-0E14-47CD-876D-D433B6FAB0CA}">
      <dsp:nvSpPr>
        <dsp:cNvPr id="0" name=""/>
        <dsp:cNvSpPr/>
      </dsp:nvSpPr>
      <dsp:spPr>
        <a:xfrm>
          <a:off x="1268789" y="1299452"/>
          <a:ext cx="2062613" cy="150638"/>
        </a:xfrm>
        <a:custGeom>
          <a:avLst/>
          <a:gdLst/>
          <a:ahLst/>
          <a:cxnLst/>
          <a:rect l="0" t="0" r="0" b="0"/>
          <a:pathLst>
            <a:path>
              <a:moveTo>
                <a:pt x="2062613" y="0"/>
              </a:moveTo>
              <a:lnTo>
                <a:pt x="2062613" y="75319"/>
              </a:lnTo>
              <a:lnTo>
                <a:pt x="0" y="75319"/>
              </a:lnTo>
              <a:lnTo>
                <a:pt x="0"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40F0F4-27A1-4F26-90F2-D9A665992DC3}">
      <dsp:nvSpPr>
        <dsp:cNvPr id="0" name=""/>
        <dsp:cNvSpPr/>
      </dsp:nvSpPr>
      <dsp:spPr>
        <a:xfrm>
          <a:off x="78206" y="1808752"/>
          <a:ext cx="111422" cy="1857870"/>
        </a:xfrm>
        <a:custGeom>
          <a:avLst/>
          <a:gdLst/>
          <a:ahLst/>
          <a:cxnLst/>
          <a:rect l="0" t="0" r="0" b="0"/>
          <a:pathLst>
            <a:path>
              <a:moveTo>
                <a:pt x="0" y="0"/>
              </a:moveTo>
              <a:lnTo>
                <a:pt x="0" y="1857870"/>
              </a:lnTo>
              <a:lnTo>
                <a:pt x="111422" y="18578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FBCA34-C202-4CBB-8DF8-82843B258DBA}">
      <dsp:nvSpPr>
        <dsp:cNvPr id="0" name=""/>
        <dsp:cNvSpPr/>
      </dsp:nvSpPr>
      <dsp:spPr>
        <a:xfrm>
          <a:off x="78206" y="1808752"/>
          <a:ext cx="111422" cy="1348570"/>
        </a:xfrm>
        <a:custGeom>
          <a:avLst/>
          <a:gdLst/>
          <a:ahLst/>
          <a:cxnLst/>
          <a:rect l="0" t="0" r="0" b="0"/>
          <a:pathLst>
            <a:path>
              <a:moveTo>
                <a:pt x="0" y="0"/>
              </a:moveTo>
              <a:lnTo>
                <a:pt x="0" y="1348570"/>
              </a:lnTo>
              <a:lnTo>
                <a:pt x="111422" y="134857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0A6D8D-EEFC-4B25-8ED5-7AA11BF2C029}">
      <dsp:nvSpPr>
        <dsp:cNvPr id="0" name=""/>
        <dsp:cNvSpPr/>
      </dsp:nvSpPr>
      <dsp:spPr>
        <a:xfrm>
          <a:off x="78206" y="1808752"/>
          <a:ext cx="111422" cy="839269"/>
        </a:xfrm>
        <a:custGeom>
          <a:avLst/>
          <a:gdLst/>
          <a:ahLst/>
          <a:cxnLst/>
          <a:rect l="0" t="0" r="0" b="0"/>
          <a:pathLst>
            <a:path>
              <a:moveTo>
                <a:pt x="0" y="0"/>
              </a:moveTo>
              <a:lnTo>
                <a:pt x="0" y="839269"/>
              </a:lnTo>
              <a:lnTo>
                <a:pt x="111422" y="8392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C6D6DB-1231-4A99-B1AA-03FB4B14B009}">
      <dsp:nvSpPr>
        <dsp:cNvPr id="0" name=""/>
        <dsp:cNvSpPr/>
      </dsp:nvSpPr>
      <dsp:spPr>
        <a:xfrm>
          <a:off x="78206" y="1808752"/>
          <a:ext cx="111422" cy="329969"/>
        </a:xfrm>
        <a:custGeom>
          <a:avLst/>
          <a:gdLst/>
          <a:ahLst/>
          <a:cxnLst/>
          <a:rect l="0" t="0" r="0" b="0"/>
          <a:pathLst>
            <a:path>
              <a:moveTo>
                <a:pt x="0" y="0"/>
              </a:moveTo>
              <a:lnTo>
                <a:pt x="0" y="329969"/>
              </a:lnTo>
              <a:lnTo>
                <a:pt x="111422" y="32996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0D65AA-6D13-4006-A321-25228DA7D50F}">
      <dsp:nvSpPr>
        <dsp:cNvPr id="0" name=""/>
        <dsp:cNvSpPr/>
      </dsp:nvSpPr>
      <dsp:spPr>
        <a:xfrm>
          <a:off x="375333" y="1299452"/>
          <a:ext cx="2956069" cy="150638"/>
        </a:xfrm>
        <a:custGeom>
          <a:avLst/>
          <a:gdLst/>
          <a:ahLst/>
          <a:cxnLst/>
          <a:rect l="0" t="0" r="0" b="0"/>
          <a:pathLst>
            <a:path>
              <a:moveTo>
                <a:pt x="2956069" y="0"/>
              </a:moveTo>
              <a:lnTo>
                <a:pt x="2956069" y="75319"/>
              </a:lnTo>
              <a:lnTo>
                <a:pt x="0" y="75319"/>
              </a:lnTo>
              <a:lnTo>
                <a:pt x="0" y="150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8F5C54-B2E3-4DF9-8ED1-21AAAC53A3C3}">
      <dsp:nvSpPr>
        <dsp:cNvPr id="0" name=""/>
        <dsp:cNvSpPr/>
      </dsp:nvSpPr>
      <dsp:spPr>
        <a:xfrm>
          <a:off x="1725650" y="940790"/>
          <a:ext cx="3211505" cy="35866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Diseño del plan de distribución </a:t>
          </a:r>
          <a:endParaRPr lang="es-419" sz="900" b="1" kern="1200">
            <a:latin typeface="Arial" panose="020B0604020202020204" pitchFamily="34" charset="0"/>
            <a:cs typeface="Arial" panose="020B0604020202020204" pitchFamily="34" charset="0"/>
          </a:endParaRPr>
        </a:p>
      </dsp:txBody>
      <dsp:txXfrm>
        <a:off x="1725650" y="940790"/>
        <a:ext cx="3211505" cy="358662"/>
      </dsp:txXfrm>
    </dsp:sp>
    <dsp:sp modelId="{40783236-E5E3-455A-B719-F266BC143D88}">
      <dsp:nvSpPr>
        <dsp:cNvPr id="0" name=""/>
        <dsp:cNvSpPr/>
      </dsp:nvSpPr>
      <dsp:spPr>
        <a:xfrm>
          <a:off x="3924" y="1450090"/>
          <a:ext cx="742818" cy="3586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Logística</a:t>
          </a:r>
          <a:endParaRPr lang="es-419" sz="900" b="1" kern="1200">
            <a:latin typeface="Arial" panose="020B0604020202020204" pitchFamily="34" charset="0"/>
            <a:cs typeface="Arial" panose="020B0604020202020204" pitchFamily="34" charset="0"/>
          </a:endParaRPr>
        </a:p>
      </dsp:txBody>
      <dsp:txXfrm>
        <a:off x="3924" y="1450090"/>
        <a:ext cx="742818" cy="358662"/>
      </dsp:txXfrm>
    </dsp:sp>
    <dsp:sp modelId="{48FBD278-F04A-4D78-B39C-69500A3C5FAC}">
      <dsp:nvSpPr>
        <dsp:cNvPr id="0" name=""/>
        <dsp:cNvSpPr/>
      </dsp:nvSpPr>
      <dsp:spPr>
        <a:xfrm>
          <a:off x="189628" y="19593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189628" y="1959391"/>
        <a:ext cx="717324" cy="358662"/>
      </dsp:txXfrm>
    </dsp:sp>
    <dsp:sp modelId="{F5BC81D3-2A1E-4E2D-8A65-98EC44952D1C}">
      <dsp:nvSpPr>
        <dsp:cNvPr id="0" name=""/>
        <dsp:cNvSpPr/>
      </dsp:nvSpPr>
      <dsp:spPr>
        <a:xfrm>
          <a:off x="189628" y="24686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Funciones</a:t>
          </a:r>
          <a:endParaRPr lang="es-419" sz="900" kern="1200">
            <a:latin typeface="Arial" panose="020B0604020202020204" pitchFamily="34" charset="0"/>
            <a:cs typeface="Arial" panose="020B0604020202020204" pitchFamily="34" charset="0"/>
          </a:endParaRPr>
        </a:p>
      </dsp:txBody>
      <dsp:txXfrm>
        <a:off x="189628" y="2468691"/>
        <a:ext cx="717324" cy="358662"/>
      </dsp:txXfrm>
    </dsp:sp>
    <dsp:sp modelId="{8FC778E3-304E-4B4D-8BCF-38B0CDAC1CC7}">
      <dsp:nvSpPr>
        <dsp:cNvPr id="0" name=""/>
        <dsp:cNvSpPr/>
      </dsp:nvSpPr>
      <dsp:spPr>
        <a:xfrm>
          <a:off x="189628" y="29779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Actores</a:t>
          </a:r>
          <a:endParaRPr lang="es-419" sz="900" kern="1200">
            <a:latin typeface="Arial" panose="020B0604020202020204" pitchFamily="34" charset="0"/>
            <a:cs typeface="Arial" panose="020B0604020202020204" pitchFamily="34" charset="0"/>
          </a:endParaRPr>
        </a:p>
      </dsp:txBody>
      <dsp:txXfrm>
        <a:off x="189628" y="2977992"/>
        <a:ext cx="717324" cy="358662"/>
      </dsp:txXfrm>
    </dsp:sp>
    <dsp:sp modelId="{D82EB319-9AFA-4844-8813-77771ADB405B}">
      <dsp:nvSpPr>
        <dsp:cNvPr id="0" name=""/>
        <dsp:cNvSpPr/>
      </dsp:nvSpPr>
      <dsp:spPr>
        <a:xfrm>
          <a:off x="189628" y="34872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Beneficios</a:t>
          </a:r>
          <a:endParaRPr lang="es-419" sz="900" kern="1200">
            <a:latin typeface="Arial" panose="020B0604020202020204" pitchFamily="34" charset="0"/>
            <a:cs typeface="Arial" panose="020B0604020202020204" pitchFamily="34" charset="0"/>
          </a:endParaRPr>
        </a:p>
      </dsp:txBody>
      <dsp:txXfrm>
        <a:off x="189628" y="3487292"/>
        <a:ext cx="717324" cy="358662"/>
      </dsp:txXfrm>
    </dsp:sp>
    <dsp:sp modelId="{CF38A8DD-C24D-49DB-A08E-2C43413FAD08}">
      <dsp:nvSpPr>
        <dsp:cNvPr id="0" name=""/>
        <dsp:cNvSpPr/>
      </dsp:nvSpPr>
      <dsp:spPr>
        <a:xfrm>
          <a:off x="897380" y="1450090"/>
          <a:ext cx="742818" cy="3586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Logística inversa</a:t>
          </a:r>
          <a:endParaRPr lang="es-419" sz="900" b="1" kern="1200">
            <a:latin typeface="Arial" panose="020B0604020202020204" pitchFamily="34" charset="0"/>
            <a:cs typeface="Arial" panose="020B0604020202020204" pitchFamily="34" charset="0"/>
          </a:endParaRPr>
        </a:p>
      </dsp:txBody>
      <dsp:txXfrm>
        <a:off x="897380" y="1450090"/>
        <a:ext cx="742818" cy="358662"/>
      </dsp:txXfrm>
    </dsp:sp>
    <dsp:sp modelId="{FFDDD53A-FD31-4A55-B1EA-1A191922506F}">
      <dsp:nvSpPr>
        <dsp:cNvPr id="0" name=""/>
        <dsp:cNvSpPr/>
      </dsp:nvSpPr>
      <dsp:spPr>
        <a:xfrm>
          <a:off x="1083085" y="19593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1083085" y="1959391"/>
        <a:ext cx="717324" cy="358662"/>
      </dsp:txXfrm>
    </dsp:sp>
    <dsp:sp modelId="{23EADED7-80E0-40E0-A66B-03D096E2CF6C}">
      <dsp:nvSpPr>
        <dsp:cNvPr id="0" name=""/>
        <dsp:cNvSpPr/>
      </dsp:nvSpPr>
      <dsp:spPr>
        <a:xfrm>
          <a:off x="1083085" y="24686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Funciones</a:t>
          </a:r>
          <a:endParaRPr lang="es-419" sz="900" kern="1200">
            <a:latin typeface="Arial" panose="020B0604020202020204" pitchFamily="34" charset="0"/>
            <a:cs typeface="Arial" panose="020B0604020202020204" pitchFamily="34" charset="0"/>
          </a:endParaRPr>
        </a:p>
      </dsp:txBody>
      <dsp:txXfrm>
        <a:off x="1083085" y="2468691"/>
        <a:ext cx="717324" cy="358662"/>
      </dsp:txXfrm>
    </dsp:sp>
    <dsp:sp modelId="{883A5684-85E6-4602-A381-025A7DF6325F}">
      <dsp:nvSpPr>
        <dsp:cNvPr id="0" name=""/>
        <dsp:cNvSpPr/>
      </dsp:nvSpPr>
      <dsp:spPr>
        <a:xfrm>
          <a:off x="1083085" y="29779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Actores</a:t>
          </a:r>
          <a:endParaRPr lang="es-419" sz="900" kern="1200">
            <a:latin typeface="Arial" panose="020B0604020202020204" pitchFamily="34" charset="0"/>
            <a:cs typeface="Arial" panose="020B0604020202020204" pitchFamily="34" charset="0"/>
          </a:endParaRPr>
        </a:p>
      </dsp:txBody>
      <dsp:txXfrm>
        <a:off x="1083085" y="2977992"/>
        <a:ext cx="717324" cy="358662"/>
      </dsp:txXfrm>
    </dsp:sp>
    <dsp:sp modelId="{A101159B-6542-4F53-846E-57AB180FD77B}">
      <dsp:nvSpPr>
        <dsp:cNvPr id="0" name=""/>
        <dsp:cNvSpPr/>
      </dsp:nvSpPr>
      <dsp:spPr>
        <a:xfrm>
          <a:off x="1083085" y="34872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Beneficios</a:t>
          </a:r>
          <a:endParaRPr lang="es-419" sz="900" kern="1200">
            <a:latin typeface="Arial" panose="020B0604020202020204" pitchFamily="34" charset="0"/>
            <a:cs typeface="Arial" panose="020B0604020202020204" pitchFamily="34" charset="0"/>
          </a:endParaRPr>
        </a:p>
      </dsp:txBody>
      <dsp:txXfrm>
        <a:off x="1083085" y="3487292"/>
        <a:ext cx="717324" cy="358662"/>
      </dsp:txXfrm>
    </dsp:sp>
    <dsp:sp modelId="{378AD7D4-0582-4055-8CC0-94A6FB1DDA70}">
      <dsp:nvSpPr>
        <dsp:cNvPr id="0" name=""/>
        <dsp:cNvSpPr/>
      </dsp:nvSpPr>
      <dsp:spPr>
        <a:xfrm>
          <a:off x="1790837" y="1450090"/>
          <a:ext cx="846765" cy="3586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Estrategias de distribución</a:t>
          </a:r>
          <a:endParaRPr lang="es-419" sz="900" b="1" kern="1200">
            <a:latin typeface="Arial" panose="020B0604020202020204" pitchFamily="34" charset="0"/>
            <a:cs typeface="Arial" panose="020B0604020202020204" pitchFamily="34" charset="0"/>
          </a:endParaRPr>
        </a:p>
      </dsp:txBody>
      <dsp:txXfrm>
        <a:off x="1790837" y="1450090"/>
        <a:ext cx="846765" cy="358662"/>
      </dsp:txXfrm>
    </dsp:sp>
    <dsp:sp modelId="{D8A04CA0-0D72-4F3E-886C-E077772E1119}">
      <dsp:nvSpPr>
        <dsp:cNvPr id="0" name=""/>
        <dsp:cNvSpPr/>
      </dsp:nvSpPr>
      <dsp:spPr>
        <a:xfrm>
          <a:off x="2002528" y="19593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2002528" y="1959391"/>
        <a:ext cx="717324" cy="358662"/>
      </dsp:txXfrm>
    </dsp:sp>
    <dsp:sp modelId="{397A3C86-B293-4363-B301-4EA54F8F83B6}">
      <dsp:nvSpPr>
        <dsp:cNvPr id="0" name=""/>
        <dsp:cNvSpPr/>
      </dsp:nvSpPr>
      <dsp:spPr>
        <a:xfrm>
          <a:off x="2002528" y="24686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Tipos</a:t>
          </a:r>
          <a:endParaRPr lang="es-419" sz="900" kern="1200">
            <a:latin typeface="Arial" panose="020B0604020202020204" pitchFamily="34" charset="0"/>
            <a:cs typeface="Arial" panose="020B0604020202020204" pitchFamily="34" charset="0"/>
          </a:endParaRPr>
        </a:p>
      </dsp:txBody>
      <dsp:txXfrm>
        <a:off x="2002528" y="2468691"/>
        <a:ext cx="717324" cy="358662"/>
      </dsp:txXfrm>
    </dsp:sp>
    <dsp:sp modelId="{2421F870-9D82-42FB-B91B-63E078A2E168}">
      <dsp:nvSpPr>
        <dsp:cNvPr id="0" name=""/>
        <dsp:cNvSpPr/>
      </dsp:nvSpPr>
      <dsp:spPr>
        <a:xfrm>
          <a:off x="2002528" y="29779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Clasificación</a:t>
          </a:r>
          <a:endParaRPr lang="es-419" sz="900" kern="1200">
            <a:latin typeface="Arial" panose="020B0604020202020204" pitchFamily="34" charset="0"/>
            <a:cs typeface="Arial" panose="020B0604020202020204" pitchFamily="34" charset="0"/>
          </a:endParaRPr>
        </a:p>
      </dsp:txBody>
      <dsp:txXfrm>
        <a:off x="2002528" y="2977992"/>
        <a:ext cx="717324" cy="358662"/>
      </dsp:txXfrm>
    </dsp:sp>
    <dsp:sp modelId="{10E89A91-3870-4121-99AC-5806CBF31DB1}">
      <dsp:nvSpPr>
        <dsp:cNvPr id="0" name=""/>
        <dsp:cNvSpPr/>
      </dsp:nvSpPr>
      <dsp:spPr>
        <a:xfrm>
          <a:off x="2788241" y="1450090"/>
          <a:ext cx="742818" cy="3586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Inventario</a:t>
          </a:r>
          <a:endParaRPr lang="es-419" sz="900" b="1" kern="1200">
            <a:latin typeface="Arial" panose="020B0604020202020204" pitchFamily="34" charset="0"/>
            <a:cs typeface="Arial" panose="020B0604020202020204" pitchFamily="34" charset="0"/>
          </a:endParaRPr>
        </a:p>
      </dsp:txBody>
      <dsp:txXfrm>
        <a:off x="2788241" y="1450090"/>
        <a:ext cx="742818" cy="358662"/>
      </dsp:txXfrm>
    </dsp:sp>
    <dsp:sp modelId="{DEF7A399-EC26-48DF-848D-1023C79FA97A}">
      <dsp:nvSpPr>
        <dsp:cNvPr id="0" name=""/>
        <dsp:cNvSpPr/>
      </dsp:nvSpPr>
      <dsp:spPr>
        <a:xfrm>
          <a:off x="2973945" y="19593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2973945" y="1959391"/>
        <a:ext cx="717324" cy="358662"/>
      </dsp:txXfrm>
    </dsp:sp>
    <dsp:sp modelId="{3CF25AD6-221A-459C-A771-8FC91363439E}">
      <dsp:nvSpPr>
        <dsp:cNvPr id="0" name=""/>
        <dsp:cNvSpPr/>
      </dsp:nvSpPr>
      <dsp:spPr>
        <a:xfrm>
          <a:off x="2973945" y="24686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Tipos</a:t>
          </a:r>
          <a:endParaRPr lang="es-419" sz="900" kern="1200">
            <a:latin typeface="Arial" panose="020B0604020202020204" pitchFamily="34" charset="0"/>
            <a:cs typeface="Arial" panose="020B0604020202020204" pitchFamily="34" charset="0"/>
          </a:endParaRPr>
        </a:p>
      </dsp:txBody>
      <dsp:txXfrm>
        <a:off x="2973945" y="2468691"/>
        <a:ext cx="717324" cy="358662"/>
      </dsp:txXfrm>
    </dsp:sp>
    <dsp:sp modelId="{A4DE3D3D-7F26-40BC-A45F-4778F7E2D4C5}">
      <dsp:nvSpPr>
        <dsp:cNvPr id="0" name=""/>
        <dsp:cNvSpPr/>
      </dsp:nvSpPr>
      <dsp:spPr>
        <a:xfrm>
          <a:off x="2973945" y="29779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Rotación</a:t>
          </a:r>
          <a:endParaRPr lang="es-419" sz="900" kern="1200">
            <a:latin typeface="Arial" panose="020B0604020202020204" pitchFamily="34" charset="0"/>
            <a:cs typeface="Arial" panose="020B0604020202020204" pitchFamily="34" charset="0"/>
          </a:endParaRPr>
        </a:p>
      </dsp:txBody>
      <dsp:txXfrm>
        <a:off x="2973945" y="2977992"/>
        <a:ext cx="717324" cy="358662"/>
      </dsp:txXfrm>
    </dsp:sp>
    <dsp:sp modelId="{F7A8ADD8-CC57-4C78-BE88-9960D017DF73}">
      <dsp:nvSpPr>
        <dsp:cNvPr id="0" name=""/>
        <dsp:cNvSpPr/>
      </dsp:nvSpPr>
      <dsp:spPr>
        <a:xfrm>
          <a:off x="2973945" y="34872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Método</a:t>
          </a:r>
          <a:endParaRPr lang="es-419" sz="900" kern="1200">
            <a:latin typeface="Arial" panose="020B0604020202020204" pitchFamily="34" charset="0"/>
            <a:cs typeface="Arial" panose="020B0604020202020204" pitchFamily="34" charset="0"/>
          </a:endParaRPr>
        </a:p>
      </dsp:txBody>
      <dsp:txXfrm>
        <a:off x="2973945" y="3487292"/>
        <a:ext cx="717324" cy="358662"/>
      </dsp:txXfrm>
    </dsp:sp>
    <dsp:sp modelId="{DAEFE8F2-E1D1-4728-A9A0-96D3069E08C9}">
      <dsp:nvSpPr>
        <dsp:cNvPr id="0" name=""/>
        <dsp:cNvSpPr/>
      </dsp:nvSpPr>
      <dsp:spPr>
        <a:xfrm>
          <a:off x="3681697" y="1450090"/>
          <a:ext cx="883406" cy="3586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i="1" kern="1200">
              <a:latin typeface="Arial" panose="020B0604020202020204" pitchFamily="34" charset="0"/>
              <a:cs typeface="Arial" panose="020B0604020202020204" pitchFamily="34" charset="0"/>
            </a:rPr>
            <a:t>Stock</a:t>
          </a:r>
          <a:r>
            <a:rPr lang="es-CO" sz="900" b="1" kern="1200">
              <a:latin typeface="Arial" panose="020B0604020202020204" pitchFamily="34" charset="0"/>
              <a:cs typeface="Arial" panose="020B0604020202020204" pitchFamily="34" charset="0"/>
            </a:rPr>
            <a:t> de inventarios (existencias)</a:t>
          </a:r>
          <a:endParaRPr lang="es-419" sz="900" b="1" kern="1200">
            <a:latin typeface="Arial" panose="020B0604020202020204" pitchFamily="34" charset="0"/>
            <a:cs typeface="Arial" panose="020B0604020202020204" pitchFamily="34" charset="0"/>
          </a:endParaRPr>
        </a:p>
      </dsp:txBody>
      <dsp:txXfrm>
        <a:off x="3681697" y="1450090"/>
        <a:ext cx="883406" cy="358662"/>
      </dsp:txXfrm>
    </dsp:sp>
    <dsp:sp modelId="{EB7D9CAD-3AC6-483C-B2E3-502E10C01796}">
      <dsp:nvSpPr>
        <dsp:cNvPr id="0" name=""/>
        <dsp:cNvSpPr/>
      </dsp:nvSpPr>
      <dsp:spPr>
        <a:xfrm>
          <a:off x="3902549" y="19593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3902549" y="1959391"/>
        <a:ext cx="717324" cy="358662"/>
      </dsp:txXfrm>
    </dsp:sp>
    <dsp:sp modelId="{431A7C82-3A64-4126-B148-ED61FB069AED}">
      <dsp:nvSpPr>
        <dsp:cNvPr id="0" name=""/>
        <dsp:cNvSpPr/>
      </dsp:nvSpPr>
      <dsp:spPr>
        <a:xfrm>
          <a:off x="3902549" y="24686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Beneficios</a:t>
          </a:r>
          <a:endParaRPr lang="es-419" sz="900" kern="1200">
            <a:latin typeface="Arial" panose="020B0604020202020204" pitchFamily="34" charset="0"/>
            <a:cs typeface="Arial" panose="020B0604020202020204" pitchFamily="34" charset="0"/>
          </a:endParaRPr>
        </a:p>
      </dsp:txBody>
      <dsp:txXfrm>
        <a:off x="3902549" y="2468691"/>
        <a:ext cx="717324" cy="358662"/>
      </dsp:txXfrm>
    </dsp:sp>
    <dsp:sp modelId="{8EC7B426-6E77-418E-9EA4-54BB6349602D}">
      <dsp:nvSpPr>
        <dsp:cNvPr id="0" name=""/>
        <dsp:cNvSpPr/>
      </dsp:nvSpPr>
      <dsp:spPr>
        <a:xfrm>
          <a:off x="3902549" y="29779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Ubicación</a:t>
          </a:r>
          <a:endParaRPr lang="es-419" sz="900" kern="1200">
            <a:latin typeface="Arial" panose="020B0604020202020204" pitchFamily="34" charset="0"/>
            <a:cs typeface="Arial" panose="020B0604020202020204" pitchFamily="34" charset="0"/>
          </a:endParaRPr>
        </a:p>
      </dsp:txBody>
      <dsp:txXfrm>
        <a:off x="3902549" y="2977992"/>
        <a:ext cx="717324" cy="358662"/>
      </dsp:txXfrm>
    </dsp:sp>
    <dsp:sp modelId="{111A2D68-8B90-4CFF-81E5-93DBBDF9B354}">
      <dsp:nvSpPr>
        <dsp:cNvPr id="0" name=""/>
        <dsp:cNvSpPr/>
      </dsp:nvSpPr>
      <dsp:spPr>
        <a:xfrm>
          <a:off x="4715742" y="1450090"/>
          <a:ext cx="1049682" cy="44888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i="1" kern="1200">
              <a:latin typeface="Arial" panose="020B0604020202020204" pitchFamily="34" charset="0"/>
              <a:cs typeface="Arial" panose="020B0604020202020204" pitchFamily="34" charset="0"/>
            </a:rPr>
            <a:t>Software</a:t>
          </a:r>
          <a:r>
            <a:rPr lang="es-CO" sz="900" b="1" kern="1200">
              <a:latin typeface="Arial" panose="020B0604020202020204" pitchFamily="34" charset="0"/>
              <a:cs typeface="Arial" panose="020B0604020202020204" pitchFamily="34" charset="0"/>
            </a:rPr>
            <a:t> </a:t>
          </a:r>
        </a:p>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para georreferenciación </a:t>
          </a:r>
          <a:endParaRPr lang="es-419" sz="900" b="1" kern="1200">
            <a:latin typeface="Arial" panose="020B0604020202020204" pitchFamily="34" charset="0"/>
            <a:cs typeface="Arial" panose="020B0604020202020204" pitchFamily="34" charset="0"/>
          </a:endParaRPr>
        </a:p>
      </dsp:txBody>
      <dsp:txXfrm>
        <a:off x="4715742" y="1450090"/>
        <a:ext cx="1049682" cy="448887"/>
      </dsp:txXfrm>
    </dsp:sp>
    <dsp:sp modelId="{4327B1DA-8CEF-415D-8B40-B8EA6553F960}">
      <dsp:nvSpPr>
        <dsp:cNvPr id="0" name=""/>
        <dsp:cNvSpPr/>
      </dsp:nvSpPr>
      <dsp:spPr>
        <a:xfrm>
          <a:off x="4978163" y="2049616"/>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4978163" y="2049616"/>
        <a:ext cx="717324" cy="358662"/>
      </dsp:txXfrm>
    </dsp:sp>
    <dsp:sp modelId="{F37475A5-FC59-4F15-965C-7853D3EDDD1F}">
      <dsp:nvSpPr>
        <dsp:cNvPr id="0" name=""/>
        <dsp:cNvSpPr/>
      </dsp:nvSpPr>
      <dsp:spPr>
        <a:xfrm>
          <a:off x="4978163" y="2558916"/>
          <a:ext cx="875301" cy="45235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Procedimiento de uso</a:t>
          </a:r>
          <a:endParaRPr lang="es-419" sz="900" kern="1200">
            <a:latin typeface="Arial" panose="020B0604020202020204" pitchFamily="34" charset="0"/>
            <a:cs typeface="Arial" panose="020B0604020202020204" pitchFamily="34" charset="0"/>
          </a:endParaRPr>
        </a:p>
      </dsp:txBody>
      <dsp:txXfrm>
        <a:off x="4978163" y="2558916"/>
        <a:ext cx="875301" cy="452355"/>
      </dsp:txXfrm>
    </dsp:sp>
    <dsp:sp modelId="{2ABED5E1-FE62-4B61-ABD1-B4055CC496AE}">
      <dsp:nvSpPr>
        <dsp:cNvPr id="0" name=""/>
        <dsp:cNvSpPr/>
      </dsp:nvSpPr>
      <dsp:spPr>
        <a:xfrm>
          <a:off x="5916063" y="1450090"/>
          <a:ext cx="742818" cy="3586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Plan de distribución</a:t>
          </a:r>
          <a:endParaRPr lang="es-419" sz="900" b="1" kern="1200">
            <a:latin typeface="Arial" panose="020B0604020202020204" pitchFamily="34" charset="0"/>
            <a:cs typeface="Arial" panose="020B0604020202020204" pitchFamily="34" charset="0"/>
          </a:endParaRPr>
        </a:p>
      </dsp:txBody>
      <dsp:txXfrm>
        <a:off x="5916063" y="1450090"/>
        <a:ext cx="742818" cy="358662"/>
      </dsp:txXfrm>
    </dsp:sp>
    <dsp:sp modelId="{58E87874-CABF-4D15-9A7B-BD12A987F005}">
      <dsp:nvSpPr>
        <dsp:cNvPr id="0" name=""/>
        <dsp:cNvSpPr/>
      </dsp:nvSpPr>
      <dsp:spPr>
        <a:xfrm>
          <a:off x="6101768" y="19593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6101768" y="1959391"/>
        <a:ext cx="717324" cy="358662"/>
      </dsp:txXfrm>
    </dsp:sp>
    <dsp:sp modelId="{E72880F0-DB2B-4691-A20B-28A92B650FC7}">
      <dsp:nvSpPr>
        <dsp:cNvPr id="0" name=""/>
        <dsp:cNvSpPr/>
      </dsp:nvSpPr>
      <dsp:spPr>
        <a:xfrm>
          <a:off x="6101768" y="2468691"/>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Estructura</a:t>
          </a:r>
          <a:endParaRPr lang="es-419" sz="900" kern="1200">
            <a:latin typeface="Arial" panose="020B0604020202020204" pitchFamily="34" charset="0"/>
            <a:cs typeface="Arial" panose="020B0604020202020204" pitchFamily="34" charset="0"/>
          </a:endParaRPr>
        </a:p>
      </dsp:txBody>
      <dsp:txXfrm>
        <a:off x="6101768" y="2468691"/>
        <a:ext cx="717324" cy="358662"/>
      </dsp:txXfrm>
    </dsp:sp>
    <dsp:sp modelId="{66DEBF1D-659F-4C86-9F3D-DDE4CE1AD526}">
      <dsp:nvSpPr>
        <dsp:cNvPr id="0" name=""/>
        <dsp:cNvSpPr/>
      </dsp:nvSpPr>
      <dsp:spPr>
        <a:xfrm>
          <a:off x="6101768" y="29779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Etapas</a:t>
          </a:r>
          <a:endParaRPr lang="es-419" sz="900" kern="1200">
            <a:latin typeface="Arial" panose="020B0604020202020204" pitchFamily="34" charset="0"/>
            <a:cs typeface="Arial" panose="020B0604020202020204" pitchFamily="34" charset="0"/>
          </a:endParaRPr>
        </a:p>
      </dsp:txBody>
      <dsp:txXfrm>
        <a:off x="6101768" y="2977992"/>
        <a:ext cx="717324" cy="358662"/>
      </dsp:txXfrm>
    </dsp:sp>
    <dsp:sp modelId="{7A06BB50-2E45-45C8-B28E-62273EA39C24}">
      <dsp:nvSpPr>
        <dsp:cNvPr id="0" name=""/>
        <dsp:cNvSpPr/>
      </dsp:nvSpPr>
      <dsp:spPr>
        <a:xfrm>
          <a:off x="6101768" y="3487292"/>
          <a:ext cx="717324" cy="3586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Ejemplo </a:t>
          </a:r>
          <a:endParaRPr lang="es-419" sz="900" kern="1200">
            <a:latin typeface="Arial" panose="020B0604020202020204" pitchFamily="34" charset="0"/>
            <a:cs typeface="Arial" panose="020B0604020202020204" pitchFamily="34" charset="0"/>
          </a:endParaRPr>
        </a:p>
      </dsp:txBody>
      <dsp:txXfrm>
        <a:off x="6101768" y="3487292"/>
        <a:ext cx="717324" cy="3586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B0FCC7D-C21E-4E03-B617-83230C34B5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Laura Daniela Burgos Rueda</lastModifiedBy>
  <revision>58</revision>
  <dcterms:created xsi:type="dcterms:W3CDTF">2026-06-26T15:21:00.0000000Z</dcterms:created>
  <dcterms:modified xsi:type="dcterms:W3CDTF">2026-10-22T02:46:59.3199451Z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