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75ECD4" w14:textId="77A30683" w:rsidR="00D33C23" w:rsidRPr="00D33C23" w:rsidRDefault="00D33C23" w:rsidP="00D33C23">
      <w:pPr>
        <w:jc w:val="center"/>
        <w:rPr>
          <w:rFonts w:ascii="Arial" w:hAnsi="Arial" w:cs="Arial"/>
          <w:b/>
          <w:bCs/>
        </w:rPr>
      </w:pPr>
      <w:r w:rsidRPr="00D33C23">
        <w:rPr>
          <w:rFonts w:ascii="Arial" w:hAnsi="Arial" w:cs="Arial"/>
          <w:b/>
          <w:bCs/>
        </w:rPr>
        <w:t>¿Qué valor ofrezco al cliente? La propuesta de valor como base del emprendimiento</w:t>
      </w:r>
    </w:p>
    <w:p w14:paraId="310B7D3F" w14:textId="77777777" w:rsidR="00D33C23" w:rsidRPr="00D33C23" w:rsidRDefault="00D33C23" w:rsidP="00D33C23">
      <w:pPr>
        <w:jc w:val="both"/>
        <w:rPr>
          <w:rFonts w:ascii="Arial" w:hAnsi="Arial" w:cs="Arial"/>
        </w:rPr>
      </w:pPr>
      <w:r w:rsidRPr="00D33C23">
        <w:rPr>
          <w:rFonts w:ascii="Arial" w:hAnsi="Arial" w:cs="Arial"/>
        </w:rPr>
        <w:t>En un entorno empresarial caracterizado por la constante aparición de nuevos productos, servicios y modelos de negocio, uno de los principales desafíos para los emprendedores consiste en responder a una pregunta fundamental: ¿qué valor ofrezco al cliente? Aunque muchas iniciativas empresariales nacen a partir de una idea innovadora o de la identificación de una necesidad en el mercado, no todas logran consolidarse debido a que no consiguen comunicar de manera clara el valor que generan para sus clientes. Por esta razón, la propuesta de valor se ha convertido en uno de los elementos más importantes dentro de la planeación estratégica y comercial de cualquier emprendimiento.</w:t>
      </w:r>
    </w:p>
    <w:p w14:paraId="20D0BA06" w14:textId="77777777" w:rsidR="00D33C23" w:rsidRPr="00D33C23" w:rsidRDefault="00D33C23" w:rsidP="00D33C23">
      <w:pPr>
        <w:jc w:val="both"/>
        <w:rPr>
          <w:rFonts w:ascii="Arial" w:hAnsi="Arial" w:cs="Arial"/>
        </w:rPr>
      </w:pPr>
      <w:r w:rsidRPr="00D33C23">
        <w:rPr>
          <w:rFonts w:ascii="Arial" w:hAnsi="Arial" w:cs="Arial"/>
        </w:rPr>
        <w:t>La propuesta de valor corresponde al conjunto de beneficios que una organización ofrece para satisfacer una necesidad, resolver un problema o mejorar una situación específica de sus clientes. No se trata únicamente de vender un producto o prestar un servicio, sino de comprender qué espera realmente el consumidor y cómo la empresa puede generar una experiencia diferenciadora. En otras palabras, la propuesta de valor explica por qué una persona debería elegir una organización y no a sus competidores.</w:t>
      </w:r>
    </w:p>
    <w:p w14:paraId="027D2D62" w14:textId="77777777" w:rsidR="00D33C23" w:rsidRPr="00D33C23" w:rsidRDefault="00D33C23" w:rsidP="00D33C23">
      <w:pPr>
        <w:jc w:val="both"/>
        <w:rPr>
          <w:rFonts w:ascii="Arial" w:hAnsi="Arial" w:cs="Arial"/>
        </w:rPr>
      </w:pPr>
      <w:r w:rsidRPr="00D33C23">
        <w:rPr>
          <w:rFonts w:ascii="Arial" w:hAnsi="Arial" w:cs="Arial"/>
        </w:rPr>
        <w:t>Para los nuevos emprendedores, comprender este concepto resulta fundamental. Con frecuencia se observa que muchos negocios concentran sus esfuerzos en explicar las características de sus productos, pero dedican poco tiempo a analizar los beneficios que estos generan para los consumidores. Un cliente no compra únicamente un artículo; compra soluciones, comodidad, confianza, ahorro de tiempo, seguridad o experiencias satisfactorias. Por esta razón, la construcción de una propuesta de valor debe partir del conocimiento profundo de las necesidades y expectativas del mercado objetivo.</w:t>
      </w:r>
    </w:p>
    <w:p w14:paraId="1742BABB" w14:textId="77777777" w:rsidR="00D33C23" w:rsidRPr="00D33C23" w:rsidRDefault="00D33C23" w:rsidP="00D33C23">
      <w:pPr>
        <w:jc w:val="both"/>
        <w:rPr>
          <w:rFonts w:ascii="Arial" w:hAnsi="Arial" w:cs="Arial"/>
        </w:rPr>
      </w:pPr>
      <w:r w:rsidRPr="00D33C23">
        <w:rPr>
          <w:rFonts w:ascii="Arial" w:hAnsi="Arial" w:cs="Arial"/>
        </w:rPr>
        <w:t xml:space="preserve">En este contexto, el modelo de negocio </w:t>
      </w:r>
      <w:proofErr w:type="spellStart"/>
      <w:r w:rsidRPr="00D33C23">
        <w:rPr>
          <w:rFonts w:ascii="Arial" w:hAnsi="Arial" w:cs="Arial"/>
          <w:i/>
          <w:iCs/>
        </w:rPr>
        <w:t>Canvas</w:t>
      </w:r>
      <w:proofErr w:type="spellEnd"/>
      <w:r w:rsidRPr="00D33C23">
        <w:rPr>
          <w:rFonts w:ascii="Arial" w:hAnsi="Arial" w:cs="Arial"/>
        </w:rPr>
        <w:t xml:space="preserve"> se convierte en una herramienta de gran utilidad para los emprendedores. Dentro de sus nueve componentes, la propuesta de valor ocupa una posición central debido a que se relaciona directamente con los segmentos de clientes, los canales de distribución, las relaciones con los consumidores y las fuentes de ingresos. Esto significa que una organización no puede diseñar adecuadamente su modelo de negocio sin comprender primero el valor que desea entregar al mercado.</w:t>
      </w:r>
    </w:p>
    <w:p w14:paraId="76025F44" w14:textId="77777777" w:rsidR="00D33C23" w:rsidRPr="00D33C23" w:rsidRDefault="00D33C23" w:rsidP="00D33C23">
      <w:pPr>
        <w:jc w:val="both"/>
        <w:rPr>
          <w:rFonts w:ascii="Arial" w:hAnsi="Arial" w:cs="Arial"/>
        </w:rPr>
      </w:pPr>
      <w:r w:rsidRPr="00D33C23">
        <w:rPr>
          <w:rFonts w:ascii="Arial" w:hAnsi="Arial" w:cs="Arial"/>
        </w:rPr>
        <w:t xml:space="preserve">El uso del modelo </w:t>
      </w:r>
      <w:proofErr w:type="spellStart"/>
      <w:r w:rsidRPr="00D33C23">
        <w:rPr>
          <w:rFonts w:ascii="Arial" w:hAnsi="Arial" w:cs="Arial"/>
          <w:i/>
          <w:iCs/>
        </w:rPr>
        <w:t>Canvas</w:t>
      </w:r>
      <w:proofErr w:type="spellEnd"/>
      <w:r w:rsidRPr="00D33C23">
        <w:rPr>
          <w:rFonts w:ascii="Arial" w:hAnsi="Arial" w:cs="Arial"/>
        </w:rPr>
        <w:t xml:space="preserve"> permite identificar quiénes son los clientes, cuáles son sus necesidades y qué soluciones pueden ofrecerse para satisfacerlas. Asimismo, facilita la construcción de propuestas de valor coherentes con las capacidades de la organización y con las condiciones del entorno. De esta manera, el emprendedor puede visualizar de forma integral cómo cada elemento del negocio contribuye a la generación de valor.</w:t>
      </w:r>
    </w:p>
    <w:p w14:paraId="540DA18C" w14:textId="77777777" w:rsidR="00D33C23" w:rsidRPr="00D33C23" w:rsidRDefault="00D33C23" w:rsidP="00D33C23">
      <w:pPr>
        <w:jc w:val="both"/>
        <w:rPr>
          <w:rFonts w:ascii="Arial" w:hAnsi="Arial" w:cs="Arial"/>
        </w:rPr>
      </w:pPr>
      <w:r w:rsidRPr="00D33C23">
        <w:rPr>
          <w:rFonts w:ascii="Arial" w:hAnsi="Arial" w:cs="Arial"/>
        </w:rPr>
        <w:t>Otro aspecto importante en la construcción de una propuesta de valor es la utilización del mapa de empatía. Esta herramienta permite comprender qué piensa, siente, escucha, observa y experimenta el cliente en relación con una necesidad específica. Al analizar estos aspectos, los emprendedores pueden diseñar productos y servicios más alineados con las expectativas de los consumidores y aumentar las probabilidades de éxito comercial.</w:t>
      </w:r>
    </w:p>
    <w:p w14:paraId="29FB5CCA" w14:textId="77777777" w:rsidR="00D33C23" w:rsidRPr="00D33C23" w:rsidRDefault="00D33C23" w:rsidP="00D33C23">
      <w:pPr>
        <w:jc w:val="both"/>
        <w:rPr>
          <w:rFonts w:ascii="Arial" w:hAnsi="Arial" w:cs="Arial"/>
        </w:rPr>
      </w:pPr>
      <w:r w:rsidRPr="00D33C23">
        <w:rPr>
          <w:rFonts w:ascii="Arial" w:hAnsi="Arial" w:cs="Arial"/>
        </w:rPr>
        <w:t xml:space="preserve">De igual manera, la curva de valor facilita la identificación de atributos diferenciadores frente a la competencia. Mediante esta herramienta es posible comparar la oferta propia con la de </w:t>
      </w:r>
      <w:r w:rsidRPr="00D33C23">
        <w:rPr>
          <w:rFonts w:ascii="Arial" w:hAnsi="Arial" w:cs="Arial"/>
        </w:rPr>
        <w:lastRenderedPageBreak/>
        <w:t>otros participantes del mercado y reconocer oportunidades para fortalecer la propuesta de valor. En muchos casos, el éxito empresarial no depende de ofrecer más características, sino de generar beneficios relevantes que sean percibidos y valorados por los clientes.</w:t>
      </w:r>
    </w:p>
    <w:p w14:paraId="2B237E90" w14:textId="77777777" w:rsidR="00D33C23" w:rsidRPr="00D33C23" w:rsidRDefault="00D33C23" w:rsidP="00D33C23">
      <w:pPr>
        <w:jc w:val="both"/>
        <w:rPr>
          <w:rFonts w:ascii="Arial" w:hAnsi="Arial" w:cs="Arial"/>
        </w:rPr>
      </w:pPr>
      <w:r w:rsidRPr="00D33C23">
        <w:rPr>
          <w:rFonts w:ascii="Arial" w:hAnsi="Arial" w:cs="Arial"/>
        </w:rPr>
        <w:t>Un ejemplo de ello puede observarse en emprendimientos relacionados con la alimentación saludable. Mientras algunas empresas se limitan a comercializar productos alimenticios, otras construyen propuestas de valor enfocadas en el bienestar, la personalización de menús, la comodidad en la entrega y el acompañamiento nutricional. Estas características generan una percepción de valor superior y favorecen la diferenciación dentro del mercado.</w:t>
      </w:r>
    </w:p>
    <w:p w14:paraId="0BBB113D" w14:textId="77777777" w:rsidR="00D33C23" w:rsidRPr="00D33C23" w:rsidRDefault="00D33C23" w:rsidP="00D33C23">
      <w:pPr>
        <w:jc w:val="both"/>
        <w:rPr>
          <w:rFonts w:ascii="Arial" w:hAnsi="Arial" w:cs="Arial"/>
        </w:rPr>
      </w:pPr>
      <w:r w:rsidRPr="00D33C23">
        <w:rPr>
          <w:rFonts w:ascii="Arial" w:hAnsi="Arial" w:cs="Arial"/>
        </w:rPr>
        <w:t>Asimismo, una propuesta de valor sólida contribuye al fortalecimiento de la ventaja competitiva. Cuando una organización logra satisfacer necesidades de manera más eficiente, innovadora o conveniente que sus competidores, aumenta sus posibilidades de atraer clientes y construir relaciones comerciales duraderas. Este aspecto resulta especialmente importante para los nuevos emprendimientos, ya que suelen competir con organizaciones de mayor tamaño y trayectoria.</w:t>
      </w:r>
    </w:p>
    <w:p w14:paraId="22910A1C" w14:textId="77777777" w:rsidR="00D33C23" w:rsidRPr="00D33C23" w:rsidRDefault="00D33C23" w:rsidP="00D33C23">
      <w:pPr>
        <w:jc w:val="both"/>
        <w:rPr>
          <w:rFonts w:ascii="Arial" w:hAnsi="Arial" w:cs="Arial"/>
        </w:rPr>
      </w:pPr>
      <w:r w:rsidRPr="00D33C23">
        <w:rPr>
          <w:rFonts w:ascii="Arial" w:hAnsi="Arial" w:cs="Arial"/>
        </w:rPr>
        <w:t xml:space="preserve">En conclusión, la propuesta de valor constituye uno de los pilares fundamentales para el éxito de cualquier emprendimiento. Su adecuada construcción permite comprender las necesidades del cliente, diseñar soluciones relevantes y fortalecer la competitividad empresarial. Herramientas como el modelo de negocio </w:t>
      </w:r>
      <w:proofErr w:type="spellStart"/>
      <w:r w:rsidRPr="00D33C23">
        <w:rPr>
          <w:rFonts w:ascii="Arial" w:hAnsi="Arial" w:cs="Arial"/>
          <w:i/>
          <w:iCs/>
        </w:rPr>
        <w:t>Canvas</w:t>
      </w:r>
      <w:proofErr w:type="spellEnd"/>
      <w:r w:rsidRPr="00D33C23">
        <w:rPr>
          <w:rFonts w:ascii="Arial" w:hAnsi="Arial" w:cs="Arial"/>
        </w:rPr>
        <w:t>, el mapa de empatía y la curva de valor facilitan este proceso y contribuyen a transformar ideas de negocio en iniciativas sostenibles. Para los emprendedores, responder de manera clara y convincente a la pregunta "¿qué valor ofrezco al cliente?" representa uno de los primeros pasos hacia la consolidación y el crecimiento empresarial.</w:t>
      </w:r>
    </w:p>
    <w:p w14:paraId="313D8972" w14:textId="77777777" w:rsidR="00D33C23" w:rsidRPr="00D33C23" w:rsidRDefault="00D33C23" w:rsidP="00D33C23">
      <w:pPr>
        <w:jc w:val="both"/>
        <w:rPr>
          <w:rFonts w:ascii="Arial" w:hAnsi="Arial" w:cs="Arial"/>
          <w:b/>
          <w:bCs/>
        </w:rPr>
      </w:pPr>
      <w:r w:rsidRPr="00D33C23">
        <w:rPr>
          <w:rFonts w:ascii="Arial" w:hAnsi="Arial" w:cs="Arial"/>
          <w:b/>
          <w:bCs/>
        </w:rPr>
        <w:t>Referencias bibliográficas</w:t>
      </w:r>
    </w:p>
    <w:p w14:paraId="20CEB9E0" w14:textId="77777777" w:rsidR="00D33C23" w:rsidRPr="00D33C23" w:rsidRDefault="00D33C23" w:rsidP="00D33C23">
      <w:pPr>
        <w:jc w:val="both"/>
        <w:rPr>
          <w:rFonts w:ascii="Arial" w:hAnsi="Arial" w:cs="Arial"/>
        </w:rPr>
      </w:pPr>
      <w:r w:rsidRPr="00D33C23">
        <w:rPr>
          <w:rFonts w:ascii="Arial" w:hAnsi="Arial" w:cs="Arial"/>
        </w:rPr>
        <w:t xml:space="preserve">Kotler, P., &amp; Keller, K. L. (2016). </w:t>
      </w:r>
      <w:r w:rsidRPr="00D33C23">
        <w:rPr>
          <w:rFonts w:ascii="Arial" w:hAnsi="Arial" w:cs="Arial"/>
          <w:i/>
          <w:iCs/>
        </w:rPr>
        <w:t>Dirección de marketing</w:t>
      </w:r>
      <w:r w:rsidRPr="00D33C23">
        <w:rPr>
          <w:rFonts w:ascii="Arial" w:hAnsi="Arial" w:cs="Arial"/>
        </w:rPr>
        <w:t xml:space="preserve"> (15.ª ed.). Pearson Educación.</w:t>
      </w:r>
    </w:p>
    <w:p w14:paraId="35BD8996" w14:textId="77777777" w:rsidR="00D33C23" w:rsidRPr="00D33C23" w:rsidRDefault="00D33C23" w:rsidP="00D33C23">
      <w:pPr>
        <w:jc w:val="both"/>
        <w:rPr>
          <w:rFonts w:ascii="Arial" w:hAnsi="Arial" w:cs="Arial"/>
        </w:rPr>
      </w:pPr>
      <w:r w:rsidRPr="00D33C23">
        <w:rPr>
          <w:rFonts w:ascii="Arial" w:hAnsi="Arial" w:cs="Arial"/>
        </w:rPr>
        <w:t xml:space="preserve">Osterwalder, A., &amp; Pigneur, Y. (2011). </w:t>
      </w:r>
      <w:r w:rsidRPr="00D33C23">
        <w:rPr>
          <w:rFonts w:ascii="Arial" w:hAnsi="Arial" w:cs="Arial"/>
          <w:i/>
          <w:iCs/>
        </w:rPr>
        <w:t>Generación de modelos de negocio: Un manual para visionarios, revolucionarios y retadores</w:t>
      </w:r>
      <w:r w:rsidRPr="00D33C23">
        <w:rPr>
          <w:rFonts w:ascii="Arial" w:hAnsi="Arial" w:cs="Arial"/>
        </w:rPr>
        <w:t>. Deusto.</w:t>
      </w:r>
    </w:p>
    <w:p w14:paraId="435416B5" w14:textId="77777777" w:rsidR="00D33C23" w:rsidRPr="00D33C23" w:rsidRDefault="00D33C23" w:rsidP="00D33C23">
      <w:pPr>
        <w:jc w:val="both"/>
        <w:rPr>
          <w:rFonts w:ascii="Arial" w:hAnsi="Arial" w:cs="Arial"/>
        </w:rPr>
      </w:pPr>
      <w:r w:rsidRPr="00D33C23">
        <w:rPr>
          <w:rFonts w:ascii="Arial" w:hAnsi="Arial" w:cs="Arial"/>
        </w:rPr>
        <w:t xml:space="preserve">Porter, M. E. (2008). </w:t>
      </w:r>
      <w:r w:rsidRPr="00D33C23">
        <w:rPr>
          <w:rFonts w:ascii="Arial" w:hAnsi="Arial" w:cs="Arial"/>
          <w:i/>
          <w:iCs/>
        </w:rPr>
        <w:t>Ser competitivo</w:t>
      </w:r>
      <w:r w:rsidRPr="00D33C23">
        <w:rPr>
          <w:rFonts w:ascii="Arial" w:hAnsi="Arial" w:cs="Arial"/>
        </w:rPr>
        <w:t>. Ediciones Deusto.</w:t>
      </w:r>
    </w:p>
    <w:p w14:paraId="0BF80815" w14:textId="77777777" w:rsidR="00D33C23" w:rsidRPr="00D33C23" w:rsidRDefault="00D33C23" w:rsidP="00D33C23">
      <w:pPr>
        <w:jc w:val="both"/>
        <w:rPr>
          <w:rFonts w:ascii="Arial" w:hAnsi="Arial" w:cs="Arial"/>
        </w:rPr>
      </w:pPr>
      <w:r w:rsidRPr="00D33C23">
        <w:rPr>
          <w:rFonts w:ascii="Arial" w:hAnsi="Arial" w:cs="Arial"/>
        </w:rPr>
        <w:t xml:space="preserve">Stanton, W. J., Etzel, M. J., &amp; Walker, B. J. (2018). </w:t>
      </w:r>
      <w:r w:rsidRPr="00D33C23">
        <w:rPr>
          <w:rFonts w:ascii="Arial" w:hAnsi="Arial" w:cs="Arial"/>
          <w:i/>
          <w:iCs/>
        </w:rPr>
        <w:t>Fundamentos de marketing</w:t>
      </w:r>
      <w:r w:rsidRPr="00D33C23">
        <w:rPr>
          <w:rFonts w:ascii="Arial" w:hAnsi="Arial" w:cs="Arial"/>
        </w:rPr>
        <w:t xml:space="preserve"> (14.ª ed.). McGraw-Hill.</w:t>
      </w:r>
    </w:p>
    <w:p w14:paraId="5CD512B1" w14:textId="471FF271" w:rsidR="000F1048" w:rsidRPr="00D33C23" w:rsidRDefault="000F1048" w:rsidP="00D33C23">
      <w:pPr>
        <w:jc w:val="both"/>
      </w:pPr>
    </w:p>
    <w:sectPr w:rsidR="000F1048" w:rsidRPr="00D33C23" w:rsidSect="004903EB">
      <w:headerReference w:type="default" r:id="rId7"/>
      <w:pgSz w:w="12240" w:h="15840" w:code="1"/>
      <w:pgMar w:top="1701" w:right="1701"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F73BDD" w14:textId="77777777" w:rsidR="0077727C" w:rsidRDefault="0077727C" w:rsidP="004903EB">
      <w:pPr>
        <w:spacing w:after="0" w:line="240" w:lineRule="auto"/>
      </w:pPr>
      <w:r>
        <w:separator/>
      </w:r>
    </w:p>
  </w:endnote>
  <w:endnote w:type="continuationSeparator" w:id="0">
    <w:p w14:paraId="57E712D4" w14:textId="77777777" w:rsidR="0077727C" w:rsidRDefault="0077727C" w:rsidP="004903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671086" w14:textId="77777777" w:rsidR="0077727C" w:rsidRDefault="0077727C" w:rsidP="004903EB">
      <w:pPr>
        <w:spacing w:after="0" w:line="240" w:lineRule="auto"/>
      </w:pPr>
      <w:r>
        <w:separator/>
      </w:r>
    </w:p>
  </w:footnote>
  <w:footnote w:type="continuationSeparator" w:id="0">
    <w:p w14:paraId="3AAD5D61" w14:textId="77777777" w:rsidR="0077727C" w:rsidRDefault="0077727C" w:rsidP="004903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C4FEC7" w14:textId="0D64481B" w:rsidR="004903EB" w:rsidRDefault="004903EB" w:rsidP="004903EB">
    <w:pPr>
      <w:pStyle w:val="Encabezado"/>
      <w:tabs>
        <w:tab w:val="clear" w:pos="4419"/>
      </w:tabs>
    </w:pPr>
    <w:r w:rsidRPr="001A74F0">
      <w:rPr>
        <w:noProof/>
      </w:rPr>
      <w:drawing>
        <wp:anchor distT="0" distB="0" distL="114300" distR="114300" simplePos="0" relativeHeight="251659264" behindDoc="0" locked="0" layoutInCell="1" allowOverlap="1" wp14:anchorId="582A2502" wp14:editId="43ACE061">
          <wp:simplePos x="0" y="0"/>
          <wp:positionH relativeFrom="column">
            <wp:posOffset>2400300</wp:posOffset>
          </wp:positionH>
          <wp:positionV relativeFrom="paragraph">
            <wp:posOffset>-95885</wp:posOffset>
          </wp:positionV>
          <wp:extent cx="592455" cy="561340"/>
          <wp:effectExtent l="0" t="0" r="4445" b="0"/>
          <wp:wrapSquare wrapText="bothSides"/>
          <wp:docPr id="20" name="Imagen 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28D05FE"/>
    <w:multiLevelType w:val="multilevel"/>
    <w:tmpl w:val="148EE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7113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3EB"/>
    <w:rsid w:val="00046484"/>
    <w:rsid w:val="00073A12"/>
    <w:rsid w:val="000F1048"/>
    <w:rsid w:val="000F36A8"/>
    <w:rsid w:val="00156202"/>
    <w:rsid w:val="001846C6"/>
    <w:rsid w:val="00207FFD"/>
    <w:rsid w:val="002936D9"/>
    <w:rsid w:val="002D43B6"/>
    <w:rsid w:val="0036019B"/>
    <w:rsid w:val="00487569"/>
    <w:rsid w:val="004903EB"/>
    <w:rsid w:val="005A7BF6"/>
    <w:rsid w:val="00753422"/>
    <w:rsid w:val="0077727C"/>
    <w:rsid w:val="008203BD"/>
    <w:rsid w:val="008522C4"/>
    <w:rsid w:val="00B41E63"/>
    <w:rsid w:val="00B52BAB"/>
    <w:rsid w:val="00BF5C09"/>
    <w:rsid w:val="00D04EB3"/>
    <w:rsid w:val="00D33C23"/>
    <w:rsid w:val="00F34DF1"/>
    <w:rsid w:val="00F363E4"/>
    <w:rsid w:val="00F65D1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1623E"/>
  <w15:chartTrackingRefBased/>
  <w15:docId w15:val="{044053FA-5AF8-40C5-84D8-439A99C0B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4903EB"/>
    <w:rPr>
      <w:color w:val="0563C1" w:themeColor="hyperlink"/>
      <w:u w:val="single"/>
    </w:rPr>
  </w:style>
  <w:style w:type="character" w:styleId="Mencinsinresolver">
    <w:name w:val="Unresolved Mention"/>
    <w:basedOn w:val="Fuentedeprrafopredeter"/>
    <w:uiPriority w:val="99"/>
    <w:semiHidden/>
    <w:unhideWhenUsed/>
    <w:rsid w:val="004903EB"/>
    <w:rPr>
      <w:color w:val="605E5C"/>
      <w:shd w:val="clear" w:color="auto" w:fill="E1DFDD"/>
    </w:rPr>
  </w:style>
  <w:style w:type="paragraph" w:styleId="Encabezado">
    <w:name w:val="header"/>
    <w:basedOn w:val="Normal"/>
    <w:link w:val="EncabezadoCar"/>
    <w:uiPriority w:val="99"/>
    <w:unhideWhenUsed/>
    <w:rsid w:val="004903E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903EB"/>
  </w:style>
  <w:style w:type="paragraph" w:styleId="Piedepgina">
    <w:name w:val="footer"/>
    <w:basedOn w:val="Normal"/>
    <w:link w:val="PiedepginaCar"/>
    <w:uiPriority w:val="99"/>
    <w:unhideWhenUsed/>
    <w:rsid w:val="004903E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903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3008673">
      <w:bodyDiv w:val="1"/>
      <w:marLeft w:val="0"/>
      <w:marRight w:val="0"/>
      <w:marTop w:val="0"/>
      <w:marBottom w:val="0"/>
      <w:divBdr>
        <w:top w:val="none" w:sz="0" w:space="0" w:color="auto"/>
        <w:left w:val="none" w:sz="0" w:space="0" w:color="auto"/>
        <w:bottom w:val="none" w:sz="0" w:space="0" w:color="auto"/>
        <w:right w:val="none" w:sz="0" w:space="0" w:color="auto"/>
      </w:divBdr>
    </w:div>
    <w:div w:id="259338651">
      <w:bodyDiv w:val="1"/>
      <w:marLeft w:val="0"/>
      <w:marRight w:val="0"/>
      <w:marTop w:val="0"/>
      <w:marBottom w:val="0"/>
      <w:divBdr>
        <w:top w:val="none" w:sz="0" w:space="0" w:color="auto"/>
        <w:left w:val="none" w:sz="0" w:space="0" w:color="auto"/>
        <w:bottom w:val="none" w:sz="0" w:space="0" w:color="auto"/>
        <w:right w:val="none" w:sz="0" w:space="0" w:color="auto"/>
      </w:divBdr>
    </w:div>
    <w:div w:id="339434600">
      <w:bodyDiv w:val="1"/>
      <w:marLeft w:val="0"/>
      <w:marRight w:val="0"/>
      <w:marTop w:val="0"/>
      <w:marBottom w:val="0"/>
      <w:divBdr>
        <w:top w:val="none" w:sz="0" w:space="0" w:color="auto"/>
        <w:left w:val="none" w:sz="0" w:space="0" w:color="auto"/>
        <w:bottom w:val="none" w:sz="0" w:space="0" w:color="auto"/>
        <w:right w:val="none" w:sz="0" w:space="0" w:color="auto"/>
      </w:divBdr>
    </w:div>
    <w:div w:id="368527100">
      <w:bodyDiv w:val="1"/>
      <w:marLeft w:val="0"/>
      <w:marRight w:val="0"/>
      <w:marTop w:val="0"/>
      <w:marBottom w:val="0"/>
      <w:divBdr>
        <w:top w:val="none" w:sz="0" w:space="0" w:color="auto"/>
        <w:left w:val="none" w:sz="0" w:space="0" w:color="auto"/>
        <w:bottom w:val="none" w:sz="0" w:space="0" w:color="auto"/>
        <w:right w:val="none" w:sz="0" w:space="0" w:color="auto"/>
      </w:divBdr>
    </w:div>
    <w:div w:id="570119128">
      <w:bodyDiv w:val="1"/>
      <w:marLeft w:val="0"/>
      <w:marRight w:val="0"/>
      <w:marTop w:val="0"/>
      <w:marBottom w:val="0"/>
      <w:divBdr>
        <w:top w:val="none" w:sz="0" w:space="0" w:color="auto"/>
        <w:left w:val="none" w:sz="0" w:space="0" w:color="auto"/>
        <w:bottom w:val="none" w:sz="0" w:space="0" w:color="auto"/>
        <w:right w:val="none" w:sz="0" w:space="0" w:color="auto"/>
      </w:divBdr>
    </w:div>
    <w:div w:id="784427600">
      <w:bodyDiv w:val="1"/>
      <w:marLeft w:val="0"/>
      <w:marRight w:val="0"/>
      <w:marTop w:val="0"/>
      <w:marBottom w:val="0"/>
      <w:divBdr>
        <w:top w:val="none" w:sz="0" w:space="0" w:color="auto"/>
        <w:left w:val="none" w:sz="0" w:space="0" w:color="auto"/>
        <w:bottom w:val="none" w:sz="0" w:space="0" w:color="auto"/>
        <w:right w:val="none" w:sz="0" w:space="0" w:color="auto"/>
      </w:divBdr>
    </w:div>
    <w:div w:id="1328510283">
      <w:bodyDiv w:val="1"/>
      <w:marLeft w:val="0"/>
      <w:marRight w:val="0"/>
      <w:marTop w:val="0"/>
      <w:marBottom w:val="0"/>
      <w:divBdr>
        <w:top w:val="none" w:sz="0" w:space="0" w:color="auto"/>
        <w:left w:val="none" w:sz="0" w:space="0" w:color="auto"/>
        <w:bottom w:val="none" w:sz="0" w:space="0" w:color="auto"/>
        <w:right w:val="none" w:sz="0" w:space="0" w:color="auto"/>
      </w:divBdr>
    </w:div>
    <w:div w:id="1788691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2760c81-fd8e-4d59-8953-7cdb9f38b14f">
      <Terms xmlns="http://schemas.microsoft.com/office/infopath/2007/PartnerControls"/>
    </lcf76f155ced4ddcb4097134ff3c332f>
    <TaxCatchAll xmlns="67a0edcd-0de5-43ed-8c27-e32f38a00c91" xsi:nil="true"/>
  </documentManagement>
</p:properties>
</file>

<file path=customXml/itemProps1.xml><?xml version="1.0" encoding="utf-8"?>
<ds:datastoreItem xmlns:ds="http://schemas.openxmlformats.org/officeDocument/2006/customXml" ds:itemID="{18F70F8C-9513-4F2F-8510-0B835A616886}"/>
</file>

<file path=customXml/itemProps2.xml><?xml version="1.0" encoding="utf-8"?>
<ds:datastoreItem xmlns:ds="http://schemas.openxmlformats.org/officeDocument/2006/customXml" ds:itemID="{44503081-2463-447E-9DE3-62D9E6655371}"/>
</file>

<file path=customXml/itemProps3.xml><?xml version="1.0" encoding="utf-8"?>
<ds:datastoreItem xmlns:ds="http://schemas.openxmlformats.org/officeDocument/2006/customXml" ds:itemID="{6A700E80-1A9D-4D5A-9D03-2CE45EE44412}"/>
</file>

<file path=docProps/app.xml><?xml version="1.0" encoding="utf-8"?>
<Properties xmlns="http://schemas.openxmlformats.org/officeDocument/2006/extended-properties" xmlns:vt="http://schemas.openxmlformats.org/officeDocument/2006/docPropsVTypes">
  <Template>Normal</Template>
  <TotalTime>27</TotalTime>
  <Pages>2</Pages>
  <Words>871</Words>
  <Characters>4796</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Alfonso Morales Cabrera</dc:creator>
  <cp:keywords/>
  <dc:description/>
  <cp:lastModifiedBy>Mario Alfonso Morales Cabrera</cp:lastModifiedBy>
  <cp:revision>6</cp:revision>
  <dcterms:created xsi:type="dcterms:W3CDTF">2026-04-18T11:08:00Z</dcterms:created>
  <dcterms:modified xsi:type="dcterms:W3CDTF">2026-06-05T15:23:00Z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ies>
</file>