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7777777" w:rsidR="00B0244A" w:rsidRDefault="00B0244A">
      <w:pPr>
        <w:rPr>
          <w:lang w:val="es-419"/>
        </w:rPr>
      </w:pPr>
    </w:p>
    <w:p w14:paraId="0C00EF1D" w14:textId="290A8168"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11D77F51" w:rsidR="00C407C1" w:rsidRPr="00F70A98" w:rsidRDefault="00AF0E05" w:rsidP="007F2B44">
                            <w:pPr>
                              <w:pStyle w:val="TituloPortada"/>
                              <w:ind w:firstLine="0"/>
                              <w:rPr>
                                <w:lang w:val="es-MX"/>
                              </w:rPr>
                            </w:pPr>
                            <w:r w:rsidRPr="00AF0E05">
                              <w:rPr>
                                <w:lang w:val="es-MX"/>
                              </w:rPr>
                              <w:t>Negociación de propuestas comerciales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11D77F51" w:rsidR="00C407C1" w:rsidRPr="00F70A98" w:rsidRDefault="00AF0E05" w:rsidP="007F2B44">
                      <w:pPr>
                        <w:pStyle w:val="TituloPortada"/>
                        <w:ind w:firstLine="0"/>
                        <w:rPr>
                          <w:lang w:val="es-MX"/>
                        </w:rPr>
                      </w:pPr>
                      <w:r w:rsidRPr="00AF0E05">
                        <w:rPr>
                          <w:lang w:val="es-MX"/>
                        </w:rPr>
                        <w:t>Negociación de propuestas comerciales</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5AFB499A" w:rsidR="00F47AD8" w:rsidRDefault="00AF0E05" w:rsidP="00286590">
      <w:pPr>
        <w:rPr>
          <w:bCs/>
          <w:szCs w:val="28"/>
        </w:rPr>
      </w:pPr>
      <w:r w:rsidRPr="00AF0E05">
        <w:rPr>
          <w:bCs/>
          <w:szCs w:val="28"/>
        </w:rPr>
        <w:t>Este componente desarrolla competencias orientadas a la estructuración, presentación y seguimiento de propuestas comerciales en entornos digitales. A través del estudio de la comunicación comercial, los modelos de negociación, las técnicas persuasivas, los protocolos de seguimiento y los programas de fidelización, el aprendiz adquiere herramientas para influir éticamente en la toma de decisiones del cliente y construir relaciones sostenibles.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F6E1559" w:rsidR="00C407C1" w:rsidRPr="005F0B71" w:rsidRDefault="007D7375" w:rsidP="004D7616">
      <w:pPr>
        <w:ind w:left="3539"/>
        <w:rPr>
          <w:lang w:val="es-419"/>
        </w:rPr>
      </w:pPr>
      <w:r>
        <w:rPr>
          <w:rFonts w:ascii="Calibri" w:hAnsi="Calibri"/>
          <w:b/>
          <w:bCs/>
          <w:color w:val="000000" w:themeColor="text1"/>
          <w:kern w:val="0"/>
          <w:lang w:val="es-419"/>
          <w14:ligatures w14:val="none"/>
        </w:rPr>
        <w:t>Octubre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E8F69C2" w14:textId="3D7C3FAC" w:rsidR="00595249"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3430835" w:history="1">
            <w:r w:rsidR="00595249" w:rsidRPr="00246B99">
              <w:rPr>
                <w:rStyle w:val="Hipervnculo"/>
                <w:noProof/>
              </w:rPr>
              <w:t>Introducción</w:t>
            </w:r>
            <w:r w:rsidR="00595249">
              <w:rPr>
                <w:noProof/>
                <w:webHidden/>
              </w:rPr>
              <w:tab/>
            </w:r>
            <w:r w:rsidR="00595249">
              <w:rPr>
                <w:noProof/>
                <w:webHidden/>
              </w:rPr>
              <w:fldChar w:fldCharType="begin"/>
            </w:r>
            <w:r w:rsidR="00595249">
              <w:rPr>
                <w:noProof/>
                <w:webHidden/>
              </w:rPr>
              <w:instrText xml:space="preserve"> PAGEREF _Toc213430835 \h </w:instrText>
            </w:r>
            <w:r w:rsidR="00595249">
              <w:rPr>
                <w:noProof/>
                <w:webHidden/>
              </w:rPr>
            </w:r>
            <w:r w:rsidR="00595249">
              <w:rPr>
                <w:noProof/>
                <w:webHidden/>
              </w:rPr>
              <w:fldChar w:fldCharType="separate"/>
            </w:r>
            <w:r w:rsidR="00646E09">
              <w:rPr>
                <w:noProof/>
                <w:webHidden/>
              </w:rPr>
              <w:t>1</w:t>
            </w:r>
            <w:r w:rsidR="00595249">
              <w:rPr>
                <w:noProof/>
                <w:webHidden/>
              </w:rPr>
              <w:fldChar w:fldCharType="end"/>
            </w:r>
          </w:hyperlink>
        </w:p>
        <w:p w14:paraId="1ED91B0F" w14:textId="41F117C3" w:rsidR="00595249" w:rsidRDefault="00595249">
          <w:pPr>
            <w:pStyle w:val="TDC1"/>
            <w:tabs>
              <w:tab w:val="left" w:pos="1320"/>
              <w:tab w:val="right" w:leader="dot" w:pos="9962"/>
            </w:tabs>
            <w:rPr>
              <w:rFonts w:eastAsiaTheme="minorEastAsia"/>
              <w:noProof/>
              <w:kern w:val="0"/>
              <w:sz w:val="22"/>
              <w:lang w:eastAsia="es-CO"/>
              <w14:ligatures w14:val="none"/>
            </w:rPr>
          </w:pPr>
          <w:hyperlink w:anchor="_Toc213430836" w:history="1">
            <w:r w:rsidRPr="00246B99">
              <w:rPr>
                <w:rStyle w:val="Hipervnculo"/>
                <w:noProof/>
              </w:rPr>
              <w:t>1.</w:t>
            </w:r>
            <w:r>
              <w:rPr>
                <w:rFonts w:eastAsiaTheme="minorEastAsia"/>
                <w:noProof/>
                <w:kern w:val="0"/>
                <w:sz w:val="22"/>
                <w:lang w:eastAsia="es-CO"/>
                <w14:ligatures w14:val="none"/>
              </w:rPr>
              <w:tab/>
            </w:r>
            <w:r w:rsidRPr="00246B99">
              <w:rPr>
                <w:rStyle w:val="Hipervnculo"/>
                <w:noProof/>
              </w:rPr>
              <w:t>Comunicación comercial</w:t>
            </w:r>
            <w:r>
              <w:rPr>
                <w:noProof/>
                <w:webHidden/>
              </w:rPr>
              <w:tab/>
            </w:r>
            <w:r>
              <w:rPr>
                <w:noProof/>
                <w:webHidden/>
              </w:rPr>
              <w:fldChar w:fldCharType="begin"/>
            </w:r>
            <w:r>
              <w:rPr>
                <w:noProof/>
                <w:webHidden/>
              </w:rPr>
              <w:instrText xml:space="preserve"> PAGEREF _Toc213430836 \h </w:instrText>
            </w:r>
            <w:r>
              <w:rPr>
                <w:noProof/>
                <w:webHidden/>
              </w:rPr>
            </w:r>
            <w:r>
              <w:rPr>
                <w:noProof/>
                <w:webHidden/>
              </w:rPr>
              <w:fldChar w:fldCharType="separate"/>
            </w:r>
            <w:r w:rsidR="00646E09">
              <w:rPr>
                <w:noProof/>
                <w:webHidden/>
              </w:rPr>
              <w:t>3</w:t>
            </w:r>
            <w:r>
              <w:rPr>
                <w:noProof/>
                <w:webHidden/>
              </w:rPr>
              <w:fldChar w:fldCharType="end"/>
            </w:r>
          </w:hyperlink>
        </w:p>
        <w:p w14:paraId="09EFD14A" w14:textId="236A7484" w:rsidR="00595249" w:rsidRDefault="00595249">
          <w:pPr>
            <w:pStyle w:val="TDC2"/>
            <w:rPr>
              <w:rFonts w:eastAsiaTheme="minorEastAsia"/>
              <w:noProof/>
              <w:kern w:val="0"/>
              <w:sz w:val="22"/>
              <w:lang w:eastAsia="es-CO"/>
              <w14:ligatures w14:val="none"/>
            </w:rPr>
          </w:pPr>
          <w:hyperlink w:anchor="_Toc213430837" w:history="1">
            <w:r w:rsidRPr="00246B99">
              <w:rPr>
                <w:rStyle w:val="Hipervnculo"/>
                <w:noProof/>
              </w:rPr>
              <w:t>1.1.</w:t>
            </w:r>
            <w:r>
              <w:rPr>
                <w:rFonts w:eastAsiaTheme="minorEastAsia"/>
                <w:noProof/>
                <w:kern w:val="0"/>
                <w:sz w:val="22"/>
                <w:lang w:eastAsia="es-CO"/>
                <w14:ligatures w14:val="none"/>
              </w:rPr>
              <w:tab/>
            </w:r>
            <w:r w:rsidRPr="00246B99">
              <w:rPr>
                <w:rStyle w:val="Hipervnculo"/>
                <w:noProof/>
              </w:rPr>
              <w:t>Concepto</w:t>
            </w:r>
            <w:r>
              <w:rPr>
                <w:noProof/>
                <w:webHidden/>
              </w:rPr>
              <w:tab/>
            </w:r>
            <w:r>
              <w:rPr>
                <w:noProof/>
                <w:webHidden/>
              </w:rPr>
              <w:fldChar w:fldCharType="begin"/>
            </w:r>
            <w:r>
              <w:rPr>
                <w:noProof/>
                <w:webHidden/>
              </w:rPr>
              <w:instrText xml:space="preserve"> PAGEREF _Toc213430837 \h </w:instrText>
            </w:r>
            <w:r>
              <w:rPr>
                <w:noProof/>
                <w:webHidden/>
              </w:rPr>
            </w:r>
            <w:r>
              <w:rPr>
                <w:noProof/>
                <w:webHidden/>
              </w:rPr>
              <w:fldChar w:fldCharType="separate"/>
            </w:r>
            <w:r w:rsidR="00646E09">
              <w:rPr>
                <w:noProof/>
                <w:webHidden/>
              </w:rPr>
              <w:t>3</w:t>
            </w:r>
            <w:r>
              <w:rPr>
                <w:noProof/>
                <w:webHidden/>
              </w:rPr>
              <w:fldChar w:fldCharType="end"/>
            </w:r>
          </w:hyperlink>
        </w:p>
        <w:p w14:paraId="503CB842" w14:textId="3EEB7C84" w:rsidR="00595249" w:rsidRDefault="00595249">
          <w:pPr>
            <w:pStyle w:val="TDC2"/>
            <w:rPr>
              <w:rFonts w:eastAsiaTheme="minorEastAsia"/>
              <w:noProof/>
              <w:kern w:val="0"/>
              <w:sz w:val="22"/>
              <w:lang w:eastAsia="es-CO"/>
              <w14:ligatures w14:val="none"/>
            </w:rPr>
          </w:pPr>
          <w:hyperlink w:anchor="_Toc213430838" w:history="1">
            <w:r w:rsidRPr="00246B99">
              <w:rPr>
                <w:rStyle w:val="Hipervnculo"/>
                <w:noProof/>
              </w:rPr>
              <w:t>1.2.</w:t>
            </w:r>
            <w:r>
              <w:rPr>
                <w:rFonts w:eastAsiaTheme="minorEastAsia"/>
                <w:noProof/>
                <w:kern w:val="0"/>
                <w:sz w:val="22"/>
                <w:lang w:eastAsia="es-CO"/>
                <w14:ligatures w14:val="none"/>
              </w:rPr>
              <w:tab/>
            </w:r>
            <w:r w:rsidRPr="00246B99">
              <w:rPr>
                <w:rStyle w:val="Hipervnculo"/>
                <w:noProof/>
              </w:rPr>
              <w:t>Elementos</w:t>
            </w:r>
            <w:r>
              <w:rPr>
                <w:noProof/>
                <w:webHidden/>
              </w:rPr>
              <w:tab/>
            </w:r>
            <w:r>
              <w:rPr>
                <w:noProof/>
                <w:webHidden/>
              </w:rPr>
              <w:fldChar w:fldCharType="begin"/>
            </w:r>
            <w:r>
              <w:rPr>
                <w:noProof/>
                <w:webHidden/>
              </w:rPr>
              <w:instrText xml:space="preserve"> PAGEREF _Toc213430838 \h </w:instrText>
            </w:r>
            <w:r>
              <w:rPr>
                <w:noProof/>
                <w:webHidden/>
              </w:rPr>
            </w:r>
            <w:r>
              <w:rPr>
                <w:noProof/>
                <w:webHidden/>
              </w:rPr>
              <w:fldChar w:fldCharType="separate"/>
            </w:r>
            <w:r w:rsidR="00646E09">
              <w:rPr>
                <w:noProof/>
                <w:webHidden/>
              </w:rPr>
              <w:t>3</w:t>
            </w:r>
            <w:r>
              <w:rPr>
                <w:noProof/>
                <w:webHidden/>
              </w:rPr>
              <w:fldChar w:fldCharType="end"/>
            </w:r>
          </w:hyperlink>
        </w:p>
        <w:p w14:paraId="4475948B" w14:textId="119E8A77" w:rsidR="00595249" w:rsidRDefault="00595249">
          <w:pPr>
            <w:pStyle w:val="TDC2"/>
            <w:rPr>
              <w:rFonts w:eastAsiaTheme="minorEastAsia"/>
              <w:noProof/>
              <w:kern w:val="0"/>
              <w:sz w:val="22"/>
              <w:lang w:eastAsia="es-CO"/>
              <w14:ligatures w14:val="none"/>
            </w:rPr>
          </w:pPr>
          <w:hyperlink w:anchor="_Toc213430839" w:history="1">
            <w:r w:rsidRPr="00246B99">
              <w:rPr>
                <w:rStyle w:val="Hipervnculo"/>
                <w:noProof/>
              </w:rPr>
              <w:t>1.3.</w:t>
            </w:r>
            <w:r>
              <w:rPr>
                <w:rFonts w:eastAsiaTheme="minorEastAsia"/>
                <w:noProof/>
                <w:kern w:val="0"/>
                <w:sz w:val="22"/>
                <w:lang w:eastAsia="es-CO"/>
                <w14:ligatures w14:val="none"/>
              </w:rPr>
              <w:tab/>
            </w:r>
            <w:r w:rsidRPr="00246B99">
              <w:rPr>
                <w:rStyle w:val="Hipervnculo"/>
                <w:noProof/>
              </w:rPr>
              <w:t>Interferencias</w:t>
            </w:r>
            <w:r>
              <w:rPr>
                <w:noProof/>
                <w:webHidden/>
              </w:rPr>
              <w:tab/>
            </w:r>
            <w:r>
              <w:rPr>
                <w:noProof/>
                <w:webHidden/>
              </w:rPr>
              <w:fldChar w:fldCharType="begin"/>
            </w:r>
            <w:r>
              <w:rPr>
                <w:noProof/>
                <w:webHidden/>
              </w:rPr>
              <w:instrText xml:space="preserve"> PAGEREF _Toc213430839 \h </w:instrText>
            </w:r>
            <w:r>
              <w:rPr>
                <w:noProof/>
                <w:webHidden/>
              </w:rPr>
            </w:r>
            <w:r>
              <w:rPr>
                <w:noProof/>
                <w:webHidden/>
              </w:rPr>
              <w:fldChar w:fldCharType="separate"/>
            </w:r>
            <w:r w:rsidR="00646E09">
              <w:rPr>
                <w:noProof/>
                <w:webHidden/>
              </w:rPr>
              <w:t>5</w:t>
            </w:r>
            <w:r>
              <w:rPr>
                <w:noProof/>
                <w:webHidden/>
              </w:rPr>
              <w:fldChar w:fldCharType="end"/>
            </w:r>
          </w:hyperlink>
        </w:p>
        <w:p w14:paraId="6DD066CB" w14:textId="587A8901" w:rsidR="00595249" w:rsidRDefault="00595249">
          <w:pPr>
            <w:pStyle w:val="TDC2"/>
            <w:rPr>
              <w:rFonts w:eastAsiaTheme="minorEastAsia"/>
              <w:noProof/>
              <w:kern w:val="0"/>
              <w:sz w:val="22"/>
              <w:lang w:eastAsia="es-CO"/>
              <w14:ligatures w14:val="none"/>
            </w:rPr>
          </w:pPr>
          <w:hyperlink w:anchor="_Toc213430840" w:history="1">
            <w:r w:rsidRPr="00246B99">
              <w:rPr>
                <w:rStyle w:val="Hipervnculo"/>
                <w:noProof/>
              </w:rPr>
              <w:t>1.4.</w:t>
            </w:r>
            <w:r>
              <w:rPr>
                <w:rFonts w:eastAsiaTheme="minorEastAsia"/>
                <w:noProof/>
                <w:kern w:val="0"/>
                <w:sz w:val="22"/>
                <w:lang w:eastAsia="es-CO"/>
                <w14:ligatures w14:val="none"/>
              </w:rPr>
              <w:tab/>
            </w:r>
            <w:r w:rsidRPr="00246B99">
              <w:rPr>
                <w:rStyle w:val="Hipervnculo"/>
                <w:noProof/>
              </w:rPr>
              <w:t>Herramientas digitales</w:t>
            </w:r>
            <w:r>
              <w:rPr>
                <w:noProof/>
                <w:webHidden/>
              </w:rPr>
              <w:tab/>
            </w:r>
            <w:r>
              <w:rPr>
                <w:noProof/>
                <w:webHidden/>
              </w:rPr>
              <w:fldChar w:fldCharType="begin"/>
            </w:r>
            <w:r>
              <w:rPr>
                <w:noProof/>
                <w:webHidden/>
              </w:rPr>
              <w:instrText xml:space="preserve"> PAGEREF _Toc213430840 \h </w:instrText>
            </w:r>
            <w:r>
              <w:rPr>
                <w:noProof/>
                <w:webHidden/>
              </w:rPr>
            </w:r>
            <w:r>
              <w:rPr>
                <w:noProof/>
                <w:webHidden/>
              </w:rPr>
              <w:fldChar w:fldCharType="separate"/>
            </w:r>
            <w:r w:rsidR="00646E09">
              <w:rPr>
                <w:noProof/>
                <w:webHidden/>
              </w:rPr>
              <w:t>5</w:t>
            </w:r>
            <w:r>
              <w:rPr>
                <w:noProof/>
                <w:webHidden/>
              </w:rPr>
              <w:fldChar w:fldCharType="end"/>
            </w:r>
          </w:hyperlink>
        </w:p>
        <w:p w14:paraId="6F0472D4" w14:textId="077DBBA5" w:rsidR="00595249" w:rsidRDefault="00595249">
          <w:pPr>
            <w:pStyle w:val="TDC1"/>
            <w:tabs>
              <w:tab w:val="left" w:pos="1320"/>
              <w:tab w:val="right" w:leader="dot" w:pos="9962"/>
            </w:tabs>
            <w:rPr>
              <w:rFonts w:eastAsiaTheme="minorEastAsia"/>
              <w:noProof/>
              <w:kern w:val="0"/>
              <w:sz w:val="22"/>
              <w:lang w:eastAsia="es-CO"/>
              <w14:ligatures w14:val="none"/>
            </w:rPr>
          </w:pPr>
          <w:hyperlink w:anchor="_Toc213430841" w:history="1">
            <w:r w:rsidRPr="00246B99">
              <w:rPr>
                <w:rStyle w:val="Hipervnculo"/>
                <w:noProof/>
              </w:rPr>
              <w:t>2.</w:t>
            </w:r>
            <w:r>
              <w:rPr>
                <w:rFonts w:eastAsiaTheme="minorEastAsia"/>
                <w:noProof/>
                <w:kern w:val="0"/>
                <w:sz w:val="22"/>
                <w:lang w:eastAsia="es-CO"/>
                <w14:ligatures w14:val="none"/>
              </w:rPr>
              <w:tab/>
            </w:r>
            <w:r w:rsidRPr="00246B99">
              <w:rPr>
                <w:rStyle w:val="Hipervnculo"/>
                <w:noProof/>
              </w:rPr>
              <w:t>Negociación</w:t>
            </w:r>
            <w:r>
              <w:rPr>
                <w:noProof/>
                <w:webHidden/>
              </w:rPr>
              <w:tab/>
            </w:r>
            <w:r>
              <w:rPr>
                <w:noProof/>
                <w:webHidden/>
              </w:rPr>
              <w:fldChar w:fldCharType="begin"/>
            </w:r>
            <w:r>
              <w:rPr>
                <w:noProof/>
                <w:webHidden/>
              </w:rPr>
              <w:instrText xml:space="preserve"> PAGEREF _Toc213430841 \h </w:instrText>
            </w:r>
            <w:r>
              <w:rPr>
                <w:noProof/>
                <w:webHidden/>
              </w:rPr>
            </w:r>
            <w:r>
              <w:rPr>
                <w:noProof/>
                <w:webHidden/>
              </w:rPr>
              <w:fldChar w:fldCharType="separate"/>
            </w:r>
            <w:r w:rsidR="00646E09">
              <w:rPr>
                <w:noProof/>
                <w:webHidden/>
              </w:rPr>
              <w:t>8</w:t>
            </w:r>
            <w:r>
              <w:rPr>
                <w:noProof/>
                <w:webHidden/>
              </w:rPr>
              <w:fldChar w:fldCharType="end"/>
            </w:r>
          </w:hyperlink>
        </w:p>
        <w:p w14:paraId="18B61D3D" w14:textId="42ACA3E2" w:rsidR="00595249" w:rsidRDefault="00595249">
          <w:pPr>
            <w:pStyle w:val="TDC2"/>
            <w:rPr>
              <w:rFonts w:eastAsiaTheme="minorEastAsia"/>
              <w:noProof/>
              <w:kern w:val="0"/>
              <w:sz w:val="22"/>
              <w:lang w:eastAsia="es-CO"/>
              <w14:ligatures w14:val="none"/>
            </w:rPr>
          </w:pPr>
          <w:hyperlink w:anchor="_Toc213430842" w:history="1">
            <w:r w:rsidRPr="00246B99">
              <w:rPr>
                <w:rStyle w:val="Hipervnculo"/>
                <w:noProof/>
              </w:rPr>
              <w:t>2.1.</w:t>
            </w:r>
            <w:r>
              <w:rPr>
                <w:rFonts w:eastAsiaTheme="minorEastAsia"/>
                <w:noProof/>
                <w:kern w:val="0"/>
                <w:sz w:val="22"/>
                <w:lang w:eastAsia="es-CO"/>
                <w14:ligatures w14:val="none"/>
              </w:rPr>
              <w:tab/>
            </w:r>
            <w:r w:rsidRPr="00246B99">
              <w:rPr>
                <w:rStyle w:val="Hipervnculo"/>
                <w:noProof/>
              </w:rPr>
              <w:t>Concepto</w:t>
            </w:r>
            <w:r>
              <w:rPr>
                <w:noProof/>
                <w:webHidden/>
              </w:rPr>
              <w:tab/>
            </w:r>
            <w:r>
              <w:rPr>
                <w:noProof/>
                <w:webHidden/>
              </w:rPr>
              <w:fldChar w:fldCharType="begin"/>
            </w:r>
            <w:r>
              <w:rPr>
                <w:noProof/>
                <w:webHidden/>
              </w:rPr>
              <w:instrText xml:space="preserve"> PAGEREF _Toc213430842 \h </w:instrText>
            </w:r>
            <w:r>
              <w:rPr>
                <w:noProof/>
                <w:webHidden/>
              </w:rPr>
            </w:r>
            <w:r>
              <w:rPr>
                <w:noProof/>
                <w:webHidden/>
              </w:rPr>
              <w:fldChar w:fldCharType="separate"/>
            </w:r>
            <w:r w:rsidR="00646E09">
              <w:rPr>
                <w:noProof/>
                <w:webHidden/>
              </w:rPr>
              <w:t>8</w:t>
            </w:r>
            <w:r>
              <w:rPr>
                <w:noProof/>
                <w:webHidden/>
              </w:rPr>
              <w:fldChar w:fldCharType="end"/>
            </w:r>
          </w:hyperlink>
        </w:p>
        <w:p w14:paraId="1D8C6822" w14:textId="566157C6" w:rsidR="00595249" w:rsidRDefault="00595249">
          <w:pPr>
            <w:pStyle w:val="TDC2"/>
            <w:rPr>
              <w:rFonts w:eastAsiaTheme="minorEastAsia"/>
              <w:noProof/>
              <w:kern w:val="0"/>
              <w:sz w:val="22"/>
              <w:lang w:eastAsia="es-CO"/>
              <w14:ligatures w14:val="none"/>
            </w:rPr>
          </w:pPr>
          <w:hyperlink w:anchor="_Toc213430843" w:history="1">
            <w:r w:rsidRPr="00246B99">
              <w:rPr>
                <w:rStyle w:val="Hipervnculo"/>
                <w:noProof/>
              </w:rPr>
              <w:t>2.2.</w:t>
            </w:r>
            <w:r>
              <w:rPr>
                <w:rFonts w:eastAsiaTheme="minorEastAsia"/>
                <w:noProof/>
                <w:kern w:val="0"/>
                <w:sz w:val="22"/>
                <w:lang w:eastAsia="es-CO"/>
                <w14:ligatures w14:val="none"/>
              </w:rPr>
              <w:tab/>
            </w:r>
            <w:r w:rsidRPr="00246B99">
              <w:rPr>
                <w:rStyle w:val="Hipervnculo"/>
                <w:noProof/>
              </w:rPr>
              <w:t>Modelos</w:t>
            </w:r>
            <w:r>
              <w:rPr>
                <w:noProof/>
                <w:webHidden/>
              </w:rPr>
              <w:tab/>
            </w:r>
            <w:r>
              <w:rPr>
                <w:noProof/>
                <w:webHidden/>
              </w:rPr>
              <w:fldChar w:fldCharType="begin"/>
            </w:r>
            <w:r>
              <w:rPr>
                <w:noProof/>
                <w:webHidden/>
              </w:rPr>
              <w:instrText xml:space="preserve"> PAGEREF _Toc213430843 \h </w:instrText>
            </w:r>
            <w:r>
              <w:rPr>
                <w:noProof/>
                <w:webHidden/>
              </w:rPr>
            </w:r>
            <w:r>
              <w:rPr>
                <w:noProof/>
                <w:webHidden/>
              </w:rPr>
              <w:fldChar w:fldCharType="separate"/>
            </w:r>
            <w:r w:rsidR="00646E09">
              <w:rPr>
                <w:noProof/>
                <w:webHidden/>
              </w:rPr>
              <w:t>8</w:t>
            </w:r>
            <w:r>
              <w:rPr>
                <w:noProof/>
                <w:webHidden/>
              </w:rPr>
              <w:fldChar w:fldCharType="end"/>
            </w:r>
          </w:hyperlink>
        </w:p>
        <w:p w14:paraId="2E8391F5" w14:textId="60FA8322" w:rsidR="00595249" w:rsidRDefault="00595249">
          <w:pPr>
            <w:pStyle w:val="TDC2"/>
            <w:rPr>
              <w:rFonts w:eastAsiaTheme="minorEastAsia"/>
              <w:noProof/>
              <w:kern w:val="0"/>
              <w:sz w:val="22"/>
              <w:lang w:eastAsia="es-CO"/>
              <w14:ligatures w14:val="none"/>
            </w:rPr>
          </w:pPr>
          <w:hyperlink w:anchor="_Toc213430844" w:history="1">
            <w:r w:rsidRPr="00246B99">
              <w:rPr>
                <w:rStyle w:val="Hipervnculo"/>
                <w:noProof/>
              </w:rPr>
              <w:t>2.3.</w:t>
            </w:r>
            <w:r>
              <w:rPr>
                <w:rFonts w:eastAsiaTheme="minorEastAsia"/>
                <w:noProof/>
                <w:kern w:val="0"/>
                <w:sz w:val="22"/>
                <w:lang w:eastAsia="es-CO"/>
                <w14:ligatures w14:val="none"/>
              </w:rPr>
              <w:tab/>
            </w:r>
            <w:r w:rsidRPr="00246B99">
              <w:rPr>
                <w:rStyle w:val="Hipervnculo"/>
                <w:noProof/>
              </w:rPr>
              <w:t>Técnicas de anclaje</w:t>
            </w:r>
            <w:r>
              <w:rPr>
                <w:noProof/>
                <w:webHidden/>
              </w:rPr>
              <w:tab/>
            </w:r>
            <w:r>
              <w:rPr>
                <w:noProof/>
                <w:webHidden/>
              </w:rPr>
              <w:fldChar w:fldCharType="begin"/>
            </w:r>
            <w:r>
              <w:rPr>
                <w:noProof/>
                <w:webHidden/>
              </w:rPr>
              <w:instrText xml:space="preserve"> PAGEREF _Toc213430844 \h </w:instrText>
            </w:r>
            <w:r>
              <w:rPr>
                <w:noProof/>
                <w:webHidden/>
              </w:rPr>
            </w:r>
            <w:r>
              <w:rPr>
                <w:noProof/>
                <w:webHidden/>
              </w:rPr>
              <w:fldChar w:fldCharType="separate"/>
            </w:r>
            <w:r w:rsidR="00646E09">
              <w:rPr>
                <w:noProof/>
                <w:webHidden/>
              </w:rPr>
              <w:t>10</w:t>
            </w:r>
            <w:r>
              <w:rPr>
                <w:noProof/>
                <w:webHidden/>
              </w:rPr>
              <w:fldChar w:fldCharType="end"/>
            </w:r>
          </w:hyperlink>
        </w:p>
        <w:p w14:paraId="088320ED" w14:textId="73F4B488" w:rsidR="00595249" w:rsidRDefault="00595249">
          <w:pPr>
            <w:pStyle w:val="TDC2"/>
            <w:rPr>
              <w:rFonts w:eastAsiaTheme="minorEastAsia"/>
              <w:noProof/>
              <w:kern w:val="0"/>
              <w:sz w:val="22"/>
              <w:lang w:eastAsia="es-CO"/>
              <w14:ligatures w14:val="none"/>
            </w:rPr>
          </w:pPr>
          <w:hyperlink w:anchor="_Toc213430845" w:history="1">
            <w:r w:rsidRPr="00246B99">
              <w:rPr>
                <w:rStyle w:val="Hipervnculo"/>
                <w:noProof/>
              </w:rPr>
              <w:t>2.4.</w:t>
            </w:r>
            <w:r>
              <w:rPr>
                <w:rFonts w:eastAsiaTheme="minorEastAsia"/>
                <w:noProof/>
                <w:kern w:val="0"/>
                <w:sz w:val="22"/>
                <w:lang w:eastAsia="es-CO"/>
                <w14:ligatures w14:val="none"/>
              </w:rPr>
              <w:tab/>
            </w:r>
            <w:r w:rsidRPr="00246B99">
              <w:rPr>
                <w:rStyle w:val="Hipervnculo"/>
                <w:noProof/>
              </w:rPr>
              <w:t xml:space="preserve">Desarrollo de </w:t>
            </w:r>
            <w:r w:rsidRPr="00246B99">
              <w:rPr>
                <w:rStyle w:val="Hipervnculo"/>
                <w:noProof/>
                <w:spacing w:val="20"/>
                <w:lang w:val="en-US"/>
              </w:rPr>
              <w:t>scripts</w:t>
            </w:r>
            <w:r>
              <w:rPr>
                <w:noProof/>
                <w:webHidden/>
              </w:rPr>
              <w:tab/>
            </w:r>
            <w:r>
              <w:rPr>
                <w:noProof/>
                <w:webHidden/>
              </w:rPr>
              <w:fldChar w:fldCharType="begin"/>
            </w:r>
            <w:r>
              <w:rPr>
                <w:noProof/>
                <w:webHidden/>
              </w:rPr>
              <w:instrText xml:space="preserve"> PAGEREF _Toc213430845 \h </w:instrText>
            </w:r>
            <w:r>
              <w:rPr>
                <w:noProof/>
                <w:webHidden/>
              </w:rPr>
            </w:r>
            <w:r>
              <w:rPr>
                <w:noProof/>
                <w:webHidden/>
              </w:rPr>
              <w:fldChar w:fldCharType="separate"/>
            </w:r>
            <w:r w:rsidR="00646E09">
              <w:rPr>
                <w:noProof/>
                <w:webHidden/>
              </w:rPr>
              <w:t>11</w:t>
            </w:r>
            <w:r>
              <w:rPr>
                <w:noProof/>
                <w:webHidden/>
              </w:rPr>
              <w:fldChar w:fldCharType="end"/>
            </w:r>
          </w:hyperlink>
        </w:p>
        <w:p w14:paraId="2992CB10" w14:textId="69E68C78" w:rsidR="00595249" w:rsidRDefault="00595249">
          <w:pPr>
            <w:pStyle w:val="TDC1"/>
            <w:tabs>
              <w:tab w:val="left" w:pos="1320"/>
              <w:tab w:val="right" w:leader="dot" w:pos="9962"/>
            </w:tabs>
            <w:rPr>
              <w:rFonts w:eastAsiaTheme="minorEastAsia"/>
              <w:noProof/>
              <w:kern w:val="0"/>
              <w:sz w:val="22"/>
              <w:lang w:eastAsia="es-CO"/>
              <w14:ligatures w14:val="none"/>
            </w:rPr>
          </w:pPr>
          <w:hyperlink w:anchor="_Toc213430846" w:history="1">
            <w:r w:rsidRPr="00246B99">
              <w:rPr>
                <w:rStyle w:val="Hipervnculo"/>
                <w:noProof/>
              </w:rPr>
              <w:t>3.</w:t>
            </w:r>
            <w:r>
              <w:rPr>
                <w:rFonts w:eastAsiaTheme="minorEastAsia"/>
                <w:noProof/>
                <w:kern w:val="0"/>
                <w:sz w:val="22"/>
                <w:lang w:eastAsia="es-CO"/>
                <w14:ligatures w14:val="none"/>
              </w:rPr>
              <w:tab/>
            </w:r>
            <w:r w:rsidRPr="00246B99">
              <w:rPr>
                <w:rStyle w:val="Hipervnculo"/>
                <w:noProof/>
              </w:rPr>
              <w:t>Seguimiento</w:t>
            </w:r>
            <w:r>
              <w:rPr>
                <w:noProof/>
                <w:webHidden/>
              </w:rPr>
              <w:tab/>
            </w:r>
            <w:r>
              <w:rPr>
                <w:noProof/>
                <w:webHidden/>
              </w:rPr>
              <w:fldChar w:fldCharType="begin"/>
            </w:r>
            <w:r>
              <w:rPr>
                <w:noProof/>
                <w:webHidden/>
              </w:rPr>
              <w:instrText xml:space="preserve"> PAGEREF _Toc213430846 \h </w:instrText>
            </w:r>
            <w:r>
              <w:rPr>
                <w:noProof/>
                <w:webHidden/>
              </w:rPr>
            </w:r>
            <w:r>
              <w:rPr>
                <w:noProof/>
                <w:webHidden/>
              </w:rPr>
              <w:fldChar w:fldCharType="separate"/>
            </w:r>
            <w:r w:rsidR="00646E09">
              <w:rPr>
                <w:noProof/>
                <w:webHidden/>
              </w:rPr>
              <w:t>13</w:t>
            </w:r>
            <w:r>
              <w:rPr>
                <w:noProof/>
                <w:webHidden/>
              </w:rPr>
              <w:fldChar w:fldCharType="end"/>
            </w:r>
          </w:hyperlink>
        </w:p>
        <w:p w14:paraId="7F84E9AB" w14:textId="5C457358" w:rsidR="00595249" w:rsidRDefault="00595249">
          <w:pPr>
            <w:pStyle w:val="TDC2"/>
            <w:rPr>
              <w:rFonts w:eastAsiaTheme="minorEastAsia"/>
              <w:noProof/>
              <w:kern w:val="0"/>
              <w:sz w:val="22"/>
              <w:lang w:eastAsia="es-CO"/>
              <w14:ligatures w14:val="none"/>
            </w:rPr>
          </w:pPr>
          <w:hyperlink w:anchor="_Toc213430847" w:history="1">
            <w:r w:rsidRPr="00246B99">
              <w:rPr>
                <w:rStyle w:val="Hipervnculo"/>
                <w:noProof/>
              </w:rPr>
              <w:t>3.1.</w:t>
            </w:r>
            <w:r>
              <w:rPr>
                <w:rFonts w:eastAsiaTheme="minorEastAsia"/>
                <w:noProof/>
                <w:kern w:val="0"/>
                <w:sz w:val="22"/>
                <w:lang w:eastAsia="es-CO"/>
                <w14:ligatures w14:val="none"/>
              </w:rPr>
              <w:tab/>
            </w:r>
            <w:r w:rsidRPr="00246B99">
              <w:rPr>
                <w:rStyle w:val="Hipervnculo"/>
                <w:noProof/>
              </w:rPr>
              <w:t>Técnicas de seguimiento</w:t>
            </w:r>
            <w:r>
              <w:rPr>
                <w:noProof/>
                <w:webHidden/>
              </w:rPr>
              <w:tab/>
            </w:r>
            <w:r>
              <w:rPr>
                <w:noProof/>
                <w:webHidden/>
              </w:rPr>
              <w:fldChar w:fldCharType="begin"/>
            </w:r>
            <w:r>
              <w:rPr>
                <w:noProof/>
                <w:webHidden/>
              </w:rPr>
              <w:instrText xml:space="preserve"> PAGEREF _Toc213430847 \h </w:instrText>
            </w:r>
            <w:r>
              <w:rPr>
                <w:noProof/>
                <w:webHidden/>
              </w:rPr>
            </w:r>
            <w:r>
              <w:rPr>
                <w:noProof/>
                <w:webHidden/>
              </w:rPr>
              <w:fldChar w:fldCharType="separate"/>
            </w:r>
            <w:r w:rsidR="00646E09">
              <w:rPr>
                <w:noProof/>
                <w:webHidden/>
              </w:rPr>
              <w:t>13</w:t>
            </w:r>
            <w:r>
              <w:rPr>
                <w:noProof/>
                <w:webHidden/>
              </w:rPr>
              <w:fldChar w:fldCharType="end"/>
            </w:r>
          </w:hyperlink>
        </w:p>
        <w:p w14:paraId="2905428E" w14:textId="56CA0258" w:rsidR="00595249" w:rsidRDefault="00595249">
          <w:pPr>
            <w:pStyle w:val="TDC2"/>
            <w:rPr>
              <w:rFonts w:eastAsiaTheme="minorEastAsia"/>
              <w:noProof/>
              <w:kern w:val="0"/>
              <w:sz w:val="22"/>
              <w:lang w:eastAsia="es-CO"/>
              <w14:ligatures w14:val="none"/>
            </w:rPr>
          </w:pPr>
          <w:hyperlink w:anchor="_Toc213430848" w:history="1">
            <w:r w:rsidRPr="00246B99">
              <w:rPr>
                <w:rStyle w:val="Hipervnculo"/>
                <w:noProof/>
              </w:rPr>
              <w:t>3.2.</w:t>
            </w:r>
            <w:r>
              <w:rPr>
                <w:rFonts w:eastAsiaTheme="minorEastAsia"/>
                <w:noProof/>
                <w:kern w:val="0"/>
                <w:sz w:val="22"/>
                <w:lang w:eastAsia="es-CO"/>
                <w14:ligatures w14:val="none"/>
              </w:rPr>
              <w:tab/>
            </w:r>
            <w:r w:rsidRPr="00246B99">
              <w:rPr>
                <w:rStyle w:val="Hipervnculo"/>
                <w:noProof/>
              </w:rPr>
              <w:t>Herramientas de seguimiento</w:t>
            </w:r>
            <w:r>
              <w:rPr>
                <w:noProof/>
                <w:webHidden/>
              </w:rPr>
              <w:tab/>
            </w:r>
            <w:r>
              <w:rPr>
                <w:noProof/>
                <w:webHidden/>
              </w:rPr>
              <w:fldChar w:fldCharType="begin"/>
            </w:r>
            <w:r>
              <w:rPr>
                <w:noProof/>
                <w:webHidden/>
              </w:rPr>
              <w:instrText xml:space="preserve"> PAGEREF _Toc213430848 \h </w:instrText>
            </w:r>
            <w:r>
              <w:rPr>
                <w:noProof/>
                <w:webHidden/>
              </w:rPr>
            </w:r>
            <w:r>
              <w:rPr>
                <w:noProof/>
                <w:webHidden/>
              </w:rPr>
              <w:fldChar w:fldCharType="separate"/>
            </w:r>
            <w:r w:rsidR="00646E09">
              <w:rPr>
                <w:noProof/>
                <w:webHidden/>
              </w:rPr>
              <w:t>15</w:t>
            </w:r>
            <w:r>
              <w:rPr>
                <w:noProof/>
                <w:webHidden/>
              </w:rPr>
              <w:fldChar w:fldCharType="end"/>
            </w:r>
          </w:hyperlink>
        </w:p>
        <w:p w14:paraId="49D6F7C2" w14:textId="185FDE9D" w:rsidR="00595249" w:rsidRDefault="00595249">
          <w:pPr>
            <w:pStyle w:val="TDC2"/>
            <w:rPr>
              <w:rFonts w:eastAsiaTheme="minorEastAsia"/>
              <w:noProof/>
              <w:kern w:val="0"/>
              <w:sz w:val="22"/>
              <w:lang w:eastAsia="es-CO"/>
              <w14:ligatures w14:val="none"/>
            </w:rPr>
          </w:pPr>
          <w:hyperlink w:anchor="_Toc213430849" w:history="1">
            <w:r w:rsidRPr="00246B99">
              <w:rPr>
                <w:rStyle w:val="Hipervnculo"/>
                <w:noProof/>
              </w:rPr>
              <w:t>3.3.</w:t>
            </w:r>
            <w:r>
              <w:rPr>
                <w:rFonts w:eastAsiaTheme="minorEastAsia"/>
                <w:noProof/>
                <w:kern w:val="0"/>
                <w:sz w:val="22"/>
                <w:lang w:eastAsia="es-CO"/>
                <w14:ligatures w14:val="none"/>
              </w:rPr>
              <w:tab/>
            </w:r>
            <w:r w:rsidRPr="00246B99">
              <w:rPr>
                <w:rStyle w:val="Hipervnculo"/>
                <w:noProof/>
              </w:rPr>
              <w:t>Protocolos</w:t>
            </w:r>
            <w:r>
              <w:rPr>
                <w:noProof/>
                <w:webHidden/>
              </w:rPr>
              <w:tab/>
            </w:r>
            <w:r>
              <w:rPr>
                <w:noProof/>
                <w:webHidden/>
              </w:rPr>
              <w:fldChar w:fldCharType="begin"/>
            </w:r>
            <w:r>
              <w:rPr>
                <w:noProof/>
                <w:webHidden/>
              </w:rPr>
              <w:instrText xml:space="preserve"> PAGEREF _Toc213430849 \h </w:instrText>
            </w:r>
            <w:r>
              <w:rPr>
                <w:noProof/>
                <w:webHidden/>
              </w:rPr>
            </w:r>
            <w:r>
              <w:rPr>
                <w:noProof/>
                <w:webHidden/>
              </w:rPr>
              <w:fldChar w:fldCharType="separate"/>
            </w:r>
            <w:r w:rsidR="00646E09">
              <w:rPr>
                <w:noProof/>
                <w:webHidden/>
              </w:rPr>
              <w:t>16</w:t>
            </w:r>
            <w:r>
              <w:rPr>
                <w:noProof/>
                <w:webHidden/>
              </w:rPr>
              <w:fldChar w:fldCharType="end"/>
            </w:r>
          </w:hyperlink>
        </w:p>
        <w:p w14:paraId="56EBB3D4" w14:textId="65DCBE91" w:rsidR="00595249" w:rsidRDefault="00595249">
          <w:pPr>
            <w:pStyle w:val="TDC2"/>
            <w:rPr>
              <w:rFonts w:eastAsiaTheme="minorEastAsia"/>
              <w:noProof/>
              <w:kern w:val="0"/>
              <w:sz w:val="22"/>
              <w:lang w:eastAsia="es-CO"/>
              <w14:ligatures w14:val="none"/>
            </w:rPr>
          </w:pPr>
          <w:hyperlink w:anchor="_Toc213430850" w:history="1">
            <w:r w:rsidRPr="00246B99">
              <w:rPr>
                <w:rStyle w:val="Hipervnculo"/>
                <w:noProof/>
              </w:rPr>
              <w:t>3.4.</w:t>
            </w:r>
            <w:r>
              <w:rPr>
                <w:rFonts w:eastAsiaTheme="minorEastAsia"/>
                <w:noProof/>
                <w:kern w:val="0"/>
                <w:sz w:val="22"/>
                <w:lang w:eastAsia="es-CO"/>
                <w14:ligatures w14:val="none"/>
              </w:rPr>
              <w:tab/>
            </w:r>
            <w:r w:rsidRPr="00246B99">
              <w:rPr>
                <w:rStyle w:val="Hipervnculo"/>
                <w:noProof/>
              </w:rPr>
              <w:t>Informes</w:t>
            </w:r>
            <w:r>
              <w:rPr>
                <w:noProof/>
                <w:webHidden/>
              </w:rPr>
              <w:tab/>
            </w:r>
            <w:r>
              <w:rPr>
                <w:noProof/>
                <w:webHidden/>
              </w:rPr>
              <w:fldChar w:fldCharType="begin"/>
            </w:r>
            <w:r>
              <w:rPr>
                <w:noProof/>
                <w:webHidden/>
              </w:rPr>
              <w:instrText xml:space="preserve"> PAGEREF _Toc213430850 \h </w:instrText>
            </w:r>
            <w:r>
              <w:rPr>
                <w:noProof/>
                <w:webHidden/>
              </w:rPr>
            </w:r>
            <w:r>
              <w:rPr>
                <w:noProof/>
                <w:webHidden/>
              </w:rPr>
              <w:fldChar w:fldCharType="separate"/>
            </w:r>
            <w:r w:rsidR="00646E09">
              <w:rPr>
                <w:noProof/>
                <w:webHidden/>
              </w:rPr>
              <w:t>17</w:t>
            </w:r>
            <w:r>
              <w:rPr>
                <w:noProof/>
                <w:webHidden/>
              </w:rPr>
              <w:fldChar w:fldCharType="end"/>
            </w:r>
          </w:hyperlink>
        </w:p>
        <w:p w14:paraId="2B5EAA80" w14:textId="51DA169A" w:rsidR="00595249" w:rsidRDefault="00595249">
          <w:pPr>
            <w:pStyle w:val="TDC1"/>
            <w:tabs>
              <w:tab w:val="left" w:pos="1320"/>
              <w:tab w:val="right" w:leader="dot" w:pos="9962"/>
            </w:tabs>
            <w:rPr>
              <w:rFonts w:eastAsiaTheme="minorEastAsia"/>
              <w:noProof/>
              <w:kern w:val="0"/>
              <w:sz w:val="22"/>
              <w:lang w:eastAsia="es-CO"/>
              <w14:ligatures w14:val="none"/>
            </w:rPr>
          </w:pPr>
          <w:hyperlink w:anchor="_Toc213430851" w:history="1">
            <w:r w:rsidRPr="00246B99">
              <w:rPr>
                <w:rStyle w:val="Hipervnculo"/>
                <w:noProof/>
              </w:rPr>
              <w:t>4.</w:t>
            </w:r>
            <w:r>
              <w:rPr>
                <w:rFonts w:eastAsiaTheme="minorEastAsia"/>
                <w:noProof/>
                <w:kern w:val="0"/>
                <w:sz w:val="22"/>
                <w:lang w:eastAsia="es-CO"/>
                <w14:ligatures w14:val="none"/>
              </w:rPr>
              <w:tab/>
            </w:r>
            <w:r w:rsidRPr="00246B99">
              <w:rPr>
                <w:rStyle w:val="Hipervnculo"/>
                <w:noProof/>
              </w:rPr>
              <w:t>Programas de fidelización</w:t>
            </w:r>
            <w:r>
              <w:rPr>
                <w:noProof/>
                <w:webHidden/>
              </w:rPr>
              <w:tab/>
            </w:r>
            <w:r>
              <w:rPr>
                <w:noProof/>
                <w:webHidden/>
              </w:rPr>
              <w:fldChar w:fldCharType="begin"/>
            </w:r>
            <w:r>
              <w:rPr>
                <w:noProof/>
                <w:webHidden/>
              </w:rPr>
              <w:instrText xml:space="preserve"> PAGEREF _Toc213430851 \h </w:instrText>
            </w:r>
            <w:r>
              <w:rPr>
                <w:noProof/>
                <w:webHidden/>
              </w:rPr>
            </w:r>
            <w:r>
              <w:rPr>
                <w:noProof/>
                <w:webHidden/>
              </w:rPr>
              <w:fldChar w:fldCharType="separate"/>
            </w:r>
            <w:r w:rsidR="00646E09">
              <w:rPr>
                <w:noProof/>
                <w:webHidden/>
              </w:rPr>
              <w:t>19</w:t>
            </w:r>
            <w:r>
              <w:rPr>
                <w:noProof/>
                <w:webHidden/>
              </w:rPr>
              <w:fldChar w:fldCharType="end"/>
            </w:r>
          </w:hyperlink>
        </w:p>
        <w:p w14:paraId="69BFCC36" w14:textId="7C8ED34F" w:rsidR="00595249" w:rsidRDefault="00595249">
          <w:pPr>
            <w:pStyle w:val="TDC2"/>
            <w:rPr>
              <w:rFonts w:eastAsiaTheme="minorEastAsia"/>
              <w:noProof/>
              <w:kern w:val="0"/>
              <w:sz w:val="22"/>
              <w:lang w:eastAsia="es-CO"/>
              <w14:ligatures w14:val="none"/>
            </w:rPr>
          </w:pPr>
          <w:hyperlink w:anchor="_Toc213430852" w:history="1">
            <w:r w:rsidRPr="00246B99">
              <w:rPr>
                <w:rStyle w:val="Hipervnculo"/>
                <w:noProof/>
              </w:rPr>
              <w:t>4.1.</w:t>
            </w:r>
            <w:r>
              <w:rPr>
                <w:rFonts w:eastAsiaTheme="minorEastAsia"/>
                <w:noProof/>
                <w:kern w:val="0"/>
                <w:sz w:val="22"/>
                <w:lang w:eastAsia="es-CO"/>
                <w14:ligatures w14:val="none"/>
              </w:rPr>
              <w:tab/>
            </w:r>
            <w:r w:rsidRPr="00246B99">
              <w:rPr>
                <w:rStyle w:val="Hipervnculo"/>
                <w:noProof/>
              </w:rPr>
              <w:t>Concepto</w:t>
            </w:r>
            <w:r>
              <w:rPr>
                <w:noProof/>
                <w:webHidden/>
              </w:rPr>
              <w:tab/>
            </w:r>
            <w:r>
              <w:rPr>
                <w:noProof/>
                <w:webHidden/>
              </w:rPr>
              <w:fldChar w:fldCharType="begin"/>
            </w:r>
            <w:r>
              <w:rPr>
                <w:noProof/>
                <w:webHidden/>
              </w:rPr>
              <w:instrText xml:space="preserve"> PAGEREF _Toc213430852 \h </w:instrText>
            </w:r>
            <w:r>
              <w:rPr>
                <w:noProof/>
                <w:webHidden/>
              </w:rPr>
            </w:r>
            <w:r>
              <w:rPr>
                <w:noProof/>
                <w:webHidden/>
              </w:rPr>
              <w:fldChar w:fldCharType="separate"/>
            </w:r>
            <w:r w:rsidR="00646E09">
              <w:rPr>
                <w:noProof/>
                <w:webHidden/>
              </w:rPr>
              <w:t>19</w:t>
            </w:r>
            <w:r>
              <w:rPr>
                <w:noProof/>
                <w:webHidden/>
              </w:rPr>
              <w:fldChar w:fldCharType="end"/>
            </w:r>
          </w:hyperlink>
        </w:p>
        <w:p w14:paraId="7E0A1A0A" w14:textId="4DDE18EC" w:rsidR="00595249" w:rsidRDefault="00595249">
          <w:pPr>
            <w:pStyle w:val="TDC2"/>
            <w:rPr>
              <w:rFonts w:eastAsiaTheme="minorEastAsia"/>
              <w:noProof/>
              <w:kern w:val="0"/>
              <w:sz w:val="22"/>
              <w:lang w:eastAsia="es-CO"/>
              <w14:ligatures w14:val="none"/>
            </w:rPr>
          </w:pPr>
          <w:hyperlink w:anchor="_Toc213430853" w:history="1">
            <w:r w:rsidRPr="00246B99">
              <w:rPr>
                <w:rStyle w:val="Hipervnculo"/>
                <w:noProof/>
              </w:rPr>
              <w:t>4.2.</w:t>
            </w:r>
            <w:r>
              <w:rPr>
                <w:rFonts w:eastAsiaTheme="minorEastAsia"/>
                <w:noProof/>
                <w:kern w:val="0"/>
                <w:sz w:val="22"/>
                <w:lang w:eastAsia="es-CO"/>
                <w14:ligatures w14:val="none"/>
              </w:rPr>
              <w:tab/>
            </w:r>
            <w:r w:rsidRPr="00246B99">
              <w:rPr>
                <w:rStyle w:val="Hipervnculo"/>
                <w:noProof/>
              </w:rPr>
              <w:t>Objetivos</w:t>
            </w:r>
            <w:r>
              <w:rPr>
                <w:noProof/>
                <w:webHidden/>
              </w:rPr>
              <w:tab/>
            </w:r>
            <w:r>
              <w:rPr>
                <w:noProof/>
                <w:webHidden/>
              </w:rPr>
              <w:fldChar w:fldCharType="begin"/>
            </w:r>
            <w:r>
              <w:rPr>
                <w:noProof/>
                <w:webHidden/>
              </w:rPr>
              <w:instrText xml:space="preserve"> PAGEREF _Toc213430853 \h </w:instrText>
            </w:r>
            <w:r>
              <w:rPr>
                <w:noProof/>
                <w:webHidden/>
              </w:rPr>
            </w:r>
            <w:r>
              <w:rPr>
                <w:noProof/>
                <w:webHidden/>
              </w:rPr>
              <w:fldChar w:fldCharType="separate"/>
            </w:r>
            <w:r w:rsidR="00646E09">
              <w:rPr>
                <w:noProof/>
                <w:webHidden/>
              </w:rPr>
              <w:t>19</w:t>
            </w:r>
            <w:r>
              <w:rPr>
                <w:noProof/>
                <w:webHidden/>
              </w:rPr>
              <w:fldChar w:fldCharType="end"/>
            </w:r>
          </w:hyperlink>
        </w:p>
        <w:p w14:paraId="6495FD72" w14:textId="291FF299" w:rsidR="00595249" w:rsidRDefault="00595249">
          <w:pPr>
            <w:pStyle w:val="TDC2"/>
            <w:rPr>
              <w:rFonts w:eastAsiaTheme="minorEastAsia"/>
              <w:noProof/>
              <w:kern w:val="0"/>
              <w:sz w:val="22"/>
              <w:lang w:eastAsia="es-CO"/>
              <w14:ligatures w14:val="none"/>
            </w:rPr>
          </w:pPr>
          <w:hyperlink w:anchor="_Toc213430854" w:history="1">
            <w:r w:rsidRPr="00246B99">
              <w:rPr>
                <w:rStyle w:val="Hipervnculo"/>
                <w:noProof/>
              </w:rPr>
              <w:t>4.3.</w:t>
            </w:r>
            <w:r>
              <w:rPr>
                <w:rFonts w:eastAsiaTheme="minorEastAsia"/>
                <w:noProof/>
                <w:kern w:val="0"/>
                <w:sz w:val="22"/>
                <w:lang w:eastAsia="es-CO"/>
                <w14:ligatures w14:val="none"/>
              </w:rPr>
              <w:tab/>
            </w:r>
            <w:r w:rsidRPr="00246B99">
              <w:rPr>
                <w:rStyle w:val="Hipervnculo"/>
                <w:noProof/>
              </w:rPr>
              <w:t>Beneficios</w:t>
            </w:r>
            <w:r>
              <w:rPr>
                <w:noProof/>
                <w:webHidden/>
              </w:rPr>
              <w:tab/>
            </w:r>
            <w:r>
              <w:rPr>
                <w:noProof/>
                <w:webHidden/>
              </w:rPr>
              <w:fldChar w:fldCharType="begin"/>
            </w:r>
            <w:r>
              <w:rPr>
                <w:noProof/>
                <w:webHidden/>
              </w:rPr>
              <w:instrText xml:space="preserve"> PAGEREF _Toc213430854 \h </w:instrText>
            </w:r>
            <w:r>
              <w:rPr>
                <w:noProof/>
                <w:webHidden/>
              </w:rPr>
            </w:r>
            <w:r>
              <w:rPr>
                <w:noProof/>
                <w:webHidden/>
              </w:rPr>
              <w:fldChar w:fldCharType="separate"/>
            </w:r>
            <w:r w:rsidR="00646E09">
              <w:rPr>
                <w:noProof/>
                <w:webHidden/>
              </w:rPr>
              <w:t>20</w:t>
            </w:r>
            <w:r>
              <w:rPr>
                <w:noProof/>
                <w:webHidden/>
              </w:rPr>
              <w:fldChar w:fldCharType="end"/>
            </w:r>
          </w:hyperlink>
        </w:p>
        <w:p w14:paraId="6928FC84" w14:textId="3365796B" w:rsidR="00595249" w:rsidRDefault="00595249">
          <w:pPr>
            <w:pStyle w:val="TDC2"/>
            <w:rPr>
              <w:rFonts w:eastAsiaTheme="minorEastAsia"/>
              <w:noProof/>
              <w:kern w:val="0"/>
              <w:sz w:val="22"/>
              <w:lang w:eastAsia="es-CO"/>
              <w14:ligatures w14:val="none"/>
            </w:rPr>
          </w:pPr>
          <w:hyperlink w:anchor="_Toc213430855" w:history="1">
            <w:r w:rsidRPr="00246B99">
              <w:rPr>
                <w:rStyle w:val="Hipervnculo"/>
                <w:noProof/>
              </w:rPr>
              <w:t>4.4.</w:t>
            </w:r>
            <w:r>
              <w:rPr>
                <w:rFonts w:eastAsiaTheme="minorEastAsia"/>
                <w:noProof/>
                <w:kern w:val="0"/>
                <w:sz w:val="22"/>
                <w:lang w:eastAsia="es-CO"/>
                <w14:ligatures w14:val="none"/>
              </w:rPr>
              <w:tab/>
            </w:r>
            <w:r w:rsidRPr="00246B99">
              <w:rPr>
                <w:rStyle w:val="Hipervnculo"/>
                <w:noProof/>
              </w:rPr>
              <w:t>Tipos</w:t>
            </w:r>
            <w:r>
              <w:rPr>
                <w:noProof/>
                <w:webHidden/>
              </w:rPr>
              <w:tab/>
            </w:r>
            <w:r>
              <w:rPr>
                <w:noProof/>
                <w:webHidden/>
              </w:rPr>
              <w:fldChar w:fldCharType="begin"/>
            </w:r>
            <w:r>
              <w:rPr>
                <w:noProof/>
                <w:webHidden/>
              </w:rPr>
              <w:instrText xml:space="preserve"> PAGEREF _Toc213430855 \h </w:instrText>
            </w:r>
            <w:r>
              <w:rPr>
                <w:noProof/>
                <w:webHidden/>
              </w:rPr>
            </w:r>
            <w:r>
              <w:rPr>
                <w:noProof/>
                <w:webHidden/>
              </w:rPr>
              <w:fldChar w:fldCharType="separate"/>
            </w:r>
            <w:r w:rsidR="00646E09">
              <w:rPr>
                <w:noProof/>
                <w:webHidden/>
              </w:rPr>
              <w:t>21</w:t>
            </w:r>
            <w:r>
              <w:rPr>
                <w:noProof/>
                <w:webHidden/>
              </w:rPr>
              <w:fldChar w:fldCharType="end"/>
            </w:r>
          </w:hyperlink>
        </w:p>
        <w:p w14:paraId="646C48B1" w14:textId="479B30AA" w:rsidR="00595249" w:rsidRDefault="00595249">
          <w:pPr>
            <w:pStyle w:val="TDC2"/>
            <w:rPr>
              <w:rFonts w:eastAsiaTheme="minorEastAsia"/>
              <w:noProof/>
              <w:kern w:val="0"/>
              <w:sz w:val="22"/>
              <w:lang w:eastAsia="es-CO"/>
              <w14:ligatures w14:val="none"/>
            </w:rPr>
          </w:pPr>
          <w:hyperlink w:anchor="_Toc213430856" w:history="1">
            <w:r w:rsidRPr="00246B99">
              <w:rPr>
                <w:rStyle w:val="Hipervnculo"/>
                <w:noProof/>
              </w:rPr>
              <w:t>4.5.</w:t>
            </w:r>
            <w:r>
              <w:rPr>
                <w:rFonts w:eastAsiaTheme="minorEastAsia"/>
                <w:noProof/>
                <w:kern w:val="0"/>
                <w:sz w:val="22"/>
                <w:lang w:eastAsia="es-CO"/>
                <w14:ligatures w14:val="none"/>
              </w:rPr>
              <w:tab/>
            </w:r>
            <w:r w:rsidRPr="00246B99">
              <w:rPr>
                <w:rStyle w:val="Hipervnculo"/>
                <w:noProof/>
              </w:rPr>
              <w:t>Estrategias</w:t>
            </w:r>
            <w:r>
              <w:rPr>
                <w:noProof/>
                <w:webHidden/>
              </w:rPr>
              <w:tab/>
            </w:r>
            <w:r>
              <w:rPr>
                <w:noProof/>
                <w:webHidden/>
              </w:rPr>
              <w:fldChar w:fldCharType="begin"/>
            </w:r>
            <w:r>
              <w:rPr>
                <w:noProof/>
                <w:webHidden/>
              </w:rPr>
              <w:instrText xml:space="preserve"> PAGEREF _Toc213430856 \h </w:instrText>
            </w:r>
            <w:r>
              <w:rPr>
                <w:noProof/>
                <w:webHidden/>
              </w:rPr>
            </w:r>
            <w:r>
              <w:rPr>
                <w:noProof/>
                <w:webHidden/>
              </w:rPr>
              <w:fldChar w:fldCharType="separate"/>
            </w:r>
            <w:r w:rsidR="00646E09">
              <w:rPr>
                <w:noProof/>
                <w:webHidden/>
              </w:rPr>
              <w:t>22</w:t>
            </w:r>
            <w:r>
              <w:rPr>
                <w:noProof/>
                <w:webHidden/>
              </w:rPr>
              <w:fldChar w:fldCharType="end"/>
            </w:r>
          </w:hyperlink>
        </w:p>
        <w:p w14:paraId="292D87FE" w14:textId="42884351" w:rsidR="00595249" w:rsidRDefault="00595249">
          <w:pPr>
            <w:pStyle w:val="TDC1"/>
            <w:tabs>
              <w:tab w:val="right" w:leader="dot" w:pos="9962"/>
            </w:tabs>
            <w:rPr>
              <w:rFonts w:eastAsiaTheme="minorEastAsia"/>
              <w:noProof/>
              <w:kern w:val="0"/>
              <w:sz w:val="22"/>
              <w:lang w:eastAsia="es-CO"/>
              <w14:ligatures w14:val="none"/>
            </w:rPr>
          </w:pPr>
          <w:hyperlink w:anchor="_Toc213430857" w:history="1">
            <w:r w:rsidRPr="00246B99">
              <w:rPr>
                <w:rStyle w:val="Hipervnculo"/>
                <w:noProof/>
              </w:rPr>
              <w:t>Síntesis</w:t>
            </w:r>
            <w:r>
              <w:rPr>
                <w:noProof/>
                <w:webHidden/>
              </w:rPr>
              <w:tab/>
            </w:r>
            <w:r>
              <w:rPr>
                <w:noProof/>
                <w:webHidden/>
              </w:rPr>
              <w:fldChar w:fldCharType="begin"/>
            </w:r>
            <w:r>
              <w:rPr>
                <w:noProof/>
                <w:webHidden/>
              </w:rPr>
              <w:instrText xml:space="preserve"> PAGEREF _Toc213430857 \h </w:instrText>
            </w:r>
            <w:r>
              <w:rPr>
                <w:noProof/>
                <w:webHidden/>
              </w:rPr>
            </w:r>
            <w:r>
              <w:rPr>
                <w:noProof/>
                <w:webHidden/>
              </w:rPr>
              <w:fldChar w:fldCharType="separate"/>
            </w:r>
            <w:r w:rsidR="00646E09">
              <w:rPr>
                <w:noProof/>
                <w:webHidden/>
              </w:rPr>
              <w:t>24</w:t>
            </w:r>
            <w:r>
              <w:rPr>
                <w:noProof/>
                <w:webHidden/>
              </w:rPr>
              <w:fldChar w:fldCharType="end"/>
            </w:r>
          </w:hyperlink>
        </w:p>
        <w:p w14:paraId="52C6DF02" w14:textId="7B3DF11B" w:rsidR="00595249" w:rsidRDefault="00595249">
          <w:pPr>
            <w:pStyle w:val="TDC1"/>
            <w:tabs>
              <w:tab w:val="right" w:leader="dot" w:pos="9962"/>
            </w:tabs>
            <w:rPr>
              <w:rFonts w:eastAsiaTheme="minorEastAsia"/>
              <w:noProof/>
              <w:kern w:val="0"/>
              <w:sz w:val="22"/>
              <w:lang w:eastAsia="es-CO"/>
              <w14:ligatures w14:val="none"/>
            </w:rPr>
          </w:pPr>
          <w:hyperlink w:anchor="_Toc213430858" w:history="1">
            <w:r w:rsidRPr="00246B99">
              <w:rPr>
                <w:rStyle w:val="Hipervnculo"/>
                <w:noProof/>
              </w:rPr>
              <w:t>Glosario</w:t>
            </w:r>
            <w:r>
              <w:rPr>
                <w:noProof/>
                <w:webHidden/>
              </w:rPr>
              <w:tab/>
            </w:r>
            <w:r>
              <w:rPr>
                <w:noProof/>
                <w:webHidden/>
              </w:rPr>
              <w:fldChar w:fldCharType="begin"/>
            </w:r>
            <w:r>
              <w:rPr>
                <w:noProof/>
                <w:webHidden/>
              </w:rPr>
              <w:instrText xml:space="preserve"> PAGEREF _Toc213430858 \h </w:instrText>
            </w:r>
            <w:r>
              <w:rPr>
                <w:noProof/>
                <w:webHidden/>
              </w:rPr>
            </w:r>
            <w:r>
              <w:rPr>
                <w:noProof/>
                <w:webHidden/>
              </w:rPr>
              <w:fldChar w:fldCharType="separate"/>
            </w:r>
            <w:r w:rsidR="00646E09">
              <w:rPr>
                <w:noProof/>
                <w:webHidden/>
              </w:rPr>
              <w:t>26</w:t>
            </w:r>
            <w:r>
              <w:rPr>
                <w:noProof/>
                <w:webHidden/>
              </w:rPr>
              <w:fldChar w:fldCharType="end"/>
            </w:r>
          </w:hyperlink>
        </w:p>
        <w:p w14:paraId="3266315C" w14:textId="45090BA3" w:rsidR="00595249" w:rsidRDefault="00595249">
          <w:pPr>
            <w:pStyle w:val="TDC1"/>
            <w:tabs>
              <w:tab w:val="right" w:leader="dot" w:pos="9962"/>
            </w:tabs>
            <w:rPr>
              <w:rFonts w:eastAsiaTheme="minorEastAsia"/>
              <w:noProof/>
              <w:kern w:val="0"/>
              <w:sz w:val="22"/>
              <w:lang w:eastAsia="es-CO"/>
              <w14:ligatures w14:val="none"/>
            </w:rPr>
          </w:pPr>
          <w:hyperlink w:anchor="_Toc213430859" w:history="1">
            <w:r w:rsidRPr="00246B99">
              <w:rPr>
                <w:rStyle w:val="Hipervnculo"/>
                <w:noProof/>
              </w:rPr>
              <w:t>Material complementario</w:t>
            </w:r>
            <w:r>
              <w:rPr>
                <w:noProof/>
                <w:webHidden/>
              </w:rPr>
              <w:tab/>
            </w:r>
            <w:r>
              <w:rPr>
                <w:noProof/>
                <w:webHidden/>
              </w:rPr>
              <w:fldChar w:fldCharType="begin"/>
            </w:r>
            <w:r>
              <w:rPr>
                <w:noProof/>
                <w:webHidden/>
              </w:rPr>
              <w:instrText xml:space="preserve"> PAGEREF _Toc213430859 \h </w:instrText>
            </w:r>
            <w:r>
              <w:rPr>
                <w:noProof/>
                <w:webHidden/>
              </w:rPr>
            </w:r>
            <w:r>
              <w:rPr>
                <w:noProof/>
                <w:webHidden/>
              </w:rPr>
              <w:fldChar w:fldCharType="separate"/>
            </w:r>
            <w:r w:rsidR="00646E09">
              <w:rPr>
                <w:noProof/>
                <w:webHidden/>
              </w:rPr>
              <w:t>28</w:t>
            </w:r>
            <w:r>
              <w:rPr>
                <w:noProof/>
                <w:webHidden/>
              </w:rPr>
              <w:fldChar w:fldCharType="end"/>
            </w:r>
          </w:hyperlink>
        </w:p>
        <w:p w14:paraId="158063E7" w14:textId="17A6E9E3" w:rsidR="00595249" w:rsidRDefault="00595249">
          <w:pPr>
            <w:pStyle w:val="TDC1"/>
            <w:tabs>
              <w:tab w:val="right" w:leader="dot" w:pos="9962"/>
            </w:tabs>
            <w:rPr>
              <w:rFonts w:eastAsiaTheme="minorEastAsia"/>
              <w:noProof/>
              <w:kern w:val="0"/>
              <w:sz w:val="22"/>
              <w:lang w:eastAsia="es-CO"/>
              <w14:ligatures w14:val="none"/>
            </w:rPr>
          </w:pPr>
          <w:hyperlink w:anchor="_Toc213430860" w:history="1">
            <w:r w:rsidRPr="00246B99">
              <w:rPr>
                <w:rStyle w:val="Hipervnculo"/>
                <w:noProof/>
              </w:rPr>
              <w:t>Referencias bibliográficas</w:t>
            </w:r>
            <w:r>
              <w:rPr>
                <w:noProof/>
                <w:webHidden/>
              </w:rPr>
              <w:tab/>
            </w:r>
            <w:r>
              <w:rPr>
                <w:noProof/>
                <w:webHidden/>
              </w:rPr>
              <w:fldChar w:fldCharType="begin"/>
            </w:r>
            <w:r>
              <w:rPr>
                <w:noProof/>
                <w:webHidden/>
              </w:rPr>
              <w:instrText xml:space="preserve"> PAGEREF _Toc213430860 \h </w:instrText>
            </w:r>
            <w:r>
              <w:rPr>
                <w:noProof/>
                <w:webHidden/>
              </w:rPr>
            </w:r>
            <w:r>
              <w:rPr>
                <w:noProof/>
                <w:webHidden/>
              </w:rPr>
              <w:fldChar w:fldCharType="separate"/>
            </w:r>
            <w:r w:rsidR="00646E09">
              <w:rPr>
                <w:noProof/>
                <w:webHidden/>
              </w:rPr>
              <w:t>29</w:t>
            </w:r>
            <w:r>
              <w:rPr>
                <w:noProof/>
                <w:webHidden/>
              </w:rPr>
              <w:fldChar w:fldCharType="end"/>
            </w:r>
          </w:hyperlink>
        </w:p>
        <w:p w14:paraId="79854159" w14:textId="110B9132" w:rsidR="00595249" w:rsidRDefault="00595249">
          <w:pPr>
            <w:pStyle w:val="TDC1"/>
            <w:tabs>
              <w:tab w:val="right" w:leader="dot" w:pos="9962"/>
            </w:tabs>
            <w:rPr>
              <w:rFonts w:eastAsiaTheme="minorEastAsia"/>
              <w:noProof/>
              <w:kern w:val="0"/>
              <w:sz w:val="22"/>
              <w:lang w:eastAsia="es-CO"/>
              <w14:ligatures w14:val="none"/>
            </w:rPr>
          </w:pPr>
          <w:hyperlink w:anchor="_Toc213430861" w:history="1">
            <w:r w:rsidRPr="00246B99">
              <w:rPr>
                <w:rStyle w:val="Hipervnculo"/>
                <w:noProof/>
              </w:rPr>
              <w:t>Créditos</w:t>
            </w:r>
            <w:r>
              <w:rPr>
                <w:noProof/>
                <w:webHidden/>
              </w:rPr>
              <w:tab/>
            </w:r>
            <w:r>
              <w:rPr>
                <w:noProof/>
                <w:webHidden/>
              </w:rPr>
              <w:fldChar w:fldCharType="begin"/>
            </w:r>
            <w:r>
              <w:rPr>
                <w:noProof/>
                <w:webHidden/>
              </w:rPr>
              <w:instrText xml:space="preserve"> PAGEREF _Toc213430861 \h </w:instrText>
            </w:r>
            <w:r>
              <w:rPr>
                <w:noProof/>
                <w:webHidden/>
              </w:rPr>
            </w:r>
            <w:r>
              <w:rPr>
                <w:noProof/>
                <w:webHidden/>
              </w:rPr>
              <w:fldChar w:fldCharType="separate"/>
            </w:r>
            <w:r w:rsidR="00646E09">
              <w:rPr>
                <w:noProof/>
                <w:webHidden/>
              </w:rPr>
              <w:t>30</w:t>
            </w:r>
            <w:r>
              <w:rPr>
                <w:noProof/>
                <w:webHidden/>
              </w:rPr>
              <w:fldChar w:fldCharType="end"/>
            </w:r>
          </w:hyperlink>
        </w:p>
        <w:p w14:paraId="524176D6" w14:textId="0828E886"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13430835"/>
      <w:r w:rsidRPr="00572424">
        <w:lastRenderedPageBreak/>
        <w:t>Introducción</w:t>
      </w:r>
      <w:bookmarkEnd w:id="0"/>
    </w:p>
    <w:p w14:paraId="0D70EEE2" w14:textId="33C2DD53" w:rsidR="005B0BC1" w:rsidRDefault="0004487C" w:rsidP="005B0BC1">
      <w:r>
        <w:t>E</w:t>
      </w:r>
      <w:r w:rsidR="005B0BC1">
        <w:t xml:space="preserve">l componente formativo </w:t>
      </w:r>
      <w:r w:rsidR="008533BF">
        <w:t>n</w:t>
      </w:r>
      <w:r w:rsidR="005B0BC1">
        <w:t>egociación de propuestas comerciales tiene como propósito fortalecer las competencias del aprendiz en la estructuración, presentación y seguimiento de propuestas comerciales en entornos digitales. A partir del desarrollo de habilidades comunicativas, técnicas de negociación, estrategias de fidelización y uso de herramientas digitales, se busca que el aprendiz pueda diseñar ofertas comerciales persuasivas, éticas y adaptadas a las necesidades del cliente.</w:t>
      </w:r>
    </w:p>
    <w:p w14:paraId="130320CA" w14:textId="6A284144" w:rsidR="00E43F79" w:rsidRDefault="005B0BC1" w:rsidP="005B0BC1">
      <w:r>
        <w:t>Este proceso formativo se articula con el segundo resultado de aprendizaje “Negociar propuesta comercial de acuerdo con protocolos de seguimiento, técnicas de comunicación, persuasión y ventas”. Para ello, se abordan cuatro unidades temáticas que permiten comprender y aplicar los fundamentos de la comunicación comercial, los modelos de negociación, las técnicas de seguimiento y los programas de fidelización. Cada unidad está diseñada para integrar teoría y práctica, mediante ejemplos empresariales y recursos digitales que enriquecen la experiencia de aprendizaje.</w:t>
      </w:r>
    </w:p>
    <w:p w14:paraId="23D82C01" w14:textId="719296DF" w:rsidR="00462E8B" w:rsidRDefault="00AE5952" w:rsidP="00633A75">
      <w:pPr>
        <w:pStyle w:val="Video"/>
        <w:ind w:firstLine="0"/>
      </w:pPr>
      <w:r>
        <w:t>Negociación de propuestas comerciales</w:t>
      </w:r>
    </w:p>
    <w:p w14:paraId="6AAB8F19" w14:textId="684F97F9" w:rsidR="00462E8B" w:rsidRDefault="00462E8B" w:rsidP="00462E8B">
      <w:pPr>
        <w:pStyle w:val="Video"/>
        <w:numPr>
          <w:ilvl w:val="0"/>
          <w:numId w:val="0"/>
        </w:numPr>
        <w:ind w:left="1134"/>
        <w:jc w:val="left"/>
      </w:pPr>
      <w:r>
        <w:t xml:space="preserve">            </w:t>
      </w:r>
      <w:r w:rsidR="00AE5952">
        <w:rPr>
          <w:noProof/>
        </w:rPr>
        <w:drawing>
          <wp:inline distT="0" distB="0" distL="0" distR="0" wp14:anchorId="7A2552E0" wp14:editId="224CBA43">
            <wp:extent cx="3785191" cy="2128316"/>
            <wp:effectExtent l="0" t="0" r="6350" b="5715"/>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6762" cy="2134822"/>
                    </a:xfrm>
                    <a:prstGeom prst="rect">
                      <a:avLst/>
                    </a:prstGeom>
                    <a:noFill/>
                    <a:ln>
                      <a:noFill/>
                    </a:ln>
                  </pic:spPr>
                </pic:pic>
              </a:graphicData>
            </a:graphic>
          </wp:inline>
        </w:drawing>
      </w:r>
    </w:p>
    <w:p w14:paraId="6C4CAC0C" w14:textId="6F93BD70" w:rsidR="00E57E34" w:rsidRPr="00E57E34" w:rsidRDefault="00E57E34" w:rsidP="00E57E34">
      <w:pPr>
        <w:ind w:left="1415"/>
        <w:rPr>
          <w:sz w:val="24"/>
          <w:szCs w:val="24"/>
        </w:rPr>
      </w:pPr>
      <w:r w:rsidRPr="00E57E34">
        <w:rPr>
          <w:b/>
          <w:bCs/>
          <w:sz w:val="24"/>
          <w:szCs w:val="24"/>
        </w:rPr>
        <w:t>Fuente:</w:t>
      </w:r>
      <w:r w:rsidRPr="00E57E34">
        <w:rPr>
          <w:sz w:val="24"/>
          <w:szCs w:val="24"/>
        </w:rPr>
        <w:t xml:space="preserve"> SENA, 2025.</w:t>
      </w:r>
    </w:p>
    <w:p w14:paraId="21D4A860" w14:textId="3B7A657F" w:rsidR="007F2B44" w:rsidRDefault="00345EDD" w:rsidP="005E2E52">
      <w:pPr>
        <w:pStyle w:val="Video"/>
        <w:numPr>
          <w:ilvl w:val="0"/>
          <w:numId w:val="0"/>
        </w:numPr>
        <w:ind w:left="1134"/>
        <w:jc w:val="left"/>
        <w:rPr>
          <w:b/>
          <w:lang w:val="es-419"/>
        </w:rPr>
      </w:pPr>
      <w:r>
        <w:lastRenderedPageBreak/>
        <w:t xml:space="preserve"> </w:t>
      </w:r>
      <w:r w:rsidR="00790659">
        <w:t xml:space="preserve">                  </w:t>
      </w:r>
      <w:r w:rsidR="00553679">
        <w:rPr>
          <w:noProof/>
        </w:rPr>
        <w:t xml:space="preserve">           </w:t>
      </w:r>
      <w:hyperlink r:id="rId14" w:history="1">
        <w:r w:rsidR="0042470B" w:rsidRPr="00AE5952">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59694FC4" w:rsidR="00BE44C6" w:rsidRPr="005F0B71" w:rsidRDefault="00BE44C6" w:rsidP="002A62D1">
            <w:pPr>
              <w:pStyle w:val="Video"/>
              <w:numPr>
                <w:ilvl w:val="0"/>
                <w:numId w:val="0"/>
              </w:numPr>
              <w:ind w:left="306"/>
              <w:jc w:val="left"/>
              <w:rPr>
                <w:b/>
                <w:lang w:val="es-419"/>
              </w:rPr>
            </w:pPr>
            <w:r w:rsidRPr="005F0B71">
              <w:rPr>
                <w:b/>
                <w:lang w:val="es-419"/>
              </w:rPr>
              <w:t>Síntesis del video:</w:t>
            </w:r>
            <w:r>
              <w:rPr>
                <w:b/>
                <w:lang w:val="es-419"/>
              </w:rPr>
              <w:t xml:space="preserve"> </w:t>
            </w:r>
            <w:r w:rsidR="00430DF4" w:rsidRPr="00430DF4">
              <w:rPr>
                <w:bCs/>
                <w:lang w:val="es-419"/>
              </w:rPr>
              <w:t>Negociación de propuestas comerciales</w:t>
            </w:r>
          </w:p>
        </w:tc>
      </w:tr>
      <w:tr w:rsidR="00BE44C6" w:rsidRPr="005F0B71" w14:paraId="59E9C086" w14:textId="77777777" w:rsidTr="002A62D1">
        <w:tc>
          <w:tcPr>
            <w:tcW w:w="9962" w:type="dxa"/>
          </w:tcPr>
          <w:p w14:paraId="72E98814" w14:textId="03A58B49" w:rsidR="00430DF4" w:rsidRDefault="00BE44C6" w:rsidP="00430DF4">
            <w:r>
              <w:t>Estimado aprendiz,</w:t>
            </w:r>
            <w:r w:rsidR="00430DF4">
              <w:t xml:space="preserve"> bienvenido al componente formativo </w:t>
            </w:r>
            <w:r w:rsidR="00686242">
              <w:t>n</w:t>
            </w:r>
            <w:r w:rsidR="00430DF4">
              <w:t>egociación de propuestas comerciales.</w:t>
            </w:r>
          </w:p>
          <w:p w14:paraId="67619CCF" w14:textId="77777777" w:rsidR="00430DF4" w:rsidRDefault="00430DF4" w:rsidP="00430DF4">
            <w:r>
              <w:t>En este espacio podrá fortalecer sus habilidades para diseñar, presentar y negociar propuestas comerciales en entornos digitales, aplicando estrategias de comunicación, técnicas persuasivas y herramientas de seguimiento que le permitirán generar relaciones comerciales sostenibles y efectivas.</w:t>
            </w:r>
          </w:p>
          <w:p w14:paraId="1F9111A8" w14:textId="77777777" w:rsidR="00430DF4" w:rsidRDefault="00430DF4" w:rsidP="00430DF4">
            <w:r>
              <w:t xml:space="preserve">A lo largo del componente, explorará los fundamentos de la comunicación comercial, comprendiendo cómo estructurar mensajes claros, identificar interferencias y utilizar recursos digitales para transmitir valor. También conocerá modelos de negociación y técnicas como el anclaje, la reciprocidad y el uso de </w:t>
            </w:r>
            <w:r w:rsidRPr="00430DF4">
              <w:rPr>
                <w:rStyle w:val="Extranjerismo"/>
              </w:rPr>
              <w:t>scripts</w:t>
            </w:r>
            <w:r>
              <w:t xml:space="preserve"> comerciales que facilitan el diálogo con el cliente.</w:t>
            </w:r>
          </w:p>
          <w:p w14:paraId="2BA102DA" w14:textId="77777777" w:rsidR="00430DF4" w:rsidRDefault="00430DF4" w:rsidP="00430DF4">
            <w:r>
              <w:t>Además, aprenderá a realizar un seguimiento profesional de sus propuestas, utilizando herramientas como CRM, protocolos de contacto y elaboración de informes que le permitirán evaluar el impacto de sus acciones y tomar decisiones informadas. Finalmente, descubrirá cómo implementar programas de fidelización que fortalezcan la relación con sus clientes y promuevan la lealtad a largo plazo.</w:t>
            </w:r>
          </w:p>
          <w:p w14:paraId="51F25D15" w14:textId="2F553B89" w:rsidR="00BE44C6" w:rsidRPr="005F0B71" w:rsidRDefault="00661B10" w:rsidP="00781932">
            <w:pPr>
              <w:rPr>
                <w:lang w:val="es-419"/>
              </w:rPr>
            </w:pPr>
            <w:r>
              <w:t>“</w:t>
            </w:r>
            <w:r w:rsidR="00430DF4">
              <w:t>¡Le invitamos a apropiarse de estos conceptos y aplicarlos con criterio para construir propuestas comerciales que no solo informen, sino que conecten, persuadan y generen valor real en cada interacción con sus clientes!</w:t>
            </w:r>
            <w:r>
              <w:t>”</w:t>
            </w:r>
          </w:p>
        </w:tc>
      </w:tr>
    </w:tbl>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768EF511" w:rsidR="003A38E4" w:rsidRDefault="00080CA8" w:rsidP="003A38E4">
      <w:pPr>
        <w:pStyle w:val="Ttulo1"/>
      </w:pPr>
      <w:bookmarkStart w:id="1" w:name="_Toc213430836"/>
      <w:r>
        <w:lastRenderedPageBreak/>
        <w:t>Comunicación comercial</w:t>
      </w:r>
      <w:bookmarkEnd w:id="1"/>
    </w:p>
    <w:p w14:paraId="0A57AF81" w14:textId="77777777" w:rsidR="006917A2" w:rsidRPr="006917A2" w:rsidRDefault="006917A2" w:rsidP="006917A2">
      <w:pPr>
        <w:rPr>
          <w:rFonts w:ascii="Calibri" w:hAnsi="Calibri" w:cs="Calibri"/>
          <w:szCs w:val="28"/>
          <w:lang w:val="es-419"/>
        </w:rPr>
      </w:pPr>
      <w:r w:rsidRPr="006917A2">
        <w:rPr>
          <w:rFonts w:ascii="Calibri" w:hAnsi="Calibri" w:cs="Calibri"/>
          <w:szCs w:val="28"/>
          <w:lang w:val="es-419"/>
        </w:rPr>
        <w:t xml:space="preserve">Toda propuesta comercial comienza con una conversación, y toda conversación efectiva requiere una comunicación bien pensada. En esta unidad, se abrirá la puerta al fascinante mundo de la comunicación comercial: ese proceso estratégico que permite a las empresas conectar con sus clientes, transmitir valor y generar confianza. </w:t>
      </w:r>
    </w:p>
    <w:p w14:paraId="2B5CB507" w14:textId="60F48E86" w:rsidR="006917A2" w:rsidRDefault="006917A2" w:rsidP="006917A2">
      <w:pPr>
        <w:rPr>
          <w:rFonts w:ascii="Calibri" w:hAnsi="Calibri" w:cs="Calibri"/>
          <w:szCs w:val="28"/>
          <w:lang w:val="es-419"/>
        </w:rPr>
      </w:pPr>
      <w:r w:rsidRPr="006917A2">
        <w:rPr>
          <w:rFonts w:ascii="Calibri" w:hAnsi="Calibri" w:cs="Calibri"/>
          <w:szCs w:val="28"/>
          <w:lang w:val="es-419"/>
        </w:rPr>
        <w:t>A través del estudio de sus elementos fundamentales, las interferencias que pueden distorsionar el mensaje y las herramientas digitales que amplifican su alcance, el aprendiz descubrirá cómo una buena comunicación no solo informa, sino persuade.</w:t>
      </w:r>
    </w:p>
    <w:p w14:paraId="7BDB0AE8" w14:textId="164173FD" w:rsidR="006D3B15" w:rsidRDefault="00E47223" w:rsidP="003A729A">
      <w:pPr>
        <w:pStyle w:val="Ttulo2"/>
      </w:pPr>
      <w:bookmarkStart w:id="2" w:name="_Toc213430837"/>
      <w:r>
        <w:t>Concepto</w:t>
      </w:r>
      <w:bookmarkEnd w:id="2"/>
      <w:r>
        <w:t xml:space="preserve"> </w:t>
      </w:r>
    </w:p>
    <w:p w14:paraId="179243CB" w14:textId="130C8F2E" w:rsidR="00643780" w:rsidRDefault="006917A2" w:rsidP="006917A2">
      <w:pPr>
        <w:rPr>
          <w:lang w:val="es-419" w:eastAsia="es-CO"/>
        </w:rPr>
      </w:pPr>
      <w:r w:rsidRPr="006917A2">
        <w:rPr>
          <w:lang w:val="es-419" w:eastAsia="es-CO"/>
        </w:rPr>
        <w:t>La comunicación comercial puede definirse como el conjunto de acciones, mensajes y estrategias que utilizan las empresas para interactuar con clientes, socios, proveedores y otros actores del mercado, con el fin de promover productos, servicios o propuestas de valor. No se limita a la publicidad o a la venta directa, sino que abarca todos los canales y medios a través de los cuales una organización transmite información que impacta la percepción de su marca y la decisión de compra</w:t>
      </w:r>
      <w:r w:rsidR="00643780" w:rsidRPr="00643780">
        <w:rPr>
          <w:lang w:val="es-419" w:eastAsia="es-CO"/>
        </w:rPr>
        <w:t>.</w:t>
      </w:r>
    </w:p>
    <w:p w14:paraId="610526A6" w14:textId="3C1DDA2F" w:rsidR="006D56F0" w:rsidRDefault="003502D2" w:rsidP="003A729A">
      <w:pPr>
        <w:pStyle w:val="Ttulo2"/>
      </w:pPr>
      <w:bookmarkStart w:id="3" w:name="_Toc213430838"/>
      <w:r>
        <w:t>Elementos</w:t>
      </w:r>
      <w:bookmarkEnd w:id="3"/>
    </w:p>
    <w:p w14:paraId="38585A99" w14:textId="78DEE0FA" w:rsidR="003502D2" w:rsidRPr="003502D2" w:rsidRDefault="003502D2" w:rsidP="003502D2">
      <w:pPr>
        <w:rPr>
          <w:lang w:val="es-419" w:eastAsia="es-CO"/>
        </w:rPr>
      </w:pPr>
      <w:r w:rsidRPr="003502D2">
        <w:rPr>
          <w:lang w:val="es-419" w:eastAsia="es-CO"/>
        </w:rPr>
        <w:t>La comunicación comercial es el eje que articula la relación entre empresa y cliente, y su efectividad depende de la correcta integración de varios elementos esenciales. Según Fernández Valiñas (2023), el proceso comunicativo incluye:</w:t>
      </w:r>
    </w:p>
    <w:p w14:paraId="1C4EC986" w14:textId="1E8AABD1" w:rsidR="00EF78EC" w:rsidRPr="003502D2" w:rsidRDefault="003502D2" w:rsidP="003502D2">
      <w:pPr>
        <w:rPr>
          <w:b/>
          <w:bCs/>
          <w:lang w:val="es-419" w:eastAsia="es-CO"/>
        </w:rPr>
      </w:pPr>
      <w:r w:rsidRPr="003502D2">
        <w:rPr>
          <w:lang w:val="es-419" w:eastAsia="es-CO"/>
        </w:rPr>
        <w:t xml:space="preserve"> </w:t>
      </w:r>
      <w:r w:rsidRPr="003502D2">
        <w:rPr>
          <w:b/>
          <w:bCs/>
          <w:lang w:val="es-419" w:eastAsia="es-CO"/>
        </w:rPr>
        <w:t>Elementos del proceso comunicativo comercial</w:t>
      </w:r>
    </w:p>
    <w:p w14:paraId="14FC1626" w14:textId="3C4B5452" w:rsidR="003502D2" w:rsidRPr="003502D2" w:rsidRDefault="003502D2" w:rsidP="003502D2">
      <w:pPr>
        <w:rPr>
          <w:lang w:val="es-419" w:eastAsia="es-CO"/>
        </w:rPr>
      </w:pPr>
      <w:r w:rsidRPr="003502D2">
        <w:rPr>
          <w:b/>
          <w:bCs/>
          <w:lang w:val="es-419" w:eastAsia="es-CO"/>
        </w:rPr>
        <w:t>Emisor</w:t>
      </w:r>
      <w:r>
        <w:rPr>
          <w:lang w:val="es-419" w:eastAsia="es-CO"/>
        </w:rPr>
        <w:t>: l</w:t>
      </w:r>
      <w:r w:rsidRPr="003502D2">
        <w:rPr>
          <w:lang w:val="es-419" w:eastAsia="es-CO"/>
        </w:rPr>
        <w:t>a empresa o persona que transmite el mensaje.</w:t>
      </w:r>
    </w:p>
    <w:p w14:paraId="25EA5EB6" w14:textId="739DB78D" w:rsidR="003502D2" w:rsidRPr="003502D2" w:rsidRDefault="003502D2" w:rsidP="003502D2">
      <w:pPr>
        <w:rPr>
          <w:lang w:val="es-419" w:eastAsia="es-CO"/>
        </w:rPr>
      </w:pPr>
      <w:r w:rsidRPr="003502D2">
        <w:rPr>
          <w:b/>
          <w:bCs/>
          <w:lang w:val="es-419" w:eastAsia="es-CO"/>
        </w:rPr>
        <w:lastRenderedPageBreak/>
        <w:t>Mensaje</w:t>
      </w:r>
      <w:r>
        <w:rPr>
          <w:lang w:val="es-419" w:eastAsia="es-CO"/>
        </w:rPr>
        <w:t>: l</w:t>
      </w:r>
      <w:r w:rsidRPr="003502D2">
        <w:rPr>
          <w:lang w:val="es-419" w:eastAsia="es-CO"/>
        </w:rPr>
        <w:t>a propuesta comercial, la información sobre el producto/servicio o el valor diferencial.</w:t>
      </w:r>
    </w:p>
    <w:p w14:paraId="2B403AB8" w14:textId="35486175" w:rsidR="003502D2" w:rsidRPr="003502D2" w:rsidRDefault="003502D2" w:rsidP="003502D2">
      <w:pPr>
        <w:rPr>
          <w:lang w:val="es-419" w:eastAsia="es-CO"/>
        </w:rPr>
      </w:pPr>
      <w:r w:rsidRPr="00F93DAF">
        <w:rPr>
          <w:b/>
          <w:bCs/>
          <w:lang w:val="es-419" w:eastAsia="es-CO"/>
        </w:rPr>
        <w:t>Canal</w:t>
      </w:r>
      <w:r>
        <w:rPr>
          <w:lang w:val="es-419" w:eastAsia="es-CO"/>
        </w:rPr>
        <w:t xml:space="preserve">: </w:t>
      </w:r>
      <w:r w:rsidR="00F93DAF">
        <w:rPr>
          <w:lang w:val="es-419" w:eastAsia="es-CO"/>
        </w:rPr>
        <w:t>e</w:t>
      </w:r>
      <w:r w:rsidRPr="003502D2">
        <w:rPr>
          <w:lang w:val="es-419" w:eastAsia="es-CO"/>
        </w:rPr>
        <w:t xml:space="preserve">l medio de difusión (correo electrónico, redes sociales, reuniones presenciales, videollamadas, publicidad, etc.). </w:t>
      </w:r>
    </w:p>
    <w:p w14:paraId="5A196D13" w14:textId="3B7C0FAE" w:rsidR="003502D2" w:rsidRPr="003502D2" w:rsidRDefault="003502D2" w:rsidP="003502D2">
      <w:pPr>
        <w:rPr>
          <w:lang w:val="es-419" w:eastAsia="es-CO"/>
        </w:rPr>
      </w:pPr>
      <w:r w:rsidRPr="00F93DAF">
        <w:rPr>
          <w:b/>
          <w:bCs/>
          <w:lang w:val="es-419" w:eastAsia="es-CO"/>
        </w:rPr>
        <w:t>Receptor</w:t>
      </w:r>
      <w:r w:rsidR="00F93DAF">
        <w:rPr>
          <w:lang w:val="es-419" w:eastAsia="es-CO"/>
        </w:rPr>
        <w:t>: e</w:t>
      </w:r>
      <w:r w:rsidRPr="003502D2">
        <w:rPr>
          <w:lang w:val="es-419" w:eastAsia="es-CO"/>
        </w:rPr>
        <w:t xml:space="preserve">l cliente, consumidor, aliado o </w:t>
      </w:r>
      <w:r w:rsidRPr="006F3401">
        <w:rPr>
          <w:rStyle w:val="Extranjerismo"/>
          <w:lang w:val="es-419" w:eastAsia="es-CO"/>
        </w:rPr>
        <w:t xml:space="preserve">stakeholder </w:t>
      </w:r>
      <w:r w:rsidRPr="003502D2">
        <w:rPr>
          <w:lang w:val="es-419" w:eastAsia="es-CO"/>
        </w:rPr>
        <w:t>que recibe el mensaje.</w:t>
      </w:r>
    </w:p>
    <w:p w14:paraId="48EE2B2F" w14:textId="540366E4" w:rsidR="003502D2" w:rsidRDefault="003502D2" w:rsidP="003502D2">
      <w:pPr>
        <w:rPr>
          <w:lang w:val="es-419" w:eastAsia="es-CO"/>
        </w:rPr>
      </w:pPr>
      <w:r w:rsidRPr="00F93DAF">
        <w:rPr>
          <w:b/>
          <w:bCs/>
          <w:lang w:val="es-419" w:eastAsia="es-CO"/>
        </w:rPr>
        <w:t>Retroalimentación</w:t>
      </w:r>
      <w:r w:rsidR="00F93DAF">
        <w:rPr>
          <w:lang w:val="es-419" w:eastAsia="es-CO"/>
        </w:rPr>
        <w:t>: l</w:t>
      </w:r>
      <w:r w:rsidRPr="003502D2">
        <w:rPr>
          <w:lang w:val="es-419" w:eastAsia="es-CO"/>
        </w:rPr>
        <w:t>as respuestas, dudas, objeciones o aceptación que manifiesta el receptor.</w:t>
      </w:r>
    </w:p>
    <w:p w14:paraId="765B1EFA" w14:textId="77777777" w:rsidR="00721586" w:rsidRPr="00721586" w:rsidRDefault="00721586" w:rsidP="00721586">
      <w:pPr>
        <w:rPr>
          <w:lang w:val="es-419" w:eastAsia="es-CO"/>
        </w:rPr>
      </w:pPr>
      <w:r w:rsidRPr="00721586">
        <w:rPr>
          <w:lang w:val="es-419" w:eastAsia="es-CO"/>
        </w:rPr>
        <w:t>En el contexto comercial, estos elementos deben alinearse estratégicamente para garantizar que el mensaje sea claro, persuasivo y relevante.</w:t>
      </w:r>
    </w:p>
    <w:p w14:paraId="20C05DB3" w14:textId="77777777" w:rsidR="00721586" w:rsidRPr="00721586" w:rsidRDefault="00721586" w:rsidP="00721586">
      <w:pPr>
        <w:rPr>
          <w:lang w:val="es-419" w:eastAsia="es-CO"/>
        </w:rPr>
      </w:pPr>
      <w:r w:rsidRPr="00721586">
        <w:rPr>
          <w:lang w:val="es-419" w:eastAsia="es-CO"/>
        </w:rPr>
        <w:t>La correcta articulación de estos elementos no solo mejora la comprensión del mensaje, sino que también fortalece la percepción de profesionalismo y empatía por parte del emisor. En entornos digitales, la comunicación comercial debe ser visualmente atractiva, emocionalmente conectada y técnicamente precisa.</w:t>
      </w:r>
    </w:p>
    <w:p w14:paraId="218F2C25" w14:textId="32353CFE" w:rsidR="00721586" w:rsidRDefault="00721586" w:rsidP="00721586">
      <w:pPr>
        <w:rPr>
          <w:lang w:val="es-419" w:eastAsia="es-CO"/>
        </w:rPr>
      </w:pPr>
      <w:r w:rsidRPr="006F3401">
        <w:rPr>
          <w:b/>
          <w:bCs/>
          <w:lang w:val="es-419" w:eastAsia="es-CO"/>
        </w:rPr>
        <w:t>Ejemplo empresarial</w:t>
      </w:r>
      <w:r w:rsidRPr="00721586">
        <w:rPr>
          <w:lang w:val="es-419" w:eastAsia="es-CO"/>
        </w:rPr>
        <w:t xml:space="preserve">. Una empresa de implementos deportivos que desea vender a un centro de </w:t>
      </w:r>
      <w:r w:rsidRPr="00D257A1">
        <w:rPr>
          <w:rStyle w:val="Extranjerismo"/>
          <w:lang w:val="es-419" w:eastAsia="es-CO"/>
        </w:rPr>
        <w:t>CrossFit</w:t>
      </w:r>
      <w:r w:rsidRPr="00721586">
        <w:rPr>
          <w:lang w:val="es-419" w:eastAsia="es-CO"/>
        </w:rPr>
        <w:t xml:space="preserve"> debe adaptar su lenguaje técnico al nivel de conocimiento del cliente, evitando jergas innecesarias y utilizando canales adecuados como presentaciones interactivas o correos personalizados. El mensaje debe destacar beneficios concretos, como la durabilidad de los productos o su adaptabilidad al entrenamiento funcional. Además, el canal debe ser coherente con los hábitos del receptor: si el cliente utiliza redes sociales como principal medio de contacto, la propuesta puede incluir un video corto en Instagram o una presentación en Genially.</w:t>
      </w:r>
    </w:p>
    <w:p w14:paraId="3F71B597" w14:textId="50CFBBDF" w:rsidR="00721586" w:rsidRDefault="00721586" w:rsidP="003A729A">
      <w:pPr>
        <w:pStyle w:val="Ttulo2"/>
      </w:pPr>
      <w:bookmarkStart w:id="4" w:name="_Toc213430839"/>
      <w:r>
        <w:lastRenderedPageBreak/>
        <w:t>Interferencias</w:t>
      </w:r>
      <w:bookmarkEnd w:id="4"/>
      <w:r>
        <w:t xml:space="preserve"> </w:t>
      </w:r>
    </w:p>
    <w:p w14:paraId="79D76937" w14:textId="77777777" w:rsidR="006F3401" w:rsidRDefault="00606218" w:rsidP="00606218">
      <w:pPr>
        <w:rPr>
          <w:lang w:val="es-419" w:eastAsia="es-CO"/>
        </w:rPr>
      </w:pPr>
      <w:r w:rsidRPr="00606218">
        <w:rPr>
          <w:lang w:val="es-419" w:eastAsia="es-CO"/>
        </w:rPr>
        <w:t xml:space="preserve">En el proceso de comunicación comercial, las interferencias representan obstáculos que pueden distorsionar el mensaje, dificultar su comprensión o generar interpretaciones erróneas. </w:t>
      </w:r>
    </w:p>
    <w:p w14:paraId="23C26718" w14:textId="77777777" w:rsidR="006F3401" w:rsidRDefault="00606218" w:rsidP="00606218">
      <w:pPr>
        <w:rPr>
          <w:lang w:val="es-419" w:eastAsia="es-CO"/>
        </w:rPr>
      </w:pPr>
      <w:r w:rsidRPr="00606218">
        <w:rPr>
          <w:lang w:val="es-419" w:eastAsia="es-CO"/>
        </w:rPr>
        <w:t xml:space="preserve">Según Berlo (2020), estas interferencias pueden ser físicas, psicológicas, semánticas o tecnológicas, y afectan tanto al emisor como al receptor. </w:t>
      </w:r>
    </w:p>
    <w:p w14:paraId="04FD473C" w14:textId="57EC6A99" w:rsidR="00606218" w:rsidRPr="00606218" w:rsidRDefault="00606218" w:rsidP="00606218">
      <w:pPr>
        <w:rPr>
          <w:lang w:val="es-419" w:eastAsia="es-CO"/>
        </w:rPr>
      </w:pPr>
      <w:r w:rsidRPr="00606218">
        <w:rPr>
          <w:lang w:val="es-419" w:eastAsia="es-CO"/>
        </w:rPr>
        <w:t>En el contexto empresarial, reconocer y gestionar estas barreras es esencial para garantizar que la propuesta comercial llegue con claridad y persuasión.</w:t>
      </w:r>
    </w:p>
    <w:p w14:paraId="0A920619" w14:textId="77777777" w:rsidR="00606218" w:rsidRPr="00606218" w:rsidRDefault="00606218" w:rsidP="00606218">
      <w:pPr>
        <w:rPr>
          <w:lang w:val="es-419" w:eastAsia="es-CO"/>
        </w:rPr>
      </w:pPr>
      <w:r w:rsidRPr="00AA23B3">
        <w:rPr>
          <w:b/>
          <w:bCs/>
          <w:lang w:val="es-419" w:eastAsia="es-CO"/>
        </w:rPr>
        <w:t>Ejemplo empresarial</w:t>
      </w:r>
      <w:r w:rsidRPr="00606218">
        <w:rPr>
          <w:lang w:val="es-419" w:eastAsia="es-CO"/>
        </w:rPr>
        <w:t xml:space="preserve">. Si una empresa de implementos deportivos envía una propuesta a un centro de </w:t>
      </w:r>
      <w:r w:rsidRPr="00D257A1">
        <w:rPr>
          <w:rStyle w:val="Extranjerismo"/>
          <w:lang w:val="es-419" w:eastAsia="es-CO"/>
        </w:rPr>
        <w:t>CrossFit</w:t>
      </w:r>
      <w:r w:rsidRPr="00606218">
        <w:rPr>
          <w:lang w:val="es-419" w:eastAsia="es-CO"/>
        </w:rPr>
        <w:t xml:space="preserve"> utilizando un lenguaje excesivamente técnico, puede generar confusión en el receptor. Esta sería una barrera semántica. Si el canal elegido es un correo electrónico que llega a la bandeja de </w:t>
      </w:r>
      <w:r w:rsidRPr="00242433">
        <w:rPr>
          <w:rStyle w:val="Extranjerismo"/>
          <w:lang w:val="es-419" w:eastAsia="es-CO"/>
        </w:rPr>
        <w:t>spam</w:t>
      </w:r>
      <w:r w:rsidRPr="00606218">
        <w:rPr>
          <w:lang w:val="es-419" w:eastAsia="es-CO"/>
        </w:rPr>
        <w:t>, se trata de una interferencia tecnológica. Además, si el receptor está saturado de información o tiene prejuicios frente a la marca, se enfrentan barreras psicológicas.</w:t>
      </w:r>
    </w:p>
    <w:p w14:paraId="4C6734D3" w14:textId="3A327BF3" w:rsidR="00721586" w:rsidRDefault="00606218" w:rsidP="00606218">
      <w:pPr>
        <w:rPr>
          <w:lang w:val="es-419" w:eastAsia="es-CO"/>
        </w:rPr>
      </w:pPr>
      <w:r w:rsidRPr="00606218">
        <w:rPr>
          <w:lang w:val="es-419" w:eastAsia="es-CO"/>
        </w:rPr>
        <w:t>Identificar estas interferencias permite ajustar el mensaje, elegir el canal adecuado y adaptar el lenguaje al perfil del cliente. En entornos digitales, esto implica revisar la accesibilidad del contenido, la claridad visual y la pertinencia del tono comunicativo.</w:t>
      </w:r>
    </w:p>
    <w:p w14:paraId="3DC9EBEC" w14:textId="4049FBD5" w:rsidR="00AA23B3" w:rsidRDefault="00AA23B3" w:rsidP="003A729A">
      <w:pPr>
        <w:pStyle w:val="Ttulo2"/>
      </w:pPr>
      <w:bookmarkStart w:id="5" w:name="_Toc213430840"/>
      <w:r>
        <w:t>Herramientas digitales</w:t>
      </w:r>
      <w:bookmarkEnd w:id="5"/>
    </w:p>
    <w:p w14:paraId="5214BB5F" w14:textId="77777777" w:rsidR="006F3401" w:rsidRDefault="00AA23B3" w:rsidP="00AA23B3">
      <w:pPr>
        <w:rPr>
          <w:lang w:val="es-419" w:eastAsia="es-CO"/>
        </w:rPr>
      </w:pPr>
      <w:r w:rsidRPr="00AA23B3">
        <w:rPr>
          <w:lang w:val="es-419" w:eastAsia="es-CO"/>
        </w:rPr>
        <w:t xml:space="preserve">Las herramientas digitales han transformado la forma en que las empresas comunican sus propuestas comerciales, permitiendo presentaciones más dinámicas, interactivas y personalizadas. </w:t>
      </w:r>
    </w:p>
    <w:p w14:paraId="1FC5A5F5" w14:textId="73F9D2B1" w:rsidR="00AA23B3" w:rsidRPr="00AA23B3" w:rsidRDefault="00AA23B3" w:rsidP="00AA23B3">
      <w:pPr>
        <w:rPr>
          <w:lang w:val="es-419" w:eastAsia="es-CO"/>
        </w:rPr>
      </w:pPr>
      <w:r w:rsidRPr="00AA23B3">
        <w:rPr>
          <w:lang w:val="es-419" w:eastAsia="es-CO"/>
        </w:rPr>
        <w:lastRenderedPageBreak/>
        <w:t>Según Kotler y Keller (2022), el uso de recursos digitales no solo mejora la estética del mensaje, sino que también facilita la segmentación, el seguimiento y la adaptación del contenido a diferentes públicos.</w:t>
      </w:r>
    </w:p>
    <w:p w14:paraId="7C7C6C8F" w14:textId="77777777" w:rsidR="00AA23B3" w:rsidRPr="00AA23B3" w:rsidRDefault="00AA23B3" w:rsidP="00AA23B3">
      <w:pPr>
        <w:rPr>
          <w:lang w:val="es-419" w:eastAsia="es-CO"/>
        </w:rPr>
      </w:pPr>
      <w:r w:rsidRPr="00AA23B3">
        <w:rPr>
          <w:lang w:val="es-419" w:eastAsia="es-CO"/>
        </w:rPr>
        <w:t xml:space="preserve">Entre las herramientas más utilizadas se encuentran Canva, Genially, PowerPoint y plataformas de CRM como HubSpot o Salesforce. Estas permiten diseñar propuestas visuales, incluir elementos multimedia, automatizar envíos y realizar seguimiento en tiempo real. </w:t>
      </w:r>
    </w:p>
    <w:p w14:paraId="714EFBEF" w14:textId="2FBAF6F7" w:rsidR="00AA23B3" w:rsidRDefault="00AA23B3" w:rsidP="00AA23B3">
      <w:pPr>
        <w:rPr>
          <w:lang w:val="es-419" w:eastAsia="es-CO"/>
        </w:rPr>
      </w:pPr>
      <w:r w:rsidRPr="00AA23B3">
        <w:rPr>
          <w:lang w:val="es-419" w:eastAsia="es-CO"/>
        </w:rPr>
        <w:t>Además, el uso de herramientas digitales permite medir el impacto de la propuesta: cuántas veces fue vista, qué secciones generaron más interés y si el cliente interactuó con el contenido. Esto aporta datos valiosos para ajustar futuras comunicaciones y mejorar la efectividad comercial</w:t>
      </w:r>
      <w:r>
        <w:rPr>
          <w:lang w:val="es-419" w:eastAsia="es-CO"/>
        </w:rPr>
        <w:t>.</w:t>
      </w:r>
    </w:p>
    <w:p w14:paraId="13227B22" w14:textId="00651B16" w:rsidR="00415E1F" w:rsidRDefault="00415E1F" w:rsidP="00415E1F">
      <w:pPr>
        <w:pStyle w:val="Figura"/>
      </w:pPr>
      <w:r>
        <w:t xml:space="preserve">Herramientas </w:t>
      </w:r>
      <w:r w:rsidR="006D1E04">
        <w:t>digitales para la comunicación comercial</w:t>
      </w:r>
    </w:p>
    <w:p w14:paraId="41CCB9DD" w14:textId="2E1911DA" w:rsidR="006F3401" w:rsidRPr="006F3401" w:rsidRDefault="00862F39" w:rsidP="006F3401">
      <w:pPr>
        <w:rPr>
          <w:lang w:val="es-419" w:eastAsia="es-CO"/>
        </w:rPr>
      </w:pPr>
      <w:r>
        <w:rPr>
          <w:lang w:val="es-419" w:eastAsia="es-CO"/>
        </w:rPr>
        <w:t xml:space="preserve">                     </w:t>
      </w:r>
      <w:r>
        <w:rPr>
          <w:noProof/>
          <w:lang w:val="es-419" w:eastAsia="es-CO"/>
        </w:rPr>
        <w:drawing>
          <wp:inline distT="0" distB="0" distL="0" distR="0" wp14:anchorId="2B813D15" wp14:editId="7E49460A">
            <wp:extent cx="3774559" cy="3288926"/>
            <wp:effectExtent l="0" t="0" r="0" b="6985"/>
            <wp:docPr id="2" name="Imagen 2" descr="La figura muestra cinco diferentes herramientas digitales para la comunicación comercial. Entre estas tenemos: Canva, Genially, PowerPoint, HubSpot CRM y Google Slidess.&#10;A continuación se  explica cada una de las herrami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muestra cinco diferentes herramientas digitales para la comunicación comercial. Entre estas tenemos: Canva, Genially, PowerPoint, HubSpot CRM y Google Slidess.&#10;A continuación se  explica cada una de las herramientas."/>
                    <pic:cNvPicPr/>
                  </pic:nvPicPr>
                  <pic:blipFill>
                    <a:blip r:embed="rId15">
                      <a:extLst>
                        <a:ext uri="{28A0092B-C50C-407E-A947-70E740481C1C}">
                          <a14:useLocalDpi xmlns:a14="http://schemas.microsoft.com/office/drawing/2010/main" val="0"/>
                        </a:ext>
                      </a:extLst>
                    </a:blip>
                    <a:stretch>
                      <a:fillRect/>
                    </a:stretch>
                  </pic:blipFill>
                  <pic:spPr>
                    <a:xfrm>
                      <a:off x="0" y="0"/>
                      <a:ext cx="3805079" cy="3315519"/>
                    </a:xfrm>
                    <a:prstGeom prst="rect">
                      <a:avLst/>
                    </a:prstGeom>
                  </pic:spPr>
                </pic:pic>
              </a:graphicData>
            </a:graphic>
          </wp:inline>
        </w:drawing>
      </w:r>
    </w:p>
    <w:p w14:paraId="04D6BB57" w14:textId="79130467" w:rsidR="0076334E" w:rsidRDefault="00862F39" w:rsidP="00862F39">
      <w:pPr>
        <w:ind w:left="1416" w:firstLine="708"/>
        <w:rPr>
          <w:sz w:val="24"/>
          <w:szCs w:val="24"/>
          <w:lang w:val="es-419" w:eastAsia="es-CO"/>
        </w:rPr>
      </w:pPr>
      <w:r w:rsidRPr="00AE0159">
        <w:rPr>
          <w:b/>
          <w:bCs/>
          <w:noProof/>
          <w:sz w:val="24"/>
          <w:szCs w:val="24"/>
          <w:lang w:val="es-419" w:eastAsia="es-CO"/>
        </w:rPr>
        <w:t>Fuente</w:t>
      </w:r>
      <w:r w:rsidRPr="00AE0159">
        <w:rPr>
          <w:noProof/>
          <w:sz w:val="24"/>
          <w:szCs w:val="24"/>
          <w:lang w:val="es-419" w:eastAsia="es-CO"/>
        </w:rPr>
        <w:t>:</w:t>
      </w:r>
      <w:r w:rsidR="006D1E04" w:rsidRPr="00AE0159">
        <w:rPr>
          <w:b/>
          <w:bCs/>
          <w:sz w:val="24"/>
          <w:szCs w:val="24"/>
          <w:lang w:val="es-419" w:eastAsia="es-CO"/>
        </w:rPr>
        <w:t xml:space="preserve"> </w:t>
      </w:r>
      <w:r w:rsidR="006D1E04" w:rsidRPr="00AE0159">
        <w:rPr>
          <w:sz w:val="24"/>
          <w:szCs w:val="24"/>
          <w:lang w:val="es-419" w:eastAsia="es-CO"/>
        </w:rPr>
        <w:t>Adaptado de Kotler &amp; Keller, 2022.</w:t>
      </w:r>
    </w:p>
    <w:p w14:paraId="79AF3A30" w14:textId="0956248E" w:rsidR="00BE2606" w:rsidRPr="00BE2606" w:rsidRDefault="00BE2606" w:rsidP="00BE2606">
      <w:pPr>
        <w:rPr>
          <w:szCs w:val="28"/>
          <w:lang w:val="es-419" w:eastAsia="es-CO"/>
        </w:rPr>
      </w:pPr>
      <w:r w:rsidRPr="004E0445">
        <w:rPr>
          <w:b/>
          <w:bCs/>
          <w:szCs w:val="28"/>
          <w:lang w:val="es-419" w:eastAsia="es-CO"/>
        </w:rPr>
        <w:lastRenderedPageBreak/>
        <w:t>Canva</w:t>
      </w:r>
      <w:r w:rsidRPr="00BE2606">
        <w:rPr>
          <w:szCs w:val="28"/>
          <w:lang w:val="es-419" w:eastAsia="es-CO"/>
        </w:rPr>
        <w:t xml:space="preserve">: </w:t>
      </w:r>
      <w:r w:rsidR="004E0445">
        <w:rPr>
          <w:szCs w:val="28"/>
          <w:lang w:val="es-419" w:eastAsia="es-CO"/>
        </w:rPr>
        <w:t>d</w:t>
      </w:r>
      <w:r w:rsidRPr="00BE2606">
        <w:rPr>
          <w:szCs w:val="28"/>
          <w:lang w:val="es-419" w:eastAsia="es-CO"/>
        </w:rPr>
        <w:t>iseño gráfico intuitivo, plantillas personalizables. Creación de propuestas visuales con identidad de marca.</w:t>
      </w:r>
    </w:p>
    <w:p w14:paraId="52584E47" w14:textId="5E301CDB" w:rsidR="00BE2606" w:rsidRPr="00BE2606" w:rsidRDefault="00BE2606" w:rsidP="00BE2606">
      <w:pPr>
        <w:rPr>
          <w:szCs w:val="28"/>
          <w:lang w:val="es-419" w:eastAsia="es-CO"/>
        </w:rPr>
      </w:pPr>
      <w:r w:rsidRPr="004E0445">
        <w:rPr>
          <w:b/>
          <w:bCs/>
          <w:szCs w:val="28"/>
          <w:lang w:val="es-419" w:eastAsia="es-CO"/>
        </w:rPr>
        <w:t>Genially:</w:t>
      </w:r>
      <w:r w:rsidRPr="00BE2606">
        <w:rPr>
          <w:szCs w:val="28"/>
          <w:lang w:val="es-419" w:eastAsia="es-CO"/>
        </w:rPr>
        <w:t xml:space="preserve"> presentaciones interactivas, integración multimedia. Propuestas con videos, enlaces y animaciones.</w:t>
      </w:r>
    </w:p>
    <w:p w14:paraId="20BFE9F6" w14:textId="2289678F" w:rsidR="00BE2606" w:rsidRPr="00BE2606" w:rsidRDefault="00BE2606" w:rsidP="00BE2606">
      <w:pPr>
        <w:rPr>
          <w:szCs w:val="28"/>
          <w:lang w:val="es-419" w:eastAsia="es-CO"/>
        </w:rPr>
      </w:pPr>
      <w:r w:rsidRPr="004E0445">
        <w:rPr>
          <w:b/>
          <w:bCs/>
          <w:szCs w:val="28"/>
          <w:lang w:val="es-419" w:eastAsia="es-CO"/>
        </w:rPr>
        <w:t>PowerPoint</w:t>
      </w:r>
      <w:r w:rsidRPr="00BE2606">
        <w:rPr>
          <w:szCs w:val="28"/>
          <w:lang w:val="es-419" w:eastAsia="es-CO"/>
        </w:rPr>
        <w:t>: presentación estructurada, fácil de compartir. Propuestas formales para reuniones o envíos por correo.</w:t>
      </w:r>
    </w:p>
    <w:p w14:paraId="7D7F58FB" w14:textId="7304D8D9" w:rsidR="00BE2606" w:rsidRPr="00BE2606" w:rsidRDefault="00BE2606" w:rsidP="00BE2606">
      <w:pPr>
        <w:rPr>
          <w:szCs w:val="28"/>
          <w:lang w:val="es-419" w:eastAsia="es-CO"/>
        </w:rPr>
      </w:pPr>
      <w:r w:rsidRPr="004E0445">
        <w:rPr>
          <w:b/>
          <w:bCs/>
          <w:szCs w:val="28"/>
          <w:lang w:val="es-419" w:eastAsia="es-CO"/>
        </w:rPr>
        <w:t>HubSpot CRM</w:t>
      </w:r>
      <w:r w:rsidRPr="00BE2606">
        <w:rPr>
          <w:szCs w:val="28"/>
          <w:lang w:val="es-419" w:eastAsia="es-CO"/>
        </w:rPr>
        <w:t>: seguimiento de clientes, automatización de correos. Envío y monitoreo de propuestas personalizadas.</w:t>
      </w:r>
    </w:p>
    <w:p w14:paraId="699CCC77" w14:textId="7FB39F95" w:rsidR="00BE2606" w:rsidRDefault="00BE2606" w:rsidP="00BE2606">
      <w:pPr>
        <w:rPr>
          <w:szCs w:val="28"/>
          <w:lang w:val="es-419" w:eastAsia="es-CO"/>
        </w:rPr>
      </w:pPr>
      <w:r w:rsidRPr="004E0445">
        <w:rPr>
          <w:b/>
          <w:bCs/>
          <w:szCs w:val="28"/>
          <w:lang w:val="es-419" w:eastAsia="es-CO"/>
        </w:rPr>
        <w:t>Google Slides</w:t>
      </w:r>
      <w:r w:rsidRPr="00BE2606">
        <w:rPr>
          <w:szCs w:val="28"/>
          <w:lang w:val="es-419" w:eastAsia="es-CO"/>
        </w:rPr>
        <w:t>: colaboración en línea, acceso multiplataforma. Propuestas colaborativas en equipos de ventas.</w:t>
      </w:r>
    </w:p>
    <w:p w14:paraId="28FE251F" w14:textId="38E2D1D5" w:rsidR="00BE2606" w:rsidRDefault="00BE2606">
      <w:pPr>
        <w:spacing w:before="0" w:after="160" w:line="259" w:lineRule="auto"/>
        <w:ind w:firstLine="0"/>
        <w:rPr>
          <w:szCs w:val="28"/>
          <w:lang w:val="es-419" w:eastAsia="es-CO"/>
        </w:rPr>
      </w:pPr>
      <w:r>
        <w:rPr>
          <w:szCs w:val="28"/>
          <w:lang w:val="es-419" w:eastAsia="es-CO"/>
        </w:rPr>
        <w:br w:type="page"/>
      </w:r>
    </w:p>
    <w:p w14:paraId="2CF1EE46" w14:textId="6010F9DE" w:rsidR="00B7110B" w:rsidRDefault="006D1E04" w:rsidP="007C71AE">
      <w:pPr>
        <w:pStyle w:val="Ttulo1"/>
      </w:pPr>
      <w:bookmarkStart w:id="6" w:name="_Toc213430841"/>
      <w:r>
        <w:lastRenderedPageBreak/>
        <w:t>Negociación</w:t>
      </w:r>
      <w:bookmarkEnd w:id="6"/>
      <w:r>
        <w:t xml:space="preserve"> </w:t>
      </w:r>
    </w:p>
    <w:p w14:paraId="14C05758" w14:textId="2763CBFB" w:rsidR="006D1E04" w:rsidRPr="006D1E04" w:rsidRDefault="006D1E04" w:rsidP="006D1E04">
      <w:pPr>
        <w:rPr>
          <w:bCs/>
        </w:rPr>
      </w:pPr>
      <w:r w:rsidRPr="006D1E04">
        <w:rPr>
          <w:bCs/>
        </w:rPr>
        <w:t>Negociar es mucho más que cerrar un trato; es construir acuerdos que generen valor para ambas partes. En esta unidad, el aprendiz explorará los fundamentos de la negociación comercial, comprendiendo sus modelos, técnicas persuasivas y herramientas discursivas. La negociación estratégica implica entender al cliente, anticipar sus necesidades y utilizar recursos comunicativos que faciliten el consenso sin perder la coherencia comercial.</w:t>
      </w:r>
    </w:p>
    <w:p w14:paraId="3984300E" w14:textId="31E38D48" w:rsidR="00390C1B" w:rsidRDefault="006D1E04" w:rsidP="006D1E04">
      <w:pPr>
        <w:rPr>
          <w:bCs/>
        </w:rPr>
      </w:pPr>
      <w:r w:rsidRPr="006D1E04">
        <w:rPr>
          <w:bCs/>
        </w:rPr>
        <w:t xml:space="preserve">A través de ejemplos empresariales y herramientas prácticas, esta unidad busca que el aprendiz desarrolle habilidades para negociar propuestas comerciales de forma ética, efectiva y adaptada a distintos contextos. Desde el uso de técnicas de anclaje hasta la construcción de </w:t>
      </w:r>
      <w:r w:rsidRPr="00864987">
        <w:rPr>
          <w:rStyle w:val="Extranjerismo"/>
        </w:rPr>
        <w:t>scripts</w:t>
      </w:r>
      <w:r w:rsidRPr="006D1E04">
        <w:rPr>
          <w:bCs/>
        </w:rPr>
        <w:t xml:space="preserve"> persuasivos, cada contenido está orientado a fortalecer la capacidad de influir positivamente en la toma de decisiones del cliente</w:t>
      </w:r>
      <w:r w:rsidR="006F6968" w:rsidRPr="006F6968">
        <w:rPr>
          <w:bCs/>
        </w:rPr>
        <w:t>.</w:t>
      </w:r>
    </w:p>
    <w:p w14:paraId="38832994" w14:textId="0E46340B" w:rsidR="001507C4" w:rsidRDefault="002E7752" w:rsidP="003A729A">
      <w:pPr>
        <w:pStyle w:val="Ttulo2"/>
      </w:pPr>
      <w:bookmarkStart w:id="7" w:name="_Toc213430842"/>
      <w:r>
        <w:t>Concepto</w:t>
      </w:r>
      <w:bookmarkEnd w:id="7"/>
      <w:r>
        <w:t xml:space="preserve"> </w:t>
      </w:r>
    </w:p>
    <w:p w14:paraId="1FE4884A" w14:textId="62165287" w:rsidR="007A2037" w:rsidRDefault="00F143DF" w:rsidP="00F143DF">
      <w:pPr>
        <w:rPr>
          <w:lang w:val="es-419" w:eastAsia="es-CO"/>
        </w:rPr>
      </w:pPr>
      <w:r w:rsidRPr="00F143DF">
        <w:rPr>
          <w:lang w:val="es-419" w:eastAsia="es-CO"/>
        </w:rPr>
        <w:t>La negociación puede definirse como un proceso dinámico y estructurado mediante el cual dos o más partes con intereses en común, pero también con diferencias, interactúan para llegar a un acuerdo que genere valor para todos los involucrados. En el contexto comercial, se centra en cerrar propuestas de productos o servicios que satisfagan tanto las necesidades del cliente como los objetivos de la empresa</w:t>
      </w:r>
      <w:r w:rsidR="004D1A95" w:rsidRPr="004D1A95">
        <w:rPr>
          <w:lang w:val="es-419" w:eastAsia="es-CO"/>
        </w:rPr>
        <w:t>.</w:t>
      </w:r>
    </w:p>
    <w:p w14:paraId="32FA654F" w14:textId="12762A54" w:rsidR="008861C7" w:rsidRDefault="00F143DF" w:rsidP="003A729A">
      <w:pPr>
        <w:pStyle w:val="Ttulo2"/>
      </w:pPr>
      <w:bookmarkStart w:id="8" w:name="_Toc213430843"/>
      <w:r>
        <w:t>Modelos</w:t>
      </w:r>
      <w:bookmarkEnd w:id="8"/>
    </w:p>
    <w:p w14:paraId="590A47BB" w14:textId="77777777" w:rsidR="0076334E" w:rsidRDefault="00F143DF" w:rsidP="00F143DF">
      <w:pPr>
        <w:rPr>
          <w:lang w:val="es-419" w:eastAsia="es-CO"/>
        </w:rPr>
      </w:pPr>
      <w:r w:rsidRPr="00F143DF">
        <w:rPr>
          <w:lang w:val="es-419" w:eastAsia="es-CO"/>
        </w:rPr>
        <w:t xml:space="preserve">Los modelos de negociación ofrecen marcos teóricos que permiten comprender cómo se desarrollan los acuerdos entre partes con intereses distintos. </w:t>
      </w:r>
    </w:p>
    <w:p w14:paraId="4E7643C7" w14:textId="7C6F6889" w:rsidR="00F143DF" w:rsidRPr="00F143DF" w:rsidRDefault="00F143DF" w:rsidP="00F143DF">
      <w:pPr>
        <w:rPr>
          <w:lang w:val="es-419" w:eastAsia="es-CO"/>
        </w:rPr>
      </w:pPr>
      <w:r w:rsidRPr="00F143DF">
        <w:rPr>
          <w:lang w:val="es-419" w:eastAsia="es-CO"/>
        </w:rPr>
        <w:lastRenderedPageBreak/>
        <w:t>Según Fisher, Ury y Patton (2011), existen tres modelos principales: distributivo, integrativo y colaborativo. Cada uno responde a una lógica distinta y se aplica según el contexto comercial.</w:t>
      </w:r>
    </w:p>
    <w:p w14:paraId="4E6CF0B7" w14:textId="77777777" w:rsidR="004C7C3C" w:rsidRDefault="00F143DF" w:rsidP="00F143DF">
      <w:pPr>
        <w:rPr>
          <w:lang w:val="es-419" w:eastAsia="es-CO"/>
        </w:rPr>
      </w:pPr>
      <w:r w:rsidRPr="00F143DF">
        <w:rPr>
          <w:lang w:val="es-419" w:eastAsia="es-CO"/>
        </w:rPr>
        <w:t xml:space="preserve">El modelo distributivo se basa en la competencia: las partes negocian para obtener el mayor beneficio posible, como en una negociación de precios entre proveedor y cliente. </w:t>
      </w:r>
    </w:p>
    <w:p w14:paraId="3AE18800" w14:textId="60739D78" w:rsidR="004D1A95" w:rsidRPr="004D1A95" w:rsidRDefault="00F143DF" w:rsidP="00F143DF">
      <w:pPr>
        <w:rPr>
          <w:lang w:val="es-419" w:eastAsia="es-CO"/>
        </w:rPr>
      </w:pPr>
      <w:r w:rsidRPr="00F143DF">
        <w:rPr>
          <w:lang w:val="es-419" w:eastAsia="es-CO"/>
        </w:rPr>
        <w:t xml:space="preserve">El modelo integrativo busca beneficios mutuos, promoviendo soluciones que satisfagan a ambas partes; por ejemplo, una empresa de implementos deportivos que ofrece descuentos a un centro de </w:t>
      </w:r>
      <w:r w:rsidRPr="00D257A1">
        <w:rPr>
          <w:rStyle w:val="Extranjerismo"/>
          <w:lang w:val="es-419" w:eastAsia="es-CO"/>
        </w:rPr>
        <w:t>CrossFit</w:t>
      </w:r>
      <w:r w:rsidRPr="00F143DF">
        <w:rPr>
          <w:lang w:val="es-419" w:eastAsia="es-CO"/>
        </w:rPr>
        <w:t xml:space="preserve"> a cambio de visibilidad en redes sociales. El modelo colaborativo va más allá, construyendo relaciones a largo plazo basadas en confianza y cooperación</w:t>
      </w:r>
      <w:r w:rsidR="004D1A95" w:rsidRPr="004D1A95">
        <w:rPr>
          <w:lang w:val="es-419" w:eastAsia="es-CO"/>
        </w:rPr>
        <w:t>.</w:t>
      </w:r>
    </w:p>
    <w:p w14:paraId="0ECC13BD" w14:textId="7415B6D8" w:rsidR="00A75651" w:rsidRDefault="00D46B94" w:rsidP="00AA5591">
      <w:pPr>
        <w:pStyle w:val="Tabla"/>
        <w:rPr>
          <w:lang w:val="es-419" w:eastAsia="es-CO"/>
        </w:rPr>
      </w:pPr>
      <w:r>
        <w:rPr>
          <w:lang w:val="es-419" w:eastAsia="es-CO"/>
        </w:rPr>
        <w:t>Modelos de negociación y sus características</w:t>
      </w:r>
    </w:p>
    <w:tbl>
      <w:tblPr>
        <w:tblStyle w:val="SENA"/>
        <w:tblW w:w="9781" w:type="dxa"/>
        <w:tblInd w:w="-147" w:type="dxa"/>
        <w:tblLayout w:type="fixed"/>
        <w:tblLook w:val="04A0" w:firstRow="1" w:lastRow="0" w:firstColumn="1" w:lastColumn="0" w:noHBand="0" w:noVBand="1"/>
        <w:tblCaption w:val="Modelos de negociación y sus características"/>
        <w:tblDescription w:val="Se detalla el modelo, las características principales y el ejemplo aplicado."/>
      </w:tblPr>
      <w:tblGrid>
        <w:gridCol w:w="2410"/>
        <w:gridCol w:w="3828"/>
        <w:gridCol w:w="3543"/>
      </w:tblGrid>
      <w:tr w:rsidR="00AA5591" w:rsidRPr="0081720C" w14:paraId="3E664742" w14:textId="77777777" w:rsidTr="004C7C3C">
        <w:trPr>
          <w:cnfStyle w:val="100000000000" w:firstRow="1" w:lastRow="0" w:firstColumn="0" w:lastColumn="0" w:oddVBand="0" w:evenVBand="0" w:oddHBand="0" w:evenHBand="0" w:firstRowFirstColumn="0" w:firstRowLastColumn="0" w:lastRowFirstColumn="0" w:lastRowLastColumn="0"/>
          <w:tblHeader/>
        </w:trPr>
        <w:tc>
          <w:tcPr>
            <w:tcW w:w="2410" w:type="dxa"/>
          </w:tcPr>
          <w:p w14:paraId="37C4E7C7" w14:textId="704533A8" w:rsidR="00AA5591" w:rsidRPr="004C7C3C" w:rsidRDefault="00D46B94" w:rsidP="002A62D1">
            <w:pPr>
              <w:pStyle w:val="TextoTablas"/>
              <w:jc w:val="center"/>
              <w:rPr>
                <w:rFonts w:asciiTheme="minorHAnsi" w:hAnsiTheme="minorHAnsi" w:cs="Arial"/>
                <w:bCs/>
                <w:szCs w:val="24"/>
                <w:lang w:val="es-CO"/>
              </w:rPr>
            </w:pPr>
            <w:r w:rsidRPr="004C7C3C">
              <w:rPr>
                <w:rFonts w:asciiTheme="minorHAnsi" w:hAnsiTheme="minorHAnsi" w:cs="Arial"/>
                <w:bCs/>
                <w:szCs w:val="24"/>
                <w:lang w:val="es-CO"/>
              </w:rPr>
              <w:t>Modelo</w:t>
            </w:r>
          </w:p>
        </w:tc>
        <w:tc>
          <w:tcPr>
            <w:tcW w:w="3828" w:type="dxa"/>
          </w:tcPr>
          <w:p w14:paraId="17FC9809" w14:textId="105C9675" w:rsidR="00AA5591" w:rsidRPr="004C7C3C" w:rsidRDefault="00D46B94" w:rsidP="002A62D1">
            <w:pPr>
              <w:pStyle w:val="TextoTablas"/>
              <w:jc w:val="center"/>
              <w:rPr>
                <w:rFonts w:asciiTheme="minorHAnsi" w:hAnsiTheme="minorHAnsi" w:cs="Arial"/>
                <w:bCs/>
                <w:szCs w:val="24"/>
                <w:lang w:val="es-CO"/>
              </w:rPr>
            </w:pPr>
            <w:r w:rsidRPr="004C7C3C">
              <w:rPr>
                <w:rFonts w:asciiTheme="minorHAnsi" w:hAnsiTheme="minorHAnsi" w:cs="Arial"/>
                <w:bCs/>
                <w:szCs w:val="24"/>
                <w:lang w:val="es-CO"/>
              </w:rPr>
              <w:t>Características principales</w:t>
            </w:r>
          </w:p>
        </w:tc>
        <w:tc>
          <w:tcPr>
            <w:tcW w:w="3543" w:type="dxa"/>
          </w:tcPr>
          <w:p w14:paraId="50614379" w14:textId="20E58FDC" w:rsidR="00AA5591" w:rsidRPr="004C7C3C" w:rsidRDefault="00D46B94" w:rsidP="002A62D1">
            <w:pPr>
              <w:pStyle w:val="TextoTablas"/>
              <w:jc w:val="center"/>
              <w:rPr>
                <w:rFonts w:asciiTheme="minorHAnsi" w:hAnsiTheme="minorHAnsi" w:cs="Arial"/>
                <w:bCs/>
                <w:szCs w:val="24"/>
                <w:lang w:val="es-CO"/>
              </w:rPr>
            </w:pPr>
            <w:r w:rsidRPr="004C7C3C">
              <w:rPr>
                <w:rFonts w:asciiTheme="minorHAnsi" w:hAnsiTheme="minorHAnsi" w:cs="Arial"/>
                <w:bCs/>
                <w:szCs w:val="24"/>
                <w:lang w:val="es-CO"/>
              </w:rPr>
              <w:t>Ejemplo aplicado</w:t>
            </w:r>
          </w:p>
        </w:tc>
      </w:tr>
      <w:tr w:rsidR="00AA5591" w:rsidRPr="00FC659D" w14:paraId="1FEF4C4B" w14:textId="77777777" w:rsidTr="004C7C3C">
        <w:trPr>
          <w:cnfStyle w:val="000000100000" w:firstRow="0" w:lastRow="0" w:firstColumn="0" w:lastColumn="0" w:oddVBand="0" w:evenVBand="0" w:oddHBand="1" w:evenHBand="0" w:firstRowFirstColumn="0" w:firstRowLastColumn="0" w:lastRowFirstColumn="0" w:lastRowLastColumn="0"/>
        </w:trPr>
        <w:tc>
          <w:tcPr>
            <w:tcW w:w="2410" w:type="dxa"/>
          </w:tcPr>
          <w:p w14:paraId="62C769DA" w14:textId="77777777" w:rsidR="00BA54EC" w:rsidRPr="004C7C3C" w:rsidRDefault="00BA54EC" w:rsidP="002A62D1">
            <w:pPr>
              <w:pStyle w:val="TextoTablas"/>
              <w:rPr>
                <w:rFonts w:asciiTheme="minorHAnsi" w:hAnsiTheme="minorHAnsi" w:cstheme="minorHAnsi"/>
                <w:b/>
                <w:bCs/>
                <w:szCs w:val="24"/>
                <w:lang w:val="es-CO"/>
              </w:rPr>
            </w:pPr>
          </w:p>
          <w:p w14:paraId="74C881B2" w14:textId="58A23B3D" w:rsidR="00AA5591" w:rsidRPr="004C7C3C" w:rsidRDefault="00D46B94" w:rsidP="002A62D1">
            <w:pPr>
              <w:pStyle w:val="TextoTablas"/>
              <w:rPr>
                <w:rFonts w:asciiTheme="minorHAnsi" w:hAnsiTheme="minorHAnsi" w:cstheme="minorHAnsi"/>
                <w:b/>
                <w:bCs/>
                <w:szCs w:val="24"/>
                <w:lang w:val="es-CO"/>
              </w:rPr>
            </w:pPr>
            <w:r w:rsidRPr="004C7C3C">
              <w:rPr>
                <w:rFonts w:asciiTheme="minorHAnsi" w:hAnsiTheme="minorHAnsi" w:cstheme="minorHAnsi"/>
                <w:b/>
                <w:bCs/>
                <w:szCs w:val="24"/>
                <w:lang w:val="es-CO"/>
              </w:rPr>
              <w:t>Distributivo</w:t>
            </w:r>
          </w:p>
        </w:tc>
        <w:tc>
          <w:tcPr>
            <w:tcW w:w="3828" w:type="dxa"/>
          </w:tcPr>
          <w:p w14:paraId="1CB65562" w14:textId="2875EBB7" w:rsidR="00AA5591" w:rsidRPr="004C7C3C" w:rsidRDefault="00D46B94" w:rsidP="00BA54EC">
            <w:pPr>
              <w:pStyle w:val="TextoTablas"/>
              <w:numPr>
                <w:ilvl w:val="0"/>
                <w:numId w:val="33"/>
              </w:numPr>
              <w:ind w:left="320"/>
              <w:rPr>
                <w:rFonts w:asciiTheme="minorHAnsi" w:hAnsiTheme="minorHAnsi" w:cstheme="minorHAnsi"/>
                <w:szCs w:val="24"/>
                <w:lang w:val="es-CO"/>
              </w:rPr>
            </w:pPr>
            <w:r w:rsidRPr="004C7C3C">
              <w:rPr>
                <w:rFonts w:asciiTheme="minorHAnsi" w:hAnsiTheme="minorHAnsi" w:cstheme="minorHAnsi"/>
                <w:szCs w:val="24"/>
                <w:lang w:val="es-CO"/>
              </w:rPr>
              <w:t>Competencia.</w:t>
            </w:r>
          </w:p>
          <w:p w14:paraId="16E33E20" w14:textId="77777777" w:rsidR="00D46B94" w:rsidRPr="004C7C3C" w:rsidRDefault="00D46B94" w:rsidP="00BA54EC">
            <w:pPr>
              <w:pStyle w:val="TextoTablas"/>
              <w:numPr>
                <w:ilvl w:val="0"/>
                <w:numId w:val="33"/>
              </w:numPr>
              <w:ind w:left="320"/>
              <w:rPr>
                <w:rFonts w:asciiTheme="minorHAnsi" w:hAnsiTheme="minorHAnsi" w:cstheme="minorHAnsi"/>
                <w:szCs w:val="24"/>
                <w:lang w:val="es-CO"/>
              </w:rPr>
            </w:pPr>
            <w:r w:rsidRPr="004C7C3C">
              <w:rPr>
                <w:rFonts w:asciiTheme="minorHAnsi" w:hAnsiTheme="minorHAnsi" w:cstheme="minorHAnsi"/>
                <w:szCs w:val="24"/>
                <w:lang w:val="es-CO"/>
              </w:rPr>
              <w:t>Beneficio individual.</w:t>
            </w:r>
          </w:p>
          <w:p w14:paraId="4B2477E2" w14:textId="2AC3521A" w:rsidR="00D46B94" w:rsidRPr="004C7C3C" w:rsidRDefault="00D46B94" w:rsidP="00BA54EC">
            <w:pPr>
              <w:pStyle w:val="TextoTablas"/>
              <w:numPr>
                <w:ilvl w:val="0"/>
                <w:numId w:val="33"/>
              </w:numPr>
              <w:ind w:left="320"/>
              <w:rPr>
                <w:rFonts w:asciiTheme="minorHAnsi" w:hAnsiTheme="minorHAnsi" w:cstheme="minorHAnsi"/>
                <w:szCs w:val="24"/>
                <w:lang w:val="es-CO"/>
              </w:rPr>
            </w:pPr>
            <w:r w:rsidRPr="004C7C3C">
              <w:rPr>
                <w:rFonts w:asciiTheme="minorHAnsi" w:hAnsiTheme="minorHAnsi" w:cstheme="minorHAnsi"/>
                <w:szCs w:val="24"/>
                <w:lang w:val="es-CO"/>
              </w:rPr>
              <w:t>Enfoque en precio.</w:t>
            </w:r>
          </w:p>
        </w:tc>
        <w:tc>
          <w:tcPr>
            <w:tcW w:w="3543" w:type="dxa"/>
          </w:tcPr>
          <w:p w14:paraId="5117FA6F" w14:textId="41601DAB" w:rsidR="00AA5591" w:rsidRPr="004C7C3C" w:rsidRDefault="00D46B94" w:rsidP="002A62D1">
            <w:pPr>
              <w:pStyle w:val="TextoTablas"/>
              <w:rPr>
                <w:rFonts w:asciiTheme="minorHAnsi" w:hAnsiTheme="minorHAnsi" w:cstheme="minorHAnsi"/>
                <w:szCs w:val="24"/>
                <w:lang w:val="es-CO"/>
              </w:rPr>
            </w:pPr>
            <w:r w:rsidRPr="004C7C3C">
              <w:rPr>
                <w:rFonts w:asciiTheme="minorHAnsi" w:hAnsiTheme="minorHAnsi" w:cstheme="minorHAnsi"/>
                <w:szCs w:val="24"/>
                <w:lang w:val="es-CO"/>
              </w:rPr>
              <w:t>Negociación de descuento puntual por volumen.</w:t>
            </w:r>
          </w:p>
        </w:tc>
      </w:tr>
      <w:tr w:rsidR="00AA5591" w:rsidRPr="00FC659D" w14:paraId="1FB0FCD7" w14:textId="77777777" w:rsidTr="004C7C3C">
        <w:tc>
          <w:tcPr>
            <w:tcW w:w="2410" w:type="dxa"/>
          </w:tcPr>
          <w:p w14:paraId="3A4E962A" w14:textId="30DB9465" w:rsidR="00AA5591" w:rsidRPr="004C7C3C" w:rsidRDefault="00BA54EC" w:rsidP="002A62D1">
            <w:pPr>
              <w:pStyle w:val="TextoTablas"/>
              <w:rPr>
                <w:rFonts w:asciiTheme="minorHAnsi" w:hAnsiTheme="minorHAnsi" w:cstheme="minorHAnsi"/>
                <w:b/>
                <w:bCs/>
                <w:szCs w:val="24"/>
                <w:lang w:val="es-CO"/>
              </w:rPr>
            </w:pPr>
            <w:r w:rsidRPr="004C7C3C">
              <w:rPr>
                <w:rFonts w:asciiTheme="minorHAnsi" w:hAnsiTheme="minorHAnsi" w:cstheme="minorHAnsi"/>
                <w:b/>
                <w:bCs/>
                <w:szCs w:val="24"/>
                <w:lang w:val="es-CO"/>
              </w:rPr>
              <w:t>Integrativo</w:t>
            </w:r>
          </w:p>
        </w:tc>
        <w:tc>
          <w:tcPr>
            <w:tcW w:w="3828" w:type="dxa"/>
          </w:tcPr>
          <w:p w14:paraId="155313A1" w14:textId="77777777" w:rsidR="00AA5591" w:rsidRPr="004C7C3C" w:rsidRDefault="00BA54EC" w:rsidP="00BA54EC">
            <w:pPr>
              <w:pStyle w:val="TextoTablas"/>
              <w:numPr>
                <w:ilvl w:val="0"/>
                <w:numId w:val="34"/>
              </w:numPr>
              <w:ind w:left="320"/>
              <w:rPr>
                <w:rFonts w:asciiTheme="minorHAnsi" w:hAnsiTheme="minorHAnsi" w:cstheme="minorHAnsi"/>
                <w:szCs w:val="24"/>
                <w:lang w:val="es-CO"/>
              </w:rPr>
            </w:pPr>
            <w:r w:rsidRPr="004C7C3C">
              <w:rPr>
                <w:rFonts w:asciiTheme="minorHAnsi" w:hAnsiTheme="minorHAnsi" w:cstheme="minorHAnsi"/>
                <w:szCs w:val="24"/>
                <w:lang w:val="es-CO"/>
              </w:rPr>
              <w:t>Beneficio mutuo.</w:t>
            </w:r>
          </w:p>
          <w:p w14:paraId="44B74BC1" w14:textId="77777777" w:rsidR="00BA54EC" w:rsidRPr="004C7C3C" w:rsidRDefault="00BA54EC" w:rsidP="00BA54EC">
            <w:pPr>
              <w:pStyle w:val="TextoTablas"/>
              <w:numPr>
                <w:ilvl w:val="0"/>
                <w:numId w:val="34"/>
              </w:numPr>
              <w:ind w:left="320"/>
              <w:rPr>
                <w:rFonts w:asciiTheme="minorHAnsi" w:hAnsiTheme="minorHAnsi" w:cstheme="minorHAnsi"/>
                <w:szCs w:val="24"/>
                <w:lang w:val="es-CO"/>
              </w:rPr>
            </w:pPr>
            <w:r w:rsidRPr="004C7C3C">
              <w:rPr>
                <w:rFonts w:asciiTheme="minorHAnsi" w:hAnsiTheme="minorHAnsi" w:cstheme="minorHAnsi"/>
                <w:szCs w:val="24"/>
                <w:lang w:val="es-CO"/>
              </w:rPr>
              <w:t>Solución conjunta.</w:t>
            </w:r>
          </w:p>
          <w:p w14:paraId="73E39695" w14:textId="4366607D" w:rsidR="00BA54EC" w:rsidRPr="004C7C3C" w:rsidRDefault="00BA54EC" w:rsidP="00BA54EC">
            <w:pPr>
              <w:pStyle w:val="TextoTablas"/>
              <w:numPr>
                <w:ilvl w:val="0"/>
                <w:numId w:val="34"/>
              </w:numPr>
              <w:ind w:left="320"/>
              <w:rPr>
                <w:rFonts w:asciiTheme="minorHAnsi" w:hAnsiTheme="minorHAnsi" w:cstheme="minorHAnsi"/>
                <w:szCs w:val="24"/>
                <w:lang w:val="es-CO"/>
              </w:rPr>
            </w:pPr>
            <w:r w:rsidRPr="004C7C3C">
              <w:rPr>
                <w:rFonts w:asciiTheme="minorHAnsi" w:hAnsiTheme="minorHAnsi" w:cstheme="minorHAnsi"/>
                <w:szCs w:val="24"/>
                <w:lang w:val="es-CO"/>
              </w:rPr>
              <w:t>Enfoque en valor.</w:t>
            </w:r>
          </w:p>
        </w:tc>
        <w:tc>
          <w:tcPr>
            <w:tcW w:w="3543" w:type="dxa"/>
          </w:tcPr>
          <w:p w14:paraId="7D14BD59" w14:textId="37233E03" w:rsidR="00AA5591" w:rsidRPr="004C7C3C" w:rsidRDefault="00BA54EC" w:rsidP="002A62D1">
            <w:pPr>
              <w:pStyle w:val="TextoTablas"/>
              <w:rPr>
                <w:rFonts w:asciiTheme="minorHAnsi" w:hAnsiTheme="minorHAnsi" w:cstheme="minorHAnsi"/>
                <w:szCs w:val="24"/>
                <w:lang w:val="es-CO"/>
              </w:rPr>
            </w:pPr>
            <w:r w:rsidRPr="004C7C3C">
              <w:rPr>
                <w:rFonts w:asciiTheme="minorHAnsi" w:hAnsiTheme="minorHAnsi" w:cstheme="minorHAnsi"/>
                <w:szCs w:val="24"/>
                <w:lang w:val="es-CO"/>
              </w:rPr>
              <w:t>Propuesta con beneficios cruzados (descuento + visibilidad).</w:t>
            </w:r>
          </w:p>
        </w:tc>
      </w:tr>
      <w:tr w:rsidR="00AA5591" w:rsidRPr="00FC659D" w14:paraId="58F31377" w14:textId="77777777" w:rsidTr="004C7C3C">
        <w:trPr>
          <w:cnfStyle w:val="000000100000" w:firstRow="0" w:lastRow="0" w:firstColumn="0" w:lastColumn="0" w:oddVBand="0" w:evenVBand="0" w:oddHBand="1" w:evenHBand="0" w:firstRowFirstColumn="0" w:firstRowLastColumn="0" w:lastRowFirstColumn="0" w:lastRowLastColumn="0"/>
        </w:trPr>
        <w:tc>
          <w:tcPr>
            <w:tcW w:w="2410" w:type="dxa"/>
          </w:tcPr>
          <w:p w14:paraId="63E0812C" w14:textId="777D295E" w:rsidR="00AA5591" w:rsidRPr="004C7C3C" w:rsidRDefault="00BA54EC" w:rsidP="002A62D1">
            <w:pPr>
              <w:pStyle w:val="TextoTablas"/>
              <w:rPr>
                <w:rFonts w:asciiTheme="minorHAnsi" w:hAnsiTheme="minorHAnsi" w:cstheme="minorHAnsi"/>
                <w:b/>
                <w:bCs/>
                <w:szCs w:val="24"/>
                <w:lang w:val="es-CO"/>
              </w:rPr>
            </w:pPr>
            <w:r w:rsidRPr="004C7C3C">
              <w:rPr>
                <w:rFonts w:asciiTheme="minorHAnsi" w:hAnsiTheme="minorHAnsi" w:cstheme="minorHAnsi"/>
                <w:b/>
                <w:bCs/>
                <w:szCs w:val="24"/>
                <w:lang w:val="es-CO"/>
              </w:rPr>
              <w:t>Colaborativo</w:t>
            </w:r>
          </w:p>
        </w:tc>
        <w:tc>
          <w:tcPr>
            <w:tcW w:w="3828" w:type="dxa"/>
          </w:tcPr>
          <w:p w14:paraId="0EBD08A9" w14:textId="77777777" w:rsidR="00AA5591" w:rsidRPr="004C7C3C" w:rsidRDefault="00BA54EC" w:rsidP="00BA54EC">
            <w:pPr>
              <w:pStyle w:val="TextoTablas"/>
              <w:numPr>
                <w:ilvl w:val="0"/>
                <w:numId w:val="35"/>
              </w:numPr>
              <w:ind w:left="320"/>
              <w:rPr>
                <w:rFonts w:asciiTheme="minorHAnsi" w:hAnsiTheme="minorHAnsi" w:cstheme="minorHAnsi"/>
                <w:szCs w:val="24"/>
                <w:lang w:val="es-CO"/>
              </w:rPr>
            </w:pPr>
            <w:r w:rsidRPr="004C7C3C">
              <w:rPr>
                <w:rFonts w:asciiTheme="minorHAnsi" w:hAnsiTheme="minorHAnsi" w:cstheme="minorHAnsi"/>
                <w:szCs w:val="24"/>
                <w:lang w:val="es-CO"/>
              </w:rPr>
              <w:t>Relación a largo plazo.</w:t>
            </w:r>
          </w:p>
          <w:p w14:paraId="7DA59840" w14:textId="77777777" w:rsidR="00BA54EC" w:rsidRPr="004C7C3C" w:rsidRDefault="00BA54EC" w:rsidP="00BA54EC">
            <w:pPr>
              <w:pStyle w:val="TextoTablas"/>
              <w:numPr>
                <w:ilvl w:val="0"/>
                <w:numId w:val="35"/>
              </w:numPr>
              <w:ind w:left="320"/>
              <w:rPr>
                <w:rFonts w:asciiTheme="minorHAnsi" w:hAnsiTheme="minorHAnsi" w:cstheme="minorHAnsi"/>
                <w:szCs w:val="24"/>
                <w:lang w:val="es-CO"/>
              </w:rPr>
            </w:pPr>
            <w:r w:rsidRPr="004C7C3C">
              <w:rPr>
                <w:rFonts w:asciiTheme="minorHAnsi" w:hAnsiTheme="minorHAnsi" w:cstheme="minorHAnsi"/>
                <w:szCs w:val="24"/>
                <w:lang w:val="es-CO"/>
              </w:rPr>
              <w:t>Confianza.</w:t>
            </w:r>
          </w:p>
          <w:p w14:paraId="36C8503F" w14:textId="409B7C7A" w:rsidR="00BA54EC" w:rsidRPr="004C7C3C" w:rsidRDefault="00BA54EC" w:rsidP="00BA54EC">
            <w:pPr>
              <w:pStyle w:val="TextoTablas"/>
              <w:numPr>
                <w:ilvl w:val="0"/>
                <w:numId w:val="35"/>
              </w:numPr>
              <w:ind w:left="320"/>
              <w:rPr>
                <w:rFonts w:asciiTheme="minorHAnsi" w:hAnsiTheme="minorHAnsi" w:cstheme="minorHAnsi"/>
                <w:szCs w:val="24"/>
                <w:lang w:val="es-CO"/>
              </w:rPr>
            </w:pPr>
            <w:r w:rsidRPr="004C7C3C">
              <w:rPr>
                <w:rFonts w:asciiTheme="minorHAnsi" w:hAnsiTheme="minorHAnsi" w:cstheme="minorHAnsi"/>
                <w:szCs w:val="24"/>
                <w:lang w:val="es-CO"/>
              </w:rPr>
              <w:t>Cooperación continua.</w:t>
            </w:r>
          </w:p>
        </w:tc>
        <w:tc>
          <w:tcPr>
            <w:tcW w:w="3543" w:type="dxa"/>
          </w:tcPr>
          <w:p w14:paraId="3DBB63DE" w14:textId="794ED3BC" w:rsidR="00AA5591" w:rsidRPr="004C7C3C" w:rsidRDefault="00BA54EC" w:rsidP="002A62D1">
            <w:pPr>
              <w:pStyle w:val="TextoTablas"/>
              <w:rPr>
                <w:rFonts w:asciiTheme="minorHAnsi" w:hAnsiTheme="minorHAnsi" w:cstheme="minorHAnsi"/>
                <w:szCs w:val="24"/>
                <w:lang w:val="es-CO"/>
              </w:rPr>
            </w:pPr>
            <w:r w:rsidRPr="004C7C3C">
              <w:rPr>
                <w:rFonts w:asciiTheme="minorHAnsi" w:hAnsiTheme="minorHAnsi" w:cstheme="minorHAnsi"/>
                <w:szCs w:val="24"/>
                <w:lang w:val="es-CO"/>
              </w:rPr>
              <w:t>Alianza estratégica entre proveedor y centro deportivo.</w:t>
            </w:r>
          </w:p>
        </w:tc>
      </w:tr>
    </w:tbl>
    <w:p w14:paraId="6A878808" w14:textId="4E4BDC66" w:rsidR="00AA5591" w:rsidRPr="009C3C5D" w:rsidRDefault="009C3C5D" w:rsidP="009C3C5D">
      <w:pPr>
        <w:ind w:firstLine="0"/>
        <w:rPr>
          <w:sz w:val="24"/>
          <w:szCs w:val="24"/>
          <w:lang w:val="es-419" w:eastAsia="es-CO"/>
        </w:rPr>
      </w:pPr>
      <w:r w:rsidRPr="009C3C5D">
        <w:rPr>
          <w:b/>
          <w:bCs/>
          <w:sz w:val="24"/>
          <w:szCs w:val="24"/>
          <w:lang w:val="es-419" w:eastAsia="es-CO"/>
        </w:rPr>
        <w:t>Fuente</w:t>
      </w:r>
      <w:r w:rsidRPr="009C3C5D">
        <w:rPr>
          <w:sz w:val="24"/>
          <w:szCs w:val="24"/>
          <w:lang w:val="es-419" w:eastAsia="es-CO"/>
        </w:rPr>
        <w:t xml:space="preserve">: </w:t>
      </w:r>
      <w:r w:rsidR="00BA54EC" w:rsidRPr="00BA54EC">
        <w:rPr>
          <w:sz w:val="24"/>
          <w:szCs w:val="24"/>
          <w:lang w:val="es-419" w:eastAsia="es-CO"/>
        </w:rPr>
        <w:t>Adaptado de Fisher, Ury &amp; Patton, 2011.</w:t>
      </w:r>
    </w:p>
    <w:p w14:paraId="6B9EC8C9" w14:textId="75DBAE79" w:rsidR="00BA54EC" w:rsidRDefault="00BA54EC" w:rsidP="003A729A">
      <w:pPr>
        <w:pStyle w:val="Ttulo2"/>
      </w:pPr>
      <w:bookmarkStart w:id="9" w:name="_Toc213430844"/>
      <w:r>
        <w:lastRenderedPageBreak/>
        <w:t>Técnicas de anclaje</w:t>
      </w:r>
      <w:bookmarkEnd w:id="9"/>
    </w:p>
    <w:p w14:paraId="3FE07723" w14:textId="77777777" w:rsidR="00727636" w:rsidRPr="00727636" w:rsidRDefault="00727636" w:rsidP="00727636">
      <w:pPr>
        <w:rPr>
          <w:lang w:val="es-419" w:eastAsia="es-CO"/>
        </w:rPr>
      </w:pPr>
      <w:r w:rsidRPr="00727636">
        <w:rPr>
          <w:lang w:val="es-419" w:eastAsia="es-CO"/>
        </w:rPr>
        <w:t xml:space="preserve">Las técnicas de anclaje y persuasión son herramientas psicológicas que influyen en la percepción del cliente durante la negociación. El anclaje consiste en presentar una primera cifra o propuesta que sirva como punto de referencia, condicionando las decisiones posteriores (Kahneman, 2011). Por ejemplo, si una empresa ofrece inicialmente un paquete </w:t>
      </w:r>
      <w:r w:rsidRPr="00F33AB1">
        <w:rPr>
          <w:rStyle w:val="Extranjerismo"/>
        </w:rPr>
        <w:t>premium</w:t>
      </w:r>
      <w:r w:rsidRPr="00727636">
        <w:rPr>
          <w:lang w:val="es-419" w:eastAsia="es-CO"/>
        </w:rPr>
        <w:t xml:space="preserve"> de $1.200.000, cualquier oferta posterior parecerá más accesible en comparación.</w:t>
      </w:r>
    </w:p>
    <w:p w14:paraId="21475820" w14:textId="77777777" w:rsidR="00727636" w:rsidRPr="00727636" w:rsidRDefault="00727636" w:rsidP="00727636">
      <w:pPr>
        <w:rPr>
          <w:lang w:val="es-419" w:eastAsia="es-CO"/>
        </w:rPr>
      </w:pPr>
      <w:r w:rsidRPr="00727636">
        <w:rPr>
          <w:lang w:val="es-419" w:eastAsia="es-CO"/>
        </w:rPr>
        <w:t>La persuasión, por su parte, se basa en principios como la reciprocidad, la escasez, la autoridad y la coherencia (Cialdini, 2021). Una propuesta comercial puede incluir testimonios de clientes satisfechos (autoridad), promociones limitadas (escasez) o beneficios exclusivos por fidelidad (reciprocidad). Estas técnicas deben aplicarse con ética y claridad, evitando manipulaciones o promesas engañosas.</w:t>
      </w:r>
    </w:p>
    <w:p w14:paraId="07C16174" w14:textId="35934C1A" w:rsidR="00BA54EC" w:rsidRPr="00727636" w:rsidRDefault="00727636" w:rsidP="00727636">
      <w:pPr>
        <w:rPr>
          <w:b/>
          <w:bCs/>
          <w:lang w:val="es-419" w:eastAsia="es-CO"/>
        </w:rPr>
      </w:pPr>
      <w:r w:rsidRPr="00727636">
        <w:rPr>
          <w:b/>
          <w:bCs/>
          <w:lang w:val="es-419" w:eastAsia="es-CO"/>
        </w:rPr>
        <w:t>Técnicas de anclaje y persuasión en propuestas comerciales</w:t>
      </w:r>
    </w:p>
    <w:p w14:paraId="0ACF905A" w14:textId="2C7CC92A" w:rsidR="00727636" w:rsidRPr="003858C0" w:rsidRDefault="00727636" w:rsidP="003858C0">
      <w:pPr>
        <w:pStyle w:val="Prrafodelista"/>
        <w:numPr>
          <w:ilvl w:val="0"/>
          <w:numId w:val="40"/>
        </w:numPr>
        <w:rPr>
          <w:lang w:val="es-419" w:eastAsia="es-CO"/>
        </w:rPr>
      </w:pPr>
      <w:r w:rsidRPr="003858C0">
        <w:rPr>
          <w:b/>
          <w:bCs/>
          <w:lang w:val="es-419" w:eastAsia="es-CO"/>
        </w:rPr>
        <w:t>Anclaje</w:t>
      </w:r>
      <w:r w:rsidRPr="003858C0">
        <w:rPr>
          <w:lang w:val="es-419" w:eastAsia="es-CO"/>
        </w:rPr>
        <w:t>: primera cifra como referencia, condiciona percepción.</w:t>
      </w:r>
    </w:p>
    <w:p w14:paraId="57E18976" w14:textId="77777777" w:rsidR="00727636" w:rsidRPr="00727636" w:rsidRDefault="00727636" w:rsidP="003858C0">
      <w:pPr>
        <w:ind w:left="707"/>
        <w:rPr>
          <w:lang w:val="es-419" w:eastAsia="es-CO"/>
        </w:rPr>
      </w:pPr>
      <w:r w:rsidRPr="003858C0">
        <w:rPr>
          <w:b/>
          <w:bCs/>
          <w:lang w:val="es-419" w:eastAsia="es-CO"/>
        </w:rPr>
        <w:t>Ejemplo aplicado</w:t>
      </w:r>
      <w:r w:rsidRPr="00727636">
        <w:rPr>
          <w:lang w:val="es-419" w:eastAsia="es-CO"/>
        </w:rPr>
        <w:t>: oferta inicial alta para destacar valor de la siguiente.</w:t>
      </w:r>
    </w:p>
    <w:p w14:paraId="026359A0" w14:textId="09F75E4B" w:rsidR="00727636" w:rsidRPr="003858C0" w:rsidRDefault="00727636" w:rsidP="003858C0">
      <w:pPr>
        <w:pStyle w:val="Prrafodelista"/>
        <w:numPr>
          <w:ilvl w:val="0"/>
          <w:numId w:val="40"/>
        </w:numPr>
        <w:rPr>
          <w:lang w:val="es-419" w:eastAsia="es-CO"/>
        </w:rPr>
      </w:pPr>
      <w:r w:rsidRPr="003858C0">
        <w:rPr>
          <w:b/>
          <w:bCs/>
          <w:lang w:val="es-419" w:eastAsia="es-CO"/>
        </w:rPr>
        <w:t>Reciprocidad</w:t>
      </w:r>
      <w:r w:rsidRPr="003858C0">
        <w:rPr>
          <w:lang w:val="es-419" w:eastAsia="es-CO"/>
        </w:rPr>
        <w:t>: ofrecer algo para generar respuesta positiva.</w:t>
      </w:r>
    </w:p>
    <w:p w14:paraId="3871F5DD" w14:textId="77777777" w:rsidR="00727636" w:rsidRPr="00727636" w:rsidRDefault="00727636" w:rsidP="003858C0">
      <w:pPr>
        <w:ind w:left="707"/>
        <w:rPr>
          <w:lang w:val="es-419" w:eastAsia="es-CO"/>
        </w:rPr>
      </w:pPr>
      <w:r w:rsidRPr="003858C0">
        <w:rPr>
          <w:b/>
          <w:bCs/>
          <w:lang w:val="es-419" w:eastAsia="es-CO"/>
        </w:rPr>
        <w:t>Ejemplo aplicado</w:t>
      </w:r>
      <w:r w:rsidRPr="00727636">
        <w:rPr>
          <w:lang w:val="es-419" w:eastAsia="es-CO"/>
        </w:rPr>
        <w:t>: regalo por primera compra.</w:t>
      </w:r>
    </w:p>
    <w:p w14:paraId="06F1F59C" w14:textId="13BFD4C9" w:rsidR="00727636" w:rsidRPr="003858C0" w:rsidRDefault="00727636" w:rsidP="003858C0">
      <w:pPr>
        <w:pStyle w:val="Prrafodelista"/>
        <w:numPr>
          <w:ilvl w:val="0"/>
          <w:numId w:val="40"/>
        </w:numPr>
        <w:rPr>
          <w:lang w:val="es-419" w:eastAsia="es-CO"/>
        </w:rPr>
      </w:pPr>
      <w:r w:rsidRPr="003858C0">
        <w:rPr>
          <w:b/>
          <w:bCs/>
          <w:lang w:val="es-419" w:eastAsia="es-CO"/>
        </w:rPr>
        <w:t>Escasez</w:t>
      </w:r>
      <w:r w:rsidRPr="003858C0">
        <w:rPr>
          <w:lang w:val="es-419" w:eastAsia="es-CO"/>
        </w:rPr>
        <w:t>: limitación de tiempo o unidades disponibles.</w:t>
      </w:r>
    </w:p>
    <w:p w14:paraId="0B680F62" w14:textId="77777777" w:rsidR="00727636" w:rsidRPr="00727636" w:rsidRDefault="00727636" w:rsidP="003858C0">
      <w:pPr>
        <w:ind w:left="707"/>
        <w:rPr>
          <w:lang w:val="es-419" w:eastAsia="es-CO"/>
        </w:rPr>
      </w:pPr>
      <w:r w:rsidRPr="003858C0">
        <w:rPr>
          <w:b/>
          <w:bCs/>
          <w:lang w:val="es-419" w:eastAsia="es-CO"/>
        </w:rPr>
        <w:t>Ejemplo aplicado</w:t>
      </w:r>
      <w:r w:rsidRPr="00727636">
        <w:rPr>
          <w:lang w:val="es-419" w:eastAsia="es-CO"/>
        </w:rPr>
        <w:t xml:space="preserve">: “solo por hoy: 10 </w:t>
      </w:r>
      <w:r w:rsidRPr="002A1113">
        <w:rPr>
          <w:rStyle w:val="Extranjerismo"/>
        </w:rPr>
        <w:t>kits</w:t>
      </w:r>
      <w:r w:rsidRPr="00727636">
        <w:rPr>
          <w:lang w:val="es-419" w:eastAsia="es-CO"/>
        </w:rPr>
        <w:t xml:space="preserve"> disponibles”.</w:t>
      </w:r>
    </w:p>
    <w:p w14:paraId="3222CE70" w14:textId="3BC4DB9F" w:rsidR="00727636" w:rsidRPr="003858C0" w:rsidRDefault="00727636" w:rsidP="003858C0">
      <w:pPr>
        <w:pStyle w:val="Prrafodelista"/>
        <w:numPr>
          <w:ilvl w:val="0"/>
          <w:numId w:val="40"/>
        </w:numPr>
        <w:rPr>
          <w:lang w:val="es-419" w:eastAsia="es-CO"/>
        </w:rPr>
      </w:pPr>
      <w:r w:rsidRPr="003858C0">
        <w:rPr>
          <w:b/>
          <w:bCs/>
          <w:lang w:val="es-419" w:eastAsia="es-CO"/>
        </w:rPr>
        <w:t>Autoridad</w:t>
      </w:r>
      <w:r w:rsidRPr="003858C0">
        <w:rPr>
          <w:lang w:val="es-419" w:eastAsia="es-CO"/>
        </w:rPr>
        <w:t xml:space="preserve">: </w:t>
      </w:r>
      <w:r w:rsidRPr="00AE0159">
        <w:rPr>
          <w:lang w:val="es-419" w:eastAsia="es-CO"/>
        </w:rPr>
        <w:t>uso</w:t>
      </w:r>
      <w:r w:rsidRPr="003858C0">
        <w:rPr>
          <w:lang w:val="es-419" w:eastAsia="es-CO"/>
        </w:rPr>
        <w:t xml:space="preserve"> de expertos, testimonios, certificaciones.</w:t>
      </w:r>
    </w:p>
    <w:p w14:paraId="7C565C20" w14:textId="77777777" w:rsidR="00727636" w:rsidRPr="00727636" w:rsidRDefault="00727636" w:rsidP="003858C0">
      <w:pPr>
        <w:ind w:left="707"/>
        <w:rPr>
          <w:lang w:val="es-419" w:eastAsia="es-CO"/>
        </w:rPr>
      </w:pPr>
      <w:r w:rsidRPr="003858C0">
        <w:rPr>
          <w:b/>
          <w:bCs/>
          <w:lang w:val="es-419" w:eastAsia="es-CO"/>
        </w:rPr>
        <w:t>Ejemplo aplicado:</w:t>
      </w:r>
      <w:r w:rsidRPr="00727636">
        <w:rPr>
          <w:lang w:val="es-419" w:eastAsia="es-CO"/>
        </w:rPr>
        <w:t xml:space="preserve"> “recomendado por entrenadores certificados”.</w:t>
      </w:r>
    </w:p>
    <w:p w14:paraId="181935BB" w14:textId="7BF6FA81" w:rsidR="00727636" w:rsidRPr="003858C0" w:rsidRDefault="00727636" w:rsidP="003858C0">
      <w:pPr>
        <w:pStyle w:val="Prrafodelista"/>
        <w:numPr>
          <w:ilvl w:val="0"/>
          <w:numId w:val="40"/>
        </w:numPr>
        <w:rPr>
          <w:lang w:val="es-419" w:eastAsia="es-CO"/>
        </w:rPr>
      </w:pPr>
      <w:r w:rsidRPr="003858C0">
        <w:rPr>
          <w:b/>
          <w:bCs/>
          <w:lang w:val="es-419" w:eastAsia="es-CO"/>
        </w:rPr>
        <w:lastRenderedPageBreak/>
        <w:t>Coherencia</w:t>
      </w:r>
      <w:r w:rsidRPr="003858C0">
        <w:rPr>
          <w:lang w:val="es-419" w:eastAsia="es-CO"/>
        </w:rPr>
        <w:t>: mensaje alineado con valores del cliente.</w:t>
      </w:r>
    </w:p>
    <w:p w14:paraId="6EDB6493" w14:textId="7841CA11" w:rsidR="00727636" w:rsidRDefault="00727636" w:rsidP="003858C0">
      <w:pPr>
        <w:ind w:left="707"/>
        <w:rPr>
          <w:lang w:val="es-419" w:eastAsia="es-CO"/>
        </w:rPr>
      </w:pPr>
      <w:r w:rsidRPr="003858C0">
        <w:rPr>
          <w:b/>
          <w:bCs/>
          <w:lang w:val="es-419" w:eastAsia="es-CO"/>
        </w:rPr>
        <w:t>Ejemplo aplicado</w:t>
      </w:r>
      <w:r w:rsidRPr="00727636">
        <w:rPr>
          <w:lang w:val="es-419" w:eastAsia="es-CO"/>
        </w:rPr>
        <w:t>: propuesta que refleja compromiso con sostenibilidad.</w:t>
      </w:r>
    </w:p>
    <w:p w14:paraId="0EF1F86C" w14:textId="1F94ADB2" w:rsidR="00727636" w:rsidRDefault="00727636" w:rsidP="003A729A">
      <w:pPr>
        <w:pStyle w:val="Ttulo2"/>
      </w:pPr>
      <w:bookmarkStart w:id="10" w:name="_Toc213430845"/>
      <w:r>
        <w:t xml:space="preserve">Desarrollo de </w:t>
      </w:r>
      <w:r w:rsidRPr="00E6482A">
        <w:rPr>
          <w:rStyle w:val="Extranjerismo"/>
        </w:rPr>
        <w:t>scripts</w:t>
      </w:r>
      <w:bookmarkEnd w:id="10"/>
    </w:p>
    <w:p w14:paraId="6D34854B" w14:textId="77777777" w:rsidR="00A713DD" w:rsidRPr="00A713DD" w:rsidRDefault="00A713DD" w:rsidP="00A713DD">
      <w:pPr>
        <w:rPr>
          <w:lang w:val="es-419" w:eastAsia="es-CO"/>
        </w:rPr>
      </w:pPr>
      <w:r w:rsidRPr="00A713DD">
        <w:rPr>
          <w:lang w:val="es-419" w:eastAsia="es-CO"/>
        </w:rPr>
        <w:t xml:space="preserve">El </w:t>
      </w:r>
      <w:r w:rsidRPr="00E6482A">
        <w:rPr>
          <w:rStyle w:val="Extranjerismo"/>
          <w:lang w:val="es-419" w:eastAsia="es-CO"/>
        </w:rPr>
        <w:t xml:space="preserve">script </w:t>
      </w:r>
      <w:r w:rsidRPr="00A713DD">
        <w:rPr>
          <w:lang w:val="es-419" w:eastAsia="es-CO"/>
        </w:rPr>
        <w:t xml:space="preserve">es una herramienta discursiva que guía la interacción entre el vendedor y el cliente, asegurando que el mensaje sea claro, persuasivo y adaptado al contexto. Según Cardona (2020), un buen </w:t>
      </w:r>
      <w:r w:rsidRPr="00E6482A">
        <w:rPr>
          <w:rStyle w:val="Extranjerismo"/>
          <w:lang w:val="es-419" w:eastAsia="es-CO"/>
        </w:rPr>
        <w:t>script</w:t>
      </w:r>
      <w:r w:rsidRPr="00A713DD">
        <w:rPr>
          <w:lang w:val="es-419" w:eastAsia="es-CO"/>
        </w:rPr>
        <w:t xml:space="preserve"> debe incluir saludo, presentación de la oferta, beneficios, manejo de objeciones y cierre. Aunque debe tener estructura, también debe permitir flexibilidad para responder a las necesidades del cliente.</w:t>
      </w:r>
    </w:p>
    <w:p w14:paraId="25D854CA" w14:textId="302055BE" w:rsidR="00727636" w:rsidRDefault="00A713DD" w:rsidP="00A713DD">
      <w:pPr>
        <w:rPr>
          <w:lang w:val="es-419" w:eastAsia="es-CO"/>
        </w:rPr>
      </w:pPr>
      <w:r w:rsidRPr="00E6482A">
        <w:rPr>
          <w:b/>
          <w:bCs/>
          <w:lang w:val="es-419" w:eastAsia="es-CO"/>
        </w:rPr>
        <w:t>Por ejemplo</w:t>
      </w:r>
      <w:r w:rsidRPr="00A713DD">
        <w:rPr>
          <w:lang w:val="es-419" w:eastAsia="es-CO"/>
        </w:rPr>
        <w:t xml:space="preserve">, un </w:t>
      </w:r>
      <w:r w:rsidRPr="00E6482A">
        <w:rPr>
          <w:rStyle w:val="Extranjerismo"/>
          <w:lang w:val="es-419" w:eastAsia="es-CO"/>
        </w:rPr>
        <w:t>script</w:t>
      </w:r>
      <w:r w:rsidRPr="00A713DD">
        <w:rPr>
          <w:lang w:val="es-419" w:eastAsia="es-CO"/>
        </w:rPr>
        <w:t xml:space="preserve"> para presentar implementos deportivos a un centro de </w:t>
      </w:r>
      <w:r w:rsidRPr="00D257A1">
        <w:rPr>
          <w:rStyle w:val="Extranjerismo"/>
          <w:lang w:val="es-419" w:eastAsia="es-CO"/>
        </w:rPr>
        <w:t>CrossFit</w:t>
      </w:r>
      <w:r w:rsidRPr="00A713DD">
        <w:rPr>
          <w:lang w:val="es-419" w:eastAsia="es-CO"/>
        </w:rPr>
        <w:t xml:space="preserve"> podría comenzar con una pregunta que conecte emocionalmente: “¿Qué tipo de equipamiento necesitan para mejorar la experiencia de sus atletas?” Luego, se presenta la oferta destacando beneficios como resistencia, diseño ergonómico y garantía. Finalmente, se propone una acción concreta: “¿Le gustaría que le enviemos una cotización personalizada?”</w:t>
      </w:r>
    </w:p>
    <w:p w14:paraId="6386185D" w14:textId="574F9566" w:rsidR="00A713DD" w:rsidRDefault="00A713DD" w:rsidP="00A713DD">
      <w:pPr>
        <w:pStyle w:val="Tabla"/>
        <w:rPr>
          <w:lang w:val="es-419" w:eastAsia="es-CO"/>
        </w:rPr>
      </w:pPr>
      <w:r>
        <w:rPr>
          <w:lang w:val="es-419" w:eastAsia="es-CO"/>
        </w:rPr>
        <w:t xml:space="preserve">Estructura de un </w:t>
      </w:r>
      <w:r w:rsidRPr="00527A51">
        <w:rPr>
          <w:rStyle w:val="Extranjerismo"/>
        </w:rPr>
        <w:t>script</w:t>
      </w:r>
      <w:r>
        <w:rPr>
          <w:lang w:val="es-419" w:eastAsia="es-CO"/>
        </w:rPr>
        <w:t xml:space="preserve"> </w:t>
      </w:r>
      <w:r w:rsidR="00F03296">
        <w:rPr>
          <w:lang w:val="es-419" w:eastAsia="es-CO"/>
        </w:rPr>
        <w:t>comercial</w:t>
      </w:r>
    </w:p>
    <w:tbl>
      <w:tblPr>
        <w:tblStyle w:val="SENA"/>
        <w:tblW w:w="9498" w:type="dxa"/>
        <w:tblInd w:w="-147" w:type="dxa"/>
        <w:tblLayout w:type="fixed"/>
        <w:tblLook w:val="04A0" w:firstRow="1" w:lastRow="0" w:firstColumn="1" w:lastColumn="0" w:noHBand="0" w:noVBand="1"/>
        <w:tblCaption w:val="Estructura de un script comercial"/>
        <w:tblDescription w:val="Se detalla la sección, el propósito y el ejemplo aplicado."/>
      </w:tblPr>
      <w:tblGrid>
        <w:gridCol w:w="2410"/>
        <w:gridCol w:w="3544"/>
        <w:gridCol w:w="3544"/>
      </w:tblGrid>
      <w:tr w:rsidR="00A713DD" w:rsidRPr="0081720C" w14:paraId="40B6D81B" w14:textId="77777777" w:rsidTr="00945918">
        <w:trPr>
          <w:cnfStyle w:val="100000000000" w:firstRow="1" w:lastRow="0" w:firstColumn="0" w:lastColumn="0" w:oddVBand="0" w:evenVBand="0" w:oddHBand="0" w:evenHBand="0" w:firstRowFirstColumn="0" w:firstRowLastColumn="0" w:lastRowFirstColumn="0" w:lastRowLastColumn="0"/>
          <w:tblHeader/>
        </w:trPr>
        <w:tc>
          <w:tcPr>
            <w:tcW w:w="2410" w:type="dxa"/>
          </w:tcPr>
          <w:p w14:paraId="493DDEB3" w14:textId="2B32456D" w:rsidR="00A713DD" w:rsidRPr="00E6482A" w:rsidRDefault="00260175" w:rsidP="00945918">
            <w:pPr>
              <w:pStyle w:val="TextoTablas"/>
              <w:jc w:val="center"/>
              <w:rPr>
                <w:rFonts w:asciiTheme="minorHAnsi" w:hAnsiTheme="minorHAnsi" w:cs="Arial"/>
                <w:bCs/>
                <w:szCs w:val="24"/>
                <w:lang w:val="es-CO"/>
              </w:rPr>
            </w:pPr>
            <w:r w:rsidRPr="00E6482A">
              <w:rPr>
                <w:rFonts w:asciiTheme="minorHAnsi" w:hAnsiTheme="minorHAnsi" w:cs="Arial"/>
                <w:bCs/>
                <w:szCs w:val="24"/>
                <w:lang w:val="es-CO"/>
              </w:rPr>
              <w:t xml:space="preserve">Sección </w:t>
            </w:r>
          </w:p>
        </w:tc>
        <w:tc>
          <w:tcPr>
            <w:tcW w:w="3544" w:type="dxa"/>
          </w:tcPr>
          <w:p w14:paraId="65955915" w14:textId="6313AE90" w:rsidR="00A713DD" w:rsidRPr="00E6482A" w:rsidRDefault="00260175" w:rsidP="00945918">
            <w:pPr>
              <w:pStyle w:val="TextoTablas"/>
              <w:jc w:val="center"/>
              <w:rPr>
                <w:rFonts w:asciiTheme="minorHAnsi" w:hAnsiTheme="minorHAnsi" w:cs="Arial"/>
                <w:bCs/>
                <w:szCs w:val="24"/>
                <w:lang w:val="es-CO"/>
              </w:rPr>
            </w:pPr>
            <w:r w:rsidRPr="00E6482A">
              <w:rPr>
                <w:rFonts w:asciiTheme="minorHAnsi" w:hAnsiTheme="minorHAnsi" w:cs="Arial"/>
                <w:bCs/>
                <w:szCs w:val="24"/>
                <w:lang w:val="es-CO"/>
              </w:rPr>
              <w:t>Propósito</w:t>
            </w:r>
          </w:p>
        </w:tc>
        <w:tc>
          <w:tcPr>
            <w:tcW w:w="3544" w:type="dxa"/>
          </w:tcPr>
          <w:p w14:paraId="2D877596" w14:textId="0D181AB6" w:rsidR="00A713DD" w:rsidRPr="00E6482A" w:rsidRDefault="00260175" w:rsidP="00945918">
            <w:pPr>
              <w:pStyle w:val="TextoTablas"/>
              <w:jc w:val="center"/>
              <w:rPr>
                <w:rFonts w:asciiTheme="minorHAnsi" w:hAnsiTheme="minorHAnsi" w:cs="Arial"/>
                <w:bCs/>
                <w:szCs w:val="24"/>
                <w:lang w:val="es-CO"/>
              </w:rPr>
            </w:pPr>
            <w:r w:rsidRPr="00E6482A">
              <w:rPr>
                <w:rFonts w:asciiTheme="minorHAnsi" w:hAnsiTheme="minorHAnsi" w:cs="Arial"/>
                <w:bCs/>
                <w:szCs w:val="24"/>
                <w:lang w:val="es-CO"/>
              </w:rPr>
              <w:t>Ejemplo aplicado</w:t>
            </w:r>
          </w:p>
        </w:tc>
      </w:tr>
      <w:tr w:rsidR="00A713DD" w:rsidRPr="00FC659D" w14:paraId="47CCCCBF" w14:textId="77777777" w:rsidTr="00945918">
        <w:trPr>
          <w:cnfStyle w:val="000000100000" w:firstRow="0" w:lastRow="0" w:firstColumn="0" w:lastColumn="0" w:oddVBand="0" w:evenVBand="0" w:oddHBand="1" w:evenHBand="0" w:firstRowFirstColumn="0" w:firstRowLastColumn="0" w:lastRowFirstColumn="0" w:lastRowLastColumn="0"/>
        </w:trPr>
        <w:tc>
          <w:tcPr>
            <w:tcW w:w="2410" w:type="dxa"/>
          </w:tcPr>
          <w:p w14:paraId="418D4AC4" w14:textId="77E88649" w:rsidR="00A713DD" w:rsidRPr="00E6482A" w:rsidRDefault="00260175" w:rsidP="00945918">
            <w:pPr>
              <w:pStyle w:val="TextoTablas"/>
              <w:rPr>
                <w:rFonts w:asciiTheme="minorHAnsi" w:hAnsiTheme="minorHAnsi" w:cstheme="minorHAnsi"/>
                <w:b/>
                <w:bCs/>
                <w:szCs w:val="24"/>
                <w:lang w:val="es-CO"/>
              </w:rPr>
            </w:pPr>
            <w:r w:rsidRPr="00E6482A">
              <w:rPr>
                <w:rFonts w:asciiTheme="minorHAnsi" w:hAnsiTheme="minorHAnsi" w:cstheme="minorHAnsi"/>
                <w:b/>
                <w:bCs/>
                <w:szCs w:val="24"/>
                <w:lang w:val="es-CO"/>
              </w:rPr>
              <w:t>Saludo</w:t>
            </w:r>
          </w:p>
        </w:tc>
        <w:tc>
          <w:tcPr>
            <w:tcW w:w="3544" w:type="dxa"/>
          </w:tcPr>
          <w:p w14:paraId="647A1B91" w14:textId="59968384" w:rsidR="00A713DD" w:rsidRPr="00E6482A" w:rsidRDefault="00260175" w:rsidP="00945918">
            <w:pPr>
              <w:pStyle w:val="TextoTablas"/>
              <w:rPr>
                <w:rFonts w:asciiTheme="minorHAnsi" w:hAnsiTheme="minorHAnsi" w:cstheme="minorHAnsi"/>
                <w:szCs w:val="24"/>
                <w:lang w:val="es-CO"/>
              </w:rPr>
            </w:pPr>
            <w:r w:rsidRPr="00E6482A">
              <w:rPr>
                <w:rFonts w:asciiTheme="minorHAnsi" w:hAnsiTheme="minorHAnsi" w:cstheme="minorHAnsi"/>
                <w:szCs w:val="24"/>
                <w:lang w:val="es-CO"/>
              </w:rPr>
              <w:t>Generar cercanía y disposición.</w:t>
            </w:r>
          </w:p>
        </w:tc>
        <w:tc>
          <w:tcPr>
            <w:tcW w:w="3544" w:type="dxa"/>
          </w:tcPr>
          <w:p w14:paraId="3B8065C3" w14:textId="60FE57ED" w:rsidR="00A713DD" w:rsidRPr="00E6482A" w:rsidRDefault="00260175" w:rsidP="00945918">
            <w:pPr>
              <w:pStyle w:val="TextoTablas"/>
              <w:rPr>
                <w:rFonts w:asciiTheme="minorHAnsi" w:hAnsiTheme="minorHAnsi" w:cstheme="minorHAnsi"/>
                <w:szCs w:val="24"/>
                <w:lang w:val="es-CO"/>
              </w:rPr>
            </w:pPr>
            <w:r w:rsidRPr="00E6482A">
              <w:rPr>
                <w:rFonts w:asciiTheme="minorHAnsi" w:hAnsiTheme="minorHAnsi" w:cstheme="minorHAnsi"/>
                <w:szCs w:val="24"/>
                <w:lang w:val="es-CO"/>
              </w:rPr>
              <w:t>“Buenos días, gracias por atendernos… “.</w:t>
            </w:r>
          </w:p>
        </w:tc>
      </w:tr>
      <w:tr w:rsidR="00A713DD" w:rsidRPr="00FC659D" w14:paraId="6000DD66" w14:textId="77777777" w:rsidTr="00945918">
        <w:tc>
          <w:tcPr>
            <w:tcW w:w="2410" w:type="dxa"/>
          </w:tcPr>
          <w:p w14:paraId="16D78C3D" w14:textId="53AAF28A" w:rsidR="00A713DD" w:rsidRPr="00E6482A" w:rsidRDefault="00260175" w:rsidP="00945918">
            <w:pPr>
              <w:pStyle w:val="TextoTablas"/>
              <w:rPr>
                <w:rFonts w:asciiTheme="minorHAnsi" w:hAnsiTheme="minorHAnsi" w:cstheme="minorHAnsi"/>
                <w:b/>
                <w:bCs/>
                <w:szCs w:val="24"/>
                <w:lang w:val="es-CO"/>
              </w:rPr>
            </w:pPr>
            <w:r w:rsidRPr="00E6482A">
              <w:rPr>
                <w:rFonts w:asciiTheme="minorHAnsi" w:hAnsiTheme="minorHAnsi" w:cstheme="minorHAnsi"/>
                <w:b/>
                <w:bCs/>
                <w:szCs w:val="24"/>
                <w:lang w:val="es-CO"/>
              </w:rPr>
              <w:t>Diagnóstico</w:t>
            </w:r>
          </w:p>
        </w:tc>
        <w:tc>
          <w:tcPr>
            <w:tcW w:w="3544" w:type="dxa"/>
          </w:tcPr>
          <w:p w14:paraId="662BB342" w14:textId="03DB4731" w:rsidR="00A713DD" w:rsidRPr="00E6482A" w:rsidRDefault="00260175" w:rsidP="00945918">
            <w:pPr>
              <w:pStyle w:val="TextoTablas"/>
              <w:rPr>
                <w:rFonts w:asciiTheme="minorHAnsi" w:hAnsiTheme="minorHAnsi" w:cstheme="minorHAnsi"/>
                <w:szCs w:val="24"/>
                <w:lang w:val="es-CO"/>
              </w:rPr>
            </w:pPr>
            <w:r w:rsidRPr="00E6482A">
              <w:rPr>
                <w:rFonts w:asciiTheme="minorHAnsi" w:hAnsiTheme="minorHAnsi" w:cstheme="minorHAnsi"/>
                <w:szCs w:val="24"/>
                <w:lang w:val="es-CO"/>
              </w:rPr>
              <w:t>Identificar necesidades del cliente.</w:t>
            </w:r>
          </w:p>
        </w:tc>
        <w:tc>
          <w:tcPr>
            <w:tcW w:w="3544" w:type="dxa"/>
          </w:tcPr>
          <w:p w14:paraId="3588E689" w14:textId="413F16B7" w:rsidR="00A713DD" w:rsidRPr="00E6482A" w:rsidRDefault="00260175" w:rsidP="00945918">
            <w:pPr>
              <w:pStyle w:val="TextoTablas"/>
              <w:rPr>
                <w:rFonts w:asciiTheme="minorHAnsi" w:hAnsiTheme="minorHAnsi" w:cstheme="minorHAnsi"/>
                <w:szCs w:val="24"/>
                <w:lang w:val="es-CO"/>
              </w:rPr>
            </w:pPr>
            <w:r w:rsidRPr="00E6482A">
              <w:rPr>
                <w:rFonts w:asciiTheme="minorHAnsi" w:hAnsiTheme="minorHAnsi" w:cstheme="minorHAnsi"/>
                <w:szCs w:val="24"/>
                <w:lang w:val="es-CO"/>
              </w:rPr>
              <w:t>“¿Qué tipo de equipamiento buscan para sus rutinas?”.</w:t>
            </w:r>
          </w:p>
        </w:tc>
      </w:tr>
      <w:tr w:rsidR="00A713DD" w:rsidRPr="00FC659D" w14:paraId="78534263" w14:textId="77777777" w:rsidTr="00945918">
        <w:trPr>
          <w:cnfStyle w:val="000000100000" w:firstRow="0" w:lastRow="0" w:firstColumn="0" w:lastColumn="0" w:oddVBand="0" w:evenVBand="0" w:oddHBand="1" w:evenHBand="0" w:firstRowFirstColumn="0" w:firstRowLastColumn="0" w:lastRowFirstColumn="0" w:lastRowLastColumn="0"/>
        </w:trPr>
        <w:tc>
          <w:tcPr>
            <w:tcW w:w="2410" w:type="dxa"/>
          </w:tcPr>
          <w:p w14:paraId="1C3A84C6" w14:textId="7D4AE7F5" w:rsidR="00A713DD" w:rsidRPr="00E6482A" w:rsidRDefault="00260175" w:rsidP="00945918">
            <w:pPr>
              <w:pStyle w:val="TextoTablas"/>
              <w:rPr>
                <w:rFonts w:asciiTheme="minorHAnsi" w:hAnsiTheme="minorHAnsi" w:cstheme="minorHAnsi"/>
                <w:b/>
                <w:bCs/>
                <w:szCs w:val="24"/>
                <w:lang w:val="es-CO"/>
              </w:rPr>
            </w:pPr>
            <w:r w:rsidRPr="00E6482A">
              <w:rPr>
                <w:rFonts w:asciiTheme="minorHAnsi" w:hAnsiTheme="minorHAnsi" w:cstheme="minorHAnsi"/>
                <w:b/>
                <w:bCs/>
                <w:szCs w:val="24"/>
                <w:lang w:val="es-CO"/>
              </w:rPr>
              <w:t>Presentación</w:t>
            </w:r>
          </w:p>
        </w:tc>
        <w:tc>
          <w:tcPr>
            <w:tcW w:w="3544" w:type="dxa"/>
          </w:tcPr>
          <w:p w14:paraId="0C0456EE" w14:textId="291386B3" w:rsidR="00A713DD" w:rsidRPr="00E6482A" w:rsidRDefault="00260175" w:rsidP="00945918">
            <w:pPr>
              <w:pStyle w:val="TextoTablas"/>
              <w:rPr>
                <w:rFonts w:asciiTheme="minorHAnsi" w:hAnsiTheme="minorHAnsi" w:cstheme="minorHAnsi"/>
                <w:szCs w:val="24"/>
                <w:lang w:val="es-CO"/>
              </w:rPr>
            </w:pPr>
            <w:r w:rsidRPr="00E6482A">
              <w:rPr>
                <w:rFonts w:asciiTheme="minorHAnsi" w:hAnsiTheme="minorHAnsi" w:cstheme="minorHAnsi"/>
                <w:szCs w:val="24"/>
                <w:lang w:val="es-CO"/>
              </w:rPr>
              <w:t>Exponer la oferta y sus beneficios.</w:t>
            </w:r>
          </w:p>
        </w:tc>
        <w:tc>
          <w:tcPr>
            <w:tcW w:w="3544" w:type="dxa"/>
          </w:tcPr>
          <w:p w14:paraId="1D87A861" w14:textId="2EEA2FAF" w:rsidR="00A713DD" w:rsidRPr="00E6482A" w:rsidRDefault="00260175" w:rsidP="00945918">
            <w:pPr>
              <w:pStyle w:val="TextoTablas"/>
              <w:rPr>
                <w:rFonts w:asciiTheme="minorHAnsi" w:hAnsiTheme="minorHAnsi" w:cstheme="minorHAnsi"/>
                <w:szCs w:val="24"/>
                <w:lang w:val="es-CO"/>
              </w:rPr>
            </w:pPr>
            <w:r w:rsidRPr="00E6482A">
              <w:rPr>
                <w:rFonts w:asciiTheme="minorHAnsi" w:hAnsiTheme="minorHAnsi" w:cstheme="minorHAnsi"/>
                <w:szCs w:val="24"/>
                <w:lang w:val="es-CO"/>
              </w:rPr>
              <w:t xml:space="preserve">“Nuestros </w:t>
            </w:r>
            <w:r w:rsidRPr="002A1113">
              <w:rPr>
                <w:rStyle w:val="Extranjerismo"/>
              </w:rPr>
              <w:t>kits</w:t>
            </w:r>
            <w:r w:rsidRPr="00E6482A">
              <w:rPr>
                <w:rFonts w:asciiTheme="minorHAnsi" w:hAnsiTheme="minorHAnsi" w:cstheme="minorHAnsi"/>
                <w:szCs w:val="24"/>
                <w:lang w:val="es-CO"/>
              </w:rPr>
              <w:t xml:space="preserve"> incluyen barras, discos y accesorios…”.</w:t>
            </w:r>
          </w:p>
        </w:tc>
      </w:tr>
      <w:tr w:rsidR="00A713DD" w:rsidRPr="00FC659D" w14:paraId="18215E8E" w14:textId="77777777" w:rsidTr="00945918">
        <w:tc>
          <w:tcPr>
            <w:tcW w:w="2410" w:type="dxa"/>
          </w:tcPr>
          <w:p w14:paraId="2D26D62A" w14:textId="5CE8AE69" w:rsidR="00A713DD" w:rsidRPr="00E6482A" w:rsidRDefault="00AA75C8" w:rsidP="00945918">
            <w:pPr>
              <w:pStyle w:val="TextoTablas"/>
              <w:rPr>
                <w:rFonts w:asciiTheme="minorHAnsi" w:hAnsiTheme="minorHAnsi" w:cstheme="minorHAnsi"/>
                <w:b/>
                <w:bCs/>
                <w:szCs w:val="24"/>
                <w:lang w:val="es-CO"/>
              </w:rPr>
            </w:pPr>
            <w:r w:rsidRPr="00E6482A">
              <w:rPr>
                <w:rFonts w:asciiTheme="minorHAnsi" w:hAnsiTheme="minorHAnsi" w:cstheme="minorHAnsi"/>
                <w:b/>
                <w:bCs/>
                <w:szCs w:val="24"/>
                <w:lang w:val="es-CO"/>
              </w:rPr>
              <w:t>Objeciones</w:t>
            </w:r>
          </w:p>
        </w:tc>
        <w:tc>
          <w:tcPr>
            <w:tcW w:w="3544" w:type="dxa"/>
          </w:tcPr>
          <w:p w14:paraId="45F2C906" w14:textId="7104D328" w:rsidR="00A713DD" w:rsidRPr="00E6482A" w:rsidRDefault="00AA75C8" w:rsidP="00945918">
            <w:pPr>
              <w:pStyle w:val="TextoTablas"/>
              <w:rPr>
                <w:rFonts w:asciiTheme="minorHAnsi" w:hAnsiTheme="minorHAnsi" w:cstheme="minorHAnsi"/>
                <w:szCs w:val="24"/>
                <w:lang w:val="es-CO"/>
              </w:rPr>
            </w:pPr>
            <w:r w:rsidRPr="00E6482A">
              <w:rPr>
                <w:rFonts w:asciiTheme="minorHAnsi" w:hAnsiTheme="minorHAnsi" w:cstheme="minorHAnsi"/>
                <w:szCs w:val="24"/>
                <w:lang w:val="es-CO"/>
              </w:rPr>
              <w:t>Anticipar y responder dudas o resistencias.</w:t>
            </w:r>
          </w:p>
        </w:tc>
        <w:tc>
          <w:tcPr>
            <w:tcW w:w="3544" w:type="dxa"/>
          </w:tcPr>
          <w:p w14:paraId="0E16B4C3" w14:textId="4EAFABD2" w:rsidR="00A713DD" w:rsidRPr="00E6482A" w:rsidRDefault="00AA75C8" w:rsidP="00945918">
            <w:pPr>
              <w:pStyle w:val="TextoTablas"/>
              <w:rPr>
                <w:rFonts w:asciiTheme="minorHAnsi" w:hAnsiTheme="minorHAnsi" w:cstheme="minorHAnsi"/>
                <w:szCs w:val="24"/>
                <w:lang w:val="es-CO"/>
              </w:rPr>
            </w:pPr>
            <w:r w:rsidRPr="00E6482A">
              <w:rPr>
                <w:rFonts w:asciiTheme="minorHAnsi" w:hAnsiTheme="minorHAnsi" w:cstheme="minorHAnsi"/>
                <w:szCs w:val="24"/>
                <w:lang w:val="es-CO"/>
              </w:rPr>
              <w:t>“Entendemos que el presupuesto es clave, por eso…”.</w:t>
            </w:r>
          </w:p>
        </w:tc>
      </w:tr>
      <w:tr w:rsidR="00A713DD" w:rsidRPr="00FC659D" w14:paraId="70D74FEF" w14:textId="77777777" w:rsidTr="00945918">
        <w:trPr>
          <w:cnfStyle w:val="000000100000" w:firstRow="0" w:lastRow="0" w:firstColumn="0" w:lastColumn="0" w:oddVBand="0" w:evenVBand="0" w:oddHBand="1" w:evenHBand="0" w:firstRowFirstColumn="0" w:firstRowLastColumn="0" w:lastRowFirstColumn="0" w:lastRowLastColumn="0"/>
        </w:trPr>
        <w:tc>
          <w:tcPr>
            <w:tcW w:w="2410" w:type="dxa"/>
          </w:tcPr>
          <w:p w14:paraId="53352C86" w14:textId="22B64227" w:rsidR="00A713DD" w:rsidRPr="00E6482A" w:rsidRDefault="00AA75C8" w:rsidP="00945918">
            <w:pPr>
              <w:pStyle w:val="TextoTablas"/>
              <w:rPr>
                <w:rFonts w:asciiTheme="minorHAnsi" w:hAnsiTheme="minorHAnsi" w:cstheme="minorHAnsi"/>
                <w:b/>
                <w:bCs/>
                <w:szCs w:val="24"/>
                <w:lang w:val="es-CO"/>
              </w:rPr>
            </w:pPr>
            <w:r w:rsidRPr="00E6482A">
              <w:rPr>
                <w:rFonts w:asciiTheme="minorHAnsi" w:hAnsiTheme="minorHAnsi" w:cstheme="minorHAnsi"/>
                <w:b/>
                <w:bCs/>
                <w:szCs w:val="24"/>
                <w:lang w:val="es-CO"/>
              </w:rPr>
              <w:lastRenderedPageBreak/>
              <w:t>Cierre</w:t>
            </w:r>
          </w:p>
        </w:tc>
        <w:tc>
          <w:tcPr>
            <w:tcW w:w="3544" w:type="dxa"/>
          </w:tcPr>
          <w:p w14:paraId="39FA00B3" w14:textId="72426F2B" w:rsidR="00A713DD" w:rsidRPr="00E6482A" w:rsidRDefault="00AA75C8" w:rsidP="00945918">
            <w:pPr>
              <w:pStyle w:val="TextoTablas"/>
              <w:rPr>
                <w:rFonts w:asciiTheme="minorHAnsi" w:hAnsiTheme="minorHAnsi" w:cstheme="minorHAnsi"/>
                <w:szCs w:val="24"/>
                <w:lang w:val="es-CO"/>
              </w:rPr>
            </w:pPr>
            <w:r w:rsidRPr="00E6482A">
              <w:rPr>
                <w:rFonts w:asciiTheme="minorHAnsi" w:hAnsiTheme="minorHAnsi" w:cstheme="minorHAnsi"/>
                <w:szCs w:val="24"/>
                <w:lang w:val="es-CO"/>
              </w:rPr>
              <w:t>Proponer acción concreta o seguimiento.</w:t>
            </w:r>
          </w:p>
        </w:tc>
        <w:tc>
          <w:tcPr>
            <w:tcW w:w="3544" w:type="dxa"/>
          </w:tcPr>
          <w:p w14:paraId="46F99BB5" w14:textId="2D4D9762" w:rsidR="00A713DD" w:rsidRPr="00E6482A" w:rsidRDefault="00AA75C8" w:rsidP="00945918">
            <w:pPr>
              <w:pStyle w:val="TextoTablas"/>
              <w:rPr>
                <w:rFonts w:asciiTheme="minorHAnsi" w:hAnsiTheme="minorHAnsi" w:cstheme="minorHAnsi"/>
                <w:szCs w:val="24"/>
                <w:lang w:val="es-CO"/>
              </w:rPr>
            </w:pPr>
            <w:r w:rsidRPr="00E6482A">
              <w:rPr>
                <w:rFonts w:asciiTheme="minorHAnsi" w:hAnsiTheme="minorHAnsi" w:cstheme="minorHAnsi"/>
                <w:szCs w:val="24"/>
                <w:lang w:val="es-CO"/>
              </w:rPr>
              <w:t>“¿Le gustaría recibir una propuesta formal esta semana?”.</w:t>
            </w:r>
          </w:p>
        </w:tc>
      </w:tr>
    </w:tbl>
    <w:p w14:paraId="47B6C204" w14:textId="55F7AC57" w:rsidR="00A713DD" w:rsidRPr="00AA75C8" w:rsidRDefault="00AA75C8" w:rsidP="00E6482A">
      <w:pPr>
        <w:ind w:firstLine="0"/>
        <w:rPr>
          <w:sz w:val="24"/>
          <w:szCs w:val="24"/>
          <w:lang w:val="es-419" w:eastAsia="es-CO"/>
        </w:rPr>
      </w:pPr>
      <w:r w:rsidRPr="00AA75C8">
        <w:rPr>
          <w:b/>
          <w:bCs/>
          <w:sz w:val="24"/>
          <w:szCs w:val="24"/>
          <w:lang w:val="es-419" w:eastAsia="es-CO"/>
        </w:rPr>
        <w:t>Fuente</w:t>
      </w:r>
      <w:r w:rsidRPr="00AA75C8">
        <w:rPr>
          <w:sz w:val="24"/>
          <w:szCs w:val="24"/>
          <w:lang w:val="es-419" w:eastAsia="es-CO"/>
        </w:rPr>
        <w:t>: Adaptado de Cardona, 2020.</w:t>
      </w:r>
    </w:p>
    <w:p w14:paraId="199B5F72" w14:textId="77777777" w:rsidR="00AA75C8" w:rsidRDefault="00AA75C8" w:rsidP="00A713DD">
      <w:pPr>
        <w:rPr>
          <w:lang w:val="es-419" w:eastAsia="es-CO"/>
        </w:rPr>
      </w:pPr>
    </w:p>
    <w:p w14:paraId="03857432" w14:textId="77777777" w:rsidR="00A713DD" w:rsidRPr="00727636" w:rsidRDefault="00A713DD" w:rsidP="00A713DD">
      <w:pPr>
        <w:rPr>
          <w:lang w:val="es-419" w:eastAsia="es-CO"/>
        </w:rPr>
      </w:pPr>
    </w:p>
    <w:p w14:paraId="1C2791D3" w14:textId="77777777" w:rsidR="00727636" w:rsidRDefault="00727636" w:rsidP="00727636">
      <w:pPr>
        <w:rPr>
          <w:lang w:val="es-419" w:eastAsia="es-CO"/>
        </w:rPr>
      </w:pPr>
    </w:p>
    <w:p w14:paraId="4BBB7EF1" w14:textId="77777777" w:rsidR="00727636" w:rsidRDefault="00727636" w:rsidP="00727636">
      <w:pPr>
        <w:rPr>
          <w:lang w:val="es-419" w:eastAsia="es-CO"/>
        </w:rPr>
      </w:pPr>
    </w:p>
    <w:p w14:paraId="0CB78A50" w14:textId="77777777" w:rsidR="00727636" w:rsidRDefault="00727636" w:rsidP="00727636">
      <w:pPr>
        <w:rPr>
          <w:lang w:val="es-419" w:eastAsia="es-CO"/>
        </w:rPr>
      </w:pPr>
    </w:p>
    <w:p w14:paraId="133DDA43" w14:textId="77777777" w:rsidR="00727636" w:rsidRPr="00BA54EC" w:rsidRDefault="00727636" w:rsidP="00727636">
      <w:pPr>
        <w:rPr>
          <w:lang w:val="es-419" w:eastAsia="es-CO"/>
        </w:rPr>
      </w:pPr>
    </w:p>
    <w:p w14:paraId="543E08CB" w14:textId="650E2B44" w:rsidR="009C3C5D" w:rsidRDefault="009C3C5D">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251EEF34" w14:textId="556BC63F" w:rsidR="00962164" w:rsidRDefault="00AA75C8" w:rsidP="007C71AE">
      <w:pPr>
        <w:pStyle w:val="Ttulo1"/>
      </w:pPr>
      <w:bookmarkStart w:id="11" w:name="_Toc213430846"/>
      <w:r>
        <w:lastRenderedPageBreak/>
        <w:t>Seguimiento</w:t>
      </w:r>
      <w:bookmarkEnd w:id="11"/>
    </w:p>
    <w:p w14:paraId="65580CF3" w14:textId="024BF500" w:rsidR="00AA75C8" w:rsidRPr="00AA75C8" w:rsidRDefault="00AA75C8" w:rsidP="00AA75C8">
      <w:pPr>
        <w:rPr>
          <w:lang w:val="es-419" w:eastAsia="es-CO"/>
        </w:rPr>
      </w:pPr>
      <w:r w:rsidRPr="00AA75C8">
        <w:rPr>
          <w:lang w:val="es-419" w:eastAsia="es-CO"/>
        </w:rPr>
        <w:t>Una propuesta comercial no termina cuando se envía: comienza realmente cuando se da seguimiento. Esta unidad aborda el conjunto de estrategias y herramientas que permiten mantener el contacto con el cliente, evaluar su interés, resolver dudas y facilitar la toma de decisiones. El seguimiento comercial es clave para convertir propuestas en acuerdos, y requiere tanto habilidades comunicativas como dominio de herramientas digitales.</w:t>
      </w:r>
    </w:p>
    <w:p w14:paraId="0CAC455A" w14:textId="3F66B1FB" w:rsidR="00BC2936" w:rsidRPr="00BC2936" w:rsidRDefault="00AA75C8" w:rsidP="00AA75C8">
      <w:pPr>
        <w:rPr>
          <w:lang w:val="es-419" w:eastAsia="es-CO"/>
        </w:rPr>
      </w:pPr>
      <w:r w:rsidRPr="00AA75C8">
        <w:rPr>
          <w:lang w:val="es-419" w:eastAsia="es-CO"/>
        </w:rPr>
        <w:t>El aprendiz explorará técnicas efectivas de seguimiento, herramientas tecnológicas que optimizan el proceso, protocolos de contacto que garantizan profesionalismo y la elaboración de informes que permiten medir resultados. Esta unidad busca fortalecer la capacidad de mantener relaciones comerciales activas, oportunas y orientadas al cierre exitoso.</w:t>
      </w:r>
    </w:p>
    <w:p w14:paraId="01ED5DAB" w14:textId="416DAF07" w:rsidR="003E45F4" w:rsidRDefault="00AA75C8" w:rsidP="003A729A">
      <w:pPr>
        <w:pStyle w:val="Ttulo2"/>
      </w:pPr>
      <w:bookmarkStart w:id="12" w:name="_Toc213430847"/>
      <w:r>
        <w:t>Técnicas de seguimiento</w:t>
      </w:r>
      <w:bookmarkEnd w:id="12"/>
    </w:p>
    <w:p w14:paraId="182947FD" w14:textId="77777777" w:rsidR="00515CFC" w:rsidRDefault="00AA75C8" w:rsidP="00AA75C8">
      <w:pPr>
        <w:rPr>
          <w:lang w:val="es-419" w:eastAsia="es-CO"/>
        </w:rPr>
      </w:pPr>
      <w:r w:rsidRPr="00AA75C8">
        <w:rPr>
          <w:lang w:val="es-419" w:eastAsia="es-CO"/>
        </w:rPr>
        <w:t xml:space="preserve">Las técnicas de seguimiento comercial permiten mantener el interés del cliente después de recibir una propuesta. </w:t>
      </w:r>
    </w:p>
    <w:p w14:paraId="23899C46" w14:textId="04FDD036" w:rsidR="00AA75C8" w:rsidRPr="00AA75C8" w:rsidRDefault="00AA75C8" w:rsidP="00AA75C8">
      <w:pPr>
        <w:rPr>
          <w:lang w:val="es-419" w:eastAsia="es-CO"/>
        </w:rPr>
      </w:pPr>
      <w:r w:rsidRPr="00AA75C8">
        <w:rPr>
          <w:lang w:val="es-419" w:eastAsia="es-CO"/>
        </w:rPr>
        <w:t>Según Jobber y Lancaster (2019), estas técnicas incluyen el seguimiento telefónico, el correo electrónico personalizado, el envío de contenido adicional y la programación de reuniones; el objetivo es mantener la propuesta viva en la mente del cliente sin generar presión excesiva.</w:t>
      </w:r>
    </w:p>
    <w:p w14:paraId="499FA32C" w14:textId="77777777" w:rsidR="00AA75C8" w:rsidRPr="00AA75C8" w:rsidRDefault="00AA75C8" w:rsidP="00AA75C8">
      <w:pPr>
        <w:rPr>
          <w:lang w:val="es-419" w:eastAsia="es-CO"/>
        </w:rPr>
      </w:pPr>
      <w:r w:rsidRPr="00AA75C8">
        <w:rPr>
          <w:b/>
          <w:bCs/>
          <w:lang w:val="es-419" w:eastAsia="es-CO"/>
        </w:rPr>
        <w:t>Ejemplo empresarial</w:t>
      </w:r>
      <w:r w:rsidRPr="00AA75C8">
        <w:rPr>
          <w:lang w:val="es-419" w:eastAsia="es-CO"/>
        </w:rPr>
        <w:t xml:space="preserve">. Una empresa de implementos deportivos que envía una propuesta a un centro de </w:t>
      </w:r>
      <w:r w:rsidRPr="00D257A1">
        <w:rPr>
          <w:rStyle w:val="Extranjerismo"/>
          <w:lang w:val="es-419" w:eastAsia="es-CO"/>
        </w:rPr>
        <w:t>CrossFit</w:t>
      </w:r>
      <w:r w:rsidRPr="00AA75C8">
        <w:rPr>
          <w:lang w:val="es-419" w:eastAsia="es-CO"/>
        </w:rPr>
        <w:t xml:space="preserve"> puede realizar una llamada tres días después para preguntar si el cliente tuvo oportunidad de revisarla, también puede enviar un video </w:t>
      </w:r>
      <w:r w:rsidRPr="00AA75C8">
        <w:rPr>
          <w:lang w:val="es-419" w:eastAsia="es-CO"/>
        </w:rPr>
        <w:lastRenderedPageBreak/>
        <w:t>demostrativo del producto o una infografía con beneficios adicionales. Estas acciones refuerzan el valor de la propuesta y demuestran interés genuino.</w:t>
      </w:r>
    </w:p>
    <w:p w14:paraId="348CFCDB" w14:textId="1D1D5C64" w:rsidR="00006655" w:rsidRDefault="00AA75C8" w:rsidP="00AA75C8">
      <w:pPr>
        <w:rPr>
          <w:lang w:val="es-419" w:eastAsia="es-CO"/>
        </w:rPr>
      </w:pPr>
      <w:r w:rsidRPr="00AA75C8">
        <w:rPr>
          <w:lang w:val="es-419" w:eastAsia="es-CO"/>
        </w:rPr>
        <w:t>El seguimiento debe ser oportuno, respetuoso y adaptado al estilo de comunicación del cliente, la clave está en generar confianza y mantener el diálogo abierto.</w:t>
      </w:r>
    </w:p>
    <w:p w14:paraId="3AA57833" w14:textId="0A291195" w:rsidR="000D438F" w:rsidRDefault="00AA75C8" w:rsidP="000D438F">
      <w:pPr>
        <w:pStyle w:val="Figura"/>
      </w:pPr>
      <w:r>
        <w:t>Técnicas de seguimiento comercial</w:t>
      </w:r>
    </w:p>
    <w:p w14:paraId="649441CA" w14:textId="0DAFEE87" w:rsidR="00E478C2" w:rsidRPr="00E478C2" w:rsidRDefault="00E478C2" w:rsidP="00E478C2">
      <w:pPr>
        <w:rPr>
          <w:lang w:val="es-419" w:eastAsia="es-CO"/>
        </w:rPr>
      </w:pPr>
      <w:r w:rsidRPr="00E478C2">
        <w:rPr>
          <w:noProof/>
          <w:lang w:val="es-419" w:eastAsia="es-CO"/>
        </w:rPr>
        <w:drawing>
          <wp:inline distT="0" distB="0" distL="0" distR="0" wp14:anchorId="315E7767" wp14:editId="679E1616">
            <wp:extent cx="5082363" cy="3304749"/>
            <wp:effectExtent l="0" t="0" r="4445" b="0"/>
            <wp:docPr id="11" name="Imagen 11" descr="La figura relaciona cuatro técnicas de seguimiento comercial. La primera es la llamada telefónica; la segunda es el correo personalizado, la tercera es la reunión de seguimiento y finalmente el contenido adicional.&#10;A continuación se explica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figura relaciona cuatro técnicas de seguimiento comercial. La primera es la llamada telefónica; la segunda es el correo personalizado, la tercera es la reunión de seguimiento y finalmente el contenido adicional.&#10;A continuación se explica cada una."/>
                    <pic:cNvPicPr/>
                  </pic:nvPicPr>
                  <pic:blipFill>
                    <a:blip r:embed="rId16"/>
                    <a:stretch>
                      <a:fillRect/>
                    </a:stretch>
                  </pic:blipFill>
                  <pic:spPr>
                    <a:xfrm>
                      <a:off x="0" y="0"/>
                      <a:ext cx="5086602" cy="3307506"/>
                    </a:xfrm>
                    <a:prstGeom prst="rect">
                      <a:avLst/>
                    </a:prstGeom>
                  </pic:spPr>
                </pic:pic>
              </a:graphicData>
            </a:graphic>
          </wp:inline>
        </w:drawing>
      </w:r>
    </w:p>
    <w:p w14:paraId="6A4733E7" w14:textId="7EB304C8" w:rsidR="00AA75C8" w:rsidRDefault="00AA75C8" w:rsidP="003969EE">
      <w:pPr>
        <w:ind w:firstLine="708"/>
        <w:rPr>
          <w:sz w:val="24"/>
          <w:szCs w:val="24"/>
          <w:lang w:val="es-419" w:eastAsia="es-CO"/>
        </w:rPr>
      </w:pPr>
      <w:r w:rsidRPr="00AE0159">
        <w:rPr>
          <w:b/>
          <w:bCs/>
          <w:sz w:val="24"/>
          <w:szCs w:val="24"/>
          <w:lang w:val="es-419" w:eastAsia="es-CO"/>
        </w:rPr>
        <w:t>Fuente:</w:t>
      </w:r>
      <w:r w:rsidRPr="00AE0159">
        <w:rPr>
          <w:sz w:val="24"/>
          <w:szCs w:val="24"/>
          <w:lang w:val="es-419" w:eastAsia="es-CO"/>
        </w:rPr>
        <w:t xml:space="preserve"> Adaptado de Jobber &amp; Lancaster, 2019.</w:t>
      </w:r>
    </w:p>
    <w:p w14:paraId="226FE25C" w14:textId="7F39ADB3" w:rsidR="00843A3F" w:rsidRPr="00843A3F" w:rsidRDefault="00843A3F" w:rsidP="00843A3F">
      <w:pPr>
        <w:ind w:firstLine="708"/>
        <w:rPr>
          <w:sz w:val="24"/>
          <w:szCs w:val="24"/>
          <w:lang w:val="es-419" w:eastAsia="es-CO"/>
        </w:rPr>
      </w:pPr>
      <w:r w:rsidRPr="00843A3F">
        <w:rPr>
          <w:b/>
          <w:bCs/>
          <w:sz w:val="24"/>
          <w:szCs w:val="24"/>
          <w:lang w:val="es-419" w:eastAsia="es-CO"/>
        </w:rPr>
        <w:t>Llamada telefónica</w:t>
      </w:r>
      <w:r w:rsidRPr="00843A3F">
        <w:rPr>
          <w:sz w:val="24"/>
          <w:szCs w:val="24"/>
          <w:lang w:val="es-419" w:eastAsia="es-CO"/>
        </w:rPr>
        <w:t>: contacto directo, permite resolver dudas. Ejemplo: “¿Tuviste oportunidad de revisar la propuesta?”.</w:t>
      </w:r>
    </w:p>
    <w:p w14:paraId="394B976C" w14:textId="62C9AA48" w:rsidR="00843A3F" w:rsidRPr="00843A3F" w:rsidRDefault="00843A3F" w:rsidP="00843A3F">
      <w:pPr>
        <w:ind w:firstLine="708"/>
        <w:rPr>
          <w:sz w:val="24"/>
          <w:szCs w:val="24"/>
          <w:lang w:val="es-419" w:eastAsia="es-CO"/>
        </w:rPr>
      </w:pPr>
      <w:r w:rsidRPr="00843A3F">
        <w:rPr>
          <w:b/>
          <w:bCs/>
          <w:sz w:val="24"/>
          <w:szCs w:val="24"/>
          <w:lang w:val="es-419" w:eastAsia="es-CO"/>
        </w:rPr>
        <w:t>Correo personalizado</w:t>
      </w:r>
      <w:r w:rsidRPr="00843A3F">
        <w:rPr>
          <w:sz w:val="24"/>
          <w:szCs w:val="24"/>
          <w:lang w:val="es-419" w:eastAsia="es-CO"/>
        </w:rPr>
        <w:t>: refuerza el mensaje, permite adjuntar contenido. Ejemplo: envío de catálogo digital con beneficios adicionales.</w:t>
      </w:r>
    </w:p>
    <w:p w14:paraId="23FCE653" w14:textId="3E3574E9" w:rsidR="00843A3F" w:rsidRPr="00843A3F" w:rsidRDefault="00843A3F" w:rsidP="00843A3F">
      <w:pPr>
        <w:ind w:firstLine="708"/>
        <w:rPr>
          <w:sz w:val="24"/>
          <w:szCs w:val="24"/>
          <w:lang w:val="es-419" w:eastAsia="es-CO"/>
        </w:rPr>
      </w:pPr>
      <w:r w:rsidRPr="00843A3F">
        <w:rPr>
          <w:b/>
          <w:bCs/>
          <w:sz w:val="24"/>
          <w:szCs w:val="24"/>
          <w:lang w:val="es-419" w:eastAsia="es-CO"/>
        </w:rPr>
        <w:t>Reunión de seguimiento</w:t>
      </w:r>
      <w:r w:rsidRPr="00843A3F">
        <w:rPr>
          <w:sz w:val="24"/>
          <w:szCs w:val="24"/>
          <w:lang w:val="es-419" w:eastAsia="es-CO"/>
        </w:rPr>
        <w:t>: espacio para aclarar dudas y negociar detalles. Ejemplo: agenda virtual para revisar condiciones comerciales.</w:t>
      </w:r>
    </w:p>
    <w:p w14:paraId="34CB57CE" w14:textId="6F1C1879" w:rsidR="00843A3F" w:rsidRPr="00AE0159" w:rsidRDefault="00843A3F" w:rsidP="00843A3F">
      <w:pPr>
        <w:ind w:firstLine="708"/>
        <w:rPr>
          <w:sz w:val="24"/>
          <w:szCs w:val="24"/>
          <w:lang w:val="es-419" w:eastAsia="es-CO"/>
        </w:rPr>
      </w:pPr>
      <w:r w:rsidRPr="00843A3F">
        <w:rPr>
          <w:b/>
          <w:bCs/>
          <w:sz w:val="24"/>
          <w:szCs w:val="24"/>
          <w:lang w:val="es-419" w:eastAsia="es-CO"/>
        </w:rPr>
        <w:lastRenderedPageBreak/>
        <w:t>Contenido adicional</w:t>
      </w:r>
      <w:r w:rsidRPr="00843A3F">
        <w:rPr>
          <w:sz w:val="24"/>
          <w:szCs w:val="24"/>
          <w:lang w:val="es-419" w:eastAsia="es-CO"/>
        </w:rPr>
        <w:t>: aporta valor, mantiene el interés. Ejemplo: video de uso del producto en entrenamiento funcional.</w:t>
      </w:r>
    </w:p>
    <w:p w14:paraId="54B0665D" w14:textId="06F316FB" w:rsidR="00FF4442" w:rsidRDefault="00AA75C8" w:rsidP="003A729A">
      <w:pPr>
        <w:pStyle w:val="Ttulo2"/>
      </w:pPr>
      <w:bookmarkStart w:id="13" w:name="_Toc213430848"/>
      <w:r>
        <w:t>Herramientas de seguimiento</w:t>
      </w:r>
      <w:bookmarkEnd w:id="13"/>
    </w:p>
    <w:p w14:paraId="445F61A3" w14:textId="77777777" w:rsidR="00EB6900" w:rsidRDefault="00AA75C8" w:rsidP="00AA75C8">
      <w:pPr>
        <w:rPr>
          <w:lang w:val="es-419" w:eastAsia="es-CO"/>
        </w:rPr>
      </w:pPr>
      <w:r w:rsidRPr="00AA75C8">
        <w:rPr>
          <w:lang w:val="es-419" w:eastAsia="es-CO"/>
        </w:rPr>
        <w:t xml:space="preserve">Las herramientas digitales permiten automatizar, organizar y personalizar el seguimiento comercial. </w:t>
      </w:r>
    </w:p>
    <w:p w14:paraId="00E9F32C" w14:textId="6C66F204" w:rsidR="00AA75C8" w:rsidRPr="00AA75C8" w:rsidRDefault="00AA75C8" w:rsidP="00AA75C8">
      <w:pPr>
        <w:rPr>
          <w:lang w:val="es-419" w:eastAsia="es-CO"/>
        </w:rPr>
      </w:pPr>
      <w:r w:rsidRPr="00AA75C8">
        <w:rPr>
          <w:lang w:val="es-419" w:eastAsia="es-CO"/>
        </w:rPr>
        <w:t>Según Kotler y Keller (2022), los sistemas CRM (</w:t>
      </w:r>
      <w:r w:rsidRPr="00EB6900">
        <w:rPr>
          <w:rStyle w:val="Extranjerismo"/>
          <w:lang w:val="es-419" w:eastAsia="es-CO"/>
        </w:rPr>
        <w:t>Customer Relationship Management</w:t>
      </w:r>
      <w:r w:rsidRPr="00AA75C8">
        <w:rPr>
          <w:lang w:val="es-419" w:eastAsia="es-CO"/>
        </w:rPr>
        <w:t>) como HubSpot, Salesforce o Zoho ayudan a registrar interacciones, programar recordatorios y segmentar clientes según su nivel de interés.</w:t>
      </w:r>
    </w:p>
    <w:p w14:paraId="0D2E1577" w14:textId="77777777" w:rsidR="00AA75C8" w:rsidRPr="00AA75C8" w:rsidRDefault="00AA75C8" w:rsidP="00AA75C8">
      <w:pPr>
        <w:rPr>
          <w:lang w:val="es-419" w:eastAsia="es-CO"/>
        </w:rPr>
      </w:pPr>
      <w:r w:rsidRPr="00AA75C8">
        <w:rPr>
          <w:b/>
          <w:bCs/>
          <w:lang w:val="es-419" w:eastAsia="es-CO"/>
        </w:rPr>
        <w:t>Ejemplo empresarial</w:t>
      </w:r>
      <w:r w:rsidRPr="00AA75C8">
        <w:rPr>
          <w:lang w:val="es-419" w:eastAsia="es-CO"/>
        </w:rPr>
        <w:t>. Una empresa puede usar HubSpot para programar correos automáticos que se envían si el cliente no responde en tres días, también puede registrar notas de llamadas, establecer alertas para próximas acciones y visualizar el historial completo de contacto; esto permite un seguimiento más estratégico y menos improvisado.</w:t>
      </w:r>
    </w:p>
    <w:p w14:paraId="2015DEB3" w14:textId="0E4BE709" w:rsidR="003E10F7" w:rsidRDefault="00AA75C8" w:rsidP="00AA75C8">
      <w:pPr>
        <w:rPr>
          <w:lang w:val="es-419" w:eastAsia="es-CO"/>
        </w:rPr>
      </w:pPr>
      <w:r w:rsidRPr="00AA75C8">
        <w:rPr>
          <w:lang w:val="es-419" w:eastAsia="es-CO"/>
        </w:rPr>
        <w:t>Además de los CRM, herramientas como Trello, Google Calendar o WhatsApp Business también pueden apoyar el proceso, especialmente en equipos pequeños o emprendimientos.</w:t>
      </w:r>
    </w:p>
    <w:p w14:paraId="59987462" w14:textId="3AAA2ADA" w:rsidR="002F0E94" w:rsidRDefault="00AA75C8" w:rsidP="002F0E94">
      <w:pPr>
        <w:pStyle w:val="Tabla"/>
        <w:rPr>
          <w:lang w:val="es-419" w:eastAsia="es-CO"/>
        </w:rPr>
      </w:pPr>
      <w:r>
        <w:rPr>
          <w:lang w:val="es-419" w:eastAsia="es-CO"/>
        </w:rPr>
        <w:t xml:space="preserve">Herramientas digitales para el seguimiento </w:t>
      </w:r>
      <w:r w:rsidR="002F0E94" w:rsidRPr="002F0E94">
        <w:rPr>
          <w:lang w:val="es-419" w:eastAsia="es-CO"/>
        </w:rPr>
        <w:t>comercial</w:t>
      </w:r>
    </w:p>
    <w:tbl>
      <w:tblPr>
        <w:tblStyle w:val="SENA"/>
        <w:tblW w:w="9498" w:type="dxa"/>
        <w:tblInd w:w="-147" w:type="dxa"/>
        <w:tblLayout w:type="fixed"/>
        <w:tblLook w:val="04A0" w:firstRow="1" w:lastRow="0" w:firstColumn="1" w:lastColumn="0" w:noHBand="0" w:noVBand="1"/>
        <w:tblCaption w:val="Herramientas digitales para el seguimiento comercial"/>
        <w:tblDescription w:val="Se detalla las herramientas, las características principales y la aplicación comercial."/>
      </w:tblPr>
      <w:tblGrid>
        <w:gridCol w:w="2410"/>
        <w:gridCol w:w="3544"/>
        <w:gridCol w:w="3544"/>
      </w:tblGrid>
      <w:tr w:rsidR="002F0E94" w:rsidRPr="0081720C" w14:paraId="73E274C6" w14:textId="77777777" w:rsidTr="002A62D1">
        <w:trPr>
          <w:cnfStyle w:val="100000000000" w:firstRow="1" w:lastRow="0" w:firstColumn="0" w:lastColumn="0" w:oddVBand="0" w:evenVBand="0" w:oddHBand="0" w:evenHBand="0" w:firstRowFirstColumn="0" w:firstRowLastColumn="0" w:lastRowFirstColumn="0" w:lastRowLastColumn="0"/>
          <w:tblHeader/>
        </w:trPr>
        <w:tc>
          <w:tcPr>
            <w:tcW w:w="2410" w:type="dxa"/>
          </w:tcPr>
          <w:p w14:paraId="62A1E7BC" w14:textId="3E24ED3D" w:rsidR="002F0E94" w:rsidRPr="000B5F4B" w:rsidRDefault="00AA75C8" w:rsidP="002A62D1">
            <w:pPr>
              <w:pStyle w:val="TextoTablas"/>
              <w:jc w:val="center"/>
              <w:rPr>
                <w:rFonts w:asciiTheme="minorHAnsi" w:hAnsiTheme="minorHAnsi" w:cs="Arial"/>
                <w:bCs/>
                <w:szCs w:val="24"/>
                <w:lang w:val="es-CO"/>
              </w:rPr>
            </w:pPr>
            <w:r w:rsidRPr="000B5F4B">
              <w:rPr>
                <w:rFonts w:asciiTheme="minorHAnsi" w:hAnsiTheme="minorHAnsi" w:cs="Arial"/>
                <w:bCs/>
                <w:szCs w:val="24"/>
                <w:lang w:val="es-CO"/>
              </w:rPr>
              <w:t>Herramienta</w:t>
            </w:r>
          </w:p>
        </w:tc>
        <w:tc>
          <w:tcPr>
            <w:tcW w:w="3544" w:type="dxa"/>
          </w:tcPr>
          <w:p w14:paraId="78440C42" w14:textId="4CCBE5B1" w:rsidR="002F0E94" w:rsidRPr="000B5F4B" w:rsidRDefault="00AA75C8" w:rsidP="002A62D1">
            <w:pPr>
              <w:pStyle w:val="TextoTablas"/>
              <w:jc w:val="center"/>
              <w:rPr>
                <w:rFonts w:asciiTheme="minorHAnsi" w:hAnsiTheme="minorHAnsi" w:cs="Arial"/>
                <w:bCs/>
                <w:szCs w:val="24"/>
                <w:lang w:val="es-CO"/>
              </w:rPr>
            </w:pPr>
            <w:r w:rsidRPr="000B5F4B">
              <w:rPr>
                <w:rFonts w:asciiTheme="minorHAnsi" w:hAnsiTheme="minorHAnsi" w:cs="Arial"/>
                <w:bCs/>
                <w:szCs w:val="24"/>
                <w:lang w:val="es-CO"/>
              </w:rPr>
              <w:t>Características principales</w:t>
            </w:r>
          </w:p>
        </w:tc>
        <w:tc>
          <w:tcPr>
            <w:tcW w:w="3544" w:type="dxa"/>
          </w:tcPr>
          <w:p w14:paraId="65972E92" w14:textId="584BA3B4" w:rsidR="002F0E94" w:rsidRPr="000B5F4B" w:rsidRDefault="00AA75C8" w:rsidP="002A62D1">
            <w:pPr>
              <w:pStyle w:val="TextoTablas"/>
              <w:jc w:val="center"/>
              <w:rPr>
                <w:rFonts w:asciiTheme="minorHAnsi" w:hAnsiTheme="minorHAnsi" w:cs="Arial"/>
                <w:bCs/>
                <w:szCs w:val="24"/>
                <w:lang w:val="es-CO"/>
              </w:rPr>
            </w:pPr>
            <w:r w:rsidRPr="000B5F4B">
              <w:rPr>
                <w:rFonts w:asciiTheme="minorHAnsi" w:hAnsiTheme="minorHAnsi" w:cs="Arial"/>
                <w:bCs/>
                <w:szCs w:val="24"/>
                <w:lang w:val="es-CO"/>
              </w:rPr>
              <w:t>Aplicación comercial</w:t>
            </w:r>
          </w:p>
        </w:tc>
      </w:tr>
      <w:tr w:rsidR="002F0E94" w:rsidRPr="00FC659D" w14:paraId="3175905D"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51A6B2AF" w14:textId="1D9228D1" w:rsidR="002F0E94" w:rsidRPr="000B5F4B" w:rsidRDefault="00AA75C8" w:rsidP="002A62D1">
            <w:pPr>
              <w:pStyle w:val="TextoTablas"/>
              <w:rPr>
                <w:b/>
                <w:bCs/>
                <w:color w:val="000000" w:themeColor="text1"/>
                <w:szCs w:val="24"/>
              </w:rPr>
            </w:pPr>
            <w:r w:rsidRPr="000B5F4B">
              <w:rPr>
                <w:b/>
                <w:bCs/>
                <w:color w:val="000000" w:themeColor="text1"/>
                <w:szCs w:val="24"/>
              </w:rPr>
              <w:t>HubSpot CRM</w:t>
            </w:r>
          </w:p>
        </w:tc>
        <w:tc>
          <w:tcPr>
            <w:tcW w:w="3544" w:type="dxa"/>
          </w:tcPr>
          <w:p w14:paraId="403F86AE" w14:textId="77777777" w:rsidR="00AA75C8"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 xml:space="preserve">Automatización. </w:t>
            </w:r>
          </w:p>
          <w:p w14:paraId="601E86F8" w14:textId="77777777" w:rsidR="00AA75C8"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Registro de interacciones.</w:t>
            </w:r>
          </w:p>
          <w:p w14:paraId="0321CD01" w14:textId="0E2CB60F" w:rsidR="002F0E94"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Segmentación.</w:t>
            </w:r>
          </w:p>
        </w:tc>
        <w:tc>
          <w:tcPr>
            <w:tcW w:w="3544" w:type="dxa"/>
          </w:tcPr>
          <w:p w14:paraId="42C24248" w14:textId="27550C86" w:rsidR="002F0E94" w:rsidRPr="000B5F4B" w:rsidRDefault="00AA75C8" w:rsidP="002A62D1">
            <w:pPr>
              <w:pStyle w:val="TextoTablas"/>
              <w:rPr>
                <w:color w:val="000000" w:themeColor="text1"/>
                <w:szCs w:val="24"/>
              </w:rPr>
            </w:pPr>
            <w:r w:rsidRPr="000B5F4B">
              <w:rPr>
                <w:color w:val="000000" w:themeColor="text1"/>
                <w:szCs w:val="24"/>
              </w:rPr>
              <w:t>Seguimiento personalizado por etapas del cliente.</w:t>
            </w:r>
          </w:p>
        </w:tc>
      </w:tr>
      <w:tr w:rsidR="002F0E94" w:rsidRPr="00FC659D" w14:paraId="3976F60D" w14:textId="77777777" w:rsidTr="002A62D1">
        <w:tc>
          <w:tcPr>
            <w:tcW w:w="2410" w:type="dxa"/>
          </w:tcPr>
          <w:p w14:paraId="062FFFDA" w14:textId="7A74D656" w:rsidR="002F0E94" w:rsidRPr="000B5F4B" w:rsidRDefault="00AA75C8" w:rsidP="002A62D1">
            <w:pPr>
              <w:pStyle w:val="TextoTablas"/>
              <w:rPr>
                <w:b/>
                <w:bCs/>
                <w:color w:val="000000" w:themeColor="text1"/>
                <w:szCs w:val="24"/>
              </w:rPr>
            </w:pPr>
            <w:r w:rsidRPr="000B5F4B">
              <w:rPr>
                <w:b/>
                <w:bCs/>
                <w:color w:val="000000" w:themeColor="text1"/>
                <w:szCs w:val="24"/>
              </w:rPr>
              <w:t>Salesforce</w:t>
            </w:r>
          </w:p>
        </w:tc>
        <w:tc>
          <w:tcPr>
            <w:tcW w:w="3544" w:type="dxa"/>
          </w:tcPr>
          <w:p w14:paraId="0ED59C4C" w14:textId="77777777" w:rsidR="00AA75C8"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Gestión avanzada de clientes.</w:t>
            </w:r>
          </w:p>
          <w:p w14:paraId="7A770D48" w14:textId="33D9C4BC" w:rsidR="002F0E94"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Integración con ventas.</w:t>
            </w:r>
          </w:p>
        </w:tc>
        <w:tc>
          <w:tcPr>
            <w:tcW w:w="3544" w:type="dxa"/>
          </w:tcPr>
          <w:p w14:paraId="4445811C" w14:textId="789D38E0" w:rsidR="002F0E94" w:rsidRPr="000B5F4B" w:rsidRDefault="00AA75C8" w:rsidP="002A62D1">
            <w:pPr>
              <w:pStyle w:val="TextoTablas"/>
              <w:rPr>
                <w:color w:val="000000" w:themeColor="text1"/>
                <w:szCs w:val="24"/>
              </w:rPr>
            </w:pPr>
            <w:r w:rsidRPr="000B5F4B">
              <w:rPr>
                <w:color w:val="000000" w:themeColor="text1"/>
                <w:szCs w:val="24"/>
              </w:rPr>
              <w:t>Seguimiento en grandes equipos comerciales.</w:t>
            </w:r>
          </w:p>
        </w:tc>
      </w:tr>
      <w:tr w:rsidR="005062D5" w:rsidRPr="00FC659D" w14:paraId="4D5B215A"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23CA1343" w14:textId="3099F8F6" w:rsidR="005062D5" w:rsidRPr="000B5F4B" w:rsidRDefault="00AA75C8" w:rsidP="005062D5">
            <w:pPr>
              <w:pStyle w:val="TextoTablas"/>
              <w:rPr>
                <w:b/>
                <w:bCs/>
                <w:color w:val="000000" w:themeColor="text1"/>
                <w:szCs w:val="24"/>
              </w:rPr>
            </w:pPr>
            <w:r w:rsidRPr="000B5F4B">
              <w:rPr>
                <w:b/>
                <w:bCs/>
                <w:color w:val="000000" w:themeColor="text1"/>
                <w:szCs w:val="24"/>
              </w:rPr>
              <w:lastRenderedPageBreak/>
              <w:t>Zoho CRM</w:t>
            </w:r>
          </w:p>
        </w:tc>
        <w:tc>
          <w:tcPr>
            <w:tcW w:w="3544" w:type="dxa"/>
          </w:tcPr>
          <w:p w14:paraId="35F0AFA9" w14:textId="77777777" w:rsidR="00AA75C8"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Accesible.</w:t>
            </w:r>
          </w:p>
          <w:p w14:paraId="6D8FC40D" w14:textId="77777777" w:rsidR="00AA75C8"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Personalizable.</w:t>
            </w:r>
          </w:p>
          <w:p w14:paraId="1A51B035" w14:textId="3F6128E0" w:rsidR="005062D5"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Informes detallados.</w:t>
            </w:r>
          </w:p>
        </w:tc>
        <w:tc>
          <w:tcPr>
            <w:tcW w:w="3544" w:type="dxa"/>
          </w:tcPr>
          <w:p w14:paraId="4AE1A3F1" w14:textId="3C8B674C" w:rsidR="005062D5" w:rsidRPr="000B5F4B" w:rsidRDefault="00AA75C8" w:rsidP="005062D5">
            <w:pPr>
              <w:pStyle w:val="TextoTablas"/>
              <w:rPr>
                <w:color w:val="000000" w:themeColor="text1"/>
                <w:szCs w:val="24"/>
              </w:rPr>
            </w:pPr>
            <w:r w:rsidRPr="000B5F4B">
              <w:rPr>
                <w:color w:val="000000" w:themeColor="text1"/>
                <w:szCs w:val="24"/>
              </w:rPr>
              <w:t>Seguimiento en pymes y emprendimientos.</w:t>
            </w:r>
          </w:p>
        </w:tc>
      </w:tr>
      <w:tr w:rsidR="005062D5" w:rsidRPr="00FC659D" w14:paraId="549D0822" w14:textId="77777777" w:rsidTr="002A62D1">
        <w:tc>
          <w:tcPr>
            <w:tcW w:w="2410" w:type="dxa"/>
          </w:tcPr>
          <w:p w14:paraId="3C1B5A81" w14:textId="1175413B" w:rsidR="005062D5" w:rsidRPr="000B5F4B" w:rsidRDefault="00AA75C8" w:rsidP="005062D5">
            <w:pPr>
              <w:pStyle w:val="TextoTablas"/>
              <w:rPr>
                <w:b/>
                <w:bCs/>
                <w:color w:val="000000" w:themeColor="text1"/>
                <w:szCs w:val="24"/>
              </w:rPr>
            </w:pPr>
            <w:r w:rsidRPr="000B5F4B">
              <w:rPr>
                <w:b/>
                <w:bCs/>
                <w:color w:val="000000" w:themeColor="text1"/>
                <w:szCs w:val="24"/>
              </w:rPr>
              <w:t>Trello</w:t>
            </w:r>
          </w:p>
        </w:tc>
        <w:tc>
          <w:tcPr>
            <w:tcW w:w="3544" w:type="dxa"/>
          </w:tcPr>
          <w:p w14:paraId="006BD46B" w14:textId="5C368CA4" w:rsidR="005062D5"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Organización visual de tareas y contactos</w:t>
            </w:r>
            <w:r w:rsidR="00527A51" w:rsidRPr="000B5F4B">
              <w:rPr>
                <w:rFonts w:asciiTheme="minorHAnsi" w:hAnsiTheme="minorHAnsi" w:cstheme="minorHAnsi"/>
                <w:szCs w:val="24"/>
                <w:lang w:val="es-CO"/>
              </w:rPr>
              <w:t>.</w:t>
            </w:r>
          </w:p>
        </w:tc>
        <w:tc>
          <w:tcPr>
            <w:tcW w:w="3544" w:type="dxa"/>
          </w:tcPr>
          <w:p w14:paraId="43C0C046" w14:textId="38D5FEB2" w:rsidR="005062D5" w:rsidRPr="000B5F4B" w:rsidRDefault="00AA75C8" w:rsidP="005062D5">
            <w:pPr>
              <w:pStyle w:val="TextoTablas"/>
              <w:rPr>
                <w:color w:val="000000" w:themeColor="text1"/>
                <w:szCs w:val="24"/>
              </w:rPr>
            </w:pPr>
            <w:r w:rsidRPr="000B5F4B">
              <w:rPr>
                <w:color w:val="000000" w:themeColor="text1"/>
                <w:szCs w:val="24"/>
              </w:rPr>
              <w:t>Seguimiento manual por tarjetas de cliente.</w:t>
            </w:r>
          </w:p>
        </w:tc>
      </w:tr>
      <w:tr w:rsidR="005062D5" w:rsidRPr="00FC659D" w14:paraId="29C30F98" w14:textId="77777777" w:rsidTr="002A62D1">
        <w:trPr>
          <w:cnfStyle w:val="000000100000" w:firstRow="0" w:lastRow="0" w:firstColumn="0" w:lastColumn="0" w:oddVBand="0" w:evenVBand="0" w:oddHBand="1" w:evenHBand="0" w:firstRowFirstColumn="0" w:firstRowLastColumn="0" w:lastRowFirstColumn="0" w:lastRowLastColumn="0"/>
        </w:trPr>
        <w:tc>
          <w:tcPr>
            <w:tcW w:w="2410" w:type="dxa"/>
          </w:tcPr>
          <w:p w14:paraId="274DE954" w14:textId="1020254C" w:rsidR="005062D5" w:rsidRPr="000B5F4B" w:rsidRDefault="00AA75C8" w:rsidP="005062D5">
            <w:pPr>
              <w:pStyle w:val="TextoTablas"/>
              <w:rPr>
                <w:b/>
                <w:bCs/>
                <w:color w:val="000000" w:themeColor="text1"/>
                <w:szCs w:val="24"/>
              </w:rPr>
            </w:pPr>
            <w:r w:rsidRPr="000B5F4B">
              <w:rPr>
                <w:b/>
                <w:bCs/>
                <w:color w:val="000000" w:themeColor="text1"/>
                <w:szCs w:val="24"/>
              </w:rPr>
              <w:t>WhatsApp Business</w:t>
            </w:r>
          </w:p>
        </w:tc>
        <w:tc>
          <w:tcPr>
            <w:tcW w:w="3544" w:type="dxa"/>
          </w:tcPr>
          <w:p w14:paraId="01ED53C3" w14:textId="77777777" w:rsidR="00AA75C8"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Comunicación directa.</w:t>
            </w:r>
          </w:p>
          <w:p w14:paraId="08B308AE" w14:textId="77777777" w:rsidR="00AA75C8"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Etiquetas.</w:t>
            </w:r>
          </w:p>
          <w:p w14:paraId="72FD0159" w14:textId="5760AE77" w:rsidR="005062D5" w:rsidRPr="000B5F4B" w:rsidRDefault="00AA75C8" w:rsidP="00527A51">
            <w:pPr>
              <w:pStyle w:val="TextoTablas"/>
              <w:numPr>
                <w:ilvl w:val="0"/>
                <w:numId w:val="33"/>
              </w:numPr>
              <w:ind w:left="320"/>
              <w:rPr>
                <w:rFonts w:asciiTheme="minorHAnsi" w:hAnsiTheme="minorHAnsi" w:cstheme="minorHAnsi"/>
                <w:szCs w:val="24"/>
                <w:lang w:val="es-CO"/>
              </w:rPr>
            </w:pPr>
            <w:r w:rsidRPr="000B5F4B">
              <w:rPr>
                <w:rFonts w:asciiTheme="minorHAnsi" w:hAnsiTheme="minorHAnsi" w:cstheme="minorHAnsi"/>
                <w:szCs w:val="24"/>
                <w:lang w:val="es-CO"/>
              </w:rPr>
              <w:t>Respuestas rápidas.</w:t>
            </w:r>
          </w:p>
        </w:tc>
        <w:tc>
          <w:tcPr>
            <w:tcW w:w="3544" w:type="dxa"/>
          </w:tcPr>
          <w:p w14:paraId="6F299842" w14:textId="2A726303" w:rsidR="005062D5" w:rsidRPr="000B5F4B" w:rsidRDefault="00AA75C8" w:rsidP="005062D5">
            <w:pPr>
              <w:pStyle w:val="TextoTablas"/>
              <w:rPr>
                <w:color w:val="000000" w:themeColor="text1"/>
                <w:szCs w:val="24"/>
              </w:rPr>
            </w:pPr>
            <w:r w:rsidRPr="000B5F4B">
              <w:rPr>
                <w:color w:val="000000" w:themeColor="text1"/>
                <w:szCs w:val="24"/>
              </w:rPr>
              <w:t>Seguimiento informal y ágil con clientes frecuentes.</w:t>
            </w:r>
          </w:p>
        </w:tc>
      </w:tr>
    </w:tbl>
    <w:p w14:paraId="4447257E" w14:textId="02E6FBFA" w:rsidR="002F0E94" w:rsidRDefault="00426487" w:rsidP="001128B2">
      <w:pPr>
        <w:ind w:firstLine="0"/>
        <w:rPr>
          <w:sz w:val="24"/>
          <w:szCs w:val="24"/>
          <w:lang w:val="es-419" w:eastAsia="es-CO"/>
        </w:rPr>
      </w:pPr>
      <w:r w:rsidRPr="00426487">
        <w:rPr>
          <w:b/>
          <w:bCs/>
          <w:sz w:val="24"/>
          <w:szCs w:val="24"/>
          <w:lang w:val="es-419" w:eastAsia="es-CO"/>
        </w:rPr>
        <w:t xml:space="preserve">Fuente: </w:t>
      </w:r>
      <w:r w:rsidRPr="00426487">
        <w:rPr>
          <w:sz w:val="24"/>
          <w:szCs w:val="24"/>
          <w:lang w:val="es-419" w:eastAsia="es-CO"/>
        </w:rPr>
        <w:t>Adaptado de Kotler &amp; Keller, 2022</w:t>
      </w:r>
      <w:r w:rsidRPr="00426487">
        <w:rPr>
          <w:b/>
          <w:bCs/>
          <w:sz w:val="24"/>
          <w:szCs w:val="24"/>
          <w:lang w:val="es-419" w:eastAsia="es-CO"/>
        </w:rPr>
        <w:t>.</w:t>
      </w:r>
    </w:p>
    <w:p w14:paraId="4933052A" w14:textId="0712ED25" w:rsidR="000A4474" w:rsidRDefault="00426487" w:rsidP="003A729A">
      <w:pPr>
        <w:pStyle w:val="Ttulo2"/>
      </w:pPr>
      <w:bookmarkStart w:id="14" w:name="_Toc213430849"/>
      <w:r>
        <w:t>Protocolos</w:t>
      </w:r>
      <w:bookmarkEnd w:id="14"/>
    </w:p>
    <w:p w14:paraId="09E7EA0B" w14:textId="77777777" w:rsidR="000B5F4B" w:rsidRDefault="00E642A4" w:rsidP="00426487">
      <w:pPr>
        <w:rPr>
          <w:lang w:val="es-419" w:eastAsia="es-CO"/>
        </w:rPr>
      </w:pPr>
      <w:r w:rsidRPr="00E642A4">
        <w:rPr>
          <w:lang w:val="es-419" w:eastAsia="es-CO"/>
        </w:rPr>
        <w:t xml:space="preserve">Los </w:t>
      </w:r>
      <w:r w:rsidR="00426487" w:rsidRPr="00426487">
        <w:rPr>
          <w:lang w:val="es-419" w:eastAsia="es-CO"/>
        </w:rPr>
        <w:t xml:space="preserve">protocolos de contacto establecen normas y buenas prácticas para comunicarse con el cliente durante el seguimiento. </w:t>
      </w:r>
    </w:p>
    <w:p w14:paraId="370F62FB" w14:textId="1BE70CEF" w:rsidR="00426487" w:rsidRPr="00426487" w:rsidRDefault="00426487" w:rsidP="00426487">
      <w:pPr>
        <w:rPr>
          <w:lang w:val="es-419" w:eastAsia="es-CO"/>
        </w:rPr>
      </w:pPr>
      <w:r w:rsidRPr="00426487">
        <w:rPr>
          <w:lang w:val="es-419" w:eastAsia="es-CO"/>
        </w:rPr>
        <w:t>Según Cardona (2020), estos protocolos incluyen la frecuencia de contacto, el tono del mensaje, la personalización y el respeto por los tiempos del cliente. Un buen protocolo evita la saturación y promueve una relación profesional.</w:t>
      </w:r>
    </w:p>
    <w:p w14:paraId="645513CB" w14:textId="002F5BE2" w:rsidR="00426487" w:rsidRDefault="00426487" w:rsidP="00426487">
      <w:pPr>
        <w:rPr>
          <w:lang w:val="es-419" w:eastAsia="es-CO"/>
        </w:rPr>
      </w:pPr>
      <w:r w:rsidRPr="000B5F4B">
        <w:rPr>
          <w:b/>
          <w:bCs/>
          <w:lang w:val="es-419" w:eastAsia="es-CO"/>
        </w:rPr>
        <w:t xml:space="preserve">Por ejemplo, </w:t>
      </w:r>
      <w:r w:rsidRPr="00426487">
        <w:rPr>
          <w:lang w:val="es-419" w:eastAsia="es-CO"/>
        </w:rPr>
        <w:t>si un cliente no responde a la primera propuesta, el protocolo puede indicar un segundo contacto a los tres días, un tercero a la semana y luego una pausa de seguimiento. El tono debe ser cordial, claro y enfocado en aportar valor. Además, cada mensaje debe personalizarse: usar el nombre del cliente, referirse a su necesidad específica y ofrecer soluciones concretas.</w:t>
      </w:r>
    </w:p>
    <w:p w14:paraId="33E48A8D" w14:textId="77777777" w:rsidR="003B3672" w:rsidRPr="00426487" w:rsidRDefault="003B3672" w:rsidP="00426487">
      <w:pPr>
        <w:rPr>
          <w:lang w:val="es-419" w:eastAsia="es-CO"/>
        </w:rPr>
      </w:pPr>
    </w:p>
    <w:p w14:paraId="2F365B6A" w14:textId="27B1481E" w:rsidR="00ED0E40" w:rsidRDefault="00426487" w:rsidP="00426487">
      <w:pPr>
        <w:rPr>
          <w:lang w:val="es-419" w:eastAsia="es-CO"/>
        </w:rPr>
      </w:pPr>
      <w:r w:rsidRPr="000B5F4B">
        <w:rPr>
          <w:b/>
          <w:bCs/>
          <w:lang w:val="es-419" w:eastAsia="es-CO"/>
        </w:rPr>
        <w:lastRenderedPageBreak/>
        <w:t>A continuación, algunos elementos que un protocolo de contacto comercial debería tener</w:t>
      </w:r>
      <w:r w:rsidR="000B5F4B">
        <w:rPr>
          <w:lang w:val="es-419" w:eastAsia="es-CO"/>
        </w:rPr>
        <w:t>:</w:t>
      </w:r>
    </w:p>
    <w:p w14:paraId="6C9FBF3F" w14:textId="13E6A295" w:rsidR="00426487" w:rsidRDefault="00426487" w:rsidP="00426487">
      <w:pPr>
        <w:rPr>
          <w:lang w:val="es-419" w:eastAsia="es-CO"/>
        </w:rPr>
      </w:pPr>
      <w:r w:rsidRPr="00817D25">
        <w:rPr>
          <w:b/>
          <w:bCs/>
          <w:lang w:val="es-419" w:eastAsia="es-CO"/>
        </w:rPr>
        <w:t>Frecuencia</w:t>
      </w:r>
      <w:r>
        <w:rPr>
          <w:lang w:val="es-419" w:eastAsia="es-CO"/>
        </w:rPr>
        <w:t>: n</w:t>
      </w:r>
      <w:r w:rsidRPr="00426487">
        <w:rPr>
          <w:lang w:val="es-419" w:eastAsia="es-CO"/>
        </w:rPr>
        <w:t>úmero y ritmo de contactos (Primer contacto + seguimiento a 3 y 7 días).</w:t>
      </w:r>
    </w:p>
    <w:p w14:paraId="11F7EBA6" w14:textId="317DDD25" w:rsidR="00426487" w:rsidRDefault="00426487" w:rsidP="00426487">
      <w:pPr>
        <w:rPr>
          <w:lang w:val="es-419" w:eastAsia="es-CO"/>
        </w:rPr>
      </w:pPr>
      <w:r w:rsidRPr="00817D25">
        <w:rPr>
          <w:b/>
          <w:bCs/>
          <w:lang w:val="es-419" w:eastAsia="es-CO"/>
        </w:rPr>
        <w:t>Tono del mensaje</w:t>
      </w:r>
      <w:r>
        <w:rPr>
          <w:lang w:val="es-419" w:eastAsia="es-CO"/>
        </w:rPr>
        <w:t xml:space="preserve">: </w:t>
      </w:r>
      <w:r w:rsidR="00817D25">
        <w:rPr>
          <w:lang w:val="es-419" w:eastAsia="es-CO"/>
        </w:rPr>
        <w:t>f</w:t>
      </w:r>
      <w:r w:rsidRPr="00426487">
        <w:rPr>
          <w:lang w:val="es-419" w:eastAsia="es-CO"/>
        </w:rPr>
        <w:t>ormal, cordial, enfocado en soluciones (“Estamos atentos a resolver cualquier inquietud…”).</w:t>
      </w:r>
    </w:p>
    <w:p w14:paraId="130F2CD0" w14:textId="26C4B0BF" w:rsidR="00426487" w:rsidRDefault="00817D25" w:rsidP="00817D25">
      <w:pPr>
        <w:rPr>
          <w:lang w:val="es-419" w:eastAsia="es-CO"/>
        </w:rPr>
      </w:pPr>
      <w:r w:rsidRPr="00817D25">
        <w:rPr>
          <w:b/>
          <w:bCs/>
          <w:lang w:val="es-419" w:eastAsia="es-CO"/>
        </w:rPr>
        <w:t>Personalización</w:t>
      </w:r>
      <w:r>
        <w:rPr>
          <w:lang w:val="es-419" w:eastAsia="es-CO"/>
        </w:rPr>
        <w:t>: u</w:t>
      </w:r>
      <w:r w:rsidRPr="00817D25">
        <w:rPr>
          <w:lang w:val="es-419" w:eastAsia="es-CO"/>
        </w:rPr>
        <w:t>so del nombre, referencia a necesidades específicas (“Sabemos que buscan equipamiento funcional…”).</w:t>
      </w:r>
    </w:p>
    <w:p w14:paraId="532D3627" w14:textId="0D0637D5" w:rsidR="00A228BD" w:rsidRPr="00E04395" w:rsidRDefault="00817D25" w:rsidP="006C0E8D">
      <w:pPr>
        <w:rPr>
          <w:sz w:val="24"/>
          <w:szCs w:val="24"/>
          <w:lang w:val="es-419" w:eastAsia="es-CO"/>
        </w:rPr>
      </w:pPr>
      <w:r w:rsidRPr="00817D25">
        <w:rPr>
          <w:b/>
          <w:bCs/>
          <w:lang w:val="es-419" w:eastAsia="es-CO"/>
        </w:rPr>
        <w:t>Canal adecuado</w:t>
      </w:r>
      <w:r>
        <w:rPr>
          <w:lang w:val="es-419" w:eastAsia="es-CO"/>
        </w:rPr>
        <w:t>: e</w:t>
      </w:r>
      <w:r w:rsidRPr="00817D25">
        <w:rPr>
          <w:lang w:val="es-419" w:eastAsia="es-CO"/>
        </w:rPr>
        <w:t>lección del medio según preferencia del cliente</w:t>
      </w:r>
      <w:r w:rsidR="003E3453">
        <w:rPr>
          <w:lang w:val="es-419" w:eastAsia="es-CO"/>
        </w:rPr>
        <w:t xml:space="preserve"> </w:t>
      </w:r>
      <w:r w:rsidRPr="00817D25">
        <w:rPr>
          <w:lang w:val="es-419" w:eastAsia="es-CO"/>
        </w:rPr>
        <w:t>(WhatsApp para clientes activos, correo para nuevos).</w:t>
      </w:r>
      <w:r w:rsidR="00BB7DD6" w:rsidRPr="00E04395">
        <w:rPr>
          <w:sz w:val="24"/>
          <w:szCs w:val="24"/>
          <w:lang w:val="es-419" w:eastAsia="es-CO"/>
        </w:rPr>
        <w:t xml:space="preserve">    </w:t>
      </w:r>
    </w:p>
    <w:p w14:paraId="22C827E5" w14:textId="0CD89164" w:rsidR="00E27A39" w:rsidRDefault="00817D25" w:rsidP="003A729A">
      <w:pPr>
        <w:pStyle w:val="Ttulo2"/>
      </w:pPr>
      <w:bookmarkStart w:id="15" w:name="_Toc213430850"/>
      <w:r>
        <w:t>Informes</w:t>
      </w:r>
      <w:bookmarkEnd w:id="15"/>
    </w:p>
    <w:p w14:paraId="2452D77A" w14:textId="77777777" w:rsidR="00817D25" w:rsidRPr="00817D25" w:rsidRDefault="007D0555" w:rsidP="00817D25">
      <w:pPr>
        <w:rPr>
          <w:lang w:val="es-419" w:eastAsia="es-CO"/>
        </w:rPr>
      </w:pPr>
      <w:r w:rsidRPr="007D0555">
        <w:rPr>
          <w:lang w:val="es-419" w:eastAsia="es-CO"/>
        </w:rPr>
        <w:t xml:space="preserve">La </w:t>
      </w:r>
      <w:r w:rsidR="00817D25" w:rsidRPr="00817D25">
        <w:rPr>
          <w:lang w:val="es-419" w:eastAsia="es-CO"/>
        </w:rPr>
        <w:t>elaboración de informes permite evaluar el impacto del seguimiento comercial y tomar decisiones informadas. Según Jobber y Lancaster (2019), un informe de seguimiento debe incluir datos como número de contactos realizados, respuestas obtenidas, nivel de interés del cliente y acciones futuras. Estos informes pueden ser semanales, mensuales o por campaña.</w:t>
      </w:r>
    </w:p>
    <w:p w14:paraId="3BF0508E" w14:textId="6A8AA092" w:rsidR="00F14807" w:rsidRDefault="00817D25" w:rsidP="00817D25">
      <w:pPr>
        <w:rPr>
          <w:sz w:val="24"/>
          <w:szCs w:val="24"/>
          <w:lang w:val="es-419" w:eastAsia="es-CO"/>
        </w:rPr>
      </w:pPr>
      <w:r w:rsidRPr="000B5F4B">
        <w:rPr>
          <w:b/>
          <w:bCs/>
          <w:lang w:val="es-419" w:eastAsia="es-CO"/>
        </w:rPr>
        <w:t>Ejemplo empresarial</w:t>
      </w:r>
      <w:r w:rsidRPr="00817D25">
        <w:rPr>
          <w:lang w:val="es-419" w:eastAsia="es-CO"/>
        </w:rPr>
        <w:t>. Una empresa puede elaborar un informe que indique que, de 10 propuestas enviadas, 6 recibieron respuesta, 3 agendaron reunión y 2 cerraron compra. Esta información permite ajustar estrategias, identificar clientes potenciales y mejorar la eficiencia del equipo comercial</w:t>
      </w:r>
      <w:r w:rsidR="0098771C" w:rsidRPr="002D137C">
        <w:rPr>
          <w:sz w:val="24"/>
          <w:szCs w:val="24"/>
          <w:lang w:val="es-419" w:eastAsia="es-CO"/>
        </w:rPr>
        <w:t>.</w:t>
      </w:r>
    </w:p>
    <w:p w14:paraId="633EED4F" w14:textId="0022DB9A" w:rsidR="003B3672" w:rsidRDefault="003B3672">
      <w:pPr>
        <w:spacing w:before="0" w:after="160" w:line="259" w:lineRule="auto"/>
        <w:ind w:firstLine="0"/>
        <w:rPr>
          <w:sz w:val="24"/>
          <w:szCs w:val="24"/>
          <w:lang w:val="es-419" w:eastAsia="es-CO"/>
        </w:rPr>
      </w:pPr>
      <w:r>
        <w:rPr>
          <w:sz w:val="24"/>
          <w:szCs w:val="24"/>
          <w:lang w:val="es-419" w:eastAsia="es-CO"/>
        </w:rPr>
        <w:br w:type="page"/>
      </w:r>
    </w:p>
    <w:p w14:paraId="6CB91EE6" w14:textId="5AC7518F" w:rsidR="00817D25" w:rsidRDefault="00817D25" w:rsidP="00817D25">
      <w:pPr>
        <w:pStyle w:val="Tabla"/>
        <w:rPr>
          <w:lang w:val="es-419" w:eastAsia="es-CO"/>
        </w:rPr>
      </w:pPr>
      <w:r>
        <w:rPr>
          <w:lang w:val="es-419" w:eastAsia="es-CO"/>
        </w:rPr>
        <w:lastRenderedPageBreak/>
        <w:t>Estructura básica de un informe de seguimiento comercial</w:t>
      </w:r>
    </w:p>
    <w:tbl>
      <w:tblPr>
        <w:tblStyle w:val="SENA"/>
        <w:tblW w:w="9498" w:type="dxa"/>
        <w:tblInd w:w="-147" w:type="dxa"/>
        <w:tblLayout w:type="fixed"/>
        <w:tblLook w:val="04A0" w:firstRow="1" w:lastRow="0" w:firstColumn="1" w:lastColumn="0" w:noHBand="0" w:noVBand="1"/>
        <w:tblCaption w:val="Estructura básica de un informe de seguimiento comercial"/>
        <w:tblDescription w:val="Se detalla el indicador, descripción y ejemplo aplicado."/>
      </w:tblPr>
      <w:tblGrid>
        <w:gridCol w:w="2410"/>
        <w:gridCol w:w="3544"/>
        <w:gridCol w:w="3544"/>
      </w:tblGrid>
      <w:tr w:rsidR="00817D25" w:rsidRPr="0081720C" w14:paraId="4F925E06" w14:textId="77777777" w:rsidTr="00945918">
        <w:trPr>
          <w:cnfStyle w:val="100000000000" w:firstRow="1" w:lastRow="0" w:firstColumn="0" w:lastColumn="0" w:oddVBand="0" w:evenVBand="0" w:oddHBand="0" w:evenHBand="0" w:firstRowFirstColumn="0" w:firstRowLastColumn="0" w:lastRowFirstColumn="0" w:lastRowLastColumn="0"/>
          <w:tblHeader/>
        </w:trPr>
        <w:tc>
          <w:tcPr>
            <w:tcW w:w="2410" w:type="dxa"/>
          </w:tcPr>
          <w:p w14:paraId="1DD243C5" w14:textId="3DB093E2" w:rsidR="00817D25" w:rsidRPr="000B5F4B" w:rsidRDefault="00B33932" w:rsidP="00945918">
            <w:pPr>
              <w:pStyle w:val="TextoTablas"/>
              <w:jc w:val="center"/>
              <w:rPr>
                <w:rFonts w:asciiTheme="minorHAnsi" w:hAnsiTheme="minorHAnsi" w:cs="Arial"/>
                <w:bCs/>
                <w:szCs w:val="24"/>
                <w:lang w:val="es-CO"/>
              </w:rPr>
            </w:pPr>
            <w:r w:rsidRPr="000B5F4B">
              <w:rPr>
                <w:rFonts w:asciiTheme="minorHAnsi" w:hAnsiTheme="minorHAnsi" w:cs="Arial"/>
                <w:bCs/>
                <w:szCs w:val="24"/>
                <w:lang w:val="es-CO"/>
              </w:rPr>
              <w:t>Indicador</w:t>
            </w:r>
          </w:p>
        </w:tc>
        <w:tc>
          <w:tcPr>
            <w:tcW w:w="3544" w:type="dxa"/>
          </w:tcPr>
          <w:p w14:paraId="267EAA6B" w14:textId="73EDD456" w:rsidR="00817D25" w:rsidRPr="000B5F4B" w:rsidRDefault="00B33932" w:rsidP="00945918">
            <w:pPr>
              <w:pStyle w:val="TextoTablas"/>
              <w:jc w:val="center"/>
              <w:rPr>
                <w:rFonts w:asciiTheme="minorHAnsi" w:hAnsiTheme="minorHAnsi" w:cs="Arial"/>
                <w:bCs/>
                <w:szCs w:val="24"/>
                <w:lang w:val="es-CO"/>
              </w:rPr>
            </w:pPr>
            <w:r w:rsidRPr="000B5F4B">
              <w:rPr>
                <w:rFonts w:asciiTheme="minorHAnsi" w:hAnsiTheme="minorHAnsi" w:cs="Arial"/>
                <w:bCs/>
                <w:szCs w:val="24"/>
                <w:lang w:val="es-CO"/>
              </w:rPr>
              <w:t>Descripción</w:t>
            </w:r>
          </w:p>
        </w:tc>
        <w:tc>
          <w:tcPr>
            <w:tcW w:w="3544" w:type="dxa"/>
          </w:tcPr>
          <w:p w14:paraId="645C9A25" w14:textId="1BFD0E15" w:rsidR="00817D25" w:rsidRPr="000B5F4B" w:rsidRDefault="00B33932" w:rsidP="00945918">
            <w:pPr>
              <w:pStyle w:val="TextoTablas"/>
              <w:jc w:val="center"/>
              <w:rPr>
                <w:rFonts w:asciiTheme="minorHAnsi" w:hAnsiTheme="minorHAnsi" w:cs="Arial"/>
                <w:bCs/>
                <w:szCs w:val="24"/>
                <w:lang w:val="es-CO"/>
              </w:rPr>
            </w:pPr>
            <w:r w:rsidRPr="000B5F4B">
              <w:rPr>
                <w:rFonts w:asciiTheme="minorHAnsi" w:hAnsiTheme="minorHAnsi" w:cs="Arial"/>
                <w:bCs/>
                <w:szCs w:val="24"/>
                <w:lang w:val="es-CO"/>
              </w:rPr>
              <w:t>Ejemplo aplicado</w:t>
            </w:r>
          </w:p>
        </w:tc>
      </w:tr>
      <w:tr w:rsidR="00817D25" w:rsidRPr="00FC659D" w14:paraId="55BB9C2D" w14:textId="77777777" w:rsidTr="00945918">
        <w:trPr>
          <w:cnfStyle w:val="000000100000" w:firstRow="0" w:lastRow="0" w:firstColumn="0" w:lastColumn="0" w:oddVBand="0" w:evenVBand="0" w:oddHBand="1" w:evenHBand="0" w:firstRowFirstColumn="0" w:firstRowLastColumn="0" w:lastRowFirstColumn="0" w:lastRowLastColumn="0"/>
        </w:trPr>
        <w:tc>
          <w:tcPr>
            <w:tcW w:w="2410" w:type="dxa"/>
          </w:tcPr>
          <w:p w14:paraId="3D2DEB30" w14:textId="5300F6C5" w:rsidR="00817D25" w:rsidRPr="000B5F4B" w:rsidRDefault="00B33932" w:rsidP="00945918">
            <w:pPr>
              <w:pStyle w:val="TextoTablas"/>
              <w:rPr>
                <w:b/>
                <w:bCs/>
                <w:color w:val="000000" w:themeColor="text1"/>
                <w:szCs w:val="24"/>
              </w:rPr>
            </w:pPr>
            <w:r w:rsidRPr="000B5F4B">
              <w:rPr>
                <w:b/>
                <w:bCs/>
                <w:color w:val="000000" w:themeColor="text1"/>
                <w:szCs w:val="24"/>
              </w:rPr>
              <w:t>Propuestas enviadas</w:t>
            </w:r>
          </w:p>
        </w:tc>
        <w:tc>
          <w:tcPr>
            <w:tcW w:w="3544" w:type="dxa"/>
          </w:tcPr>
          <w:p w14:paraId="19773FB1" w14:textId="55E7843C" w:rsidR="00817D25" w:rsidRPr="000B5F4B" w:rsidRDefault="00B33932" w:rsidP="000B5F4B">
            <w:pPr>
              <w:pStyle w:val="TextoTablas"/>
              <w:rPr>
                <w:rFonts w:asciiTheme="minorHAnsi" w:hAnsiTheme="minorHAnsi" w:cstheme="minorHAnsi"/>
                <w:szCs w:val="24"/>
                <w:lang w:val="es-CO"/>
              </w:rPr>
            </w:pPr>
            <w:r w:rsidRPr="000B5F4B">
              <w:rPr>
                <w:rFonts w:asciiTheme="minorHAnsi" w:hAnsiTheme="minorHAnsi" w:cstheme="minorHAnsi"/>
                <w:szCs w:val="24"/>
                <w:lang w:val="es-CO"/>
              </w:rPr>
              <w:t>Total de propuestas entregadas.</w:t>
            </w:r>
          </w:p>
        </w:tc>
        <w:tc>
          <w:tcPr>
            <w:tcW w:w="3544" w:type="dxa"/>
          </w:tcPr>
          <w:p w14:paraId="0ED3283E" w14:textId="29D72AC7" w:rsidR="00817D25" w:rsidRPr="000B5F4B" w:rsidRDefault="00B33932" w:rsidP="000B5F4B">
            <w:pPr>
              <w:pStyle w:val="TextoTablas"/>
              <w:rPr>
                <w:color w:val="000000" w:themeColor="text1"/>
                <w:szCs w:val="24"/>
              </w:rPr>
            </w:pPr>
            <w:r w:rsidRPr="000B5F4B">
              <w:rPr>
                <w:rFonts w:asciiTheme="minorHAnsi" w:hAnsiTheme="minorHAnsi" w:cstheme="minorHAnsi"/>
                <w:szCs w:val="24"/>
                <w:lang w:val="es-CO"/>
              </w:rPr>
              <w:t>10 propuestas en la semana.</w:t>
            </w:r>
          </w:p>
        </w:tc>
      </w:tr>
      <w:tr w:rsidR="00817D25" w:rsidRPr="00FC659D" w14:paraId="3C9C5F50" w14:textId="77777777" w:rsidTr="00945918">
        <w:tc>
          <w:tcPr>
            <w:tcW w:w="2410" w:type="dxa"/>
          </w:tcPr>
          <w:p w14:paraId="19635965" w14:textId="485B5EFD" w:rsidR="00817D25" w:rsidRPr="000B5F4B" w:rsidRDefault="00B33932" w:rsidP="00945918">
            <w:pPr>
              <w:pStyle w:val="TextoTablas"/>
              <w:rPr>
                <w:b/>
                <w:bCs/>
                <w:color w:val="000000" w:themeColor="text1"/>
                <w:szCs w:val="24"/>
              </w:rPr>
            </w:pPr>
            <w:r w:rsidRPr="000B5F4B">
              <w:rPr>
                <w:b/>
                <w:bCs/>
                <w:color w:val="000000" w:themeColor="text1"/>
                <w:szCs w:val="24"/>
              </w:rPr>
              <w:t>Propuestas obtenidas</w:t>
            </w:r>
          </w:p>
        </w:tc>
        <w:tc>
          <w:tcPr>
            <w:tcW w:w="3544" w:type="dxa"/>
          </w:tcPr>
          <w:p w14:paraId="45C3959E" w14:textId="635415C8" w:rsidR="00817D25" w:rsidRPr="000B5F4B" w:rsidRDefault="00B33932" w:rsidP="000B5F4B">
            <w:pPr>
              <w:pStyle w:val="TextoTablas"/>
              <w:rPr>
                <w:rFonts w:asciiTheme="minorHAnsi" w:hAnsiTheme="minorHAnsi" w:cstheme="minorHAnsi"/>
                <w:szCs w:val="24"/>
                <w:lang w:val="es-CO"/>
              </w:rPr>
            </w:pPr>
            <w:r w:rsidRPr="000B5F4B">
              <w:rPr>
                <w:rFonts w:asciiTheme="minorHAnsi" w:hAnsiTheme="minorHAnsi" w:cstheme="minorHAnsi"/>
                <w:szCs w:val="24"/>
                <w:lang w:val="es-CO"/>
              </w:rPr>
              <w:t>Número de clientes que respondieron.</w:t>
            </w:r>
          </w:p>
        </w:tc>
        <w:tc>
          <w:tcPr>
            <w:tcW w:w="3544" w:type="dxa"/>
          </w:tcPr>
          <w:p w14:paraId="7B4FB9EB" w14:textId="374115E8" w:rsidR="00817D25" w:rsidRPr="000B5F4B" w:rsidRDefault="00B33932" w:rsidP="000B5F4B">
            <w:pPr>
              <w:pStyle w:val="TextoTablas"/>
              <w:rPr>
                <w:rFonts w:asciiTheme="minorHAnsi" w:hAnsiTheme="minorHAnsi" w:cstheme="minorHAnsi"/>
                <w:szCs w:val="24"/>
                <w:lang w:val="es-CO"/>
              </w:rPr>
            </w:pPr>
            <w:r w:rsidRPr="000B5F4B">
              <w:rPr>
                <w:rFonts w:asciiTheme="minorHAnsi" w:hAnsiTheme="minorHAnsi" w:cstheme="minorHAnsi"/>
                <w:szCs w:val="24"/>
                <w:lang w:val="es-CO"/>
              </w:rPr>
              <w:t>6 respuestas.</w:t>
            </w:r>
          </w:p>
        </w:tc>
      </w:tr>
      <w:tr w:rsidR="00817D25" w:rsidRPr="00FC659D" w14:paraId="3323BD13" w14:textId="77777777" w:rsidTr="00945918">
        <w:trPr>
          <w:cnfStyle w:val="000000100000" w:firstRow="0" w:lastRow="0" w:firstColumn="0" w:lastColumn="0" w:oddVBand="0" w:evenVBand="0" w:oddHBand="1" w:evenHBand="0" w:firstRowFirstColumn="0" w:firstRowLastColumn="0" w:lastRowFirstColumn="0" w:lastRowLastColumn="0"/>
        </w:trPr>
        <w:tc>
          <w:tcPr>
            <w:tcW w:w="2410" w:type="dxa"/>
          </w:tcPr>
          <w:p w14:paraId="56014C1D" w14:textId="709E62AB" w:rsidR="00817D25" w:rsidRPr="000B5F4B" w:rsidRDefault="00B33932" w:rsidP="00945918">
            <w:pPr>
              <w:pStyle w:val="TextoTablas"/>
              <w:rPr>
                <w:b/>
                <w:bCs/>
                <w:color w:val="000000" w:themeColor="text1"/>
                <w:szCs w:val="24"/>
              </w:rPr>
            </w:pPr>
            <w:r w:rsidRPr="000B5F4B">
              <w:rPr>
                <w:b/>
                <w:bCs/>
                <w:color w:val="000000" w:themeColor="text1"/>
                <w:szCs w:val="24"/>
              </w:rPr>
              <w:t>Reuniones agendadas</w:t>
            </w:r>
          </w:p>
        </w:tc>
        <w:tc>
          <w:tcPr>
            <w:tcW w:w="3544" w:type="dxa"/>
          </w:tcPr>
          <w:p w14:paraId="20FBCFCE" w14:textId="7D64A3D2" w:rsidR="00817D25" w:rsidRPr="000B5F4B" w:rsidRDefault="00B33932" w:rsidP="000B5F4B">
            <w:pPr>
              <w:pStyle w:val="TextoTablas"/>
              <w:rPr>
                <w:rFonts w:asciiTheme="minorHAnsi" w:hAnsiTheme="minorHAnsi" w:cstheme="minorHAnsi"/>
                <w:szCs w:val="24"/>
                <w:lang w:val="es-CO"/>
              </w:rPr>
            </w:pPr>
            <w:r w:rsidRPr="000B5F4B">
              <w:rPr>
                <w:rFonts w:asciiTheme="minorHAnsi" w:hAnsiTheme="minorHAnsi" w:cstheme="minorHAnsi"/>
                <w:szCs w:val="24"/>
                <w:lang w:val="es-CO"/>
              </w:rPr>
              <w:t xml:space="preserve">Contactos que solicitaron reunión. </w:t>
            </w:r>
          </w:p>
        </w:tc>
        <w:tc>
          <w:tcPr>
            <w:tcW w:w="3544" w:type="dxa"/>
          </w:tcPr>
          <w:p w14:paraId="775FD964" w14:textId="74BBDAAF" w:rsidR="00817D25" w:rsidRPr="000B5F4B" w:rsidRDefault="00B33932" w:rsidP="000B5F4B">
            <w:pPr>
              <w:pStyle w:val="TextoTablas"/>
              <w:rPr>
                <w:rFonts w:asciiTheme="minorHAnsi" w:hAnsiTheme="minorHAnsi" w:cstheme="minorHAnsi"/>
                <w:szCs w:val="24"/>
                <w:lang w:val="es-CO"/>
              </w:rPr>
            </w:pPr>
            <w:r w:rsidRPr="000B5F4B">
              <w:rPr>
                <w:rFonts w:asciiTheme="minorHAnsi" w:hAnsiTheme="minorHAnsi" w:cstheme="minorHAnsi"/>
                <w:szCs w:val="24"/>
                <w:lang w:val="es-CO"/>
              </w:rPr>
              <w:t>3 reuniones.</w:t>
            </w:r>
          </w:p>
        </w:tc>
      </w:tr>
      <w:tr w:rsidR="00817D25" w:rsidRPr="00FC659D" w14:paraId="73F8CB23" w14:textId="77777777" w:rsidTr="00945918">
        <w:tc>
          <w:tcPr>
            <w:tcW w:w="2410" w:type="dxa"/>
          </w:tcPr>
          <w:p w14:paraId="7D196388" w14:textId="206F3E9B" w:rsidR="00817D25" w:rsidRPr="000B5F4B" w:rsidRDefault="008A1B99" w:rsidP="00945918">
            <w:pPr>
              <w:pStyle w:val="TextoTablas"/>
              <w:rPr>
                <w:b/>
                <w:bCs/>
                <w:color w:val="000000" w:themeColor="text1"/>
                <w:szCs w:val="24"/>
              </w:rPr>
            </w:pPr>
            <w:r w:rsidRPr="000B5F4B">
              <w:rPr>
                <w:b/>
                <w:bCs/>
                <w:color w:val="000000" w:themeColor="text1"/>
                <w:szCs w:val="24"/>
              </w:rPr>
              <w:t>Cierres comerciales</w:t>
            </w:r>
          </w:p>
        </w:tc>
        <w:tc>
          <w:tcPr>
            <w:tcW w:w="3544" w:type="dxa"/>
          </w:tcPr>
          <w:p w14:paraId="520C4C3F" w14:textId="65404A25" w:rsidR="00817D25" w:rsidRPr="000B5F4B" w:rsidRDefault="008A1B99" w:rsidP="000B5F4B">
            <w:pPr>
              <w:pStyle w:val="TextoTablas"/>
              <w:rPr>
                <w:rFonts w:asciiTheme="minorHAnsi" w:hAnsiTheme="minorHAnsi" w:cstheme="minorHAnsi"/>
                <w:szCs w:val="24"/>
                <w:lang w:val="es-CO"/>
              </w:rPr>
            </w:pPr>
            <w:r w:rsidRPr="000B5F4B">
              <w:rPr>
                <w:rFonts w:asciiTheme="minorHAnsi" w:hAnsiTheme="minorHAnsi" w:cstheme="minorHAnsi"/>
                <w:szCs w:val="24"/>
                <w:lang w:val="es-CO"/>
              </w:rPr>
              <w:t>Propuestas que se convirtieron en ventas.</w:t>
            </w:r>
          </w:p>
        </w:tc>
        <w:tc>
          <w:tcPr>
            <w:tcW w:w="3544" w:type="dxa"/>
          </w:tcPr>
          <w:p w14:paraId="3CD5DFD5" w14:textId="3DD02D2E" w:rsidR="00817D25" w:rsidRPr="000B5F4B" w:rsidRDefault="008A1B99" w:rsidP="000B5F4B">
            <w:pPr>
              <w:pStyle w:val="TextoTablas"/>
              <w:rPr>
                <w:rFonts w:asciiTheme="minorHAnsi" w:hAnsiTheme="minorHAnsi" w:cstheme="minorHAnsi"/>
                <w:szCs w:val="24"/>
                <w:lang w:val="es-CO"/>
              </w:rPr>
            </w:pPr>
            <w:r w:rsidRPr="000B5F4B">
              <w:rPr>
                <w:rFonts w:asciiTheme="minorHAnsi" w:hAnsiTheme="minorHAnsi" w:cstheme="minorHAnsi"/>
                <w:szCs w:val="24"/>
                <w:lang w:val="es-CO"/>
              </w:rPr>
              <w:t>2 cierres.</w:t>
            </w:r>
          </w:p>
        </w:tc>
      </w:tr>
      <w:tr w:rsidR="00817D25" w:rsidRPr="00FC659D" w14:paraId="0DAE331C" w14:textId="77777777" w:rsidTr="00945918">
        <w:trPr>
          <w:cnfStyle w:val="000000100000" w:firstRow="0" w:lastRow="0" w:firstColumn="0" w:lastColumn="0" w:oddVBand="0" w:evenVBand="0" w:oddHBand="1" w:evenHBand="0" w:firstRowFirstColumn="0" w:firstRowLastColumn="0" w:lastRowFirstColumn="0" w:lastRowLastColumn="0"/>
        </w:trPr>
        <w:tc>
          <w:tcPr>
            <w:tcW w:w="2410" w:type="dxa"/>
          </w:tcPr>
          <w:p w14:paraId="2A95F8F9" w14:textId="6F0C25F6" w:rsidR="00817D25" w:rsidRPr="000B5F4B" w:rsidRDefault="001427EA" w:rsidP="00945918">
            <w:pPr>
              <w:pStyle w:val="TextoTablas"/>
              <w:rPr>
                <w:b/>
                <w:bCs/>
                <w:color w:val="000000" w:themeColor="text1"/>
                <w:szCs w:val="24"/>
              </w:rPr>
            </w:pPr>
            <w:r w:rsidRPr="000B5F4B">
              <w:rPr>
                <w:b/>
                <w:bCs/>
                <w:color w:val="000000" w:themeColor="text1"/>
                <w:szCs w:val="24"/>
              </w:rPr>
              <w:t>Acciones futuras</w:t>
            </w:r>
          </w:p>
        </w:tc>
        <w:tc>
          <w:tcPr>
            <w:tcW w:w="3544" w:type="dxa"/>
          </w:tcPr>
          <w:p w14:paraId="3AC585B3" w14:textId="33E5904E" w:rsidR="00817D25" w:rsidRPr="000B5F4B" w:rsidRDefault="001427EA" w:rsidP="000B5F4B">
            <w:pPr>
              <w:pStyle w:val="TextoTablas"/>
              <w:rPr>
                <w:rFonts w:asciiTheme="minorHAnsi" w:hAnsiTheme="minorHAnsi" w:cstheme="minorHAnsi"/>
                <w:szCs w:val="24"/>
                <w:lang w:val="es-CO"/>
              </w:rPr>
            </w:pPr>
            <w:r w:rsidRPr="000B5F4B">
              <w:rPr>
                <w:rFonts w:asciiTheme="minorHAnsi" w:hAnsiTheme="minorHAnsi" w:cstheme="minorHAnsi"/>
                <w:szCs w:val="24"/>
                <w:lang w:val="es-CO"/>
              </w:rPr>
              <w:t>Próximos pasos definidos.</w:t>
            </w:r>
          </w:p>
        </w:tc>
        <w:tc>
          <w:tcPr>
            <w:tcW w:w="3544" w:type="dxa"/>
          </w:tcPr>
          <w:p w14:paraId="46A6F267" w14:textId="3D58BE37" w:rsidR="00817D25" w:rsidRPr="000B5F4B" w:rsidRDefault="001427EA" w:rsidP="000B5F4B">
            <w:pPr>
              <w:pStyle w:val="TextoTablas"/>
              <w:rPr>
                <w:rFonts w:asciiTheme="minorHAnsi" w:hAnsiTheme="minorHAnsi" w:cstheme="minorHAnsi"/>
                <w:szCs w:val="24"/>
                <w:lang w:val="es-CO"/>
              </w:rPr>
            </w:pPr>
            <w:r w:rsidRPr="000B5F4B">
              <w:rPr>
                <w:rFonts w:asciiTheme="minorHAnsi" w:hAnsiTheme="minorHAnsi" w:cstheme="minorHAnsi"/>
                <w:szCs w:val="24"/>
                <w:lang w:val="es-CO"/>
              </w:rPr>
              <w:t>Enviar cotización adicional, prepara</w:t>
            </w:r>
            <w:r w:rsidR="00144B44">
              <w:rPr>
                <w:rFonts w:asciiTheme="minorHAnsi" w:hAnsiTheme="minorHAnsi" w:cstheme="minorHAnsi"/>
                <w:szCs w:val="24"/>
                <w:lang w:val="es-CO"/>
              </w:rPr>
              <w:t>r</w:t>
            </w:r>
            <w:r w:rsidRPr="000B5F4B">
              <w:rPr>
                <w:rFonts w:asciiTheme="minorHAnsi" w:hAnsiTheme="minorHAnsi" w:cstheme="minorHAnsi"/>
                <w:szCs w:val="24"/>
                <w:lang w:val="es-CO"/>
              </w:rPr>
              <w:t xml:space="preserve"> demo.</w:t>
            </w:r>
          </w:p>
        </w:tc>
      </w:tr>
    </w:tbl>
    <w:p w14:paraId="7CEA73BD" w14:textId="00F62660" w:rsidR="00817D25" w:rsidRDefault="001427EA" w:rsidP="000B5F4B">
      <w:pPr>
        <w:ind w:firstLine="0"/>
        <w:rPr>
          <w:sz w:val="24"/>
          <w:szCs w:val="24"/>
          <w:lang w:val="es-419" w:eastAsia="es-CO"/>
        </w:rPr>
      </w:pPr>
      <w:r w:rsidRPr="001427EA">
        <w:rPr>
          <w:b/>
          <w:bCs/>
          <w:sz w:val="24"/>
          <w:szCs w:val="24"/>
          <w:lang w:val="es-419" w:eastAsia="es-CO"/>
        </w:rPr>
        <w:t>Fuente</w:t>
      </w:r>
      <w:r w:rsidRPr="001427EA">
        <w:rPr>
          <w:sz w:val="24"/>
          <w:szCs w:val="24"/>
          <w:lang w:val="es-419" w:eastAsia="es-CO"/>
        </w:rPr>
        <w:t>: Adaptado de Jobber &amp; Lancaster (2019)</w:t>
      </w:r>
      <w:r>
        <w:rPr>
          <w:sz w:val="24"/>
          <w:szCs w:val="24"/>
          <w:lang w:val="es-419" w:eastAsia="es-CO"/>
        </w:rPr>
        <w:t>.</w:t>
      </w:r>
    </w:p>
    <w:p w14:paraId="129A4D92" w14:textId="6489C831" w:rsidR="002B78A9" w:rsidRDefault="002B78A9">
      <w:pPr>
        <w:spacing w:before="0" w:after="160" w:line="259" w:lineRule="auto"/>
        <w:ind w:firstLine="0"/>
        <w:rPr>
          <w:sz w:val="24"/>
          <w:szCs w:val="24"/>
          <w:lang w:val="es-419" w:eastAsia="es-CO"/>
        </w:rPr>
      </w:pPr>
      <w:r>
        <w:rPr>
          <w:sz w:val="24"/>
          <w:szCs w:val="24"/>
          <w:lang w:val="es-419" w:eastAsia="es-CO"/>
        </w:rPr>
        <w:br w:type="page"/>
      </w:r>
    </w:p>
    <w:p w14:paraId="7CB7C0CE" w14:textId="4D9095DB" w:rsidR="00D45F76" w:rsidRDefault="00D45F76" w:rsidP="00D45F76">
      <w:pPr>
        <w:pStyle w:val="Ttulo1"/>
      </w:pPr>
      <w:bookmarkStart w:id="16" w:name="_Toc213430851"/>
      <w:r>
        <w:lastRenderedPageBreak/>
        <w:t>P</w:t>
      </w:r>
      <w:r w:rsidR="00107C91">
        <w:t>ro</w:t>
      </w:r>
      <w:r w:rsidR="00222320">
        <w:t>gramas de fidelización</w:t>
      </w:r>
      <w:bookmarkEnd w:id="16"/>
    </w:p>
    <w:p w14:paraId="0C9054AE" w14:textId="77777777" w:rsidR="00401CBB" w:rsidRPr="00401CBB" w:rsidRDefault="00401CBB" w:rsidP="00401CBB">
      <w:pPr>
        <w:rPr>
          <w:lang w:val="es-419" w:eastAsia="es-CO"/>
        </w:rPr>
      </w:pPr>
      <w:r w:rsidRPr="00401CBB">
        <w:rPr>
          <w:lang w:val="es-419" w:eastAsia="es-CO"/>
        </w:rPr>
        <w:t xml:space="preserve">Fidelizar no es solo retener clientes, sino construir relaciones duraderas basadas en confianza, valor y experiencia, en un entorno comercial cada vez más competitivo, los programas de fidelización permiten diferenciarse, generar lealtad y aumentar el valor del cliente a largo plazo. </w:t>
      </w:r>
    </w:p>
    <w:p w14:paraId="180D431F" w14:textId="77777777" w:rsidR="00401CBB" w:rsidRPr="00401CBB" w:rsidRDefault="00401CBB" w:rsidP="00401CBB">
      <w:pPr>
        <w:rPr>
          <w:lang w:val="es-419" w:eastAsia="es-CO"/>
        </w:rPr>
      </w:pPr>
      <w:r w:rsidRPr="00401CBB">
        <w:rPr>
          <w:lang w:val="es-419" w:eastAsia="es-CO"/>
        </w:rPr>
        <w:t xml:space="preserve">En esta unidad, el aprendiz explorará el concepto de fidelización desde una perspectiva estratégica, comprendiendo sus objetivos, beneficios, tipos y formas de implementación. </w:t>
      </w:r>
    </w:p>
    <w:p w14:paraId="29929CBE" w14:textId="4FD4C0AC" w:rsidR="00CD5437" w:rsidRDefault="00401CBB" w:rsidP="00401CBB">
      <w:pPr>
        <w:rPr>
          <w:lang w:val="es-419" w:eastAsia="es-CO"/>
        </w:rPr>
      </w:pPr>
      <w:r w:rsidRPr="00401CBB">
        <w:rPr>
          <w:lang w:val="es-419" w:eastAsia="es-CO"/>
        </w:rPr>
        <w:t>A través de ejemplos empresariales y recursos prácticos, esta unidad busca que el aprendiz desarrolle una visión integral de la fidelización como parte esencial de la propuesta comercial, entendiendo que vender una vez no es suficiente: lo importante es que el cliente quiera volver</w:t>
      </w:r>
      <w:r w:rsidR="00107C91">
        <w:rPr>
          <w:lang w:val="es-419" w:eastAsia="es-CO"/>
        </w:rPr>
        <w:t>.</w:t>
      </w:r>
    </w:p>
    <w:p w14:paraId="73C40545" w14:textId="77100557" w:rsidR="00D45F76" w:rsidRDefault="001F6137" w:rsidP="003A729A">
      <w:pPr>
        <w:pStyle w:val="Ttulo2"/>
      </w:pPr>
      <w:bookmarkStart w:id="17" w:name="_Toc213430852"/>
      <w:r>
        <w:t>Concepto</w:t>
      </w:r>
      <w:bookmarkEnd w:id="17"/>
    </w:p>
    <w:p w14:paraId="32557BB7" w14:textId="1CECC506" w:rsidR="00DF1D3A" w:rsidRDefault="003A729A" w:rsidP="003A729A">
      <w:pPr>
        <w:rPr>
          <w:lang w:val="es-419" w:eastAsia="es-CO"/>
        </w:rPr>
      </w:pPr>
      <w:r w:rsidRPr="003A729A">
        <w:rPr>
          <w:lang w:val="es-419" w:eastAsia="es-CO"/>
        </w:rPr>
        <w:t>Los programas de fidelización son un conjunto de estrategias y acciones diseñadas por una empresa para mantener y fortalecer la relación con sus clientes actuales, incentivando la recompra, el uso frecuente de los servicios y la recomendación de la marca. En lugar de enfocarse únicamente en atraer nuevos clientes, se busca que quienes ya han confiado en la empresa se conviertan en clientes recurrentes, satisfechos y embajadores de la marca</w:t>
      </w:r>
      <w:r w:rsidR="004B79C9" w:rsidRPr="004B79C9">
        <w:rPr>
          <w:lang w:val="es-419" w:eastAsia="es-CO"/>
        </w:rPr>
        <w:t>.</w:t>
      </w:r>
    </w:p>
    <w:p w14:paraId="07DC3698" w14:textId="4D881241" w:rsidR="009B7AC2" w:rsidRDefault="003A729A" w:rsidP="003A729A">
      <w:pPr>
        <w:pStyle w:val="Ttulo2"/>
      </w:pPr>
      <w:bookmarkStart w:id="18" w:name="_Toc213430853"/>
      <w:r>
        <w:t>Objetivos</w:t>
      </w:r>
      <w:bookmarkEnd w:id="18"/>
    </w:p>
    <w:p w14:paraId="5F9D5CE9" w14:textId="77777777" w:rsidR="003A729A" w:rsidRPr="003A729A" w:rsidRDefault="003A729A" w:rsidP="003A729A">
      <w:pPr>
        <w:rPr>
          <w:lang w:val="es-419" w:eastAsia="es-CO"/>
        </w:rPr>
      </w:pPr>
      <w:r w:rsidRPr="003A729A">
        <w:rPr>
          <w:lang w:val="es-419" w:eastAsia="es-CO"/>
        </w:rPr>
        <w:t xml:space="preserve">Los programas de fidelización tienen como objetivo principal fortalecer la relación entre la empresa y sus clientes, incentivando la recompra, el compromiso y la recomendación. Según Reichheld (2003), fidelizar clientes puede ser hasta cinco veces </w:t>
      </w:r>
      <w:r w:rsidRPr="003A729A">
        <w:rPr>
          <w:lang w:val="es-419" w:eastAsia="es-CO"/>
        </w:rPr>
        <w:lastRenderedPageBreak/>
        <w:t>más rentable que captar nuevos, ya que los clientes recurrentes tienden a comprar más, confiar más y generar menos costos operativos.</w:t>
      </w:r>
    </w:p>
    <w:p w14:paraId="27B3EBC6" w14:textId="1FC3A13A" w:rsidR="006E66B6" w:rsidRPr="00CD753D" w:rsidRDefault="003A729A" w:rsidP="003A729A">
      <w:pPr>
        <w:rPr>
          <w:b/>
          <w:bCs/>
          <w:lang w:val="es-419" w:eastAsia="es-CO"/>
        </w:rPr>
      </w:pPr>
      <w:r w:rsidRPr="00CD753D">
        <w:rPr>
          <w:b/>
          <w:bCs/>
          <w:lang w:val="es-419" w:eastAsia="es-CO"/>
        </w:rPr>
        <w:t>En el contexto comercial, los objetivos específicos de un programa de fidelización incluyen:</w:t>
      </w:r>
    </w:p>
    <w:p w14:paraId="34098738" w14:textId="0E6BCFC8" w:rsidR="002C68FD" w:rsidRPr="00CD753D" w:rsidRDefault="002C68FD" w:rsidP="00CD753D">
      <w:pPr>
        <w:pStyle w:val="Prrafodelista"/>
        <w:numPr>
          <w:ilvl w:val="0"/>
          <w:numId w:val="41"/>
        </w:numPr>
        <w:rPr>
          <w:lang w:val="es-419" w:eastAsia="es-CO"/>
        </w:rPr>
      </w:pPr>
      <w:r w:rsidRPr="00CD753D">
        <w:rPr>
          <w:b/>
          <w:bCs/>
          <w:lang w:val="es-419" w:eastAsia="es-CO"/>
        </w:rPr>
        <w:t>Aumentar la frecuencia de compra</w:t>
      </w:r>
      <w:r w:rsidRPr="00CD753D">
        <w:rPr>
          <w:lang w:val="es-419" w:eastAsia="es-CO"/>
        </w:rPr>
        <w:t>: incentivar compras repetidas.</w:t>
      </w:r>
    </w:p>
    <w:p w14:paraId="6C954429" w14:textId="77777777" w:rsidR="002C68FD" w:rsidRPr="002C68FD" w:rsidRDefault="002C68FD" w:rsidP="00CD753D">
      <w:pPr>
        <w:ind w:left="707"/>
        <w:rPr>
          <w:lang w:val="es-419" w:eastAsia="es-CO"/>
        </w:rPr>
      </w:pPr>
      <w:r w:rsidRPr="00CD753D">
        <w:rPr>
          <w:b/>
          <w:bCs/>
          <w:lang w:val="es-419" w:eastAsia="es-CO"/>
        </w:rPr>
        <w:t>Ejemplo:</w:t>
      </w:r>
      <w:r w:rsidRPr="002C68FD">
        <w:rPr>
          <w:lang w:val="es-419" w:eastAsia="es-CO"/>
        </w:rPr>
        <w:t xml:space="preserve"> descuento por compras mensuales.</w:t>
      </w:r>
    </w:p>
    <w:p w14:paraId="3564CA69" w14:textId="1674EF1E" w:rsidR="002C68FD" w:rsidRPr="00CD753D" w:rsidRDefault="002C68FD" w:rsidP="00CD753D">
      <w:pPr>
        <w:pStyle w:val="Prrafodelista"/>
        <w:numPr>
          <w:ilvl w:val="0"/>
          <w:numId w:val="41"/>
        </w:numPr>
        <w:rPr>
          <w:lang w:val="es-419" w:eastAsia="es-CO"/>
        </w:rPr>
      </w:pPr>
      <w:r w:rsidRPr="00CD753D">
        <w:rPr>
          <w:b/>
          <w:bCs/>
          <w:lang w:val="es-419" w:eastAsia="es-CO"/>
        </w:rPr>
        <w:t>Mejorar la satisfacción del cliente</w:t>
      </w:r>
      <w:r w:rsidRPr="00CD753D">
        <w:rPr>
          <w:lang w:val="es-419" w:eastAsia="es-CO"/>
        </w:rPr>
        <w:t>: generar experiencias positivas.</w:t>
      </w:r>
    </w:p>
    <w:p w14:paraId="76B5FF2C" w14:textId="77777777" w:rsidR="002C68FD" w:rsidRPr="002C68FD" w:rsidRDefault="002C68FD" w:rsidP="00CD753D">
      <w:pPr>
        <w:ind w:left="1415" w:firstLine="1"/>
        <w:rPr>
          <w:lang w:val="es-419" w:eastAsia="es-CO"/>
        </w:rPr>
      </w:pPr>
      <w:r w:rsidRPr="00CD753D">
        <w:rPr>
          <w:b/>
          <w:bCs/>
          <w:lang w:val="es-419" w:eastAsia="es-CO"/>
        </w:rPr>
        <w:t>Ejemplo</w:t>
      </w:r>
      <w:r w:rsidRPr="002C68FD">
        <w:rPr>
          <w:lang w:val="es-419" w:eastAsia="es-CO"/>
        </w:rPr>
        <w:t>: atención personalizada postventa.</w:t>
      </w:r>
    </w:p>
    <w:p w14:paraId="2E350363" w14:textId="5747F206" w:rsidR="002C68FD" w:rsidRPr="00CD753D" w:rsidRDefault="002C68FD" w:rsidP="00CD753D">
      <w:pPr>
        <w:pStyle w:val="Prrafodelista"/>
        <w:numPr>
          <w:ilvl w:val="0"/>
          <w:numId w:val="41"/>
        </w:numPr>
        <w:rPr>
          <w:lang w:val="es-419" w:eastAsia="es-CO"/>
        </w:rPr>
      </w:pPr>
      <w:r w:rsidRPr="00CD753D">
        <w:rPr>
          <w:b/>
          <w:bCs/>
          <w:lang w:val="es-419" w:eastAsia="es-CO"/>
        </w:rPr>
        <w:t>Generar diferenciación frente a la competencia</w:t>
      </w:r>
      <w:r w:rsidRPr="00CD753D">
        <w:rPr>
          <w:lang w:val="es-419" w:eastAsia="es-CO"/>
        </w:rPr>
        <w:t xml:space="preserve">: ofrecer beneficios únicos. </w:t>
      </w:r>
    </w:p>
    <w:p w14:paraId="42CFC6BB" w14:textId="7E1CB0D5" w:rsidR="002C68FD" w:rsidRPr="002C68FD" w:rsidRDefault="002C68FD" w:rsidP="00CD753D">
      <w:pPr>
        <w:ind w:left="707"/>
        <w:rPr>
          <w:lang w:val="es-419" w:eastAsia="es-CO"/>
        </w:rPr>
      </w:pPr>
      <w:r w:rsidRPr="00AE0159">
        <w:rPr>
          <w:b/>
          <w:bCs/>
          <w:lang w:val="es-419" w:eastAsia="es-CO"/>
        </w:rPr>
        <w:t>Ejemplo</w:t>
      </w:r>
      <w:r w:rsidRPr="002C68FD">
        <w:rPr>
          <w:lang w:val="es-419" w:eastAsia="es-CO"/>
        </w:rPr>
        <w:t>: acceso exclusivo a productos nuevos</w:t>
      </w:r>
      <w:r>
        <w:rPr>
          <w:lang w:val="es-419" w:eastAsia="es-CO"/>
        </w:rPr>
        <w:t>.</w:t>
      </w:r>
    </w:p>
    <w:p w14:paraId="3807BEA3" w14:textId="3ECD2053" w:rsidR="002C68FD" w:rsidRPr="00CD753D" w:rsidRDefault="002C68FD" w:rsidP="00CD753D">
      <w:pPr>
        <w:pStyle w:val="Prrafodelista"/>
        <w:numPr>
          <w:ilvl w:val="0"/>
          <w:numId w:val="41"/>
        </w:numPr>
        <w:rPr>
          <w:lang w:val="es-419" w:eastAsia="es-CO"/>
        </w:rPr>
      </w:pPr>
      <w:r w:rsidRPr="00CD753D">
        <w:rPr>
          <w:b/>
          <w:bCs/>
          <w:lang w:val="es-419" w:eastAsia="es-CO"/>
        </w:rPr>
        <w:t>Construir una comunidad alrededor de la marca</w:t>
      </w:r>
      <w:r w:rsidRPr="00CD753D">
        <w:rPr>
          <w:lang w:val="es-419" w:eastAsia="es-CO"/>
        </w:rPr>
        <w:t>: crear vínculos emocionales con la marca.</w:t>
      </w:r>
    </w:p>
    <w:p w14:paraId="2F0CE478" w14:textId="1C2950BA" w:rsidR="002C68FD" w:rsidRPr="003A729A" w:rsidRDefault="002C68FD" w:rsidP="00CD753D">
      <w:pPr>
        <w:ind w:left="707"/>
        <w:rPr>
          <w:lang w:val="es-419" w:eastAsia="es-CO"/>
        </w:rPr>
      </w:pPr>
      <w:r w:rsidRPr="00CD753D">
        <w:rPr>
          <w:b/>
          <w:bCs/>
          <w:lang w:val="es-419" w:eastAsia="es-CO"/>
        </w:rPr>
        <w:t>Ejemplo</w:t>
      </w:r>
      <w:r w:rsidRPr="002C68FD">
        <w:rPr>
          <w:lang w:val="es-419" w:eastAsia="es-CO"/>
        </w:rPr>
        <w:t>: eventos para clientes frecuentes.</w:t>
      </w:r>
    </w:p>
    <w:p w14:paraId="2FEF286E" w14:textId="362BC2A7" w:rsidR="006E66B6" w:rsidRDefault="004C72FA" w:rsidP="003A729A">
      <w:pPr>
        <w:pStyle w:val="Ttulo2"/>
      </w:pPr>
      <w:bookmarkStart w:id="19" w:name="_Toc213430854"/>
      <w:r>
        <w:t>Ben</w:t>
      </w:r>
      <w:r w:rsidR="00ED56C4">
        <w:t>e</w:t>
      </w:r>
      <w:r>
        <w:t>ficios</w:t>
      </w:r>
      <w:bookmarkEnd w:id="19"/>
    </w:p>
    <w:p w14:paraId="27C4375E" w14:textId="77777777" w:rsidR="00F220E0" w:rsidRDefault="00ED56C4" w:rsidP="00ED56C4">
      <w:pPr>
        <w:jc w:val="both"/>
        <w:rPr>
          <w:szCs w:val="28"/>
        </w:rPr>
      </w:pPr>
      <w:r w:rsidRPr="00ED56C4">
        <w:rPr>
          <w:szCs w:val="28"/>
        </w:rPr>
        <w:t>Los beneficios de implementar programas de fidelización van más allá del aumento en ventas</w:t>
      </w:r>
      <w:r w:rsidR="00F220E0">
        <w:rPr>
          <w:szCs w:val="28"/>
        </w:rPr>
        <w:t>.</w:t>
      </w:r>
    </w:p>
    <w:p w14:paraId="73CE7B42" w14:textId="7EA38D3E" w:rsidR="006F7AA6" w:rsidRDefault="00F220E0" w:rsidP="00ED56C4">
      <w:pPr>
        <w:jc w:val="both"/>
        <w:rPr>
          <w:szCs w:val="28"/>
        </w:rPr>
      </w:pPr>
      <w:r>
        <w:rPr>
          <w:szCs w:val="28"/>
        </w:rPr>
        <w:t>S</w:t>
      </w:r>
      <w:r w:rsidR="00ED56C4" w:rsidRPr="00ED56C4">
        <w:rPr>
          <w:szCs w:val="28"/>
        </w:rPr>
        <w:t>egún Kumar y Reinartz (2016), las empresas que fidelizan clientes logran mayor estabilidad financiera, mejor reputación y mayor capacidad de innovación, ya que conocen mejor a sus clientes y pueden anticipar sus necesidades</w:t>
      </w:r>
      <w:r w:rsidR="006F7AA6" w:rsidRPr="006F7AA6">
        <w:rPr>
          <w:szCs w:val="28"/>
        </w:rPr>
        <w:t>.</w:t>
      </w:r>
    </w:p>
    <w:p w14:paraId="1387EE2D" w14:textId="60C8FEF9" w:rsidR="00ED56C4" w:rsidRDefault="00ED56C4">
      <w:pPr>
        <w:spacing w:before="0" w:after="160" w:line="259" w:lineRule="auto"/>
        <w:ind w:firstLine="0"/>
        <w:rPr>
          <w:szCs w:val="28"/>
        </w:rPr>
      </w:pPr>
      <w:r>
        <w:rPr>
          <w:szCs w:val="28"/>
        </w:rPr>
        <w:br w:type="page"/>
      </w:r>
    </w:p>
    <w:p w14:paraId="1982F261" w14:textId="572428C1" w:rsidR="00ED56C4" w:rsidRDefault="00ED56C4" w:rsidP="00ED56C4">
      <w:pPr>
        <w:pStyle w:val="Tabla"/>
      </w:pPr>
      <w:r>
        <w:lastRenderedPageBreak/>
        <w:t>Beneficios empresariales de la fidelización</w:t>
      </w:r>
    </w:p>
    <w:tbl>
      <w:tblPr>
        <w:tblStyle w:val="SENA"/>
        <w:tblW w:w="9498" w:type="dxa"/>
        <w:tblInd w:w="-147" w:type="dxa"/>
        <w:tblLayout w:type="fixed"/>
        <w:tblLook w:val="04A0" w:firstRow="1" w:lastRow="0" w:firstColumn="1" w:lastColumn="0" w:noHBand="0" w:noVBand="1"/>
        <w:tblCaption w:val="Beneficios empresariales de la fidelización"/>
        <w:tblDescription w:val="Se detalla el beneficio, características principales y ejemplo aplicado."/>
      </w:tblPr>
      <w:tblGrid>
        <w:gridCol w:w="2410"/>
        <w:gridCol w:w="3544"/>
        <w:gridCol w:w="3544"/>
      </w:tblGrid>
      <w:tr w:rsidR="00ED56C4" w:rsidRPr="0081720C" w14:paraId="7EDE6B9F" w14:textId="77777777" w:rsidTr="00945918">
        <w:trPr>
          <w:cnfStyle w:val="100000000000" w:firstRow="1" w:lastRow="0" w:firstColumn="0" w:lastColumn="0" w:oddVBand="0" w:evenVBand="0" w:oddHBand="0" w:evenHBand="0" w:firstRowFirstColumn="0" w:firstRowLastColumn="0" w:lastRowFirstColumn="0" w:lastRowLastColumn="0"/>
          <w:tblHeader/>
        </w:trPr>
        <w:tc>
          <w:tcPr>
            <w:tcW w:w="2410" w:type="dxa"/>
          </w:tcPr>
          <w:p w14:paraId="2F0C4B2E" w14:textId="69CFC0A3" w:rsidR="00ED56C4" w:rsidRPr="00F220E0" w:rsidRDefault="003C2E9B" w:rsidP="00945918">
            <w:pPr>
              <w:pStyle w:val="TextoTablas"/>
              <w:jc w:val="center"/>
              <w:rPr>
                <w:rFonts w:asciiTheme="minorHAnsi" w:hAnsiTheme="minorHAnsi" w:cs="Arial"/>
                <w:bCs/>
                <w:szCs w:val="24"/>
                <w:lang w:val="es-CO"/>
              </w:rPr>
            </w:pPr>
            <w:r w:rsidRPr="00F220E0">
              <w:rPr>
                <w:rFonts w:asciiTheme="minorHAnsi" w:hAnsiTheme="minorHAnsi" w:cs="Arial"/>
                <w:bCs/>
                <w:szCs w:val="24"/>
                <w:lang w:val="es-CO"/>
              </w:rPr>
              <w:t>Beneficio</w:t>
            </w:r>
          </w:p>
        </w:tc>
        <w:tc>
          <w:tcPr>
            <w:tcW w:w="3544" w:type="dxa"/>
          </w:tcPr>
          <w:p w14:paraId="05ACFAC8" w14:textId="30E09690" w:rsidR="00ED56C4" w:rsidRPr="00F220E0" w:rsidRDefault="003C2E9B" w:rsidP="00945918">
            <w:pPr>
              <w:pStyle w:val="TextoTablas"/>
              <w:jc w:val="center"/>
              <w:rPr>
                <w:rFonts w:asciiTheme="minorHAnsi" w:hAnsiTheme="minorHAnsi" w:cs="Arial"/>
                <w:bCs/>
                <w:szCs w:val="24"/>
                <w:lang w:val="es-CO"/>
              </w:rPr>
            </w:pPr>
            <w:r w:rsidRPr="00F220E0">
              <w:rPr>
                <w:rFonts w:asciiTheme="minorHAnsi" w:hAnsiTheme="minorHAnsi" w:cs="Arial"/>
                <w:bCs/>
                <w:szCs w:val="24"/>
                <w:lang w:val="es-CO"/>
              </w:rPr>
              <w:t>Características principales</w:t>
            </w:r>
          </w:p>
        </w:tc>
        <w:tc>
          <w:tcPr>
            <w:tcW w:w="3544" w:type="dxa"/>
          </w:tcPr>
          <w:p w14:paraId="581D80AE" w14:textId="3988CC67" w:rsidR="00ED56C4" w:rsidRPr="00F220E0" w:rsidRDefault="003C2E9B" w:rsidP="00945918">
            <w:pPr>
              <w:pStyle w:val="TextoTablas"/>
              <w:jc w:val="center"/>
              <w:rPr>
                <w:rFonts w:asciiTheme="minorHAnsi" w:hAnsiTheme="minorHAnsi" w:cs="Arial"/>
                <w:bCs/>
                <w:szCs w:val="24"/>
                <w:lang w:val="es-CO"/>
              </w:rPr>
            </w:pPr>
            <w:r w:rsidRPr="00F220E0">
              <w:rPr>
                <w:rFonts w:asciiTheme="minorHAnsi" w:hAnsiTheme="minorHAnsi" w:cs="Arial"/>
                <w:bCs/>
                <w:szCs w:val="24"/>
                <w:lang w:val="es-CO"/>
              </w:rPr>
              <w:t>Ejemplo aplicado</w:t>
            </w:r>
          </w:p>
        </w:tc>
      </w:tr>
      <w:tr w:rsidR="00ED56C4" w:rsidRPr="00FC659D" w14:paraId="0241FF32" w14:textId="77777777" w:rsidTr="00945918">
        <w:trPr>
          <w:cnfStyle w:val="000000100000" w:firstRow="0" w:lastRow="0" w:firstColumn="0" w:lastColumn="0" w:oddVBand="0" w:evenVBand="0" w:oddHBand="1" w:evenHBand="0" w:firstRowFirstColumn="0" w:firstRowLastColumn="0" w:lastRowFirstColumn="0" w:lastRowLastColumn="0"/>
        </w:trPr>
        <w:tc>
          <w:tcPr>
            <w:tcW w:w="2410" w:type="dxa"/>
          </w:tcPr>
          <w:p w14:paraId="35D3BFDA" w14:textId="29FAB79D" w:rsidR="00ED56C4" w:rsidRPr="00F220E0" w:rsidRDefault="003C2E9B" w:rsidP="00945918">
            <w:pPr>
              <w:pStyle w:val="TextoTablas"/>
              <w:rPr>
                <w:b/>
                <w:bCs/>
                <w:color w:val="000000" w:themeColor="text1"/>
                <w:szCs w:val="24"/>
              </w:rPr>
            </w:pPr>
            <w:r w:rsidRPr="00F220E0">
              <w:rPr>
                <w:b/>
                <w:bCs/>
                <w:color w:val="000000" w:themeColor="text1"/>
                <w:szCs w:val="24"/>
              </w:rPr>
              <w:t>Estabilidad financiera</w:t>
            </w:r>
          </w:p>
        </w:tc>
        <w:tc>
          <w:tcPr>
            <w:tcW w:w="3544" w:type="dxa"/>
          </w:tcPr>
          <w:p w14:paraId="6EF68384" w14:textId="77777777" w:rsidR="00ED56C4" w:rsidRPr="00F220E0" w:rsidRDefault="003C2E9B" w:rsidP="00945918">
            <w:pPr>
              <w:pStyle w:val="TextoTablas"/>
              <w:numPr>
                <w:ilvl w:val="0"/>
                <w:numId w:val="33"/>
              </w:numPr>
              <w:ind w:left="320"/>
              <w:rPr>
                <w:rFonts w:asciiTheme="minorHAnsi" w:hAnsiTheme="minorHAnsi" w:cstheme="minorHAnsi"/>
                <w:szCs w:val="24"/>
                <w:lang w:val="es-CO"/>
              </w:rPr>
            </w:pPr>
            <w:r w:rsidRPr="00F220E0">
              <w:rPr>
                <w:rFonts w:asciiTheme="minorHAnsi" w:hAnsiTheme="minorHAnsi" w:cstheme="minorHAnsi"/>
                <w:szCs w:val="24"/>
                <w:lang w:val="es-CO"/>
              </w:rPr>
              <w:t>Ingresos recurrentes.</w:t>
            </w:r>
          </w:p>
          <w:p w14:paraId="1773E93C" w14:textId="1919FF22" w:rsidR="003C2E9B" w:rsidRPr="00F220E0" w:rsidRDefault="003C2E9B" w:rsidP="00945918">
            <w:pPr>
              <w:pStyle w:val="TextoTablas"/>
              <w:numPr>
                <w:ilvl w:val="0"/>
                <w:numId w:val="33"/>
              </w:numPr>
              <w:ind w:left="320"/>
              <w:rPr>
                <w:rFonts w:asciiTheme="minorHAnsi" w:hAnsiTheme="minorHAnsi" w:cstheme="minorHAnsi"/>
                <w:szCs w:val="24"/>
                <w:lang w:val="es-CO"/>
              </w:rPr>
            </w:pPr>
            <w:r w:rsidRPr="00F220E0">
              <w:rPr>
                <w:rFonts w:asciiTheme="minorHAnsi" w:hAnsiTheme="minorHAnsi" w:cstheme="minorHAnsi"/>
                <w:szCs w:val="24"/>
                <w:lang w:val="es-CO"/>
              </w:rPr>
              <w:t>Menor dependencia de nuevos clientes.</w:t>
            </w:r>
          </w:p>
        </w:tc>
        <w:tc>
          <w:tcPr>
            <w:tcW w:w="3544" w:type="dxa"/>
          </w:tcPr>
          <w:p w14:paraId="54C770DF" w14:textId="2F8B6E17" w:rsidR="00ED56C4" w:rsidRPr="00F220E0" w:rsidRDefault="003C2E9B" w:rsidP="00945918">
            <w:pPr>
              <w:pStyle w:val="TextoTablas"/>
              <w:numPr>
                <w:ilvl w:val="0"/>
                <w:numId w:val="33"/>
              </w:numPr>
              <w:ind w:left="320"/>
              <w:rPr>
                <w:color w:val="000000" w:themeColor="text1"/>
                <w:szCs w:val="24"/>
              </w:rPr>
            </w:pPr>
            <w:r w:rsidRPr="00F220E0">
              <w:rPr>
                <w:color w:val="000000" w:themeColor="text1"/>
                <w:szCs w:val="24"/>
              </w:rPr>
              <w:t>Compras mensuales aseguradas por centros afiliados.</w:t>
            </w:r>
          </w:p>
        </w:tc>
      </w:tr>
      <w:tr w:rsidR="00ED56C4" w:rsidRPr="00FC659D" w14:paraId="10177BE5" w14:textId="77777777" w:rsidTr="00945918">
        <w:tc>
          <w:tcPr>
            <w:tcW w:w="2410" w:type="dxa"/>
          </w:tcPr>
          <w:p w14:paraId="38E7CF05" w14:textId="69BF8F35" w:rsidR="00ED56C4" w:rsidRPr="00F220E0" w:rsidRDefault="003C2E9B" w:rsidP="00945918">
            <w:pPr>
              <w:pStyle w:val="TextoTablas"/>
              <w:rPr>
                <w:b/>
                <w:bCs/>
                <w:color w:val="000000" w:themeColor="text1"/>
                <w:szCs w:val="24"/>
              </w:rPr>
            </w:pPr>
            <w:r w:rsidRPr="00F220E0">
              <w:rPr>
                <w:b/>
                <w:bCs/>
                <w:color w:val="000000" w:themeColor="text1"/>
                <w:szCs w:val="24"/>
              </w:rPr>
              <w:t>Mejora de reputación</w:t>
            </w:r>
          </w:p>
        </w:tc>
        <w:tc>
          <w:tcPr>
            <w:tcW w:w="3544" w:type="dxa"/>
          </w:tcPr>
          <w:p w14:paraId="2FFDD2F4" w14:textId="67E785CF" w:rsidR="00ED56C4" w:rsidRPr="00F220E0" w:rsidRDefault="003C2E9B" w:rsidP="00945918">
            <w:pPr>
              <w:pStyle w:val="TextoTablas"/>
              <w:numPr>
                <w:ilvl w:val="0"/>
                <w:numId w:val="33"/>
              </w:numPr>
              <w:ind w:left="320"/>
              <w:rPr>
                <w:rFonts w:asciiTheme="minorHAnsi" w:hAnsiTheme="minorHAnsi" w:cstheme="minorHAnsi"/>
                <w:szCs w:val="24"/>
                <w:lang w:val="es-CO"/>
              </w:rPr>
            </w:pPr>
            <w:r w:rsidRPr="00F220E0">
              <w:rPr>
                <w:rFonts w:asciiTheme="minorHAnsi" w:hAnsiTheme="minorHAnsi" w:cstheme="minorHAnsi"/>
                <w:szCs w:val="24"/>
                <w:lang w:val="es-CO"/>
              </w:rPr>
              <w:t>Clientes satisfechos recomiendan la marca.</w:t>
            </w:r>
          </w:p>
        </w:tc>
        <w:tc>
          <w:tcPr>
            <w:tcW w:w="3544" w:type="dxa"/>
          </w:tcPr>
          <w:p w14:paraId="3792A6D8" w14:textId="768B58A1" w:rsidR="00ED56C4" w:rsidRPr="00F220E0" w:rsidRDefault="003C2E9B" w:rsidP="00945918">
            <w:pPr>
              <w:pStyle w:val="TextoTablas"/>
              <w:numPr>
                <w:ilvl w:val="0"/>
                <w:numId w:val="33"/>
              </w:numPr>
              <w:ind w:left="320"/>
              <w:rPr>
                <w:rFonts w:asciiTheme="minorHAnsi" w:hAnsiTheme="minorHAnsi" w:cstheme="minorHAnsi"/>
                <w:szCs w:val="24"/>
                <w:lang w:val="es-CO"/>
              </w:rPr>
            </w:pPr>
            <w:r w:rsidRPr="00F220E0">
              <w:rPr>
                <w:rFonts w:asciiTheme="minorHAnsi" w:hAnsiTheme="minorHAnsi" w:cstheme="minorHAnsi"/>
                <w:szCs w:val="24"/>
                <w:lang w:val="es-CO"/>
              </w:rPr>
              <w:t>Testimonios positivos en redes sociales.</w:t>
            </w:r>
          </w:p>
        </w:tc>
      </w:tr>
      <w:tr w:rsidR="00ED56C4" w:rsidRPr="00FC659D" w14:paraId="7AA38DA4" w14:textId="77777777" w:rsidTr="00945918">
        <w:trPr>
          <w:cnfStyle w:val="000000100000" w:firstRow="0" w:lastRow="0" w:firstColumn="0" w:lastColumn="0" w:oddVBand="0" w:evenVBand="0" w:oddHBand="1" w:evenHBand="0" w:firstRowFirstColumn="0" w:firstRowLastColumn="0" w:lastRowFirstColumn="0" w:lastRowLastColumn="0"/>
        </w:trPr>
        <w:tc>
          <w:tcPr>
            <w:tcW w:w="2410" w:type="dxa"/>
          </w:tcPr>
          <w:p w14:paraId="6FF8C858" w14:textId="6DC195C3" w:rsidR="00ED56C4" w:rsidRPr="00F220E0" w:rsidRDefault="003C2E9B" w:rsidP="00945918">
            <w:pPr>
              <w:pStyle w:val="TextoTablas"/>
              <w:rPr>
                <w:b/>
                <w:bCs/>
                <w:color w:val="000000" w:themeColor="text1"/>
                <w:szCs w:val="24"/>
              </w:rPr>
            </w:pPr>
            <w:r w:rsidRPr="00F220E0">
              <w:rPr>
                <w:b/>
                <w:bCs/>
                <w:color w:val="000000" w:themeColor="text1"/>
                <w:szCs w:val="24"/>
              </w:rPr>
              <w:t>Innovación orientada al cliente</w:t>
            </w:r>
          </w:p>
        </w:tc>
        <w:tc>
          <w:tcPr>
            <w:tcW w:w="3544" w:type="dxa"/>
          </w:tcPr>
          <w:p w14:paraId="362AD51A" w14:textId="04579907" w:rsidR="00ED56C4" w:rsidRPr="00F220E0" w:rsidRDefault="003C2E9B" w:rsidP="00945918">
            <w:pPr>
              <w:pStyle w:val="TextoTablas"/>
              <w:numPr>
                <w:ilvl w:val="0"/>
                <w:numId w:val="33"/>
              </w:numPr>
              <w:ind w:left="320"/>
              <w:rPr>
                <w:rFonts w:asciiTheme="minorHAnsi" w:hAnsiTheme="minorHAnsi" w:cstheme="minorHAnsi"/>
                <w:szCs w:val="24"/>
                <w:lang w:val="es-CO"/>
              </w:rPr>
            </w:pPr>
            <w:r w:rsidRPr="00F220E0">
              <w:rPr>
                <w:rFonts w:asciiTheme="minorHAnsi" w:hAnsiTheme="minorHAnsi" w:cstheme="minorHAnsi"/>
                <w:szCs w:val="24"/>
                <w:lang w:val="es-CO"/>
              </w:rPr>
              <w:t>Conocimiento profundo de necesidades.</w:t>
            </w:r>
          </w:p>
        </w:tc>
        <w:tc>
          <w:tcPr>
            <w:tcW w:w="3544" w:type="dxa"/>
          </w:tcPr>
          <w:p w14:paraId="243E071C" w14:textId="07B96B60" w:rsidR="00ED56C4" w:rsidRPr="00F220E0" w:rsidRDefault="003C2E9B" w:rsidP="00945918">
            <w:pPr>
              <w:pStyle w:val="TextoTablas"/>
              <w:numPr>
                <w:ilvl w:val="0"/>
                <w:numId w:val="33"/>
              </w:numPr>
              <w:ind w:left="320"/>
              <w:rPr>
                <w:rFonts w:asciiTheme="minorHAnsi" w:hAnsiTheme="minorHAnsi" w:cstheme="minorHAnsi"/>
                <w:szCs w:val="24"/>
                <w:lang w:val="es-CO"/>
              </w:rPr>
            </w:pPr>
            <w:r w:rsidRPr="00F220E0">
              <w:rPr>
                <w:rFonts w:asciiTheme="minorHAnsi" w:hAnsiTheme="minorHAnsi" w:cstheme="minorHAnsi"/>
                <w:szCs w:val="24"/>
                <w:lang w:val="es-CO"/>
              </w:rPr>
              <w:t xml:space="preserve">Desarrollo de productos según </w:t>
            </w:r>
            <w:r w:rsidRPr="00D31528">
              <w:rPr>
                <w:rStyle w:val="Extranjerismo"/>
              </w:rPr>
              <w:t>feedback</w:t>
            </w:r>
            <w:r w:rsidRPr="00F220E0">
              <w:rPr>
                <w:rFonts w:asciiTheme="minorHAnsi" w:hAnsiTheme="minorHAnsi" w:cstheme="minorHAnsi"/>
                <w:szCs w:val="24"/>
                <w:lang w:val="es-CO"/>
              </w:rPr>
              <w:t xml:space="preserve"> de clientes.</w:t>
            </w:r>
          </w:p>
        </w:tc>
      </w:tr>
      <w:tr w:rsidR="00ED56C4" w:rsidRPr="00FC659D" w14:paraId="6D44EDC8" w14:textId="77777777" w:rsidTr="00945918">
        <w:tc>
          <w:tcPr>
            <w:tcW w:w="2410" w:type="dxa"/>
          </w:tcPr>
          <w:p w14:paraId="6F7DCFED" w14:textId="73AD3DD1" w:rsidR="00ED56C4" w:rsidRPr="00F220E0" w:rsidRDefault="00F25AFF" w:rsidP="00945918">
            <w:pPr>
              <w:pStyle w:val="TextoTablas"/>
              <w:rPr>
                <w:b/>
                <w:bCs/>
                <w:color w:val="000000" w:themeColor="text1"/>
                <w:szCs w:val="24"/>
              </w:rPr>
            </w:pPr>
            <w:r w:rsidRPr="00F220E0">
              <w:rPr>
                <w:b/>
                <w:bCs/>
                <w:color w:val="000000" w:themeColor="text1"/>
                <w:szCs w:val="24"/>
              </w:rPr>
              <w:t>Reducción de costos</w:t>
            </w:r>
          </w:p>
        </w:tc>
        <w:tc>
          <w:tcPr>
            <w:tcW w:w="3544" w:type="dxa"/>
          </w:tcPr>
          <w:p w14:paraId="489EA0F9" w14:textId="07304488" w:rsidR="00ED56C4" w:rsidRPr="00F220E0" w:rsidRDefault="00F25AFF" w:rsidP="00945918">
            <w:pPr>
              <w:pStyle w:val="TextoTablas"/>
              <w:numPr>
                <w:ilvl w:val="0"/>
                <w:numId w:val="33"/>
              </w:numPr>
              <w:ind w:left="320"/>
              <w:rPr>
                <w:rFonts w:asciiTheme="minorHAnsi" w:hAnsiTheme="minorHAnsi" w:cstheme="minorHAnsi"/>
                <w:szCs w:val="24"/>
                <w:lang w:val="es-CO"/>
              </w:rPr>
            </w:pPr>
            <w:r w:rsidRPr="00F220E0">
              <w:rPr>
                <w:rFonts w:asciiTheme="minorHAnsi" w:hAnsiTheme="minorHAnsi" w:cstheme="minorHAnsi"/>
                <w:szCs w:val="24"/>
                <w:lang w:val="es-CO"/>
              </w:rPr>
              <w:t>Menor inversión en captación.</w:t>
            </w:r>
          </w:p>
        </w:tc>
        <w:tc>
          <w:tcPr>
            <w:tcW w:w="3544" w:type="dxa"/>
          </w:tcPr>
          <w:p w14:paraId="08923D43" w14:textId="3285B89B" w:rsidR="00ED56C4" w:rsidRPr="00F220E0" w:rsidRDefault="00F25AFF" w:rsidP="00945918">
            <w:pPr>
              <w:pStyle w:val="TextoTablas"/>
              <w:numPr>
                <w:ilvl w:val="0"/>
                <w:numId w:val="33"/>
              </w:numPr>
              <w:ind w:left="320"/>
              <w:rPr>
                <w:rFonts w:asciiTheme="minorHAnsi" w:hAnsiTheme="minorHAnsi" w:cstheme="minorHAnsi"/>
                <w:szCs w:val="24"/>
                <w:lang w:val="es-CO"/>
              </w:rPr>
            </w:pPr>
            <w:r w:rsidRPr="00F220E0">
              <w:rPr>
                <w:rFonts w:asciiTheme="minorHAnsi" w:hAnsiTheme="minorHAnsi" w:cstheme="minorHAnsi"/>
                <w:szCs w:val="24"/>
                <w:lang w:val="es-CO"/>
              </w:rPr>
              <w:t xml:space="preserve">Menos campañas de adquisición, más </w:t>
            </w:r>
            <w:r w:rsidR="003B2FCD" w:rsidRPr="00F220E0">
              <w:rPr>
                <w:rFonts w:asciiTheme="minorHAnsi" w:hAnsiTheme="minorHAnsi" w:cstheme="minorHAnsi"/>
                <w:szCs w:val="24"/>
                <w:lang w:val="es-CO"/>
              </w:rPr>
              <w:t>retención.</w:t>
            </w:r>
          </w:p>
        </w:tc>
      </w:tr>
    </w:tbl>
    <w:p w14:paraId="213C6961" w14:textId="47F150DB" w:rsidR="00ED56C4" w:rsidRPr="00BF1BC8" w:rsidRDefault="00F25AFF" w:rsidP="00BF1BC8">
      <w:pPr>
        <w:ind w:firstLine="0"/>
        <w:rPr>
          <w:sz w:val="24"/>
          <w:szCs w:val="24"/>
        </w:rPr>
      </w:pPr>
      <w:r w:rsidRPr="00BF1BC8">
        <w:rPr>
          <w:b/>
          <w:bCs/>
          <w:sz w:val="24"/>
          <w:szCs w:val="24"/>
        </w:rPr>
        <w:t>Fuente</w:t>
      </w:r>
      <w:r w:rsidRPr="00BF1BC8">
        <w:rPr>
          <w:sz w:val="24"/>
          <w:szCs w:val="24"/>
        </w:rPr>
        <w:t>: Adaptado de Kumar &amp; Reinartz, 2016.</w:t>
      </w:r>
    </w:p>
    <w:p w14:paraId="0FB7C72A" w14:textId="61C48DBF" w:rsidR="003B2FCD" w:rsidRDefault="00BF1BC8" w:rsidP="003B2FCD">
      <w:pPr>
        <w:pStyle w:val="Ttulo2"/>
      </w:pPr>
      <w:bookmarkStart w:id="20" w:name="_Toc213430855"/>
      <w:r>
        <w:t>Tipos</w:t>
      </w:r>
      <w:bookmarkEnd w:id="20"/>
    </w:p>
    <w:p w14:paraId="4C7EB333" w14:textId="32BD75EA" w:rsidR="00BF1BC8" w:rsidRDefault="00BF1BC8" w:rsidP="00BF1BC8">
      <w:pPr>
        <w:rPr>
          <w:lang w:val="es-419" w:eastAsia="es-CO"/>
        </w:rPr>
      </w:pPr>
      <w:r w:rsidRPr="00BF1BC8">
        <w:rPr>
          <w:lang w:val="es-419" w:eastAsia="es-CO"/>
        </w:rPr>
        <w:t>Existen diversos tipos de programas de fidelización, cada uno con características particulares que responden a diferentes perfiles de cliente. Según Gómez Suárez (2021), los más comunes son: programas por puntos, membresías, recompensas por experiencia y programas híbridos.</w:t>
      </w:r>
    </w:p>
    <w:p w14:paraId="7FB9B56F" w14:textId="64DE67D9" w:rsidR="00BF1BC8" w:rsidRPr="001460D9" w:rsidRDefault="00BF1BC8" w:rsidP="001460D9">
      <w:pPr>
        <w:pStyle w:val="Prrafodelista"/>
        <w:numPr>
          <w:ilvl w:val="0"/>
          <w:numId w:val="42"/>
        </w:numPr>
        <w:rPr>
          <w:lang w:val="es-419" w:eastAsia="es-CO"/>
        </w:rPr>
      </w:pPr>
      <w:r w:rsidRPr="001460D9">
        <w:rPr>
          <w:b/>
          <w:bCs/>
          <w:lang w:val="es-419" w:eastAsia="es-CO"/>
        </w:rPr>
        <w:t>Por puntos</w:t>
      </w:r>
      <w:r w:rsidRPr="001460D9">
        <w:rPr>
          <w:lang w:val="es-419" w:eastAsia="es-CO"/>
        </w:rPr>
        <w:t xml:space="preserve">: el cliente acumula puntos por cada compra y los canjea por productos o descuentos. </w:t>
      </w:r>
    </w:p>
    <w:p w14:paraId="1272701E" w14:textId="77777777" w:rsidR="00BF1BC8" w:rsidRPr="00BF1BC8" w:rsidRDefault="00BF1BC8" w:rsidP="001460D9">
      <w:pPr>
        <w:ind w:left="707"/>
        <w:rPr>
          <w:lang w:val="es-419" w:eastAsia="es-CO"/>
        </w:rPr>
      </w:pPr>
      <w:r w:rsidRPr="001460D9">
        <w:rPr>
          <w:b/>
          <w:bCs/>
          <w:lang w:val="es-419" w:eastAsia="es-CO"/>
        </w:rPr>
        <w:t>Ejemplo:</w:t>
      </w:r>
      <w:r w:rsidRPr="00BF1BC8">
        <w:rPr>
          <w:lang w:val="es-419" w:eastAsia="es-CO"/>
        </w:rPr>
        <w:t xml:space="preserve"> 1 punto por cada $10.000 en compras.</w:t>
      </w:r>
    </w:p>
    <w:p w14:paraId="4B43EE10" w14:textId="525AB373" w:rsidR="00BF1BC8" w:rsidRPr="001460D9" w:rsidRDefault="00BF1BC8" w:rsidP="001460D9">
      <w:pPr>
        <w:pStyle w:val="Prrafodelista"/>
        <w:numPr>
          <w:ilvl w:val="0"/>
          <w:numId w:val="42"/>
        </w:numPr>
        <w:rPr>
          <w:lang w:val="es-419" w:eastAsia="es-CO"/>
        </w:rPr>
      </w:pPr>
      <w:r w:rsidRPr="001460D9">
        <w:rPr>
          <w:b/>
          <w:bCs/>
          <w:lang w:val="es-419" w:eastAsia="es-CO"/>
        </w:rPr>
        <w:t>Membresías</w:t>
      </w:r>
      <w:r w:rsidRPr="001460D9">
        <w:rPr>
          <w:lang w:val="es-419" w:eastAsia="es-CO"/>
        </w:rPr>
        <w:t xml:space="preserve">: el cliente paga una cuota para acceder a beneficios exclusivos. </w:t>
      </w:r>
    </w:p>
    <w:p w14:paraId="0810BA60" w14:textId="77777777" w:rsidR="00BF1BC8" w:rsidRPr="00BF1BC8" w:rsidRDefault="00BF1BC8" w:rsidP="001460D9">
      <w:pPr>
        <w:ind w:left="707"/>
        <w:rPr>
          <w:lang w:val="es-419" w:eastAsia="es-CO"/>
        </w:rPr>
      </w:pPr>
      <w:r w:rsidRPr="001460D9">
        <w:rPr>
          <w:b/>
          <w:bCs/>
          <w:lang w:val="es-419" w:eastAsia="es-CO"/>
        </w:rPr>
        <w:t>Ejemplo</w:t>
      </w:r>
      <w:r w:rsidRPr="00BF1BC8">
        <w:rPr>
          <w:lang w:val="es-419" w:eastAsia="es-CO"/>
        </w:rPr>
        <w:t>: membresía mensual con 15 % de descuento.</w:t>
      </w:r>
    </w:p>
    <w:p w14:paraId="04CAB132" w14:textId="30634254" w:rsidR="00BF1BC8" w:rsidRPr="001460D9" w:rsidRDefault="00BF1BC8" w:rsidP="001460D9">
      <w:pPr>
        <w:pStyle w:val="Prrafodelista"/>
        <w:numPr>
          <w:ilvl w:val="0"/>
          <w:numId w:val="42"/>
        </w:numPr>
        <w:rPr>
          <w:lang w:val="es-419" w:eastAsia="es-CO"/>
        </w:rPr>
      </w:pPr>
      <w:r w:rsidRPr="001460D9">
        <w:rPr>
          <w:b/>
          <w:bCs/>
          <w:lang w:val="es-419" w:eastAsia="es-CO"/>
        </w:rPr>
        <w:lastRenderedPageBreak/>
        <w:t>Recompensas por experiencias</w:t>
      </w:r>
      <w:r w:rsidRPr="001460D9">
        <w:rPr>
          <w:lang w:val="es-419" w:eastAsia="es-CO"/>
        </w:rPr>
        <w:t xml:space="preserve">: se ofrecen beneficios no materiales, como acceso a eventos o contenido exclusivo. </w:t>
      </w:r>
    </w:p>
    <w:p w14:paraId="6EFC871B" w14:textId="77777777" w:rsidR="00BF1BC8" w:rsidRPr="00BF1BC8" w:rsidRDefault="00BF1BC8" w:rsidP="001460D9">
      <w:pPr>
        <w:ind w:left="707"/>
        <w:rPr>
          <w:lang w:val="es-419" w:eastAsia="es-CO"/>
        </w:rPr>
      </w:pPr>
      <w:r w:rsidRPr="001460D9">
        <w:rPr>
          <w:b/>
          <w:bCs/>
          <w:lang w:val="es-419" w:eastAsia="es-CO"/>
        </w:rPr>
        <w:t>Ejemplo</w:t>
      </w:r>
      <w:r w:rsidRPr="00BF1BC8">
        <w:rPr>
          <w:lang w:val="es-419" w:eastAsia="es-CO"/>
        </w:rPr>
        <w:t>: invitación a evento de lanzamiento de nuevos productos.</w:t>
      </w:r>
    </w:p>
    <w:p w14:paraId="4103CD5C" w14:textId="1471590B" w:rsidR="00BF1BC8" w:rsidRPr="00AB384E" w:rsidRDefault="00BF1BC8" w:rsidP="00AB384E">
      <w:pPr>
        <w:pStyle w:val="Prrafodelista"/>
        <w:numPr>
          <w:ilvl w:val="0"/>
          <w:numId w:val="42"/>
        </w:numPr>
        <w:rPr>
          <w:lang w:val="es-419" w:eastAsia="es-CO"/>
        </w:rPr>
      </w:pPr>
      <w:r w:rsidRPr="00AB384E">
        <w:rPr>
          <w:b/>
          <w:bCs/>
          <w:lang w:val="es-419" w:eastAsia="es-CO"/>
        </w:rPr>
        <w:t>Híbridos</w:t>
      </w:r>
      <w:r w:rsidRPr="00AB384E">
        <w:rPr>
          <w:lang w:val="es-419" w:eastAsia="es-CO"/>
        </w:rPr>
        <w:t xml:space="preserve">: combinan varios elementos anteriores. </w:t>
      </w:r>
    </w:p>
    <w:p w14:paraId="296166C1" w14:textId="57303A8C" w:rsidR="00BF1BC8" w:rsidRDefault="00BF1BC8" w:rsidP="00AB384E">
      <w:pPr>
        <w:ind w:left="707"/>
        <w:rPr>
          <w:lang w:val="es-419" w:eastAsia="es-CO"/>
        </w:rPr>
      </w:pPr>
      <w:r w:rsidRPr="00AB384E">
        <w:rPr>
          <w:b/>
          <w:bCs/>
          <w:lang w:val="es-419" w:eastAsia="es-CO"/>
        </w:rPr>
        <w:t>Ejemplo:</w:t>
      </w:r>
      <w:r w:rsidRPr="00BF1BC8">
        <w:rPr>
          <w:lang w:val="es-419" w:eastAsia="es-CO"/>
        </w:rPr>
        <w:t xml:space="preserve"> </w:t>
      </w:r>
      <w:r w:rsidR="00AE0159">
        <w:rPr>
          <w:lang w:val="es-419" w:eastAsia="es-CO"/>
        </w:rPr>
        <w:t>p</w:t>
      </w:r>
      <w:r w:rsidRPr="00BF1BC8">
        <w:rPr>
          <w:lang w:val="es-419" w:eastAsia="es-CO"/>
        </w:rPr>
        <w:t>rograma que incluye descuentos, puntos y asesoría.</w:t>
      </w:r>
    </w:p>
    <w:p w14:paraId="600CC413" w14:textId="6CE2AA4A" w:rsidR="00BF1BC8" w:rsidRDefault="00BF1BC8" w:rsidP="00BF1BC8">
      <w:pPr>
        <w:rPr>
          <w:lang w:val="es-419" w:eastAsia="es-CO"/>
        </w:rPr>
      </w:pPr>
      <w:r w:rsidRPr="00BF1BC8">
        <w:rPr>
          <w:b/>
          <w:bCs/>
          <w:lang w:val="es-419" w:eastAsia="es-CO"/>
        </w:rPr>
        <w:t>Ejemplo empresarial</w:t>
      </w:r>
      <w:r w:rsidRPr="00BF1BC8">
        <w:rPr>
          <w:lang w:val="es-419" w:eastAsia="es-CO"/>
        </w:rPr>
        <w:t xml:space="preserve">. Una empresa de implementos deportivos puede ofrecer un programa por puntos a entrenadores independientes, mientras que a centros de </w:t>
      </w:r>
      <w:r w:rsidRPr="00D257A1">
        <w:rPr>
          <w:rStyle w:val="Extranjerismo"/>
          <w:lang w:val="es-419" w:eastAsia="es-CO"/>
        </w:rPr>
        <w:t>CrossFit</w:t>
      </w:r>
      <w:r w:rsidRPr="00BF1BC8">
        <w:rPr>
          <w:lang w:val="es-419" w:eastAsia="es-CO"/>
        </w:rPr>
        <w:t xml:space="preserve"> les ofrece membresías con descuentos y asesoría personalizada.</w:t>
      </w:r>
    </w:p>
    <w:p w14:paraId="4EABC42E" w14:textId="71825855" w:rsidR="00BF1BC8" w:rsidRDefault="00BF1BC8" w:rsidP="00BF1BC8">
      <w:pPr>
        <w:pStyle w:val="Ttulo2"/>
      </w:pPr>
      <w:bookmarkStart w:id="21" w:name="_Toc213430856"/>
      <w:r>
        <w:t>Estrategias</w:t>
      </w:r>
      <w:bookmarkEnd w:id="21"/>
      <w:r>
        <w:t xml:space="preserve"> </w:t>
      </w:r>
    </w:p>
    <w:p w14:paraId="1F7DD5CF" w14:textId="77777777" w:rsidR="00AB384E" w:rsidRDefault="00522C34" w:rsidP="00522C34">
      <w:pPr>
        <w:rPr>
          <w:lang w:val="es-419" w:eastAsia="es-CO"/>
        </w:rPr>
      </w:pPr>
      <w:r w:rsidRPr="00522C34">
        <w:rPr>
          <w:lang w:val="es-419" w:eastAsia="es-CO"/>
        </w:rPr>
        <w:t xml:space="preserve">Las estrategias de fidelización son acciones concretas que permiten implementar y mantener los programas de forma efectiva. </w:t>
      </w:r>
    </w:p>
    <w:p w14:paraId="05AEEA64" w14:textId="3EAA1F41" w:rsidR="00522C34" w:rsidRPr="00522C34" w:rsidRDefault="00522C34" w:rsidP="00522C34">
      <w:pPr>
        <w:rPr>
          <w:lang w:val="es-419" w:eastAsia="es-CO"/>
        </w:rPr>
      </w:pPr>
      <w:r w:rsidRPr="00522C34">
        <w:rPr>
          <w:lang w:val="es-419" w:eastAsia="es-CO"/>
        </w:rPr>
        <w:t>Según Kotler y Keller (2022), estas estrategias incluyen la personalización de la experiencia, la comunicación constante, la entrega de valor sostenido y el reconocimiento del cliente.</w:t>
      </w:r>
    </w:p>
    <w:p w14:paraId="47F022F3" w14:textId="39802DD5" w:rsidR="00BF1BC8" w:rsidRDefault="00522C34" w:rsidP="00522C34">
      <w:pPr>
        <w:rPr>
          <w:lang w:val="es-419" w:eastAsia="es-CO"/>
        </w:rPr>
      </w:pPr>
      <w:r w:rsidRPr="00AB384E">
        <w:rPr>
          <w:b/>
          <w:bCs/>
          <w:lang w:val="es-419" w:eastAsia="es-CO"/>
        </w:rPr>
        <w:t>Por ejemplo</w:t>
      </w:r>
      <w:r w:rsidRPr="00522C34">
        <w:rPr>
          <w:lang w:val="es-419" w:eastAsia="es-CO"/>
        </w:rPr>
        <w:t>, una empresa puede enviar mensajes personalizados en fechas especiales, ofrecer contenido educativo sobre entrenamiento funcional o reconocer públicamente a sus clientes más fieles. Estas acciones generan conexión emocional y refuerzan la percepción de cercanía</w:t>
      </w:r>
      <w:r>
        <w:rPr>
          <w:lang w:val="es-419" w:eastAsia="es-CO"/>
        </w:rPr>
        <w:t>.</w:t>
      </w:r>
    </w:p>
    <w:p w14:paraId="056B10BC" w14:textId="776DB34B" w:rsidR="00AB384E" w:rsidRDefault="00AB384E" w:rsidP="00522C34">
      <w:pPr>
        <w:rPr>
          <w:lang w:val="es-419" w:eastAsia="es-CO"/>
        </w:rPr>
      </w:pPr>
    </w:p>
    <w:p w14:paraId="46842A86" w14:textId="57602E45" w:rsidR="00AB384E" w:rsidRDefault="00AB384E" w:rsidP="00522C34">
      <w:pPr>
        <w:rPr>
          <w:lang w:val="es-419" w:eastAsia="es-CO"/>
        </w:rPr>
      </w:pPr>
    </w:p>
    <w:p w14:paraId="1FDBF3DF" w14:textId="77777777" w:rsidR="00AB384E" w:rsidRDefault="00AB384E" w:rsidP="00522C34">
      <w:pPr>
        <w:rPr>
          <w:lang w:val="es-419" w:eastAsia="es-CO"/>
        </w:rPr>
      </w:pPr>
    </w:p>
    <w:p w14:paraId="0C7F42CB" w14:textId="00F68B52" w:rsidR="00522C34" w:rsidRPr="00BF1BC8" w:rsidRDefault="00522C34" w:rsidP="00522C34">
      <w:pPr>
        <w:pStyle w:val="Tabla"/>
        <w:rPr>
          <w:lang w:val="es-419" w:eastAsia="es-CO"/>
        </w:rPr>
      </w:pPr>
      <w:r>
        <w:rPr>
          <w:lang w:val="es-419" w:eastAsia="es-CO"/>
        </w:rPr>
        <w:lastRenderedPageBreak/>
        <w:t>Estrategias de fidelización comercial</w:t>
      </w:r>
    </w:p>
    <w:tbl>
      <w:tblPr>
        <w:tblStyle w:val="SENA"/>
        <w:tblW w:w="9498" w:type="dxa"/>
        <w:tblInd w:w="-147" w:type="dxa"/>
        <w:tblLayout w:type="fixed"/>
        <w:tblLook w:val="04A0" w:firstRow="1" w:lastRow="0" w:firstColumn="1" w:lastColumn="0" w:noHBand="0" w:noVBand="1"/>
        <w:tblCaption w:val="Estrategias de fidelización comercial"/>
        <w:tblDescription w:val="Se detalla la estrategia, las características principales y ejemplo aplicado."/>
      </w:tblPr>
      <w:tblGrid>
        <w:gridCol w:w="2410"/>
        <w:gridCol w:w="3544"/>
        <w:gridCol w:w="3544"/>
      </w:tblGrid>
      <w:tr w:rsidR="00522C34" w:rsidRPr="0081720C" w14:paraId="4999C558" w14:textId="77777777" w:rsidTr="00945918">
        <w:trPr>
          <w:cnfStyle w:val="100000000000" w:firstRow="1" w:lastRow="0" w:firstColumn="0" w:lastColumn="0" w:oddVBand="0" w:evenVBand="0" w:oddHBand="0" w:evenHBand="0" w:firstRowFirstColumn="0" w:firstRowLastColumn="0" w:lastRowFirstColumn="0" w:lastRowLastColumn="0"/>
          <w:tblHeader/>
        </w:trPr>
        <w:tc>
          <w:tcPr>
            <w:tcW w:w="2410" w:type="dxa"/>
          </w:tcPr>
          <w:p w14:paraId="5C5460CC" w14:textId="3D3F964F" w:rsidR="00522C34" w:rsidRPr="00AB384E" w:rsidRDefault="00B61827" w:rsidP="00945918">
            <w:pPr>
              <w:pStyle w:val="TextoTablas"/>
              <w:jc w:val="center"/>
              <w:rPr>
                <w:rFonts w:asciiTheme="minorHAnsi" w:hAnsiTheme="minorHAnsi" w:cs="Arial"/>
                <w:bCs/>
                <w:szCs w:val="24"/>
                <w:lang w:val="es-CO"/>
              </w:rPr>
            </w:pPr>
            <w:r w:rsidRPr="00AB384E">
              <w:rPr>
                <w:rFonts w:asciiTheme="minorHAnsi" w:hAnsiTheme="minorHAnsi" w:cs="Arial"/>
                <w:bCs/>
                <w:szCs w:val="24"/>
                <w:lang w:val="es-CO"/>
              </w:rPr>
              <w:t>Estrategia</w:t>
            </w:r>
          </w:p>
        </w:tc>
        <w:tc>
          <w:tcPr>
            <w:tcW w:w="3544" w:type="dxa"/>
          </w:tcPr>
          <w:p w14:paraId="2C1255C4" w14:textId="6170213D" w:rsidR="00522C34" w:rsidRPr="00AB384E" w:rsidRDefault="00B61827" w:rsidP="00945918">
            <w:pPr>
              <w:pStyle w:val="TextoTablas"/>
              <w:jc w:val="center"/>
              <w:rPr>
                <w:rFonts w:asciiTheme="minorHAnsi" w:hAnsiTheme="minorHAnsi" w:cs="Arial"/>
                <w:bCs/>
                <w:szCs w:val="24"/>
                <w:lang w:val="es-CO"/>
              </w:rPr>
            </w:pPr>
            <w:r w:rsidRPr="00AB384E">
              <w:rPr>
                <w:rFonts w:asciiTheme="minorHAnsi" w:hAnsiTheme="minorHAnsi" w:cs="Arial"/>
                <w:bCs/>
                <w:szCs w:val="24"/>
                <w:lang w:val="es-CO"/>
              </w:rPr>
              <w:t>Características principales</w:t>
            </w:r>
          </w:p>
        </w:tc>
        <w:tc>
          <w:tcPr>
            <w:tcW w:w="3544" w:type="dxa"/>
          </w:tcPr>
          <w:p w14:paraId="56710A02" w14:textId="04DB1AF2" w:rsidR="00522C34" w:rsidRPr="00AB384E" w:rsidRDefault="00B61827" w:rsidP="00945918">
            <w:pPr>
              <w:pStyle w:val="TextoTablas"/>
              <w:jc w:val="center"/>
              <w:rPr>
                <w:rFonts w:asciiTheme="minorHAnsi" w:hAnsiTheme="minorHAnsi" w:cs="Arial"/>
                <w:bCs/>
                <w:szCs w:val="24"/>
                <w:lang w:val="es-CO"/>
              </w:rPr>
            </w:pPr>
            <w:r w:rsidRPr="00AB384E">
              <w:rPr>
                <w:rFonts w:asciiTheme="minorHAnsi" w:hAnsiTheme="minorHAnsi" w:cs="Arial"/>
                <w:bCs/>
                <w:szCs w:val="24"/>
                <w:lang w:val="es-CO"/>
              </w:rPr>
              <w:t>Ejemplo aplicado</w:t>
            </w:r>
          </w:p>
        </w:tc>
      </w:tr>
      <w:tr w:rsidR="00522C34" w:rsidRPr="00FC659D" w14:paraId="6A65E244" w14:textId="77777777" w:rsidTr="00945918">
        <w:trPr>
          <w:cnfStyle w:val="000000100000" w:firstRow="0" w:lastRow="0" w:firstColumn="0" w:lastColumn="0" w:oddVBand="0" w:evenVBand="0" w:oddHBand="1" w:evenHBand="0" w:firstRowFirstColumn="0" w:firstRowLastColumn="0" w:lastRowFirstColumn="0" w:lastRowLastColumn="0"/>
        </w:trPr>
        <w:tc>
          <w:tcPr>
            <w:tcW w:w="2410" w:type="dxa"/>
          </w:tcPr>
          <w:p w14:paraId="2B3499E9" w14:textId="00150F7D" w:rsidR="00522C34" w:rsidRPr="00AB384E" w:rsidRDefault="00D9491C" w:rsidP="00945918">
            <w:pPr>
              <w:pStyle w:val="TextoTablas"/>
              <w:rPr>
                <w:b/>
                <w:bCs/>
                <w:color w:val="000000" w:themeColor="text1"/>
                <w:szCs w:val="24"/>
              </w:rPr>
            </w:pPr>
            <w:r w:rsidRPr="00AB384E">
              <w:rPr>
                <w:b/>
                <w:bCs/>
                <w:color w:val="000000" w:themeColor="text1"/>
                <w:szCs w:val="24"/>
              </w:rPr>
              <w:t>Personalización</w:t>
            </w:r>
          </w:p>
        </w:tc>
        <w:tc>
          <w:tcPr>
            <w:tcW w:w="3544" w:type="dxa"/>
          </w:tcPr>
          <w:p w14:paraId="7890F5B6" w14:textId="6EC9FCB2" w:rsidR="00522C34" w:rsidRPr="00AB384E" w:rsidRDefault="00D9491C" w:rsidP="00B61827">
            <w:pPr>
              <w:pStyle w:val="TextoTablas"/>
              <w:rPr>
                <w:rFonts w:asciiTheme="minorHAnsi" w:hAnsiTheme="minorHAnsi" w:cstheme="minorHAnsi"/>
                <w:szCs w:val="24"/>
                <w:lang w:val="es-CO"/>
              </w:rPr>
            </w:pPr>
            <w:r w:rsidRPr="00AB384E">
              <w:rPr>
                <w:color w:val="000000" w:themeColor="text1"/>
                <w:szCs w:val="24"/>
              </w:rPr>
              <w:t>Adaptar la experiencia al perfil del cliente.</w:t>
            </w:r>
          </w:p>
        </w:tc>
        <w:tc>
          <w:tcPr>
            <w:tcW w:w="3544" w:type="dxa"/>
          </w:tcPr>
          <w:p w14:paraId="6C2F3735" w14:textId="2C369D7A" w:rsidR="00522C34" w:rsidRPr="00AB384E" w:rsidRDefault="00D9491C" w:rsidP="00B61827">
            <w:pPr>
              <w:pStyle w:val="TextoTablas"/>
              <w:rPr>
                <w:color w:val="000000" w:themeColor="text1"/>
                <w:szCs w:val="24"/>
              </w:rPr>
            </w:pPr>
            <w:r w:rsidRPr="00AB384E">
              <w:rPr>
                <w:color w:val="000000" w:themeColor="text1"/>
                <w:szCs w:val="24"/>
              </w:rPr>
              <w:t>Mensajes personalizados en fechas especiales.</w:t>
            </w:r>
          </w:p>
        </w:tc>
      </w:tr>
      <w:tr w:rsidR="00522C34" w:rsidRPr="00FC659D" w14:paraId="3EA7533D" w14:textId="77777777" w:rsidTr="00945918">
        <w:tc>
          <w:tcPr>
            <w:tcW w:w="2410" w:type="dxa"/>
          </w:tcPr>
          <w:p w14:paraId="61A627D6" w14:textId="29635A99" w:rsidR="00522C34" w:rsidRPr="00AB384E" w:rsidRDefault="00D9491C" w:rsidP="00945918">
            <w:pPr>
              <w:pStyle w:val="TextoTablas"/>
              <w:rPr>
                <w:b/>
                <w:bCs/>
                <w:color w:val="000000" w:themeColor="text1"/>
                <w:szCs w:val="24"/>
              </w:rPr>
            </w:pPr>
            <w:r w:rsidRPr="00AB384E">
              <w:rPr>
                <w:b/>
                <w:bCs/>
                <w:color w:val="000000" w:themeColor="text1"/>
                <w:szCs w:val="24"/>
              </w:rPr>
              <w:t>Comunicación constante</w:t>
            </w:r>
          </w:p>
        </w:tc>
        <w:tc>
          <w:tcPr>
            <w:tcW w:w="3544" w:type="dxa"/>
          </w:tcPr>
          <w:p w14:paraId="3E53347A" w14:textId="4E4264C1" w:rsidR="00522C34" w:rsidRPr="00AB384E" w:rsidRDefault="00D9491C" w:rsidP="00B61827">
            <w:pPr>
              <w:pStyle w:val="TextoTablas"/>
              <w:rPr>
                <w:rFonts w:asciiTheme="minorHAnsi" w:hAnsiTheme="minorHAnsi" w:cstheme="minorHAnsi"/>
                <w:szCs w:val="24"/>
                <w:lang w:val="es-CO"/>
              </w:rPr>
            </w:pPr>
            <w:r w:rsidRPr="00AB384E">
              <w:rPr>
                <w:color w:val="000000" w:themeColor="text1"/>
                <w:szCs w:val="24"/>
              </w:rPr>
              <w:t>Mantener contacto regular y relevante.</w:t>
            </w:r>
          </w:p>
        </w:tc>
        <w:tc>
          <w:tcPr>
            <w:tcW w:w="3544" w:type="dxa"/>
          </w:tcPr>
          <w:p w14:paraId="19111034" w14:textId="168165DB" w:rsidR="00522C34" w:rsidRPr="00AB384E" w:rsidRDefault="00D9491C" w:rsidP="00B61827">
            <w:pPr>
              <w:pStyle w:val="TextoTablas"/>
              <w:ind w:left="-40"/>
              <w:rPr>
                <w:rFonts w:asciiTheme="minorHAnsi" w:hAnsiTheme="minorHAnsi" w:cstheme="minorHAnsi"/>
                <w:szCs w:val="24"/>
                <w:lang w:val="es-CO"/>
              </w:rPr>
            </w:pPr>
            <w:r w:rsidRPr="00AB384E">
              <w:rPr>
                <w:rStyle w:val="Extranjerismo"/>
              </w:rPr>
              <w:t xml:space="preserve">Newsletter </w:t>
            </w:r>
            <w:r w:rsidRPr="00AB384E">
              <w:rPr>
                <w:color w:val="000000" w:themeColor="text1"/>
                <w:szCs w:val="24"/>
              </w:rPr>
              <w:t>mensual con novedades y consejos.</w:t>
            </w:r>
          </w:p>
        </w:tc>
      </w:tr>
      <w:tr w:rsidR="00D9491C" w:rsidRPr="00FC659D" w14:paraId="4FCB0EBB" w14:textId="77777777" w:rsidTr="00945918">
        <w:trPr>
          <w:cnfStyle w:val="000000100000" w:firstRow="0" w:lastRow="0" w:firstColumn="0" w:lastColumn="0" w:oddVBand="0" w:evenVBand="0" w:oddHBand="1" w:evenHBand="0" w:firstRowFirstColumn="0" w:firstRowLastColumn="0" w:lastRowFirstColumn="0" w:lastRowLastColumn="0"/>
        </w:trPr>
        <w:tc>
          <w:tcPr>
            <w:tcW w:w="2410" w:type="dxa"/>
          </w:tcPr>
          <w:p w14:paraId="7837A42A" w14:textId="46ED5636" w:rsidR="00D9491C" w:rsidRPr="00AB384E" w:rsidRDefault="00D9491C" w:rsidP="00945918">
            <w:pPr>
              <w:pStyle w:val="TextoTablas"/>
              <w:rPr>
                <w:b/>
                <w:bCs/>
                <w:color w:val="000000" w:themeColor="text1"/>
                <w:szCs w:val="24"/>
              </w:rPr>
            </w:pPr>
            <w:r w:rsidRPr="00AB384E">
              <w:rPr>
                <w:b/>
                <w:bCs/>
                <w:color w:val="000000" w:themeColor="text1"/>
                <w:szCs w:val="24"/>
              </w:rPr>
              <w:t>Valor sostenido</w:t>
            </w:r>
          </w:p>
        </w:tc>
        <w:tc>
          <w:tcPr>
            <w:tcW w:w="3544" w:type="dxa"/>
          </w:tcPr>
          <w:p w14:paraId="09A1D187" w14:textId="3A911235" w:rsidR="00D9491C" w:rsidRPr="00AB384E" w:rsidRDefault="00D9491C" w:rsidP="00B61827">
            <w:pPr>
              <w:pStyle w:val="TextoTablas"/>
              <w:rPr>
                <w:color w:val="000000" w:themeColor="text1"/>
                <w:szCs w:val="24"/>
              </w:rPr>
            </w:pPr>
            <w:r w:rsidRPr="00AB384E">
              <w:rPr>
                <w:color w:val="000000" w:themeColor="text1"/>
                <w:szCs w:val="24"/>
              </w:rPr>
              <w:t>Ofrecer beneficios continuos, no solo iniciales.</w:t>
            </w:r>
          </w:p>
        </w:tc>
        <w:tc>
          <w:tcPr>
            <w:tcW w:w="3544" w:type="dxa"/>
          </w:tcPr>
          <w:p w14:paraId="1FEFDBAC" w14:textId="71B1E1B2" w:rsidR="00D9491C" w:rsidRPr="00AB384E" w:rsidRDefault="00D9491C" w:rsidP="00B61827">
            <w:pPr>
              <w:pStyle w:val="TextoTablas"/>
              <w:ind w:left="-40"/>
              <w:rPr>
                <w:i/>
                <w:iCs/>
                <w:color w:val="000000" w:themeColor="text1"/>
                <w:szCs w:val="24"/>
              </w:rPr>
            </w:pPr>
            <w:r w:rsidRPr="00AB384E">
              <w:rPr>
                <w:color w:val="000000" w:themeColor="text1"/>
                <w:szCs w:val="24"/>
              </w:rPr>
              <w:t>Acceso a contenido exclusivo cada mes.</w:t>
            </w:r>
          </w:p>
        </w:tc>
      </w:tr>
      <w:tr w:rsidR="00D9491C" w:rsidRPr="00FC659D" w14:paraId="0212D6AB" w14:textId="77777777" w:rsidTr="00945918">
        <w:tc>
          <w:tcPr>
            <w:tcW w:w="2410" w:type="dxa"/>
          </w:tcPr>
          <w:p w14:paraId="1DD260F3" w14:textId="1E020A24" w:rsidR="00D9491C" w:rsidRPr="00AB384E" w:rsidRDefault="00D9491C" w:rsidP="00945918">
            <w:pPr>
              <w:pStyle w:val="TextoTablas"/>
              <w:rPr>
                <w:b/>
                <w:bCs/>
                <w:color w:val="000000" w:themeColor="text1"/>
                <w:szCs w:val="24"/>
              </w:rPr>
            </w:pPr>
            <w:r w:rsidRPr="00AB384E">
              <w:rPr>
                <w:b/>
                <w:bCs/>
                <w:color w:val="000000" w:themeColor="text1"/>
                <w:szCs w:val="24"/>
              </w:rPr>
              <w:t>Reconocimiento</w:t>
            </w:r>
          </w:p>
        </w:tc>
        <w:tc>
          <w:tcPr>
            <w:tcW w:w="3544" w:type="dxa"/>
          </w:tcPr>
          <w:p w14:paraId="2ADE088B" w14:textId="702FD3CE" w:rsidR="00D9491C" w:rsidRPr="00AB384E" w:rsidRDefault="00D9491C" w:rsidP="00B61827">
            <w:pPr>
              <w:pStyle w:val="TextoTablas"/>
              <w:rPr>
                <w:color w:val="000000" w:themeColor="text1"/>
                <w:szCs w:val="24"/>
              </w:rPr>
            </w:pPr>
            <w:r w:rsidRPr="00AB384E">
              <w:rPr>
                <w:color w:val="000000" w:themeColor="text1"/>
                <w:szCs w:val="24"/>
              </w:rPr>
              <w:t>Agradecer y destacar la lealtad del cliente.</w:t>
            </w:r>
          </w:p>
        </w:tc>
        <w:tc>
          <w:tcPr>
            <w:tcW w:w="3544" w:type="dxa"/>
          </w:tcPr>
          <w:p w14:paraId="22FA942A" w14:textId="2F397EE6" w:rsidR="00D9491C" w:rsidRPr="00AB384E" w:rsidRDefault="00D9491C" w:rsidP="00B61827">
            <w:pPr>
              <w:pStyle w:val="TextoTablas"/>
              <w:ind w:left="-40"/>
              <w:rPr>
                <w:i/>
                <w:iCs/>
                <w:color w:val="000000" w:themeColor="text1"/>
                <w:szCs w:val="24"/>
              </w:rPr>
            </w:pPr>
            <w:r w:rsidRPr="00AB384E">
              <w:rPr>
                <w:color w:val="000000" w:themeColor="text1"/>
                <w:szCs w:val="24"/>
              </w:rPr>
              <w:t>“Cliente del mes” en redes sociales.</w:t>
            </w:r>
          </w:p>
        </w:tc>
      </w:tr>
    </w:tbl>
    <w:p w14:paraId="242A368F" w14:textId="72E35A6C" w:rsidR="00BF1BC8" w:rsidRPr="008A465F" w:rsidRDefault="00D9491C" w:rsidP="00AF4393">
      <w:pPr>
        <w:ind w:firstLine="0"/>
        <w:rPr>
          <w:sz w:val="24"/>
          <w:szCs w:val="24"/>
          <w:lang w:val="es-419" w:eastAsia="es-CO"/>
        </w:rPr>
      </w:pPr>
      <w:r w:rsidRPr="008A465F">
        <w:rPr>
          <w:b/>
          <w:bCs/>
          <w:sz w:val="24"/>
          <w:szCs w:val="24"/>
          <w:lang w:val="es-419" w:eastAsia="es-CO"/>
        </w:rPr>
        <w:t>Fuente</w:t>
      </w:r>
      <w:r w:rsidRPr="008A465F">
        <w:rPr>
          <w:sz w:val="24"/>
          <w:szCs w:val="24"/>
          <w:lang w:val="es-419" w:eastAsia="es-CO"/>
        </w:rPr>
        <w:t>: Adaptado de Kotler &amp; Keller, 2022.</w:t>
      </w:r>
    </w:p>
    <w:p w14:paraId="2881BE34" w14:textId="146AA377" w:rsidR="003B2FCD" w:rsidRDefault="003B2FCD" w:rsidP="003B2FCD">
      <w:pPr>
        <w:rPr>
          <w:lang w:val="es-419" w:eastAsia="es-CO"/>
        </w:rPr>
      </w:pPr>
    </w:p>
    <w:p w14:paraId="5A0DC626" w14:textId="5D77894D" w:rsidR="003B2FCD" w:rsidRDefault="003B2FCD" w:rsidP="003B2FCD">
      <w:pPr>
        <w:rPr>
          <w:lang w:val="es-419" w:eastAsia="es-CO"/>
        </w:rPr>
      </w:pPr>
    </w:p>
    <w:p w14:paraId="4DDB4595" w14:textId="70095392" w:rsidR="003B2FCD" w:rsidRDefault="003B2FCD" w:rsidP="003B2FCD">
      <w:pPr>
        <w:rPr>
          <w:lang w:val="es-419" w:eastAsia="es-CO"/>
        </w:rPr>
      </w:pPr>
    </w:p>
    <w:p w14:paraId="30D7FE34" w14:textId="693FD599" w:rsidR="003B2FCD" w:rsidRDefault="003B2FCD" w:rsidP="003B2FCD">
      <w:pPr>
        <w:rPr>
          <w:lang w:val="es-419" w:eastAsia="es-CO"/>
        </w:rPr>
      </w:pPr>
    </w:p>
    <w:p w14:paraId="50F23E13" w14:textId="78444387" w:rsidR="003B2FCD" w:rsidRDefault="003B2FCD" w:rsidP="003B2FCD">
      <w:pPr>
        <w:rPr>
          <w:lang w:val="es-419" w:eastAsia="es-CO"/>
        </w:rPr>
      </w:pPr>
    </w:p>
    <w:p w14:paraId="6DDF9012" w14:textId="34A6F076" w:rsidR="003B2FCD" w:rsidRDefault="003B2FCD" w:rsidP="003B2FCD">
      <w:pPr>
        <w:rPr>
          <w:lang w:val="es-419" w:eastAsia="es-CO"/>
        </w:rPr>
      </w:pPr>
    </w:p>
    <w:p w14:paraId="0363A454" w14:textId="20A3EC9B" w:rsidR="003B2FCD" w:rsidRDefault="003B2FCD" w:rsidP="003B2FCD">
      <w:pPr>
        <w:rPr>
          <w:lang w:val="es-419" w:eastAsia="es-CO"/>
        </w:rPr>
      </w:pPr>
    </w:p>
    <w:p w14:paraId="77EEAB82" w14:textId="77777777" w:rsidR="00711AF2" w:rsidRDefault="00711AF2" w:rsidP="00F4110D">
      <w:pPr>
        <w:ind w:firstLine="0"/>
        <w:jc w:val="both"/>
        <w:rPr>
          <w:szCs w:val="28"/>
        </w:rPr>
      </w:pPr>
    </w:p>
    <w:p w14:paraId="075D82F2" w14:textId="77777777" w:rsidR="00F4110D" w:rsidRPr="00F4110D" w:rsidRDefault="00F4110D" w:rsidP="00F4110D">
      <w:pPr>
        <w:ind w:firstLine="0"/>
        <w:jc w:val="both"/>
        <w:rPr>
          <w:szCs w:val="28"/>
        </w:rPr>
      </w:pPr>
    </w:p>
    <w:p w14:paraId="427B7F23" w14:textId="59B4A838" w:rsidR="00EE4C61" w:rsidRPr="00572424" w:rsidRDefault="0029220C" w:rsidP="007C71AE">
      <w:pPr>
        <w:pStyle w:val="Titulosgenerales"/>
      </w:pPr>
      <w:bookmarkStart w:id="22" w:name="_Toc213430857"/>
      <w:r>
        <w:lastRenderedPageBreak/>
        <w:t>S</w:t>
      </w:r>
      <w:r w:rsidR="00EE4C61" w:rsidRPr="00572424">
        <w:t>íntesis</w:t>
      </w:r>
      <w:bookmarkEnd w:id="22"/>
      <w:r w:rsidR="00EE4C61" w:rsidRPr="00572424">
        <w:t xml:space="preserve"> </w:t>
      </w:r>
    </w:p>
    <w:p w14:paraId="0655EB0B" w14:textId="18E1AF5C" w:rsidR="00684831" w:rsidRPr="00684831" w:rsidRDefault="00684831" w:rsidP="00684831">
      <w:pPr>
        <w:rPr>
          <w:lang w:val="es-419" w:eastAsia="es-CO"/>
        </w:rPr>
      </w:pPr>
      <w:r w:rsidRPr="00684831">
        <w:rPr>
          <w:lang w:val="es-419" w:eastAsia="es-CO"/>
        </w:rPr>
        <w:t xml:space="preserve">El componente formativo </w:t>
      </w:r>
      <w:r w:rsidR="0003549B">
        <w:rPr>
          <w:lang w:val="es-419" w:eastAsia="es-CO"/>
        </w:rPr>
        <w:t>n</w:t>
      </w:r>
      <w:r w:rsidRPr="00684831">
        <w:rPr>
          <w:lang w:val="es-419" w:eastAsia="es-CO"/>
        </w:rPr>
        <w:t xml:space="preserve">egociación de propuestas comerciales brinda al aprendiz las herramientas necesarias para estructurar, presentar y dar seguimiento a propuestas comerciales de manera estratégica. A través del estudio de la comunicación comercial, se analizan los elementos clave del proceso comunicativo, las interferencias que pueden afectar su efectividad y el uso de herramientas digitales para mejorar la transmisión del mensaje. En la unidad de negociación estratégica, se abordan modelos de negociación, técnicas de anclaje y persuasión, así como el desarrollo de </w:t>
      </w:r>
      <w:r w:rsidRPr="008333A3">
        <w:rPr>
          <w:rStyle w:val="Extranjerismo"/>
          <w:lang w:val="es-419" w:eastAsia="es-CO"/>
        </w:rPr>
        <w:t xml:space="preserve">scripts </w:t>
      </w:r>
      <w:r w:rsidRPr="00684831">
        <w:rPr>
          <w:lang w:val="es-419" w:eastAsia="es-CO"/>
        </w:rPr>
        <w:t>comerciales que facilitan la interacción con el cliente.</w:t>
      </w:r>
    </w:p>
    <w:p w14:paraId="50129075" w14:textId="09D2854A" w:rsidR="004E4C81" w:rsidRDefault="00684831" w:rsidP="00684831">
      <w:pPr>
        <w:rPr>
          <w:lang w:val="es-419" w:eastAsia="es-CO"/>
        </w:rPr>
      </w:pPr>
      <w:r w:rsidRPr="00684831">
        <w:rPr>
          <w:lang w:val="es-419" w:eastAsia="es-CO"/>
        </w:rPr>
        <w:t>El componente también profundiza en el seguimiento comercial, explorando técnicas, herramientas digitales, protocolos de contacto y elaboración de informes que permiten mantener relaciones comerciales activas y orientadas al cierre. Finalmente, se estudian los programas de fidelización, sus objetivos, beneficios para la empresa, tipos y estrategias, reconociendo su papel en la sostenibilidad de las relaciones con los clientes. Este recorrido temático permite al aprendiz comprender y aplicar los fundamentos de la negociación comercial en contextos reales, fortaleciendo su capacidad para generar propuestas efectivas y duraderas</w:t>
      </w:r>
      <w:r w:rsidR="00EA4795" w:rsidRPr="00EA4795">
        <w:rPr>
          <w:lang w:val="es-419" w:eastAsia="es-CO"/>
        </w:rPr>
        <w:t>.</w:t>
      </w:r>
    </w:p>
    <w:p w14:paraId="6C502B51" w14:textId="74AC0EE4" w:rsidR="00433D0F" w:rsidRDefault="00433D0F" w:rsidP="00433D0F">
      <w:pPr>
        <w:ind w:firstLine="0"/>
        <w:rPr>
          <w:lang w:val="es-419" w:eastAsia="es-CO"/>
        </w:rPr>
      </w:pPr>
      <w:r w:rsidRPr="00433D0F">
        <w:rPr>
          <w:noProof/>
          <w:lang w:val="es-419" w:eastAsia="es-CO"/>
        </w:rPr>
        <w:lastRenderedPageBreak/>
        <w:drawing>
          <wp:inline distT="0" distB="0" distL="0" distR="0" wp14:anchorId="07C44501" wp14:editId="3451C352">
            <wp:extent cx="6332220" cy="3612515"/>
            <wp:effectExtent l="0" t="0" r="0" b="6985"/>
            <wp:docPr id="1" name="Imagen 1" descr="El componente formativo negociación de propuestas comerciales, guía al aprendiz en materia de comunicación comercial, que analiza los elementos del proceso comunicativo, las interferencias que pueden afectar su efectividad y el uso de herramientas digitales para optimizar los mensajes.&#10;Por otro lado, se aborda la negociación estratégica, explorando modelos, técnicas de anclaje y persuasión, así como el diseño de scripts que facilitan la interacción con clientes. Luego, el seguimiento comercial, que incluye protocolos de contacto, herramientas digitales e informes de gestión para mantener relaciones activas y orientadas al cierre.&#10;Finalmente, se estudian los programas de fidelización, sus objetivos, beneficios, tipos y estrategias, destacando su papel en la sostenibilidad de los clientes. Todo este recorrido fortalece la capacidad del aprendiz para negociar y generar propuestas efectivas y duraderas en contextos r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negociación de propuestas comerciales, guía al aprendiz en materia de comunicación comercial, que analiza los elementos del proceso comunicativo, las interferencias que pueden afectar su efectividad y el uso de herramientas digitales para optimizar los mensajes.&#10;Por otro lado, se aborda la negociación estratégica, explorando modelos, técnicas de anclaje y persuasión, así como el diseño de scripts que facilitan la interacción con clientes. Luego, el seguimiento comercial, que incluye protocolos de contacto, herramientas digitales e informes de gestión para mantener relaciones activas y orientadas al cierre.&#10;Finalmente, se estudian los programas de fidelización, sus objetivos, beneficios, tipos y estrategias, destacando su papel en la sostenibilidad de los clientes. Todo este recorrido fortalece la capacidad del aprendiz para negociar y generar propuestas efectivas y duraderas en contextos reales."/>
                    <pic:cNvPicPr/>
                  </pic:nvPicPr>
                  <pic:blipFill>
                    <a:blip r:embed="rId17"/>
                    <a:stretch>
                      <a:fillRect/>
                    </a:stretch>
                  </pic:blipFill>
                  <pic:spPr>
                    <a:xfrm>
                      <a:off x="0" y="0"/>
                      <a:ext cx="6332220" cy="3612515"/>
                    </a:xfrm>
                    <a:prstGeom prst="rect">
                      <a:avLst/>
                    </a:prstGeom>
                  </pic:spPr>
                </pic:pic>
              </a:graphicData>
            </a:graphic>
          </wp:inline>
        </w:drawing>
      </w:r>
    </w:p>
    <w:p w14:paraId="28266959" w14:textId="6359C7FC" w:rsidR="008333A3" w:rsidRDefault="008333A3" w:rsidP="008333A3">
      <w:pPr>
        <w:ind w:firstLine="0"/>
        <w:rPr>
          <w:lang w:val="es-419" w:eastAsia="es-CO"/>
        </w:rPr>
      </w:pPr>
    </w:p>
    <w:p w14:paraId="0411B401" w14:textId="141FAA37" w:rsidR="00E065F0" w:rsidRDefault="00E065F0" w:rsidP="00E065F0">
      <w:pPr>
        <w:ind w:firstLine="0"/>
        <w:rPr>
          <w:lang w:val="es-419" w:eastAsia="es-CO"/>
        </w:rPr>
      </w:pPr>
    </w:p>
    <w:p w14:paraId="344099FC" w14:textId="56967F5F" w:rsidR="00EE4F9B" w:rsidRDefault="00EE4F9B" w:rsidP="00EE4F9B">
      <w:pPr>
        <w:ind w:firstLine="0"/>
        <w:rPr>
          <w:lang w:val="es-419" w:eastAsia="es-CO"/>
        </w:rPr>
      </w:pPr>
    </w:p>
    <w:p w14:paraId="2AE64EEB" w14:textId="77777777" w:rsidR="007D17E5" w:rsidRPr="00572424" w:rsidRDefault="007D17E5" w:rsidP="007C71AE">
      <w:pPr>
        <w:pStyle w:val="Titulosgenerales"/>
      </w:pPr>
      <w:bookmarkStart w:id="23" w:name="_Toc213430858"/>
      <w:r w:rsidRPr="00572424">
        <w:lastRenderedPageBreak/>
        <w:t>Glosario</w:t>
      </w:r>
      <w:bookmarkEnd w:id="23"/>
    </w:p>
    <w:p w14:paraId="0F88442C" w14:textId="516A8859" w:rsidR="00B1457D" w:rsidRPr="00B1457D" w:rsidRDefault="00B1457D" w:rsidP="00B1457D">
      <w:pPr>
        <w:rPr>
          <w:rFonts w:ascii="Calibri" w:hAnsi="Calibri" w:cs="Calibri"/>
          <w:szCs w:val="28"/>
          <w:lang w:val="es-419"/>
        </w:rPr>
      </w:pPr>
      <w:r w:rsidRPr="00B1457D">
        <w:rPr>
          <w:rFonts w:ascii="Calibri" w:hAnsi="Calibri" w:cs="Calibri"/>
          <w:b/>
          <w:bCs/>
          <w:szCs w:val="28"/>
          <w:lang w:val="es-419"/>
        </w:rPr>
        <w:t>Anclaje</w:t>
      </w:r>
      <w:r>
        <w:rPr>
          <w:rFonts w:ascii="Calibri" w:hAnsi="Calibri" w:cs="Calibri"/>
          <w:szCs w:val="28"/>
          <w:lang w:val="es-419"/>
        </w:rPr>
        <w:t>: t</w:t>
      </w:r>
      <w:r w:rsidRPr="00B1457D">
        <w:rPr>
          <w:rFonts w:ascii="Calibri" w:hAnsi="Calibri" w:cs="Calibri"/>
          <w:szCs w:val="28"/>
          <w:lang w:val="es-419"/>
        </w:rPr>
        <w:t>écnica persuasiva que consiste en presentar una cifra inicial que influye en la percepción del cliente sobre ofertas posteriores.</w:t>
      </w:r>
    </w:p>
    <w:p w14:paraId="79AC0527" w14:textId="5D15CB73" w:rsidR="00B1457D" w:rsidRPr="00B1457D" w:rsidRDefault="00B1457D" w:rsidP="00B1457D">
      <w:pPr>
        <w:rPr>
          <w:rFonts w:ascii="Calibri" w:hAnsi="Calibri" w:cs="Calibri"/>
          <w:szCs w:val="28"/>
          <w:lang w:val="es-419"/>
        </w:rPr>
      </w:pPr>
      <w:r w:rsidRPr="00B1457D">
        <w:rPr>
          <w:rFonts w:ascii="Calibri" w:hAnsi="Calibri" w:cs="Calibri"/>
          <w:b/>
          <w:bCs/>
          <w:szCs w:val="28"/>
          <w:lang w:val="es-419"/>
        </w:rPr>
        <w:t>Autoridad</w:t>
      </w:r>
      <w:r>
        <w:rPr>
          <w:rFonts w:ascii="Calibri" w:hAnsi="Calibri" w:cs="Calibri"/>
          <w:szCs w:val="28"/>
          <w:lang w:val="es-419"/>
        </w:rPr>
        <w:t>: p</w:t>
      </w:r>
      <w:r w:rsidRPr="00B1457D">
        <w:rPr>
          <w:rFonts w:ascii="Calibri" w:hAnsi="Calibri" w:cs="Calibri"/>
          <w:szCs w:val="28"/>
          <w:lang w:val="es-419"/>
        </w:rPr>
        <w:t>rincipio persuasivo que utiliza testimonios, certificaciones o expertos para generar credibilidad en una propuesta comercial.</w:t>
      </w:r>
    </w:p>
    <w:p w14:paraId="574E99B6" w14:textId="303330E4" w:rsidR="00B1457D" w:rsidRPr="00B1457D" w:rsidRDefault="00B1457D" w:rsidP="00B1457D">
      <w:pPr>
        <w:rPr>
          <w:rFonts w:ascii="Calibri" w:hAnsi="Calibri" w:cs="Calibri"/>
          <w:szCs w:val="28"/>
          <w:lang w:val="es-419"/>
        </w:rPr>
      </w:pPr>
      <w:r w:rsidRPr="00B1457D">
        <w:rPr>
          <w:rFonts w:ascii="Calibri" w:hAnsi="Calibri" w:cs="Calibri"/>
          <w:b/>
          <w:bCs/>
          <w:szCs w:val="28"/>
          <w:lang w:val="es-419"/>
        </w:rPr>
        <w:t>Canal de comunicación</w:t>
      </w:r>
      <w:r>
        <w:rPr>
          <w:rFonts w:ascii="Calibri" w:hAnsi="Calibri" w:cs="Calibri"/>
          <w:szCs w:val="28"/>
          <w:lang w:val="es-419"/>
        </w:rPr>
        <w:t>: m</w:t>
      </w:r>
      <w:r w:rsidRPr="00B1457D">
        <w:rPr>
          <w:rFonts w:ascii="Calibri" w:hAnsi="Calibri" w:cs="Calibri"/>
          <w:szCs w:val="28"/>
          <w:lang w:val="es-419"/>
        </w:rPr>
        <w:t>edio a través del cual se transmite el mensaje comercial, como correo electrónico, redes sociales o presentaciones digitales.</w:t>
      </w:r>
    </w:p>
    <w:p w14:paraId="7D6BAE5C" w14:textId="7285AB93" w:rsidR="00B1457D" w:rsidRPr="00B1457D" w:rsidRDefault="00B1457D" w:rsidP="00B1457D">
      <w:pPr>
        <w:rPr>
          <w:rFonts w:ascii="Calibri" w:hAnsi="Calibri" w:cs="Calibri"/>
          <w:szCs w:val="28"/>
          <w:lang w:val="es-419"/>
        </w:rPr>
      </w:pPr>
      <w:r w:rsidRPr="00B1457D">
        <w:rPr>
          <w:rFonts w:ascii="Calibri" w:hAnsi="Calibri" w:cs="Calibri"/>
          <w:b/>
          <w:bCs/>
          <w:szCs w:val="28"/>
          <w:lang w:val="es-419"/>
        </w:rPr>
        <w:t>Cliente</w:t>
      </w:r>
      <w:r>
        <w:rPr>
          <w:rFonts w:ascii="Calibri" w:hAnsi="Calibri" w:cs="Calibri"/>
          <w:szCs w:val="28"/>
          <w:lang w:val="es-419"/>
        </w:rPr>
        <w:t>: r</w:t>
      </w:r>
      <w:r w:rsidRPr="00B1457D">
        <w:rPr>
          <w:rFonts w:ascii="Calibri" w:hAnsi="Calibri" w:cs="Calibri"/>
          <w:szCs w:val="28"/>
          <w:lang w:val="es-419"/>
        </w:rPr>
        <w:t>eceptor de la propuesta comercial, cuya necesidad o interés motiva el diseño de la oferta.</w:t>
      </w:r>
    </w:p>
    <w:p w14:paraId="270CF80F" w14:textId="6CEBF36A" w:rsidR="00B1457D" w:rsidRPr="00B1457D" w:rsidRDefault="00B1457D" w:rsidP="00B1457D">
      <w:pPr>
        <w:rPr>
          <w:rFonts w:ascii="Calibri" w:hAnsi="Calibri" w:cs="Calibri"/>
          <w:szCs w:val="28"/>
          <w:lang w:val="es-419"/>
        </w:rPr>
      </w:pPr>
      <w:r w:rsidRPr="00B1457D">
        <w:rPr>
          <w:rFonts w:ascii="Calibri" w:hAnsi="Calibri" w:cs="Calibri"/>
          <w:b/>
          <w:bCs/>
          <w:szCs w:val="28"/>
          <w:lang w:val="es-419"/>
        </w:rPr>
        <w:t>Comunicación comercial</w:t>
      </w:r>
      <w:r>
        <w:rPr>
          <w:rFonts w:ascii="Calibri" w:hAnsi="Calibri" w:cs="Calibri"/>
          <w:szCs w:val="28"/>
          <w:lang w:val="es-419"/>
        </w:rPr>
        <w:t>: p</w:t>
      </w:r>
      <w:r w:rsidRPr="00B1457D">
        <w:rPr>
          <w:rFonts w:ascii="Calibri" w:hAnsi="Calibri" w:cs="Calibri"/>
          <w:szCs w:val="28"/>
          <w:lang w:val="es-419"/>
        </w:rPr>
        <w:t>roceso estratégico mediante el cual una empresa transmite valor a sus clientes a través de mensajes claros y persuasivos.</w:t>
      </w:r>
    </w:p>
    <w:p w14:paraId="37951C02" w14:textId="4A6BE253" w:rsidR="00B1457D" w:rsidRPr="00B1457D" w:rsidRDefault="00B1457D" w:rsidP="00B1457D">
      <w:pPr>
        <w:rPr>
          <w:rFonts w:ascii="Calibri" w:hAnsi="Calibri" w:cs="Calibri"/>
          <w:szCs w:val="28"/>
          <w:lang w:val="es-419"/>
        </w:rPr>
      </w:pPr>
      <w:r w:rsidRPr="00B1457D">
        <w:rPr>
          <w:rFonts w:ascii="Calibri" w:hAnsi="Calibri" w:cs="Calibri"/>
          <w:b/>
          <w:bCs/>
          <w:szCs w:val="28"/>
          <w:lang w:val="es-419"/>
        </w:rPr>
        <w:t>CRM</w:t>
      </w:r>
      <w:r>
        <w:rPr>
          <w:rFonts w:ascii="Calibri" w:hAnsi="Calibri" w:cs="Calibri"/>
          <w:szCs w:val="28"/>
          <w:lang w:val="es-419"/>
        </w:rPr>
        <w:t>: s</w:t>
      </w:r>
      <w:r w:rsidRPr="00B1457D">
        <w:rPr>
          <w:rFonts w:ascii="Calibri" w:hAnsi="Calibri" w:cs="Calibri"/>
          <w:szCs w:val="28"/>
          <w:lang w:val="es-419"/>
        </w:rPr>
        <w:t xml:space="preserve">iglas de </w:t>
      </w:r>
      <w:r w:rsidRPr="008333A3">
        <w:rPr>
          <w:rStyle w:val="Extranjerismo"/>
          <w:lang w:val="es-419"/>
        </w:rPr>
        <w:t>Customer Relationship Management</w:t>
      </w:r>
      <w:r w:rsidRPr="00B1457D">
        <w:rPr>
          <w:rFonts w:ascii="Calibri" w:hAnsi="Calibri" w:cs="Calibri"/>
          <w:szCs w:val="28"/>
          <w:lang w:val="es-419"/>
        </w:rPr>
        <w:t>, herramienta digital que permite gestionar relaciones con clientes y automatizar el seguimiento comercial.</w:t>
      </w:r>
    </w:p>
    <w:p w14:paraId="6E605A48" w14:textId="08339DB4" w:rsidR="00B1457D" w:rsidRPr="00B1457D" w:rsidRDefault="00B1457D" w:rsidP="00B1457D">
      <w:pPr>
        <w:rPr>
          <w:rFonts w:ascii="Calibri" w:hAnsi="Calibri" w:cs="Calibri"/>
          <w:szCs w:val="28"/>
          <w:lang w:val="es-419"/>
        </w:rPr>
      </w:pPr>
      <w:r w:rsidRPr="00B1457D">
        <w:rPr>
          <w:rFonts w:ascii="Calibri" w:hAnsi="Calibri" w:cs="Calibri"/>
          <w:b/>
          <w:bCs/>
          <w:szCs w:val="28"/>
          <w:lang w:val="es-419"/>
        </w:rPr>
        <w:t>Escasez</w:t>
      </w:r>
      <w:r>
        <w:rPr>
          <w:rFonts w:ascii="Calibri" w:hAnsi="Calibri" w:cs="Calibri"/>
          <w:szCs w:val="28"/>
          <w:lang w:val="es-419"/>
        </w:rPr>
        <w:t>: t</w:t>
      </w:r>
      <w:r w:rsidRPr="00B1457D">
        <w:rPr>
          <w:rFonts w:ascii="Calibri" w:hAnsi="Calibri" w:cs="Calibri"/>
          <w:szCs w:val="28"/>
          <w:lang w:val="es-419"/>
        </w:rPr>
        <w:t>écnica persuasiva que genera urgencia al limitar la disponibilidad de un producto o servicio.</w:t>
      </w:r>
    </w:p>
    <w:p w14:paraId="01746908" w14:textId="53488833" w:rsidR="00B1457D" w:rsidRPr="00B1457D" w:rsidRDefault="00B1457D" w:rsidP="00B1457D">
      <w:pPr>
        <w:rPr>
          <w:rFonts w:ascii="Calibri" w:hAnsi="Calibri" w:cs="Calibri"/>
          <w:szCs w:val="28"/>
          <w:lang w:val="es-419"/>
        </w:rPr>
      </w:pPr>
      <w:r w:rsidRPr="00B1457D">
        <w:rPr>
          <w:rFonts w:ascii="Calibri" w:hAnsi="Calibri" w:cs="Calibri"/>
          <w:b/>
          <w:bCs/>
          <w:szCs w:val="28"/>
          <w:lang w:val="es-419"/>
        </w:rPr>
        <w:t>Fidelización</w:t>
      </w:r>
      <w:r>
        <w:rPr>
          <w:rFonts w:ascii="Calibri" w:hAnsi="Calibri" w:cs="Calibri"/>
          <w:szCs w:val="28"/>
          <w:lang w:val="es-419"/>
        </w:rPr>
        <w:t>: e</w:t>
      </w:r>
      <w:r w:rsidRPr="00B1457D">
        <w:rPr>
          <w:rFonts w:ascii="Calibri" w:hAnsi="Calibri" w:cs="Calibri"/>
          <w:szCs w:val="28"/>
          <w:lang w:val="es-419"/>
        </w:rPr>
        <w:t>strategia comercial orientada a mantener y fortalecer la relación con clientes a largo plazo.</w:t>
      </w:r>
    </w:p>
    <w:p w14:paraId="69EE0888" w14:textId="4B52A7DF" w:rsidR="00B1457D" w:rsidRPr="00B1457D" w:rsidRDefault="00B1457D" w:rsidP="00B1457D">
      <w:pPr>
        <w:rPr>
          <w:rFonts w:ascii="Calibri" w:hAnsi="Calibri" w:cs="Calibri"/>
          <w:szCs w:val="28"/>
          <w:lang w:val="es-419"/>
        </w:rPr>
      </w:pPr>
      <w:r w:rsidRPr="00F44E9F">
        <w:rPr>
          <w:rFonts w:ascii="Calibri" w:hAnsi="Calibri" w:cs="Calibri"/>
          <w:b/>
          <w:bCs/>
          <w:szCs w:val="28"/>
          <w:lang w:val="es-419"/>
        </w:rPr>
        <w:t>Frecuencia de contacto</w:t>
      </w:r>
      <w:r w:rsidR="00F44E9F">
        <w:rPr>
          <w:rFonts w:ascii="Calibri" w:hAnsi="Calibri" w:cs="Calibri"/>
          <w:szCs w:val="28"/>
          <w:lang w:val="es-419"/>
        </w:rPr>
        <w:t>: n</w:t>
      </w:r>
      <w:r w:rsidRPr="00B1457D">
        <w:rPr>
          <w:rFonts w:ascii="Calibri" w:hAnsi="Calibri" w:cs="Calibri"/>
          <w:szCs w:val="28"/>
          <w:lang w:val="es-419"/>
        </w:rPr>
        <w:t>úmero y ritmo de interacciones con el cliente durante el proceso de seguimiento comercial.</w:t>
      </w:r>
    </w:p>
    <w:p w14:paraId="6BCA4530" w14:textId="1C70DA29" w:rsidR="00B1457D" w:rsidRPr="00B1457D" w:rsidRDefault="00B1457D" w:rsidP="00B1457D">
      <w:pPr>
        <w:rPr>
          <w:rFonts w:ascii="Calibri" w:hAnsi="Calibri" w:cs="Calibri"/>
          <w:szCs w:val="28"/>
          <w:lang w:val="es-419"/>
        </w:rPr>
      </w:pPr>
      <w:r w:rsidRPr="00F44E9F">
        <w:rPr>
          <w:rFonts w:ascii="Calibri" w:hAnsi="Calibri" w:cs="Calibri"/>
          <w:b/>
          <w:bCs/>
          <w:szCs w:val="28"/>
          <w:lang w:val="es-419"/>
        </w:rPr>
        <w:t>Informe comercial</w:t>
      </w:r>
      <w:r w:rsidR="00F44E9F">
        <w:rPr>
          <w:rFonts w:ascii="Calibri" w:hAnsi="Calibri" w:cs="Calibri"/>
          <w:szCs w:val="28"/>
          <w:lang w:val="es-419"/>
        </w:rPr>
        <w:t>: d</w:t>
      </w:r>
      <w:r w:rsidRPr="00B1457D">
        <w:rPr>
          <w:rFonts w:ascii="Calibri" w:hAnsi="Calibri" w:cs="Calibri"/>
          <w:szCs w:val="28"/>
          <w:lang w:val="es-419"/>
        </w:rPr>
        <w:t>ocumento que recopila datos sobre el seguimiento de propuestas, incluyendo indicadores como respuestas, reuniones y cierres.</w:t>
      </w:r>
    </w:p>
    <w:p w14:paraId="49CD2A70" w14:textId="1B0107BB" w:rsidR="00B1457D" w:rsidRPr="00B1457D" w:rsidRDefault="00B1457D" w:rsidP="00B1457D">
      <w:pPr>
        <w:rPr>
          <w:rFonts w:ascii="Calibri" w:hAnsi="Calibri" w:cs="Calibri"/>
          <w:szCs w:val="28"/>
          <w:lang w:val="es-419"/>
        </w:rPr>
      </w:pPr>
      <w:r w:rsidRPr="00F44E9F">
        <w:rPr>
          <w:rFonts w:ascii="Calibri" w:hAnsi="Calibri" w:cs="Calibri"/>
          <w:b/>
          <w:bCs/>
          <w:szCs w:val="28"/>
          <w:lang w:val="es-419"/>
        </w:rPr>
        <w:lastRenderedPageBreak/>
        <w:t>Modelo colaborativo</w:t>
      </w:r>
      <w:r w:rsidR="00F44E9F">
        <w:rPr>
          <w:rFonts w:ascii="Calibri" w:hAnsi="Calibri" w:cs="Calibri"/>
          <w:szCs w:val="28"/>
          <w:lang w:val="es-419"/>
        </w:rPr>
        <w:t>: e</w:t>
      </w:r>
      <w:r w:rsidRPr="00B1457D">
        <w:rPr>
          <w:rFonts w:ascii="Calibri" w:hAnsi="Calibri" w:cs="Calibri"/>
          <w:szCs w:val="28"/>
          <w:lang w:val="es-419"/>
        </w:rPr>
        <w:t>nfoque de negociación que busca construir relaciones duraderas basadas en confianza y cooperación.</w:t>
      </w:r>
    </w:p>
    <w:p w14:paraId="5EE1E905" w14:textId="5DE516F9" w:rsidR="00B1457D" w:rsidRPr="00B1457D" w:rsidRDefault="00B1457D" w:rsidP="00B1457D">
      <w:pPr>
        <w:rPr>
          <w:rFonts w:ascii="Calibri" w:hAnsi="Calibri" w:cs="Calibri"/>
          <w:szCs w:val="28"/>
          <w:lang w:val="es-419"/>
        </w:rPr>
      </w:pPr>
      <w:r w:rsidRPr="00F44E9F">
        <w:rPr>
          <w:rFonts w:ascii="Calibri" w:hAnsi="Calibri" w:cs="Calibri"/>
          <w:b/>
          <w:bCs/>
          <w:szCs w:val="28"/>
          <w:lang w:val="es-419"/>
        </w:rPr>
        <w:t>Modelo distributivo</w:t>
      </w:r>
      <w:r w:rsidR="00F44E9F">
        <w:rPr>
          <w:rFonts w:ascii="Calibri" w:hAnsi="Calibri" w:cs="Calibri"/>
          <w:szCs w:val="28"/>
          <w:lang w:val="es-419"/>
        </w:rPr>
        <w:t>: e</w:t>
      </w:r>
      <w:r w:rsidRPr="00B1457D">
        <w:rPr>
          <w:rFonts w:ascii="Calibri" w:hAnsi="Calibri" w:cs="Calibri"/>
          <w:szCs w:val="28"/>
          <w:lang w:val="es-419"/>
        </w:rPr>
        <w:t>nfoque de negociación competitivo donde cada parte busca maximizar su beneficio individual.</w:t>
      </w:r>
    </w:p>
    <w:p w14:paraId="1BB558F5" w14:textId="44CEE5BB" w:rsidR="00B1457D" w:rsidRPr="00B1457D" w:rsidRDefault="00B1457D" w:rsidP="00B1457D">
      <w:pPr>
        <w:rPr>
          <w:rFonts w:ascii="Calibri" w:hAnsi="Calibri" w:cs="Calibri"/>
          <w:szCs w:val="28"/>
          <w:lang w:val="es-419"/>
        </w:rPr>
      </w:pPr>
      <w:r w:rsidRPr="00F44E9F">
        <w:rPr>
          <w:rFonts w:ascii="Calibri" w:hAnsi="Calibri" w:cs="Calibri"/>
          <w:b/>
          <w:bCs/>
          <w:szCs w:val="28"/>
          <w:lang w:val="es-419"/>
        </w:rPr>
        <w:t>Persuasión</w:t>
      </w:r>
      <w:r w:rsidR="00F44E9F">
        <w:rPr>
          <w:rFonts w:ascii="Calibri" w:hAnsi="Calibri" w:cs="Calibri"/>
          <w:szCs w:val="28"/>
          <w:lang w:val="es-419"/>
        </w:rPr>
        <w:t>: c</w:t>
      </w:r>
      <w:r w:rsidRPr="00B1457D">
        <w:rPr>
          <w:rFonts w:ascii="Calibri" w:hAnsi="Calibri" w:cs="Calibri"/>
          <w:szCs w:val="28"/>
          <w:lang w:val="es-419"/>
        </w:rPr>
        <w:t>apacidad de influir en las decisiones del cliente mediante argumentos, emociones o técnicas estratégicas.</w:t>
      </w:r>
    </w:p>
    <w:p w14:paraId="17227750" w14:textId="2F687144" w:rsidR="00B1457D" w:rsidRPr="00B1457D" w:rsidRDefault="00B1457D" w:rsidP="00B1457D">
      <w:pPr>
        <w:rPr>
          <w:rFonts w:ascii="Calibri" w:hAnsi="Calibri" w:cs="Calibri"/>
          <w:szCs w:val="28"/>
          <w:lang w:val="es-419"/>
        </w:rPr>
      </w:pPr>
      <w:r w:rsidRPr="00F44E9F">
        <w:rPr>
          <w:rFonts w:ascii="Calibri" w:hAnsi="Calibri" w:cs="Calibri"/>
          <w:b/>
          <w:bCs/>
          <w:szCs w:val="28"/>
          <w:lang w:val="es-419"/>
        </w:rPr>
        <w:t>Propuesta comercial</w:t>
      </w:r>
      <w:r w:rsidR="00F44E9F">
        <w:rPr>
          <w:rFonts w:ascii="Calibri" w:hAnsi="Calibri" w:cs="Calibri"/>
          <w:szCs w:val="28"/>
          <w:lang w:val="es-419"/>
        </w:rPr>
        <w:t>: d</w:t>
      </w:r>
      <w:r w:rsidRPr="00B1457D">
        <w:rPr>
          <w:rFonts w:ascii="Calibri" w:hAnsi="Calibri" w:cs="Calibri"/>
          <w:szCs w:val="28"/>
          <w:lang w:val="es-419"/>
        </w:rPr>
        <w:t>ocumento estructurado que presenta una oferta de productos o servicios, destacando beneficios, condiciones y llamado a la acción.</w:t>
      </w:r>
    </w:p>
    <w:p w14:paraId="52EDEED0" w14:textId="025DAC44" w:rsidR="00B1457D" w:rsidRPr="00EE10B3" w:rsidRDefault="00B1457D" w:rsidP="00B1457D">
      <w:pPr>
        <w:rPr>
          <w:rFonts w:ascii="Calibri" w:hAnsi="Calibri" w:cs="Calibri"/>
          <w:szCs w:val="28"/>
          <w:lang w:val="es-419"/>
        </w:rPr>
      </w:pPr>
      <w:r w:rsidRPr="00B100E5">
        <w:rPr>
          <w:rStyle w:val="Extranjerismo"/>
          <w:b/>
          <w:bCs/>
          <w:lang w:val="es-419"/>
        </w:rPr>
        <w:t>Script</w:t>
      </w:r>
      <w:r w:rsidRPr="00F44E9F">
        <w:rPr>
          <w:rFonts w:ascii="Calibri" w:hAnsi="Calibri" w:cs="Calibri"/>
          <w:b/>
          <w:bCs/>
          <w:szCs w:val="28"/>
          <w:lang w:val="es-419"/>
        </w:rPr>
        <w:t xml:space="preserve"> comercial</w:t>
      </w:r>
      <w:r w:rsidR="00F44E9F">
        <w:rPr>
          <w:rFonts w:ascii="Calibri" w:hAnsi="Calibri" w:cs="Calibri"/>
          <w:szCs w:val="28"/>
          <w:lang w:val="es-419"/>
        </w:rPr>
        <w:t>: g</w:t>
      </w:r>
      <w:r w:rsidRPr="00B1457D">
        <w:rPr>
          <w:rFonts w:ascii="Calibri" w:hAnsi="Calibri" w:cs="Calibri"/>
          <w:szCs w:val="28"/>
          <w:lang w:val="es-419"/>
        </w:rPr>
        <w:t>uion estructurado que guía la interacción entre vendedor y cliente, facilitando la presentación de la oferta y el manejo de objeciones.</w:t>
      </w:r>
    </w:p>
    <w:p w14:paraId="1D10F012" w14:textId="15AFE530" w:rsidR="00CE2C4A" w:rsidRPr="00572424" w:rsidRDefault="00EE4C61" w:rsidP="007C71AE">
      <w:pPr>
        <w:pStyle w:val="Titulosgenerales"/>
      </w:pPr>
      <w:bookmarkStart w:id="24" w:name="_Toc213430859"/>
      <w:r w:rsidRPr="00572424">
        <w:lastRenderedPageBreak/>
        <w:t>Material complementario</w:t>
      </w:r>
      <w:bookmarkEnd w:id="24"/>
    </w:p>
    <w:tbl>
      <w:tblPr>
        <w:tblStyle w:val="SENA"/>
        <w:tblW w:w="10632" w:type="dxa"/>
        <w:tblInd w:w="-431" w:type="dxa"/>
        <w:tblLayout w:type="fixed"/>
        <w:tblLook w:val="04A0" w:firstRow="1" w:lastRow="0" w:firstColumn="1" w:lastColumn="0" w:noHBand="0" w:noVBand="1"/>
      </w:tblPr>
      <w:tblGrid>
        <w:gridCol w:w="2127"/>
        <w:gridCol w:w="3402"/>
        <w:gridCol w:w="1701"/>
        <w:gridCol w:w="3402"/>
      </w:tblGrid>
      <w:tr w:rsidR="00F36C9D" w:rsidRPr="005F0B71" w14:paraId="5ACFD6FC" w14:textId="77777777" w:rsidTr="00F96839">
        <w:trPr>
          <w:cnfStyle w:val="100000000000" w:firstRow="1" w:lastRow="0" w:firstColumn="0" w:lastColumn="0" w:oddVBand="0" w:evenVBand="0" w:oddHBand="0" w:evenHBand="0" w:firstRowFirstColumn="0" w:firstRowLastColumn="0" w:lastRowFirstColumn="0" w:lastRowLastColumn="0"/>
        </w:trPr>
        <w:tc>
          <w:tcPr>
            <w:tcW w:w="2127" w:type="dxa"/>
          </w:tcPr>
          <w:p w14:paraId="2E11C96E" w14:textId="07B618DB" w:rsidR="00F36C9D" w:rsidRPr="004127F1" w:rsidRDefault="00F36C9D" w:rsidP="00114F0E">
            <w:pPr>
              <w:pStyle w:val="TextoTablas"/>
              <w:jc w:val="center"/>
              <w:rPr>
                <w:sz w:val="28"/>
                <w:szCs w:val="28"/>
              </w:rPr>
            </w:pPr>
            <w:r w:rsidRPr="004127F1">
              <w:rPr>
                <w:sz w:val="28"/>
                <w:szCs w:val="28"/>
              </w:rPr>
              <w:t>Tema</w:t>
            </w:r>
          </w:p>
        </w:tc>
        <w:tc>
          <w:tcPr>
            <w:tcW w:w="3402" w:type="dxa"/>
          </w:tcPr>
          <w:p w14:paraId="7B695FBE" w14:textId="6FE44473" w:rsidR="00F36C9D" w:rsidRPr="004127F1" w:rsidRDefault="00114F0E" w:rsidP="00114F0E">
            <w:pPr>
              <w:pStyle w:val="TextoTablas"/>
              <w:jc w:val="center"/>
              <w:rPr>
                <w:sz w:val="28"/>
                <w:szCs w:val="28"/>
              </w:rPr>
            </w:pPr>
            <w:r w:rsidRPr="004127F1">
              <w:rPr>
                <w:sz w:val="28"/>
                <w:szCs w:val="28"/>
              </w:rPr>
              <w:t>Referencia APA del material</w:t>
            </w:r>
          </w:p>
        </w:tc>
        <w:tc>
          <w:tcPr>
            <w:tcW w:w="1701" w:type="dxa"/>
          </w:tcPr>
          <w:p w14:paraId="148AF39D" w14:textId="101F6013" w:rsidR="00F36C9D" w:rsidRPr="004127F1" w:rsidRDefault="00F36C9D" w:rsidP="00114F0E">
            <w:pPr>
              <w:pStyle w:val="TextoTablas"/>
              <w:jc w:val="center"/>
              <w:rPr>
                <w:sz w:val="28"/>
                <w:szCs w:val="28"/>
              </w:rPr>
            </w:pPr>
            <w:r w:rsidRPr="004127F1">
              <w:rPr>
                <w:sz w:val="28"/>
                <w:szCs w:val="28"/>
              </w:rPr>
              <w:t>Tipo</w:t>
            </w:r>
          </w:p>
        </w:tc>
        <w:tc>
          <w:tcPr>
            <w:tcW w:w="3402" w:type="dxa"/>
          </w:tcPr>
          <w:p w14:paraId="31B07D9E" w14:textId="0D0A1132" w:rsidR="00F36C9D" w:rsidRPr="004127F1" w:rsidRDefault="00F36C9D" w:rsidP="00114F0E">
            <w:pPr>
              <w:pStyle w:val="TextoTablas"/>
              <w:jc w:val="center"/>
              <w:rPr>
                <w:sz w:val="28"/>
                <w:szCs w:val="28"/>
              </w:rPr>
            </w:pPr>
            <w:r w:rsidRPr="004127F1">
              <w:rPr>
                <w:sz w:val="28"/>
                <w:szCs w:val="28"/>
              </w:rPr>
              <w:t>Enlace</w:t>
            </w:r>
          </w:p>
        </w:tc>
      </w:tr>
      <w:tr w:rsidR="004E7058" w:rsidRPr="00C01473" w14:paraId="42888F5D" w14:textId="77777777" w:rsidTr="00F96839">
        <w:trPr>
          <w:cnfStyle w:val="000000100000" w:firstRow="0" w:lastRow="0" w:firstColumn="0" w:lastColumn="0" w:oddVBand="0" w:evenVBand="0" w:oddHBand="1" w:evenHBand="0" w:firstRowFirstColumn="0" w:firstRowLastColumn="0" w:lastRowFirstColumn="0" w:lastRowLastColumn="0"/>
        </w:trPr>
        <w:tc>
          <w:tcPr>
            <w:tcW w:w="2127" w:type="dxa"/>
          </w:tcPr>
          <w:p w14:paraId="47C716ED" w14:textId="4FFB7623" w:rsidR="004E7058" w:rsidRPr="00BB7037" w:rsidRDefault="00BB7037" w:rsidP="003172F0">
            <w:pPr>
              <w:pStyle w:val="TextoTablas"/>
              <w:rPr>
                <w:sz w:val="28"/>
                <w:szCs w:val="28"/>
              </w:rPr>
            </w:pPr>
            <w:r w:rsidRPr="00BB7037">
              <w:rPr>
                <w:bCs/>
                <w:sz w:val="28"/>
                <w:szCs w:val="28"/>
              </w:rPr>
              <w:t>Técnicas de seguimiento comercial</w:t>
            </w:r>
          </w:p>
        </w:tc>
        <w:tc>
          <w:tcPr>
            <w:tcW w:w="3402" w:type="dxa"/>
          </w:tcPr>
          <w:p w14:paraId="3BC75319" w14:textId="1DD66480" w:rsidR="004E7058" w:rsidRPr="00453C61" w:rsidRDefault="00BB7037" w:rsidP="00C90DAF">
            <w:pPr>
              <w:pStyle w:val="TextoTablas"/>
              <w:rPr>
                <w:sz w:val="28"/>
                <w:szCs w:val="28"/>
              </w:rPr>
            </w:pPr>
            <w:r w:rsidRPr="00453C61">
              <w:rPr>
                <w:bCs/>
                <w:sz w:val="28"/>
                <w:szCs w:val="28"/>
              </w:rPr>
              <w:t xml:space="preserve">Vidal, E. (2023). </w:t>
            </w:r>
            <w:r w:rsidRPr="00453C61">
              <w:rPr>
                <w:rStyle w:val="Extranjerismo"/>
                <w:sz w:val="28"/>
                <w:szCs w:val="28"/>
              </w:rPr>
              <w:t>Técnicas de seguimiento comercial: métricas, plantillas y ejemplos. Ventas de Alto Octanaje</w:t>
            </w:r>
            <w:r w:rsidR="00783B21">
              <w:rPr>
                <w:rStyle w:val="Extranjerismo"/>
                <w:sz w:val="28"/>
                <w:szCs w:val="28"/>
              </w:rPr>
              <w:t>.</w:t>
            </w:r>
          </w:p>
        </w:tc>
        <w:tc>
          <w:tcPr>
            <w:tcW w:w="1701" w:type="dxa"/>
          </w:tcPr>
          <w:p w14:paraId="68CBA71E" w14:textId="5BAA663B" w:rsidR="004E7058" w:rsidRPr="00BB7037" w:rsidRDefault="00BB7037" w:rsidP="003172F0">
            <w:pPr>
              <w:pStyle w:val="TextoTablas"/>
              <w:rPr>
                <w:sz w:val="28"/>
                <w:szCs w:val="28"/>
              </w:rPr>
            </w:pPr>
            <w:r w:rsidRPr="00BB7037">
              <w:rPr>
                <w:bCs/>
                <w:sz w:val="28"/>
                <w:szCs w:val="28"/>
              </w:rPr>
              <w:t>Artículo web</w:t>
            </w:r>
          </w:p>
        </w:tc>
        <w:tc>
          <w:tcPr>
            <w:tcW w:w="3402" w:type="dxa"/>
          </w:tcPr>
          <w:p w14:paraId="67D71D36" w14:textId="631641DA" w:rsidR="00BB7037" w:rsidRPr="001B447F" w:rsidRDefault="001B447F" w:rsidP="00031A2D">
            <w:pPr>
              <w:pStyle w:val="TextoTablas"/>
              <w:rPr>
                <w:sz w:val="28"/>
                <w:szCs w:val="28"/>
              </w:rPr>
            </w:pPr>
            <w:hyperlink r:id="rId18">
              <w:r w:rsidRPr="001B447F">
                <w:rPr>
                  <w:rStyle w:val="Hipervnculo"/>
                  <w:sz w:val="28"/>
                  <w:szCs w:val="28"/>
                </w:rPr>
                <w:t>https://www.ventasdealtooctanaje.com/blog/tecnicas-de-seguimiento-comercial-metricas-plantillas-y-ejemplos-de-aplicacion-para-gerentes-y-vendedores</w:t>
              </w:r>
            </w:hyperlink>
          </w:p>
        </w:tc>
      </w:tr>
      <w:tr w:rsidR="00EF1DAC" w:rsidRPr="00C01473" w14:paraId="5EBC591A" w14:textId="77777777" w:rsidTr="00F96839">
        <w:tc>
          <w:tcPr>
            <w:tcW w:w="2127" w:type="dxa"/>
          </w:tcPr>
          <w:p w14:paraId="3E569CEE" w14:textId="4C7FE539" w:rsidR="00EF1DAC" w:rsidRPr="00BB7037" w:rsidRDefault="00BB7037" w:rsidP="003172F0">
            <w:pPr>
              <w:pStyle w:val="TextoTablas"/>
              <w:rPr>
                <w:sz w:val="28"/>
                <w:szCs w:val="28"/>
              </w:rPr>
            </w:pPr>
            <w:r w:rsidRPr="00BB7037">
              <w:rPr>
                <w:bCs/>
                <w:sz w:val="28"/>
                <w:szCs w:val="28"/>
              </w:rPr>
              <w:t>Comunicación comercial efectiva</w:t>
            </w:r>
          </w:p>
        </w:tc>
        <w:tc>
          <w:tcPr>
            <w:tcW w:w="3402" w:type="dxa"/>
          </w:tcPr>
          <w:p w14:paraId="1BCF200B" w14:textId="311728B1" w:rsidR="00EF1DAC" w:rsidRPr="00453C61" w:rsidRDefault="00BB7037" w:rsidP="00C90DAF">
            <w:pPr>
              <w:pStyle w:val="TextoTablas"/>
              <w:rPr>
                <w:sz w:val="28"/>
                <w:szCs w:val="28"/>
              </w:rPr>
            </w:pPr>
            <w:r w:rsidRPr="00453C61">
              <w:rPr>
                <w:bCs/>
                <w:sz w:val="28"/>
                <w:szCs w:val="28"/>
              </w:rPr>
              <w:t xml:space="preserve">Maddio, G. (s.f.). </w:t>
            </w:r>
            <w:r w:rsidRPr="00453C61">
              <w:rPr>
                <w:rStyle w:val="Extranjerismo"/>
                <w:sz w:val="28"/>
                <w:szCs w:val="28"/>
              </w:rPr>
              <w:t>Técnicas de ventas y comunicación comercial. Universidad Nacional de Cuyo.</w:t>
            </w:r>
          </w:p>
        </w:tc>
        <w:tc>
          <w:tcPr>
            <w:tcW w:w="1701" w:type="dxa"/>
          </w:tcPr>
          <w:p w14:paraId="740D07B5" w14:textId="4E693B67" w:rsidR="00EF1DAC" w:rsidRPr="00BB7037" w:rsidRDefault="00BB7037" w:rsidP="003172F0">
            <w:pPr>
              <w:pStyle w:val="TextoTablas"/>
              <w:rPr>
                <w:sz w:val="28"/>
                <w:szCs w:val="28"/>
              </w:rPr>
            </w:pPr>
            <w:r w:rsidRPr="00BB7037">
              <w:rPr>
                <w:bCs/>
                <w:sz w:val="28"/>
                <w:szCs w:val="28"/>
              </w:rPr>
              <w:t>Capítulo de libro</w:t>
            </w:r>
          </w:p>
        </w:tc>
        <w:tc>
          <w:tcPr>
            <w:tcW w:w="3402" w:type="dxa"/>
          </w:tcPr>
          <w:p w14:paraId="32ED900F" w14:textId="5AB2019F" w:rsidR="00E63360" w:rsidRPr="001B447F" w:rsidRDefault="001B447F" w:rsidP="0022729B">
            <w:pPr>
              <w:pStyle w:val="TextoTablas"/>
              <w:rPr>
                <w:rStyle w:val="Hipervnculo"/>
                <w:sz w:val="28"/>
                <w:szCs w:val="28"/>
              </w:rPr>
            </w:pPr>
            <w:hyperlink r:id="rId19">
              <w:r w:rsidRPr="001B447F">
                <w:rPr>
                  <w:rStyle w:val="Hipervnculo"/>
                  <w:sz w:val="28"/>
                  <w:szCs w:val="28"/>
                </w:rPr>
                <w:t>https://fce.uncuyo.edu.ar/upload/se-adm-n66-tecnicas-de-ventas-y-comunicacion-comercial-gustavo-maddio.pdf</w:t>
              </w:r>
            </w:hyperlink>
          </w:p>
        </w:tc>
      </w:tr>
      <w:tr w:rsidR="00873280" w:rsidRPr="00C01473" w14:paraId="1D0E40FC" w14:textId="77777777" w:rsidTr="00F96839">
        <w:trPr>
          <w:cnfStyle w:val="000000100000" w:firstRow="0" w:lastRow="0" w:firstColumn="0" w:lastColumn="0" w:oddVBand="0" w:evenVBand="0" w:oddHBand="1" w:evenHBand="0" w:firstRowFirstColumn="0" w:firstRowLastColumn="0" w:lastRowFirstColumn="0" w:lastRowLastColumn="0"/>
        </w:trPr>
        <w:tc>
          <w:tcPr>
            <w:tcW w:w="2127" w:type="dxa"/>
          </w:tcPr>
          <w:p w14:paraId="5D1644C4" w14:textId="44C1B94F" w:rsidR="00873280" w:rsidRPr="00BB7037" w:rsidRDefault="00BB7037" w:rsidP="003172F0">
            <w:pPr>
              <w:pStyle w:val="TextoTablas"/>
              <w:rPr>
                <w:sz w:val="28"/>
                <w:szCs w:val="28"/>
              </w:rPr>
            </w:pPr>
            <w:r w:rsidRPr="00BB7037">
              <w:rPr>
                <w:bCs/>
                <w:sz w:val="28"/>
                <w:szCs w:val="28"/>
              </w:rPr>
              <w:t>Herramientas digitales para seguimiento</w:t>
            </w:r>
          </w:p>
        </w:tc>
        <w:tc>
          <w:tcPr>
            <w:tcW w:w="3402" w:type="dxa"/>
          </w:tcPr>
          <w:p w14:paraId="3A58F18A" w14:textId="1D81D723" w:rsidR="00873280" w:rsidRPr="00453C61" w:rsidRDefault="00BB7037" w:rsidP="00C90DAF">
            <w:pPr>
              <w:pStyle w:val="TextoTablas"/>
              <w:rPr>
                <w:sz w:val="28"/>
                <w:szCs w:val="28"/>
              </w:rPr>
            </w:pPr>
            <w:r w:rsidRPr="00453C61">
              <w:rPr>
                <w:bCs/>
                <w:sz w:val="28"/>
                <w:szCs w:val="28"/>
              </w:rPr>
              <w:t xml:space="preserve">LaGrowthMachine. (2023). </w:t>
            </w:r>
            <w:r w:rsidRPr="00453C61">
              <w:rPr>
                <w:rStyle w:val="Extranjerismo"/>
                <w:sz w:val="28"/>
                <w:szCs w:val="28"/>
              </w:rPr>
              <w:t>Impulse sus ventas con estas estrategias de seguimiento comercial. LaGrowthMachine.</w:t>
            </w:r>
          </w:p>
        </w:tc>
        <w:tc>
          <w:tcPr>
            <w:tcW w:w="1701" w:type="dxa"/>
          </w:tcPr>
          <w:p w14:paraId="013708EA" w14:textId="425C0146" w:rsidR="00873280" w:rsidRPr="00E63360" w:rsidRDefault="00BB7037" w:rsidP="003172F0">
            <w:pPr>
              <w:pStyle w:val="TextoTablas"/>
              <w:rPr>
                <w:sz w:val="28"/>
                <w:szCs w:val="28"/>
              </w:rPr>
            </w:pPr>
            <w:r w:rsidRPr="00E63360">
              <w:rPr>
                <w:bCs/>
                <w:sz w:val="28"/>
                <w:szCs w:val="28"/>
              </w:rPr>
              <w:t>Artículo web</w:t>
            </w:r>
          </w:p>
        </w:tc>
        <w:tc>
          <w:tcPr>
            <w:tcW w:w="3402" w:type="dxa"/>
          </w:tcPr>
          <w:p w14:paraId="375D9AF4" w14:textId="06FEF9A1" w:rsidR="00E63360" w:rsidRPr="001B447F" w:rsidRDefault="001B447F" w:rsidP="0022729B">
            <w:pPr>
              <w:pStyle w:val="TextoTablas"/>
              <w:rPr>
                <w:rStyle w:val="Hipervnculo"/>
                <w:sz w:val="28"/>
                <w:szCs w:val="28"/>
              </w:rPr>
            </w:pPr>
            <w:hyperlink r:id="rId20">
              <w:r w:rsidRPr="001B447F">
                <w:rPr>
                  <w:rStyle w:val="Hipervnculo"/>
                  <w:sz w:val="28"/>
                  <w:szCs w:val="28"/>
                </w:rPr>
                <w:t>https://lagrowthmachine.com/es/seguimiento-comercial/</w:t>
              </w:r>
            </w:hyperlink>
          </w:p>
        </w:tc>
      </w:tr>
    </w:tbl>
    <w:p w14:paraId="40B682D2" w14:textId="77777777" w:rsidR="002E5B3A" w:rsidRPr="00572424" w:rsidRDefault="002E5B3A" w:rsidP="007C71AE">
      <w:pPr>
        <w:pStyle w:val="Titulosgenerales"/>
      </w:pPr>
      <w:bookmarkStart w:id="25" w:name="_Toc213430860"/>
      <w:r w:rsidRPr="00572424">
        <w:lastRenderedPageBreak/>
        <w:t>Referencias bibliográficas</w:t>
      </w:r>
      <w:bookmarkEnd w:id="25"/>
      <w:r w:rsidRPr="00572424">
        <w:t xml:space="preserve"> </w:t>
      </w:r>
    </w:p>
    <w:p w14:paraId="2CF9E1EB" w14:textId="69202426" w:rsidR="001B447F" w:rsidRDefault="001B447F" w:rsidP="00BE4378">
      <w:pPr>
        <w:pStyle w:val="Normal0"/>
        <w:ind w:firstLine="708"/>
        <w:rPr>
          <w:rFonts w:ascii="Calibri" w:hAnsi="Calibri" w:cs="Calibri"/>
          <w:sz w:val="28"/>
          <w:szCs w:val="28"/>
        </w:rPr>
      </w:pPr>
      <w:bookmarkStart w:id="26" w:name="_Hlk213430676"/>
      <w:r w:rsidRPr="001B447F">
        <w:rPr>
          <w:rFonts w:ascii="Calibri" w:hAnsi="Calibri" w:cs="Calibri"/>
          <w:sz w:val="28"/>
          <w:szCs w:val="28"/>
        </w:rPr>
        <w:t xml:space="preserve">Docsity. (s.f.). Tema 8: La comunicación comercial. Apuntes de Investigación Empresarial. </w:t>
      </w:r>
      <w:hyperlink r:id="rId21">
        <w:r w:rsidRPr="001B447F">
          <w:rPr>
            <w:rStyle w:val="Hipervnculo"/>
            <w:rFonts w:ascii="Calibri" w:hAnsi="Calibri" w:cs="Calibri"/>
            <w:sz w:val="28"/>
            <w:szCs w:val="28"/>
          </w:rPr>
          <w:t>https://www.docsity.com/es/docs/tema-8-la-comunicacion-comercial-la-comunicacion-comercial/3402209/</w:t>
        </w:r>
      </w:hyperlink>
      <w:r w:rsidRPr="001B447F">
        <w:rPr>
          <w:rFonts w:ascii="Calibri" w:hAnsi="Calibri" w:cs="Calibri"/>
          <w:sz w:val="28"/>
          <w:szCs w:val="28"/>
        </w:rPr>
        <w:t xml:space="preserve"> </w:t>
      </w:r>
    </w:p>
    <w:p w14:paraId="1117C6FC" w14:textId="77777777" w:rsidR="00BE4378" w:rsidRPr="001B447F" w:rsidRDefault="00BE4378" w:rsidP="00BE4378">
      <w:pPr>
        <w:pStyle w:val="Normal0"/>
        <w:ind w:firstLine="708"/>
        <w:rPr>
          <w:rFonts w:ascii="Calibri" w:hAnsi="Calibri" w:cs="Calibri"/>
          <w:sz w:val="28"/>
          <w:szCs w:val="28"/>
        </w:rPr>
      </w:pPr>
    </w:p>
    <w:p w14:paraId="37CB1A95" w14:textId="77777777" w:rsidR="00BE4378" w:rsidRPr="00BE4378" w:rsidRDefault="001B447F" w:rsidP="00BE4378">
      <w:pPr>
        <w:pStyle w:val="Normal0"/>
        <w:ind w:firstLine="708"/>
        <w:rPr>
          <w:rFonts w:ascii="Calibri" w:hAnsi="Calibri" w:cs="Calibri"/>
          <w:sz w:val="28"/>
          <w:szCs w:val="28"/>
        </w:rPr>
      </w:pPr>
      <w:r w:rsidRPr="001B447F">
        <w:rPr>
          <w:rFonts w:ascii="Calibri" w:hAnsi="Calibri" w:cs="Calibri"/>
          <w:sz w:val="28"/>
          <w:szCs w:val="28"/>
        </w:rPr>
        <w:t xml:space="preserve">Domínguez Casas, Á. M. (2017). Los programas de fidelización online: un estudio desde el </w:t>
      </w:r>
      <w:r w:rsidRPr="00BE4378">
        <w:rPr>
          <w:rFonts w:ascii="Calibri" w:hAnsi="Calibri" w:cs="Calibri"/>
          <w:sz w:val="28"/>
          <w:szCs w:val="28"/>
        </w:rPr>
        <w:t>engagement marketing</w:t>
      </w:r>
      <w:r w:rsidRPr="001B447F">
        <w:rPr>
          <w:rFonts w:ascii="Calibri" w:hAnsi="Calibri" w:cs="Calibri"/>
          <w:sz w:val="28"/>
          <w:szCs w:val="28"/>
        </w:rPr>
        <w:t xml:space="preserve"> y las comunidades de marca [Tesis doctoral, Universidad de Valladolid</w:t>
      </w:r>
      <w:r w:rsidRPr="00BE4378">
        <w:rPr>
          <w:rFonts w:ascii="Calibri" w:hAnsi="Calibri" w:cs="Calibri"/>
          <w:sz w:val="28"/>
          <w:szCs w:val="28"/>
        </w:rPr>
        <w:t xml:space="preserve">]. </w:t>
      </w:r>
      <w:hyperlink r:id="rId22" w:history="1">
        <w:r w:rsidR="00BE4378" w:rsidRPr="00BE4378">
          <w:rPr>
            <w:rStyle w:val="Hipervnculo"/>
            <w:rFonts w:ascii="Calibri" w:hAnsi="Calibri" w:cs="Calibri"/>
            <w:sz w:val="28"/>
            <w:szCs w:val="28"/>
          </w:rPr>
          <w:t>https://dialnet.unirioja.es/servlet/tesis?codigo=155310</w:t>
        </w:r>
      </w:hyperlink>
    </w:p>
    <w:p w14:paraId="546814C0" w14:textId="77777777" w:rsidR="00BE4378" w:rsidRDefault="00BE4378" w:rsidP="00BE4378">
      <w:pPr>
        <w:pStyle w:val="Normal0"/>
        <w:ind w:firstLine="708"/>
        <w:rPr>
          <w:rFonts w:ascii="Calibri" w:hAnsi="Calibri" w:cs="Calibri"/>
          <w:szCs w:val="28"/>
        </w:rPr>
      </w:pPr>
    </w:p>
    <w:p w14:paraId="4162BEC9" w14:textId="15754193" w:rsidR="001B447F" w:rsidRDefault="001B447F" w:rsidP="00BE4378">
      <w:pPr>
        <w:pStyle w:val="Normal0"/>
        <w:ind w:firstLine="708"/>
        <w:rPr>
          <w:rFonts w:ascii="Calibri" w:hAnsi="Calibri" w:cs="Calibri"/>
          <w:sz w:val="28"/>
          <w:szCs w:val="28"/>
        </w:rPr>
      </w:pPr>
      <w:r w:rsidRPr="001B447F">
        <w:rPr>
          <w:rFonts w:ascii="Calibri" w:hAnsi="Calibri" w:cs="Calibri"/>
          <w:sz w:val="28"/>
          <w:szCs w:val="28"/>
        </w:rPr>
        <w:t xml:space="preserve">Manzanal, M., Chávez, E., &amp; Rivero, A. (2020). Los elementos de la negociación: ¿cómo intervienen dentro de las etapas? Revista CEA, 4(1). </w:t>
      </w:r>
    </w:p>
    <w:p w14:paraId="4E61679D" w14:textId="17E75797" w:rsidR="00BE4378" w:rsidRDefault="00BE4378" w:rsidP="00BE4378">
      <w:pPr>
        <w:pStyle w:val="Normal0"/>
        <w:ind w:firstLine="708"/>
        <w:rPr>
          <w:rStyle w:val="Hipervnculo"/>
          <w:rFonts w:ascii="Calibri" w:hAnsi="Calibri" w:cs="Calibri"/>
          <w:sz w:val="28"/>
          <w:szCs w:val="28"/>
        </w:rPr>
      </w:pPr>
      <w:hyperlink r:id="rId23">
        <w:r w:rsidRPr="001B447F">
          <w:rPr>
            <w:rStyle w:val="Hipervnculo"/>
            <w:rFonts w:ascii="Calibri" w:hAnsi="Calibri" w:cs="Calibri"/>
            <w:sz w:val="28"/>
            <w:szCs w:val="28"/>
          </w:rPr>
          <w:t>https://www.academia.edu/85655717/Los_elementos_de_la_negociaci%C3%B3n_c%C3%B3mo_intervienen_dentro_de_las_etapas</w:t>
        </w:r>
      </w:hyperlink>
    </w:p>
    <w:p w14:paraId="2117F76D" w14:textId="77777777" w:rsidR="00BE4378" w:rsidRPr="001B447F" w:rsidRDefault="00BE4378" w:rsidP="00BE4378">
      <w:pPr>
        <w:pStyle w:val="Normal0"/>
        <w:ind w:firstLine="708"/>
        <w:rPr>
          <w:rFonts w:ascii="Calibri" w:hAnsi="Calibri" w:cs="Calibri"/>
          <w:sz w:val="28"/>
          <w:szCs w:val="28"/>
        </w:rPr>
      </w:pPr>
    </w:p>
    <w:p w14:paraId="5744E82A" w14:textId="77777777" w:rsidR="001B447F" w:rsidRPr="001B447F" w:rsidRDefault="001B447F" w:rsidP="00BE4378">
      <w:pPr>
        <w:pStyle w:val="Normal0"/>
        <w:ind w:firstLine="708"/>
        <w:rPr>
          <w:rFonts w:ascii="Calibri" w:hAnsi="Calibri" w:cs="Calibri"/>
          <w:sz w:val="28"/>
          <w:szCs w:val="28"/>
        </w:rPr>
      </w:pPr>
      <w:r w:rsidRPr="001B447F">
        <w:rPr>
          <w:rFonts w:ascii="Calibri" w:hAnsi="Calibri" w:cs="Calibri"/>
          <w:sz w:val="28"/>
          <w:szCs w:val="28"/>
        </w:rPr>
        <w:t xml:space="preserve">Miranda Plata, P. A. (2020). Creación e implementación de formatos para el seguimiento de los procesos del área comercial. Universidad Santo Tomás. </w:t>
      </w:r>
    </w:p>
    <w:p w14:paraId="098B7C63" w14:textId="7448E0D5" w:rsidR="001B447F" w:rsidRDefault="00BE4378" w:rsidP="00BE4378">
      <w:pPr>
        <w:pStyle w:val="Normal0"/>
        <w:ind w:firstLine="708"/>
        <w:rPr>
          <w:rStyle w:val="Hipervnculo"/>
          <w:rFonts w:ascii="Calibri" w:hAnsi="Calibri" w:cs="Calibri"/>
          <w:sz w:val="28"/>
          <w:szCs w:val="28"/>
        </w:rPr>
      </w:pPr>
      <w:hyperlink r:id="rId24" w:history="1">
        <w:r w:rsidRPr="001B447F">
          <w:rPr>
            <w:rStyle w:val="Hipervnculo"/>
            <w:rFonts w:ascii="Calibri" w:hAnsi="Calibri" w:cs="Calibri"/>
            <w:sz w:val="28"/>
            <w:szCs w:val="28"/>
          </w:rPr>
          <w:t>https://repository.usta.edu.co/server/api/core/bitstreams/e621c052-d5e3-4a71-a432-c15eef450ce2/content</w:t>
        </w:r>
      </w:hyperlink>
    </w:p>
    <w:p w14:paraId="2AE64B48" w14:textId="77777777" w:rsidR="00BE4378" w:rsidRPr="001B447F" w:rsidRDefault="00BE4378" w:rsidP="00BE4378">
      <w:pPr>
        <w:pStyle w:val="Normal0"/>
        <w:ind w:firstLine="708"/>
        <w:rPr>
          <w:rFonts w:ascii="Calibri" w:hAnsi="Calibri" w:cs="Calibri"/>
          <w:sz w:val="28"/>
          <w:szCs w:val="28"/>
        </w:rPr>
      </w:pPr>
    </w:p>
    <w:p w14:paraId="069C0C34" w14:textId="1E871E2C" w:rsidR="001B447F" w:rsidRDefault="001B447F" w:rsidP="00BE4378">
      <w:pPr>
        <w:pStyle w:val="Normal0"/>
        <w:ind w:firstLine="708"/>
        <w:rPr>
          <w:rFonts w:ascii="Calibri" w:hAnsi="Calibri" w:cs="Calibri"/>
          <w:sz w:val="28"/>
          <w:szCs w:val="28"/>
        </w:rPr>
      </w:pPr>
      <w:r w:rsidRPr="001B447F">
        <w:rPr>
          <w:rFonts w:ascii="Calibri" w:hAnsi="Calibri" w:cs="Calibri"/>
          <w:sz w:val="28"/>
          <w:szCs w:val="28"/>
        </w:rPr>
        <w:t xml:space="preserve">Niño Sierra, D. F. (s.f.). Fidelización del cliente. Fundación Universitaria UNIEMPRESARIAL. </w:t>
      </w:r>
    </w:p>
    <w:p w14:paraId="5635BC29" w14:textId="77777777" w:rsidR="00BE4378" w:rsidRPr="001B447F" w:rsidRDefault="00BE4378" w:rsidP="00BE4378">
      <w:pPr>
        <w:pBdr>
          <w:top w:val="nil"/>
          <w:left w:val="nil"/>
          <w:bottom w:val="nil"/>
          <w:right w:val="nil"/>
          <w:between w:val="nil"/>
        </w:pBdr>
        <w:ind w:left="1004" w:hanging="720"/>
        <w:rPr>
          <w:rFonts w:ascii="Calibri" w:hAnsi="Calibri" w:cs="Calibri"/>
          <w:szCs w:val="28"/>
        </w:rPr>
      </w:pPr>
      <w:hyperlink r:id="rId25" w:history="1">
        <w:r w:rsidRPr="00C2009C">
          <w:rPr>
            <w:rStyle w:val="Hipervnculo"/>
            <w:rFonts w:ascii="Calibri" w:hAnsi="Calibri" w:cs="Calibri"/>
            <w:szCs w:val="28"/>
          </w:rPr>
          <w:t>https://bibliotecadigital.ccb.org.co/server/api/core/bitstreams/a4b5d64d-a649-4170-8d61-6b8b400e6dbd/content</w:t>
        </w:r>
      </w:hyperlink>
      <w:r w:rsidRPr="001B447F">
        <w:rPr>
          <w:rFonts w:ascii="Calibri" w:hAnsi="Calibri" w:cs="Calibri"/>
          <w:szCs w:val="28"/>
        </w:rPr>
        <w:t xml:space="preserve"> </w:t>
      </w:r>
    </w:p>
    <w:p w14:paraId="409D4697" w14:textId="77777777" w:rsidR="00BE4378" w:rsidRPr="001B447F" w:rsidRDefault="00BE4378" w:rsidP="00BE4378">
      <w:pPr>
        <w:pStyle w:val="Normal0"/>
        <w:ind w:firstLine="708"/>
        <w:rPr>
          <w:rFonts w:ascii="Calibri" w:hAnsi="Calibri" w:cs="Calibri"/>
          <w:sz w:val="28"/>
          <w:szCs w:val="28"/>
        </w:rPr>
      </w:pPr>
    </w:p>
    <w:p w14:paraId="42570CFC" w14:textId="48C3EAA5" w:rsidR="001B447F" w:rsidRPr="001B447F" w:rsidRDefault="001B447F" w:rsidP="001B447F">
      <w:pPr>
        <w:pStyle w:val="Normal0"/>
        <w:ind w:firstLine="708"/>
        <w:rPr>
          <w:rFonts w:ascii="Calibri" w:hAnsi="Calibri" w:cs="Calibri"/>
          <w:sz w:val="28"/>
          <w:szCs w:val="28"/>
        </w:rPr>
      </w:pPr>
      <w:r w:rsidRPr="001B447F">
        <w:rPr>
          <w:rFonts w:ascii="Calibri" w:hAnsi="Calibri" w:cs="Calibri"/>
          <w:sz w:val="28"/>
          <w:szCs w:val="28"/>
        </w:rPr>
        <w:t xml:space="preserve">Salcedo, J. (2021). Estrategias y táctica de negociación. Universidad San Marcos. </w:t>
      </w:r>
      <w:hyperlink r:id="rId26" w:history="1">
        <w:r w:rsidR="00BE4378" w:rsidRPr="001B447F">
          <w:rPr>
            <w:rStyle w:val="Hipervnculo"/>
            <w:rFonts w:ascii="Calibri" w:hAnsi="Calibri" w:cs="Calibri"/>
            <w:sz w:val="28"/>
            <w:szCs w:val="28"/>
          </w:rPr>
          <w:t>https://repositorio.usam.ac.cr/xmlui/bitstream/handle/11506/1771/LEC%20HAB%20BLA%200003%202021.pdf?sequence=1</w:t>
        </w:r>
      </w:hyperlink>
    </w:p>
    <w:p w14:paraId="6AF86081" w14:textId="4D2D4381" w:rsidR="00B63204" w:rsidRPr="00572424" w:rsidRDefault="0033296A" w:rsidP="007C71AE">
      <w:pPr>
        <w:pStyle w:val="Titulosgenerales"/>
      </w:pPr>
      <w:bookmarkStart w:id="27" w:name="_Toc213430861"/>
      <w:bookmarkEnd w:id="26"/>
      <w:r>
        <w:lastRenderedPageBreak/>
        <w:t>C</w:t>
      </w:r>
      <w:r w:rsidR="00F36C9D" w:rsidRPr="00572424">
        <w:t>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r w:rsidRPr="003D45D0">
              <w:rPr>
                <w:rFonts w:cs="Calibri"/>
                <w:szCs w:val="24"/>
              </w:rPr>
              <w:t>Milady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4D08A30" w:rsidR="003501D9" w:rsidRPr="003D45D0" w:rsidRDefault="002421AE" w:rsidP="0051273C">
            <w:pPr>
              <w:pStyle w:val="TextoTablas"/>
              <w:rPr>
                <w:rFonts w:cs="Calibri"/>
                <w:szCs w:val="24"/>
              </w:rPr>
            </w:pPr>
            <w:r w:rsidRPr="002421AE">
              <w:rPr>
                <w:rFonts w:cs="Calibri"/>
                <w:szCs w:val="24"/>
              </w:rPr>
              <w:t>Nicolas Cruz Ríos</w:t>
            </w:r>
          </w:p>
        </w:tc>
        <w:tc>
          <w:tcPr>
            <w:tcW w:w="3261" w:type="dxa"/>
          </w:tcPr>
          <w:p w14:paraId="337C372F" w14:textId="0C21762A" w:rsidR="003501D9" w:rsidRPr="003D45D0" w:rsidRDefault="00AD17B6" w:rsidP="0051273C">
            <w:pPr>
              <w:pStyle w:val="TextoTablas"/>
              <w:rPr>
                <w:rFonts w:cs="Calibri"/>
                <w:szCs w:val="24"/>
              </w:rPr>
            </w:pPr>
            <w:r w:rsidRPr="003D45D0">
              <w:rPr>
                <w:rFonts w:cs="Calibri"/>
                <w:szCs w:val="24"/>
              </w:rPr>
              <w:t>Expert</w:t>
            </w:r>
            <w:r w:rsidR="00932259" w:rsidRPr="003D45D0">
              <w:rPr>
                <w:rFonts w:cs="Calibri"/>
                <w:szCs w:val="24"/>
              </w:rPr>
              <w:t>o</w:t>
            </w:r>
            <w:r w:rsidRPr="003D45D0">
              <w:rPr>
                <w:rFonts w:cs="Calibri"/>
                <w:szCs w:val="24"/>
              </w:rPr>
              <w:t xml:space="preserve"> temátic</w:t>
            </w:r>
            <w:r w:rsidR="00932259" w:rsidRPr="003D45D0">
              <w:rPr>
                <w:rFonts w:cs="Calibri"/>
                <w:szCs w:val="24"/>
              </w:rPr>
              <w:t>o</w:t>
            </w:r>
          </w:p>
        </w:tc>
        <w:tc>
          <w:tcPr>
            <w:tcW w:w="3969" w:type="dxa"/>
          </w:tcPr>
          <w:p w14:paraId="3F5DCAA2" w14:textId="1443B623" w:rsidR="003501D9" w:rsidRPr="003D45D0" w:rsidRDefault="00932259" w:rsidP="0051273C">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c>
          <w:tcPr>
            <w:tcW w:w="2830" w:type="dxa"/>
          </w:tcPr>
          <w:p w14:paraId="56E3E097" w14:textId="0AD6CC20" w:rsidR="003501D9" w:rsidRPr="003D45D0" w:rsidRDefault="00762F2F" w:rsidP="0051273C">
            <w:pPr>
              <w:pStyle w:val="TextoTablas"/>
              <w:rPr>
                <w:rFonts w:cs="Calibri"/>
                <w:szCs w:val="24"/>
              </w:rPr>
            </w:pPr>
            <w:r>
              <w:rPr>
                <w:rFonts w:cs="Calibri"/>
                <w:szCs w:val="24"/>
              </w:rPr>
              <w:t>Jair Coll Gallardo</w:t>
            </w:r>
          </w:p>
        </w:tc>
        <w:tc>
          <w:tcPr>
            <w:tcW w:w="3261" w:type="dxa"/>
          </w:tcPr>
          <w:p w14:paraId="7F2BF5D1" w14:textId="6D61910F" w:rsidR="003501D9" w:rsidRPr="003D45D0" w:rsidRDefault="00155C62" w:rsidP="0051273C">
            <w:pPr>
              <w:pStyle w:val="TextoTablas"/>
              <w:rPr>
                <w:rFonts w:cs="Calibri"/>
                <w:szCs w:val="24"/>
              </w:rPr>
            </w:pPr>
            <w:r w:rsidRPr="003D45D0">
              <w:rPr>
                <w:rFonts w:cs="Calibri"/>
                <w:szCs w:val="24"/>
              </w:rPr>
              <w:t>Evaluador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1926D688" w:rsidR="003501D9" w:rsidRPr="003D45D0" w:rsidRDefault="00B11C59" w:rsidP="0051273C">
            <w:pPr>
              <w:pStyle w:val="TextoTablas"/>
              <w:rPr>
                <w:rFonts w:cs="Calibri"/>
                <w:szCs w:val="24"/>
              </w:rPr>
            </w:pPr>
            <w:r>
              <w:rPr>
                <w:rFonts w:cs="Calibri"/>
                <w:szCs w:val="24"/>
              </w:rPr>
              <w:t>Antonio Vecino Valero</w:t>
            </w:r>
          </w:p>
        </w:tc>
        <w:tc>
          <w:tcPr>
            <w:tcW w:w="3261" w:type="dxa"/>
          </w:tcPr>
          <w:p w14:paraId="3A07A440" w14:textId="6F67A2C6" w:rsidR="003501D9" w:rsidRPr="003D45D0" w:rsidRDefault="00155C62" w:rsidP="0051273C">
            <w:pPr>
              <w:pStyle w:val="TextoTablas"/>
              <w:rPr>
                <w:rFonts w:cs="Calibri"/>
                <w:szCs w:val="24"/>
              </w:rPr>
            </w:pPr>
            <w:r w:rsidRPr="003D45D0">
              <w:rPr>
                <w:rFonts w:cs="Calibri"/>
                <w:szCs w:val="24"/>
              </w:rPr>
              <w:t>Diseñado</w:t>
            </w:r>
            <w:r w:rsidR="000E1F88" w:rsidRPr="003D45D0">
              <w:rPr>
                <w:rFonts w:cs="Calibri"/>
                <w:szCs w:val="24"/>
              </w:rPr>
              <w:t xml:space="preserve">r </w:t>
            </w:r>
            <w:r w:rsidR="000E1F88" w:rsidRPr="003D45D0">
              <w:rPr>
                <w:rStyle w:val="Extranjerismo"/>
                <w:szCs w:val="24"/>
              </w:rPr>
              <w:t>web</w:t>
            </w:r>
            <w:r w:rsidRPr="003D45D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362B67AF" w:rsidR="003501D9" w:rsidRPr="003D45D0" w:rsidRDefault="00B11C59" w:rsidP="0051273C">
            <w:pPr>
              <w:pStyle w:val="TextoTablas"/>
              <w:rPr>
                <w:rFonts w:cs="Calibri"/>
                <w:szCs w:val="24"/>
              </w:rPr>
            </w:pPr>
            <w:r>
              <w:rPr>
                <w:rFonts w:cs="Calibri"/>
                <w:szCs w:val="24"/>
              </w:rPr>
              <w:t>Álvaro Guillermo Araújo Angarita</w:t>
            </w:r>
          </w:p>
        </w:tc>
        <w:tc>
          <w:tcPr>
            <w:tcW w:w="3261" w:type="dxa"/>
          </w:tcPr>
          <w:p w14:paraId="3DB4D76A" w14:textId="2C2A5885"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sidR="006265B9">
              <w:rPr>
                <w:rStyle w:val="Extranjerismo"/>
                <w:rFonts w:cs="Calibri"/>
                <w:szCs w:val="24"/>
              </w:rPr>
              <w:t xml:space="preserve"> </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4D85B784" w:rsidR="006A4A95" w:rsidRPr="003D45D0" w:rsidRDefault="00762F2F" w:rsidP="0051273C">
            <w:pPr>
              <w:pStyle w:val="TextoTablas"/>
              <w:rPr>
                <w:rFonts w:cs="Calibri"/>
                <w:szCs w:val="24"/>
              </w:rPr>
            </w:pPr>
            <w:r>
              <w:rPr>
                <w:rFonts w:cs="Calibri"/>
                <w:szCs w:val="24"/>
              </w:rPr>
              <w:t>Nelson Iván Vera Briceño</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B1279E" w:rsidRPr="00CC7317" w14:paraId="699328D5" w14:textId="77777777" w:rsidTr="003D5D76">
        <w:tc>
          <w:tcPr>
            <w:tcW w:w="2830" w:type="dxa"/>
          </w:tcPr>
          <w:p w14:paraId="1356AD34" w14:textId="6F57F451" w:rsidR="00B1279E" w:rsidRPr="003D45D0" w:rsidRDefault="00B1279E" w:rsidP="00B1279E">
            <w:pPr>
              <w:pStyle w:val="TextoTablas"/>
              <w:rPr>
                <w:rFonts w:cs="Calibri"/>
                <w:szCs w:val="24"/>
              </w:rPr>
            </w:pPr>
            <w:r w:rsidRPr="003D45D0">
              <w:rPr>
                <w:rFonts w:cs="Calibri"/>
                <w:szCs w:val="24"/>
              </w:rPr>
              <w:t>Jonathan Adie Villafañe</w:t>
            </w:r>
          </w:p>
        </w:tc>
        <w:tc>
          <w:tcPr>
            <w:tcW w:w="3261" w:type="dxa"/>
          </w:tcPr>
          <w:p w14:paraId="7F3F5ABC" w14:textId="1C44B220" w:rsidR="00B1279E" w:rsidRPr="003D45D0" w:rsidRDefault="00B1279E" w:rsidP="00B1279E">
            <w:pPr>
              <w:pStyle w:val="TextoTablas"/>
              <w:rPr>
                <w:rFonts w:cs="Calibri"/>
                <w:szCs w:val="24"/>
              </w:rPr>
            </w:pPr>
            <w:r w:rsidRPr="003D45D0">
              <w:rPr>
                <w:rFonts w:cs="Calibri"/>
                <w:szCs w:val="24"/>
              </w:rPr>
              <w:t>Validador y vinculador de recursos digitales</w:t>
            </w:r>
          </w:p>
        </w:tc>
        <w:tc>
          <w:tcPr>
            <w:tcW w:w="3969" w:type="dxa"/>
          </w:tcPr>
          <w:p w14:paraId="3C88DD00" w14:textId="12724248" w:rsidR="00B1279E" w:rsidRPr="003D45D0" w:rsidRDefault="00B1279E" w:rsidP="00B1279E">
            <w:pPr>
              <w:pStyle w:val="TextoTablas"/>
              <w:rPr>
                <w:rFonts w:cs="Calibri"/>
                <w:szCs w:val="24"/>
              </w:rPr>
            </w:pPr>
            <w:r w:rsidRPr="003D45D0">
              <w:rPr>
                <w:rFonts w:cs="Calibri"/>
                <w:szCs w:val="24"/>
              </w:rPr>
              <w:t>Centro de Comercio y Servicios - Regional Atlántico</w:t>
            </w:r>
          </w:p>
        </w:tc>
      </w:tr>
      <w:tr w:rsidR="00210F8B" w:rsidRPr="00CC7317" w14:paraId="212BE08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5D90CA" w14:textId="1B8B5550" w:rsidR="00210F8B" w:rsidRPr="003D45D0" w:rsidRDefault="00210F8B" w:rsidP="00210F8B">
            <w:pPr>
              <w:pStyle w:val="TextoTablas"/>
              <w:rPr>
                <w:rFonts w:cs="Calibri"/>
                <w:szCs w:val="24"/>
              </w:rPr>
            </w:pPr>
            <w:r w:rsidRPr="003D45D0">
              <w:rPr>
                <w:rFonts w:cs="Calibri"/>
                <w:szCs w:val="24"/>
              </w:rPr>
              <w:t>Jairo Luis Valencia Ebratt</w:t>
            </w:r>
          </w:p>
        </w:tc>
        <w:tc>
          <w:tcPr>
            <w:tcW w:w="3261" w:type="dxa"/>
          </w:tcPr>
          <w:p w14:paraId="22889656" w14:textId="4B54A4A5" w:rsidR="00210F8B" w:rsidRPr="003D45D0" w:rsidRDefault="00210F8B" w:rsidP="00210F8B">
            <w:pPr>
              <w:pStyle w:val="TextoTablas"/>
              <w:rPr>
                <w:rFonts w:cs="Calibri"/>
                <w:szCs w:val="24"/>
              </w:rPr>
            </w:pPr>
            <w:r w:rsidRPr="003D45D0">
              <w:rPr>
                <w:rFonts w:cs="Calibri"/>
                <w:szCs w:val="24"/>
              </w:rPr>
              <w:t>Validador y vinculador de recursos digitales</w:t>
            </w:r>
          </w:p>
        </w:tc>
        <w:tc>
          <w:tcPr>
            <w:tcW w:w="3969" w:type="dxa"/>
          </w:tcPr>
          <w:p w14:paraId="6CFC2BDE" w14:textId="093D2BD5" w:rsidR="00210F8B" w:rsidRPr="003D45D0" w:rsidRDefault="00210F8B" w:rsidP="00210F8B">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57341" w14:textId="77777777" w:rsidR="009C59E5" w:rsidRDefault="009C59E5" w:rsidP="00EC0858">
      <w:pPr>
        <w:spacing w:before="0" w:after="0" w:line="240" w:lineRule="auto"/>
      </w:pPr>
      <w:r>
        <w:separator/>
      </w:r>
    </w:p>
  </w:endnote>
  <w:endnote w:type="continuationSeparator" w:id="0">
    <w:p w14:paraId="4625539B" w14:textId="77777777" w:rsidR="009C59E5" w:rsidRDefault="009C59E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9C59E5">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7EC4F" w14:textId="77777777" w:rsidR="009C59E5" w:rsidRDefault="009C59E5" w:rsidP="00EC0858">
      <w:pPr>
        <w:spacing w:before="0" w:after="0" w:line="240" w:lineRule="auto"/>
      </w:pPr>
      <w:r>
        <w:separator/>
      </w:r>
    </w:p>
  </w:footnote>
  <w:footnote w:type="continuationSeparator" w:id="0">
    <w:p w14:paraId="1B3261AF" w14:textId="77777777" w:rsidR="009C59E5" w:rsidRDefault="009C59E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C0610"/>
    <w:multiLevelType w:val="hybridMultilevel"/>
    <w:tmpl w:val="92F689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EB6762"/>
    <w:multiLevelType w:val="hybridMultilevel"/>
    <w:tmpl w:val="5E16F30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4295330"/>
    <w:multiLevelType w:val="hybridMultilevel"/>
    <w:tmpl w:val="9586C20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D424132"/>
    <w:multiLevelType w:val="hybridMultilevel"/>
    <w:tmpl w:val="6316AB8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0E7B4960"/>
    <w:multiLevelType w:val="hybridMultilevel"/>
    <w:tmpl w:val="B5A6486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012EB6"/>
    <w:multiLevelType w:val="hybridMultilevel"/>
    <w:tmpl w:val="718A4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9663D3"/>
    <w:multiLevelType w:val="hybridMultilevel"/>
    <w:tmpl w:val="94F87E9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17A847F5"/>
    <w:multiLevelType w:val="hybridMultilevel"/>
    <w:tmpl w:val="9BF476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190097"/>
    <w:multiLevelType w:val="hybridMultilevel"/>
    <w:tmpl w:val="81D41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AD2DEF"/>
    <w:multiLevelType w:val="hybridMultilevel"/>
    <w:tmpl w:val="C9901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5001828"/>
    <w:multiLevelType w:val="hybridMultilevel"/>
    <w:tmpl w:val="C6DEB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6E546CB"/>
    <w:multiLevelType w:val="hybridMultilevel"/>
    <w:tmpl w:val="3CF83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94F6F89"/>
    <w:multiLevelType w:val="hybridMultilevel"/>
    <w:tmpl w:val="679C2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D794790"/>
    <w:multiLevelType w:val="hybridMultilevel"/>
    <w:tmpl w:val="372AAD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0542DA"/>
    <w:multiLevelType w:val="hybridMultilevel"/>
    <w:tmpl w:val="BA2A6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0D614E"/>
    <w:multiLevelType w:val="hybridMultilevel"/>
    <w:tmpl w:val="59CA2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9" w15:restartNumberingAfterBreak="0">
    <w:nsid w:val="3E917EE1"/>
    <w:multiLevelType w:val="hybridMultilevel"/>
    <w:tmpl w:val="83D61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19F3570"/>
    <w:multiLevelType w:val="hybridMultilevel"/>
    <w:tmpl w:val="90882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32F1B94"/>
    <w:multiLevelType w:val="hybridMultilevel"/>
    <w:tmpl w:val="5130FA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C5F0B7D"/>
    <w:multiLevelType w:val="hybridMultilevel"/>
    <w:tmpl w:val="C9CE6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763AD0"/>
    <w:multiLevelType w:val="hybridMultilevel"/>
    <w:tmpl w:val="008C5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A061C7"/>
    <w:multiLevelType w:val="hybridMultilevel"/>
    <w:tmpl w:val="75328A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9BF5078"/>
    <w:multiLevelType w:val="multilevel"/>
    <w:tmpl w:val="5D26D836"/>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2422"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E4F3C6D"/>
    <w:multiLevelType w:val="hybridMultilevel"/>
    <w:tmpl w:val="B6542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01D70E5"/>
    <w:multiLevelType w:val="hybridMultilevel"/>
    <w:tmpl w:val="992E1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0211B20"/>
    <w:multiLevelType w:val="hybridMultilevel"/>
    <w:tmpl w:val="9236A9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0FA282E"/>
    <w:multiLevelType w:val="hybridMultilevel"/>
    <w:tmpl w:val="DC041BB8"/>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1" w15:restartNumberingAfterBreak="0">
    <w:nsid w:val="68363ABF"/>
    <w:multiLevelType w:val="hybridMultilevel"/>
    <w:tmpl w:val="D5C6B8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F3750CB"/>
    <w:multiLevelType w:val="hybridMultilevel"/>
    <w:tmpl w:val="794E36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4D7B0E"/>
    <w:multiLevelType w:val="hybridMultilevel"/>
    <w:tmpl w:val="288C0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49A7AB8"/>
    <w:multiLevelType w:val="hybridMultilevel"/>
    <w:tmpl w:val="547C8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446892"/>
    <w:multiLevelType w:val="hybridMultilevel"/>
    <w:tmpl w:val="17D49B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A806103"/>
    <w:multiLevelType w:val="hybridMultilevel"/>
    <w:tmpl w:val="15EEA5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A9D3DBB"/>
    <w:multiLevelType w:val="hybridMultilevel"/>
    <w:tmpl w:val="D7347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BC455E2"/>
    <w:multiLevelType w:val="hybridMultilevel"/>
    <w:tmpl w:val="1EA63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BD73CA3"/>
    <w:multiLevelType w:val="hybridMultilevel"/>
    <w:tmpl w:val="E62A6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BF0748C"/>
    <w:multiLevelType w:val="hybridMultilevel"/>
    <w:tmpl w:val="F056B1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F1764FB"/>
    <w:multiLevelType w:val="hybridMultilevel"/>
    <w:tmpl w:val="8DA2F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24"/>
  </w:num>
  <w:num w:numId="4">
    <w:abstractNumId w:val="18"/>
  </w:num>
  <w:num w:numId="5">
    <w:abstractNumId w:val="26"/>
  </w:num>
  <w:num w:numId="6">
    <w:abstractNumId w:val="11"/>
  </w:num>
  <w:num w:numId="7">
    <w:abstractNumId w:val="17"/>
  </w:num>
  <w:num w:numId="8">
    <w:abstractNumId w:val="22"/>
  </w:num>
  <w:num w:numId="9">
    <w:abstractNumId w:val="20"/>
  </w:num>
  <w:num w:numId="10">
    <w:abstractNumId w:val="19"/>
  </w:num>
  <w:num w:numId="11">
    <w:abstractNumId w:val="41"/>
  </w:num>
  <w:num w:numId="12">
    <w:abstractNumId w:val="10"/>
  </w:num>
  <w:num w:numId="13">
    <w:abstractNumId w:val="30"/>
  </w:num>
  <w:num w:numId="14">
    <w:abstractNumId w:val="27"/>
  </w:num>
  <w:num w:numId="15">
    <w:abstractNumId w:val="34"/>
  </w:num>
  <w:num w:numId="16">
    <w:abstractNumId w:val="39"/>
  </w:num>
  <w:num w:numId="17">
    <w:abstractNumId w:val="33"/>
  </w:num>
  <w:num w:numId="18">
    <w:abstractNumId w:val="40"/>
  </w:num>
  <w:num w:numId="19">
    <w:abstractNumId w:val="5"/>
  </w:num>
  <w:num w:numId="20">
    <w:abstractNumId w:val="23"/>
  </w:num>
  <w:num w:numId="21">
    <w:abstractNumId w:val="6"/>
  </w:num>
  <w:num w:numId="22">
    <w:abstractNumId w:val="38"/>
  </w:num>
  <w:num w:numId="23">
    <w:abstractNumId w:val="36"/>
  </w:num>
  <w:num w:numId="24">
    <w:abstractNumId w:val="16"/>
  </w:num>
  <w:num w:numId="25">
    <w:abstractNumId w:val="1"/>
  </w:num>
  <w:num w:numId="26">
    <w:abstractNumId w:val="21"/>
  </w:num>
  <w:num w:numId="27">
    <w:abstractNumId w:val="32"/>
  </w:num>
  <w:num w:numId="28">
    <w:abstractNumId w:val="37"/>
  </w:num>
  <w:num w:numId="29">
    <w:abstractNumId w:val="15"/>
  </w:num>
  <w:num w:numId="30">
    <w:abstractNumId w:val="12"/>
  </w:num>
  <w:num w:numId="31">
    <w:abstractNumId w:val="14"/>
  </w:num>
  <w:num w:numId="32">
    <w:abstractNumId w:val="25"/>
  </w:num>
  <w:num w:numId="33">
    <w:abstractNumId w:val="29"/>
  </w:num>
  <w:num w:numId="34">
    <w:abstractNumId w:val="8"/>
  </w:num>
  <w:num w:numId="35">
    <w:abstractNumId w:val="28"/>
  </w:num>
  <w:num w:numId="36">
    <w:abstractNumId w:val="2"/>
  </w:num>
  <w:num w:numId="37">
    <w:abstractNumId w:val="3"/>
  </w:num>
  <w:num w:numId="38">
    <w:abstractNumId w:val="7"/>
  </w:num>
  <w:num w:numId="39">
    <w:abstractNumId w:val="4"/>
  </w:num>
  <w:num w:numId="40">
    <w:abstractNumId w:val="35"/>
  </w:num>
  <w:num w:numId="41">
    <w:abstractNumId w:val="31"/>
  </w:num>
  <w:num w:numId="42">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46B2"/>
    <w:rsid w:val="0000608D"/>
    <w:rsid w:val="00006655"/>
    <w:rsid w:val="000074F7"/>
    <w:rsid w:val="00010042"/>
    <w:rsid w:val="0001041D"/>
    <w:rsid w:val="00010870"/>
    <w:rsid w:val="000108E5"/>
    <w:rsid w:val="00011A49"/>
    <w:rsid w:val="00011D8C"/>
    <w:rsid w:val="00012EDB"/>
    <w:rsid w:val="00016FBF"/>
    <w:rsid w:val="00023108"/>
    <w:rsid w:val="00024D63"/>
    <w:rsid w:val="00026301"/>
    <w:rsid w:val="00026D7E"/>
    <w:rsid w:val="000278DE"/>
    <w:rsid w:val="00030788"/>
    <w:rsid w:val="00031A2D"/>
    <w:rsid w:val="00032674"/>
    <w:rsid w:val="00032D39"/>
    <w:rsid w:val="0003332C"/>
    <w:rsid w:val="0003391C"/>
    <w:rsid w:val="0003549B"/>
    <w:rsid w:val="000364BC"/>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1026"/>
    <w:rsid w:val="00051040"/>
    <w:rsid w:val="00051063"/>
    <w:rsid w:val="00051623"/>
    <w:rsid w:val="0005197B"/>
    <w:rsid w:val="000524EF"/>
    <w:rsid w:val="00052CAD"/>
    <w:rsid w:val="0005476E"/>
    <w:rsid w:val="000558EC"/>
    <w:rsid w:val="00056B2A"/>
    <w:rsid w:val="0005713B"/>
    <w:rsid w:val="00057F54"/>
    <w:rsid w:val="00060F23"/>
    <w:rsid w:val="000635CD"/>
    <w:rsid w:val="00064CE1"/>
    <w:rsid w:val="00064D7C"/>
    <w:rsid w:val="00064DB3"/>
    <w:rsid w:val="0006594F"/>
    <w:rsid w:val="00067B62"/>
    <w:rsid w:val="00070256"/>
    <w:rsid w:val="000702E6"/>
    <w:rsid w:val="000702F2"/>
    <w:rsid w:val="0007108B"/>
    <w:rsid w:val="000718CA"/>
    <w:rsid w:val="00071C7C"/>
    <w:rsid w:val="00072B1B"/>
    <w:rsid w:val="00073139"/>
    <w:rsid w:val="000736F9"/>
    <w:rsid w:val="00074125"/>
    <w:rsid w:val="0007441F"/>
    <w:rsid w:val="00076480"/>
    <w:rsid w:val="00076648"/>
    <w:rsid w:val="00076E56"/>
    <w:rsid w:val="00080CA8"/>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4474"/>
    <w:rsid w:val="000A4731"/>
    <w:rsid w:val="000A4B5D"/>
    <w:rsid w:val="000A5361"/>
    <w:rsid w:val="000A65D0"/>
    <w:rsid w:val="000A6673"/>
    <w:rsid w:val="000B150B"/>
    <w:rsid w:val="000B181E"/>
    <w:rsid w:val="000B1EDC"/>
    <w:rsid w:val="000B20EB"/>
    <w:rsid w:val="000B33A2"/>
    <w:rsid w:val="000B3C24"/>
    <w:rsid w:val="000B50D7"/>
    <w:rsid w:val="000B5F4B"/>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438F"/>
    <w:rsid w:val="000D5447"/>
    <w:rsid w:val="000D704B"/>
    <w:rsid w:val="000D7781"/>
    <w:rsid w:val="000D7E7C"/>
    <w:rsid w:val="000E1F88"/>
    <w:rsid w:val="000E24D2"/>
    <w:rsid w:val="000E33EE"/>
    <w:rsid w:val="000E3DFB"/>
    <w:rsid w:val="000E4EE8"/>
    <w:rsid w:val="000E50D0"/>
    <w:rsid w:val="000E5A46"/>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C91"/>
    <w:rsid w:val="00107CAA"/>
    <w:rsid w:val="00110984"/>
    <w:rsid w:val="00110C47"/>
    <w:rsid w:val="001123D6"/>
    <w:rsid w:val="001128B2"/>
    <w:rsid w:val="00112B9B"/>
    <w:rsid w:val="001139E7"/>
    <w:rsid w:val="00114AA6"/>
    <w:rsid w:val="00114F0E"/>
    <w:rsid w:val="00115685"/>
    <w:rsid w:val="001165D3"/>
    <w:rsid w:val="001175B6"/>
    <w:rsid w:val="00120BD5"/>
    <w:rsid w:val="00121666"/>
    <w:rsid w:val="00123AB3"/>
    <w:rsid w:val="00123EA6"/>
    <w:rsid w:val="001256DD"/>
    <w:rsid w:val="00127C17"/>
    <w:rsid w:val="00127CCF"/>
    <w:rsid w:val="00130ACF"/>
    <w:rsid w:val="00130E20"/>
    <w:rsid w:val="00132634"/>
    <w:rsid w:val="00133F7A"/>
    <w:rsid w:val="0013681D"/>
    <w:rsid w:val="00136F32"/>
    <w:rsid w:val="00137365"/>
    <w:rsid w:val="00140A98"/>
    <w:rsid w:val="001410E6"/>
    <w:rsid w:val="001419C0"/>
    <w:rsid w:val="001427EA"/>
    <w:rsid w:val="0014295B"/>
    <w:rsid w:val="001433B5"/>
    <w:rsid w:val="00144278"/>
    <w:rsid w:val="00144B44"/>
    <w:rsid w:val="00144E9C"/>
    <w:rsid w:val="001460D9"/>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4ED2"/>
    <w:rsid w:val="001657BF"/>
    <w:rsid w:val="00167D22"/>
    <w:rsid w:val="0017083B"/>
    <w:rsid w:val="00172567"/>
    <w:rsid w:val="00173A22"/>
    <w:rsid w:val="00174067"/>
    <w:rsid w:val="00174ED2"/>
    <w:rsid w:val="00175E3A"/>
    <w:rsid w:val="001764DD"/>
    <w:rsid w:val="00176A4E"/>
    <w:rsid w:val="0017719B"/>
    <w:rsid w:val="00177EDF"/>
    <w:rsid w:val="00182157"/>
    <w:rsid w:val="0018261E"/>
    <w:rsid w:val="00183A9F"/>
    <w:rsid w:val="00183C92"/>
    <w:rsid w:val="0018433E"/>
    <w:rsid w:val="001847A2"/>
    <w:rsid w:val="001854C4"/>
    <w:rsid w:val="00185BCA"/>
    <w:rsid w:val="00186994"/>
    <w:rsid w:val="0018725D"/>
    <w:rsid w:val="00190154"/>
    <w:rsid w:val="001909DE"/>
    <w:rsid w:val="001915CB"/>
    <w:rsid w:val="0019183F"/>
    <w:rsid w:val="00192811"/>
    <w:rsid w:val="00192B82"/>
    <w:rsid w:val="001935EE"/>
    <w:rsid w:val="00194E4D"/>
    <w:rsid w:val="00194F2A"/>
    <w:rsid w:val="00195184"/>
    <w:rsid w:val="00196C87"/>
    <w:rsid w:val="0019718F"/>
    <w:rsid w:val="001A0AC1"/>
    <w:rsid w:val="001A2601"/>
    <w:rsid w:val="001A466D"/>
    <w:rsid w:val="001A4CCF"/>
    <w:rsid w:val="001A51A8"/>
    <w:rsid w:val="001A6D42"/>
    <w:rsid w:val="001B2C85"/>
    <w:rsid w:val="001B3C10"/>
    <w:rsid w:val="001B3EB8"/>
    <w:rsid w:val="001B447F"/>
    <w:rsid w:val="001B57A6"/>
    <w:rsid w:val="001B6351"/>
    <w:rsid w:val="001B6DC8"/>
    <w:rsid w:val="001B70F0"/>
    <w:rsid w:val="001C041B"/>
    <w:rsid w:val="001C0B4D"/>
    <w:rsid w:val="001C0EBF"/>
    <w:rsid w:val="001C3127"/>
    <w:rsid w:val="001C3310"/>
    <w:rsid w:val="001C474F"/>
    <w:rsid w:val="001C47CC"/>
    <w:rsid w:val="001C6391"/>
    <w:rsid w:val="001C65EE"/>
    <w:rsid w:val="001C6ADF"/>
    <w:rsid w:val="001D17C2"/>
    <w:rsid w:val="001D1A75"/>
    <w:rsid w:val="001D1FEF"/>
    <w:rsid w:val="001D2FC9"/>
    <w:rsid w:val="001D56AF"/>
    <w:rsid w:val="001D7039"/>
    <w:rsid w:val="001E0AAE"/>
    <w:rsid w:val="001E0CFC"/>
    <w:rsid w:val="001E166C"/>
    <w:rsid w:val="001E24BA"/>
    <w:rsid w:val="001E2E20"/>
    <w:rsid w:val="001E367D"/>
    <w:rsid w:val="001E47F4"/>
    <w:rsid w:val="001E4A80"/>
    <w:rsid w:val="001E544C"/>
    <w:rsid w:val="001E5B8E"/>
    <w:rsid w:val="001E5B91"/>
    <w:rsid w:val="001E7578"/>
    <w:rsid w:val="001F227E"/>
    <w:rsid w:val="001F320F"/>
    <w:rsid w:val="001F343F"/>
    <w:rsid w:val="001F53AF"/>
    <w:rsid w:val="001F59F2"/>
    <w:rsid w:val="001F6137"/>
    <w:rsid w:val="001F7BA2"/>
    <w:rsid w:val="00201A29"/>
    <w:rsid w:val="00203367"/>
    <w:rsid w:val="00206B8D"/>
    <w:rsid w:val="00210C12"/>
    <w:rsid w:val="00210F8B"/>
    <w:rsid w:val="0021336A"/>
    <w:rsid w:val="0021521C"/>
    <w:rsid w:val="00216032"/>
    <w:rsid w:val="00216B64"/>
    <w:rsid w:val="00216D9A"/>
    <w:rsid w:val="00216F44"/>
    <w:rsid w:val="00221C04"/>
    <w:rsid w:val="00222320"/>
    <w:rsid w:val="0022249E"/>
    <w:rsid w:val="002227A0"/>
    <w:rsid w:val="00222D6C"/>
    <w:rsid w:val="002252C0"/>
    <w:rsid w:val="00225B01"/>
    <w:rsid w:val="0022729B"/>
    <w:rsid w:val="002279C6"/>
    <w:rsid w:val="00230182"/>
    <w:rsid w:val="0023151E"/>
    <w:rsid w:val="002316BB"/>
    <w:rsid w:val="00231879"/>
    <w:rsid w:val="002339A6"/>
    <w:rsid w:val="0023405A"/>
    <w:rsid w:val="002345D4"/>
    <w:rsid w:val="002401C2"/>
    <w:rsid w:val="00240978"/>
    <w:rsid w:val="00241791"/>
    <w:rsid w:val="002418EB"/>
    <w:rsid w:val="00241E8D"/>
    <w:rsid w:val="002421AE"/>
    <w:rsid w:val="00242433"/>
    <w:rsid w:val="00243080"/>
    <w:rsid w:val="00243BA5"/>
    <w:rsid w:val="0024496D"/>
    <w:rsid w:val="00244F14"/>
    <w:rsid w:val="002450B6"/>
    <w:rsid w:val="002463C7"/>
    <w:rsid w:val="00246CC6"/>
    <w:rsid w:val="0024740E"/>
    <w:rsid w:val="002521F7"/>
    <w:rsid w:val="002539EF"/>
    <w:rsid w:val="002552BE"/>
    <w:rsid w:val="002560EA"/>
    <w:rsid w:val="00260175"/>
    <w:rsid w:val="00260382"/>
    <w:rsid w:val="002630C1"/>
    <w:rsid w:val="00264356"/>
    <w:rsid w:val="00265C6D"/>
    <w:rsid w:val="00265D93"/>
    <w:rsid w:val="00270CCA"/>
    <w:rsid w:val="0027164D"/>
    <w:rsid w:val="002718FF"/>
    <w:rsid w:val="0027190A"/>
    <w:rsid w:val="00272364"/>
    <w:rsid w:val="002740C5"/>
    <w:rsid w:val="002803E0"/>
    <w:rsid w:val="00280FC8"/>
    <w:rsid w:val="002823A7"/>
    <w:rsid w:val="002842FA"/>
    <w:rsid w:val="00284FD1"/>
    <w:rsid w:val="00285470"/>
    <w:rsid w:val="002858F4"/>
    <w:rsid w:val="00285D5B"/>
    <w:rsid w:val="00286590"/>
    <w:rsid w:val="002902FE"/>
    <w:rsid w:val="00291479"/>
    <w:rsid w:val="00291787"/>
    <w:rsid w:val="002920CD"/>
    <w:rsid w:val="0029220C"/>
    <w:rsid w:val="002924E8"/>
    <w:rsid w:val="00293CED"/>
    <w:rsid w:val="00294401"/>
    <w:rsid w:val="00294B38"/>
    <w:rsid w:val="00295ABD"/>
    <w:rsid w:val="00296B7D"/>
    <w:rsid w:val="00296C2D"/>
    <w:rsid w:val="00296C56"/>
    <w:rsid w:val="00296F7D"/>
    <w:rsid w:val="002A0041"/>
    <w:rsid w:val="002A00A3"/>
    <w:rsid w:val="002A1113"/>
    <w:rsid w:val="002A2A7A"/>
    <w:rsid w:val="002A3611"/>
    <w:rsid w:val="002A3FE1"/>
    <w:rsid w:val="002A4EB3"/>
    <w:rsid w:val="002A6DF3"/>
    <w:rsid w:val="002A73D7"/>
    <w:rsid w:val="002A7416"/>
    <w:rsid w:val="002A7D7D"/>
    <w:rsid w:val="002B1D37"/>
    <w:rsid w:val="002B2FD3"/>
    <w:rsid w:val="002B3607"/>
    <w:rsid w:val="002B4853"/>
    <w:rsid w:val="002B5E60"/>
    <w:rsid w:val="002B7763"/>
    <w:rsid w:val="002B78A9"/>
    <w:rsid w:val="002B793C"/>
    <w:rsid w:val="002C1776"/>
    <w:rsid w:val="002C3CA8"/>
    <w:rsid w:val="002C4092"/>
    <w:rsid w:val="002C48B1"/>
    <w:rsid w:val="002C5765"/>
    <w:rsid w:val="002C674B"/>
    <w:rsid w:val="002C68FD"/>
    <w:rsid w:val="002C7216"/>
    <w:rsid w:val="002C74C1"/>
    <w:rsid w:val="002C7A05"/>
    <w:rsid w:val="002C7A77"/>
    <w:rsid w:val="002D048A"/>
    <w:rsid w:val="002D0E97"/>
    <w:rsid w:val="002D126E"/>
    <w:rsid w:val="002D137C"/>
    <w:rsid w:val="002D1BD3"/>
    <w:rsid w:val="002D2F7B"/>
    <w:rsid w:val="002D3BFF"/>
    <w:rsid w:val="002D478A"/>
    <w:rsid w:val="002D70C1"/>
    <w:rsid w:val="002E0028"/>
    <w:rsid w:val="002E0081"/>
    <w:rsid w:val="002E16D8"/>
    <w:rsid w:val="002E1AC1"/>
    <w:rsid w:val="002E1DC8"/>
    <w:rsid w:val="002E1DCB"/>
    <w:rsid w:val="002E25BF"/>
    <w:rsid w:val="002E311B"/>
    <w:rsid w:val="002E3F7E"/>
    <w:rsid w:val="002E5B10"/>
    <w:rsid w:val="002E5B3A"/>
    <w:rsid w:val="002E5BBE"/>
    <w:rsid w:val="002E67D4"/>
    <w:rsid w:val="002E6E2B"/>
    <w:rsid w:val="002E7752"/>
    <w:rsid w:val="002F038A"/>
    <w:rsid w:val="002F0E94"/>
    <w:rsid w:val="002F12E9"/>
    <w:rsid w:val="002F259E"/>
    <w:rsid w:val="002F2F32"/>
    <w:rsid w:val="002F3254"/>
    <w:rsid w:val="002F43FC"/>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740E"/>
    <w:rsid w:val="00307D06"/>
    <w:rsid w:val="00310902"/>
    <w:rsid w:val="00311C3C"/>
    <w:rsid w:val="00312F53"/>
    <w:rsid w:val="0031338C"/>
    <w:rsid w:val="003137E4"/>
    <w:rsid w:val="00313FFA"/>
    <w:rsid w:val="00317041"/>
    <w:rsid w:val="0031729F"/>
    <w:rsid w:val="003172F0"/>
    <w:rsid w:val="00317622"/>
    <w:rsid w:val="00320295"/>
    <w:rsid w:val="00320B6F"/>
    <w:rsid w:val="00320F09"/>
    <w:rsid w:val="003219FD"/>
    <w:rsid w:val="00323985"/>
    <w:rsid w:val="00324AFF"/>
    <w:rsid w:val="00324B35"/>
    <w:rsid w:val="00331E59"/>
    <w:rsid w:val="0033209F"/>
    <w:rsid w:val="0033296A"/>
    <w:rsid w:val="0033314A"/>
    <w:rsid w:val="0033433B"/>
    <w:rsid w:val="00334509"/>
    <w:rsid w:val="003350B3"/>
    <w:rsid w:val="003352F2"/>
    <w:rsid w:val="00336376"/>
    <w:rsid w:val="0033655C"/>
    <w:rsid w:val="003372FB"/>
    <w:rsid w:val="00337FC2"/>
    <w:rsid w:val="00340065"/>
    <w:rsid w:val="00341576"/>
    <w:rsid w:val="00341A2F"/>
    <w:rsid w:val="003420E8"/>
    <w:rsid w:val="00342823"/>
    <w:rsid w:val="003438DA"/>
    <w:rsid w:val="00345C94"/>
    <w:rsid w:val="00345EDD"/>
    <w:rsid w:val="003467FA"/>
    <w:rsid w:val="00347D28"/>
    <w:rsid w:val="003501D9"/>
    <w:rsid w:val="003502D2"/>
    <w:rsid w:val="003504E6"/>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2C"/>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8003E"/>
    <w:rsid w:val="00382B32"/>
    <w:rsid w:val="0038306E"/>
    <w:rsid w:val="00383101"/>
    <w:rsid w:val="0038376A"/>
    <w:rsid w:val="003842F1"/>
    <w:rsid w:val="0038463B"/>
    <w:rsid w:val="0038516B"/>
    <w:rsid w:val="003858C0"/>
    <w:rsid w:val="003869E9"/>
    <w:rsid w:val="00386BF8"/>
    <w:rsid w:val="00390A58"/>
    <w:rsid w:val="00390C1B"/>
    <w:rsid w:val="00390CDC"/>
    <w:rsid w:val="00392108"/>
    <w:rsid w:val="00393B4B"/>
    <w:rsid w:val="00394862"/>
    <w:rsid w:val="0039489A"/>
    <w:rsid w:val="003969EE"/>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29A"/>
    <w:rsid w:val="003A7447"/>
    <w:rsid w:val="003A759A"/>
    <w:rsid w:val="003A7D11"/>
    <w:rsid w:val="003B06CA"/>
    <w:rsid w:val="003B109D"/>
    <w:rsid w:val="003B15D0"/>
    <w:rsid w:val="003B255F"/>
    <w:rsid w:val="003B2FCD"/>
    <w:rsid w:val="003B3177"/>
    <w:rsid w:val="003B331C"/>
    <w:rsid w:val="003B3672"/>
    <w:rsid w:val="003B5A1E"/>
    <w:rsid w:val="003B5F9D"/>
    <w:rsid w:val="003B7768"/>
    <w:rsid w:val="003B7F00"/>
    <w:rsid w:val="003B7F1D"/>
    <w:rsid w:val="003C19A9"/>
    <w:rsid w:val="003C1CF6"/>
    <w:rsid w:val="003C1E23"/>
    <w:rsid w:val="003C2D5F"/>
    <w:rsid w:val="003C2E9B"/>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5D0"/>
    <w:rsid w:val="003D767D"/>
    <w:rsid w:val="003E10F7"/>
    <w:rsid w:val="003E3453"/>
    <w:rsid w:val="003E43D4"/>
    <w:rsid w:val="003E45F4"/>
    <w:rsid w:val="003E533E"/>
    <w:rsid w:val="003E55DA"/>
    <w:rsid w:val="003E5B50"/>
    <w:rsid w:val="003E7363"/>
    <w:rsid w:val="003F3C0E"/>
    <w:rsid w:val="003F4668"/>
    <w:rsid w:val="003F67AC"/>
    <w:rsid w:val="003F6C8D"/>
    <w:rsid w:val="003F6DBF"/>
    <w:rsid w:val="004012CA"/>
    <w:rsid w:val="00401CBB"/>
    <w:rsid w:val="004023CD"/>
    <w:rsid w:val="00402C5B"/>
    <w:rsid w:val="00404C34"/>
    <w:rsid w:val="00405755"/>
    <w:rsid w:val="00405967"/>
    <w:rsid w:val="00405C27"/>
    <w:rsid w:val="004072C3"/>
    <w:rsid w:val="00407EF6"/>
    <w:rsid w:val="0041002F"/>
    <w:rsid w:val="00410135"/>
    <w:rsid w:val="004106F9"/>
    <w:rsid w:val="0041110E"/>
    <w:rsid w:val="004127F1"/>
    <w:rsid w:val="00413966"/>
    <w:rsid w:val="004139C8"/>
    <w:rsid w:val="004140D5"/>
    <w:rsid w:val="00414144"/>
    <w:rsid w:val="00414351"/>
    <w:rsid w:val="004144A3"/>
    <w:rsid w:val="00415080"/>
    <w:rsid w:val="00415E1F"/>
    <w:rsid w:val="00416738"/>
    <w:rsid w:val="00416AB4"/>
    <w:rsid w:val="00416DDF"/>
    <w:rsid w:val="00417C51"/>
    <w:rsid w:val="00420950"/>
    <w:rsid w:val="0042159F"/>
    <w:rsid w:val="004227D4"/>
    <w:rsid w:val="004236A8"/>
    <w:rsid w:val="004236C9"/>
    <w:rsid w:val="0042470B"/>
    <w:rsid w:val="00424DB6"/>
    <w:rsid w:val="00424F06"/>
    <w:rsid w:val="00424F70"/>
    <w:rsid w:val="00425E49"/>
    <w:rsid w:val="00426487"/>
    <w:rsid w:val="00426691"/>
    <w:rsid w:val="004300AD"/>
    <w:rsid w:val="0043016F"/>
    <w:rsid w:val="00430DF4"/>
    <w:rsid w:val="00431817"/>
    <w:rsid w:val="00431937"/>
    <w:rsid w:val="00432F0C"/>
    <w:rsid w:val="00433412"/>
    <w:rsid w:val="00433D0F"/>
    <w:rsid w:val="00434B88"/>
    <w:rsid w:val="0043614A"/>
    <w:rsid w:val="0043756D"/>
    <w:rsid w:val="004376E8"/>
    <w:rsid w:val="0044196C"/>
    <w:rsid w:val="00442031"/>
    <w:rsid w:val="00442128"/>
    <w:rsid w:val="00442804"/>
    <w:rsid w:val="004429A2"/>
    <w:rsid w:val="00442FA5"/>
    <w:rsid w:val="00442FF8"/>
    <w:rsid w:val="0044445A"/>
    <w:rsid w:val="004454D1"/>
    <w:rsid w:val="00445E86"/>
    <w:rsid w:val="0044633F"/>
    <w:rsid w:val="00446361"/>
    <w:rsid w:val="00446B19"/>
    <w:rsid w:val="0044709F"/>
    <w:rsid w:val="00450244"/>
    <w:rsid w:val="0045204A"/>
    <w:rsid w:val="00452B28"/>
    <w:rsid w:val="00453077"/>
    <w:rsid w:val="004531B7"/>
    <w:rsid w:val="00453C61"/>
    <w:rsid w:val="004554CA"/>
    <w:rsid w:val="004559FB"/>
    <w:rsid w:val="00456654"/>
    <w:rsid w:val="00456CEC"/>
    <w:rsid w:val="004576C0"/>
    <w:rsid w:val="00460A08"/>
    <w:rsid w:val="004614C7"/>
    <w:rsid w:val="004628BC"/>
    <w:rsid w:val="00462E8B"/>
    <w:rsid w:val="00463384"/>
    <w:rsid w:val="00464775"/>
    <w:rsid w:val="0046622E"/>
    <w:rsid w:val="004674D3"/>
    <w:rsid w:val="00470EA3"/>
    <w:rsid w:val="00472EAB"/>
    <w:rsid w:val="0047305E"/>
    <w:rsid w:val="0047523B"/>
    <w:rsid w:val="004753C3"/>
    <w:rsid w:val="00477163"/>
    <w:rsid w:val="00477CE6"/>
    <w:rsid w:val="00483031"/>
    <w:rsid w:val="00483CE9"/>
    <w:rsid w:val="0048400A"/>
    <w:rsid w:val="004847BE"/>
    <w:rsid w:val="00484C29"/>
    <w:rsid w:val="00485865"/>
    <w:rsid w:val="00485ADE"/>
    <w:rsid w:val="00485B4A"/>
    <w:rsid w:val="00486024"/>
    <w:rsid w:val="00486CF6"/>
    <w:rsid w:val="004906B4"/>
    <w:rsid w:val="00491D4E"/>
    <w:rsid w:val="00492391"/>
    <w:rsid w:val="004938D2"/>
    <w:rsid w:val="00495570"/>
    <w:rsid w:val="00495F48"/>
    <w:rsid w:val="00496CEA"/>
    <w:rsid w:val="004A03B3"/>
    <w:rsid w:val="004A1C32"/>
    <w:rsid w:val="004A2E3B"/>
    <w:rsid w:val="004A6388"/>
    <w:rsid w:val="004A72C5"/>
    <w:rsid w:val="004B15E9"/>
    <w:rsid w:val="004B16F1"/>
    <w:rsid w:val="004B3B7A"/>
    <w:rsid w:val="004B3E27"/>
    <w:rsid w:val="004B4D98"/>
    <w:rsid w:val="004B501F"/>
    <w:rsid w:val="004B531C"/>
    <w:rsid w:val="004B537C"/>
    <w:rsid w:val="004B5997"/>
    <w:rsid w:val="004B6BDC"/>
    <w:rsid w:val="004B79C9"/>
    <w:rsid w:val="004C00CB"/>
    <w:rsid w:val="004C1B19"/>
    <w:rsid w:val="004C1CC8"/>
    <w:rsid w:val="004C2653"/>
    <w:rsid w:val="004C290E"/>
    <w:rsid w:val="004C43E7"/>
    <w:rsid w:val="004C49CE"/>
    <w:rsid w:val="004C4BD7"/>
    <w:rsid w:val="004C6A22"/>
    <w:rsid w:val="004C72FA"/>
    <w:rsid w:val="004C7C3C"/>
    <w:rsid w:val="004D05BC"/>
    <w:rsid w:val="004D0820"/>
    <w:rsid w:val="004D18B5"/>
    <w:rsid w:val="004D1A95"/>
    <w:rsid w:val="004D262B"/>
    <w:rsid w:val="004D2738"/>
    <w:rsid w:val="004D3153"/>
    <w:rsid w:val="004D539C"/>
    <w:rsid w:val="004D53B6"/>
    <w:rsid w:val="004D5461"/>
    <w:rsid w:val="004D6127"/>
    <w:rsid w:val="004D645F"/>
    <w:rsid w:val="004D6ABD"/>
    <w:rsid w:val="004D7616"/>
    <w:rsid w:val="004D7727"/>
    <w:rsid w:val="004E0445"/>
    <w:rsid w:val="004E0E70"/>
    <w:rsid w:val="004E1489"/>
    <w:rsid w:val="004E415A"/>
    <w:rsid w:val="004E4582"/>
    <w:rsid w:val="004E45B5"/>
    <w:rsid w:val="004E491D"/>
    <w:rsid w:val="004E4C81"/>
    <w:rsid w:val="004E6534"/>
    <w:rsid w:val="004E65FB"/>
    <w:rsid w:val="004E662C"/>
    <w:rsid w:val="004E69D3"/>
    <w:rsid w:val="004E7058"/>
    <w:rsid w:val="004E75A0"/>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5644"/>
    <w:rsid w:val="005062D5"/>
    <w:rsid w:val="0050650A"/>
    <w:rsid w:val="00507129"/>
    <w:rsid w:val="00511719"/>
    <w:rsid w:val="00512394"/>
    <w:rsid w:val="0051273C"/>
    <w:rsid w:val="00512B1F"/>
    <w:rsid w:val="005134C5"/>
    <w:rsid w:val="00514A46"/>
    <w:rsid w:val="00515CFC"/>
    <w:rsid w:val="00516308"/>
    <w:rsid w:val="00516C9A"/>
    <w:rsid w:val="005178AA"/>
    <w:rsid w:val="00520FA1"/>
    <w:rsid w:val="00522C34"/>
    <w:rsid w:val="005239B4"/>
    <w:rsid w:val="00524A35"/>
    <w:rsid w:val="00524A63"/>
    <w:rsid w:val="0052729E"/>
    <w:rsid w:val="0052732F"/>
    <w:rsid w:val="005276DF"/>
    <w:rsid w:val="00527A51"/>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2E79"/>
    <w:rsid w:val="0055305A"/>
    <w:rsid w:val="00553679"/>
    <w:rsid w:val="00553C78"/>
    <w:rsid w:val="00553D4E"/>
    <w:rsid w:val="0055431E"/>
    <w:rsid w:val="00560A16"/>
    <w:rsid w:val="00560A22"/>
    <w:rsid w:val="00561EF3"/>
    <w:rsid w:val="0056241E"/>
    <w:rsid w:val="00563CE1"/>
    <w:rsid w:val="00565D67"/>
    <w:rsid w:val="00566087"/>
    <w:rsid w:val="0056698C"/>
    <w:rsid w:val="005677DD"/>
    <w:rsid w:val="00570028"/>
    <w:rsid w:val="00571658"/>
    <w:rsid w:val="005718E7"/>
    <w:rsid w:val="00572424"/>
    <w:rsid w:val="00572618"/>
    <w:rsid w:val="0057288C"/>
    <w:rsid w:val="00572AB2"/>
    <w:rsid w:val="0057316D"/>
    <w:rsid w:val="00573C77"/>
    <w:rsid w:val="00573CE4"/>
    <w:rsid w:val="0057429E"/>
    <w:rsid w:val="005768ED"/>
    <w:rsid w:val="005775AC"/>
    <w:rsid w:val="00577D98"/>
    <w:rsid w:val="00577EB2"/>
    <w:rsid w:val="00580422"/>
    <w:rsid w:val="005839B0"/>
    <w:rsid w:val="0058441F"/>
    <w:rsid w:val="0058444A"/>
    <w:rsid w:val="00584B0B"/>
    <w:rsid w:val="00585A6C"/>
    <w:rsid w:val="00590D20"/>
    <w:rsid w:val="00591A11"/>
    <w:rsid w:val="00593232"/>
    <w:rsid w:val="005936E0"/>
    <w:rsid w:val="005946F4"/>
    <w:rsid w:val="00594F54"/>
    <w:rsid w:val="00595249"/>
    <w:rsid w:val="005974DF"/>
    <w:rsid w:val="0059796D"/>
    <w:rsid w:val="00597E4E"/>
    <w:rsid w:val="005A165E"/>
    <w:rsid w:val="005A242F"/>
    <w:rsid w:val="005A2A32"/>
    <w:rsid w:val="005A33DF"/>
    <w:rsid w:val="005A5D34"/>
    <w:rsid w:val="005A65BD"/>
    <w:rsid w:val="005B000F"/>
    <w:rsid w:val="005B0499"/>
    <w:rsid w:val="005B0885"/>
    <w:rsid w:val="005B0A1A"/>
    <w:rsid w:val="005B0BC1"/>
    <w:rsid w:val="005B1170"/>
    <w:rsid w:val="005B1CDD"/>
    <w:rsid w:val="005B277F"/>
    <w:rsid w:val="005B2AC3"/>
    <w:rsid w:val="005B3B37"/>
    <w:rsid w:val="005B631C"/>
    <w:rsid w:val="005C0057"/>
    <w:rsid w:val="005C1A2F"/>
    <w:rsid w:val="005C2FC3"/>
    <w:rsid w:val="005C34C0"/>
    <w:rsid w:val="005C3910"/>
    <w:rsid w:val="005C4E77"/>
    <w:rsid w:val="005C5022"/>
    <w:rsid w:val="005C5552"/>
    <w:rsid w:val="005C635A"/>
    <w:rsid w:val="005C6CB1"/>
    <w:rsid w:val="005C7081"/>
    <w:rsid w:val="005C7886"/>
    <w:rsid w:val="005D1A5C"/>
    <w:rsid w:val="005D385C"/>
    <w:rsid w:val="005D7094"/>
    <w:rsid w:val="005D72CB"/>
    <w:rsid w:val="005D75B9"/>
    <w:rsid w:val="005D7732"/>
    <w:rsid w:val="005E0033"/>
    <w:rsid w:val="005E01DF"/>
    <w:rsid w:val="005E0732"/>
    <w:rsid w:val="005E09BE"/>
    <w:rsid w:val="005E0C8F"/>
    <w:rsid w:val="005E2E52"/>
    <w:rsid w:val="005E4885"/>
    <w:rsid w:val="005E49B4"/>
    <w:rsid w:val="005E51F6"/>
    <w:rsid w:val="005E5320"/>
    <w:rsid w:val="005E6072"/>
    <w:rsid w:val="005E6E57"/>
    <w:rsid w:val="005F0B71"/>
    <w:rsid w:val="005F0F2A"/>
    <w:rsid w:val="005F108D"/>
    <w:rsid w:val="005F16AB"/>
    <w:rsid w:val="005F1D2B"/>
    <w:rsid w:val="005F42B9"/>
    <w:rsid w:val="005F4C54"/>
    <w:rsid w:val="005F4EBF"/>
    <w:rsid w:val="005F62CF"/>
    <w:rsid w:val="005F6C5C"/>
    <w:rsid w:val="005F747D"/>
    <w:rsid w:val="005F7698"/>
    <w:rsid w:val="005F7A4A"/>
    <w:rsid w:val="006005CA"/>
    <w:rsid w:val="0060113B"/>
    <w:rsid w:val="00602082"/>
    <w:rsid w:val="00602F46"/>
    <w:rsid w:val="00602F49"/>
    <w:rsid w:val="00604BA7"/>
    <w:rsid w:val="00606218"/>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65B9"/>
    <w:rsid w:val="00626E37"/>
    <w:rsid w:val="00627754"/>
    <w:rsid w:val="00627BB1"/>
    <w:rsid w:val="006314B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6E09"/>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1B10"/>
    <w:rsid w:val="006648A7"/>
    <w:rsid w:val="006653BA"/>
    <w:rsid w:val="00666A6D"/>
    <w:rsid w:val="0067138C"/>
    <w:rsid w:val="006717B8"/>
    <w:rsid w:val="00672906"/>
    <w:rsid w:val="00673422"/>
    <w:rsid w:val="00673915"/>
    <w:rsid w:val="00680229"/>
    <w:rsid w:val="0068030C"/>
    <w:rsid w:val="006804C5"/>
    <w:rsid w:val="006805A2"/>
    <w:rsid w:val="006808DF"/>
    <w:rsid w:val="0068160A"/>
    <w:rsid w:val="00682B75"/>
    <w:rsid w:val="0068438A"/>
    <w:rsid w:val="00684831"/>
    <w:rsid w:val="00685107"/>
    <w:rsid w:val="00685B88"/>
    <w:rsid w:val="00686242"/>
    <w:rsid w:val="00686329"/>
    <w:rsid w:val="00686F4C"/>
    <w:rsid w:val="006873E9"/>
    <w:rsid w:val="00690491"/>
    <w:rsid w:val="00690738"/>
    <w:rsid w:val="006917A2"/>
    <w:rsid w:val="00692D35"/>
    <w:rsid w:val="006934B3"/>
    <w:rsid w:val="00693D5F"/>
    <w:rsid w:val="0069442D"/>
    <w:rsid w:val="00695180"/>
    <w:rsid w:val="00695904"/>
    <w:rsid w:val="0069648F"/>
    <w:rsid w:val="006966C8"/>
    <w:rsid w:val="00696E3D"/>
    <w:rsid w:val="0069718E"/>
    <w:rsid w:val="006A021A"/>
    <w:rsid w:val="006A0DBE"/>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9C3"/>
    <w:rsid w:val="006C0AA4"/>
    <w:rsid w:val="006C0E8D"/>
    <w:rsid w:val="006C25F2"/>
    <w:rsid w:val="006C34C2"/>
    <w:rsid w:val="006C39EC"/>
    <w:rsid w:val="006C3FD2"/>
    <w:rsid w:val="006C4664"/>
    <w:rsid w:val="006C46E0"/>
    <w:rsid w:val="006C5C33"/>
    <w:rsid w:val="006C6660"/>
    <w:rsid w:val="006D1DCF"/>
    <w:rsid w:val="006D1E04"/>
    <w:rsid w:val="006D356D"/>
    <w:rsid w:val="006D377A"/>
    <w:rsid w:val="006D3B15"/>
    <w:rsid w:val="006D469C"/>
    <w:rsid w:val="006D5341"/>
    <w:rsid w:val="006D56F0"/>
    <w:rsid w:val="006E050B"/>
    <w:rsid w:val="006E1580"/>
    <w:rsid w:val="006E16E6"/>
    <w:rsid w:val="006E20AE"/>
    <w:rsid w:val="006E2298"/>
    <w:rsid w:val="006E292A"/>
    <w:rsid w:val="006E2CB2"/>
    <w:rsid w:val="006E2CC8"/>
    <w:rsid w:val="006E318E"/>
    <w:rsid w:val="006E66B6"/>
    <w:rsid w:val="006E691D"/>
    <w:rsid w:val="006E69DF"/>
    <w:rsid w:val="006E6D23"/>
    <w:rsid w:val="006E6DCF"/>
    <w:rsid w:val="006E7368"/>
    <w:rsid w:val="006E7EB3"/>
    <w:rsid w:val="006E7FB0"/>
    <w:rsid w:val="006F0F6D"/>
    <w:rsid w:val="006F33D4"/>
    <w:rsid w:val="006F3401"/>
    <w:rsid w:val="006F3E0B"/>
    <w:rsid w:val="006F4C77"/>
    <w:rsid w:val="006F6968"/>
    <w:rsid w:val="006F6971"/>
    <w:rsid w:val="006F6D3D"/>
    <w:rsid w:val="006F71B7"/>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C3F"/>
    <w:rsid w:val="007208A0"/>
    <w:rsid w:val="00721586"/>
    <w:rsid w:val="00723503"/>
    <w:rsid w:val="00723E6B"/>
    <w:rsid w:val="00724D26"/>
    <w:rsid w:val="007263A0"/>
    <w:rsid w:val="00727636"/>
    <w:rsid w:val="00730C6E"/>
    <w:rsid w:val="00730C70"/>
    <w:rsid w:val="007314A6"/>
    <w:rsid w:val="007327F0"/>
    <w:rsid w:val="00733B2D"/>
    <w:rsid w:val="00733B80"/>
    <w:rsid w:val="00734FF5"/>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34E"/>
    <w:rsid w:val="00763E68"/>
    <w:rsid w:val="00764177"/>
    <w:rsid w:val="007643ED"/>
    <w:rsid w:val="007652FA"/>
    <w:rsid w:val="00765621"/>
    <w:rsid w:val="00766E36"/>
    <w:rsid w:val="00767BD2"/>
    <w:rsid w:val="00771167"/>
    <w:rsid w:val="00773739"/>
    <w:rsid w:val="00774F1B"/>
    <w:rsid w:val="0077650C"/>
    <w:rsid w:val="00781932"/>
    <w:rsid w:val="00782652"/>
    <w:rsid w:val="00782C1C"/>
    <w:rsid w:val="00783574"/>
    <w:rsid w:val="00783B21"/>
    <w:rsid w:val="00783E7E"/>
    <w:rsid w:val="007848A4"/>
    <w:rsid w:val="00784E33"/>
    <w:rsid w:val="00785C01"/>
    <w:rsid w:val="00786D2E"/>
    <w:rsid w:val="00790659"/>
    <w:rsid w:val="00791E2B"/>
    <w:rsid w:val="007926C9"/>
    <w:rsid w:val="00792747"/>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E6"/>
    <w:rsid w:val="007D43D3"/>
    <w:rsid w:val="007D4AA6"/>
    <w:rsid w:val="007D5174"/>
    <w:rsid w:val="007D691A"/>
    <w:rsid w:val="007D7375"/>
    <w:rsid w:val="007D7C57"/>
    <w:rsid w:val="007E15B7"/>
    <w:rsid w:val="007E1647"/>
    <w:rsid w:val="007E20E1"/>
    <w:rsid w:val="007E23C0"/>
    <w:rsid w:val="007E2717"/>
    <w:rsid w:val="007E3157"/>
    <w:rsid w:val="007E4B9A"/>
    <w:rsid w:val="007E553A"/>
    <w:rsid w:val="007E62D0"/>
    <w:rsid w:val="007E7678"/>
    <w:rsid w:val="007E7E8F"/>
    <w:rsid w:val="007F0856"/>
    <w:rsid w:val="007F2B44"/>
    <w:rsid w:val="007F5DF3"/>
    <w:rsid w:val="007F616D"/>
    <w:rsid w:val="007F62BD"/>
    <w:rsid w:val="00801C29"/>
    <w:rsid w:val="008021A4"/>
    <w:rsid w:val="00802963"/>
    <w:rsid w:val="00803A3D"/>
    <w:rsid w:val="00804C20"/>
    <w:rsid w:val="00804D03"/>
    <w:rsid w:val="008050A7"/>
    <w:rsid w:val="00806CE1"/>
    <w:rsid w:val="008079DF"/>
    <w:rsid w:val="00807F8C"/>
    <w:rsid w:val="00810354"/>
    <w:rsid w:val="00811E2F"/>
    <w:rsid w:val="0081411B"/>
    <w:rsid w:val="008146FD"/>
    <w:rsid w:val="00814CAD"/>
    <w:rsid w:val="00815320"/>
    <w:rsid w:val="00817D25"/>
    <w:rsid w:val="00817DDE"/>
    <w:rsid w:val="00817EB0"/>
    <w:rsid w:val="00821AC3"/>
    <w:rsid w:val="00823A5F"/>
    <w:rsid w:val="00823B83"/>
    <w:rsid w:val="00824256"/>
    <w:rsid w:val="00824C8C"/>
    <w:rsid w:val="00825DF1"/>
    <w:rsid w:val="00827279"/>
    <w:rsid w:val="008320CE"/>
    <w:rsid w:val="008326A1"/>
    <w:rsid w:val="008333A3"/>
    <w:rsid w:val="00833A2F"/>
    <w:rsid w:val="008346BB"/>
    <w:rsid w:val="008353DB"/>
    <w:rsid w:val="008375CA"/>
    <w:rsid w:val="008409A2"/>
    <w:rsid w:val="00842CA5"/>
    <w:rsid w:val="00843A3F"/>
    <w:rsid w:val="00843E03"/>
    <w:rsid w:val="0084427B"/>
    <w:rsid w:val="00844AF6"/>
    <w:rsid w:val="008453EE"/>
    <w:rsid w:val="00845DC5"/>
    <w:rsid w:val="00846C44"/>
    <w:rsid w:val="0085253A"/>
    <w:rsid w:val="00852678"/>
    <w:rsid w:val="008533BF"/>
    <w:rsid w:val="00854884"/>
    <w:rsid w:val="00854CB5"/>
    <w:rsid w:val="00855EF7"/>
    <w:rsid w:val="00857307"/>
    <w:rsid w:val="008606ED"/>
    <w:rsid w:val="00860DFE"/>
    <w:rsid w:val="00860FD6"/>
    <w:rsid w:val="0086260D"/>
    <w:rsid w:val="00862F39"/>
    <w:rsid w:val="00863DA6"/>
    <w:rsid w:val="00864987"/>
    <w:rsid w:val="00864BEC"/>
    <w:rsid w:val="00864C81"/>
    <w:rsid w:val="008664A8"/>
    <w:rsid w:val="00866546"/>
    <w:rsid w:val="008716B8"/>
    <w:rsid w:val="00871A44"/>
    <w:rsid w:val="00871F8C"/>
    <w:rsid w:val="00872167"/>
    <w:rsid w:val="008724AA"/>
    <w:rsid w:val="00873280"/>
    <w:rsid w:val="00873284"/>
    <w:rsid w:val="00875F16"/>
    <w:rsid w:val="00880830"/>
    <w:rsid w:val="008812F7"/>
    <w:rsid w:val="00882C4F"/>
    <w:rsid w:val="008861C7"/>
    <w:rsid w:val="00886C51"/>
    <w:rsid w:val="008875E9"/>
    <w:rsid w:val="00890ACD"/>
    <w:rsid w:val="00892E9D"/>
    <w:rsid w:val="00894455"/>
    <w:rsid w:val="0089468F"/>
    <w:rsid w:val="00895235"/>
    <w:rsid w:val="00896A05"/>
    <w:rsid w:val="008A0223"/>
    <w:rsid w:val="008A0E3D"/>
    <w:rsid w:val="008A1B99"/>
    <w:rsid w:val="008A211B"/>
    <w:rsid w:val="008A213B"/>
    <w:rsid w:val="008A367A"/>
    <w:rsid w:val="008A465F"/>
    <w:rsid w:val="008A4FBC"/>
    <w:rsid w:val="008A6013"/>
    <w:rsid w:val="008A6595"/>
    <w:rsid w:val="008A7127"/>
    <w:rsid w:val="008A7CF1"/>
    <w:rsid w:val="008B018B"/>
    <w:rsid w:val="008B060D"/>
    <w:rsid w:val="008B0C47"/>
    <w:rsid w:val="008B0FE4"/>
    <w:rsid w:val="008B3387"/>
    <w:rsid w:val="008B36DB"/>
    <w:rsid w:val="008B50C9"/>
    <w:rsid w:val="008B5EF3"/>
    <w:rsid w:val="008C1814"/>
    <w:rsid w:val="008C258A"/>
    <w:rsid w:val="008C3103"/>
    <w:rsid w:val="008C352E"/>
    <w:rsid w:val="008C3DDB"/>
    <w:rsid w:val="008C5C88"/>
    <w:rsid w:val="008C7CC5"/>
    <w:rsid w:val="008D0099"/>
    <w:rsid w:val="008D2039"/>
    <w:rsid w:val="008D4066"/>
    <w:rsid w:val="008D4556"/>
    <w:rsid w:val="008D5608"/>
    <w:rsid w:val="008D6004"/>
    <w:rsid w:val="008D6780"/>
    <w:rsid w:val="008D73BC"/>
    <w:rsid w:val="008E1302"/>
    <w:rsid w:val="008E27C4"/>
    <w:rsid w:val="008E386C"/>
    <w:rsid w:val="008E3B9F"/>
    <w:rsid w:val="008E48EF"/>
    <w:rsid w:val="008F033C"/>
    <w:rsid w:val="008F0AE7"/>
    <w:rsid w:val="008F1A4F"/>
    <w:rsid w:val="008F350D"/>
    <w:rsid w:val="008F35A7"/>
    <w:rsid w:val="008F3DA6"/>
    <w:rsid w:val="008F4C05"/>
    <w:rsid w:val="008F518E"/>
    <w:rsid w:val="0090130C"/>
    <w:rsid w:val="0090141A"/>
    <w:rsid w:val="00902033"/>
    <w:rsid w:val="009028E6"/>
    <w:rsid w:val="00903A56"/>
    <w:rsid w:val="009048CB"/>
    <w:rsid w:val="00905453"/>
    <w:rsid w:val="0090661D"/>
    <w:rsid w:val="00911204"/>
    <w:rsid w:val="00911A5B"/>
    <w:rsid w:val="00913790"/>
    <w:rsid w:val="00913AA2"/>
    <w:rsid w:val="00913EEF"/>
    <w:rsid w:val="00914257"/>
    <w:rsid w:val="00914B40"/>
    <w:rsid w:val="00914CEA"/>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2259"/>
    <w:rsid w:val="0093322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6220"/>
    <w:rsid w:val="00956463"/>
    <w:rsid w:val="0095750C"/>
    <w:rsid w:val="009579E3"/>
    <w:rsid w:val="00960DF7"/>
    <w:rsid w:val="00961D28"/>
    <w:rsid w:val="00962164"/>
    <w:rsid w:val="00962348"/>
    <w:rsid w:val="009639BC"/>
    <w:rsid w:val="00963E94"/>
    <w:rsid w:val="009644FB"/>
    <w:rsid w:val="00964F8B"/>
    <w:rsid w:val="009673BB"/>
    <w:rsid w:val="00967AFB"/>
    <w:rsid w:val="00970622"/>
    <w:rsid w:val="00970B30"/>
    <w:rsid w:val="00971135"/>
    <w:rsid w:val="009714D3"/>
    <w:rsid w:val="00972368"/>
    <w:rsid w:val="00973BC8"/>
    <w:rsid w:val="00975060"/>
    <w:rsid w:val="009769CC"/>
    <w:rsid w:val="00977105"/>
    <w:rsid w:val="00977B17"/>
    <w:rsid w:val="00980C9C"/>
    <w:rsid w:val="00981BFF"/>
    <w:rsid w:val="00981EB3"/>
    <w:rsid w:val="0098345C"/>
    <w:rsid w:val="0098413E"/>
    <w:rsid w:val="0098428C"/>
    <w:rsid w:val="00984AC8"/>
    <w:rsid w:val="00984B97"/>
    <w:rsid w:val="00985CB1"/>
    <w:rsid w:val="0098661E"/>
    <w:rsid w:val="00987686"/>
    <w:rsid w:val="0098771C"/>
    <w:rsid w:val="00990035"/>
    <w:rsid w:val="0099093C"/>
    <w:rsid w:val="00991484"/>
    <w:rsid w:val="0099202E"/>
    <w:rsid w:val="00992216"/>
    <w:rsid w:val="00993563"/>
    <w:rsid w:val="00995708"/>
    <w:rsid w:val="00995AF6"/>
    <w:rsid w:val="009965C3"/>
    <w:rsid w:val="00996A1D"/>
    <w:rsid w:val="009973F0"/>
    <w:rsid w:val="009A1C4C"/>
    <w:rsid w:val="009A3B7A"/>
    <w:rsid w:val="009A4088"/>
    <w:rsid w:val="009A48E4"/>
    <w:rsid w:val="009A5188"/>
    <w:rsid w:val="009A5CC8"/>
    <w:rsid w:val="009B043D"/>
    <w:rsid w:val="009B0501"/>
    <w:rsid w:val="009B13B8"/>
    <w:rsid w:val="009B1433"/>
    <w:rsid w:val="009B3620"/>
    <w:rsid w:val="009B569D"/>
    <w:rsid w:val="009B5768"/>
    <w:rsid w:val="009B57D3"/>
    <w:rsid w:val="009B5FD9"/>
    <w:rsid w:val="009B6E38"/>
    <w:rsid w:val="009B6E97"/>
    <w:rsid w:val="009B7AC2"/>
    <w:rsid w:val="009C02B4"/>
    <w:rsid w:val="009C269E"/>
    <w:rsid w:val="009C322A"/>
    <w:rsid w:val="009C3A9C"/>
    <w:rsid w:val="009C3C5D"/>
    <w:rsid w:val="009C461B"/>
    <w:rsid w:val="009C59E5"/>
    <w:rsid w:val="009C5C4E"/>
    <w:rsid w:val="009C641C"/>
    <w:rsid w:val="009C6A9D"/>
    <w:rsid w:val="009D11C2"/>
    <w:rsid w:val="009D11D8"/>
    <w:rsid w:val="009D16C0"/>
    <w:rsid w:val="009D1C44"/>
    <w:rsid w:val="009D1F12"/>
    <w:rsid w:val="009D41F4"/>
    <w:rsid w:val="009D69C9"/>
    <w:rsid w:val="009E239A"/>
    <w:rsid w:val="009E2595"/>
    <w:rsid w:val="009E3950"/>
    <w:rsid w:val="009E5642"/>
    <w:rsid w:val="009E5DA4"/>
    <w:rsid w:val="009E6137"/>
    <w:rsid w:val="009E7E19"/>
    <w:rsid w:val="009F02BD"/>
    <w:rsid w:val="009F037C"/>
    <w:rsid w:val="009F03EE"/>
    <w:rsid w:val="009F2257"/>
    <w:rsid w:val="009F2EE6"/>
    <w:rsid w:val="009F570C"/>
    <w:rsid w:val="009F5771"/>
    <w:rsid w:val="00A001FD"/>
    <w:rsid w:val="00A00B19"/>
    <w:rsid w:val="00A01FFA"/>
    <w:rsid w:val="00A03998"/>
    <w:rsid w:val="00A03A92"/>
    <w:rsid w:val="00A03B83"/>
    <w:rsid w:val="00A047A0"/>
    <w:rsid w:val="00A0502D"/>
    <w:rsid w:val="00A0687C"/>
    <w:rsid w:val="00A07858"/>
    <w:rsid w:val="00A10097"/>
    <w:rsid w:val="00A10BD8"/>
    <w:rsid w:val="00A10CFD"/>
    <w:rsid w:val="00A10D7E"/>
    <w:rsid w:val="00A11616"/>
    <w:rsid w:val="00A12BF9"/>
    <w:rsid w:val="00A1603B"/>
    <w:rsid w:val="00A17888"/>
    <w:rsid w:val="00A20179"/>
    <w:rsid w:val="00A20599"/>
    <w:rsid w:val="00A2158A"/>
    <w:rsid w:val="00A228BD"/>
    <w:rsid w:val="00A22CE9"/>
    <w:rsid w:val="00A23E56"/>
    <w:rsid w:val="00A24CE0"/>
    <w:rsid w:val="00A25FD4"/>
    <w:rsid w:val="00A2772A"/>
    <w:rsid w:val="00A2799A"/>
    <w:rsid w:val="00A30994"/>
    <w:rsid w:val="00A30E32"/>
    <w:rsid w:val="00A31F49"/>
    <w:rsid w:val="00A321AB"/>
    <w:rsid w:val="00A330FB"/>
    <w:rsid w:val="00A33175"/>
    <w:rsid w:val="00A33AB9"/>
    <w:rsid w:val="00A356CC"/>
    <w:rsid w:val="00A3714A"/>
    <w:rsid w:val="00A37266"/>
    <w:rsid w:val="00A376C2"/>
    <w:rsid w:val="00A40350"/>
    <w:rsid w:val="00A42CBC"/>
    <w:rsid w:val="00A43001"/>
    <w:rsid w:val="00A43831"/>
    <w:rsid w:val="00A43A23"/>
    <w:rsid w:val="00A449A5"/>
    <w:rsid w:val="00A45613"/>
    <w:rsid w:val="00A460D0"/>
    <w:rsid w:val="00A46F29"/>
    <w:rsid w:val="00A47942"/>
    <w:rsid w:val="00A5078B"/>
    <w:rsid w:val="00A51AB6"/>
    <w:rsid w:val="00A52060"/>
    <w:rsid w:val="00A5211A"/>
    <w:rsid w:val="00A53924"/>
    <w:rsid w:val="00A542FB"/>
    <w:rsid w:val="00A54456"/>
    <w:rsid w:val="00A545B4"/>
    <w:rsid w:val="00A55190"/>
    <w:rsid w:val="00A5525E"/>
    <w:rsid w:val="00A55AD7"/>
    <w:rsid w:val="00A566DB"/>
    <w:rsid w:val="00A56C16"/>
    <w:rsid w:val="00A607DB"/>
    <w:rsid w:val="00A614CC"/>
    <w:rsid w:val="00A623F2"/>
    <w:rsid w:val="00A62E9D"/>
    <w:rsid w:val="00A667F5"/>
    <w:rsid w:val="00A67244"/>
    <w:rsid w:val="00A67D01"/>
    <w:rsid w:val="00A70CC9"/>
    <w:rsid w:val="00A713DD"/>
    <w:rsid w:val="00A7142C"/>
    <w:rsid w:val="00A71ED8"/>
    <w:rsid w:val="00A726B4"/>
    <w:rsid w:val="00A72866"/>
    <w:rsid w:val="00A732D1"/>
    <w:rsid w:val="00A7373D"/>
    <w:rsid w:val="00A74025"/>
    <w:rsid w:val="00A75651"/>
    <w:rsid w:val="00A80B78"/>
    <w:rsid w:val="00A8115E"/>
    <w:rsid w:val="00A81E17"/>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23B3"/>
    <w:rsid w:val="00AA3900"/>
    <w:rsid w:val="00AA4B61"/>
    <w:rsid w:val="00AA555E"/>
    <w:rsid w:val="00AA5591"/>
    <w:rsid w:val="00AA75C8"/>
    <w:rsid w:val="00AA7646"/>
    <w:rsid w:val="00AA7801"/>
    <w:rsid w:val="00AB06A1"/>
    <w:rsid w:val="00AB1179"/>
    <w:rsid w:val="00AB383E"/>
    <w:rsid w:val="00AB384E"/>
    <w:rsid w:val="00AB5C95"/>
    <w:rsid w:val="00AB5E5E"/>
    <w:rsid w:val="00AB6AF5"/>
    <w:rsid w:val="00AC1D6E"/>
    <w:rsid w:val="00AD1159"/>
    <w:rsid w:val="00AD1366"/>
    <w:rsid w:val="00AD1559"/>
    <w:rsid w:val="00AD17B6"/>
    <w:rsid w:val="00AD20EB"/>
    <w:rsid w:val="00AD2327"/>
    <w:rsid w:val="00AD78BD"/>
    <w:rsid w:val="00AD7E49"/>
    <w:rsid w:val="00AE0159"/>
    <w:rsid w:val="00AE0664"/>
    <w:rsid w:val="00AE1909"/>
    <w:rsid w:val="00AE1F29"/>
    <w:rsid w:val="00AE21A9"/>
    <w:rsid w:val="00AE3ACE"/>
    <w:rsid w:val="00AE55E2"/>
    <w:rsid w:val="00AE5952"/>
    <w:rsid w:val="00AE771A"/>
    <w:rsid w:val="00AF077E"/>
    <w:rsid w:val="00AF0BCA"/>
    <w:rsid w:val="00AF0E05"/>
    <w:rsid w:val="00AF28C3"/>
    <w:rsid w:val="00AF3441"/>
    <w:rsid w:val="00AF4393"/>
    <w:rsid w:val="00AF5E7E"/>
    <w:rsid w:val="00AF7F14"/>
    <w:rsid w:val="00B00EFB"/>
    <w:rsid w:val="00B0148D"/>
    <w:rsid w:val="00B01B25"/>
    <w:rsid w:val="00B01C14"/>
    <w:rsid w:val="00B0244A"/>
    <w:rsid w:val="00B03BB8"/>
    <w:rsid w:val="00B03FBA"/>
    <w:rsid w:val="00B044FE"/>
    <w:rsid w:val="00B05853"/>
    <w:rsid w:val="00B064DA"/>
    <w:rsid w:val="00B100E5"/>
    <w:rsid w:val="00B115AD"/>
    <w:rsid w:val="00B116CF"/>
    <w:rsid w:val="00B11BB6"/>
    <w:rsid w:val="00B11C59"/>
    <w:rsid w:val="00B12179"/>
    <w:rsid w:val="00B12231"/>
    <w:rsid w:val="00B1279E"/>
    <w:rsid w:val="00B1297F"/>
    <w:rsid w:val="00B12E37"/>
    <w:rsid w:val="00B13748"/>
    <w:rsid w:val="00B1457D"/>
    <w:rsid w:val="00B14FD0"/>
    <w:rsid w:val="00B155B6"/>
    <w:rsid w:val="00B15B59"/>
    <w:rsid w:val="00B15BD8"/>
    <w:rsid w:val="00B15EDF"/>
    <w:rsid w:val="00B15F3B"/>
    <w:rsid w:val="00B16AAA"/>
    <w:rsid w:val="00B17014"/>
    <w:rsid w:val="00B21E1A"/>
    <w:rsid w:val="00B22528"/>
    <w:rsid w:val="00B2272E"/>
    <w:rsid w:val="00B233BC"/>
    <w:rsid w:val="00B23BBA"/>
    <w:rsid w:val="00B251F0"/>
    <w:rsid w:val="00B26E9B"/>
    <w:rsid w:val="00B2727F"/>
    <w:rsid w:val="00B27493"/>
    <w:rsid w:val="00B27A01"/>
    <w:rsid w:val="00B309E5"/>
    <w:rsid w:val="00B329C1"/>
    <w:rsid w:val="00B32A1F"/>
    <w:rsid w:val="00B32E2D"/>
    <w:rsid w:val="00B32EFE"/>
    <w:rsid w:val="00B33932"/>
    <w:rsid w:val="00B33AC2"/>
    <w:rsid w:val="00B3620A"/>
    <w:rsid w:val="00B40F8E"/>
    <w:rsid w:val="00B411FD"/>
    <w:rsid w:val="00B41B36"/>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7A4"/>
    <w:rsid w:val="00B56953"/>
    <w:rsid w:val="00B57B55"/>
    <w:rsid w:val="00B57BD2"/>
    <w:rsid w:val="00B609C4"/>
    <w:rsid w:val="00B60D30"/>
    <w:rsid w:val="00B61827"/>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39D"/>
    <w:rsid w:val="00B91AE5"/>
    <w:rsid w:val="00B91D06"/>
    <w:rsid w:val="00B91F80"/>
    <w:rsid w:val="00B93216"/>
    <w:rsid w:val="00B93C6E"/>
    <w:rsid w:val="00B94CE1"/>
    <w:rsid w:val="00B9538F"/>
    <w:rsid w:val="00B95807"/>
    <w:rsid w:val="00B96B6D"/>
    <w:rsid w:val="00B9733A"/>
    <w:rsid w:val="00BA088C"/>
    <w:rsid w:val="00BA0CE6"/>
    <w:rsid w:val="00BA129E"/>
    <w:rsid w:val="00BA23A8"/>
    <w:rsid w:val="00BA2B63"/>
    <w:rsid w:val="00BA2F3F"/>
    <w:rsid w:val="00BA36B5"/>
    <w:rsid w:val="00BA378B"/>
    <w:rsid w:val="00BA4CE6"/>
    <w:rsid w:val="00BA52C5"/>
    <w:rsid w:val="00BA54EC"/>
    <w:rsid w:val="00BA61EA"/>
    <w:rsid w:val="00BA7DFD"/>
    <w:rsid w:val="00BB016D"/>
    <w:rsid w:val="00BB0B60"/>
    <w:rsid w:val="00BB1DF7"/>
    <w:rsid w:val="00BB207C"/>
    <w:rsid w:val="00BB2739"/>
    <w:rsid w:val="00BB336E"/>
    <w:rsid w:val="00BB55DC"/>
    <w:rsid w:val="00BB7037"/>
    <w:rsid w:val="00BB7251"/>
    <w:rsid w:val="00BB7DD6"/>
    <w:rsid w:val="00BC08D4"/>
    <w:rsid w:val="00BC09C1"/>
    <w:rsid w:val="00BC0E03"/>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7349"/>
    <w:rsid w:val="00BD76F8"/>
    <w:rsid w:val="00BE2606"/>
    <w:rsid w:val="00BE4378"/>
    <w:rsid w:val="00BE44C6"/>
    <w:rsid w:val="00BE4AD5"/>
    <w:rsid w:val="00BE53FD"/>
    <w:rsid w:val="00BE6D71"/>
    <w:rsid w:val="00BE75F4"/>
    <w:rsid w:val="00BE7A59"/>
    <w:rsid w:val="00BF0BB0"/>
    <w:rsid w:val="00BF1BC8"/>
    <w:rsid w:val="00BF23C2"/>
    <w:rsid w:val="00BF2557"/>
    <w:rsid w:val="00BF263F"/>
    <w:rsid w:val="00BF2E8A"/>
    <w:rsid w:val="00BF3DB8"/>
    <w:rsid w:val="00BF5350"/>
    <w:rsid w:val="00BF5363"/>
    <w:rsid w:val="00BF5581"/>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E2B"/>
    <w:rsid w:val="00C11615"/>
    <w:rsid w:val="00C11626"/>
    <w:rsid w:val="00C13ED6"/>
    <w:rsid w:val="00C1402F"/>
    <w:rsid w:val="00C14402"/>
    <w:rsid w:val="00C1527E"/>
    <w:rsid w:val="00C20B9C"/>
    <w:rsid w:val="00C22799"/>
    <w:rsid w:val="00C2320D"/>
    <w:rsid w:val="00C23A25"/>
    <w:rsid w:val="00C240B1"/>
    <w:rsid w:val="00C246F4"/>
    <w:rsid w:val="00C25424"/>
    <w:rsid w:val="00C254CB"/>
    <w:rsid w:val="00C267D8"/>
    <w:rsid w:val="00C27F94"/>
    <w:rsid w:val="00C303D2"/>
    <w:rsid w:val="00C31272"/>
    <w:rsid w:val="00C31EF1"/>
    <w:rsid w:val="00C33AC9"/>
    <w:rsid w:val="00C34014"/>
    <w:rsid w:val="00C351CB"/>
    <w:rsid w:val="00C359BC"/>
    <w:rsid w:val="00C3679C"/>
    <w:rsid w:val="00C36CB9"/>
    <w:rsid w:val="00C37D2A"/>
    <w:rsid w:val="00C406B2"/>
    <w:rsid w:val="00C407C1"/>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5A47"/>
    <w:rsid w:val="00C57799"/>
    <w:rsid w:val="00C62532"/>
    <w:rsid w:val="00C63AC8"/>
    <w:rsid w:val="00C64046"/>
    <w:rsid w:val="00C64C40"/>
    <w:rsid w:val="00C657AD"/>
    <w:rsid w:val="00C66835"/>
    <w:rsid w:val="00C735BB"/>
    <w:rsid w:val="00C7377B"/>
    <w:rsid w:val="00C74BD9"/>
    <w:rsid w:val="00C75EAE"/>
    <w:rsid w:val="00C7639C"/>
    <w:rsid w:val="00C76EED"/>
    <w:rsid w:val="00C77756"/>
    <w:rsid w:val="00C804CB"/>
    <w:rsid w:val="00C8093D"/>
    <w:rsid w:val="00C80D9B"/>
    <w:rsid w:val="00C8164F"/>
    <w:rsid w:val="00C82BDA"/>
    <w:rsid w:val="00C84307"/>
    <w:rsid w:val="00C85128"/>
    <w:rsid w:val="00C85428"/>
    <w:rsid w:val="00C857A9"/>
    <w:rsid w:val="00C90DAF"/>
    <w:rsid w:val="00C91F40"/>
    <w:rsid w:val="00C9266A"/>
    <w:rsid w:val="00C93577"/>
    <w:rsid w:val="00C94F8D"/>
    <w:rsid w:val="00C95737"/>
    <w:rsid w:val="00C95AFC"/>
    <w:rsid w:val="00C967A1"/>
    <w:rsid w:val="00C97196"/>
    <w:rsid w:val="00C973E7"/>
    <w:rsid w:val="00CA0A51"/>
    <w:rsid w:val="00CA0E06"/>
    <w:rsid w:val="00CA40AA"/>
    <w:rsid w:val="00CA4C8E"/>
    <w:rsid w:val="00CA5037"/>
    <w:rsid w:val="00CA53DA"/>
    <w:rsid w:val="00CA5CDB"/>
    <w:rsid w:val="00CA741C"/>
    <w:rsid w:val="00CB04D2"/>
    <w:rsid w:val="00CB1352"/>
    <w:rsid w:val="00CB1989"/>
    <w:rsid w:val="00CB226E"/>
    <w:rsid w:val="00CB2345"/>
    <w:rsid w:val="00CB4105"/>
    <w:rsid w:val="00CB479E"/>
    <w:rsid w:val="00CB4E93"/>
    <w:rsid w:val="00CB5562"/>
    <w:rsid w:val="00CB61C0"/>
    <w:rsid w:val="00CB6A63"/>
    <w:rsid w:val="00CC0C98"/>
    <w:rsid w:val="00CC1CEC"/>
    <w:rsid w:val="00CC2108"/>
    <w:rsid w:val="00CC5724"/>
    <w:rsid w:val="00CC5923"/>
    <w:rsid w:val="00CC606D"/>
    <w:rsid w:val="00CC60F7"/>
    <w:rsid w:val="00CC7317"/>
    <w:rsid w:val="00CC73B9"/>
    <w:rsid w:val="00CC78CD"/>
    <w:rsid w:val="00CC7F2C"/>
    <w:rsid w:val="00CD0179"/>
    <w:rsid w:val="00CD01BA"/>
    <w:rsid w:val="00CD1F73"/>
    <w:rsid w:val="00CD3918"/>
    <w:rsid w:val="00CD5437"/>
    <w:rsid w:val="00CD6A17"/>
    <w:rsid w:val="00CD6FCF"/>
    <w:rsid w:val="00CD6FF0"/>
    <w:rsid w:val="00CD753D"/>
    <w:rsid w:val="00CD7AE5"/>
    <w:rsid w:val="00CE0FDD"/>
    <w:rsid w:val="00CE19F1"/>
    <w:rsid w:val="00CE2C4A"/>
    <w:rsid w:val="00CE4040"/>
    <w:rsid w:val="00CE4A91"/>
    <w:rsid w:val="00CE4DD2"/>
    <w:rsid w:val="00CE6838"/>
    <w:rsid w:val="00CE6B42"/>
    <w:rsid w:val="00CE6ED8"/>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78F6"/>
    <w:rsid w:val="00D10486"/>
    <w:rsid w:val="00D111C6"/>
    <w:rsid w:val="00D111FD"/>
    <w:rsid w:val="00D11864"/>
    <w:rsid w:val="00D12182"/>
    <w:rsid w:val="00D12B72"/>
    <w:rsid w:val="00D13B14"/>
    <w:rsid w:val="00D13E46"/>
    <w:rsid w:val="00D13EA6"/>
    <w:rsid w:val="00D14346"/>
    <w:rsid w:val="00D14EFC"/>
    <w:rsid w:val="00D15731"/>
    <w:rsid w:val="00D15EDC"/>
    <w:rsid w:val="00D16544"/>
    <w:rsid w:val="00D16756"/>
    <w:rsid w:val="00D16FF2"/>
    <w:rsid w:val="00D17B86"/>
    <w:rsid w:val="00D20339"/>
    <w:rsid w:val="00D204DE"/>
    <w:rsid w:val="00D22404"/>
    <w:rsid w:val="00D228DF"/>
    <w:rsid w:val="00D257A1"/>
    <w:rsid w:val="00D26C4A"/>
    <w:rsid w:val="00D27FCA"/>
    <w:rsid w:val="00D31528"/>
    <w:rsid w:val="00D32111"/>
    <w:rsid w:val="00D33118"/>
    <w:rsid w:val="00D35D41"/>
    <w:rsid w:val="00D36707"/>
    <w:rsid w:val="00D37589"/>
    <w:rsid w:val="00D4376E"/>
    <w:rsid w:val="00D44733"/>
    <w:rsid w:val="00D45F76"/>
    <w:rsid w:val="00D46246"/>
    <w:rsid w:val="00D46B94"/>
    <w:rsid w:val="00D477B5"/>
    <w:rsid w:val="00D47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C67"/>
    <w:rsid w:val="00D672C1"/>
    <w:rsid w:val="00D7055E"/>
    <w:rsid w:val="00D70738"/>
    <w:rsid w:val="00D70F4F"/>
    <w:rsid w:val="00D7168D"/>
    <w:rsid w:val="00D71AE5"/>
    <w:rsid w:val="00D71E1D"/>
    <w:rsid w:val="00D72858"/>
    <w:rsid w:val="00D72D2E"/>
    <w:rsid w:val="00D72E55"/>
    <w:rsid w:val="00D73A12"/>
    <w:rsid w:val="00D73A8A"/>
    <w:rsid w:val="00D75BD0"/>
    <w:rsid w:val="00D77253"/>
    <w:rsid w:val="00D77283"/>
    <w:rsid w:val="00D77E5E"/>
    <w:rsid w:val="00D77F36"/>
    <w:rsid w:val="00D8018D"/>
    <w:rsid w:val="00D81094"/>
    <w:rsid w:val="00D8180B"/>
    <w:rsid w:val="00D83CAF"/>
    <w:rsid w:val="00D8410E"/>
    <w:rsid w:val="00D8594A"/>
    <w:rsid w:val="00D859FD"/>
    <w:rsid w:val="00D900D3"/>
    <w:rsid w:val="00D90203"/>
    <w:rsid w:val="00D902E7"/>
    <w:rsid w:val="00D91451"/>
    <w:rsid w:val="00D916AA"/>
    <w:rsid w:val="00D92803"/>
    <w:rsid w:val="00D92EC4"/>
    <w:rsid w:val="00D9376A"/>
    <w:rsid w:val="00D93785"/>
    <w:rsid w:val="00D9414E"/>
    <w:rsid w:val="00D9491C"/>
    <w:rsid w:val="00D94AB4"/>
    <w:rsid w:val="00D9775B"/>
    <w:rsid w:val="00DA0569"/>
    <w:rsid w:val="00DA0584"/>
    <w:rsid w:val="00DA233D"/>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775"/>
    <w:rsid w:val="00DD5B43"/>
    <w:rsid w:val="00DD766E"/>
    <w:rsid w:val="00DE0783"/>
    <w:rsid w:val="00DE0A12"/>
    <w:rsid w:val="00DE0BAA"/>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3317"/>
    <w:rsid w:val="00DF6221"/>
    <w:rsid w:val="00DF6387"/>
    <w:rsid w:val="00DF691C"/>
    <w:rsid w:val="00DF7F63"/>
    <w:rsid w:val="00E00D4E"/>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B7"/>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3975"/>
    <w:rsid w:val="00E342FC"/>
    <w:rsid w:val="00E345C8"/>
    <w:rsid w:val="00E3465B"/>
    <w:rsid w:val="00E37197"/>
    <w:rsid w:val="00E40986"/>
    <w:rsid w:val="00E41D13"/>
    <w:rsid w:val="00E4329B"/>
    <w:rsid w:val="00E43F38"/>
    <w:rsid w:val="00E43F79"/>
    <w:rsid w:val="00E44EC4"/>
    <w:rsid w:val="00E458CD"/>
    <w:rsid w:val="00E47223"/>
    <w:rsid w:val="00E47653"/>
    <w:rsid w:val="00E478C2"/>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360"/>
    <w:rsid w:val="00E6414A"/>
    <w:rsid w:val="00E642A4"/>
    <w:rsid w:val="00E6482A"/>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77B5"/>
    <w:rsid w:val="00E77CA2"/>
    <w:rsid w:val="00E803D4"/>
    <w:rsid w:val="00E80D8C"/>
    <w:rsid w:val="00E81DA9"/>
    <w:rsid w:val="00E831F2"/>
    <w:rsid w:val="00E83D5C"/>
    <w:rsid w:val="00E91288"/>
    <w:rsid w:val="00E92A6E"/>
    <w:rsid w:val="00E92C3E"/>
    <w:rsid w:val="00E92F36"/>
    <w:rsid w:val="00E936C1"/>
    <w:rsid w:val="00E938A0"/>
    <w:rsid w:val="00E9404E"/>
    <w:rsid w:val="00E9426D"/>
    <w:rsid w:val="00E944A4"/>
    <w:rsid w:val="00E95D26"/>
    <w:rsid w:val="00E978C8"/>
    <w:rsid w:val="00EA0555"/>
    <w:rsid w:val="00EA0EF3"/>
    <w:rsid w:val="00EA11D4"/>
    <w:rsid w:val="00EA1915"/>
    <w:rsid w:val="00EA265C"/>
    <w:rsid w:val="00EA33E3"/>
    <w:rsid w:val="00EA4411"/>
    <w:rsid w:val="00EA448F"/>
    <w:rsid w:val="00EA4795"/>
    <w:rsid w:val="00EA4985"/>
    <w:rsid w:val="00EA562D"/>
    <w:rsid w:val="00EA7343"/>
    <w:rsid w:val="00EB153A"/>
    <w:rsid w:val="00EB180E"/>
    <w:rsid w:val="00EB219A"/>
    <w:rsid w:val="00EB2267"/>
    <w:rsid w:val="00EB23A3"/>
    <w:rsid w:val="00EB2867"/>
    <w:rsid w:val="00EB3110"/>
    <w:rsid w:val="00EB498B"/>
    <w:rsid w:val="00EB6900"/>
    <w:rsid w:val="00EB71A5"/>
    <w:rsid w:val="00EB73AB"/>
    <w:rsid w:val="00EB7B37"/>
    <w:rsid w:val="00EC067A"/>
    <w:rsid w:val="00EC0858"/>
    <w:rsid w:val="00EC0F0F"/>
    <w:rsid w:val="00EC1AA5"/>
    <w:rsid w:val="00EC279D"/>
    <w:rsid w:val="00EC2FF2"/>
    <w:rsid w:val="00EC41EC"/>
    <w:rsid w:val="00EC4C9D"/>
    <w:rsid w:val="00EC4DEF"/>
    <w:rsid w:val="00EC58DE"/>
    <w:rsid w:val="00EC5E76"/>
    <w:rsid w:val="00EC66E7"/>
    <w:rsid w:val="00EC6BEC"/>
    <w:rsid w:val="00ED0E40"/>
    <w:rsid w:val="00ED1036"/>
    <w:rsid w:val="00ED1BAE"/>
    <w:rsid w:val="00ED39DA"/>
    <w:rsid w:val="00ED3B20"/>
    <w:rsid w:val="00ED3F23"/>
    <w:rsid w:val="00ED415D"/>
    <w:rsid w:val="00ED56C4"/>
    <w:rsid w:val="00ED6175"/>
    <w:rsid w:val="00ED684D"/>
    <w:rsid w:val="00ED7673"/>
    <w:rsid w:val="00EE10B3"/>
    <w:rsid w:val="00EE17F1"/>
    <w:rsid w:val="00EE1965"/>
    <w:rsid w:val="00EE1990"/>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296"/>
    <w:rsid w:val="00F0349C"/>
    <w:rsid w:val="00F04593"/>
    <w:rsid w:val="00F053CE"/>
    <w:rsid w:val="00F05438"/>
    <w:rsid w:val="00F06723"/>
    <w:rsid w:val="00F06D02"/>
    <w:rsid w:val="00F10D12"/>
    <w:rsid w:val="00F12293"/>
    <w:rsid w:val="00F12850"/>
    <w:rsid w:val="00F1313D"/>
    <w:rsid w:val="00F143DF"/>
    <w:rsid w:val="00F14807"/>
    <w:rsid w:val="00F14E46"/>
    <w:rsid w:val="00F15954"/>
    <w:rsid w:val="00F15CC1"/>
    <w:rsid w:val="00F16028"/>
    <w:rsid w:val="00F162C2"/>
    <w:rsid w:val="00F16E68"/>
    <w:rsid w:val="00F178CD"/>
    <w:rsid w:val="00F17D9B"/>
    <w:rsid w:val="00F200BF"/>
    <w:rsid w:val="00F2040A"/>
    <w:rsid w:val="00F2069A"/>
    <w:rsid w:val="00F220E0"/>
    <w:rsid w:val="00F23B16"/>
    <w:rsid w:val="00F24245"/>
    <w:rsid w:val="00F24C12"/>
    <w:rsid w:val="00F2551D"/>
    <w:rsid w:val="00F2579E"/>
    <w:rsid w:val="00F25AFF"/>
    <w:rsid w:val="00F26557"/>
    <w:rsid w:val="00F26EF3"/>
    <w:rsid w:val="00F27D68"/>
    <w:rsid w:val="00F308A8"/>
    <w:rsid w:val="00F31B39"/>
    <w:rsid w:val="00F31FE5"/>
    <w:rsid w:val="00F33AB1"/>
    <w:rsid w:val="00F3429F"/>
    <w:rsid w:val="00F35D2B"/>
    <w:rsid w:val="00F36BD8"/>
    <w:rsid w:val="00F36C9D"/>
    <w:rsid w:val="00F37AE2"/>
    <w:rsid w:val="00F4110D"/>
    <w:rsid w:val="00F41380"/>
    <w:rsid w:val="00F415D5"/>
    <w:rsid w:val="00F4183B"/>
    <w:rsid w:val="00F41FD8"/>
    <w:rsid w:val="00F4217C"/>
    <w:rsid w:val="00F4251D"/>
    <w:rsid w:val="00F42E48"/>
    <w:rsid w:val="00F4442C"/>
    <w:rsid w:val="00F4450F"/>
    <w:rsid w:val="00F44AEB"/>
    <w:rsid w:val="00F44E9F"/>
    <w:rsid w:val="00F4501A"/>
    <w:rsid w:val="00F45636"/>
    <w:rsid w:val="00F46510"/>
    <w:rsid w:val="00F46519"/>
    <w:rsid w:val="00F47AD8"/>
    <w:rsid w:val="00F47DB8"/>
    <w:rsid w:val="00F50143"/>
    <w:rsid w:val="00F512A3"/>
    <w:rsid w:val="00F524AB"/>
    <w:rsid w:val="00F526FF"/>
    <w:rsid w:val="00F54C8B"/>
    <w:rsid w:val="00F560D2"/>
    <w:rsid w:val="00F564C0"/>
    <w:rsid w:val="00F571D3"/>
    <w:rsid w:val="00F57ABF"/>
    <w:rsid w:val="00F60A29"/>
    <w:rsid w:val="00F61FD0"/>
    <w:rsid w:val="00F6399B"/>
    <w:rsid w:val="00F642B0"/>
    <w:rsid w:val="00F64F0D"/>
    <w:rsid w:val="00F65257"/>
    <w:rsid w:val="00F659D5"/>
    <w:rsid w:val="00F65E41"/>
    <w:rsid w:val="00F66415"/>
    <w:rsid w:val="00F671AC"/>
    <w:rsid w:val="00F67292"/>
    <w:rsid w:val="00F67A2A"/>
    <w:rsid w:val="00F67E7B"/>
    <w:rsid w:val="00F70A98"/>
    <w:rsid w:val="00F70DDE"/>
    <w:rsid w:val="00F716DC"/>
    <w:rsid w:val="00F71FE9"/>
    <w:rsid w:val="00F723B8"/>
    <w:rsid w:val="00F731F5"/>
    <w:rsid w:val="00F73B21"/>
    <w:rsid w:val="00F74023"/>
    <w:rsid w:val="00F8005F"/>
    <w:rsid w:val="00F801A9"/>
    <w:rsid w:val="00F80866"/>
    <w:rsid w:val="00F80CF9"/>
    <w:rsid w:val="00F8192A"/>
    <w:rsid w:val="00F81C85"/>
    <w:rsid w:val="00F82EB1"/>
    <w:rsid w:val="00F83065"/>
    <w:rsid w:val="00F84E7E"/>
    <w:rsid w:val="00F85ECC"/>
    <w:rsid w:val="00F86A37"/>
    <w:rsid w:val="00F86F82"/>
    <w:rsid w:val="00F8777A"/>
    <w:rsid w:val="00F91291"/>
    <w:rsid w:val="00F91B81"/>
    <w:rsid w:val="00F921C4"/>
    <w:rsid w:val="00F922DF"/>
    <w:rsid w:val="00F92CE3"/>
    <w:rsid w:val="00F93888"/>
    <w:rsid w:val="00F938DA"/>
    <w:rsid w:val="00F93DAF"/>
    <w:rsid w:val="00F9416F"/>
    <w:rsid w:val="00F941BF"/>
    <w:rsid w:val="00F94774"/>
    <w:rsid w:val="00F95919"/>
    <w:rsid w:val="00F96839"/>
    <w:rsid w:val="00F972F2"/>
    <w:rsid w:val="00F9776A"/>
    <w:rsid w:val="00FA0315"/>
    <w:rsid w:val="00FA0555"/>
    <w:rsid w:val="00FA0C23"/>
    <w:rsid w:val="00FA25EA"/>
    <w:rsid w:val="00FA32CF"/>
    <w:rsid w:val="00FA4577"/>
    <w:rsid w:val="00FA470C"/>
    <w:rsid w:val="00FA4D8E"/>
    <w:rsid w:val="00FA531C"/>
    <w:rsid w:val="00FA7645"/>
    <w:rsid w:val="00FA7696"/>
    <w:rsid w:val="00FA7C08"/>
    <w:rsid w:val="00FB07D2"/>
    <w:rsid w:val="00FB12DC"/>
    <w:rsid w:val="00FB228F"/>
    <w:rsid w:val="00FB3470"/>
    <w:rsid w:val="00FB380E"/>
    <w:rsid w:val="00FB416F"/>
    <w:rsid w:val="00FB6456"/>
    <w:rsid w:val="00FB6D47"/>
    <w:rsid w:val="00FC07D0"/>
    <w:rsid w:val="00FC4CCC"/>
    <w:rsid w:val="00FC516A"/>
    <w:rsid w:val="00FC5BB7"/>
    <w:rsid w:val="00FC659D"/>
    <w:rsid w:val="00FC6813"/>
    <w:rsid w:val="00FC6825"/>
    <w:rsid w:val="00FC6E07"/>
    <w:rsid w:val="00FD273D"/>
    <w:rsid w:val="00FD32B6"/>
    <w:rsid w:val="00FD397F"/>
    <w:rsid w:val="00FD3B8B"/>
    <w:rsid w:val="00FD3F14"/>
    <w:rsid w:val="00FD455A"/>
    <w:rsid w:val="00FD6729"/>
    <w:rsid w:val="00FD7E11"/>
    <w:rsid w:val="00FE069C"/>
    <w:rsid w:val="00FE127C"/>
    <w:rsid w:val="00FE2687"/>
    <w:rsid w:val="00FE2892"/>
    <w:rsid w:val="00FE292E"/>
    <w:rsid w:val="00FE4E52"/>
    <w:rsid w:val="00FE5A13"/>
    <w:rsid w:val="00FE6768"/>
    <w:rsid w:val="00FE6F81"/>
    <w:rsid w:val="00FF0A21"/>
    <w:rsid w:val="00FF0A79"/>
    <w:rsid w:val="00FF1D1D"/>
    <w:rsid w:val="00FF2CB3"/>
    <w:rsid w:val="00FF4442"/>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3A729A"/>
    <w:pPr>
      <w:keepNext/>
      <w:keepLines/>
      <w:numPr>
        <w:ilvl w:val="1"/>
        <w:numId w:val="5"/>
      </w:numPr>
      <w:spacing w:before="200" w:line="240" w:lineRule="auto"/>
      <w:ind w:left="1134"/>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3A729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ventasdealtooctanaje.com/blog/tecnicas-de-seguimiento-comercial-metricas-plantillas-y-ejemplos-de-aplicacion-para-gerentes-y-vendedores" TargetMode="External"/><Relationship Id="rId26" Type="http://schemas.openxmlformats.org/officeDocument/2006/relationships/hyperlink" Target="https://repositorio.usam.ac.cr/xmlui/bitstream/handle/11506/1771/LEC%20HAB%20BLA%200003%202021.pdf?sequence=1" TargetMode="External"/><Relationship Id="rId3" Type="http://schemas.openxmlformats.org/officeDocument/2006/relationships/customXml" Target="../customXml/item3.xml"/><Relationship Id="rId21" Type="http://schemas.openxmlformats.org/officeDocument/2006/relationships/hyperlink" Target="https://www.docsity.com/es/docs/tema-8-la-comunicacion-comercial-la-comunicacion-comercial/3402209/"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bibliotecadigital.ccb.org.co/server/api/core/bitstreams/a4b5d64d-a649-4170-8d61-6b8b400e6dbd/content"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lagrowthmachine.com/es/seguimiento-comercia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y.usta.edu.co/server/api/core/bitstreams/e621c052-d5e3-4a71-a432-c15eef450ce2/content"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academia.edu/85655717/Los_elementos_de_la_negociaci%C3%B3n_c%C3%B3mo_intervienen_dentro_de_las_etapas"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fce.uncuyo.edu.ar/upload/se-adm-n66-tecnicas-de-ventas-y-comunicacion-comercial-gustavo-maddio.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jX1Mo3-9ZoU" TargetMode="External"/><Relationship Id="rId22" Type="http://schemas.openxmlformats.org/officeDocument/2006/relationships/hyperlink" Target="https://dialnet.unirioja.es/servlet/tesis?codigo=155310"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33</Pages>
  <Words>5640</Words>
  <Characters>31026</Characters>
  <Application>Microsoft Office Word</Application>
  <DocSecurity>0</DocSecurity>
  <Lines>258</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Negociación de propuestas comerciales</vt:lpstr>
      <vt:lpstr>Generalidades de las prácticas agrícolas para el cultivo del plátano</vt:lpstr>
    </vt:vector>
  </TitlesOfParts>
  <Company/>
  <LinksUpToDate>false</LinksUpToDate>
  <CharactersWithSpaces>36593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Negociación de propuestas comerciales</dc:title>
  <dc:subject/>
  <dc:creator>SENA</dc:creator>
  <cp:keywords/>
  <dc:description/>
  <cp:lastModifiedBy>Luz Karime Amaya</cp:lastModifiedBy>
  <cp:revision>11</cp:revision>
  <cp:lastPrinted>2025-11-07T23:02:00Z</cp:lastPrinted>
  <dcterms:created xsi:type="dcterms:W3CDTF">2025-11-07T22:45:00Z</dcterms:created>
  <dcterms:modified xsi:type="dcterms:W3CDTF">2025-11-07T23:02:00Z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