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dgm="http://schemas.openxmlformats.org/drawingml/2006/diagram" mc:Ignorable="w14 w15 w16se w16cid w16 w16cex w16sdtdh wp14">
  <w:body>
    <w:p w:rsidR="0B9C1937" w:rsidP="0B9C1937" w:rsidRDefault="0B9C1937" w14:paraId="443A1939" w14:textId="5576BA0C">
      <w:pPr>
        <w:jc w:val="center"/>
        <w:rPr>
          <w:b w:val="1"/>
          <w:bCs w:val="1"/>
          <w:sz w:val="20"/>
          <w:szCs w:val="20"/>
        </w:rPr>
      </w:pPr>
    </w:p>
    <w:p w:rsidR="0B9C1937" w:rsidP="0B9C1937" w:rsidRDefault="0B9C1937" w14:paraId="09AB9A04" w14:textId="7C253771">
      <w:pPr>
        <w:jc w:val="center"/>
        <w:rPr>
          <w:b w:val="1"/>
          <w:bCs w:val="1"/>
          <w:sz w:val="20"/>
          <w:szCs w:val="20"/>
        </w:rPr>
      </w:pPr>
    </w:p>
    <w:p w:rsidR="0059034F" w:rsidP="00870C92" w:rsidRDefault="00325C14" w14:paraId="72E026BF" w14:textId="780D8F57">
      <w:pPr>
        <w:jc w:val="center"/>
        <w:rPr>
          <w:b/>
          <w:sz w:val="20"/>
          <w:szCs w:val="20"/>
        </w:rPr>
      </w:pPr>
      <w:bookmarkStart w:name="_Hlk201243306" w:id="0"/>
      <w:bookmarkEnd w:id="0"/>
      <w:r>
        <w:rPr>
          <w:b/>
          <w:sz w:val="20"/>
          <w:szCs w:val="20"/>
        </w:rPr>
        <w:t xml:space="preserve">ANEXO </w:t>
      </w:r>
      <w:r w:rsidR="00D55C84">
        <w:rPr>
          <w:b/>
          <w:sz w:val="20"/>
          <w:szCs w:val="20"/>
        </w:rPr>
        <w:t>FORMATO COMPONENTE FORMATIVO</w:t>
      </w:r>
    </w:p>
    <w:p w:rsidR="0059034F" w:rsidP="00813942" w:rsidRDefault="0059034F" w14:paraId="1C3B5BFC" w14:textId="77777777">
      <w:pPr>
        <w:tabs>
          <w:tab w:val="left" w:pos="3224"/>
        </w:tabs>
        <w:jc w:val="both"/>
        <w:rPr>
          <w:sz w:val="20"/>
          <w:szCs w:val="20"/>
        </w:rPr>
      </w:pPr>
    </w:p>
    <w:p w:rsidR="0070224C" w:rsidP="00813942" w:rsidRDefault="0070224C" w14:paraId="48C70A46" w14:textId="77777777">
      <w:pPr>
        <w:tabs>
          <w:tab w:val="left" w:pos="3224"/>
        </w:tabs>
        <w:jc w:val="both"/>
        <w:rPr>
          <w:sz w:val="20"/>
          <w:szCs w:val="20"/>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CF5781" w:rsidR="008F2BA6" w:rsidTr="0B9C1937" w14:paraId="63E89D76" w14:textId="77777777">
        <w:trPr>
          <w:trHeight w:val="616"/>
        </w:trPr>
        <w:tc>
          <w:tcPr>
            <w:tcW w:w="3397" w:type="dxa"/>
            <w:shd w:val="clear" w:color="auto" w:fill="auto"/>
            <w:tcMar/>
            <w:vAlign w:val="center"/>
          </w:tcPr>
          <w:p w:rsidRPr="008F2BA6" w:rsidR="008F2BA6" w:rsidP="00813942" w:rsidRDefault="008F2BA6" w14:paraId="53BA2FD5" w14:textId="77777777">
            <w:pPr>
              <w:spacing w:line="276" w:lineRule="auto"/>
              <w:jc w:val="both"/>
              <w:rPr>
                <w:sz w:val="20"/>
                <w:szCs w:val="20"/>
              </w:rPr>
            </w:pPr>
            <w:r w:rsidRPr="008F2BA6">
              <w:rPr>
                <w:sz w:val="20"/>
                <w:szCs w:val="20"/>
              </w:rPr>
              <w:t>PROGRAMA DE FORMACIÓN</w:t>
            </w:r>
          </w:p>
        </w:tc>
        <w:tc>
          <w:tcPr>
            <w:tcW w:w="6565" w:type="dxa"/>
            <w:shd w:val="clear" w:color="auto" w:fill="auto"/>
            <w:tcMar/>
            <w:vAlign w:val="center"/>
          </w:tcPr>
          <w:p w:rsidRPr="00CF5781" w:rsidR="008F2BA6" w:rsidP="0B9C1937" w:rsidRDefault="003C017B" w14:paraId="28C9E1CF" w14:textId="270A8842">
            <w:pPr>
              <w:spacing w:line="276" w:lineRule="auto"/>
              <w:jc w:val="both"/>
              <w:rPr>
                <w:color w:val="000000" w:themeColor="text1" w:themeTint="FF" w:themeShade="FF"/>
                <w:sz w:val="20"/>
                <w:szCs w:val="20"/>
              </w:rPr>
            </w:pPr>
            <w:r w:rsidRPr="0B9C1937" w:rsidR="003C017B">
              <w:rPr>
                <w:color w:val="000000" w:themeColor="text1" w:themeTint="FF" w:themeShade="FF"/>
                <w:sz w:val="20"/>
                <w:szCs w:val="20"/>
              </w:rPr>
              <w:t>Aplicación de técnicas de venta en negocios sostenibles</w:t>
            </w:r>
          </w:p>
        </w:tc>
      </w:tr>
    </w:tbl>
    <w:p w:rsidRPr="00CF5781" w:rsidR="008F2BA6" w:rsidP="00813942" w:rsidRDefault="008F2BA6" w14:paraId="7C8326A5" w14:textId="77777777">
      <w:pPr>
        <w:jc w:val="both"/>
        <w:rPr>
          <w:sz w:val="20"/>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8F2BA6" w:rsidR="008F2BA6" w:rsidTr="008F2BA6" w14:paraId="4A4DAB13" w14:textId="77777777">
        <w:trPr>
          <w:trHeight w:val="1298"/>
        </w:trPr>
        <w:tc>
          <w:tcPr>
            <w:tcW w:w="1838" w:type="dxa"/>
            <w:shd w:val="clear" w:color="auto" w:fill="auto"/>
            <w:vAlign w:val="center"/>
          </w:tcPr>
          <w:p w:rsidRPr="008F2BA6" w:rsidR="008F2BA6" w:rsidP="00813942" w:rsidRDefault="008F2BA6" w14:paraId="0F04FCEC" w14:textId="77777777">
            <w:pPr>
              <w:spacing w:line="276" w:lineRule="auto"/>
              <w:jc w:val="both"/>
              <w:rPr>
                <w:sz w:val="20"/>
                <w:szCs w:val="20"/>
              </w:rPr>
            </w:pPr>
            <w:r w:rsidRPr="008F2BA6">
              <w:rPr>
                <w:sz w:val="20"/>
                <w:szCs w:val="20"/>
              </w:rPr>
              <w:t>COMPETENCIA</w:t>
            </w:r>
          </w:p>
        </w:tc>
        <w:tc>
          <w:tcPr>
            <w:tcW w:w="2835" w:type="dxa"/>
            <w:shd w:val="clear" w:color="auto" w:fill="auto"/>
            <w:vAlign w:val="center"/>
          </w:tcPr>
          <w:p w:rsidRPr="00C279C5" w:rsidR="008F2BA6" w:rsidP="00C279C5" w:rsidRDefault="00C279C5" w14:paraId="4D67ADFE" w14:textId="7275EDB2">
            <w:pPr>
              <w:jc w:val="both"/>
              <w:rPr>
                <w:b w:val="0"/>
                <w:bCs/>
                <w:sz w:val="20"/>
                <w:szCs w:val="20"/>
                <w:lang w:eastAsia="ja-JP"/>
              </w:rPr>
            </w:pPr>
            <w:r w:rsidRPr="00C279C5">
              <w:rPr>
                <w:b w:val="0"/>
                <w:bCs/>
                <w:sz w:val="20"/>
                <w:szCs w:val="20"/>
                <w:lang w:eastAsia="ja-JP"/>
              </w:rPr>
              <w:t>2601010</w:t>
            </w:r>
            <w:r w:rsidR="007C3D3A">
              <w:rPr>
                <w:b w:val="0"/>
                <w:bCs/>
                <w:sz w:val="20"/>
                <w:szCs w:val="20"/>
                <w:lang w:eastAsia="ja-JP"/>
              </w:rPr>
              <w:t>33</w:t>
            </w:r>
            <w:r w:rsidRPr="00C279C5">
              <w:rPr>
                <w:b w:val="0"/>
                <w:bCs/>
                <w:sz w:val="20"/>
                <w:szCs w:val="20"/>
                <w:lang w:eastAsia="ja-JP"/>
              </w:rPr>
              <w:t xml:space="preserve">. </w:t>
            </w:r>
            <w:r w:rsidRPr="007C3D3A" w:rsidR="007C3D3A">
              <w:rPr>
                <w:b w:val="0"/>
                <w:bCs/>
                <w:sz w:val="20"/>
                <w:szCs w:val="20"/>
                <w:lang w:eastAsia="ja-JP"/>
              </w:rPr>
              <w:t>Prospectar clientes de acuerdo con los segmentos objetivo y estrategia de ventas.</w:t>
            </w:r>
          </w:p>
        </w:tc>
        <w:tc>
          <w:tcPr>
            <w:tcW w:w="2126" w:type="dxa"/>
            <w:shd w:val="clear" w:color="auto" w:fill="auto"/>
            <w:vAlign w:val="center"/>
          </w:tcPr>
          <w:p w:rsidRPr="008F2BA6" w:rsidR="008F2BA6" w:rsidP="00813942" w:rsidRDefault="008F2BA6" w14:paraId="1D8AD553" w14:textId="77777777">
            <w:pPr>
              <w:spacing w:line="276" w:lineRule="auto"/>
              <w:jc w:val="both"/>
              <w:rPr>
                <w:sz w:val="20"/>
                <w:szCs w:val="20"/>
              </w:rPr>
            </w:pPr>
            <w:r w:rsidRPr="008F2BA6">
              <w:rPr>
                <w:sz w:val="20"/>
                <w:szCs w:val="20"/>
              </w:rPr>
              <w:t>RESULTADOS DE APRENDIZAJE</w:t>
            </w:r>
          </w:p>
        </w:tc>
        <w:tc>
          <w:tcPr>
            <w:tcW w:w="3163" w:type="dxa"/>
            <w:shd w:val="clear" w:color="auto" w:fill="auto"/>
            <w:vAlign w:val="center"/>
          </w:tcPr>
          <w:p w:rsidRPr="009D1A21" w:rsidR="008F2BA6" w:rsidP="00E47950" w:rsidRDefault="00C279C5" w14:paraId="722681C7" w14:textId="2739D36F">
            <w:pPr>
              <w:jc w:val="both"/>
              <w:rPr>
                <w:b w:val="0"/>
                <w:bCs/>
                <w:sz w:val="20"/>
                <w:szCs w:val="20"/>
              </w:rPr>
            </w:pPr>
            <w:r w:rsidRPr="00C279C5">
              <w:rPr>
                <w:b w:val="0"/>
                <w:bCs/>
                <w:sz w:val="20"/>
                <w:szCs w:val="20"/>
                <w:lang w:eastAsia="ja-JP"/>
              </w:rPr>
              <w:t>2601010</w:t>
            </w:r>
            <w:r w:rsidR="007C3D3A">
              <w:rPr>
                <w:b w:val="0"/>
                <w:bCs/>
                <w:sz w:val="20"/>
                <w:szCs w:val="20"/>
                <w:lang w:eastAsia="ja-JP"/>
              </w:rPr>
              <w:t>33</w:t>
            </w:r>
            <w:r w:rsidRPr="00C279C5">
              <w:rPr>
                <w:b w:val="0"/>
                <w:bCs/>
                <w:sz w:val="20"/>
                <w:szCs w:val="20"/>
                <w:lang w:eastAsia="ja-JP"/>
              </w:rPr>
              <w:t xml:space="preserve">-01. </w:t>
            </w:r>
            <w:r w:rsidRPr="00F81D98" w:rsidR="00F81D98">
              <w:rPr>
                <w:b w:val="0"/>
                <w:bCs/>
                <w:sz w:val="20"/>
                <w:szCs w:val="20"/>
                <w:lang w:eastAsia="ja-JP"/>
              </w:rPr>
              <w:t>Caracterizar el perfil del consumidor sostenible de acuerdo con necesidades y política empresarial.</w:t>
            </w:r>
          </w:p>
        </w:tc>
      </w:tr>
    </w:tbl>
    <w:p w:rsidR="0059034F" w:rsidP="00813942" w:rsidRDefault="0059034F" w14:paraId="587837DD" w14:textId="77777777">
      <w:pPr>
        <w:jc w:val="both"/>
        <w:rPr>
          <w:sz w:val="20"/>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59034F" w:rsidTr="0B51035B" w14:paraId="159EF054" w14:textId="77777777">
        <w:trPr>
          <w:trHeight w:val="735"/>
        </w:trPr>
        <w:tc>
          <w:tcPr>
            <w:tcW w:w="3397" w:type="dxa"/>
            <w:shd w:val="clear" w:color="auto" w:fill="auto"/>
            <w:vAlign w:val="center"/>
          </w:tcPr>
          <w:p w:rsidR="0059034F" w:rsidP="00813942" w:rsidRDefault="00D55C84" w14:paraId="17040F00" w14:textId="77777777">
            <w:pPr>
              <w:spacing w:line="276" w:lineRule="auto"/>
              <w:jc w:val="both"/>
              <w:rPr>
                <w:sz w:val="20"/>
                <w:szCs w:val="20"/>
              </w:rPr>
            </w:pPr>
            <w:r>
              <w:rPr>
                <w:sz w:val="20"/>
                <w:szCs w:val="20"/>
              </w:rPr>
              <w:t>NÚMERO DEL COMPONENTE FORMATIVO</w:t>
            </w:r>
          </w:p>
        </w:tc>
        <w:tc>
          <w:tcPr>
            <w:tcW w:w="6565" w:type="dxa"/>
            <w:shd w:val="clear" w:color="auto" w:fill="auto"/>
            <w:vAlign w:val="center"/>
          </w:tcPr>
          <w:p w:rsidRPr="00DD261A" w:rsidR="0059034F" w:rsidP="00813942" w:rsidRDefault="000E6407" w14:paraId="11C03431" w14:textId="1584B33D">
            <w:pPr>
              <w:spacing w:line="276" w:lineRule="auto"/>
              <w:jc w:val="both"/>
              <w:rPr>
                <w:b w:val="0"/>
                <w:sz w:val="20"/>
                <w:szCs w:val="20"/>
                <w:lang w:val="es-MX" w:eastAsia="ja-JP"/>
              </w:rPr>
            </w:pPr>
            <w:r w:rsidRPr="00DD261A">
              <w:rPr>
                <w:b w:val="0"/>
                <w:sz w:val="20"/>
                <w:szCs w:val="20"/>
                <w:lang w:val="es-MX" w:eastAsia="ja-JP"/>
              </w:rPr>
              <w:t>0</w:t>
            </w:r>
            <w:r w:rsidR="00EC2E3C">
              <w:rPr>
                <w:b w:val="0"/>
                <w:sz w:val="20"/>
                <w:szCs w:val="20"/>
                <w:lang w:val="es-MX" w:eastAsia="ja-JP"/>
              </w:rPr>
              <w:t>1</w:t>
            </w:r>
          </w:p>
        </w:tc>
      </w:tr>
      <w:tr w:rsidR="0059034F" w:rsidTr="0B51035B" w14:paraId="26E8C2D4" w14:textId="77777777">
        <w:trPr>
          <w:trHeight w:val="756"/>
        </w:trPr>
        <w:tc>
          <w:tcPr>
            <w:tcW w:w="3397" w:type="dxa"/>
            <w:shd w:val="clear" w:color="auto" w:fill="auto"/>
            <w:vAlign w:val="center"/>
          </w:tcPr>
          <w:p w:rsidR="0059034F" w:rsidP="00813942" w:rsidRDefault="00D55C84" w14:paraId="0D7686A8" w14:textId="77777777">
            <w:pPr>
              <w:spacing w:line="276" w:lineRule="auto"/>
              <w:jc w:val="both"/>
              <w:rPr>
                <w:sz w:val="20"/>
                <w:szCs w:val="20"/>
              </w:rPr>
            </w:pPr>
            <w:r>
              <w:rPr>
                <w:sz w:val="20"/>
                <w:szCs w:val="20"/>
              </w:rPr>
              <w:t>NOMBRE DEL COMPONENTE FORMATIVO</w:t>
            </w:r>
          </w:p>
        </w:tc>
        <w:tc>
          <w:tcPr>
            <w:tcW w:w="6565" w:type="dxa"/>
            <w:shd w:val="clear" w:color="auto" w:fill="auto"/>
            <w:vAlign w:val="center"/>
          </w:tcPr>
          <w:p w:rsidRPr="00DD261A" w:rsidR="0059034F" w:rsidP="00813942" w:rsidRDefault="00F81D98" w14:paraId="1718A118" w14:textId="1D3A67A1">
            <w:pPr>
              <w:spacing w:line="276" w:lineRule="auto"/>
              <w:jc w:val="both"/>
              <w:rPr>
                <w:b w:val="0"/>
                <w:color w:val="595959" w:themeColor="text1" w:themeTint="A6"/>
                <w:sz w:val="20"/>
                <w:szCs w:val="20"/>
              </w:rPr>
            </w:pPr>
            <w:r w:rsidRPr="0B51035B">
              <w:rPr>
                <w:b w:val="0"/>
                <w:color w:val="595959" w:themeColor="text1" w:themeTint="A6"/>
                <w:sz w:val="20"/>
                <w:szCs w:val="20"/>
              </w:rPr>
              <w:t>Perfil del consumidor</w:t>
            </w:r>
          </w:p>
        </w:tc>
      </w:tr>
      <w:tr w:rsidR="0059034F" w:rsidTr="0B51035B" w14:paraId="09C79858" w14:textId="77777777">
        <w:trPr>
          <w:trHeight w:val="629"/>
        </w:trPr>
        <w:tc>
          <w:tcPr>
            <w:tcW w:w="3397" w:type="dxa"/>
            <w:shd w:val="clear" w:color="auto" w:fill="auto"/>
            <w:vAlign w:val="center"/>
          </w:tcPr>
          <w:p w:rsidR="0059034F" w:rsidP="00813942" w:rsidRDefault="00D55C84" w14:paraId="4A86FFD4" w14:textId="77777777">
            <w:pPr>
              <w:spacing w:line="276" w:lineRule="auto"/>
              <w:jc w:val="both"/>
              <w:rPr>
                <w:sz w:val="20"/>
                <w:szCs w:val="20"/>
              </w:rPr>
            </w:pPr>
            <w:r>
              <w:rPr>
                <w:sz w:val="20"/>
                <w:szCs w:val="20"/>
              </w:rPr>
              <w:t>BREVE DESCRIPCIÓN</w:t>
            </w:r>
          </w:p>
        </w:tc>
        <w:tc>
          <w:tcPr>
            <w:tcW w:w="6565" w:type="dxa"/>
            <w:shd w:val="clear" w:color="auto" w:fill="auto"/>
            <w:vAlign w:val="center"/>
          </w:tcPr>
          <w:p w:rsidRPr="000E177E" w:rsidR="000A4DFC" w:rsidP="00813942" w:rsidRDefault="00EA3759" w14:paraId="3811466D" w14:textId="36DFFF87">
            <w:pPr>
              <w:spacing w:line="276" w:lineRule="auto"/>
              <w:jc w:val="both"/>
              <w:rPr>
                <w:b w:val="0"/>
                <w:sz w:val="20"/>
                <w:szCs w:val="20"/>
                <w:lang w:eastAsia="ja-JP"/>
              </w:rPr>
            </w:pPr>
            <w:r w:rsidRPr="00EA3759">
              <w:rPr>
                <w:b w:val="0"/>
                <w:sz w:val="20"/>
                <w:szCs w:val="20"/>
                <w:lang w:eastAsia="ja-JP"/>
              </w:rPr>
              <w:t>El componente formativo aborda los fundamentos de la sostenibilidad, el consumidor verde, el mercado y la prospección, orientados a la comprensión del contexto comercial y la identificación de oportunidades en negocios sostenibles, fortaleciendo la toma de decisiones en procesos de caracterización del cliente.</w:t>
            </w:r>
          </w:p>
        </w:tc>
      </w:tr>
      <w:tr w:rsidR="0059034F" w:rsidTr="0B51035B" w14:paraId="1D1D8101" w14:textId="77777777">
        <w:trPr>
          <w:trHeight w:val="567"/>
        </w:trPr>
        <w:tc>
          <w:tcPr>
            <w:tcW w:w="3397" w:type="dxa"/>
            <w:shd w:val="clear" w:color="auto" w:fill="auto"/>
            <w:vAlign w:val="center"/>
          </w:tcPr>
          <w:p w:rsidR="0059034F" w:rsidP="00813942" w:rsidRDefault="00D55C84" w14:paraId="492C2C27" w14:textId="77777777">
            <w:pPr>
              <w:spacing w:line="276" w:lineRule="auto"/>
              <w:jc w:val="both"/>
              <w:rPr>
                <w:sz w:val="20"/>
                <w:szCs w:val="20"/>
              </w:rPr>
            </w:pPr>
            <w:r>
              <w:rPr>
                <w:sz w:val="20"/>
                <w:szCs w:val="20"/>
              </w:rPr>
              <w:t>PALABRAS CLAVE</w:t>
            </w:r>
          </w:p>
        </w:tc>
        <w:tc>
          <w:tcPr>
            <w:tcW w:w="6565" w:type="dxa"/>
            <w:shd w:val="clear" w:color="auto" w:fill="auto"/>
            <w:vAlign w:val="center"/>
          </w:tcPr>
          <w:p w:rsidRPr="00AC7AE0" w:rsidR="00C2664F" w:rsidP="00C279C5" w:rsidRDefault="00556326" w14:paraId="3EA6B93F" w14:textId="7471B4A4">
            <w:pPr>
              <w:tabs>
                <w:tab w:val="num" w:pos="720"/>
              </w:tabs>
              <w:jc w:val="both"/>
              <w:rPr>
                <w:b w:val="0"/>
                <w:sz w:val="20"/>
                <w:szCs w:val="20"/>
                <w:lang w:eastAsia="ja-JP"/>
              </w:rPr>
            </w:pPr>
            <w:r w:rsidRPr="00556326">
              <w:rPr>
                <w:b w:val="0"/>
                <w:sz w:val="20"/>
                <w:szCs w:val="20"/>
                <w:lang w:eastAsia="ja-JP"/>
              </w:rPr>
              <w:t>Sostenibilidad, consumidor verde, mercado, prospección, segmentación</w:t>
            </w:r>
            <w:r>
              <w:rPr>
                <w:b w:val="0"/>
                <w:sz w:val="20"/>
                <w:szCs w:val="20"/>
                <w:lang w:eastAsia="ja-JP"/>
              </w:rPr>
              <w:t>.</w:t>
            </w:r>
          </w:p>
        </w:tc>
      </w:tr>
    </w:tbl>
    <w:p w:rsidR="0059034F" w:rsidP="00813942" w:rsidRDefault="0059034F" w14:paraId="0FEAB20C" w14:textId="4FB2F6F2">
      <w:pPr>
        <w:jc w:val="both"/>
        <w:rPr>
          <w:sz w:val="20"/>
          <w:szCs w:val="20"/>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59034F" w:rsidTr="001C67A4" w14:paraId="656B9C5F" w14:textId="77777777">
        <w:trPr>
          <w:trHeight w:val="510"/>
        </w:trPr>
        <w:tc>
          <w:tcPr>
            <w:tcW w:w="3397" w:type="dxa"/>
            <w:shd w:val="clear" w:color="auto" w:fill="auto"/>
            <w:vAlign w:val="center"/>
          </w:tcPr>
          <w:p w:rsidR="0059034F" w:rsidP="00813942" w:rsidRDefault="00D55C84" w14:paraId="39BD300E" w14:textId="77777777">
            <w:pPr>
              <w:spacing w:line="276" w:lineRule="auto"/>
              <w:jc w:val="both"/>
              <w:rPr>
                <w:sz w:val="20"/>
                <w:szCs w:val="20"/>
              </w:rPr>
            </w:pPr>
            <w:r>
              <w:rPr>
                <w:sz w:val="20"/>
                <w:szCs w:val="20"/>
              </w:rPr>
              <w:t>ÁREA OCUPACIONAL</w:t>
            </w:r>
          </w:p>
        </w:tc>
        <w:tc>
          <w:tcPr>
            <w:tcW w:w="6565" w:type="dxa"/>
            <w:shd w:val="clear" w:color="auto" w:fill="auto"/>
            <w:vAlign w:val="center"/>
          </w:tcPr>
          <w:p w:rsidRPr="003F2B64" w:rsidR="0059034F" w:rsidP="00813942" w:rsidRDefault="00083A09" w14:paraId="5959CF1E" w14:textId="7F382101">
            <w:pPr>
              <w:spacing w:line="276" w:lineRule="auto"/>
              <w:jc w:val="both"/>
              <w:rPr>
                <w:color w:val="595959" w:themeColor="text1" w:themeTint="A6"/>
                <w:sz w:val="16"/>
                <w:szCs w:val="16"/>
              </w:rPr>
            </w:pPr>
            <w:r w:rsidRPr="00083A09">
              <w:rPr>
                <w:color w:val="000000" w:themeColor="text1"/>
                <w:sz w:val="20"/>
                <w:szCs w:val="20"/>
              </w:rPr>
              <w:t>Ventas y servicios</w:t>
            </w:r>
          </w:p>
        </w:tc>
      </w:tr>
      <w:tr w:rsidR="0059034F" w:rsidTr="00636E26" w14:paraId="3B672B62" w14:textId="77777777">
        <w:trPr>
          <w:trHeight w:val="605"/>
        </w:trPr>
        <w:tc>
          <w:tcPr>
            <w:tcW w:w="3397" w:type="dxa"/>
            <w:shd w:val="clear" w:color="auto" w:fill="auto"/>
            <w:vAlign w:val="center"/>
          </w:tcPr>
          <w:p w:rsidR="0059034F" w:rsidP="00813942" w:rsidRDefault="00D55C84" w14:paraId="6C5AC69F" w14:textId="77777777">
            <w:pPr>
              <w:spacing w:line="276" w:lineRule="auto"/>
              <w:jc w:val="both"/>
              <w:rPr>
                <w:sz w:val="20"/>
                <w:szCs w:val="20"/>
              </w:rPr>
            </w:pPr>
            <w:r>
              <w:rPr>
                <w:sz w:val="20"/>
                <w:szCs w:val="20"/>
              </w:rPr>
              <w:t>IDIOMA</w:t>
            </w:r>
          </w:p>
        </w:tc>
        <w:tc>
          <w:tcPr>
            <w:tcW w:w="6565" w:type="dxa"/>
            <w:shd w:val="clear" w:color="auto" w:fill="auto"/>
            <w:vAlign w:val="center"/>
          </w:tcPr>
          <w:p w:rsidRPr="003F2B64" w:rsidR="0059034F" w:rsidP="00813942" w:rsidRDefault="001C67A4" w14:paraId="7182A0FE" w14:textId="49D86B37">
            <w:pPr>
              <w:pStyle w:val="Normal0"/>
              <w:spacing w:line="276" w:lineRule="auto"/>
              <w:jc w:val="both"/>
              <w:rPr>
                <w:color w:val="595959" w:themeColor="text1" w:themeTint="A6"/>
                <w:szCs w:val="20"/>
              </w:rPr>
            </w:pPr>
            <w:r w:rsidRPr="00EF6422">
              <w:rPr>
                <w:bCs/>
                <w:szCs w:val="20"/>
              </w:rPr>
              <w:t>Español</w:t>
            </w:r>
          </w:p>
        </w:tc>
      </w:tr>
    </w:tbl>
    <w:p w:rsidR="0059034F" w:rsidP="00813942" w:rsidRDefault="0059034F" w14:paraId="7FF812DC" w14:textId="77777777">
      <w:pPr>
        <w:jc w:val="both"/>
        <w:rPr>
          <w:sz w:val="20"/>
          <w:szCs w:val="20"/>
        </w:rPr>
      </w:pPr>
    </w:p>
    <w:p w:rsidR="00636E26" w:rsidP="00813942" w:rsidRDefault="00636E26" w14:paraId="73070A33" w14:textId="77777777">
      <w:pPr>
        <w:jc w:val="both"/>
        <w:rPr>
          <w:sz w:val="20"/>
          <w:szCs w:val="20"/>
        </w:rPr>
      </w:pPr>
    </w:p>
    <w:p w:rsidR="00636E26" w:rsidP="00813942" w:rsidRDefault="00636E26" w14:paraId="76D014F5" w14:textId="77777777">
      <w:pPr>
        <w:jc w:val="both"/>
        <w:rPr>
          <w:sz w:val="20"/>
          <w:szCs w:val="20"/>
        </w:rPr>
      </w:pPr>
    </w:p>
    <w:p w:rsidR="0059034F" w:rsidP="00813942" w:rsidRDefault="00D55C84" w14:paraId="436E26DC" w14:textId="2DAA32BE">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rsidR="0059034F" w:rsidP="00813942" w:rsidRDefault="0059034F" w14:paraId="73D59DBC" w14:textId="77777777">
      <w:pPr>
        <w:jc w:val="both"/>
        <w:rPr>
          <w:b/>
          <w:sz w:val="20"/>
          <w:szCs w:val="20"/>
        </w:rPr>
      </w:pPr>
    </w:p>
    <w:p w:rsidR="00C279C5" w:rsidP="00C279C5" w:rsidRDefault="00C279C5" w14:paraId="03711B83" w14:textId="77777777">
      <w:pPr>
        <w:rPr>
          <w:b/>
          <w:bCs/>
          <w:sz w:val="20"/>
          <w:szCs w:val="20"/>
        </w:rPr>
      </w:pPr>
      <w:r>
        <w:rPr>
          <w:b/>
          <w:bCs/>
          <w:sz w:val="20"/>
          <w:szCs w:val="20"/>
        </w:rPr>
        <w:t>Introducción</w:t>
      </w:r>
    </w:p>
    <w:p w:rsidR="00A04CF4" w:rsidP="002A225A" w:rsidRDefault="00B10B99" w14:paraId="46F92DD6" w14:textId="3961AE65">
      <w:pPr>
        <w:pStyle w:val="Prrafodelista"/>
        <w:numPr>
          <w:ilvl w:val="0"/>
          <w:numId w:val="2"/>
        </w:numPr>
        <w:rPr>
          <w:sz w:val="20"/>
          <w:szCs w:val="20"/>
        </w:rPr>
      </w:pPr>
      <w:r w:rsidRPr="00A507DE">
        <w:rPr>
          <w:sz w:val="20"/>
          <w:szCs w:val="20"/>
        </w:rPr>
        <w:t xml:space="preserve">Objetivos </w:t>
      </w:r>
      <w:r w:rsidR="0097793C">
        <w:rPr>
          <w:sz w:val="20"/>
          <w:szCs w:val="20"/>
        </w:rPr>
        <w:t>D</w:t>
      </w:r>
      <w:r w:rsidRPr="00A507DE">
        <w:rPr>
          <w:sz w:val="20"/>
          <w:szCs w:val="20"/>
        </w:rPr>
        <w:t xml:space="preserve">esarrollo </w:t>
      </w:r>
      <w:r w:rsidR="0097793C">
        <w:rPr>
          <w:sz w:val="20"/>
          <w:szCs w:val="20"/>
        </w:rPr>
        <w:t>S</w:t>
      </w:r>
      <w:r w:rsidRPr="00A507DE">
        <w:rPr>
          <w:sz w:val="20"/>
          <w:szCs w:val="20"/>
        </w:rPr>
        <w:t>ostenible (sostenibilidad)</w:t>
      </w:r>
    </w:p>
    <w:p w:rsidR="00FB26A4" w:rsidP="002A225A" w:rsidRDefault="00B10B99" w14:paraId="53AFB557" w14:textId="77777777">
      <w:pPr>
        <w:pStyle w:val="Prrafodelista"/>
        <w:numPr>
          <w:ilvl w:val="0"/>
          <w:numId w:val="2"/>
        </w:numPr>
        <w:rPr>
          <w:sz w:val="20"/>
          <w:szCs w:val="20"/>
        </w:rPr>
      </w:pPr>
      <w:r w:rsidRPr="00A507DE">
        <w:rPr>
          <w:sz w:val="20"/>
          <w:szCs w:val="20"/>
        </w:rPr>
        <w:t>Consumidor verde</w:t>
      </w:r>
    </w:p>
    <w:p w:rsidR="00BD263F" w:rsidP="002A225A" w:rsidRDefault="00B10B99" w14:paraId="1EDCECFB" w14:textId="77777777">
      <w:pPr>
        <w:pStyle w:val="Prrafodelista"/>
        <w:numPr>
          <w:ilvl w:val="0"/>
          <w:numId w:val="2"/>
        </w:numPr>
        <w:rPr>
          <w:sz w:val="20"/>
          <w:szCs w:val="20"/>
        </w:rPr>
      </w:pPr>
      <w:r w:rsidRPr="00A507DE">
        <w:rPr>
          <w:sz w:val="20"/>
          <w:szCs w:val="20"/>
        </w:rPr>
        <w:t>Mercado</w:t>
      </w:r>
    </w:p>
    <w:p w:rsidR="00BD263F" w:rsidP="002A225A" w:rsidRDefault="00B10B99" w14:paraId="39E04A09" w14:textId="77777777">
      <w:pPr>
        <w:pStyle w:val="Prrafodelista"/>
        <w:numPr>
          <w:ilvl w:val="0"/>
          <w:numId w:val="2"/>
        </w:numPr>
        <w:rPr>
          <w:sz w:val="20"/>
          <w:szCs w:val="20"/>
        </w:rPr>
      </w:pPr>
      <w:r w:rsidRPr="00A507DE">
        <w:rPr>
          <w:sz w:val="20"/>
          <w:szCs w:val="20"/>
        </w:rPr>
        <w:t>Prospección</w:t>
      </w:r>
    </w:p>
    <w:p w:rsidR="0080163D" w:rsidP="00813942" w:rsidRDefault="0080163D" w14:paraId="47CB8109" w14:textId="77777777">
      <w:pPr>
        <w:pBdr>
          <w:top w:val="nil"/>
          <w:left w:val="nil"/>
          <w:bottom w:val="nil"/>
          <w:right w:val="nil"/>
          <w:between w:val="nil"/>
        </w:pBdr>
        <w:jc w:val="both"/>
        <w:rPr>
          <w:sz w:val="20"/>
          <w:szCs w:val="20"/>
        </w:rPr>
      </w:pPr>
    </w:p>
    <w:p w:rsidR="00F20A33" w:rsidP="00813942" w:rsidRDefault="00F20A33" w14:paraId="07949CF3" w14:textId="77777777">
      <w:pPr>
        <w:pBdr>
          <w:top w:val="nil"/>
          <w:left w:val="nil"/>
          <w:bottom w:val="nil"/>
          <w:right w:val="nil"/>
          <w:between w:val="nil"/>
        </w:pBdr>
        <w:jc w:val="both"/>
        <w:rPr>
          <w:sz w:val="20"/>
          <w:szCs w:val="20"/>
        </w:rPr>
      </w:pPr>
    </w:p>
    <w:p w:rsidR="00F20A33" w:rsidP="00813942" w:rsidRDefault="00F20A33" w14:paraId="55D63B06" w14:textId="77777777">
      <w:pPr>
        <w:pBdr>
          <w:top w:val="nil"/>
          <w:left w:val="nil"/>
          <w:bottom w:val="nil"/>
          <w:right w:val="nil"/>
          <w:between w:val="nil"/>
        </w:pBdr>
        <w:jc w:val="both"/>
        <w:rPr>
          <w:sz w:val="20"/>
          <w:szCs w:val="20"/>
        </w:rPr>
      </w:pPr>
    </w:p>
    <w:p w:rsidR="00F20A33" w:rsidP="00813942" w:rsidRDefault="00F20A33" w14:paraId="10748048" w14:textId="77777777">
      <w:pPr>
        <w:pBdr>
          <w:top w:val="nil"/>
          <w:left w:val="nil"/>
          <w:bottom w:val="nil"/>
          <w:right w:val="nil"/>
          <w:between w:val="nil"/>
        </w:pBdr>
        <w:jc w:val="both"/>
        <w:rPr>
          <w:sz w:val="20"/>
          <w:szCs w:val="20"/>
        </w:rPr>
      </w:pPr>
    </w:p>
    <w:p w:rsidR="00F20A33" w:rsidP="00813942" w:rsidRDefault="00F20A33" w14:paraId="5CAFC779" w14:textId="77777777">
      <w:pPr>
        <w:pBdr>
          <w:top w:val="nil"/>
          <w:left w:val="nil"/>
          <w:bottom w:val="nil"/>
          <w:right w:val="nil"/>
          <w:between w:val="nil"/>
        </w:pBdr>
        <w:jc w:val="both"/>
        <w:rPr>
          <w:sz w:val="20"/>
          <w:szCs w:val="20"/>
        </w:rPr>
      </w:pPr>
    </w:p>
    <w:p w:rsidR="00F20A33" w:rsidP="00813942" w:rsidRDefault="00F20A33" w14:paraId="13355671" w14:textId="77777777">
      <w:pPr>
        <w:pBdr>
          <w:top w:val="nil"/>
          <w:left w:val="nil"/>
          <w:bottom w:val="nil"/>
          <w:right w:val="nil"/>
          <w:between w:val="nil"/>
        </w:pBdr>
        <w:jc w:val="both"/>
        <w:rPr>
          <w:sz w:val="20"/>
          <w:szCs w:val="20"/>
        </w:rPr>
      </w:pPr>
    </w:p>
    <w:p w:rsidR="00F20A33" w:rsidP="00813942" w:rsidRDefault="00F20A33" w14:paraId="797AB648" w14:textId="77777777">
      <w:pPr>
        <w:pBdr>
          <w:top w:val="nil"/>
          <w:left w:val="nil"/>
          <w:bottom w:val="nil"/>
          <w:right w:val="nil"/>
          <w:between w:val="nil"/>
        </w:pBdr>
        <w:jc w:val="both"/>
        <w:rPr>
          <w:sz w:val="20"/>
          <w:szCs w:val="20"/>
        </w:rPr>
      </w:pPr>
    </w:p>
    <w:p w:rsidRPr="0080163D" w:rsidR="00E47950" w:rsidP="00813942" w:rsidRDefault="00E47950" w14:paraId="3C59CE34" w14:textId="77777777">
      <w:pPr>
        <w:pBdr>
          <w:top w:val="nil"/>
          <w:left w:val="nil"/>
          <w:bottom w:val="nil"/>
          <w:right w:val="nil"/>
          <w:between w:val="nil"/>
        </w:pBdr>
        <w:jc w:val="both"/>
        <w:rPr>
          <w:sz w:val="20"/>
          <w:szCs w:val="20"/>
        </w:rPr>
      </w:pPr>
    </w:p>
    <w:p w:rsidR="0059034F" w:rsidP="00813942" w:rsidRDefault="00D55C84" w14:paraId="105FA661" w14:textId="77777777">
      <w:pPr>
        <w:numPr>
          <w:ilvl w:val="0"/>
          <w:numId w:val="1"/>
        </w:numPr>
        <w:pBdr>
          <w:top w:val="nil"/>
          <w:left w:val="nil"/>
          <w:bottom w:val="nil"/>
          <w:right w:val="nil"/>
          <w:between w:val="nil"/>
        </w:pBdr>
        <w:ind w:left="284" w:hanging="284"/>
        <w:jc w:val="both"/>
        <w:rPr>
          <w:b/>
          <w:sz w:val="20"/>
          <w:szCs w:val="20"/>
        </w:rPr>
      </w:pPr>
      <w:r>
        <w:rPr>
          <w:b/>
          <w:sz w:val="20"/>
          <w:szCs w:val="20"/>
        </w:rPr>
        <w:lastRenderedPageBreak/>
        <w:t>INTRODUCCIÓN</w:t>
      </w:r>
    </w:p>
    <w:p w:rsidR="005C1686" w:rsidP="00813942" w:rsidRDefault="005C1686" w14:paraId="316D9F53" w14:textId="26A7A9D7">
      <w:pPr>
        <w:pBdr>
          <w:top w:val="nil"/>
          <w:left w:val="nil"/>
          <w:bottom w:val="nil"/>
          <w:right w:val="nil"/>
          <w:between w:val="nil"/>
        </w:pBdr>
        <w:ind w:left="284"/>
        <w:jc w:val="both"/>
        <w:rPr>
          <w:b/>
          <w:sz w:val="20"/>
          <w:szCs w:val="20"/>
        </w:rPr>
      </w:pPr>
    </w:p>
    <w:p w:rsidR="005C1686" w:rsidP="00813942" w:rsidRDefault="005C1686" w14:paraId="1368158B" w14:textId="18B31E08">
      <w:pPr>
        <w:pBdr>
          <w:top w:val="nil"/>
          <w:left w:val="nil"/>
          <w:bottom w:val="nil"/>
          <w:right w:val="nil"/>
          <w:between w:val="nil"/>
        </w:pBdr>
        <w:ind w:left="284"/>
        <w:jc w:val="both"/>
        <w:rPr>
          <w:b/>
          <w:sz w:val="20"/>
          <w:szCs w:val="20"/>
        </w:rPr>
      </w:pPr>
    </w:p>
    <w:p w:rsidRPr="008536C2" w:rsidR="008536C2" w:rsidP="008536C2" w:rsidRDefault="00C279C5" w14:paraId="769B6442" w14:textId="0422A00A">
      <w:pPr>
        <w:jc w:val="both"/>
        <w:rPr>
          <w:sz w:val="20"/>
          <w:szCs w:val="20"/>
        </w:rPr>
      </w:pPr>
      <w:r w:rsidRPr="004B12A3">
        <w:rPr>
          <w:noProof/>
          <w:sz w:val="20"/>
          <w:szCs w:val="20"/>
        </w:rPr>
        <w:drawing>
          <wp:anchor distT="0" distB="0" distL="114300" distR="114300" simplePos="0" relativeHeight="251646976" behindDoc="1" locked="0" layoutInCell="1" allowOverlap="1" wp14:anchorId="71CD552D" wp14:editId="2BA61454">
            <wp:simplePos x="0" y="0"/>
            <wp:positionH relativeFrom="margin">
              <wp:align>left</wp:align>
            </wp:positionH>
            <wp:positionV relativeFrom="paragraph">
              <wp:posOffset>4991</wp:posOffset>
            </wp:positionV>
            <wp:extent cx="2112010" cy="1825625"/>
            <wp:effectExtent l="0" t="0" r="2540" b="3175"/>
            <wp:wrapTight wrapText="bothSides">
              <wp:wrapPolygon edited="0">
                <wp:start x="0" y="0"/>
                <wp:lineTo x="0" y="21412"/>
                <wp:lineTo x="21431" y="21412"/>
                <wp:lineTo x="21431" y="0"/>
                <wp:lineTo x="0" y="0"/>
              </wp:wrapPolygon>
            </wp:wrapTight>
            <wp:docPr id="238721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21486" name="Imagen 1"/>
                    <pic:cNvPicPr/>
                  </pic:nvPicPr>
                  <pic:blipFill>
                    <a:blip r:embed="rId12">
                      <a:extLst>
                        <a:ext uri="{28A0092B-C50C-407E-A947-70E740481C1C}">
                          <a14:useLocalDpi xmlns:a14="http://schemas.microsoft.com/office/drawing/2010/main" val="0"/>
                        </a:ext>
                      </a:extLst>
                    </a:blip>
                    <a:stretch>
                      <a:fillRect/>
                    </a:stretch>
                  </pic:blipFill>
                  <pic:spPr>
                    <a:xfrm>
                      <a:off x="0" y="0"/>
                      <a:ext cx="2113095" cy="1826596"/>
                    </a:xfrm>
                    <a:prstGeom prst="rect">
                      <a:avLst/>
                    </a:prstGeom>
                  </pic:spPr>
                </pic:pic>
              </a:graphicData>
            </a:graphic>
            <wp14:sizeRelH relativeFrom="margin">
              <wp14:pctWidth>0</wp14:pctWidth>
            </wp14:sizeRelH>
            <wp14:sizeRelV relativeFrom="margin">
              <wp14:pctHeight>0</wp14:pctHeight>
            </wp14:sizeRelV>
          </wp:anchor>
        </w:drawing>
      </w:r>
      <w:r w:rsidRPr="008536C2" w:rsidR="008536C2">
        <w:rPr>
          <w:sz w:val="20"/>
          <w:szCs w:val="20"/>
        </w:rPr>
        <w:t>El componente aborda los fundamentos de la sostenibilidad, el consumidor verde, el mercado y la prospección, como base para comprender el contexto de los negocios sostenibles. Integra conceptos, tipologías y marcos normativos que explican el impacto ambiental del consumo y la relación entre las necesidades del cliente y las dinámicas del mercado.</w:t>
      </w:r>
    </w:p>
    <w:p w:rsidRPr="008536C2" w:rsidR="008536C2" w:rsidP="008536C2" w:rsidRDefault="008536C2" w14:paraId="42624118" w14:textId="77777777">
      <w:pPr>
        <w:jc w:val="both"/>
        <w:rPr>
          <w:sz w:val="20"/>
          <w:szCs w:val="20"/>
        </w:rPr>
      </w:pPr>
    </w:p>
    <w:p w:rsidR="00C279C5" w:rsidP="008536C2" w:rsidRDefault="008536C2" w14:paraId="173C007F" w14:textId="4E681F24">
      <w:pPr>
        <w:jc w:val="both"/>
        <w:rPr>
          <w:sz w:val="20"/>
          <w:szCs w:val="20"/>
        </w:rPr>
      </w:pPr>
      <w:r w:rsidRPr="008536C2">
        <w:rPr>
          <w:sz w:val="20"/>
          <w:szCs w:val="20"/>
        </w:rPr>
        <w:t>Su propósito es fortalecer la capacidad del aprendiz para analizar el entorno comercial, identificar perfiles de consumidores y reconocer oportunidades de comercialización sostenible. El contenido se desarrollará mediante enfoques conceptuales y aplicados, utilizando ejemplos y análisis de casos que faciliten la comprensión y la toma de decisiones en contextos reales.</w:t>
      </w:r>
    </w:p>
    <w:p w:rsidR="00C279C5" w:rsidP="00C279C5" w:rsidRDefault="00C279C5" w14:paraId="688878B3" w14:textId="77777777">
      <w:pPr>
        <w:jc w:val="both"/>
        <w:rPr>
          <w:sz w:val="20"/>
          <w:szCs w:val="20"/>
        </w:rPr>
      </w:pPr>
    </w:p>
    <w:p w:rsidR="00415318" w:rsidP="00813942" w:rsidRDefault="00415318" w14:paraId="53C2BC05" w14:textId="77777777">
      <w:pPr>
        <w:pBdr>
          <w:top w:val="nil"/>
          <w:left w:val="nil"/>
          <w:bottom w:val="nil"/>
          <w:right w:val="nil"/>
          <w:between w:val="nil"/>
        </w:pBdr>
        <w:jc w:val="both"/>
        <w:rPr>
          <w:b/>
          <w:sz w:val="20"/>
          <w:szCs w:val="20"/>
        </w:rPr>
      </w:pPr>
    </w:p>
    <w:p w:rsidR="00545A1D" w:rsidP="00A06BD1" w:rsidRDefault="00D55C84" w14:paraId="27A96055" w14:textId="26873B8A">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rsidRPr="00F07619" w:rsidR="00CF481E" w:rsidP="004C35DC" w:rsidRDefault="00CF481E" w14:paraId="4435A34E" w14:textId="77777777">
      <w:pPr>
        <w:jc w:val="both"/>
        <w:rPr>
          <w:sz w:val="20"/>
          <w:szCs w:val="20"/>
        </w:rPr>
      </w:pPr>
    </w:p>
    <w:p w:rsidRPr="005A543E" w:rsidR="005A543E" w:rsidP="0024546D" w:rsidRDefault="005A543E" w14:paraId="7B5E9342" w14:textId="5ACFDA30">
      <w:pPr>
        <w:pStyle w:val="Ttulo1"/>
        <w:rPr>
          <w:b/>
          <w:bCs/>
          <w:sz w:val="20"/>
          <w:szCs w:val="20"/>
        </w:rPr>
      </w:pPr>
      <w:r w:rsidRPr="005A543E">
        <w:rPr>
          <w:b/>
          <w:bCs/>
          <w:sz w:val="20"/>
          <w:szCs w:val="20"/>
        </w:rPr>
        <w:t xml:space="preserve">1. </w:t>
      </w:r>
      <w:r w:rsidRPr="005A543E" w:rsidR="00241A25">
        <w:rPr>
          <w:b/>
          <w:bCs/>
          <w:sz w:val="20"/>
          <w:szCs w:val="20"/>
        </w:rPr>
        <w:t xml:space="preserve">Objetivos de </w:t>
      </w:r>
      <w:r w:rsidR="0097793C">
        <w:rPr>
          <w:b/>
          <w:bCs/>
          <w:sz w:val="20"/>
          <w:szCs w:val="20"/>
        </w:rPr>
        <w:t>D</w:t>
      </w:r>
      <w:r w:rsidRPr="005A543E" w:rsidR="00241A25">
        <w:rPr>
          <w:b/>
          <w:bCs/>
          <w:sz w:val="20"/>
          <w:szCs w:val="20"/>
        </w:rPr>
        <w:t xml:space="preserve">esarrollo </w:t>
      </w:r>
      <w:r w:rsidR="0097793C">
        <w:rPr>
          <w:b/>
          <w:bCs/>
          <w:sz w:val="20"/>
          <w:szCs w:val="20"/>
        </w:rPr>
        <w:t>S</w:t>
      </w:r>
      <w:r w:rsidRPr="005A543E" w:rsidR="00241A25">
        <w:rPr>
          <w:b/>
          <w:bCs/>
          <w:sz w:val="20"/>
          <w:szCs w:val="20"/>
        </w:rPr>
        <w:t>ostenible (sostenibilidad)</w:t>
      </w:r>
    </w:p>
    <w:p w:rsidR="003B06F1" w:rsidP="005A543E" w:rsidRDefault="0024546D" w14:paraId="38056C65" w14:textId="77777777">
      <w:pPr>
        <w:jc w:val="both"/>
        <w:rPr>
          <w:sz w:val="20"/>
          <w:szCs w:val="20"/>
        </w:rPr>
      </w:pPr>
      <w:r w:rsidRPr="004B12A3">
        <w:rPr>
          <w:noProof/>
          <w:sz w:val="20"/>
          <w:szCs w:val="20"/>
        </w:rPr>
        <w:drawing>
          <wp:anchor distT="0" distB="0" distL="114300" distR="114300" simplePos="0" relativeHeight="251648000" behindDoc="1" locked="0" layoutInCell="1" allowOverlap="1" wp14:anchorId="23365616" wp14:editId="71A96AB2">
            <wp:simplePos x="0" y="0"/>
            <wp:positionH relativeFrom="margin">
              <wp:posOffset>155575</wp:posOffset>
            </wp:positionH>
            <wp:positionV relativeFrom="paragraph">
              <wp:posOffset>6985</wp:posOffset>
            </wp:positionV>
            <wp:extent cx="1577340" cy="1597660"/>
            <wp:effectExtent l="0" t="0" r="3810" b="2540"/>
            <wp:wrapTight wrapText="bothSides">
              <wp:wrapPolygon edited="0">
                <wp:start x="0" y="0"/>
                <wp:lineTo x="0" y="21377"/>
                <wp:lineTo x="21391" y="21377"/>
                <wp:lineTo x="21391" y="0"/>
                <wp:lineTo x="0" y="0"/>
              </wp:wrapPolygon>
            </wp:wrapTight>
            <wp:docPr id="2121995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95941" name="Imagen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77340" cy="1597660"/>
                    </a:xfrm>
                    <a:prstGeom prst="rect">
                      <a:avLst/>
                    </a:prstGeom>
                  </pic:spPr>
                </pic:pic>
              </a:graphicData>
            </a:graphic>
            <wp14:sizeRelH relativeFrom="margin">
              <wp14:pctWidth>0</wp14:pctWidth>
            </wp14:sizeRelH>
            <wp14:sizeRelV relativeFrom="margin">
              <wp14:pctHeight>0</wp14:pctHeight>
            </wp14:sizeRelV>
          </wp:anchor>
        </w:drawing>
      </w:r>
      <w:r w:rsidRPr="005A543E" w:rsidR="005A543E">
        <w:rPr>
          <w:sz w:val="20"/>
          <w:szCs w:val="20"/>
        </w:rPr>
        <w:t xml:space="preserve">Los Objetivos de Desarrollo Sostenible (ODS) constituyen un marco global orientado a equilibrar el crecimiento económico, la inclusión social y la protección ambiental. </w:t>
      </w:r>
    </w:p>
    <w:p w:rsidR="003B06F1" w:rsidP="005A543E" w:rsidRDefault="003B06F1" w14:paraId="2A16A915" w14:textId="77777777">
      <w:pPr>
        <w:jc w:val="both"/>
        <w:rPr>
          <w:sz w:val="20"/>
          <w:szCs w:val="20"/>
        </w:rPr>
      </w:pPr>
    </w:p>
    <w:p w:rsidRPr="005A543E" w:rsidR="005A543E" w:rsidP="005A543E" w:rsidRDefault="005A543E" w14:paraId="320E179A" w14:textId="167E1268">
      <w:pPr>
        <w:jc w:val="both"/>
        <w:rPr>
          <w:sz w:val="20"/>
          <w:szCs w:val="20"/>
        </w:rPr>
      </w:pPr>
      <w:r w:rsidRPr="005A543E">
        <w:rPr>
          <w:sz w:val="20"/>
          <w:szCs w:val="20"/>
        </w:rPr>
        <w:t>En el contexto de los negocios sostenibles, estos objetivos permiten comprender cómo las decisiones empresariales y de consumo impactan el entorno</w:t>
      </w:r>
      <w:r w:rsidR="003B06F1">
        <w:rPr>
          <w:sz w:val="20"/>
          <w:szCs w:val="20"/>
        </w:rPr>
        <w:t>, s</w:t>
      </w:r>
      <w:r w:rsidRPr="005A543E">
        <w:rPr>
          <w:sz w:val="20"/>
          <w:szCs w:val="20"/>
        </w:rPr>
        <w:t>u estudio facilita la identificación de oportunidades comerciales responsables, alineando las estrategias de mercado con principios de sostenibilidad aplicables a diferentes sectores productivos.</w:t>
      </w:r>
    </w:p>
    <w:p w:rsidR="005A543E" w:rsidP="005A543E" w:rsidRDefault="005A543E" w14:paraId="4E1AB13C" w14:textId="34B66462">
      <w:pPr>
        <w:jc w:val="both"/>
        <w:rPr>
          <w:sz w:val="20"/>
          <w:szCs w:val="20"/>
        </w:rPr>
      </w:pPr>
    </w:p>
    <w:p w:rsidR="0024546D" w:rsidP="005A543E" w:rsidRDefault="0024546D" w14:paraId="2ECB28C3" w14:textId="77777777">
      <w:pPr>
        <w:jc w:val="both"/>
        <w:rPr>
          <w:sz w:val="20"/>
          <w:szCs w:val="20"/>
        </w:rPr>
      </w:pPr>
    </w:p>
    <w:p w:rsidR="0024546D" w:rsidP="005A543E" w:rsidRDefault="0024546D" w14:paraId="48D2A625" w14:textId="77777777">
      <w:pPr>
        <w:jc w:val="both"/>
        <w:rPr>
          <w:sz w:val="20"/>
          <w:szCs w:val="20"/>
        </w:rPr>
      </w:pPr>
    </w:p>
    <w:p w:rsidRPr="005A543E" w:rsidR="005A543E" w:rsidP="003B06F1" w:rsidRDefault="005A543E" w14:paraId="710E398A" w14:textId="0E39A92E">
      <w:pPr>
        <w:pStyle w:val="Ttulo2"/>
        <w:rPr>
          <w:b/>
          <w:bCs/>
          <w:sz w:val="20"/>
          <w:szCs w:val="20"/>
        </w:rPr>
      </w:pPr>
      <w:r w:rsidRPr="005A543E">
        <w:rPr>
          <w:b/>
          <w:bCs/>
          <w:sz w:val="20"/>
          <w:szCs w:val="20"/>
        </w:rPr>
        <w:t>Tipos</w:t>
      </w:r>
    </w:p>
    <w:p w:rsidR="005A543E" w:rsidP="005A543E" w:rsidRDefault="005A543E" w14:paraId="3E560F6D" w14:textId="7172A6E5">
      <w:pPr>
        <w:jc w:val="both"/>
        <w:rPr>
          <w:sz w:val="20"/>
          <w:szCs w:val="20"/>
        </w:rPr>
      </w:pPr>
      <w:r w:rsidRPr="005A543E">
        <w:rPr>
          <w:sz w:val="20"/>
          <w:szCs w:val="20"/>
        </w:rPr>
        <w:t>Los Objetivos de Desarrollo Sostenible se clasifican en tres dimensiones fundamentales: social, económica y ambiental</w:t>
      </w:r>
      <w:r w:rsidR="00D154E1">
        <w:rPr>
          <w:sz w:val="20"/>
          <w:szCs w:val="20"/>
        </w:rPr>
        <w:t>, e</w:t>
      </w:r>
      <w:r w:rsidRPr="005A543E">
        <w:rPr>
          <w:sz w:val="20"/>
          <w:szCs w:val="20"/>
        </w:rPr>
        <w:t>sta clasificación permite comprender cómo las acciones humanas impactan de manera integral el entorno. En el ámbito empresarial, esta estructura facilita la alineación de estrategias comerciales con criterios sostenibles, promoviendo decisiones que no solo buscan rentabilidad, sino también bienestar social y conservación ambiental en diferentes contextos productivos.</w:t>
      </w:r>
    </w:p>
    <w:p w:rsidR="003B06F1" w:rsidP="005A543E" w:rsidRDefault="003B06F1" w14:paraId="511D60C9" w14:textId="77777777">
      <w:pPr>
        <w:jc w:val="both"/>
        <w:rPr>
          <w:sz w:val="20"/>
          <w:szCs w:val="20"/>
        </w:rPr>
      </w:pPr>
    </w:p>
    <w:tbl>
      <w:tblPr>
        <w:tblStyle w:val="Tablaconcuadrcula"/>
        <w:tblW w:w="0" w:type="auto"/>
        <w:tblLook w:val="04A0" w:firstRow="1" w:lastRow="0" w:firstColumn="1" w:lastColumn="0" w:noHBand="0" w:noVBand="1"/>
      </w:tblPr>
      <w:tblGrid>
        <w:gridCol w:w="1838"/>
        <w:gridCol w:w="1701"/>
        <w:gridCol w:w="6423"/>
      </w:tblGrid>
      <w:tr w:rsidR="000035E1" w:rsidTr="0B51035B" w14:paraId="279402AF" w14:textId="77777777">
        <w:tc>
          <w:tcPr>
            <w:tcW w:w="9962" w:type="dxa"/>
            <w:gridSpan w:val="3"/>
            <w:shd w:val="clear" w:color="auto" w:fill="39A900"/>
          </w:tcPr>
          <w:p w:rsidRPr="00266BDB" w:rsidR="000035E1" w:rsidP="00D44C0F" w:rsidRDefault="000035E1" w14:paraId="4AFEAF33" w14:textId="77777777">
            <w:pPr>
              <w:rPr>
                <w:b/>
                <w:bCs/>
                <w:sz w:val="20"/>
                <w:szCs w:val="20"/>
              </w:rPr>
            </w:pPr>
            <w:r w:rsidRPr="00266BDB">
              <w:rPr>
                <w:b/>
                <w:bCs/>
                <w:color w:val="FFFFFF" w:themeColor="background1"/>
                <w:sz w:val="20"/>
                <w:szCs w:val="20"/>
              </w:rPr>
              <w:t>Llamado a la acción</w:t>
            </w:r>
          </w:p>
        </w:tc>
      </w:tr>
      <w:tr w:rsidR="000035E1" w:rsidTr="0B51035B" w14:paraId="1AD149FD" w14:textId="77777777">
        <w:trPr>
          <w:trHeight w:val="389"/>
        </w:trPr>
        <w:tc>
          <w:tcPr>
            <w:tcW w:w="1838" w:type="dxa"/>
            <w:vMerge w:val="restart"/>
            <w:vAlign w:val="center"/>
          </w:tcPr>
          <w:p w:rsidR="000035E1" w:rsidP="00D44C0F" w:rsidRDefault="000035E1" w14:paraId="7437AE2A" w14:textId="77777777">
            <w:pPr>
              <w:jc w:val="center"/>
              <w:rPr>
                <w:sz w:val="20"/>
                <w:szCs w:val="20"/>
              </w:rPr>
            </w:pPr>
            <w:commentRangeStart w:id="1"/>
            <w:r w:rsidRPr="002C3675">
              <w:rPr>
                <w:bCs/>
                <w:noProof/>
                <w:color w:val="000000"/>
                <w:sz w:val="20"/>
                <w:szCs w:val="20"/>
              </w:rPr>
              <w:drawing>
                <wp:anchor distT="0" distB="0" distL="114300" distR="114300" simplePos="0" relativeHeight="251671552" behindDoc="1" locked="0" layoutInCell="1" allowOverlap="1" wp14:anchorId="6623A156" wp14:editId="27FAE30F">
                  <wp:simplePos x="0" y="0"/>
                  <wp:positionH relativeFrom="margin">
                    <wp:posOffset>24130</wp:posOffset>
                  </wp:positionH>
                  <wp:positionV relativeFrom="paragraph">
                    <wp:posOffset>-876935</wp:posOffset>
                  </wp:positionV>
                  <wp:extent cx="886460" cy="886460"/>
                  <wp:effectExtent l="0" t="0" r="8890" b="8890"/>
                  <wp:wrapTight wrapText="bothSides">
                    <wp:wrapPolygon edited="0">
                      <wp:start x="0" y="0"/>
                      <wp:lineTo x="0" y="21352"/>
                      <wp:lineTo x="21352" y="21352"/>
                      <wp:lineTo x="21352" y="0"/>
                      <wp:lineTo x="0" y="0"/>
                    </wp:wrapPolygon>
                  </wp:wrapTight>
                  <wp:docPr id="118501866" name="Imagen 21" descr="reproductor de vide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roductor de video icon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86460" cy="88646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701" w:type="dxa"/>
          </w:tcPr>
          <w:p w:rsidRPr="003235E0" w:rsidR="000035E1" w:rsidP="00D44C0F" w:rsidRDefault="000035E1" w14:paraId="1721831D" w14:textId="77777777">
            <w:pPr>
              <w:rPr>
                <w:b/>
                <w:bCs/>
                <w:sz w:val="20"/>
                <w:szCs w:val="20"/>
              </w:rPr>
            </w:pPr>
            <w:r w:rsidRPr="003235E0">
              <w:rPr>
                <w:b/>
                <w:bCs/>
                <w:sz w:val="20"/>
                <w:szCs w:val="20"/>
              </w:rPr>
              <w:t>Título</w:t>
            </w:r>
          </w:p>
        </w:tc>
        <w:tc>
          <w:tcPr>
            <w:tcW w:w="6423" w:type="dxa"/>
          </w:tcPr>
          <w:p w:rsidR="000035E1" w:rsidP="00D44C0F" w:rsidRDefault="1439327C" w14:paraId="7BAF9AC4" w14:textId="4B5639C9">
            <w:pPr>
              <w:rPr>
                <w:sz w:val="20"/>
                <w:szCs w:val="20"/>
              </w:rPr>
            </w:pPr>
            <w:r w:rsidRPr="0B51035B">
              <w:rPr>
                <w:sz w:val="20"/>
                <w:szCs w:val="20"/>
              </w:rPr>
              <w:t xml:space="preserve">¿Qué son los </w:t>
            </w:r>
            <w:r w:rsidRPr="0B51035B" w:rsidR="7D559F77">
              <w:rPr>
                <w:sz w:val="20"/>
                <w:szCs w:val="20"/>
              </w:rPr>
              <w:t>O</w:t>
            </w:r>
            <w:r w:rsidRPr="0B51035B">
              <w:rPr>
                <w:sz w:val="20"/>
                <w:szCs w:val="20"/>
              </w:rPr>
              <w:t>bjetivos de Desarrollo Sostenible? | Agenda 2030 | Educación Ambiental Digital</w:t>
            </w:r>
          </w:p>
        </w:tc>
      </w:tr>
      <w:tr w:rsidR="000035E1" w:rsidTr="0B51035B" w14:paraId="4DC55313" w14:textId="77777777">
        <w:trPr>
          <w:trHeight w:val="389"/>
        </w:trPr>
        <w:tc>
          <w:tcPr>
            <w:tcW w:w="1838" w:type="dxa"/>
            <w:vMerge/>
          </w:tcPr>
          <w:p w:rsidRPr="00873551" w:rsidR="000035E1" w:rsidP="00D44C0F" w:rsidRDefault="000035E1" w14:paraId="6A104141" w14:textId="77777777">
            <w:pPr>
              <w:rPr>
                <w:noProof/>
                <w:sz w:val="20"/>
                <w:szCs w:val="20"/>
              </w:rPr>
            </w:pPr>
          </w:p>
        </w:tc>
        <w:tc>
          <w:tcPr>
            <w:tcW w:w="1701" w:type="dxa"/>
          </w:tcPr>
          <w:p w:rsidRPr="003235E0" w:rsidR="000035E1" w:rsidP="00D44C0F" w:rsidRDefault="000035E1" w14:paraId="0CA44C5C" w14:textId="77777777">
            <w:pPr>
              <w:rPr>
                <w:b/>
                <w:bCs/>
                <w:sz w:val="20"/>
                <w:szCs w:val="20"/>
              </w:rPr>
            </w:pPr>
            <w:r w:rsidRPr="003235E0">
              <w:rPr>
                <w:b/>
                <w:bCs/>
                <w:sz w:val="20"/>
                <w:szCs w:val="20"/>
              </w:rPr>
              <w:t>Descripción</w:t>
            </w:r>
          </w:p>
        </w:tc>
        <w:tc>
          <w:tcPr>
            <w:tcW w:w="6423" w:type="dxa"/>
          </w:tcPr>
          <w:p w:rsidR="000035E1" w:rsidP="00D44C0F" w:rsidRDefault="000035E1" w14:paraId="16120E8F" w14:textId="39AADDA1">
            <w:pPr>
              <w:rPr>
                <w:sz w:val="20"/>
                <w:szCs w:val="20"/>
              </w:rPr>
            </w:pPr>
            <w:r w:rsidRPr="009A0FFA">
              <w:rPr>
                <w:sz w:val="20"/>
                <w:szCs w:val="20"/>
              </w:rPr>
              <w:t xml:space="preserve">Lo invitamos a </w:t>
            </w:r>
            <w:r w:rsidR="000739CE">
              <w:rPr>
                <w:sz w:val="20"/>
                <w:szCs w:val="20"/>
              </w:rPr>
              <w:t>consultar</w:t>
            </w:r>
            <w:r w:rsidRPr="009A0FFA">
              <w:rPr>
                <w:sz w:val="20"/>
                <w:szCs w:val="20"/>
              </w:rPr>
              <w:t xml:space="preserve"> el siguiente </w:t>
            </w:r>
            <w:r>
              <w:rPr>
                <w:sz w:val="20"/>
                <w:szCs w:val="20"/>
              </w:rPr>
              <w:t>recurso</w:t>
            </w:r>
            <w:r w:rsidRPr="009A0FFA">
              <w:rPr>
                <w:sz w:val="20"/>
                <w:szCs w:val="20"/>
              </w:rPr>
              <w:t xml:space="preserve"> educativo por medio del cual podrá profundizar en temática abordada</w:t>
            </w:r>
            <w:r>
              <w:rPr>
                <w:sz w:val="20"/>
                <w:szCs w:val="20"/>
              </w:rPr>
              <w:t xml:space="preserve">, el cual corresponde a </w:t>
            </w:r>
            <w:r>
              <w:rPr>
                <w:bCs/>
                <w:noProof/>
                <w:sz w:val="20"/>
                <w:szCs w:val="20"/>
              </w:rPr>
              <w:t xml:space="preserve">un video que </w:t>
            </w:r>
            <w:r w:rsidRPr="005A543E" w:rsidR="00307324">
              <w:rPr>
                <w:sz w:val="20"/>
                <w:szCs w:val="20"/>
              </w:rPr>
              <w:t xml:space="preserve">explica el origen de los Objetivos de Desarrollo Sostenible dentro de la Agenda 2030, detallando sus 17 objetivos y </w:t>
            </w:r>
            <w:r w:rsidRPr="005A543E" w:rsidR="00307324">
              <w:rPr>
                <w:sz w:val="20"/>
                <w:szCs w:val="20"/>
              </w:rPr>
              <w:lastRenderedPageBreak/>
              <w:t>su propósito de abordar problemáticas globales como la pobreza, la desigualdad y el cambio climático.</w:t>
            </w:r>
          </w:p>
        </w:tc>
      </w:tr>
      <w:tr w:rsidR="000035E1" w:rsidTr="0B51035B" w14:paraId="6199D8EB" w14:textId="77777777">
        <w:trPr>
          <w:trHeight w:val="491"/>
        </w:trPr>
        <w:tc>
          <w:tcPr>
            <w:tcW w:w="1838" w:type="dxa"/>
            <w:vMerge/>
          </w:tcPr>
          <w:p w:rsidRPr="00873551" w:rsidR="000035E1" w:rsidP="00D44C0F" w:rsidRDefault="000035E1" w14:paraId="2610D28D" w14:textId="77777777">
            <w:pPr>
              <w:rPr>
                <w:noProof/>
                <w:sz w:val="20"/>
                <w:szCs w:val="20"/>
              </w:rPr>
            </w:pPr>
            <w:commentRangeStart w:id="2"/>
            <w:commentRangeStart w:id="3"/>
          </w:p>
        </w:tc>
        <w:tc>
          <w:tcPr>
            <w:tcW w:w="1701" w:type="dxa"/>
          </w:tcPr>
          <w:p w:rsidRPr="003235E0" w:rsidR="000035E1" w:rsidP="00D44C0F" w:rsidRDefault="000035E1" w14:paraId="6E6A2C1C" w14:textId="77777777">
            <w:pPr>
              <w:rPr>
                <w:b/>
                <w:bCs/>
                <w:sz w:val="20"/>
                <w:szCs w:val="20"/>
              </w:rPr>
            </w:pPr>
            <w:r w:rsidRPr="003235E0">
              <w:rPr>
                <w:b/>
                <w:bCs/>
                <w:sz w:val="20"/>
                <w:szCs w:val="20"/>
              </w:rPr>
              <w:t>Enlace</w:t>
            </w:r>
          </w:p>
        </w:tc>
        <w:tc>
          <w:tcPr>
            <w:tcW w:w="6423" w:type="dxa"/>
          </w:tcPr>
          <w:p w:rsidRPr="00383669" w:rsidR="000035E1" w:rsidP="00D44C0F" w:rsidRDefault="00E75A86" w14:paraId="7A2B138C" w14:textId="029EE7D4">
            <w:pPr>
              <w:pBdr>
                <w:top w:val="nil"/>
                <w:left w:val="nil"/>
                <w:bottom w:val="nil"/>
                <w:right w:val="nil"/>
                <w:between w:val="nil"/>
              </w:pBdr>
              <w:rPr>
                <w:sz w:val="20"/>
                <w:szCs w:val="20"/>
              </w:rPr>
            </w:pPr>
            <w:hyperlink w:history="1" r:id="rId15">
              <w:r w:rsidRPr="00B30D09" w:rsidR="000035E1">
                <w:rPr>
                  <w:rStyle w:val="Hipervnculo"/>
                  <w:sz w:val="20"/>
                  <w:szCs w:val="20"/>
                </w:rPr>
                <w:t>https://www.youtube.com/watch?v=twMRJ6a-j7A</w:t>
              </w:r>
            </w:hyperlink>
            <w:r w:rsidR="000035E1">
              <w:rPr>
                <w:sz w:val="20"/>
                <w:szCs w:val="20"/>
              </w:rPr>
              <w:t xml:space="preserve"> </w:t>
            </w:r>
            <w:commentRangeEnd w:id="2"/>
            <w:r w:rsidRPr="00383669" w:rsidR="00510627">
              <w:rPr>
                <w:rStyle w:val="Refdecomentario"/>
                <w:sz w:val="20"/>
                <w:szCs w:val="20"/>
              </w:rPr>
              <w:commentReference w:id="2"/>
            </w:r>
            <w:commentRangeEnd w:id="3"/>
            <w:r w:rsidRPr="00383669" w:rsidR="00510627">
              <w:rPr>
                <w:rStyle w:val="Refdecomentario"/>
                <w:sz w:val="20"/>
                <w:szCs w:val="20"/>
              </w:rPr>
              <w:commentReference w:id="3"/>
            </w:r>
            <w:commentRangeEnd w:id="1"/>
            <w:r w:rsidRPr="00383669" w:rsidR="00510627">
              <w:rPr>
                <w:rStyle w:val="Refdecomentario"/>
                <w:sz w:val="20"/>
                <w:szCs w:val="20"/>
              </w:rPr>
              <w:commentReference w:id="1"/>
            </w:r>
          </w:p>
        </w:tc>
      </w:tr>
    </w:tbl>
    <w:p w:rsidRPr="005A543E" w:rsidR="0094057C" w:rsidP="0094057C" w:rsidRDefault="0094057C" w14:paraId="5B5CCE79" w14:textId="6B12CAE5">
      <w:pPr>
        <w:jc w:val="both"/>
        <w:rPr>
          <w:b/>
          <w:bCs/>
          <w:sz w:val="20"/>
          <w:szCs w:val="20"/>
        </w:rPr>
      </w:pPr>
    </w:p>
    <w:p w:rsidR="000A30EF" w:rsidP="005A543E" w:rsidRDefault="000A30EF" w14:paraId="4DBBE7B2" w14:textId="77777777">
      <w:pPr>
        <w:jc w:val="both"/>
        <w:rPr>
          <w:sz w:val="20"/>
          <w:szCs w:val="20"/>
        </w:rPr>
      </w:pPr>
    </w:p>
    <w:p w:rsidR="00510627" w:rsidP="005A543E" w:rsidRDefault="00283F62" w14:paraId="3794BF7A" w14:textId="5A244340">
      <w:pPr>
        <w:jc w:val="both"/>
        <w:rPr>
          <w:sz w:val="20"/>
          <w:szCs w:val="20"/>
        </w:rPr>
      </w:pPr>
      <w:r w:rsidRPr="00283F62">
        <w:rPr>
          <w:sz w:val="20"/>
          <w:szCs w:val="20"/>
        </w:rPr>
        <w:t>A continuación, se presenta una clasificación de los ODS que facilita su comprensión, permitiendo identificar las temáticas que comparten, las relaciones entre ellos y su contribución conjunta al cumplimiento de la Agenda 2030. Esta organización favorece una visión integral y evidencia cómo cada objetivo complementa a los demás para impulsar un desarrollo más justo, inclusivo y sostenible.</w:t>
      </w:r>
    </w:p>
    <w:p w:rsidR="00510627" w:rsidP="005A543E" w:rsidRDefault="00510627" w14:paraId="3DA15315" w14:textId="77777777">
      <w:pPr>
        <w:jc w:val="both"/>
        <w:rPr>
          <w:sz w:val="20"/>
          <w:szCs w:val="20"/>
        </w:rPr>
      </w:pPr>
    </w:p>
    <w:p w:rsidRPr="005A543E" w:rsidR="00510627" w:rsidP="005A543E" w:rsidRDefault="00510627" w14:paraId="1EDDB723" w14:textId="77777777">
      <w:pPr>
        <w:jc w:val="both"/>
        <w:rPr>
          <w:sz w:val="20"/>
          <w:szCs w:val="20"/>
        </w:rPr>
      </w:pPr>
    </w:p>
    <w:tbl>
      <w:tblPr>
        <w:tblStyle w:val="Tablaconcuadrcula"/>
        <w:tblW w:w="0" w:type="auto"/>
        <w:tblLook w:val="04A0" w:firstRow="1" w:lastRow="0" w:firstColumn="1" w:lastColumn="0" w:noHBand="0" w:noVBand="1"/>
      </w:tblPr>
      <w:tblGrid>
        <w:gridCol w:w="1413"/>
        <w:gridCol w:w="8549"/>
      </w:tblGrid>
      <w:tr w:rsidR="006C4D66" w:rsidTr="00D44C0F" w14:paraId="46E20BA1" w14:textId="77777777">
        <w:tc>
          <w:tcPr>
            <w:tcW w:w="1413" w:type="dxa"/>
            <w:shd w:val="clear" w:color="auto" w:fill="1F497D" w:themeFill="text2"/>
          </w:tcPr>
          <w:p w:rsidRPr="00FA39FD" w:rsidR="006C4D66" w:rsidP="00D44C0F" w:rsidRDefault="006C4D66" w14:paraId="35A9BF58" w14:textId="77777777">
            <w:pPr>
              <w:jc w:val="both"/>
              <w:rPr>
                <w:rFonts w:ascii="Segoe UI Emoji" w:hAnsi="Segoe UI Emoji" w:cs="Segoe UI Emoji"/>
                <w:b/>
                <w:bCs/>
                <w:color w:val="FFFFFF" w:themeColor="background1"/>
                <w:sz w:val="20"/>
                <w:szCs w:val="20"/>
              </w:rPr>
            </w:pPr>
            <w:r w:rsidRPr="00FA39FD">
              <w:rPr>
                <w:rFonts w:ascii="Segoe UI Emoji" w:hAnsi="Segoe UI Emoji" w:cs="Segoe UI Emoji"/>
                <w:b/>
                <w:bCs/>
                <w:color w:val="FFFFFF" w:themeColor="background1"/>
                <w:sz w:val="20"/>
                <w:szCs w:val="20"/>
              </w:rPr>
              <w:t>Título</w:t>
            </w:r>
          </w:p>
        </w:tc>
        <w:tc>
          <w:tcPr>
            <w:tcW w:w="8549" w:type="dxa"/>
          </w:tcPr>
          <w:p w:rsidRPr="00FA39FD" w:rsidR="006C4D66" w:rsidP="00D44C0F" w:rsidRDefault="006C4D66" w14:paraId="4C1E7101" w14:textId="60C46CF1">
            <w:pPr>
              <w:jc w:val="both"/>
              <w:rPr>
                <w:rFonts w:ascii="Segoe UI Emoji" w:hAnsi="Segoe UI Emoji" w:cs="Segoe UI Emoji"/>
                <w:color w:val="000000" w:themeColor="text1"/>
                <w:sz w:val="20"/>
                <w:szCs w:val="20"/>
              </w:rPr>
            </w:pPr>
            <w:r w:rsidRPr="006C4D66">
              <w:rPr>
                <w:sz w:val="20"/>
                <w:szCs w:val="20"/>
              </w:rPr>
              <w:t>Clasificación de los ODS y sus características</w:t>
            </w:r>
            <w:r w:rsidR="001947B1">
              <w:rPr>
                <w:sz w:val="20"/>
                <w:szCs w:val="20"/>
              </w:rPr>
              <w:t>.</w:t>
            </w:r>
          </w:p>
        </w:tc>
      </w:tr>
      <w:tr w:rsidR="006C4D66" w:rsidTr="00D44C0F" w14:paraId="5F81895B" w14:textId="77777777">
        <w:tc>
          <w:tcPr>
            <w:tcW w:w="1413" w:type="dxa"/>
            <w:shd w:val="clear" w:color="auto" w:fill="1F497D" w:themeFill="text2"/>
          </w:tcPr>
          <w:p w:rsidRPr="00FA39FD" w:rsidR="006C4D66" w:rsidP="00D44C0F" w:rsidRDefault="006C4D66" w14:paraId="68E4F847" w14:textId="77777777">
            <w:pPr>
              <w:jc w:val="both"/>
              <w:rPr>
                <w:rFonts w:ascii="Segoe UI Emoji" w:hAnsi="Segoe UI Emoji" w:cs="Segoe UI Emoji"/>
                <w:b/>
                <w:bCs/>
                <w:color w:val="FFFFFF" w:themeColor="background1"/>
                <w:sz w:val="20"/>
                <w:szCs w:val="20"/>
              </w:rPr>
            </w:pPr>
            <w:r w:rsidRPr="00FA39FD">
              <w:rPr>
                <w:rFonts w:ascii="Segoe UI Emoji" w:hAnsi="Segoe UI Emoji" w:cs="Segoe UI Emoji"/>
                <w:b/>
                <w:bCs/>
                <w:color w:val="FFFFFF" w:themeColor="background1"/>
                <w:sz w:val="20"/>
                <w:szCs w:val="20"/>
              </w:rPr>
              <w:t>Descripción</w:t>
            </w:r>
          </w:p>
        </w:tc>
        <w:tc>
          <w:tcPr>
            <w:tcW w:w="8549" w:type="dxa"/>
          </w:tcPr>
          <w:p w:rsidRPr="001947B1" w:rsidR="006C4D66" w:rsidP="00D44C0F" w:rsidRDefault="00B518D4" w14:paraId="33159F00" w14:textId="153CCF9B">
            <w:pPr>
              <w:jc w:val="both"/>
              <w:rPr>
                <w:color w:val="000000" w:themeColor="text1"/>
                <w:sz w:val="20"/>
                <w:szCs w:val="20"/>
              </w:rPr>
            </w:pPr>
            <w:r>
              <w:rPr>
                <w:color w:val="000000" w:themeColor="text1"/>
                <w:sz w:val="20"/>
                <w:szCs w:val="20"/>
              </w:rPr>
              <w:t>C</w:t>
            </w:r>
            <w:r w:rsidRPr="00B518D4">
              <w:rPr>
                <w:color w:val="000000" w:themeColor="text1"/>
                <w:sz w:val="20"/>
                <w:szCs w:val="20"/>
              </w:rPr>
              <w:t>lasificación de los ODS en social, económico y ambiental, destacando características que orientan decisiones responsables en contextos empresariales sostenibles.</w:t>
            </w:r>
          </w:p>
        </w:tc>
      </w:tr>
      <w:tr w:rsidR="006C4D66" w:rsidTr="00D44C0F" w14:paraId="60765C17" w14:textId="77777777">
        <w:tc>
          <w:tcPr>
            <w:tcW w:w="1413" w:type="dxa"/>
            <w:shd w:val="clear" w:color="auto" w:fill="1F497D" w:themeFill="text2"/>
            <w:vAlign w:val="center"/>
          </w:tcPr>
          <w:p w:rsidRPr="00FA39FD" w:rsidR="006C4D66" w:rsidP="00D44C0F" w:rsidRDefault="006C4D66" w14:paraId="077F5768" w14:textId="77777777">
            <w:pPr>
              <w:rPr>
                <w:rFonts w:ascii="Segoe UI Emoji" w:hAnsi="Segoe UI Emoji" w:cs="Segoe UI Emoji"/>
                <w:b/>
                <w:bCs/>
                <w:color w:val="FFFFFF" w:themeColor="background1"/>
                <w:sz w:val="20"/>
                <w:szCs w:val="20"/>
              </w:rPr>
            </w:pPr>
            <w:commentRangeStart w:id="4"/>
            <w:r w:rsidRPr="00FA39FD">
              <w:rPr>
                <w:rFonts w:ascii="Segoe UI Emoji" w:hAnsi="Segoe UI Emoji" w:cs="Segoe UI Emoji"/>
                <w:b/>
                <w:bCs/>
                <w:color w:val="FFFFFF" w:themeColor="background1"/>
                <w:sz w:val="20"/>
                <w:szCs w:val="20"/>
              </w:rPr>
              <w:t>Texto</w:t>
            </w:r>
          </w:p>
        </w:tc>
        <w:tc>
          <w:tcPr>
            <w:tcW w:w="8549" w:type="dxa"/>
          </w:tcPr>
          <w:tbl>
            <w:tblPr>
              <w:tblStyle w:val="Tablaconcuadrcula"/>
              <w:tblW w:w="0" w:type="auto"/>
              <w:tblLook w:val="04A0" w:firstRow="1" w:lastRow="0" w:firstColumn="1" w:lastColumn="0" w:noHBand="0" w:noVBand="1"/>
            </w:tblPr>
            <w:tblGrid>
              <w:gridCol w:w="2012"/>
              <w:gridCol w:w="6311"/>
            </w:tblGrid>
            <w:tr w:rsidR="006C4D66" w:rsidTr="00FE6C2D" w14:paraId="32451F4A" w14:textId="77777777">
              <w:tc>
                <w:tcPr>
                  <w:tcW w:w="2012" w:type="dxa"/>
                  <w:shd w:val="clear" w:color="auto" w:fill="BFBFBF" w:themeFill="background1" w:themeFillShade="BF"/>
                  <w:vAlign w:val="center"/>
                </w:tcPr>
                <w:p w:rsidRPr="00671967" w:rsidR="006C4D66" w:rsidP="006C4D66" w:rsidRDefault="006C4D66" w14:paraId="3B48E11C" w14:textId="4DB0D2C0">
                  <w:pPr>
                    <w:jc w:val="both"/>
                    <w:rPr>
                      <w:rFonts w:ascii="Segoe UI Emoji" w:hAnsi="Segoe UI Emoji" w:cs="Segoe UI Emoji"/>
                      <w:b/>
                      <w:bCs/>
                      <w:color w:val="FFFFFF" w:themeColor="background1"/>
                      <w:sz w:val="20"/>
                      <w:szCs w:val="20"/>
                    </w:rPr>
                  </w:pPr>
                  <w:r w:rsidRPr="00671967">
                    <w:rPr>
                      <w:b/>
                      <w:bCs/>
                      <w:color w:val="FFFFFF" w:themeColor="background1"/>
                      <w:sz w:val="20"/>
                      <w:szCs w:val="20"/>
                    </w:rPr>
                    <w:t>Tipo de ODS</w:t>
                  </w:r>
                </w:p>
              </w:tc>
              <w:tc>
                <w:tcPr>
                  <w:tcW w:w="6311" w:type="dxa"/>
                  <w:shd w:val="clear" w:color="auto" w:fill="BFBFBF" w:themeFill="background1" w:themeFillShade="BF"/>
                  <w:vAlign w:val="center"/>
                </w:tcPr>
                <w:p w:rsidRPr="00671967" w:rsidR="006C4D66" w:rsidP="006C4D66" w:rsidRDefault="006C4D66" w14:paraId="75F0CF14" w14:textId="1391F97A">
                  <w:pPr>
                    <w:jc w:val="both"/>
                    <w:rPr>
                      <w:rFonts w:ascii="Segoe UI Emoji" w:hAnsi="Segoe UI Emoji" w:cs="Segoe UI Emoji"/>
                      <w:b/>
                      <w:bCs/>
                      <w:color w:val="FFFFFF" w:themeColor="background1"/>
                      <w:sz w:val="20"/>
                      <w:szCs w:val="20"/>
                    </w:rPr>
                  </w:pPr>
                  <w:r w:rsidRPr="00671967">
                    <w:rPr>
                      <w:b/>
                      <w:bCs/>
                      <w:color w:val="FFFFFF" w:themeColor="background1"/>
                      <w:sz w:val="20"/>
                      <w:szCs w:val="20"/>
                    </w:rPr>
                    <w:t>Características</w:t>
                  </w:r>
                </w:p>
              </w:tc>
            </w:tr>
            <w:tr w:rsidR="006C4D66" w:rsidTr="00FE6C2D" w14:paraId="3BD32DED" w14:textId="77777777">
              <w:tc>
                <w:tcPr>
                  <w:tcW w:w="2012" w:type="dxa"/>
                  <w:vAlign w:val="center"/>
                </w:tcPr>
                <w:p w:rsidR="006C4D66" w:rsidP="006C4D66" w:rsidRDefault="006C4D66" w14:paraId="20CE1873" w14:textId="621C7C1C">
                  <w:pPr>
                    <w:jc w:val="both"/>
                    <w:rPr>
                      <w:rFonts w:ascii="Segoe UI Emoji" w:hAnsi="Segoe UI Emoji" w:cs="Segoe UI Emoji"/>
                      <w:b/>
                      <w:bCs/>
                      <w:color w:val="000000" w:themeColor="text1"/>
                      <w:sz w:val="20"/>
                      <w:szCs w:val="20"/>
                    </w:rPr>
                  </w:pPr>
                  <w:r w:rsidRPr="005A543E">
                    <w:rPr>
                      <w:sz w:val="20"/>
                      <w:szCs w:val="20"/>
                    </w:rPr>
                    <w:t>Social</w:t>
                  </w:r>
                </w:p>
              </w:tc>
              <w:tc>
                <w:tcPr>
                  <w:tcW w:w="6311" w:type="dxa"/>
                  <w:vAlign w:val="center"/>
                </w:tcPr>
                <w:p w:rsidR="006C4D66" w:rsidP="006C4D66" w:rsidRDefault="006C4D66" w14:paraId="1D8CC0F5" w14:textId="79D22040">
                  <w:pPr>
                    <w:jc w:val="both"/>
                    <w:rPr>
                      <w:rFonts w:ascii="Segoe UI Emoji" w:hAnsi="Segoe UI Emoji" w:cs="Segoe UI Emoji"/>
                      <w:b/>
                      <w:bCs/>
                      <w:color w:val="000000" w:themeColor="text1"/>
                      <w:sz w:val="20"/>
                      <w:szCs w:val="20"/>
                    </w:rPr>
                  </w:pPr>
                  <w:r w:rsidRPr="005A543E">
                    <w:rPr>
                      <w:sz w:val="20"/>
                      <w:szCs w:val="20"/>
                    </w:rPr>
                    <w:t>Busca mejorar la calidad de vida de las personas, promoviendo inclusión, equidad, acceso a educación, salud y condiciones dignas, influyendo en la percepción del consumidor hacia marcas responsables.</w:t>
                  </w:r>
                </w:p>
              </w:tc>
            </w:tr>
            <w:tr w:rsidR="006C4D66" w:rsidTr="00FE6C2D" w14:paraId="59949154" w14:textId="77777777">
              <w:tc>
                <w:tcPr>
                  <w:tcW w:w="2012" w:type="dxa"/>
                  <w:vAlign w:val="center"/>
                </w:tcPr>
                <w:p w:rsidR="006C4D66" w:rsidP="006C4D66" w:rsidRDefault="006C4D66" w14:paraId="2F95BC68" w14:textId="0D2C2E8A">
                  <w:pPr>
                    <w:jc w:val="both"/>
                    <w:rPr>
                      <w:rFonts w:ascii="Segoe UI Emoji" w:hAnsi="Segoe UI Emoji" w:cs="Segoe UI Emoji"/>
                      <w:b/>
                      <w:bCs/>
                      <w:color w:val="000000" w:themeColor="text1"/>
                      <w:sz w:val="20"/>
                      <w:szCs w:val="20"/>
                    </w:rPr>
                  </w:pPr>
                  <w:r w:rsidRPr="005A543E">
                    <w:rPr>
                      <w:sz w:val="20"/>
                      <w:szCs w:val="20"/>
                    </w:rPr>
                    <w:t>Económico</w:t>
                  </w:r>
                </w:p>
              </w:tc>
              <w:tc>
                <w:tcPr>
                  <w:tcW w:w="6311" w:type="dxa"/>
                  <w:vAlign w:val="center"/>
                </w:tcPr>
                <w:p w:rsidR="006C4D66" w:rsidP="006C4D66" w:rsidRDefault="006C4D66" w14:paraId="1E69BD6C" w14:textId="73021E33">
                  <w:pPr>
                    <w:jc w:val="both"/>
                    <w:rPr>
                      <w:rFonts w:ascii="Segoe UI Emoji" w:hAnsi="Segoe UI Emoji" w:cs="Segoe UI Emoji"/>
                      <w:b/>
                      <w:bCs/>
                      <w:color w:val="000000" w:themeColor="text1"/>
                      <w:sz w:val="20"/>
                      <w:szCs w:val="20"/>
                    </w:rPr>
                  </w:pPr>
                  <w:r w:rsidRPr="005A543E">
                    <w:rPr>
                      <w:sz w:val="20"/>
                      <w:szCs w:val="20"/>
                    </w:rPr>
                    <w:t>Se orienta al crecimiento sostenible, la generación de empleo digno y la innovación empresarial, facilitando oportunidades comerciales alineadas con el desarrollo económico responsable.</w:t>
                  </w:r>
                </w:p>
              </w:tc>
            </w:tr>
            <w:tr w:rsidR="006C4D66" w:rsidTr="00FE6C2D" w14:paraId="4997A55D" w14:textId="77777777">
              <w:tc>
                <w:tcPr>
                  <w:tcW w:w="2012" w:type="dxa"/>
                  <w:vAlign w:val="center"/>
                </w:tcPr>
                <w:p w:rsidR="006C4D66" w:rsidP="006C4D66" w:rsidRDefault="006C4D66" w14:paraId="33982D17" w14:textId="334D81F7">
                  <w:pPr>
                    <w:jc w:val="both"/>
                    <w:rPr>
                      <w:rFonts w:ascii="Segoe UI Emoji" w:hAnsi="Segoe UI Emoji" w:cs="Segoe UI Emoji"/>
                      <w:b/>
                      <w:bCs/>
                      <w:color w:val="000000" w:themeColor="text1"/>
                      <w:sz w:val="20"/>
                      <w:szCs w:val="20"/>
                    </w:rPr>
                  </w:pPr>
                  <w:r w:rsidRPr="005A543E">
                    <w:rPr>
                      <w:sz w:val="20"/>
                      <w:szCs w:val="20"/>
                    </w:rPr>
                    <w:t>Ambiental</w:t>
                  </w:r>
                </w:p>
              </w:tc>
              <w:tc>
                <w:tcPr>
                  <w:tcW w:w="6311" w:type="dxa"/>
                  <w:vAlign w:val="center"/>
                </w:tcPr>
                <w:p w:rsidR="006C4D66" w:rsidP="006C4D66" w:rsidRDefault="006C4D66" w14:paraId="7006A292" w14:textId="3F7FA8E3">
                  <w:pPr>
                    <w:jc w:val="both"/>
                    <w:rPr>
                      <w:rFonts w:ascii="Segoe UI Emoji" w:hAnsi="Segoe UI Emoji" w:cs="Segoe UI Emoji"/>
                      <w:b/>
                      <w:bCs/>
                      <w:color w:val="000000" w:themeColor="text1"/>
                      <w:sz w:val="20"/>
                      <w:szCs w:val="20"/>
                    </w:rPr>
                  </w:pPr>
                  <w:r w:rsidRPr="005A543E">
                    <w:rPr>
                      <w:sz w:val="20"/>
                      <w:szCs w:val="20"/>
                    </w:rPr>
                    <w:t>Promueve la protección de los recursos naturales, la reducción del impacto ambiental y el uso eficiente de los recursos, siendo clave para el desarrollo de productos sostenibles.</w:t>
                  </w:r>
                </w:p>
              </w:tc>
            </w:tr>
          </w:tbl>
          <w:p w:rsidR="006C4D66" w:rsidP="00D44C0F" w:rsidRDefault="00510627" w14:paraId="0C20C6C6" w14:textId="77777777">
            <w:pPr>
              <w:jc w:val="both"/>
              <w:rPr>
                <w:rFonts w:ascii="Segoe UI Emoji" w:hAnsi="Segoe UI Emoji" w:cs="Segoe UI Emoji"/>
                <w:b/>
                <w:bCs/>
                <w:color w:val="000000" w:themeColor="text1"/>
                <w:sz w:val="20"/>
                <w:szCs w:val="20"/>
              </w:rPr>
            </w:pPr>
            <w:commentRangeEnd w:id="4"/>
            <w:r>
              <w:rPr>
                <w:rStyle w:val="Refdecomentario"/>
                <w:rFonts w:ascii="Segoe UI Emoji" w:hAnsi="Segoe UI Emoji" w:cs="Segoe UI Emoji"/>
                <w:b/>
                <w:bCs/>
                <w:color w:val="000000" w:themeColor="text1"/>
                <w:sz w:val="20"/>
                <w:szCs w:val="20"/>
              </w:rPr>
              <w:commentReference w:id="4"/>
            </w:r>
          </w:p>
        </w:tc>
      </w:tr>
    </w:tbl>
    <w:p w:rsidRPr="005A543E" w:rsidR="005A543E" w:rsidP="005A543E" w:rsidRDefault="005A543E" w14:paraId="1622E001" w14:textId="2F095155">
      <w:pPr>
        <w:jc w:val="both"/>
        <w:rPr>
          <w:sz w:val="20"/>
          <w:szCs w:val="20"/>
        </w:rPr>
      </w:pPr>
    </w:p>
    <w:p w:rsidR="000E2C2C" w:rsidP="000E2C2C" w:rsidRDefault="000E2C2C" w14:paraId="7EB27D30" w14:textId="77777777">
      <w:pPr>
        <w:jc w:val="both"/>
        <w:rPr>
          <w:color w:val="000000" w:themeColor="text1"/>
          <w:sz w:val="20"/>
          <w:szCs w:val="20"/>
        </w:rPr>
      </w:pPr>
      <w:r w:rsidRPr="00B23809">
        <w:rPr>
          <w:noProof/>
          <w:sz w:val="20"/>
          <w:szCs w:val="20"/>
        </w:rPr>
        <w:drawing>
          <wp:anchor distT="0" distB="0" distL="114300" distR="114300" simplePos="0" relativeHeight="251664384" behindDoc="1" locked="0" layoutInCell="1" allowOverlap="1" wp14:anchorId="75C0C537" wp14:editId="7F5AD433">
            <wp:simplePos x="0" y="0"/>
            <wp:positionH relativeFrom="margin">
              <wp:align>left</wp:align>
            </wp:positionH>
            <wp:positionV relativeFrom="paragraph">
              <wp:posOffset>166370</wp:posOffset>
            </wp:positionV>
            <wp:extent cx="664210" cy="689610"/>
            <wp:effectExtent l="0" t="0" r="2540" b="0"/>
            <wp:wrapTight wrapText="bothSides">
              <wp:wrapPolygon edited="0">
                <wp:start x="0" y="0"/>
                <wp:lineTo x="0" y="20884"/>
                <wp:lineTo x="21063" y="20884"/>
                <wp:lineTo x="21063" y="0"/>
                <wp:lineTo x="0" y="0"/>
              </wp:wrapPolygon>
            </wp:wrapTight>
            <wp:docPr id="668312598"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64210" cy="689610"/>
                    </a:xfrm>
                    <a:prstGeom prst="rect">
                      <a:avLst/>
                    </a:prstGeom>
                  </pic:spPr>
                </pic:pic>
              </a:graphicData>
            </a:graphic>
            <wp14:sizeRelH relativeFrom="margin">
              <wp14:pctWidth>0</wp14:pctWidth>
            </wp14:sizeRelH>
            <wp14:sizeRelV relativeFrom="margin">
              <wp14:pctHeight>0</wp14:pctHeight>
            </wp14:sizeRelV>
          </wp:anchor>
        </w:drawing>
      </w:r>
    </w:p>
    <w:p w:rsidRPr="00404BA1" w:rsidR="000E2C2C" w:rsidP="000E2C2C" w:rsidRDefault="000E2C2C" w14:paraId="2079A522" w14:textId="77777777">
      <w:pPr>
        <w:jc w:val="both"/>
        <w:rPr>
          <w:b/>
          <w:bCs/>
          <w:color w:val="000000" w:themeColor="text1"/>
          <w:sz w:val="20"/>
          <w:szCs w:val="20"/>
        </w:rPr>
      </w:pPr>
      <w:r>
        <w:rPr>
          <w:b/>
          <w:bCs/>
          <w:color w:val="000000" w:themeColor="text1"/>
          <w:sz w:val="20"/>
          <w:szCs w:val="20"/>
        </w:rPr>
        <w:t>Pregunta de aplicación</w:t>
      </w:r>
    </w:p>
    <w:p w:rsidR="005A543E" w:rsidP="005A543E" w:rsidRDefault="005A543E" w14:paraId="45D7CF38" w14:textId="77777777">
      <w:pPr>
        <w:jc w:val="both"/>
        <w:rPr>
          <w:sz w:val="20"/>
          <w:szCs w:val="20"/>
        </w:rPr>
      </w:pPr>
      <w:r w:rsidRPr="005A543E">
        <w:rPr>
          <w:sz w:val="20"/>
          <w:szCs w:val="20"/>
        </w:rPr>
        <w:t>¿Cómo influye la clasificación de los ODS en la identificación de oportunidades comerciales en un mercado específico?</w:t>
      </w:r>
    </w:p>
    <w:p w:rsidRPr="005A543E" w:rsidR="000E2C2C" w:rsidP="005A543E" w:rsidRDefault="000E2C2C" w14:paraId="03B8B1D1" w14:textId="77777777">
      <w:pPr>
        <w:jc w:val="both"/>
        <w:rPr>
          <w:sz w:val="20"/>
          <w:szCs w:val="20"/>
        </w:rPr>
      </w:pPr>
    </w:p>
    <w:p w:rsidRPr="005A543E" w:rsidR="005A543E" w:rsidP="00F611C1" w:rsidRDefault="005A543E" w14:paraId="35100C07" w14:textId="2826A1E4">
      <w:pPr>
        <w:pStyle w:val="Ttulo2"/>
        <w:rPr>
          <w:b/>
          <w:bCs/>
          <w:sz w:val="20"/>
          <w:szCs w:val="20"/>
        </w:rPr>
      </w:pPr>
      <w:r w:rsidRPr="005A543E">
        <w:rPr>
          <w:b/>
          <w:bCs/>
          <w:sz w:val="20"/>
          <w:szCs w:val="20"/>
        </w:rPr>
        <w:t>Aplicación</w:t>
      </w:r>
    </w:p>
    <w:p w:rsidR="005A543E" w:rsidP="005A543E" w:rsidRDefault="005A543E" w14:paraId="76A1C830" w14:textId="7519C600">
      <w:pPr>
        <w:jc w:val="both"/>
        <w:rPr>
          <w:sz w:val="20"/>
          <w:szCs w:val="20"/>
        </w:rPr>
      </w:pPr>
      <w:r w:rsidRPr="005A543E">
        <w:rPr>
          <w:sz w:val="20"/>
          <w:szCs w:val="20"/>
        </w:rPr>
        <w:t>La aplicación de los Objetivos de Desarrollo Sostenible en el ámbito empresarial implica traducir principios globales en acciones concretas dentro de los procesos productivos y comerciales</w:t>
      </w:r>
      <w:r w:rsidR="00E33C59">
        <w:rPr>
          <w:sz w:val="20"/>
          <w:szCs w:val="20"/>
        </w:rPr>
        <w:t>, e</w:t>
      </w:r>
      <w:r w:rsidRPr="005A543E">
        <w:rPr>
          <w:sz w:val="20"/>
          <w:szCs w:val="20"/>
        </w:rPr>
        <w:t>sto requiere que las organizaciones analicen su impacto en el entorno y definan estrategias que respondan a criterios sostenibles. En este contexto, las decisiones relacionadas con productos, servicios y mercados deben alinearse con prácticas responsables que generen valor tanto económico como social y ambiental.</w:t>
      </w:r>
    </w:p>
    <w:p w:rsidRPr="005A543E" w:rsidR="00E33C59" w:rsidP="005A543E" w:rsidRDefault="00E33C59" w14:paraId="0D2FCA20" w14:textId="77777777">
      <w:pPr>
        <w:jc w:val="both"/>
        <w:rPr>
          <w:sz w:val="20"/>
          <w:szCs w:val="20"/>
        </w:rPr>
      </w:pPr>
    </w:p>
    <w:p w:rsidR="005A543E" w:rsidP="005A543E" w:rsidRDefault="005A543E" w14:paraId="3789C197" w14:textId="501BD070">
      <w:pPr>
        <w:jc w:val="both"/>
        <w:rPr>
          <w:sz w:val="20"/>
          <w:szCs w:val="20"/>
        </w:rPr>
      </w:pPr>
      <w:r w:rsidRPr="005A543E">
        <w:rPr>
          <w:sz w:val="20"/>
          <w:szCs w:val="20"/>
        </w:rPr>
        <w:t>En el proceso comercial, la aplicación de los ODS permite identificar oportunidades de negocio basadas en necesidades reales del consumidor sostenible. Por ejemplo, empresas que incorporan empaques biodegradables no solo reducen su impacto ambiental, sino que también responden a una demanda creciente del mercado</w:t>
      </w:r>
      <w:r w:rsidR="00A301EE">
        <w:rPr>
          <w:sz w:val="20"/>
          <w:szCs w:val="20"/>
        </w:rPr>
        <w:t>, e</w:t>
      </w:r>
      <w:r w:rsidRPr="005A543E">
        <w:rPr>
          <w:sz w:val="20"/>
          <w:szCs w:val="20"/>
        </w:rPr>
        <w:t>sta conexión entre sostenibilidad y mercado fortalece la propuesta de valor y mejora la percepción del cliente.</w:t>
      </w:r>
    </w:p>
    <w:p w:rsidR="00785001" w:rsidP="00785001" w:rsidRDefault="00785001" w14:paraId="5CE6ECA9" w14:textId="77777777">
      <w:pPr>
        <w:spacing w:after="160"/>
        <w:jc w:val="both"/>
        <w:rPr>
          <w:sz w:val="20"/>
          <w:szCs w:val="20"/>
        </w:rPr>
      </w:pPr>
      <w:r>
        <w:rPr>
          <w:noProof/>
        </w:rPr>
        <w:lastRenderedPageBreak/>
        <w:drawing>
          <wp:anchor distT="0" distB="0" distL="114300" distR="114300" simplePos="0" relativeHeight="251689984" behindDoc="1" locked="0" layoutInCell="1" allowOverlap="1" wp14:anchorId="25E260D0" wp14:editId="78A8D85C">
            <wp:simplePos x="0" y="0"/>
            <wp:positionH relativeFrom="margin">
              <wp:posOffset>31487</wp:posOffset>
            </wp:positionH>
            <wp:positionV relativeFrom="paragraph">
              <wp:posOffset>102115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1856325796"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5A543E" w:rsidP="646E3D58" w:rsidRDefault="00785001" w14:paraId="3AD483EA" w14:textId="601FA2BE">
      <w:pPr>
        <w:pStyle w:val="Normal"/>
        <w:jc w:val="both"/>
        <w:rPr>
          <w:sz w:val="20"/>
          <w:szCs w:val="20"/>
        </w:rPr>
      </w:pPr>
      <w:r w:rsidRPr="646E3D58" w:rsidR="00785001">
        <w:rPr>
          <w:b w:val="1"/>
          <w:bCs w:val="1"/>
          <w:sz w:val="20"/>
          <w:szCs w:val="20"/>
        </w:rPr>
        <w:t xml:space="preserve">Ejemplo </w:t>
      </w:r>
      <w:r w:rsidRPr="646E3D58" w:rsidR="00785001">
        <w:rPr>
          <w:b w:val="1"/>
          <w:bCs w:val="1"/>
          <w:sz w:val="20"/>
          <w:szCs w:val="20"/>
        </w:rPr>
        <w:t>aplicado</w:t>
      </w:r>
      <w:r w:rsidRPr="646E3D58" w:rsidR="00785001">
        <w:rPr>
          <w:sz w:val="20"/>
          <w:szCs w:val="20"/>
        </w:rPr>
        <w:t xml:space="preserve">. </w:t>
      </w:r>
      <w:r w:rsidRPr="646E3D58" w:rsidR="005A543E">
        <w:rPr>
          <w:sz w:val="20"/>
          <w:szCs w:val="20"/>
        </w:rPr>
        <w:t xml:space="preserve">Un </w:t>
      </w:r>
      <w:r w:rsidRPr="646E3D58" w:rsidR="005A543E">
        <w:rPr>
          <w:rFonts w:ascii="Calibri" w:hAnsi="Calibri" w:eastAsia="Calibri" w:cs="Calibri" w:asciiTheme="majorAscii" w:hAnsiTheme="majorAscii" w:eastAsiaTheme="majorAscii" w:cstheme="majorAscii"/>
          <w:b w:val="0"/>
          <w:bCs w:val="0"/>
          <w:sz w:val="22"/>
          <w:szCs w:val="22"/>
        </w:rPr>
        <w:t xml:space="preserve">caso representativo es el de </w:t>
      </w:r>
      <w:r w:rsidRPr="646E3D58" w:rsidR="4131EF31">
        <w:rPr>
          <w:rFonts w:ascii="Calibri" w:hAnsi="Calibri" w:eastAsia="Calibri" w:cs="Calibri" w:asciiTheme="majorAscii" w:hAnsiTheme="majorAscii" w:eastAsiaTheme="majorAscii" w:cstheme="majorAscii"/>
          <w:b w:val="0"/>
          <w:bCs w:val="0"/>
          <w:i w:val="0"/>
          <w:iCs w:val="0"/>
          <w:caps w:val="0"/>
          <w:smallCaps w:val="0"/>
          <w:noProof w:val="0"/>
          <w:color w:val="242424"/>
          <w:sz w:val="22"/>
          <w:szCs w:val="22"/>
          <w:lang w:val="es-CO"/>
        </w:rPr>
        <w:t>Natura Cosméticos S.A.</w:t>
      </w:r>
      <w:r w:rsidRPr="646E3D58" w:rsidR="4131EF31">
        <w:rPr>
          <w:rFonts w:ascii="Calibri" w:hAnsi="Calibri" w:eastAsia="Calibri" w:cs="Calibri" w:asciiTheme="majorAscii" w:hAnsiTheme="majorAscii" w:eastAsiaTheme="majorAscii" w:cstheme="majorAscii"/>
          <w:b w:val="0"/>
          <w:bCs w:val="0"/>
          <w:i w:val="0"/>
          <w:iCs w:val="0"/>
          <w:caps w:val="0"/>
          <w:smallCaps w:val="0"/>
          <w:noProof w:val="0"/>
          <w:color w:val="242424"/>
          <w:sz w:val="22"/>
          <w:szCs w:val="22"/>
          <w:lang w:val="es-CO"/>
        </w:rPr>
        <w:t xml:space="preserve">, perteneciente al grupo corporativo </w:t>
      </w:r>
      <w:r w:rsidRPr="646E3D58" w:rsidR="4131EF31">
        <w:rPr>
          <w:rFonts w:ascii="Calibri" w:hAnsi="Calibri" w:eastAsia="Calibri" w:cs="Calibri" w:asciiTheme="majorAscii" w:hAnsiTheme="majorAscii" w:eastAsiaTheme="majorAscii" w:cstheme="majorAscii"/>
          <w:b w:val="0"/>
          <w:bCs w:val="0"/>
          <w:i w:val="0"/>
          <w:iCs w:val="0"/>
          <w:caps w:val="0"/>
          <w:smallCaps w:val="0"/>
          <w:noProof w:val="0"/>
          <w:color w:val="242424"/>
          <w:sz w:val="22"/>
          <w:szCs w:val="22"/>
          <w:lang w:val="es-CO"/>
        </w:rPr>
        <w:t>Natura &amp; Co S.A</w:t>
      </w:r>
      <w:r w:rsidRPr="646E3D58" w:rsidR="4131EF31">
        <w:rPr>
          <w:rFonts w:ascii="Segoe UI" w:hAnsi="Segoe UI" w:eastAsia="Segoe UI" w:cs="Segoe UI"/>
          <w:b w:val="1"/>
          <w:bCs w:val="1"/>
          <w:i w:val="0"/>
          <w:iCs w:val="0"/>
          <w:caps w:val="0"/>
          <w:smallCaps w:val="0"/>
          <w:noProof w:val="0"/>
          <w:color w:val="242424"/>
          <w:sz w:val="21"/>
          <w:szCs w:val="21"/>
          <w:lang w:val="es-CO"/>
        </w:rPr>
        <w:t>.</w:t>
      </w:r>
      <w:r w:rsidRPr="646E3D58" w:rsidR="005A543E">
        <w:rPr>
          <w:sz w:val="20"/>
          <w:szCs w:val="20"/>
        </w:rPr>
        <w:t xml:space="preserve"> empresa que ha integrado la sostenibilidad en toda su cadena de valor, desde la obtención de materias primas hasta la comercialización</w:t>
      </w:r>
      <w:r w:rsidRPr="646E3D58" w:rsidR="00785001">
        <w:rPr>
          <w:sz w:val="20"/>
          <w:szCs w:val="20"/>
        </w:rPr>
        <w:t>, e</w:t>
      </w:r>
      <w:r w:rsidRPr="646E3D58" w:rsidR="005A543E">
        <w:rPr>
          <w:sz w:val="20"/>
          <w:szCs w:val="20"/>
        </w:rPr>
        <w:t>sto le ha permitido posicionarse como una marca confiable y responsable, demostrando que la aplicación de los ODS no solo es viable, sino estratégica para el crecimiento empresarial en mercados cada vez más exigentes.</w:t>
      </w:r>
    </w:p>
    <w:p w:rsidR="00283F62" w:rsidP="005A543E" w:rsidRDefault="00283F62" w14:paraId="791A5595" w14:textId="77777777">
      <w:pPr>
        <w:jc w:val="both"/>
        <w:rPr>
          <w:sz w:val="20"/>
          <w:szCs w:val="20"/>
        </w:rPr>
      </w:pPr>
    </w:p>
    <w:p w:rsidRPr="005A543E" w:rsidR="00283F62" w:rsidP="005A543E" w:rsidRDefault="00283F62" w14:paraId="5B435AB3" w14:textId="0169C6ED">
      <w:pPr>
        <w:jc w:val="both"/>
        <w:rPr>
          <w:sz w:val="20"/>
          <w:szCs w:val="20"/>
        </w:rPr>
      </w:pPr>
      <w:r w:rsidRPr="00283F62">
        <w:rPr>
          <w:sz w:val="20"/>
          <w:szCs w:val="20"/>
        </w:rPr>
        <w:t>A continuación, se presenta un recurso que muestra cómo los ODS pueden incorporarse en tres ámbitos fundamentales de la gestión empresarial: la producción, la comercialización y el consumo. Esta clasificación permite comprender de manera práctica las principales áreas de aplicación y las acciones que favorecen un desarrollo sostenible en las organizaciones.</w:t>
      </w:r>
    </w:p>
    <w:p w:rsidR="004C4F66" w:rsidP="005A543E" w:rsidRDefault="004C4F66" w14:paraId="175D8B5B" w14:textId="22EECF5B">
      <w:pPr>
        <w:jc w:val="both"/>
        <w:rPr>
          <w:b/>
          <w:bCs/>
          <w:sz w:val="20"/>
          <w:szCs w:val="20"/>
        </w:rPr>
      </w:pPr>
      <w:commentRangeStart w:id="5"/>
    </w:p>
    <w:tbl>
      <w:tblPr>
        <w:tblStyle w:val="Tablaconcuadrcula"/>
        <w:tblW w:w="0" w:type="auto"/>
        <w:tblLook w:val="04A0" w:firstRow="1" w:lastRow="0" w:firstColumn="1" w:lastColumn="0" w:noHBand="0" w:noVBand="1"/>
      </w:tblPr>
      <w:tblGrid>
        <w:gridCol w:w="1413"/>
        <w:gridCol w:w="8549"/>
      </w:tblGrid>
      <w:tr w:rsidR="00F82C24" w:rsidTr="00D44C0F" w14:paraId="539B934D" w14:textId="77777777">
        <w:tc>
          <w:tcPr>
            <w:tcW w:w="1413" w:type="dxa"/>
            <w:shd w:val="clear" w:color="auto" w:fill="1F497D" w:themeFill="text2"/>
          </w:tcPr>
          <w:p w:rsidRPr="00FA39FD" w:rsidR="00F82C24" w:rsidP="00D44C0F" w:rsidRDefault="00F82C24" w14:paraId="579DD2B2" w14:textId="77777777">
            <w:pPr>
              <w:jc w:val="both"/>
              <w:rPr>
                <w:rFonts w:ascii="Segoe UI Emoji" w:hAnsi="Segoe UI Emoji" w:cs="Segoe UI Emoji"/>
                <w:b/>
                <w:bCs/>
                <w:color w:val="FFFFFF" w:themeColor="background1"/>
                <w:sz w:val="20"/>
                <w:szCs w:val="20"/>
              </w:rPr>
            </w:pPr>
            <w:r w:rsidRPr="00FA39FD">
              <w:rPr>
                <w:rFonts w:ascii="Segoe UI Emoji" w:hAnsi="Segoe UI Emoji" w:cs="Segoe UI Emoji"/>
                <w:b/>
                <w:bCs/>
                <w:color w:val="FFFFFF" w:themeColor="background1"/>
                <w:sz w:val="20"/>
                <w:szCs w:val="20"/>
              </w:rPr>
              <w:t>Título</w:t>
            </w:r>
          </w:p>
        </w:tc>
        <w:tc>
          <w:tcPr>
            <w:tcW w:w="8549" w:type="dxa"/>
          </w:tcPr>
          <w:p w:rsidRPr="00FA39FD" w:rsidR="00F82C24" w:rsidP="00D44C0F" w:rsidRDefault="0099311C" w14:paraId="5CA8D260" w14:textId="2412AD6A">
            <w:pPr>
              <w:jc w:val="both"/>
              <w:rPr>
                <w:rFonts w:ascii="Segoe UI Emoji" w:hAnsi="Segoe UI Emoji" w:cs="Segoe UI Emoji"/>
                <w:color w:val="000000" w:themeColor="text1"/>
                <w:sz w:val="20"/>
                <w:szCs w:val="20"/>
              </w:rPr>
            </w:pPr>
            <w:r w:rsidRPr="00F82C24">
              <w:rPr>
                <w:sz w:val="20"/>
                <w:szCs w:val="20"/>
              </w:rPr>
              <w:t>Aplicación empresarial de los ODS</w:t>
            </w:r>
            <w:r w:rsidR="001947B1">
              <w:rPr>
                <w:sz w:val="20"/>
                <w:szCs w:val="20"/>
              </w:rPr>
              <w:t>.</w:t>
            </w:r>
          </w:p>
        </w:tc>
      </w:tr>
      <w:tr w:rsidR="00F82C24" w:rsidTr="00D44C0F" w14:paraId="405F773D" w14:textId="77777777">
        <w:tc>
          <w:tcPr>
            <w:tcW w:w="1413" w:type="dxa"/>
            <w:shd w:val="clear" w:color="auto" w:fill="1F497D" w:themeFill="text2"/>
          </w:tcPr>
          <w:p w:rsidRPr="00FA39FD" w:rsidR="00F82C24" w:rsidP="00D44C0F" w:rsidRDefault="00F82C24" w14:paraId="126ED66E" w14:textId="77777777">
            <w:pPr>
              <w:jc w:val="both"/>
              <w:rPr>
                <w:rFonts w:ascii="Segoe UI Emoji" w:hAnsi="Segoe UI Emoji" w:cs="Segoe UI Emoji"/>
                <w:b/>
                <w:bCs/>
                <w:color w:val="FFFFFF" w:themeColor="background1"/>
                <w:sz w:val="20"/>
                <w:szCs w:val="20"/>
              </w:rPr>
            </w:pPr>
            <w:r w:rsidRPr="00FA39FD">
              <w:rPr>
                <w:rFonts w:ascii="Segoe UI Emoji" w:hAnsi="Segoe UI Emoji" w:cs="Segoe UI Emoji"/>
                <w:b/>
                <w:bCs/>
                <w:color w:val="FFFFFF" w:themeColor="background1"/>
                <w:sz w:val="20"/>
                <w:szCs w:val="20"/>
              </w:rPr>
              <w:t>Descripción</w:t>
            </w:r>
          </w:p>
        </w:tc>
        <w:tc>
          <w:tcPr>
            <w:tcW w:w="8549" w:type="dxa"/>
          </w:tcPr>
          <w:p w:rsidRPr="00744C1A" w:rsidR="00F82C24" w:rsidP="00D44C0F" w:rsidRDefault="00744C1A" w14:paraId="4124EB30" w14:textId="001038FF">
            <w:pPr>
              <w:jc w:val="both"/>
              <w:rPr>
                <w:color w:val="000000" w:themeColor="text1"/>
                <w:sz w:val="20"/>
                <w:szCs w:val="20"/>
              </w:rPr>
            </w:pPr>
            <w:r w:rsidRPr="00744C1A">
              <w:rPr>
                <w:color w:val="000000" w:themeColor="text1"/>
                <w:sz w:val="20"/>
                <w:szCs w:val="20"/>
              </w:rPr>
              <w:t>Aplicación empresarial de los ODS en producción, comercialización y consumo, integrando sostenibilidad en procesos, estrategias y decisiones responsables.</w:t>
            </w:r>
          </w:p>
        </w:tc>
      </w:tr>
      <w:tr w:rsidR="00F82C24" w:rsidTr="00D44C0F" w14:paraId="37713632" w14:textId="77777777">
        <w:tc>
          <w:tcPr>
            <w:tcW w:w="1413" w:type="dxa"/>
            <w:shd w:val="clear" w:color="auto" w:fill="1F497D" w:themeFill="text2"/>
            <w:vAlign w:val="center"/>
          </w:tcPr>
          <w:p w:rsidRPr="00FA39FD" w:rsidR="00F82C24" w:rsidP="00D44C0F" w:rsidRDefault="00F82C24" w14:paraId="296E4118" w14:textId="77777777">
            <w:pPr>
              <w:rPr>
                <w:rFonts w:ascii="Segoe UI Emoji" w:hAnsi="Segoe UI Emoji" w:cs="Segoe UI Emoji"/>
                <w:b/>
                <w:bCs/>
                <w:color w:val="FFFFFF" w:themeColor="background1"/>
                <w:sz w:val="20"/>
                <w:szCs w:val="20"/>
              </w:rPr>
            </w:pPr>
            <w:r w:rsidRPr="00FA39FD">
              <w:rPr>
                <w:rFonts w:ascii="Segoe UI Emoji" w:hAnsi="Segoe UI Emoji" w:cs="Segoe UI Emoji"/>
                <w:b/>
                <w:bCs/>
                <w:color w:val="FFFFFF" w:themeColor="background1"/>
                <w:sz w:val="20"/>
                <w:szCs w:val="20"/>
              </w:rPr>
              <w:t>Texto</w:t>
            </w:r>
          </w:p>
        </w:tc>
        <w:tc>
          <w:tcPr>
            <w:tcW w:w="8549" w:type="dxa"/>
          </w:tcPr>
          <w:tbl>
            <w:tblPr>
              <w:tblStyle w:val="Tablaconcuadrcula"/>
              <w:tblW w:w="0" w:type="auto"/>
              <w:tblLook w:val="04A0" w:firstRow="1" w:lastRow="0" w:firstColumn="1" w:lastColumn="0" w:noHBand="0" w:noVBand="1"/>
            </w:tblPr>
            <w:tblGrid>
              <w:gridCol w:w="2012"/>
              <w:gridCol w:w="6311"/>
            </w:tblGrid>
            <w:tr w:rsidR="0099311C" w:rsidTr="004026E7" w14:paraId="210E2E80" w14:textId="77777777">
              <w:tc>
                <w:tcPr>
                  <w:tcW w:w="2012" w:type="dxa"/>
                  <w:shd w:val="clear" w:color="auto" w:fill="BFBFBF" w:themeFill="background1" w:themeFillShade="BF"/>
                  <w:vAlign w:val="center"/>
                </w:tcPr>
                <w:p w:rsidRPr="00671967" w:rsidR="0099311C" w:rsidP="0099311C" w:rsidRDefault="0099311C" w14:paraId="05C3F8B5" w14:textId="13D53735">
                  <w:pPr>
                    <w:jc w:val="both"/>
                    <w:rPr>
                      <w:rFonts w:ascii="Segoe UI Emoji" w:hAnsi="Segoe UI Emoji" w:cs="Segoe UI Emoji"/>
                      <w:b/>
                      <w:bCs/>
                      <w:color w:val="FFFFFF" w:themeColor="background1"/>
                      <w:sz w:val="20"/>
                      <w:szCs w:val="20"/>
                    </w:rPr>
                  </w:pPr>
                  <w:r w:rsidRPr="00671967">
                    <w:rPr>
                      <w:b/>
                      <w:bCs/>
                      <w:color w:val="FFFFFF" w:themeColor="background1"/>
                      <w:sz w:val="20"/>
                      <w:szCs w:val="20"/>
                    </w:rPr>
                    <w:t>Área de aplicación</w:t>
                  </w:r>
                </w:p>
              </w:tc>
              <w:tc>
                <w:tcPr>
                  <w:tcW w:w="6311" w:type="dxa"/>
                  <w:shd w:val="clear" w:color="auto" w:fill="BFBFBF" w:themeFill="background1" w:themeFillShade="BF"/>
                  <w:vAlign w:val="center"/>
                </w:tcPr>
                <w:p w:rsidRPr="00671967" w:rsidR="0099311C" w:rsidP="0099311C" w:rsidRDefault="0099311C" w14:paraId="4A28FA11" w14:textId="75B3A9C4">
                  <w:pPr>
                    <w:jc w:val="both"/>
                    <w:rPr>
                      <w:rFonts w:ascii="Segoe UI Emoji" w:hAnsi="Segoe UI Emoji" w:cs="Segoe UI Emoji"/>
                      <w:b/>
                      <w:bCs/>
                      <w:color w:val="FFFFFF" w:themeColor="background1"/>
                      <w:sz w:val="20"/>
                      <w:szCs w:val="20"/>
                    </w:rPr>
                  </w:pPr>
                  <w:r w:rsidRPr="00671967">
                    <w:rPr>
                      <w:b/>
                      <w:bCs/>
                      <w:color w:val="FFFFFF" w:themeColor="background1"/>
                      <w:sz w:val="20"/>
                      <w:szCs w:val="20"/>
                    </w:rPr>
                    <w:t>Desarrollo</w:t>
                  </w:r>
                </w:p>
              </w:tc>
            </w:tr>
            <w:tr w:rsidR="0099311C" w:rsidTr="004026E7" w14:paraId="4FA7A9ED" w14:textId="77777777">
              <w:tc>
                <w:tcPr>
                  <w:tcW w:w="2012" w:type="dxa"/>
                  <w:vAlign w:val="center"/>
                </w:tcPr>
                <w:p w:rsidR="0099311C" w:rsidP="0099311C" w:rsidRDefault="0099311C" w14:paraId="381AB38D" w14:textId="0884C948">
                  <w:pPr>
                    <w:jc w:val="both"/>
                    <w:rPr>
                      <w:rFonts w:ascii="Segoe UI Emoji" w:hAnsi="Segoe UI Emoji" w:cs="Segoe UI Emoji"/>
                      <w:b/>
                      <w:bCs/>
                      <w:color w:val="000000" w:themeColor="text1"/>
                      <w:sz w:val="20"/>
                      <w:szCs w:val="20"/>
                    </w:rPr>
                  </w:pPr>
                  <w:r w:rsidRPr="005A543E">
                    <w:rPr>
                      <w:sz w:val="20"/>
                      <w:szCs w:val="20"/>
                    </w:rPr>
                    <w:t>Producción</w:t>
                  </w:r>
                </w:p>
              </w:tc>
              <w:tc>
                <w:tcPr>
                  <w:tcW w:w="6311" w:type="dxa"/>
                  <w:vAlign w:val="center"/>
                </w:tcPr>
                <w:p w:rsidR="0099311C" w:rsidP="0099311C" w:rsidRDefault="0099311C" w14:paraId="7366F3E6" w14:textId="692A730B">
                  <w:pPr>
                    <w:jc w:val="both"/>
                    <w:rPr>
                      <w:rFonts w:ascii="Segoe UI Emoji" w:hAnsi="Segoe UI Emoji" w:cs="Segoe UI Emoji"/>
                      <w:b/>
                      <w:bCs/>
                      <w:color w:val="000000" w:themeColor="text1"/>
                      <w:sz w:val="20"/>
                      <w:szCs w:val="20"/>
                    </w:rPr>
                  </w:pPr>
                  <w:r w:rsidRPr="005A543E">
                    <w:rPr>
                      <w:sz w:val="20"/>
                      <w:szCs w:val="20"/>
                    </w:rPr>
                    <w:t>Implementación de procesos responsables que reducen el impacto ambiental, optimizan recursos y promueven prácticas sostenibles en toda la cadena productiva.</w:t>
                  </w:r>
                </w:p>
              </w:tc>
            </w:tr>
            <w:tr w:rsidR="0099311C" w:rsidTr="004026E7" w14:paraId="1CC8D6EA" w14:textId="77777777">
              <w:tc>
                <w:tcPr>
                  <w:tcW w:w="2012" w:type="dxa"/>
                  <w:vAlign w:val="center"/>
                </w:tcPr>
                <w:p w:rsidR="0099311C" w:rsidP="0099311C" w:rsidRDefault="0099311C" w14:paraId="6E2ECE2C" w14:textId="1C8C6D6D">
                  <w:pPr>
                    <w:jc w:val="both"/>
                    <w:rPr>
                      <w:rFonts w:ascii="Segoe UI Emoji" w:hAnsi="Segoe UI Emoji" w:cs="Segoe UI Emoji"/>
                      <w:b/>
                      <w:bCs/>
                      <w:color w:val="000000" w:themeColor="text1"/>
                      <w:sz w:val="20"/>
                      <w:szCs w:val="20"/>
                    </w:rPr>
                  </w:pPr>
                  <w:r w:rsidRPr="005A543E">
                    <w:rPr>
                      <w:sz w:val="20"/>
                      <w:szCs w:val="20"/>
                    </w:rPr>
                    <w:t>Comercialización</w:t>
                  </w:r>
                </w:p>
              </w:tc>
              <w:tc>
                <w:tcPr>
                  <w:tcW w:w="6311" w:type="dxa"/>
                  <w:vAlign w:val="center"/>
                </w:tcPr>
                <w:p w:rsidR="0099311C" w:rsidP="0099311C" w:rsidRDefault="0099311C" w14:paraId="14A86F77" w14:textId="524EAECF">
                  <w:pPr>
                    <w:jc w:val="both"/>
                    <w:rPr>
                      <w:rFonts w:ascii="Segoe UI Emoji" w:hAnsi="Segoe UI Emoji" w:cs="Segoe UI Emoji"/>
                      <w:b/>
                      <w:bCs/>
                      <w:color w:val="000000" w:themeColor="text1"/>
                      <w:sz w:val="20"/>
                      <w:szCs w:val="20"/>
                    </w:rPr>
                  </w:pPr>
                  <w:r w:rsidRPr="005A543E">
                    <w:rPr>
                      <w:sz w:val="20"/>
                      <w:szCs w:val="20"/>
                    </w:rPr>
                    <w:t>Desarrollo de estrategias que comunican el valor sostenible del producto, fortaleciendo la relación con consumidores conscientes y generando diferenciación en el mercado.</w:t>
                  </w:r>
                </w:p>
              </w:tc>
            </w:tr>
            <w:tr w:rsidR="0099311C" w:rsidTr="004026E7" w14:paraId="10D9E129" w14:textId="77777777">
              <w:tc>
                <w:tcPr>
                  <w:tcW w:w="2012" w:type="dxa"/>
                  <w:vAlign w:val="center"/>
                </w:tcPr>
                <w:p w:rsidR="0099311C" w:rsidP="0099311C" w:rsidRDefault="0099311C" w14:paraId="5FE988B3" w14:textId="2F952E97">
                  <w:pPr>
                    <w:jc w:val="both"/>
                    <w:rPr>
                      <w:rFonts w:ascii="Segoe UI Emoji" w:hAnsi="Segoe UI Emoji" w:cs="Segoe UI Emoji"/>
                      <w:b/>
                      <w:bCs/>
                      <w:color w:val="000000" w:themeColor="text1"/>
                      <w:sz w:val="20"/>
                      <w:szCs w:val="20"/>
                    </w:rPr>
                  </w:pPr>
                  <w:r w:rsidRPr="005A543E">
                    <w:rPr>
                      <w:sz w:val="20"/>
                      <w:szCs w:val="20"/>
                    </w:rPr>
                    <w:t>Consumo</w:t>
                  </w:r>
                </w:p>
              </w:tc>
              <w:tc>
                <w:tcPr>
                  <w:tcW w:w="6311" w:type="dxa"/>
                  <w:vAlign w:val="center"/>
                </w:tcPr>
                <w:p w:rsidR="0099311C" w:rsidP="0099311C" w:rsidRDefault="0099311C" w14:paraId="1D2E35FD" w14:textId="09292635">
                  <w:pPr>
                    <w:jc w:val="both"/>
                    <w:rPr>
                      <w:rFonts w:ascii="Segoe UI Emoji" w:hAnsi="Segoe UI Emoji" w:cs="Segoe UI Emoji"/>
                      <w:b/>
                      <w:bCs/>
                      <w:color w:val="000000" w:themeColor="text1"/>
                      <w:sz w:val="20"/>
                      <w:szCs w:val="20"/>
                    </w:rPr>
                  </w:pPr>
                  <w:r w:rsidRPr="005A543E">
                    <w:rPr>
                      <w:sz w:val="20"/>
                      <w:szCs w:val="20"/>
                    </w:rPr>
                    <w:t>Promoción de hábitos responsables en los clientes, incentivando decisiones de compra informadas y alineadas con principios de sostenibilidad.</w:t>
                  </w:r>
                </w:p>
              </w:tc>
            </w:tr>
            <w:tr w:rsidR="00F82C24" w:rsidTr="00D44C0F" w14:paraId="49CC8309" w14:textId="77777777">
              <w:tc>
                <w:tcPr>
                  <w:tcW w:w="2012" w:type="dxa"/>
                </w:tcPr>
                <w:p w:rsidR="00F82C24" w:rsidP="00D44C0F" w:rsidRDefault="00F82C24" w14:paraId="119FA8DB" w14:textId="77777777">
                  <w:pPr>
                    <w:jc w:val="both"/>
                    <w:rPr>
                      <w:rFonts w:ascii="Segoe UI Emoji" w:hAnsi="Segoe UI Emoji" w:cs="Segoe UI Emoji"/>
                      <w:b/>
                      <w:bCs/>
                      <w:color w:val="000000" w:themeColor="text1"/>
                      <w:sz w:val="20"/>
                      <w:szCs w:val="20"/>
                    </w:rPr>
                  </w:pPr>
                </w:p>
              </w:tc>
              <w:tc>
                <w:tcPr>
                  <w:tcW w:w="6311" w:type="dxa"/>
                </w:tcPr>
                <w:p w:rsidR="00F82C24" w:rsidP="00D44C0F" w:rsidRDefault="00F82C24" w14:paraId="351D8D8F" w14:textId="77777777">
                  <w:pPr>
                    <w:jc w:val="both"/>
                    <w:rPr>
                      <w:rFonts w:ascii="Segoe UI Emoji" w:hAnsi="Segoe UI Emoji" w:cs="Segoe UI Emoji"/>
                      <w:b/>
                      <w:bCs/>
                      <w:color w:val="000000" w:themeColor="text1"/>
                      <w:sz w:val="20"/>
                      <w:szCs w:val="20"/>
                    </w:rPr>
                  </w:pPr>
                </w:p>
              </w:tc>
            </w:tr>
          </w:tbl>
          <w:p w:rsidR="00F82C24" w:rsidP="00D44C0F" w:rsidRDefault="00F82C24" w14:paraId="45CBD32D" w14:textId="77777777">
            <w:pPr>
              <w:jc w:val="both"/>
              <w:rPr>
                <w:rFonts w:ascii="Segoe UI Emoji" w:hAnsi="Segoe UI Emoji" w:cs="Segoe UI Emoji"/>
                <w:b/>
                <w:bCs/>
                <w:color w:val="000000" w:themeColor="text1"/>
                <w:sz w:val="20"/>
                <w:szCs w:val="20"/>
              </w:rPr>
            </w:pPr>
          </w:p>
        </w:tc>
      </w:tr>
    </w:tbl>
    <w:p w:rsidRPr="00F82C24" w:rsidR="005A543E" w:rsidP="005A543E" w:rsidRDefault="00283F62" w14:paraId="69EEDE7F" w14:textId="17E07948">
      <w:pPr>
        <w:jc w:val="both"/>
        <w:rPr>
          <w:sz w:val="20"/>
          <w:szCs w:val="20"/>
        </w:rPr>
      </w:pPr>
      <w:commentRangeEnd w:id="5"/>
      <w:r w:rsidRPr="00F82C24">
        <w:rPr>
          <w:rStyle w:val="Refdecomentario"/>
          <w:sz w:val="20"/>
          <w:szCs w:val="20"/>
        </w:rPr>
        <w:commentReference w:id="5"/>
      </w:r>
    </w:p>
    <w:p w:rsidRPr="00490233" w:rsidR="00490233" w:rsidP="00342054" w:rsidRDefault="00490233" w14:paraId="01C767E4" w14:textId="6149C711">
      <w:pPr>
        <w:pStyle w:val="Ttulo2"/>
        <w:rPr>
          <w:b/>
          <w:bCs/>
          <w:sz w:val="20"/>
          <w:szCs w:val="20"/>
        </w:rPr>
      </w:pPr>
      <w:r w:rsidRPr="00490233">
        <w:rPr>
          <w:b/>
          <w:bCs/>
          <w:sz w:val="20"/>
          <w:szCs w:val="20"/>
        </w:rPr>
        <w:t>Marco normativo</w:t>
      </w:r>
    </w:p>
    <w:p w:rsidR="00490233" w:rsidP="00490233" w:rsidRDefault="00490233" w14:paraId="65DC04F0" w14:textId="79F4C75D">
      <w:pPr>
        <w:jc w:val="both"/>
        <w:rPr>
          <w:sz w:val="20"/>
          <w:szCs w:val="20"/>
        </w:rPr>
      </w:pPr>
      <w:r w:rsidRPr="00490233">
        <w:rPr>
          <w:sz w:val="20"/>
          <w:szCs w:val="20"/>
        </w:rPr>
        <w:t>El marco normativo de la sostenibilidad está compuesto por acuerdos, políticas y regulaciones que orientan las acciones de gobiernos y empresas hacia prácticas responsables</w:t>
      </w:r>
      <w:r w:rsidR="00A30A34">
        <w:rPr>
          <w:sz w:val="20"/>
          <w:szCs w:val="20"/>
        </w:rPr>
        <w:t>, e</w:t>
      </w:r>
      <w:r w:rsidRPr="00490233">
        <w:rPr>
          <w:sz w:val="20"/>
          <w:szCs w:val="20"/>
        </w:rPr>
        <w:t>stos lineamientos permiten establecer estándares para la protección ambiental, el desarrollo social y el crecimiento económico sostenible. En el contexto empresarial, el conocimiento de estas normativas facilita la toma de decisiones alineadas con la legalidad y la responsabilidad, fortaleciendo la competitividad en mercados cada vez más exigentes.</w:t>
      </w:r>
    </w:p>
    <w:p w:rsidRPr="00490233" w:rsidR="00A30A34" w:rsidP="00490233" w:rsidRDefault="00A30A34" w14:paraId="65AD60ED" w14:textId="77777777">
      <w:pPr>
        <w:jc w:val="both"/>
        <w:rPr>
          <w:sz w:val="20"/>
          <w:szCs w:val="20"/>
        </w:rPr>
      </w:pPr>
    </w:p>
    <w:p w:rsidR="00490233" w:rsidP="00490233" w:rsidRDefault="00490233" w14:paraId="44B6665F" w14:textId="77777777">
      <w:pPr>
        <w:jc w:val="both"/>
        <w:rPr>
          <w:sz w:val="20"/>
          <w:szCs w:val="20"/>
        </w:rPr>
      </w:pPr>
      <w:commentRangeStart w:id="6"/>
      <w:r w:rsidRPr="00490233">
        <w:rPr>
          <w:sz w:val="20"/>
          <w:szCs w:val="20"/>
        </w:rPr>
        <w:t>A nivel internacional, instrumentos como la Agenda 2030 de las Naciones Unidas establecen los Objetivos de Desarrollo Sostenible como guía para los países y organizaciones. Asimismo, normas como ISO 14001 orientan la gestión ambiental en las empresas, promoviendo el control de impactos y la mejora continua. Estas regulaciones influyen directamente en la forma en que las empresas diseñan sus productos, gestionan sus procesos y comunican su propuesta de valor al mercado.</w:t>
      </w:r>
      <w:commentRangeEnd w:id="6"/>
      <w:r w:rsidR="00283F62">
        <w:rPr>
          <w:rStyle w:val="Refdecomentario"/>
          <w:sz w:val="20"/>
          <w:szCs w:val="20"/>
        </w:rPr>
        <w:commentReference w:id="6"/>
      </w:r>
    </w:p>
    <w:p w:rsidRPr="00490233" w:rsidR="00A30A34" w:rsidP="00490233" w:rsidRDefault="00A30A34" w14:paraId="22AFE266" w14:textId="77777777">
      <w:pPr>
        <w:jc w:val="both"/>
        <w:rPr>
          <w:sz w:val="20"/>
          <w:szCs w:val="20"/>
        </w:rPr>
      </w:pPr>
    </w:p>
    <w:p w:rsidR="00490233" w:rsidP="00490233" w:rsidRDefault="00490233" w14:paraId="248215AB" w14:textId="77777777">
      <w:pPr>
        <w:jc w:val="both"/>
        <w:rPr>
          <w:sz w:val="20"/>
          <w:szCs w:val="20"/>
        </w:rPr>
      </w:pPr>
      <w:r w:rsidRPr="00490233">
        <w:rPr>
          <w:sz w:val="20"/>
          <w:szCs w:val="20"/>
        </w:rPr>
        <w:t>En el contexto nacional, las políticas públicas y regulaciones ambientales determinan las condiciones bajo las cuales operan los negocios sostenibles. Por ejemplo, normativas sobre manejo de residuos, uso de recursos naturales o certificaciones ecológicas condicionan la oferta comercial. Empresas que cumplen estos lineamientos no solo evitan sanciones, sino que generan confianza en los consumidores, quienes valoran cada vez más la transparencia y el compromiso ambiental en sus decisiones de compra.</w:t>
      </w:r>
    </w:p>
    <w:p w:rsidRPr="00490233" w:rsidR="00661C3D" w:rsidP="00490233" w:rsidRDefault="00661C3D" w14:paraId="26665CDE" w14:textId="77777777">
      <w:pPr>
        <w:jc w:val="both"/>
        <w:rPr>
          <w:sz w:val="20"/>
          <w:szCs w:val="20"/>
        </w:rPr>
      </w:pPr>
    </w:p>
    <w:p w:rsidR="00221598" w:rsidP="00490233" w:rsidRDefault="00221598" w14:paraId="515F3B56" w14:textId="77777777">
      <w:pPr>
        <w:jc w:val="both"/>
        <w:rPr>
          <w:rFonts w:ascii="Segoe UI Emoji" w:hAnsi="Segoe UI Emoji" w:cs="Segoe UI Emoji"/>
          <w:b/>
          <w:bCs/>
          <w:sz w:val="20"/>
          <w:szCs w:val="20"/>
        </w:rPr>
      </w:pPr>
    </w:p>
    <w:p w:rsidRPr="009D3B54" w:rsidR="00490233" w:rsidP="009D3B54" w:rsidRDefault="009D3B54" w14:paraId="296D9CFD" w14:textId="665936B7">
      <w:pPr>
        <w:pStyle w:val="Descripcin"/>
        <w:rPr>
          <w:i w:val="0"/>
          <w:iCs w:val="0"/>
          <w:color w:val="auto"/>
          <w:sz w:val="20"/>
          <w:szCs w:val="20"/>
        </w:rPr>
      </w:pPr>
      <w:r w:rsidRPr="009D3B54">
        <w:rPr>
          <w:b/>
          <w:bCs/>
          <w:i w:val="0"/>
          <w:iCs w:val="0"/>
          <w:color w:val="auto"/>
          <w:sz w:val="20"/>
          <w:szCs w:val="20"/>
        </w:rPr>
        <w:lastRenderedPageBreak/>
        <w:t xml:space="preserve">Tabla </w:t>
      </w:r>
      <w:r w:rsidRPr="009D3B54">
        <w:rPr>
          <w:b/>
          <w:bCs/>
          <w:i w:val="0"/>
          <w:iCs w:val="0"/>
          <w:color w:val="auto"/>
          <w:sz w:val="20"/>
          <w:szCs w:val="20"/>
        </w:rPr>
        <w:fldChar w:fldCharType="begin"/>
      </w:r>
      <w:r w:rsidRPr="009D3B54">
        <w:rPr>
          <w:b/>
          <w:bCs/>
          <w:i w:val="0"/>
          <w:iCs w:val="0"/>
          <w:color w:val="auto"/>
          <w:sz w:val="20"/>
          <w:szCs w:val="20"/>
        </w:rPr>
        <w:instrText xml:space="preserve"> SEQ Tabla \* ARABIC </w:instrText>
      </w:r>
      <w:r w:rsidRPr="009D3B54">
        <w:rPr>
          <w:b/>
          <w:bCs/>
          <w:i w:val="0"/>
          <w:iCs w:val="0"/>
          <w:color w:val="auto"/>
          <w:sz w:val="20"/>
          <w:szCs w:val="20"/>
        </w:rPr>
        <w:fldChar w:fldCharType="separate"/>
      </w:r>
      <w:r w:rsidR="00AA5163">
        <w:rPr>
          <w:b/>
          <w:bCs/>
          <w:i w:val="0"/>
          <w:iCs w:val="0"/>
          <w:noProof/>
          <w:color w:val="auto"/>
          <w:sz w:val="20"/>
          <w:szCs w:val="20"/>
        </w:rPr>
        <w:t>1</w:t>
      </w:r>
      <w:r w:rsidRPr="009D3B54">
        <w:rPr>
          <w:b/>
          <w:bCs/>
          <w:i w:val="0"/>
          <w:iCs w:val="0"/>
          <w:color w:val="auto"/>
          <w:sz w:val="20"/>
          <w:szCs w:val="20"/>
        </w:rPr>
        <w:fldChar w:fldCharType="end"/>
      </w:r>
      <w:r w:rsidRPr="009D3B54">
        <w:rPr>
          <w:b/>
          <w:bCs/>
          <w:i w:val="0"/>
          <w:iCs w:val="0"/>
          <w:color w:val="auto"/>
          <w:sz w:val="20"/>
          <w:szCs w:val="20"/>
        </w:rPr>
        <w:t>.</w:t>
      </w:r>
      <w:r w:rsidR="00FA53F5">
        <w:rPr>
          <w:b/>
          <w:bCs/>
          <w:i w:val="0"/>
          <w:iCs w:val="0"/>
          <w:color w:val="auto"/>
          <w:sz w:val="20"/>
          <w:szCs w:val="20"/>
        </w:rPr>
        <w:t xml:space="preserve"> </w:t>
      </w:r>
      <w:r w:rsidRPr="009D3B54" w:rsidR="00490233">
        <w:rPr>
          <w:i w:val="0"/>
          <w:iCs w:val="0"/>
          <w:color w:val="auto"/>
          <w:sz w:val="20"/>
          <w:szCs w:val="20"/>
        </w:rPr>
        <w:t>Referentes normativos y su aplicación en decisiones comerciales</w:t>
      </w:r>
    </w:p>
    <w:tbl>
      <w:tblPr>
        <w:tblStyle w:val="Tablaconcuadrcula5oscura-nfasis5"/>
        <w:tblW w:w="0" w:type="auto"/>
        <w:tblLook w:val="04A0" w:firstRow="1" w:lastRow="0" w:firstColumn="1" w:lastColumn="0" w:noHBand="0" w:noVBand="1"/>
      </w:tblPr>
      <w:tblGrid>
        <w:gridCol w:w="1916"/>
        <w:gridCol w:w="4155"/>
        <w:gridCol w:w="3891"/>
      </w:tblGrid>
      <w:tr w:rsidRPr="00490233" w:rsidR="00490233" w:rsidTr="009D3B54" w14:paraId="292C28F3"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rsidRPr="00490233" w:rsidR="00490233" w:rsidP="00490233" w:rsidRDefault="00490233" w14:paraId="6D2C5D8A" w14:textId="77777777">
            <w:pPr>
              <w:spacing w:line="276" w:lineRule="auto"/>
              <w:jc w:val="both"/>
              <w:rPr>
                <w:sz w:val="20"/>
                <w:szCs w:val="20"/>
              </w:rPr>
            </w:pPr>
            <w:r w:rsidRPr="00490233">
              <w:rPr>
                <w:sz w:val="20"/>
                <w:szCs w:val="20"/>
              </w:rPr>
              <w:t>Norma / Referente</w:t>
            </w:r>
          </w:p>
        </w:tc>
        <w:tc>
          <w:tcPr>
            <w:tcW w:w="0" w:type="auto"/>
            <w:hideMark/>
          </w:tcPr>
          <w:p w:rsidRPr="00490233" w:rsidR="00490233" w:rsidP="00490233" w:rsidRDefault="00490233" w14:paraId="5A0D69D9"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sz w:val="20"/>
                <w:szCs w:val="20"/>
              </w:rPr>
            </w:pPr>
            <w:r w:rsidRPr="00490233">
              <w:rPr>
                <w:sz w:val="20"/>
                <w:szCs w:val="20"/>
              </w:rPr>
              <w:t>Desarrollo</w:t>
            </w:r>
          </w:p>
        </w:tc>
        <w:tc>
          <w:tcPr>
            <w:tcW w:w="0" w:type="auto"/>
            <w:hideMark/>
          </w:tcPr>
          <w:p w:rsidRPr="00490233" w:rsidR="00490233" w:rsidP="00490233" w:rsidRDefault="00490233" w14:paraId="4FA28744"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sz w:val="20"/>
                <w:szCs w:val="20"/>
              </w:rPr>
            </w:pPr>
            <w:r w:rsidRPr="00490233">
              <w:rPr>
                <w:sz w:val="20"/>
                <w:szCs w:val="20"/>
              </w:rPr>
              <w:t>Aplicación en decisiones comerciales</w:t>
            </w:r>
          </w:p>
        </w:tc>
      </w:tr>
      <w:tr w:rsidRPr="00490233" w:rsidR="00490233" w:rsidTr="009D3B54" w14:paraId="2D96B6C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90233" w:rsidR="00490233" w:rsidP="00490233" w:rsidRDefault="00490233" w14:paraId="1E2BC5AD" w14:textId="77777777">
            <w:pPr>
              <w:spacing w:line="276" w:lineRule="auto"/>
              <w:jc w:val="both"/>
              <w:rPr>
                <w:sz w:val="20"/>
                <w:szCs w:val="20"/>
              </w:rPr>
            </w:pPr>
            <w:r w:rsidRPr="00490233">
              <w:rPr>
                <w:sz w:val="20"/>
                <w:szCs w:val="20"/>
              </w:rPr>
              <w:t>Agenda 2030 (ONU)</w:t>
            </w:r>
          </w:p>
        </w:tc>
        <w:tc>
          <w:tcPr>
            <w:tcW w:w="0" w:type="auto"/>
            <w:hideMark/>
          </w:tcPr>
          <w:p w:rsidRPr="00490233" w:rsidR="00490233" w:rsidP="00490233" w:rsidRDefault="00490233" w14:paraId="104B37B2"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490233">
              <w:rPr>
                <w:sz w:val="20"/>
                <w:szCs w:val="20"/>
              </w:rPr>
              <w:t>Establece 17 objetivos globales orientados al desarrollo sostenible, integrando dimensiones sociales, económicas y ambientales como guía estratégica para gobiernos y empresas.</w:t>
            </w:r>
          </w:p>
        </w:tc>
        <w:tc>
          <w:tcPr>
            <w:tcW w:w="0" w:type="auto"/>
            <w:hideMark/>
          </w:tcPr>
          <w:p w:rsidRPr="00490233" w:rsidR="00490233" w:rsidP="00490233" w:rsidRDefault="00490233" w14:paraId="30A463D5"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490233">
              <w:rPr>
                <w:sz w:val="20"/>
                <w:szCs w:val="20"/>
              </w:rPr>
              <w:t>Permite diseñar propuestas comerciales alineadas con sostenibilidad, facilitando la identificación de segmentos de mercado interesados en consumo responsable.</w:t>
            </w:r>
          </w:p>
        </w:tc>
      </w:tr>
      <w:tr w:rsidRPr="00490233" w:rsidR="00490233" w:rsidTr="009D3B54" w14:paraId="7D41168D"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490233" w:rsidR="00490233" w:rsidP="00490233" w:rsidRDefault="00490233" w14:paraId="09EDAB76" w14:textId="77777777">
            <w:pPr>
              <w:spacing w:line="276" w:lineRule="auto"/>
              <w:jc w:val="both"/>
              <w:rPr>
                <w:sz w:val="20"/>
                <w:szCs w:val="20"/>
              </w:rPr>
            </w:pPr>
            <w:r w:rsidRPr="00490233">
              <w:rPr>
                <w:sz w:val="20"/>
                <w:szCs w:val="20"/>
              </w:rPr>
              <w:t>ISO 14001</w:t>
            </w:r>
          </w:p>
        </w:tc>
        <w:tc>
          <w:tcPr>
            <w:tcW w:w="0" w:type="auto"/>
            <w:hideMark/>
          </w:tcPr>
          <w:p w:rsidRPr="00490233" w:rsidR="00490233" w:rsidP="00490233" w:rsidRDefault="00490233" w14:paraId="7DD77AD2"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490233">
              <w:rPr>
                <w:sz w:val="20"/>
                <w:szCs w:val="20"/>
              </w:rPr>
              <w:t>Norma internacional que orienta la gestión ambiental en las organizaciones, promoviendo el control de impactos y la mejora continua en procesos productivos sostenibles.</w:t>
            </w:r>
          </w:p>
        </w:tc>
        <w:tc>
          <w:tcPr>
            <w:tcW w:w="0" w:type="auto"/>
            <w:hideMark/>
          </w:tcPr>
          <w:p w:rsidRPr="00490233" w:rsidR="00490233" w:rsidP="00490233" w:rsidRDefault="00490233" w14:paraId="4E8FC9E4"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490233">
              <w:rPr>
                <w:sz w:val="20"/>
                <w:szCs w:val="20"/>
              </w:rPr>
              <w:t>Apoya la argumentación comercial al demostrar prácticas responsables, fortaleciendo la confianza del cliente y diferenciando el producto frente a la competencia.</w:t>
            </w:r>
          </w:p>
        </w:tc>
      </w:tr>
      <w:tr w:rsidRPr="00490233" w:rsidR="00490233" w:rsidTr="009D3B54" w14:paraId="70CE878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90233" w:rsidR="00490233" w:rsidP="00490233" w:rsidRDefault="00490233" w14:paraId="450B208D" w14:textId="77777777">
            <w:pPr>
              <w:spacing w:line="276" w:lineRule="auto"/>
              <w:jc w:val="both"/>
              <w:rPr>
                <w:sz w:val="20"/>
                <w:szCs w:val="20"/>
              </w:rPr>
            </w:pPr>
            <w:r w:rsidRPr="00490233">
              <w:rPr>
                <w:sz w:val="20"/>
                <w:szCs w:val="20"/>
              </w:rPr>
              <w:t>Legislación ambiental nacional</w:t>
            </w:r>
          </w:p>
        </w:tc>
        <w:tc>
          <w:tcPr>
            <w:tcW w:w="0" w:type="auto"/>
            <w:hideMark/>
          </w:tcPr>
          <w:p w:rsidRPr="00490233" w:rsidR="00490233" w:rsidP="00490233" w:rsidRDefault="00490233" w14:paraId="56EC887A"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490233">
              <w:rPr>
                <w:sz w:val="20"/>
                <w:szCs w:val="20"/>
              </w:rPr>
              <w:t>Conjunto de leyes que regulan el uso de recursos, manejo de residuos y protección ambiental en el contexto local.</w:t>
            </w:r>
          </w:p>
        </w:tc>
        <w:tc>
          <w:tcPr>
            <w:tcW w:w="0" w:type="auto"/>
            <w:hideMark/>
          </w:tcPr>
          <w:p w:rsidRPr="00490233" w:rsidR="00490233" w:rsidP="00490233" w:rsidRDefault="00490233" w14:paraId="4B3CA68F"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490233">
              <w:rPr>
                <w:sz w:val="20"/>
                <w:szCs w:val="20"/>
              </w:rPr>
              <w:t>Define condiciones mínimas para operar, evitando sanciones y permitiendo posicionar la marca como confiable y alineada con la normativa vigente.</w:t>
            </w:r>
          </w:p>
        </w:tc>
      </w:tr>
      <w:tr w:rsidRPr="00490233" w:rsidR="00490233" w:rsidTr="009D3B54" w14:paraId="7A210680"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490233" w:rsidR="00490233" w:rsidP="00490233" w:rsidRDefault="00490233" w14:paraId="3E3310A1" w14:textId="77777777">
            <w:pPr>
              <w:spacing w:line="276" w:lineRule="auto"/>
              <w:jc w:val="both"/>
              <w:rPr>
                <w:sz w:val="20"/>
                <w:szCs w:val="20"/>
              </w:rPr>
            </w:pPr>
            <w:r w:rsidRPr="00490233">
              <w:rPr>
                <w:sz w:val="20"/>
                <w:szCs w:val="20"/>
              </w:rPr>
              <w:t>ISO 26000</w:t>
            </w:r>
          </w:p>
        </w:tc>
        <w:tc>
          <w:tcPr>
            <w:tcW w:w="0" w:type="auto"/>
            <w:hideMark/>
          </w:tcPr>
          <w:p w:rsidRPr="00490233" w:rsidR="00490233" w:rsidP="00490233" w:rsidRDefault="00490233" w14:paraId="4811B340"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490233">
              <w:rPr>
                <w:sz w:val="20"/>
                <w:szCs w:val="20"/>
              </w:rPr>
              <w:t>Proporciona lineamientos sobre responsabilidad social empresarial, integrando prácticas éticas, sociales y ambientales en la gestión organizacional.</w:t>
            </w:r>
          </w:p>
        </w:tc>
        <w:tc>
          <w:tcPr>
            <w:tcW w:w="0" w:type="auto"/>
            <w:hideMark/>
          </w:tcPr>
          <w:p w:rsidRPr="00490233" w:rsidR="00490233" w:rsidP="00490233" w:rsidRDefault="00490233" w14:paraId="6A167205"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490233">
              <w:rPr>
                <w:sz w:val="20"/>
                <w:szCs w:val="20"/>
              </w:rPr>
              <w:t>Permite construir propuestas de valor basadas en responsabilidad social, fortaleciendo la reputación de la empresa y su relación con los clientes.</w:t>
            </w:r>
          </w:p>
        </w:tc>
      </w:tr>
      <w:tr w:rsidRPr="00490233" w:rsidR="00490233" w:rsidTr="009D3B54" w14:paraId="22A0DB0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90233" w:rsidR="00490233" w:rsidP="00490233" w:rsidRDefault="00490233" w14:paraId="600350C9" w14:textId="77777777">
            <w:pPr>
              <w:spacing w:line="276" w:lineRule="auto"/>
              <w:jc w:val="both"/>
              <w:rPr>
                <w:sz w:val="20"/>
                <w:szCs w:val="20"/>
              </w:rPr>
            </w:pPr>
            <w:r w:rsidRPr="00490233">
              <w:rPr>
                <w:sz w:val="20"/>
                <w:szCs w:val="20"/>
              </w:rPr>
              <w:t>Economía circular</w:t>
            </w:r>
          </w:p>
        </w:tc>
        <w:tc>
          <w:tcPr>
            <w:tcW w:w="0" w:type="auto"/>
            <w:hideMark/>
          </w:tcPr>
          <w:p w:rsidRPr="00490233" w:rsidR="00490233" w:rsidP="00490233" w:rsidRDefault="00490233" w14:paraId="7A3F2B9F"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490233">
              <w:rPr>
                <w:sz w:val="20"/>
                <w:szCs w:val="20"/>
              </w:rPr>
              <w:t>Modelo que promueve la reutilización y optimización de recursos, reduciendo el impacto ambiental en los procesos productivos.</w:t>
            </w:r>
          </w:p>
        </w:tc>
        <w:tc>
          <w:tcPr>
            <w:tcW w:w="0" w:type="auto"/>
            <w:hideMark/>
          </w:tcPr>
          <w:p w:rsidRPr="00490233" w:rsidR="00490233" w:rsidP="00490233" w:rsidRDefault="00490233" w14:paraId="64797596"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490233">
              <w:rPr>
                <w:sz w:val="20"/>
                <w:szCs w:val="20"/>
              </w:rPr>
              <w:t>Facilita el diseño de productos sostenibles y la generación de nuevos modelos de negocio basados en reutilización y eficiencia de recursos.</w:t>
            </w:r>
          </w:p>
        </w:tc>
      </w:tr>
      <w:tr w:rsidRPr="00490233" w:rsidR="00490233" w:rsidTr="009D3B54" w14:paraId="60579C22"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490233" w:rsidR="00490233" w:rsidP="00490233" w:rsidRDefault="00490233" w14:paraId="0FFF65BA" w14:textId="77777777">
            <w:pPr>
              <w:spacing w:line="276" w:lineRule="auto"/>
              <w:jc w:val="both"/>
              <w:rPr>
                <w:sz w:val="20"/>
                <w:szCs w:val="20"/>
              </w:rPr>
            </w:pPr>
            <w:r w:rsidRPr="00490233">
              <w:rPr>
                <w:sz w:val="20"/>
                <w:szCs w:val="20"/>
              </w:rPr>
              <w:t>Certificaciones ambientales</w:t>
            </w:r>
          </w:p>
        </w:tc>
        <w:tc>
          <w:tcPr>
            <w:tcW w:w="0" w:type="auto"/>
            <w:hideMark/>
          </w:tcPr>
          <w:p w:rsidRPr="00490233" w:rsidR="00490233" w:rsidP="00490233" w:rsidRDefault="00490233" w14:paraId="53EE3D4D"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490233">
              <w:rPr>
                <w:sz w:val="20"/>
                <w:szCs w:val="20"/>
              </w:rPr>
              <w:t>Sellos que garantizan prácticas sostenibles en productos y procesos, validando estándares ambientales reconocidos.</w:t>
            </w:r>
          </w:p>
        </w:tc>
        <w:tc>
          <w:tcPr>
            <w:tcW w:w="0" w:type="auto"/>
            <w:hideMark/>
          </w:tcPr>
          <w:p w:rsidRPr="00490233" w:rsidR="00490233" w:rsidP="00490233" w:rsidRDefault="00490233" w14:paraId="75B29DAB"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490233">
              <w:rPr>
                <w:sz w:val="20"/>
                <w:szCs w:val="20"/>
              </w:rPr>
              <w:t>Sirven como herramienta de comunicación comercial, aumentando la credibilidad del producto y facilitando la decisión de compra del consumidor.</w:t>
            </w:r>
          </w:p>
        </w:tc>
      </w:tr>
    </w:tbl>
    <w:p w:rsidRPr="00AB61B6" w:rsidR="00490233" w:rsidP="00490233" w:rsidRDefault="00140136" w14:paraId="1C0DBDAA" w14:textId="197FD0AA">
      <w:pPr>
        <w:jc w:val="both"/>
        <w:rPr>
          <w:sz w:val="20"/>
          <w:szCs w:val="20"/>
        </w:rPr>
      </w:pPr>
      <w:r w:rsidRPr="00AB61B6">
        <w:rPr>
          <w:b/>
          <w:bCs/>
          <w:sz w:val="20"/>
          <w:szCs w:val="20"/>
        </w:rPr>
        <w:t>Nota.</w:t>
      </w:r>
      <w:r w:rsidRPr="00AB61B6" w:rsidR="00490233">
        <w:rPr>
          <w:sz w:val="20"/>
          <w:szCs w:val="20"/>
        </w:rPr>
        <w:t xml:space="preserve"> </w:t>
      </w:r>
      <w:r w:rsidRPr="00AB61B6">
        <w:rPr>
          <w:sz w:val="20"/>
          <w:szCs w:val="20"/>
        </w:rPr>
        <w:t>SENA, (2026).</w:t>
      </w:r>
    </w:p>
    <w:p w:rsidRPr="00AB61B6" w:rsidR="00490233" w:rsidP="005A543E" w:rsidRDefault="00490233" w14:paraId="7A742487" w14:textId="77777777">
      <w:pPr>
        <w:jc w:val="both"/>
        <w:rPr>
          <w:sz w:val="20"/>
          <w:szCs w:val="20"/>
        </w:rPr>
      </w:pPr>
    </w:p>
    <w:p w:rsidRPr="00AB61B6" w:rsidR="0085441F" w:rsidP="0085441F" w:rsidRDefault="0085441F" w14:paraId="677BD11B" w14:textId="77777777">
      <w:pPr>
        <w:jc w:val="both"/>
        <w:rPr>
          <w:b/>
          <w:bCs/>
          <w:color w:val="000000" w:themeColor="text1"/>
          <w:sz w:val="20"/>
          <w:szCs w:val="20"/>
        </w:rPr>
      </w:pPr>
    </w:p>
    <w:p w:rsidR="0085441F" w:rsidP="0085441F" w:rsidRDefault="0085441F" w14:paraId="1411DCFE" w14:textId="77777777">
      <w:pPr>
        <w:jc w:val="both"/>
        <w:rPr>
          <w:sz w:val="20"/>
          <w:szCs w:val="20"/>
        </w:rPr>
      </w:pPr>
      <w:commentRangeStart w:id="7"/>
      <w:r w:rsidRPr="00836B14">
        <w:rPr>
          <w:rFonts w:ascii="Segoe UI Emoji" w:hAnsi="Segoe UI Emoji" w:cs="Segoe UI Emoji"/>
          <w:noProof/>
          <w:color w:val="000000" w:themeColor="text1"/>
          <w:sz w:val="20"/>
          <w:szCs w:val="20"/>
        </w:rPr>
        <w:drawing>
          <wp:anchor distT="0" distB="0" distL="114300" distR="114300" simplePos="0" relativeHeight="251655168" behindDoc="0" locked="0" layoutInCell="1" allowOverlap="1" wp14:anchorId="1A269420" wp14:editId="081EFDCA">
            <wp:simplePos x="0" y="0"/>
            <wp:positionH relativeFrom="margin">
              <wp:align>left</wp:align>
            </wp:positionH>
            <wp:positionV relativeFrom="paragraph">
              <wp:posOffset>1905</wp:posOffset>
            </wp:positionV>
            <wp:extent cx="467995" cy="460375"/>
            <wp:effectExtent l="0" t="0" r="8255" b="0"/>
            <wp:wrapSquare wrapText="bothSides"/>
            <wp:docPr id="1589915839"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7"/>
      <w:r w:rsidRPr="00404BA1">
        <w:rPr>
          <w:rStyle w:val="Refdecomentario"/>
          <w:b/>
          <w:bCs/>
          <w:color w:val="000000" w:themeColor="text1"/>
          <w:sz w:val="20"/>
          <w:szCs w:val="20"/>
        </w:rPr>
        <w:commentReference w:id="7"/>
      </w:r>
      <w:r w:rsidRPr="00404BA1">
        <w:rPr>
          <w:b/>
          <w:bCs/>
          <w:color w:val="000000" w:themeColor="text1"/>
          <w:sz w:val="20"/>
          <w:szCs w:val="20"/>
        </w:rPr>
        <w:t>Cita de reflexión</w:t>
      </w:r>
      <w:r w:rsidRPr="00490233">
        <w:rPr>
          <w:sz w:val="20"/>
          <w:szCs w:val="20"/>
        </w:rPr>
        <w:t xml:space="preserve"> </w:t>
      </w:r>
    </w:p>
    <w:p w:rsidRPr="00490233" w:rsidR="0085441F" w:rsidP="0085441F" w:rsidRDefault="00512B83" w14:paraId="0C57AA22" w14:textId="557EFC39">
      <w:pPr>
        <w:jc w:val="both"/>
        <w:rPr>
          <w:sz w:val="20"/>
          <w:szCs w:val="20"/>
        </w:rPr>
      </w:pPr>
      <w:r w:rsidRPr="00512B83">
        <w:rPr>
          <w:sz w:val="20"/>
          <w:szCs w:val="20"/>
        </w:rPr>
        <w:t>“Comprender la sostenibilidad no solo implica cuidar el entorno, sino actuar con responsabilidad integral, reconociendo que cada decisión personal impacta el bienestar colectivo y el equilibrio del planeta.</w:t>
      </w:r>
      <w:r w:rsidRPr="00490233" w:rsidR="0085441F">
        <w:rPr>
          <w:sz w:val="20"/>
          <w:szCs w:val="20"/>
        </w:rPr>
        <w:t>”</w:t>
      </w:r>
    </w:p>
    <w:p w:rsidR="00342054" w:rsidP="00FA577B" w:rsidRDefault="00342054" w14:paraId="73ADD241" w14:textId="77777777">
      <w:pPr>
        <w:jc w:val="both"/>
        <w:rPr>
          <w:b/>
          <w:bCs/>
          <w:sz w:val="20"/>
          <w:szCs w:val="20"/>
        </w:rPr>
      </w:pPr>
    </w:p>
    <w:p w:rsidRPr="00FA577B" w:rsidR="00FA577B" w:rsidP="00587C6C" w:rsidRDefault="00FA577B" w14:paraId="2A89369E" w14:textId="40CB62BD">
      <w:pPr>
        <w:pStyle w:val="Ttulo1"/>
        <w:rPr>
          <w:b/>
          <w:bCs/>
          <w:sz w:val="20"/>
          <w:szCs w:val="20"/>
        </w:rPr>
      </w:pPr>
      <w:r w:rsidRPr="0B51035B">
        <w:rPr>
          <w:b/>
          <w:bCs/>
          <w:sz w:val="20"/>
          <w:szCs w:val="20"/>
        </w:rPr>
        <w:lastRenderedPageBreak/>
        <w:t>2. C</w:t>
      </w:r>
      <w:r w:rsidRPr="0B51035B" w:rsidR="44C5364A">
        <w:rPr>
          <w:b/>
          <w:bCs/>
          <w:sz w:val="20"/>
          <w:szCs w:val="20"/>
        </w:rPr>
        <w:t>onsumidor verde</w:t>
      </w:r>
    </w:p>
    <w:p w:rsidR="0046251E" w:rsidP="00FA577B" w:rsidRDefault="008A6F2A" w14:paraId="33510FE7" w14:textId="77777777">
      <w:pPr>
        <w:jc w:val="both"/>
        <w:rPr>
          <w:sz w:val="20"/>
          <w:szCs w:val="20"/>
        </w:rPr>
      </w:pPr>
      <w:commentRangeStart w:id="8"/>
      <w:r w:rsidRPr="004B12A3">
        <w:rPr>
          <w:noProof/>
          <w:sz w:val="20"/>
          <w:szCs w:val="20"/>
        </w:rPr>
        <w:drawing>
          <wp:anchor distT="0" distB="0" distL="114300" distR="114300" simplePos="0" relativeHeight="251649024" behindDoc="1" locked="0" layoutInCell="1" allowOverlap="1" wp14:anchorId="76D85E28" wp14:editId="348D2264">
            <wp:simplePos x="0" y="0"/>
            <wp:positionH relativeFrom="margin">
              <wp:posOffset>26670</wp:posOffset>
            </wp:positionH>
            <wp:positionV relativeFrom="paragraph">
              <wp:posOffset>48895</wp:posOffset>
            </wp:positionV>
            <wp:extent cx="2112010" cy="1744980"/>
            <wp:effectExtent l="0" t="0" r="2540" b="7620"/>
            <wp:wrapTight wrapText="bothSides">
              <wp:wrapPolygon edited="0">
                <wp:start x="0" y="0"/>
                <wp:lineTo x="0" y="21459"/>
                <wp:lineTo x="21431" y="21459"/>
                <wp:lineTo x="21431" y="0"/>
                <wp:lineTo x="0" y="0"/>
              </wp:wrapPolygon>
            </wp:wrapTight>
            <wp:docPr id="430108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08906" name="Imagen 1"/>
                    <pic:cNvPicPr/>
                  </pic:nvPicPr>
                  <pic:blipFill>
                    <a:blip r:embed="rId23">
                      <a:extLst>
                        <a:ext uri="{28A0092B-C50C-407E-A947-70E740481C1C}">
                          <a14:useLocalDpi xmlns:a14="http://schemas.microsoft.com/office/drawing/2010/main" val="0"/>
                        </a:ext>
                      </a:extLst>
                    </a:blip>
                    <a:stretch>
                      <a:fillRect/>
                    </a:stretch>
                  </pic:blipFill>
                  <pic:spPr>
                    <a:xfrm>
                      <a:off x="0" y="0"/>
                      <a:ext cx="2112010" cy="1744980"/>
                    </a:xfrm>
                    <a:prstGeom prst="rect">
                      <a:avLst/>
                    </a:prstGeom>
                  </pic:spPr>
                </pic:pic>
              </a:graphicData>
            </a:graphic>
            <wp14:sizeRelH relativeFrom="margin">
              <wp14:pctWidth>0</wp14:pctWidth>
            </wp14:sizeRelH>
            <wp14:sizeRelV relativeFrom="margin">
              <wp14:pctHeight>0</wp14:pctHeight>
            </wp14:sizeRelV>
          </wp:anchor>
        </w:drawing>
      </w:r>
      <w:commentRangeEnd w:id="8"/>
      <w:r w:rsidRPr="00FA577B">
        <w:rPr>
          <w:rStyle w:val="Refdecomentario"/>
          <w:sz w:val="20"/>
          <w:szCs w:val="20"/>
        </w:rPr>
        <w:commentReference w:id="8"/>
      </w:r>
      <w:r w:rsidRPr="00FA577B" w:rsidR="00FA577B">
        <w:rPr>
          <w:sz w:val="20"/>
          <w:szCs w:val="20"/>
        </w:rPr>
        <w:t xml:space="preserve">El consumidor verde representa un actor clave en los negocios sostenibles, ya que sus decisiones de compra están influenciadas por criterios ambientales, sociales y éticos. </w:t>
      </w:r>
    </w:p>
    <w:p w:rsidR="0046251E" w:rsidP="00FA577B" w:rsidRDefault="0046251E" w14:paraId="57C1C911" w14:textId="77777777">
      <w:pPr>
        <w:jc w:val="both"/>
        <w:rPr>
          <w:sz w:val="20"/>
          <w:szCs w:val="20"/>
        </w:rPr>
      </w:pPr>
    </w:p>
    <w:p w:rsidR="006E011F" w:rsidP="00FA577B" w:rsidRDefault="00FA577B" w14:paraId="0C792918" w14:textId="77777777">
      <w:pPr>
        <w:jc w:val="both"/>
        <w:rPr>
          <w:sz w:val="20"/>
          <w:szCs w:val="20"/>
        </w:rPr>
      </w:pPr>
      <w:r w:rsidRPr="00FA577B">
        <w:rPr>
          <w:sz w:val="20"/>
          <w:szCs w:val="20"/>
        </w:rPr>
        <w:t xml:space="preserve">Comprender sus características, comportamientos y motivaciones permite a las empresas diseñar estrategias comerciales coherentes con las nuevas dinámicas del mercado. </w:t>
      </w:r>
    </w:p>
    <w:p w:rsidR="006E011F" w:rsidP="00FA577B" w:rsidRDefault="006E011F" w14:paraId="2FEEF570" w14:textId="77777777">
      <w:pPr>
        <w:jc w:val="both"/>
        <w:rPr>
          <w:sz w:val="20"/>
          <w:szCs w:val="20"/>
        </w:rPr>
      </w:pPr>
    </w:p>
    <w:p w:rsidRPr="00FA577B" w:rsidR="00FA577B" w:rsidP="00FA577B" w:rsidRDefault="00FA577B" w14:paraId="5B471D26" w14:textId="1F2A2C37">
      <w:pPr>
        <w:jc w:val="both"/>
        <w:rPr>
          <w:sz w:val="20"/>
          <w:szCs w:val="20"/>
        </w:rPr>
      </w:pPr>
      <w:r w:rsidRPr="00FA577B">
        <w:rPr>
          <w:sz w:val="20"/>
          <w:szCs w:val="20"/>
        </w:rPr>
        <w:t>Este capítulo aborda los tipos de consumidor verde y su relación con la sostenibilidad, facilitando la identificación de perfiles y oportunidades comerciales en contextos sostenibles.</w:t>
      </w:r>
    </w:p>
    <w:p w:rsidRPr="00FA577B" w:rsidR="00FA577B" w:rsidP="008A6F2A" w:rsidRDefault="00FA577B" w14:paraId="17FA61AC" w14:textId="4005682C">
      <w:pPr>
        <w:pStyle w:val="Ttulo2"/>
        <w:rPr>
          <w:b/>
          <w:bCs/>
          <w:sz w:val="20"/>
          <w:szCs w:val="20"/>
        </w:rPr>
      </w:pPr>
      <w:r w:rsidRPr="00FA577B">
        <w:rPr>
          <w:b/>
          <w:bCs/>
          <w:sz w:val="20"/>
          <w:szCs w:val="20"/>
        </w:rPr>
        <w:t>Tipos</w:t>
      </w:r>
    </w:p>
    <w:p w:rsidR="00FA577B" w:rsidP="00FA577B" w:rsidRDefault="00FA577B" w14:paraId="3C1AF89B" w14:textId="3420A356">
      <w:pPr>
        <w:jc w:val="both"/>
        <w:rPr>
          <w:sz w:val="20"/>
          <w:szCs w:val="20"/>
        </w:rPr>
      </w:pPr>
      <w:r w:rsidRPr="00FA577B">
        <w:rPr>
          <w:sz w:val="20"/>
          <w:szCs w:val="20"/>
        </w:rPr>
        <w:t>El consumidor verde puede clasificarse en diferentes tipos según su nivel de compromiso con la sostenibilidad y su comportamiento de compra</w:t>
      </w:r>
      <w:r w:rsidR="00D7326D">
        <w:rPr>
          <w:sz w:val="20"/>
          <w:szCs w:val="20"/>
        </w:rPr>
        <w:t>, e</w:t>
      </w:r>
      <w:r w:rsidRPr="00FA577B">
        <w:rPr>
          <w:sz w:val="20"/>
          <w:szCs w:val="20"/>
        </w:rPr>
        <w:t>sta clasificación permite a las empresas segmentar el mercado de manera más precisa, identificando oportunidades comerciales específicas. No todos los consumidores sostenibles actúan de la misma forma, por lo que comprender estas diferencias es clave para diseñar propuestas comerciales efectivas y alineadas con sus expectativas.</w:t>
      </w:r>
    </w:p>
    <w:p w:rsidR="00B61B19" w:rsidP="00FA577B" w:rsidRDefault="00B61B19" w14:paraId="07A813C5" w14:textId="77777777">
      <w:pPr>
        <w:jc w:val="both"/>
        <w:rPr>
          <w:sz w:val="20"/>
          <w:szCs w:val="20"/>
        </w:rPr>
      </w:pPr>
    </w:p>
    <w:p w:rsidR="00B61B19" w:rsidP="00FA577B" w:rsidRDefault="00B61B19" w14:paraId="024C6985" w14:textId="7A02B801">
      <w:pPr>
        <w:jc w:val="both"/>
        <w:rPr>
          <w:sz w:val="20"/>
          <w:szCs w:val="20"/>
        </w:rPr>
      </w:pPr>
      <w:r>
        <w:rPr>
          <w:sz w:val="20"/>
          <w:szCs w:val="20"/>
        </w:rPr>
        <w:t>Explore los tipos de consumidor y sus características:</w:t>
      </w:r>
    </w:p>
    <w:p w:rsidRPr="00FA577B" w:rsidR="00D7326D" w:rsidP="00FA577B" w:rsidRDefault="00D7326D" w14:paraId="6788A5A5" w14:textId="77777777">
      <w:pPr>
        <w:jc w:val="both"/>
        <w:rPr>
          <w:sz w:val="20"/>
          <w:szCs w:val="20"/>
        </w:rPr>
      </w:pPr>
      <w:commentRangeStart w:id="9"/>
    </w:p>
    <w:tbl>
      <w:tblPr>
        <w:tblStyle w:val="Tablaconcuadrcula"/>
        <w:tblW w:w="0" w:type="auto"/>
        <w:tblLook w:val="04A0" w:firstRow="1" w:lastRow="0" w:firstColumn="1" w:lastColumn="0" w:noHBand="0" w:noVBand="1"/>
      </w:tblPr>
      <w:tblGrid>
        <w:gridCol w:w="1413"/>
        <w:gridCol w:w="8549"/>
      </w:tblGrid>
      <w:tr w:rsidR="000C5FC9" w:rsidTr="0B51035B" w14:paraId="397F1F08" w14:textId="77777777">
        <w:tc>
          <w:tcPr>
            <w:tcW w:w="1413" w:type="dxa"/>
            <w:shd w:val="clear" w:color="auto" w:fill="1F497D" w:themeFill="text2"/>
          </w:tcPr>
          <w:p w:rsidRPr="00FA39FD" w:rsidR="000C5FC9" w:rsidP="00D44C0F" w:rsidRDefault="000C5FC9" w14:paraId="5E161B45" w14:textId="77777777">
            <w:pPr>
              <w:jc w:val="both"/>
              <w:rPr>
                <w:rFonts w:ascii="Segoe UI Emoji" w:hAnsi="Segoe UI Emoji" w:cs="Segoe UI Emoji"/>
                <w:b/>
                <w:bCs/>
                <w:color w:val="FFFFFF" w:themeColor="background1"/>
                <w:sz w:val="20"/>
                <w:szCs w:val="20"/>
              </w:rPr>
            </w:pPr>
            <w:r w:rsidRPr="00FA39FD">
              <w:rPr>
                <w:rFonts w:ascii="Segoe UI Emoji" w:hAnsi="Segoe UI Emoji" w:cs="Segoe UI Emoji"/>
                <w:b/>
                <w:bCs/>
                <w:color w:val="FFFFFF" w:themeColor="background1"/>
                <w:sz w:val="20"/>
                <w:szCs w:val="20"/>
              </w:rPr>
              <w:t>Título</w:t>
            </w:r>
          </w:p>
        </w:tc>
        <w:tc>
          <w:tcPr>
            <w:tcW w:w="8549" w:type="dxa"/>
          </w:tcPr>
          <w:p w:rsidRPr="000C5FC9" w:rsidR="000C5FC9" w:rsidP="0B51035B" w:rsidRDefault="406156C3" w14:paraId="1120FC63" w14:textId="71867AEF">
            <w:pPr>
              <w:jc w:val="both"/>
              <w:rPr>
                <w:sz w:val="20"/>
                <w:szCs w:val="20"/>
              </w:rPr>
            </w:pPr>
            <w:r w:rsidRPr="0B51035B">
              <w:rPr>
                <w:sz w:val="20"/>
                <w:szCs w:val="20"/>
              </w:rPr>
              <w:t>Tipos de consumidor verde y características</w:t>
            </w:r>
          </w:p>
        </w:tc>
      </w:tr>
      <w:tr w:rsidR="000C5FC9" w:rsidTr="0B51035B" w14:paraId="5CB408C3" w14:textId="77777777">
        <w:tc>
          <w:tcPr>
            <w:tcW w:w="1413" w:type="dxa"/>
            <w:shd w:val="clear" w:color="auto" w:fill="1F497D" w:themeFill="text2"/>
          </w:tcPr>
          <w:p w:rsidRPr="00FA39FD" w:rsidR="000C5FC9" w:rsidP="00D44C0F" w:rsidRDefault="000C5FC9" w14:paraId="5CD6512B" w14:textId="77777777">
            <w:pPr>
              <w:jc w:val="both"/>
              <w:rPr>
                <w:rFonts w:ascii="Segoe UI Emoji" w:hAnsi="Segoe UI Emoji" w:cs="Segoe UI Emoji"/>
                <w:b/>
                <w:bCs/>
                <w:color w:val="FFFFFF" w:themeColor="background1"/>
                <w:sz w:val="20"/>
                <w:szCs w:val="20"/>
              </w:rPr>
            </w:pPr>
            <w:r w:rsidRPr="00FA39FD">
              <w:rPr>
                <w:rFonts w:ascii="Segoe UI Emoji" w:hAnsi="Segoe UI Emoji" w:cs="Segoe UI Emoji"/>
                <w:b/>
                <w:bCs/>
                <w:color w:val="FFFFFF" w:themeColor="background1"/>
                <w:sz w:val="20"/>
                <w:szCs w:val="20"/>
              </w:rPr>
              <w:t>Descripción</w:t>
            </w:r>
          </w:p>
        </w:tc>
        <w:tc>
          <w:tcPr>
            <w:tcW w:w="8549" w:type="dxa"/>
          </w:tcPr>
          <w:p w:rsidRPr="00231AF0" w:rsidR="000C5FC9" w:rsidP="00D44C0F" w:rsidRDefault="00231AF0" w14:paraId="24F4C19A" w14:textId="4156E29B">
            <w:pPr>
              <w:jc w:val="both"/>
              <w:rPr>
                <w:color w:val="000000" w:themeColor="text1"/>
                <w:sz w:val="20"/>
                <w:szCs w:val="20"/>
              </w:rPr>
            </w:pPr>
            <w:r>
              <w:rPr>
                <w:color w:val="000000" w:themeColor="text1"/>
                <w:sz w:val="20"/>
                <w:szCs w:val="20"/>
              </w:rPr>
              <w:t>T</w:t>
            </w:r>
            <w:r w:rsidRPr="00231AF0">
              <w:rPr>
                <w:color w:val="000000" w:themeColor="text1"/>
                <w:sz w:val="20"/>
                <w:szCs w:val="20"/>
              </w:rPr>
              <w:t>ipos de consumidor verde según nivel de compromiso, analizando comportamientos, motivaciones y decisiones de compra sostenibles.</w:t>
            </w:r>
          </w:p>
        </w:tc>
      </w:tr>
      <w:tr w:rsidR="000C5FC9" w:rsidTr="0B51035B" w14:paraId="30E2D201" w14:textId="77777777">
        <w:tc>
          <w:tcPr>
            <w:tcW w:w="1413" w:type="dxa"/>
            <w:shd w:val="clear" w:color="auto" w:fill="1F497D" w:themeFill="text2"/>
            <w:vAlign w:val="center"/>
          </w:tcPr>
          <w:p w:rsidRPr="00FA39FD" w:rsidR="000C5FC9" w:rsidP="00D44C0F" w:rsidRDefault="000C5FC9" w14:paraId="01C0F630" w14:textId="77777777">
            <w:pPr>
              <w:rPr>
                <w:rFonts w:ascii="Segoe UI Emoji" w:hAnsi="Segoe UI Emoji" w:cs="Segoe UI Emoji"/>
                <w:b/>
                <w:bCs/>
                <w:color w:val="FFFFFF" w:themeColor="background1"/>
                <w:sz w:val="20"/>
                <w:szCs w:val="20"/>
              </w:rPr>
            </w:pPr>
            <w:r w:rsidRPr="00FA39FD">
              <w:rPr>
                <w:rFonts w:ascii="Segoe UI Emoji" w:hAnsi="Segoe UI Emoji" w:cs="Segoe UI Emoji"/>
                <w:b/>
                <w:bCs/>
                <w:color w:val="FFFFFF" w:themeColor="background1"/>
                <w:sz w:val="20"/>
                <w:szCs w:val="20"/>
              </w:rPr>
              <w:t>Texto</w:t>
            </w:r>
          </w:p>
        </w:tc>
        <w:tc>
          <w:tcPr>
            <w:tcW w:w="8549" w:type="dxa"/>
          </w:tcPr>
          <w:tbl>
            <w:tblPr>
              <w:tblStyle w:val="Tablaconcuadrcula"/>
              <w:tblW w:w="0" w:type="auto"/>
              <w:tblLook w:val="04A0" w:firstRow="1" w:lastRow="0" w:firstColumn="1" w:lastColumn="0" w:noHBand="0" w:noVBand="1"/>
            </w:tblPr>
            <w:tblGrid>
              <w:gridCol w:w="2012"/>
              <w:gridCol w:w="6311"/>
            </w:tblGrid>
            <w:tr w:rsidR="000C5FC9" w:rsidTr="002D5AA1" w14:paraId="22515BD6" w14:textId="77777777">
              <w:tc>
                <w:tcPr>
                  <w:tcW w:w="2012" w:type="dxa"/>
                  <w:shd w:val="clear" w:color="auto" w:fill="BFBFBF" w:themeFill="background1" w:themeFillShade="BF"/>
                  <w:vAlign w:val="center"/>
                </w:tcPr>
                <w:p w:rsidRPr="00671967" w:rsidR="000C5FC9" w:rsidP="000C5FC9" w:rsidRDefault="000C5FC9" w14:paraId="62B13EA4" w14:textId="15A7315D">
                  <w:pPr>
                    <w:jc w:val="both"/>
                    <w:rPr>
                      <w:rFonts w:ascii="Segoe UI Emoji" w:hAnsi="Segoe UI Emoji" w:cs="Segoe UI Emoji"/>
                      <w:b/>
                      <w:bCs/>
                      <w:color w:val="FFFFFF" w:themeColor="background1"/>
                      <w:sz w:val="20"/>
                      <w:szCs w:val="20"/>
                    </w:rPr>
                  </w:pPr>
                  <w:r w:rsidRPr="00671967">
                    <w:rPr>
                      <w:b/>
                      <w:bCs/>
                      <w:color w:val="FFFFFF" w:themeColor="background1"/>
                      <w:sz w:val="20"/>
                      <w:szCs w:val="20"/>
                    </w:rPr>
                    <w:t>Tipo de consumidor</w:t>
                  </w:r>
                </w:p>
              </w:tc>
              <w:tc>
                <w:tcPr>
                  <w:tcW w:w="6311" w:type="dxa"/>
                  <w:shd w:val="clear" w:color="auto" w:fill="BFBFBF" w:themeFill="background1" w:themeFillShade="BF"/>
                  <w:vAlign w:val="center"/>
                </w:tcPr>
                <w:p w:rsidRPr="00671967" w:rsidR="000C5FC9" w:rsidP="000C5FC9" w:rsidRDefault="000C5FC9" w14:paraId="44BD040E" w14:textId="4A1D68C5">
                  <w:pPr>
                    <w:jc w:val="both"/>
                    <w:rPr>
                      <w:rFonts w:ascii="Segoe UI Emoji" w:hAnsi="Segoe UI Emoji" w:cs="Segoe UI Emoji"/>
                      <w:b/>
                      <w:bCs/>
                      <w:color w:val="FFFFFF" w:themeColor="background1"/>
                      <w:sz w:val="20"/>
                      <w:szCs w:val="20"/>
                    </w:rPr>
                  </w:pPr>
                  <w:r w:rsidRPr="00671967">
                    <w:rPr>
                      <w:b/>
                      <w:bCs/>
                      <w:color w:val="FFFFFF" w:themeColor="background1"/>
                      <w:sz w:val="20"/>
                      <w:szCs w:val="20"/>
                    </w:rPr>
                    <w:t>Características</w:t>
                  </w:r>
                </w:p>
              </w:tc>
            </w:tr>
            <w:tr w:rsidR="000C5FC9" w:rsidTr="002D5AA1" w14:paraId="23660839" w14:textId="77777777">
              <w:tc>
                <w:tcPr>
                  <w:tcW w:w="2012" w:type="dxa"/>
                  <w:vAlign w:val="center"/>
                </w:tcPr>
                <w:p w:rsidR="000C5FC9" w:rsidP="000C5FC9" w:rsidRDefault="000C5FC9" w14:paraId="263CF6E9" w14:textId="654918F1">
                  <w:pPr>
                    <w:jc w:val="both"/>
                    <w:rPr>
                      <w:rFonts w:ascii="Segoe UI Emoji" w:hAnsi="Segoe UI Emoji" w:cs="Segoe UI Emoji"/>
                      <w:b/>
                      <w:bCs/>
                      <w:color w:val="000000" w:themeColor="text1"/>
                      <w:sz w:val="20"/>
                      <w:szCs w:val="20"/>
                    </w:rPr>
                  </w:pPr>
                  <w:r w:rsidRPr="00FA577B">
                    <w:rPr>
                      <w:sz w:val="20"/>
                      <w:szCs w:val="20"/>
                    </w:rPr>
                    <w:t>Consciente</w:t>
                  </w:r>
                </w:p>
              </w:tc>
              <w:tc>
                <w:tcPr>
                  <w:tcW w:w="6311" w:type="dxa"/>
                  <w:vAlign w:val="center"/>
                </w:tcPr>
                <w:p w:rsidR="000C5FC9" w:rsidP="000C5FC9" w:rsidRDefault="000C5FC9" w14:paraId="0BD91E24" w14:textId="404ECB6A">
                  <w:pPr>
                    <w:jc w:val="both"/>
                    <w:rPr>
                      <w:rFonts w:ascii="Segoe UI Emoji" w:hAnsi="Segoe UI Emoji" w:cs="Segoe UI Emoji"/>
                      <w:b/>
                      <w:bCs/>
                      <w:color w:val="000000" w:themeColor="text1"/>
                      <w:sz w:val="20"/>
                      <w:szCs w:val="20"/>
                    </w:rPr>
                  </w:pPr>
                  <w:r w:rsidRPr="00FA577B">
                    <w:rPr>
                      <w:sz w:val="20"/>
                      <w:szCs w:val="20"/>
                    </w:rPr>
                    <w:t>Analiza el impacto ambiental de sus decisiones de compra, busca información y valora productos sostenibles que respondan a sus necesidades y principios.</w:t>
                  </w:r>
                </w:p>
              </w:tc>
            </w:tr>
            <w:tr w:rsidR="000C5FC9" w:rsidTr="002D5AA1" w14:paraId="56888E88" w14:textId="77777777">
              <w:tc>
                <w:tcPr>
                  <w:tcW w:w="2012" w:type="dxa"/>
                  <w:vAlign w:val="center"/>
                </w:tcPr>
                <w:p w:rsidR="000C5FC9" w:rsidP="000C5FC9" w:rsidRDefault="000C5FC9" w14:paraId="1C562E94" w14:textId="29DE70A2">
                  <w:pPr>
                    <w:jc w:val="both"/>
                    <w:rPr>
                      <w:rFonts w:ascii="Segoe UI Emoji" w:hAnsi="Segoe UI Emoji" w:cs="Segoe UI Emoji"/>
                      <w:b/>
                      <w:bCs/>
                      <w:color w:val="000000" w:themeColor="text1"/>
                      <w:sz w:val="20"/>
                      <w:szCs w:val="20"/>
                    </w:rPr>
                  </w:pPr>
                  <w:r w:rsidRPr="00FA577B">
                    <w:rPr>
                      <w:sz w:val="20"/>
                      <w:szCs w:val="20"/>
                    </w:rPr>
                    <w:t>Ocasional</w:t>
                  </w:r>
                </w:p>
              </w:tc>
              <w:tc>
                <w:tcPr>
                  <w:tcW w:w="6311" w:type="dxa"/>
                  <w:vAlign w:val="center"/>
                </w:tcPr>
                <w:p w:rsidR="000C5FC9" w:rsidP="000C5FC9" w:rsidRDefault="000C5FC9" w14:paraId="31459C43" w14:textId="5593C97F">
                  <w:pPr>
                    <w:jc w:val="both"/>
                    <w:rPr>
                      <w:rFonts w:ascii="Segoe UI Emoji" w:hAnsi="Segoe UI Emoji" w:cs="Segoe UI Emoji"/>
                      <w:b/>
                      <w:bCs/>
                      <w:color w:val="000000" w:themeColor="text1"/>
                      <w:sz w:val="20"/>
                      <w:szCs w:val="20"/>
                    </w:rPr>
                  </w:pPr>
                  <w:r w:rsidRPr="00FA577B">
                    <w:rPr>
                      <w:sz w:val="20"/>
                      <w:szCs w:val="20"/>
                    </w:rPr>
                    <w:t>Adopta prácticas sostenibles de manera esporádica, influenciado por tendencias, promociones o disponibilidad del producto en el mercado.</w:t>
                  </w:r>
                </w:p>
              </w:tc>
            </w:tr>
            <w:tr w:rsidR="000C5FC9" w:rsidTr="002D5AA1" w14:paraId="6CD71809" w14:textId="77777777">
              <w:tc>
                <w:tcPr>
                  <w:tcW w:w="2012" w:type="dxa"/>
                  <w:vAlign w:val="center"/>
                </w:tcPr>
                <w:p w:rsidR="000C5FC9" w:rsidP="000C5FC9" w:rsidRDefault="000C5FC9" w14:paraId="4FD0C93A" w14:textId="21A5F464">
                  <w:pPr>
                    <w:jc w:val="both"/>
                    <w:rPr>
                      <w:rFonts w:ascii="Segoe UI Emoji" w:hAnsi="Segoe UI Emoji" w:cs="Segoe UI Emoji"/>
                      <w:b/>
                      <w:bCs/>
                      <w:color w:val="000000" w:themeColor="text1"/>
                      <w:sz w:val="20"/>
                      <w:szCs w:val="20"/>
                    </w:rPr>
                  </w:pPr>
                  <w:r w:rsidRPr="00FA577B">
                    <w:rPr>
                      <w:sz w:val="20"/>
                      <w:szCs w:val="20"/>
                    </w:rPr>
                    <w:t>Comprometido</w:t>
                  </w:r>
                </w:p>
              </w:tc>
              <w:tc>
                <w:tcPr>
                  <w:tcW w:w="6311" w:type="dxa"/>
                  <w:vAlign w:val="center"/>
                </w:tcPr>
                <w:p w:rsidR="000C5FC9" w:rsidP="000C5FC9" w:rsidRDefault="000C5FC9" w14:paraId="17C49D66" w14:textId="769D5F57">
                  <w:pPr>
                    <w:jc w:val="both"/>
                    <w:rPr>
                      <w:rFonts w:ascii="Segoe UI Emoji" w:hAnsi="Segoe UI Emoji" w:cs="Segoe UI Emoji"/>
                      <w:b/>
                      <w:bCs/>
                      <w:color w:val="000000" w:themeColor="text1"/>
                      <w:sz w:val="20"/>
                      <w:szCs w:val="20"/>
                    </w:rPr>
                  </w:pPr>
                  <w:r w:rsidRPr="00FA577B">
                    <w:rPr>
                      <w:sz w:val="20"/>
                      <w:szCs w:val="20"/>
                    </w:rPr>
                    <w:t>Integra la sostenibilidad en su estilo de vida, priorizando productos responsables, certificaciones y marcas con propósito claro.</w:t>
                  </w:r>
                </w:p>
              </w:tc>
            </w:tr>
          </w:tbl>
          <w:p w:rsidR="000C5FC9" w:rsidP="00D44C0F" w:rsidRDefault="000C5FC9" w14:paraId="078FC0C4" w14:textId="77777777">
            <w:pPr>
              <w:jc w:val="both"/>
              <w:rPr>
                <w:rFonts w:ascii="Segoe UI Emoji" w:hAnsi="Segoe UI Emoji" w:cs="Segoe UI Emoji"/>
                <w:b/>
                <w:bCs/>
                <w:color w:val="000000" w:themeColor="text1"/>
                <w:sz w:val="20"/>
                <w:szCs w:val="20"/>
              </w:rPr>
            </w:pPr>
          </w:p>
        </w:tc>
      </w:tr>
    </w:tbl>
    <w:p w:rsidRPr="00FA577B" w:rsidR="00FA577B" w:rsidP="00FA577B" w:rsidRDefault="00B61B19" w14:paraId="26DC93FD" w14:textId="3B4D24A1">
      <w:pPr>
        <w:jc w:val="both"/>
        <w:rPr>
          <w:sz w:val="20"/>
          <w:szCs w:val="20"/>
        </w:rPr>
      </w:pPr>
      <w:commentRangeEnd w:id="9"/>
      <w:r w:rsidRPr="00FA577B">
        <w:rPr>
          <w:rStyle w:val="Refdecomentario"/>
          <w:sz w:val="20"/>
          <w:szCs w:val="20"/>
        </w:rPr>
        <w:commentReference w:id="9"/>
      </w:r>
    </w:p>
    <w:p w:rsidR="00965813" w:rsidP="00965813" w:rsidRDefault="00965813" w14:paraId="47B9D552" w14:textId="77777777">
      <w:pPr>
        <w:jc w:val="both"/>
        <w:rPr>
          <w:color w:val="000000" w:themeColor="text1"/>
          <w:sz w:val="20"/>
          <w:szCs w:val="20"/>
        </w:rPr>
      </w:pPr>
      <w:r w:rsidRPr="00B23809">
        <w:rPr>
          <w:noProof/>
          <w:sz w:val="20"/>
          <w:szCs w:val="20"/>
        </w:rPr>
        <w:drawing>
          <wp:anchor distT="0" distB="0" distL="114300" distR="114300" simplePos="0" relativeHeight="251666432" behindDoc="1" locked="0" layoutInCell="1" allowOverlap="1" wp14:anchorId="1E87B04E" wp14:editId="568373CE">
            <wp:simplePos x="0" y="0"/>
            <wp:positionH relativeFrom="margin">
              <wp:align>left</wp:align>
            </wp:positionH>
            <wp:positionV relativeFrom="paragraph">
              <wp:posOffset>166370</wp:posOffset>
            </wp:positionV>
            <wp:extent cx="664210" cy="689610"/>
            <wp:effectExtent l="0" t="0" r="2540" b="0"/>
            <wp:wrapTight wrapText="bothSides">
              <wp:wrapPolygon edited="0">
                <wp:start x="0" y="0"/>
                <wp:lineTo x="0" y="20884"/>
                <wp:lineTo x="21063" y="20884"/>
                <wp:lineTo x="21063" y="0"/>
                <wp:lineTo x="0" y="0"/>
              </wp:wrapPolygon>
            </wp:wrapTight>
            <wp:docPr id="828726056"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64210" cy="689610"/>
                    </a:xfrm>
                    <a:prstGeom prst="rect">
                      <a:avLst/>
                    </a:prstGeom>
                  </pic:spPr>
                </pic:pic>
              </a:graphicData>
            </a:graphic>
            <wp14:sizeRelH relativeFrom="margin">
              <wp14:pctWidth>0</wp14:pctWidth>
            </wp14:sizeRelH>
            <wp14:sizeRelV relativeFrom="margin">
              <wp14:pctHeight>0</wp14:pctHeight>
            </wp14:sizeRelV>
          </wp:anchor>
        </w:drawing>
      </w:r>
    </w:p>
    <w:p w:rsidRPr="00404BA1" w:rsidR="00965813" w:rsidP="00965813" w:rsidRDefault="00965813" w14:paraId="3F39914B" w14:textId="77777777">
      <w:pPr>
        <w:jc w:val="both"/>
        <w:rPr>
          <w:b/>
          <w:bCs/>
          <w:color w:val="000000" w:themeColor="text1"/>
          <w:sz w:val="20"/>
          <w:szCs w:val="20"/>
        </w:rPr>
      </w:pPr>
      <w:r>
        <w:rPr>
          <w:b/>
          <w:bCs/>
          <w:color w:val="000000" w:themeColor="text1"/>
          <w:sz w:val="20"/>
          <w:szCs w:val="20"/>
        </w:rPr>
        <w:t>Pregunta de aplicación</w:t>
      </w:r>
    </w:p>
    <w:p w:rsidRPr="00FA577B" w:rsidR="00FA577B" w:rsidP="00FA577B" w:rsidRDefault="00FA577B" w14:paraId="304ADA39" w14:textId="77777777">
      <w:pPr>
        <w:jc w:val="both"/>
        <w:rPr>
          <w:sz w:val="20"/>
          <w:szCs w:val="20"/>
        </w:rPr>
      </w:pPr>
      <w:r w:rsidRPr="00FA577B">
        <w:rPr>
          <w:sz w:val="20"/>
          <w:szCs w:val="20"/>
        </w:rPr>
        <w:t>¿Cómo influye el tipo de consumidor verde en la forma en que una empresa diseña su propuesta comercial?</w:t>
      </w:r>
    </w:p>
    <w:p w:rsidR="008A6F2A" w:rsidP="00FA577B" w:rsidRDefault="008A6F2A" w14:paraId="362A92F5" w14:textId="77777777">
      <w:pPr>
        <w:jc w:val="both"/>
        <w:rPr>
          <w:rFonts w:ascii="Segoe UI Emoji" w:hAnsi="Segoe UI Emoji" w:cs="Segoe UI Emoji"/>
          <w:b/>
          <w:bCs/>
          <w:sz w:val="20"/>
          <w:szCs w:val="20"/>
        </w:rPr>
      </w:pPr>
    </w:p>
    <w:p w:rsidRPr="00FA577B" w:rsidR="00FA577B" w:rsidP="008A6F2A" w:rsidRDefault="00FA577B" w14:paraId="7156D776" w14:textId="7E8A592C">
      <w:pPr>
        <w:pStyle w:val="Ttulo2"/>
        <w:rPr>
          <w:b/>
          <w:bCs/>
          <w:sz w:val="20"/>
          <w:szCs w:val="20"/>
        </w:rPr>
      </w:pPr>
      <w:r w:rsidRPr="00FA577B">
        <w:rPr>
          <w:b/>
          <w:bCs/>
          <w:sz w:val="20"/>
          <w:szCs w:val="20"/>
        </w:rPr>
        <w:t>Sostenibilidad</w:t>
      </w:r>
    </w:p>
    <w:p w:rsidR="00FA577B" w:rsidP="00FA577B" w:rsidRDefault="00FA577B" w14:paraId="048C3823" w14:textId="19D97D6F">
      <w:pPr>
        <w:jc w:val="both"/>
        <w:rPr>
          <w:sz w:val="20"/>
          <w:szCs w:val="20"/>
        </w:rPr>
      </w:pPr>
      <w:r w:rsidRPr="00FA577B">
        <w:rPr>
          <w:sz w:val="20"/>
          <w:szCs w:val="20"/>
        </w:rPr>
        <w:t>La sostenibilidad en el comportamiento del consumidor implica la integración de criterios ambientales y sociales en las decisiones de compra</w:t>
      </w:r>
      <w:r w:rsidR="008C5760">
        <w:rPr>
          <w:sz w:val="20"/>
          <w:szCs w:val="20"/>
        </w:rPr>
        <w:t>, e</w:t>
      </w:r>
      <w:r w:rsidRPr="00FA577B">
        <w:rPr>
          <w:sz w:val="20"/>
          <w:szCs w:val="20"/>
        </w:rPr>
        <w:t>ste enfoque transforma la forma en que los clientes perciben el valor de los productos, priorizando no solo el precio o la calidad, sino también el impacto que generan en el entorno</w:t>
      </w:r>
      <w:r w:rsidR="008C5760">
        <w:rPr>
          <w:sz w:val="20"/>
          <w:szCs w:val="20"/>
        </w:rPr>
        <w:t>; e</w:t>
      </w:r>
      <w:r w:rsidRPr="00FA577B">
        <w:rPr>
          <w:sz w:val="20"/>
          <w:szCs w:val="20"/>
        </w:rPr>
        <w:t>n este contexto, las empresas deben adaptar sus estrategias para responder a estas nuevas expectativas del mercado.</w:t>
      </w:r>
    </w:p>
    <w:p w:rsidRPr="00FA577B" w:rsidR="008C5760" w:rsidP="00FA577B" w:rsidRDefault="008C5760" w14:paraId="6F1EB469" w14:textId="77777777">
      <w:pPr>
        <w:jc w:val="both"/>
        <w:rPr>
          <w:sz w:val="20"/>
          <w:szCs w:val="20"/>
        </w:rPr>
      </w:pPr>
    </w:p>
    <w:p w:rsidR="00FA577B" w:rsidP="00FA577B" w:rsidRDefault="00FA577B" w14:paraId="125249F8" w14:textId="4419A08B">
      <w:pPr>
        <w:jc w:val="both"/>
        <w:rPr>
          <w:sz w:val="20"/>
          <w:szCs w:val="20"/>
        </w:rPr>
      </w:pPr>
      <w:r w:rsidRPr="00FA577B">
        <w:rPr>
          <w:sz w:val="20"/>
          <w:szCs w:val="20"/>
        </w:rPr>
        <w:lastRenderedPageBreak/>
        <w:t>El consumidor sostenible evalúa aspectos como el origen de los productos, los materiales utilizados y las prácticas de producción</w:t>
      </w:r>
      <w:r w:rsidR="008C5760">
        <w:rPr>
          <w:sz w:val="20"/>
          <w:szCs w:val="20"/>
        </w:rPr>
        <w:t>, e</w:t>
      </w:r>
      <w:r w:rsidRPr="00FA577B">
        <w:rPr>
          <w:sz w:val="20"/>
          <w:szCs w:val="20"/>
        </w:rPr>
        <w:t>sta evaluación influye directamente en la decisión de compra, generando oportunidades para empresas que comunican de manera efectiva sus prácticas responsables. Por ejemplo, marcas que destacan el uso de ingredientes naturales o procesos sostenibles logran mayor aceptación en segmentos conscientes.</w:t>
      </w:r>
    </w:p>
    <w:p w:rsidR="008C5760" w:rsidP="00FA577B" w:rsidRDefault="008C5760" w14:paraId="36BC69B2" w14:textId="77777777">
      <w:pPr>
        <w:jc w:val="both"/>
        <w:rPr>
          <w:sz w:val="20"/>
          <w:szCs w:val="20"/>
        </w:rPr>
      </w:pPr>
    </w:p>
    <w:p w:rsidR="00D43D94" w:rsidP="00FA577B" w:rsidRDefault="00D43D94" w14:paraId="0F66F5D9" w14:textId="77777777">
      <w:pPr>
        <w:jc w:val="both"/>
        <w:rPr>
          <w:sz w:val="20"/>
          <w:szCs w:val="20"/>
        </w:rPr>
      </w:pPr>
    </w:p>
    <w:p w:rsidR="00A230CE" w:rsidP="00A230CE" w:rsidRDefault="00A230CE" w14:paraId="5DBB2799" w14:textId="77777777">
      <w:pPr>
        <w:spacing w:after="160"/>
        <w:jc w:val="both"/>
        <w:rPr>
          <w:sz w:val="20"/>
          <w:szCs w:val="20"/>
        </w:rPr>
      </w:pPr>
      <w:r>
        <w:rPr>
          <w:noProof/>
        </w:rPr>
        <w:drawing>
          <wp:anchor distT="0" distB="0" distL="114300" distR="114300" simplePos="0" relativeHeight="251687936" behindDoc="1" locked="0" layoutInCell="1" allowOverlap="1" wp14:anchorId="24DE59D6" wp14:editId="01293964">
            <wp:simplePos x="0" y="0"/>
            <wp:positionH relativeFrom="margin">
              <wp:posOffset>31487</wp:posOffset>
            </wp:positionH>
            <wp:positionV relativeFrom="paragraph">
              <wp:posOffset>102115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985752378"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Pr="00FA577B" w:rsidR="00FA577B" w:rsidP="646E3D58" w:rsidRDefault="00A230CE" w14:paraId="79EC6BDB" w14:textId="5D67F514">
      <w:pPr>
        <w:pStyle w:val="Normal"/>
        <w:jc w:val="both"/>
        <w:rPr>
          <w:sz w:val="20"/>
          <w:szCs w:val="20"/>
        </w:rPr>
      </w:pPr>
      <w:r w:rsidRPr="646E3D58" w:rsidR="00A230CE">
        <w:rPr>
          <w:b w:val="1"/>
          <w:bCs w:val="1"/>
          <w:sz w:val="20"/>
          <w:szCs w:val="20"/>
        </w:rPr>
        <w:t xml:space="preserve">Ejemplo </w:t>
      </w:r>
      <w:r w:rsidRPr="646E3D58" w:rsidR="00A230CE">
        <w:rPr>
          <w:b w:val="1"/>
          <w:bCs w:val="1"/>
          <w:sz w:val="20"/>
          <w:szCs w:val="20"/>
        </w:rPr>
        <w:t>aplicado</w:t>
      </w:r>
      <w:r w:rsidRPr="646E3D58" w:rsidR="00A230CE">
        <w:rPr>
          <w:sz w:val="20"/>
          <w:szCs w:val="20"/>
        </w:rPr>
        <w:t xml:space="preserve">. </w:t>
      </w:r>
      <w:r w:rsidRPr="646E3D58" w:rsidR="00FA577B">
        <w:rPr>
          <w:sz w:val="20"/>
          <w:szCs w:val="20"/>
        </w:rPr>
        <w:t xml:space="preserve">Un caso representativo es el de </w:t>
      </w:r>
      <w:r w:rsidRPr="646E3D58" w:rsidR="6C310B7D">
        <w:rPr>
          <w:rFonts w:ascii="Segoe UI" w:hAnsi="Segoe UI" w:eastAsia="Segoe UI" w:cs="Segoe UI"/>
          <w:b w:val="0"/>
          <w:bCs w:val="0"/>
          <w:i w:val="0"/>
          <w:iCs w:val="0"/>
          <w:caps w:val="0"/>
          <w:smallCaps w:val="0"/>
          <w:noProof w:val="0"/>
          <w:color w:val="242424"/>
          <w:sz w:val="21"/>
          <w:szCs w:val="21"/>
          <w:lang w:val="es-CO"/>
        </w:rPr>
        <w:t xml:space="preserve">Patagonia, Inc., conocida comercialmente como </w:t>
      </w:r>
      <w:r w:rsidRPr="646E3D58" w:rsidR="6C310B7D">
        <w:rPr>
          <w:rFonts w:ascii="Segoe UI" w:hAnsi="Segoe UI" w:eastAsia="Segoe UI" w:cs="Segoe UI"/>
          <w:b w:val="1"/>
          <w:bCs w:val="1"/>
          <w:i w:val="0"/>
          <w:iCs w:val="0"/>
          <w:caps w:val="0"/>
          <w:smallCaps w:val="0"/>
          <w:noProof w:val="0"/>
          <w:color w:val="242424"/>
          <w:sz w:val="21"/>
          <w:szCs w:val="21"/>
          <w:lang w:val="es-CO"/>
        </w:rPr>
        <w:t>Patagonia</w:t>
      </w:r>
      <w:r w:rsidRPr="646E3D58" w:rsidR="6C310B7D">
        <w:rPr>
          <w:rFonts w:ascii="Segoe UI" w:hAnsi="Segoe UI" w:eastAsia="Segoe UI" w:cs="Segoe UI"/>
          <w:b w:val="0"/>
          <w:bCs w:val="0"/>
          <w:i w:val="0"/>
          <w:iCs w:val="0"/>
          <w:caps w:val="0"/>
          <w:smallCaps w:val="0"/>
          <w:noProof w:val="0"/>
          <w:color w:val="242424"/>
          <w:sz w:val="21"/>
          <w:szCs w:val="21"/>
          <w:lang w:val="es-CO"/>
        </w:rPr>
        <w:t>.</w:t>
      </w:r>
      <w:r w:rsidRPr="646E3D58" w:rsidR="00FA577B">
        <w:rPr>
          <w:sz w:val="20"/>
          <w:szCs w:val="20"/>
        </w:rPr>
        <w:t>, que ha construido su propuesta de valor en torno a la sostenibilidad. Sus clientes no solo compran productos, sino que respaldan una filosofía ambiental</w:t>
      </w:r>
      <w:r w:rsidRPr="646E3D58" w:rsidR="00A230CE">
        <w:rPr>
          <w:sz w:val="20"/>
          <w:szCs w:val="20"/>
        </w:rPr>
        <w:t>,</w:t>
      </w:r>
      <w:r w:rsidRPr="646E3D58" w:rsidR="00FA577B">
        <w:rPr>
          <w:sz w:val="20"/>
          <w:szCs w:val="20"/>
        </w:rPr>
        <w:t xml:space="preserve"> </w:t>
      </w:r>
      <w:r w:rsidRPr="646E3D58" w:rsidR="00A230CE">
        <w:rPr>
          <w:sz w:val="20"/>
          <w:szCs w:val="20"/>
        </w:rPr>
        <w:t>e</w:t>
      </w:r>
      <w:r w:rsidRPr="646E3D58" w:rsidR="00FA577B">
        <w:rPr>
          <w:sz w:val="20"/>
          <w:szCs w:val="20"/>
        </w:rPr>
        <w:t>sto demuestra que la sostenibilidad no es solo un atributo, sino un factor determinante en la construcción de relaciones comerciales sólidas y duraderas.</w:t>
      </w:r>
    </w:p>
    <w:p w:rsidRPr="00FA577B" w:rsidR="00FA577B" w:rsidP="00FA577B" w:rsidRDefault="00FA577B" w14:paraId="2338E992" w14:textId="5300C17B">
      <w:pPr>
        <w:jc w:val="both"/>
        <w:rPr>
          <w:sz w:val="20"/>
          <w:szCs w:val="20"/>
        </w:rPr>
      </w:pPr>
    </w:p>
    <w:p w:rsidRPr="00D22782" w:rsidR="00243158" w:rsidP="00243158" w:rsidRDefault="00243158" w14:paraId="288BF592" w14:textId="77777777">
      <w:pPr>
        <w:spacing w:line="360" w:lineRule="auto"/>
        <w:jc w:val="both"/>
        <w:rPr>
          <w:sz w:val="20"/>
          <w:szCs w:val="20"/>
        </w:rPr>
      </w:pPr>
      <w:r w:rsidRPr="00BB07AA">
        <w:rPr>
          <w:b/>
          <w:bCs/>
          <w:noProof/>
          <w:sz w:val="20"/>
          <w:szCs w:val="20"/>
        </w:rPr>
        <w:drawing>
          <wp:anchor distT="0" distB="0" distL="114300" distR="114300" simplePos="0" relativeHeight="251663360" behindDoc="0" locked="0" layoutInCell="1" allowOverlap="1" wp14:anchorId="12B0DDF9" wp14:editId="2640643D">
            <wp:simplePos x="0" y="0"/>
            <wp:positionH relativeFrom="margin">
              <wp:align>left</wp:align>
            </wp:positionH>
            <wp:positionV relativeFrom="paragraph">
              <wp:posOffset>143403</wp:posOffset>
            </wp:positionV>
            <wp:extent cx="828040" cy="842645"/>
            <wp:effectExtent l="0" t="0" r="0" b="0"/>
            <wp:wrapSquare wrapText="bothSides"/>
            <wp:docPr id="1207437451"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828040" cy="842645"/>
                    </a:xfrm>
                    <a:prstGeom prst="rect">
                      <a:avLst/>
                    </a:prstGeom>
                  </pic:spPr>
                </pic:pic>
              </a:graphicData>
            </a:graphic>
            <wp14:sizeRelH relativeFrom="margin">
              <wp14:pctWidth>0</wp14:pctWidth>
            </wp14:sizeRelH>
            <wp14:sizeRelV relativeFrom="margin">
              <wp14:pctHeight>0</wp14:pctHeight>
            </wp14:sizeRelV>
          </wp:anchor>
        </w:drawing>
      </w:r>
    </w:p>
    <w:p w:rsidR="00243158" w:rsidP="00243158" w:rsidRDefault="00243158" w14:paraId="1FBC480C" w14:textId="200D917D">
      <w:pPr>
        <w:jc w:val="both"/>
        <w:rPr>
          <w:sz w:val="20"/>
          <w:szCs w:val="20"/>
        </w:rPr>
      </w:pPr>
      <w:r w:rsidRPr="0B51035B">
        <w:rPr>
          <w:b/>
          <w:bCs/>
          <w:sz w:val="20"/>
          <w:szCs w:val="20"/>
        </w:rPr>
        <w:t>Clave estratégica</w:t>
      </w:r>
    </w:p>
    <w:p w:rsidRPr="00FA577B" w:rsidR="00FA577B" w:rsidP="00243158" w:rsidRDefault="00AA2E59" w14:paraId="728B2C58" w14:textId="552FA43B">
      <w:pPr>
        <w:jc w:val="both"/>
        <w:rPr>
          <w:sz w:val="20"/>
          <w:szCs w:val="20"/>
        </w:rPr>
      </w:pPr>
      <w:r>
        <w:rPr>
          <w:sz w:val="20"/>
          <w:szCs w:val="20"/>
        </w:rPr>
        <w:t>La</w:t>
      </w:r>
      <w:r w:rsidRPr="00654A6E" w:rsidR="00654A6E">
        <w:rPr>
          <w:sz w:val="20"/>
          <w:szCs w:val="20"/>
        </w:rPr>
        <w:t xml:space="preserve"> sostenibilidad no solo influye en la gestión empresarial, sino que impacta directamente en la decisión de compra del consumidor, quien valora cada vez más productos y servicios responsables con el entorno.</w:t>
      </w:r>
    </w:p>
    <w:p w:rsidR="00AE59EC" w:rsidP="00FA577B" w:rsidRDefault="00AE59EC" w14:paraId="754EF6E4" w14:textId="77777777">
      <w:pPr>
        <w:jc w:val="both"/>
        <w:rPr>
          <w:rFonts w:ascii="Segoe UI Emoji" w:hAnsi="Segoe UI Emoji" w:cs="Segoe UI Emoji"/>
          <w:b/>
          <w:bCs/>
          <w:sz w:val="20"/>
          <w:szCs w:val="20"/>
        </w:rPr>
      </w:pPr>
    </w:p>
    <w:p w:rsidR="006A717B" w:rsidP="005A543E" w:rsidRDefault="006A717B" w14:paraId="4E999318" w14:textId="77777777">
      <w:pPr>
        <w:jc w:val="both"/>
        <w:rPr>
          <w:sz w:val="20"/>
          <w:szCs w:val="20"/>
        </w:rPr>
      </w:pPr>
    </w:p>
    <w:p w:rsidRPr="009648B9" w:rsidR="009648B9" w:rsidP="008A6F2A" w:rsidRDefault="009648B9" w14:paraId="6B493E9F" w14:textId="1C8BDA9B">
      <w:pPr>
        <w:pStyle w:val="Ttulo2"/>
        <w:rPr>
          <w:b/>
          <w:bCs/>
          <w:sz w:val="20"/>
          <w:szCs w:val="20"/>
        </w:rPr>
      </w:pPr>
      <w:r w:rsidRPr="009648B9">
        <w:rPr>
          <w:b/>
          <w:bCs/>
          <w:sz w:val="20"/>
          <w:szCs w:val="20"/>
        </w:rPr>
        <w:t>Ciclo de vida del producto</w:t>
      </w:r>
    </w:p>
    <w:p w:rsidR="009648B9" w:rsidP="009648B9" w:rsidRDefault="009648B9" w14:paraId="7EB0BB8B" w14:textId="642FB2E9">
      <w:pPr>
        <w:jc w:val="both"/>
        <w:rPr>
          <w:sz w:val="20"/>
          <w:szCs w:val="20"/>
        </w:rPr>
      </w:pPr>
      <w:r w:rsidRPr="009648B9">
        <w:rPr>
          <w:sz w:val="20"/>
          <w:szCs w:val="20"/>
        </w:rPr>
        <w:t>El ciclo de vida del producto describe las etapas por las que pasa un producto desde su diseño hasta su disposición final</w:t>
      </w:r>
      <w:r w:rsidR="00006516">
        <w:rPr>
          <w:sz w:val="20"/>
          <w:szCs w:val="20"/>
        </w:rPr>
        <w:t>, e</w:t>
      </w:r>
      <w:r w:rsidRPr="009648B9">
        <w:rPr>
          <w:sz w:val="20"/>
          <w:szCs w:val="20"/>
        </w:rPr>
        <w:t>n el contexto de la sostenibilidad, este enfoque permite analizar el impacto ambiental en cada fase, incluyendo la extracción de materias primas, producción, distribución, uso y eliminación. Comprender este proceso es clave para identificar oportunidades de mejora y diseñar productos que respondan a criterios sostenibles en mercados cada vez más exigentes.</w:t>
      </w:r>
    </w:p>
    <w:p w:rsidRPr="009648B9" w:rsidR="00006516" w:rsidP="009648B9" w:rsidRDefault="00006516" w14:paraId="44D52A06" w14:textId="77777777">
      <w:pPr>
        <w:jc w:val="both"/>
        <w:rPr>
          <w:sz w:val="20"/>
          <w:szCs w:val="20"/>
        </w:rPr>
      </w:pPr>
    </w:p>
    <w:p w:rsidR="009648B9" w:rsidP="009648B9" w:rsidRDefault="009648B9" w14:paraId="5D17D12F" w14:textId="77777777">
      <w:pPr>
        <w:jc w:val="both"/>
        <w:rPr>
          <w:sz w:val="20"/>
          <w:szCs w:val="20"/>
        </w:rPr>
      </w:pPr>
      <w:r w:rsidRPr="009648B9">
        <w:rPr>
          <w:sz w:val="20"/>
          <w:szCs w:val="20"/>
        </w:rPr>
        <w:t>Desde una perspectiva comercial, el ciclo de vida del producto influye en la percepción del consumidor, quien evalúa no solo el producto final, sino todo su proceso. Por ejemplo, un cliente puede preferir productos con menor impacto ambiental en su fabricación o con empaques reciclables. Esto convierte el ciclo de vida en un elemento estratégico para diferenciar la oferta y fortalecer la propuesta de valor en mercados sostenibles.</w:t>
      </w:r>
    </w:p>
    <w:p w:rsidRPr="009648B9" w:rsidR="004B3F71" w:rsidP="009648B9" w:rsidRDefault="004B3F71" w14:paraId="6FD160FA" w14:textId="77777777">
      <w:pPr>
        <w:jc w:val="both"/>
        <w:rPr>
          <w:sz w:val="20"/>
          <w:szCs w:val="20"/>
        </w:rPr>
      </w:pPr>
    </w:p>
    <w:p w:rsidRPr="009648B9" w:rsidR="009648B9" w:rsidP="009648B9" w:rsidRDefault="009648B9" w14:paraId="75C0E47E" w14:textId="77777777">
      <w:pPr>
        <w:jc w:val="both"/>
        <w:rPr>
          <w:sz w:val="20"/>
          <w:szCs w:val="20"/>
        </w:rPr>
      </w:pPr>
      <w:r w:rsidRPr="009648B9">
        <w:rPr>
          <w:sz w:val="20"/>
          <w:szCs w:val="20"/>
        </w:rPr>
        <w:t>Empresas como IKEA han implementado estrategias para optimizar el ciclo de vida de sus productos, utilizando materiales sostenibles y promoviendo el reciclaje. Estas acciones no solo reducen el impacto ambiental, sino que también generan confianza en los consumidores. De esta manera, el análisis del ciclo de vida permite tomar decisiones informadas que integran sostenibilidad y competitividad en el desarrollo de productos.</w:t>
      </w:r>
    </w:p>
    <w:p w:rsidR="009648B9" w:rsidP="009648B9" w:rsidRDefault="009648B9" w14:paraId="040AAF9C" w14:textId="1AA7C320">
      <w:pPr>
        <w:jc w:val="both"/>
        <w:rPr>
          <w:sz w:val="20"/>
          <w:szCs w:val="20"/>
        </w:rPr>
      </w:pPr>
    </w:p>
    <w:p w:rsidR="00C20FCA" w:rsidP="009648B9" w:rsidRDefault="00C20FCA" w14:paraId="4E2BBE2B" w14:textId="77777777">
      <w:pPr>
        <w:jc w:val="both"/>
        <w:rPr>
          <w:sz w:val="20"/>
          <w:szCs w:val="20"/>
        </w:rPr>
      </w:pPr>
      <w:commentRangeStart w:id="10"/>
    </w:p>
    <w:tbl>
      <w:tblPr>
        <w:tblStyle w:val="Tablaconcuadrcula"/>
        <w:tblW w:w="0" w:type="auto"/>
        <w:tblLook w:val="04A0" w:firstRow="1" w:lastRow="0" w:firstColumn="1" w:lastColumn="0" w:noHBand="0" w:noVBand="1"/>
      </w:tblPr>
      <w:tblGrid>
        <w:gridCol w:w="1413"/>
        <w:gridCol w:w="8549"/>
      </w:tblGrid>
      <w:tr w:rsidR="00C0192A" w:rsidTr="0B51035B" w14:paraId="01E72802" w14:textId="77777777">
        <w:tc>
          <w:tcPr>
            <w:tcW w:w="1413" w:type="dxa"/>
            <w:shd w:val="clear" w:color="auto" w:fill="1F497D" w:themeFill="text2"/>
          </w:tcPr>
          <w:p w:rsidRPr="00FA39FD" w:rsidR="00C0192A" w:rsidP="00D44C0F" w:rsidRDefault="00C0192A" w14:paraId="4D98D6D3" w14:textId="77777777">
            <w:pPr>
              <w:jc w:val="both"/>
              <w:rPr>
                <w:rFonts w:ascii="Segoe UI Emoji" w:hAnsi="Segoe UI Emoji" w:cs="Segoe UI Emoji"/>
                <w:b/>
                <w:bCs/>
                <w:color w:val="FFFFFF" w:themeColor="background1"/>
                <w:sz w:val="20"/>
                <w:szCs w:val="20"/>
              </w:rPr>
            </w:pPr>
            <w:r w:rsidRPr="00FA39FD">
              <w:rPr>
                <w:rFonts w:ascii="Segoe UI Emoji" w:hAnsi="Segoe UI Emoji" w:cs="Segoe UI Emoji"/>
                <w:b/>
                <w:bCs/>
                <w:color w:val="FFFFFF" w:themeColor="background1"/>
                <w:sz w:val="20"/>
                <w:szCs w:val="20"/>
              </w:rPr>
              <w:t>Título</w:t>
            </w:r>
          </w:p>
        </w:tc>
        <w:tc>
          <w:tcPr>
            <w:tcW w:w="8549" w:type="dxa"/>
          </w:tcPr>
          <w:p w:rsidRPr="00FA39FD" w:rsidR="00C0192A" w:rsidP="0B51035B" w:rsidRDefault="5D750169" w14:paraId="7B763BF5" w14:textId="22861DF4">
            <w:pPr>
              <w:jc w:val="both"/>
              <w:rPr>
                <w:sz w:val="20"/>
                <w:szCs w:val="20"/>
              </w:rPr>
            </w:pPr>
            <w:r w:rsidRPr="0B51035B">
              <w:rPr>
                <w:sz w:val="20"/>
                <w:szCs w:val="20"/>
              </w:rPr>
              <w:t>Etapas del ciclo de vida del producto</w:t>
            </w:r>
          </w:p>
        </w:tc>
      </w:tr>
      <w:tr w:rsidR="00C0192A" w:rsidTr="0B51035B" w14:paraId="2CA76866" w14:textId="77777777">
        <w:tc>
          <w:tcPr>
            <w:tcW w:w="1413" w:type="dxa"/>
            <w:shd w:val="clear" w:color="auto" w:fill="1F497D" w:themeFill="text2"/>
          </w:tcPr>
          <w:p w:rsidRPr="00FA39FD" w:rsidR="00C0192A" w:rsidP="00D44C0F" w:rsidRDefault="00C0192A" w14:paraId="1BF68DE6" w14:textId="77777777">
            <w:pPr>
              <w:jc w:val="both"/>
              <w:rPr>
                <w:rFonts w:ascii="Segoe UI Emoji" w:hAnsi="Segoe UI Emoji" w:cs="Segoe UI Emoji"/>
                <w:b/>
                <w:bCs/>
                <w:color w:val="FFFFFF" w:themeColor="background1"/>
                <w:sz w:val="20"/>
                <w:szCs w:val="20"/>
              </w:rPr>
            </w:pPr>
            <w:r w:rsidRPr="00FA39FD">
              <w:rPr>
                <w:rFonts w:ascii="Segoe UI Emoji" w:hAnsi="Segoe UI Emoji" w:cs="Segoe UI Emoji"/>
                <w:b/>
                <w:bCs/>
                <w:color w:val="FFFFFF" w:themeColor="background1"/>
                <w:sz w:val="20"/>
                <w:szCs w:val="20"/>
              </w:rPr>
              <w:t>Descripción</w:t>
            </w:r>
          </w:p>
        </w:tc>
        <w:tc>
          <w:tcPr>
            <w:tcW w:w="8549" w:type="dxa"/>
          </w:tcPr>
          <w:p w:rsidRPr="00457D69" w:rsidR="00C0192A" w:rsidP="00D44C0F" w:rsidRDefault="00457D69" w14:paraId="5CAE7ABC" w14:textId="63AD6D24">
            <w:pPr>
              <w:jc w:val="both"/>
              <w:rPr>
                <w:color w:val="000000" w:themeColor="text1"/>
                <w:sz w:val="20"/>
                <w:szCs w:val="20"/>
              </w:rPr>
            </w:pPr>
            <w:r>
              <w:rPr>
                <w:color w:val="000000" w:themeColor="text1"/>
                <w:sz w:val="20"/>
                <w:szCs w:val="20"/>
              </w:rPr>
              <w:t>E</w:t>
            </w:r>
            <w:r w:rsidRPr="00457D69">
              <w:rPr>
                <w:color w:val="000000" w:themeColor="text1"/>
                <w:sz w:val="20"/>
                <w:szCs w:val="20"/>
              </w:rPr>
              <w:t>tapas del ciclo de vida del producto, desde extracción hasta disposición final, analizando impacto ambiental en cada fase.</w:t>
            </w:r>
          </w:p>
        </w:tc>
      </w:tr>
      <w:tr w:rsidR="00C0192A" w:rsidTr="0B51035B" w14:paraId="04689685" w14:textId="77777777">
        <w:tc>
          <w:tcPr>
            <w:tcW w:w="1413" w:type="dxa"/>
            <w:shd w:val="clear" w:color="auto" w:fill="1F497D" w:themeFill="text2"/>
            <w:vAlign w:val="center"/>
          </w:tcPr>
          <w:p w:rsidRPr="00FA39FD" w:rsidR="00C0192A" w:rsidP="00D44C0F" w:rsidRDefault="00C0192A" w14:paraId="2D5CCC53" w14:textId="77777777">
            <w:pPr>
              <w:rPr>
                <w:rFonts w:ascii="Segoe UI Emoji" w:hAnsi="Segoe UI Emoji" w:cs="Segoe UI Emoji"/>
                <w:b/>
                <w:bCs/>
                <w:color w:val="FFFFFF" w:themeColor="background1"/>
                <w:sz w:val="20"/>
                <w:szCs w:val="20"/>
              </w:rPr>
            </w:pPr>
            <w:r w:rsidRPr="00FA39FD">
              <w:rPr>
                <w:rFonts w:ascii="Segoe UI Emoji" w:hAnsi="Segoe UI Emoji" w:cs="Segoe UI Emoji"/>
                <w:b/>
                <w:bCs/>
                <w:color w:val="FFFFFF" w:themeColor="background1"/>
                <w:sz w:val="20"/>
                <w:szCs w:val="20"/>
              </w:rPr>
              <w:t>Texto</w:t>
            </w:r>
          </w:p>
        </w:tc>
        <w:tc>
          <w:tcPr>
            <w:tcW w:w="8549" w:type="dxa"/>
          </w:tcPr>
          <w:tbl>
            <w:tblPr>
              <w:tblStyle w:val="Tablaconcuadrcula"/>
              <w:tblW w:w="0" w:type="auto"/>
              <w:tblLook w:val="04A0" w:firstRow="1" w:lastRow="0" w:firstColumn="1" w:lastColumn="0" w:noHBand="0" w:noVBand="1"/>
            </w:tblPr>
            <w:tblGrid>
              <w:gridCol w:w="2012"/>
              <w:gridCol w:w="6311"/>
            </w:tblGrid>
            <w:tr w:rsidR="00C0192A" w:rsidTr="0079188E" w14:paraId="659FE758" w14:textId="77777777">
              <w:tc>
                <w:tcPr>
                  <w:tcW w:w="2012" w:type="dxa"/>
                  <w:shd w:val="clear" w:color="auto" w:fill="BFBFBF" w:themeFill="background1" w:themeFillShade="BF"/>
                  <w:vAlign w:val="center"/>
                </w:tcPr>
                <w:p w:rsidRPr="009A304D" w:rsidR="00C0192A" w:rsidP="00C0192A" w:rsidRDefault="00C0192A" w14:paraId="5C1759A0" w14:textId="34E3EA2E">
                  <w:pPr>
                    <w:jc w:val="both"/>
                    <w:rPr>
                      <w:rFonts w:ascii="Segoe UI Emoji" w:hAnsi="Segoe UI Emoji" w:cs="Segoe UI Emoji"/>
                      <w:b/>
                      <w:bCs/>
                      <w:color w:val="FFFFFF" w:themeColor="background1"/>
                      <w:sz w:val="20"/>
                      <w:szCs w:val="20"/>
                    </w:rPr>
                  </w:pPr>
                  <w:r w:rsidRPr="009A304D">
                    <w:rPr>
                      <w:b/>
                      <w:bCs/>
                      <w:color w:val="FFFFFF" w:themeColor="background1"/>
                      <w:sz w:val="20"/>
                      <w:szCs w:val="20"/>
                    </w:rPr>
                    <w:t>Etapa</w:t>
                  </w:r>
                </w:p>
              </w:tc>
              <w:tc>
                <w:tcPr>
                  <w:tcW w:w="6311" w:type="dxa"/>
                  <w:shd w:val="clear" w:color="auto" w:fill="BFBFBF" w:themeFill="background1" w:themeFillShade="BF"/>
                  <w:vAlign w:val="center"/>
                </w:tcPr>
                <w:p w:rsidRPr="009A304D" w:rsidR="00C0192A" w:rsidP="00C0192A" w:rsidRDefault="00C0192A" w14:paraId="06D6484A" w14:textId="269BB876">
                  <w:pPr>
                    <w:jc w:val="both"/>
                    <w:rPr>
                      <w:rFonts w:ascii="Segoe UI Emoji" w:hAnsi="Segoe UI Emoji" w:cs="Segoe UI Emoji"/>
                      <w:b/>
                      <w:bCs/>
                      <w:color w:val="FFFFFF" w:themeColor="background1"/>
                      <w:sz w:val="20"/>
                      <w:szCs w:val="20"/>
                    </w:rPr>
                  </w:pPr>
                  <w:r w:rsidRPr="009A304D">
                    <w:rPr>
                      <w:b/>
                      <w:bCs/>
                      <w:color w:val="FFFFFF" w:themeColor="background1"/>
                      <w:sz w:val="20"/>
                      <w:szCs w:val="20"/>
                    </w:rPr>
                    <w:t>Desarrollo</w:t>
                  </w:r>
                </w:p>
              </w:tc>
            </w:tr>
            <w:tr w:rsidR="00C0192A" w:rsidTr="0079188E" w14:paraId="74A6C996" w14:textId="77777777">
              <w:tc>
                <w:tcPr>
                  <w:tcW w:w="2012" w:type="dxa"/>
                  <w:vAlign w:val="center"/>
                </w:tcPr>
                <w:p w:rsidR="00C0192A" w:rsidP="00C0192A" w:rsidRDefault="00C0192A" w14:paraId="427AF81B" w14:textId="3F0040DD">
                  <w:pPr>
                    <w:rPr>
                      <w:rFonts w:ascii="Segoe UI Emoji" w:hAnsi="Segoe UI Emoji" w:cs="Segoe UI Emoji"/>
                      <w:b/>
                      <w:bCs/>
                      <w:color w:val="000000" w:themeColor="text1"/>
                      <w:sz w:val="20"/>
                      <w:szCs w:val="20"/>
                    </w:rPr>
                  </w:pPr>
                  <w:r w:rsidRPr="009648B9">
                    <w:rPr>
                      <w:sz w:val="20"/>
                      <w:szCs w:val="20"/>
                    </w:rPr>
                    <w:t>Extracción de materias primas</w:t>
                  </w:r>
                </w:p>
              </w:tc>
              <w:tc>
                <w:tcPr>
                  <w:tcW w:w="6311" w:type="dxa"/>
                  <w:vAlign w:val="center"/>
                </w:tcPr>
                <w:p w:rsidR="00C0192A" w:rsidP="00C0192A" w:rsidRDefault="00C0192A" w14:paraId="028CF52F" w14:textId="07C52865">
                  <w:pPr>
                    <w:jc w:val="both"/>
                    <w:rPr>
                      <w:rFonts w:ascii="Segoe UI Emoji" w:hAnsi="Segoe UI Emoji" w:cs="Segoe UI Emoji"/>
                      <w:b/>
                      <w:bCs/>
                      <w:color w:val="000000" w:themeColor="text1"/>
                      <w:sz w:val="20"/>
                      <w:szCs w:val="20"/>
                    </w:rPr>
                  </w:pPr>
                  <w:r w:rsidRPr="009648B9">
                    <w:rPr>
                      <w:sz w:val="20"/>
                      <w:szCs w:val="20"/>
                    </w:rPr>
                    <w:t>Incluye la obtención de recursos naturales necesarios para fabricar el producto, considerando el impacto ambiental generado en esta fase inicial.</w:t>
                  </w:r>
                </w:p>
              </w:tc>
            </w:tr>
            <w:tr w:rsidR="00C0192A" w:rsidTr="0079188E" w14:paraId="1DB374B2" w14:textId="77777777">
              <w:tc>
                <w:tcPr>
                  <w:tcW w:w="2012" w:type="dxa"/>
                  <w:vAlign w:val="center"/>
                </w:tcPr>
                <w:p w:rsidR="00C0192A" w:rsidP="00C0192A" w:rsidRDefault="00C0192A" w14:paraId="3D908491" w14:textId="31AB5075">
                  <w:pPr>
                    <w:jc w:val="both"/>
                    <w:rPr>
                      <w:rFonts w:ascii="Segoe UI Emoji" w:hAnsi="Segoe UI Emoji" w:cs="Segoe UI Emoji"/>
                      <w:b/>
                      <w:bCs/>
                      <w:color w:val="000000" w:themeColor="text1"/>
                      <w:sz w:val="20"/>
                      <w:szCs w:val="20"/>
                    </w:rPr>
                  </w:pPr>
                  <w:r w:rsidRPr="009648B9">
                    <w:rPr>
                      <w:sz w:val="20"/>
                      <w:szCs w:val="20"/>
                    </w:rPr>
                    <w:t>Producción</w:t>
                  </w:r>
                </w:p>
              </w:tc>
              <w:tc>
                <w:tcPr>
                  <w:tcW w:w="6311" w:type="dxa"/>
                  <w:vAlign w:val="center"/>
                </w:tcPr>
                <w:p w:rsidR="00C0192A" w:rsidP="00C0192A" w:rsidRDefault="00C0192A" w14:paraId="6C3A9001" w14:textId="143A60F6">
                  <w:pPr>
                    <w:jc w:val="both"/>
                    <w:rPr>
                      <w:rFonts w:ascii="Segoe UI Emoji" w:hAnsi="Segoe UI Emoji" w:cs="Segoe UI Emoji"/>
                      <w:b/>
                      <w:bCs/>
                      <w:color w:val="000000" w:themeColor="text1"/>
                      <w:sz w:val="20"/>
                      <w:szCs w:val="20"/>
                    </w:rPr>
                  </w:pPr>
                  <w:r w:rsidRPr="009648B9">
                    <w:rPr>
                      <w:sz w:val="20"/>
                      <w:szCs w:val="20"/>
                    </w:rPr>
                    <w:t>Comprende los procesos de transformación de materias primas en productos, evaluando el consumo de energía, agua y generación de residuos.</w:t>
                  </w:r>
                </w:p>
              </w:tc>
            </w:tr>
            <w:tr w:rsidR="00C0192A" w:rsidTr="0079188E" w14:paraId="2EEBD325" w14:textId="77777777">
              <w:tc>
                <w:tcPr>
                  <w:tcW w:w="2012" w:type="dxa"/>
                  <w:vAlign w:val="center"/>
                </w:tcPr>
                <w:p w:rsidR="00C0192A" w:rsidP="00C0192A" w:rsidRDefault="00C0192A" w14:paraId="08908DBC" w14:textId="1EA689A6">
                  <w:pPr>
                    <w:jc w:val="both"/>
                    <w:rPr>
                      <w:rFonts w:ascii="Segoe UI Emoji" w:hAnsi="Segoe UI Emoji" w:cs="Segoe UI Emoji"/>
                      <w:b/>
                      <w:bCs/>
                      <w:color w:val="000000" w:themeColor="text1"/>
                      <w:sz w:val="20"/>
                      <w:szCs w:val="20"/>
                    </w:rPr>
                  </w:pPr>
                  <w:r w:rsidRPr="009648B9">
                    <w:rPr>
                      <w:sz w:val="20"/>
                      <w:szCs w:val="20"/>
                    </w:rPr>
                    <w:lastRenderedPageBreak/>
                    <w:t>Distribución</w:t>
                  </w:r>
                </w:p>
              </w:tc>
              <w:tc>
                <w:tcPr>
                  <w:tcW w:w="6311" w:type="dxa"/>
                  <w:vAlign w:val="center"/>
                </w:tcPr>
                <w:p w:rsidR="00C0192A" w:rsidP="00C0192A" w:rsidRDefault="00C0192A" w14:paraId="2C9A1A33" w14:textId="75FB5555">
                  <w:pPr>
                    <w:jc w:val="both"/>
                    <w:rPr>
                      <w:rFonts w:ascii="Segoe UI Emoji" w:hAnsi="Segoe UI Emoji" w:cs="Segoe UI Emoji"/>
                      <w:b/>
                      <w:bCs/>
                      <w:color w:val="000000" w:themeColor="text1"/>
                      <w:sz w:val="20"/>
                      <w:szCs w:val="20"/>
                    </w:rPr>
                  </w:pPr>
                  <w:r w:rsidRPr="009648B9">
                    <w:rPr>
                      <w:sz w:val="20"/>
                      <w:szCs w:val="20"/>
                    </w:rPr>
                    <w:t>Hace referencia al transporte y logística del producto, analizando emisiones, embalaje y eficiencia en la cadena de suministro.</w:t>
                  </w:r>
                </w:p>
              </w:tc>
            </w:tr>
            <w:tr w:rsidR="00C0192A" w:rsidTr="0079188E" w14:paraId="13CA2E5C" w14:textId="77777777">
              <w:tc>
                <w:tcPr>
                  <w:tcW w:w="2012" w:type="dxa"/>
                  <w:vAlign w:val="center"/>
                </w:tcPr>
                <w:p w:rsidR="00C0192A" w:rsidP="00C0192A" w:rsidRDefault="00C0192A" w14:paraId="28100A42" w14:textId="46058847">
                  <w:pPr>
                    <w:jc w:val="both"/>
                    <w:rPr>
                      <w:rFonts w:ascii="Segoe UI Emoji" w:hAnsi="Segoe UI Emoji" w:cs="Segoe UI Emoji"/>
                      <w:b/>
                      <w:bCs/>
                      <w:color w:val="000000" w:themeColor="text1"/>
                      <w:sz w:val="20"/>
                      <w:szCs w:val="20"/>
                    </w:rPr>
                  </w:pPr>
                  <w:r w:rsidRPr="009648B9">
                    <w:rPr>
                      <w:sz w:val="20"/>
                      <w:szCs w:val="20"/>
                    </w:rPr>
                    <w:t>Uso</w:t>
                  </w:r>
                </w:p>
              </w:tc>
              <w:tc>
                <w:tcPr>
                  <w:tcW w:w="6311" w:type="dxa"/>
                  <w:vAlign w:val="center"/>
                </w:tcPr>
                <w:p w:rsidR="00C0192A" w:rsidP="00C0192A" w:rsidRDefault="00C0192A" w14:paraId="0A665B53" w14:textId="5D49E2EF">
                  <w:pPr>
                    <w:jc w:val="both"/>
                    <w:rPr>
                      <w:rFonts w:ascii="Segoe UI Emoji" w:hAnsi="Segoe UI Emoji" w:cs="Segoe UI Emoji"/>
                      <w:b/>
                      <w:bCs/>
                      <w:color w:val="000000" w:themeColor="text1"/>
                      <w:sz w:val="20"/>
                      <w:szCs w:val="20"/>
                    </w:rPr>
                  </w:pPr>
                  <w:r w:rsidRPr="009648B9">
                    <w:rPr>
                      <w:sz w:val="20"/>
                      <w:szCs w:val="20"/>
                    </w:rPr>
                    <w:t>Etapa en la que el consumidor utiliza el producto, considerando su durabilidad, consumo de recursos y facilidad de uso.</w:t>
                  </w:r>
                </w:p>
              </w:tc>
            </w:tr>
            <w:tr w:rsidR="00B371E6" w:rsidTr="0079188E" w14:paraId="74D4E51B" w14:textId="77777777">
              <w:tc>
                <w:tcPr>
                  <w:tcW w:w="2012" w:type="dxa"/>
                  <w:vAlign w:val="center"/>
                </w:tcPr>
                <w:p w:rsidRPr="009648B9" w:rsidR="00B371E6" w:rsidP="00B371E6" w:rsidRDefault="00B371E6" w14:paraId="1F354DD7" w14:textId="17EDA258">
                  <w:pPr>
                    <w:jc w:val="both"/>
                    <w:rPr>
                      <w:sz w:val="20"/>
                      <w:szCs w:val="20"/>
                    </w:rPr>
                  </w:pPr>
                  <w:r w:rsidRPr="009648B9">
                    <w:rPr>
                      <w:sz w:val="20"/>
                      <w:szCs w:val="20"/>
                    </w:rPr>
                    <w:t>Disposición final</w:t>
                  </w:r>
                </w:p>
              </w:tc>
              <w:tc>
                <w:tcPr>
                  <w:tcW w:w="6311" w:type="dxa"/>
                  <w:vAlign w:val="center"/>
                </w:tcPr>
                <w:p w:rsidRPr="009648B9" w:rsidR="00B371E6" w:rsidP="00B371E6" w:rsidRDefault="00B371E6" w14:paraId="5AF7F092" w14:textId="1279CBFC">
                  <w:pPr>
                    <w:jc w:val="both"/>
                    <w:rPr>
                      <w:sz w:val="20"/>
                      <w:szCs w:val="20"/>
                    </w:rPr>
                  </w:pPr>
                  <w:r w:rsidRPr="009648B9">
                    <w:rPr>
                      <w:sz w:val="20"/>
                      <w:szCs w:val="20"/>
                    </w:rPr>
                    <w:t>Incluye reciclaje, reutilización o eliminación del producto, evaluando su impacto ambiental al final de su vida útil.</w:t>
                  </w:r>
                </w:p>
              </w:tc>
            </w:tr>
          </w:tbl>
          <w:p w:rsidR="00C0192A" w:rsidP="00D44C0F" w:rsidRDefault="00C0192A" w14:paraId="4E614388" w14:textId="77777777">
            <w:pPr>
              <w:jc w:val="both"/>
              <w:rPr>
                <w:rFonts w:ascii="Segoe UI Emoji" w:hAnsi="Segoe UI Emoji" w:cs="Segoe UI Emoji"/>
                <w:b/>
                <w:bCs/>
                <w:color w:val="000000" w:themeColor="text1"/>
                <w:sz w:val="20"/>
                <w:szCs w:val="20"/>
              </w:rPr>
            </w:pPr>
          </w:p>
        </w:tc>
      </w:tr>
    </w:tbl>
    <w:p w:rsidRPr="00C0192A" w:rsidR="009648B9" w:rsidP="009648B9" w:rsidRDefault="00EF3DD8" w14:paraId="28FFB4A3" w14:textId="2F0791C6">
      <w:pPr>
        <w:jc w:val="both"/>
        <w:rPr>
          <w:sz w:val="20"/>
          <w:szCs w:val="20"/>
        </w:rPr>
      </w:pPr>
      <w:commentRangeEnd w:id="10"/>
      <w:r w:rsidRPr="00C0192A">
        <w:rPr>
          <w:rStyle w:val="Refdecomentario"/>
          <w:sz w:val="20"/>
          <w:szCs w:val="20"/>
        </w:rPr>
        <w:lastRenderedPageBreak/>
        <w:commentReference w:id="10"/>
      </w:r>
    </w:p>
    <w:p w:rsidR="000E2C2C" w:rsidP="000E2C2C" w:rsidRDefault="000E2C2C" w14:paraId="5A11D95F" w14:textId="77777777">
      <w:pPr>
        <w:jc w:val="both"/>
        <w:rPr>
          <w:color w:val="000000" w:themeColor="text1"/>
          <w:sz w:val="20"/>
          <w:szCs w:val="20"/>
        </w:rPr>
      </w:pPr>
      <w:r w:rsidRPr="00B23809">
        <w:rPr>
          <w:noProof/>
          <w:sz w:val="20"/>
          <w:szCs w:val="20"/>
        </w:rPr>
        <w:drawing>
          <wp:anchor distT="0" distB="0" distL="114300" distR="114300" simplePos="0" relativeHeight="251665408" behindDoc="1" locked="0" layoutInCell="1" allowOverlap="1" wp14:anchorId="46FD3B64" wp14:editId="7BDC4769">
            <wp:simplePos x="0" y="0"/>
            <wp:positionH relativeFrom="margin">
              <wp:align>left</wp:align>
            </wp:positionH>
            <wp:positionV relativeFrom="paragraph">
              <wp:posOffset>166370</wp:posOffset>
            </wp:positionV>
            <wp:extent cx="664210" cy="689610"/>
            <wp:effectExtent l="0" t="0" r="2540" b="0"/>
            <wp:wrapTight wrapText="bothSides">
              <wp:wrapPolygon edited="0">
                <wp:start x="0" y="0"/>
                <wp:lineTo x="0" y="20884"/>
                <wp:lineTo x="21063" y="20884"/>
                <wp:lineTo x="21063" y="0"/>
                <wp:lineTo x="0" y="0"/>
              </wp:wrapPolygon>
            </wp:wrapTight>
            <wp:docPr id="101140634"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64210" cy="689610"/>
                    </a:xfrm>
                    <a:prstGeom prst="rect">
                      <a:avLst/>
                    </a:prstGeom>
                  </pic:spPr>
                </pic:pic>
              </a:graphicData>
            </a:graphic>
            <wp14:sizeRelH relativeFrom="margin">
              <wp14:pctWidth>0</wp14:pctWidth>
            </wp14:sizeRelH>
            <wp14:sizeRelV relativeFrom="margin">
              <wp14:pctHeight>0</wp14:pctHeight>
            </wp14:sizeRelV>
          </wp:anchor>
        </w:drawing>
      </w:r>
    </w:p>
    <w:p w:rsidRPr="00404BA1" w:rsidR="000E2C2C" w:rsidP="000E2C2C" w:rsidRDefault="000E2C2C" w14:paraId="79CCF5C3" w14:textId="77777777">
      <w:pPr>
        <w:jc w:val="both"/>
        <w:rPr>
          <w:b/>
          <w:bCs/>
          <w:color w:val="000000" w:themeColor="text1"/>
          <w:sz w:val="20"/>
          <w:szCs w:val="20"/>
        </w:rPr>
      </w:pPr>
      <w:r>
        <w:rPr>
          <w:b/>
          <w:bCs/>
          <w:color w:val="000000" w:themeColor="text1"/>
          <w:sz w:val="20"/>
          <w:szCs w:val="20"/>
        </w:rPr>
        <w:t>Pregunta de aplicación</w:t>
      </w:r>
    </w:p>
    <w:p w:rsidRPr="009648B9" w:rsidR="009648B9" w:rsidP="009648B9" w:rsidRDefault="009648B9" w14:paraId="40CCB8C7" w14:textId="77777777">
      <w:pPr>
        <w:jc w:val="both"/>
        <w:rPr>
          <w:sz w:val="20"/>
          <w:szCs w:val="20"/>
        </w:rPr>
      </w:pPr>
      <w:r w:rsidRPr="009648B9">
        <w:rPr>
          <w:sz w:val="20"/>
          <w:szCs w:val="20"/>
        </w:rPr>
        <w:t>¿Cómo puede el análisis del ciclo de vida del producto influir en la decisión de compra de un consumidor sostenible?</w:t>
      </w:r>
    </w:p>
    <w:p w:rsidRPr="009648B9" w:rsidR="009648B9" w:rsidP="009648B9" w:rsidRDefault="009648B9" w14:paraId="08D97CB8" w14:textId="6A397956">
      <w:pPr>
        <w:jc w:val="both"/>
        <w:rPr>
          <w:sz w:val="20"/>
          <w:szCs w:val="20"/>
        </w:rPr>
      </w:pPr>
    </w:p>
    <w:p w:rsidRPr="009648B9" w:rsidR="009648B9" w:rsidP="006D6FE6" w:rsidRDefault="009648B9" w14:paraId="1A924AD4" w14:textId="3C4E3C42">
      <w:pPr>
        <w:pStyle w:val="Ttulo2"/>
        <w:rPr>
          <w:b/>
          <w:bCs/>
          <w:sz w:val="20"/>
          <w:szCs w:val="20"/>
        </w:rPr>
      </w:pPr>
      <w:r w:rsidRPr="009648B9">
        <w:rPr>
          <w:b/>
          <w:bCs/>
          <w:sz w:val="20"/>
          <w:szCs w:val="20"/>
        </w:rPr>
        <w:t>Ecodiseño</w:t>
      </w:r>
    </w:p>
    <w:p w:rsidR="00EE1467" w:rsidP="009648B9" w:rsidRDefault="009648B9" w14:paraId="2D0F866F" w14:textId="761CB24D">
      <w:pPr>
        <w:jc w:val="both"/>
        <w:rPr>
          <w:sz w:val="20"/>
          <w:szCs w:val="20"/>
        </w:rPr>
      </w:pPr>
      <w:r w:rsidRPr="009648B9">
        <w:rPr>
          <w:sz w:val="20"/>
          <w:szCs w:val="20"/>
        </w:rPr>
        <w:t xml:space="preserve">El ecodiseño es un enfoque que </w:t>
      </w:r>
      <w:r w:rsidR="00EE1467">
        <w:rPr>
          <w:sz w:val="20"/>
          <w:szCs w:val="20"/>
        </w:rPr>
        <w:t xml:space="preserve">se ha convertido </w:t>
      </w:r>
      <w:r w:rsidRPr="009648B9" w:rsidR="00EE1467">
        <w:rPr>
          <w:sz w:val="20"/>
          <w:szCs w:val="20"/>
        </w:rPr>
        <w:t>en una herramienta estratégica para desarrollar productos sostenibles que respondan a las exigencias del mercado</w:t>
      </w:r>
      <w:r w:rsidR="00EA4465">
        <w:rPr>
          <w:sz w:val="20"/>
          <w:szCs w:val="20"/>
        </w:rPr>
        <w:t xml:space="preserve">, </w:t>
      </w:r>
      <w:r w:rsidRPr="009648B9">
        <w:rPr>
          <w:sz w:val="20"/>
          <w:szCs w:val="20"/>
        </w:rPr>
        <w:t>integra criterios ambientales en el diseño de productos, considerando su impacto durante todo el ciclo de vida</w:t>
      </w:r>
      <w:r w:rsidR="00127B1D">
        <w:rPr>
          <w:sz w:val="20"/>
          <w:szCs w:val="20"/>
        </w:rPr>
        <w:t>, e</w:t>
      </w:r>
      <w:r w:rsidRPr="009648B9">
        <w:rPr>
          <w:sz w:val="20"/>
          <w:szCs w:val="20"/>
        </w:rPr>
        <w:t>ste concepto busca minimizar el uso de recursos, reducir la generación de residuos y optimizar la eficiencia del producto</w:t>
      </w:r>
      <w:r w:rsidR="00420FAF">
        <w:rPr>
          <w:sz w:val="20"/>
          <w:szCs w:val="20"/>
        </w:rPr>
        <w:t>.</w:t>
      </w:r>
    </w:p>
    <w:p w:rsidRPr="009648B9" w:rsidR="009648B9" w:rsidP="009648B9" w:rsidRDefault="009648B9" w14:paraId="2B2A5C31" w14:textId="5CD26E27">
      <w:pPr>
        <w:jc w:val="both"/>
        <w:rPr>
          <w:sz w:val="20"/>
          <w:szCs w:val="20"/>
        </w:rPr>
      </w:pPr>
    </w:p>
    <w:p w:rsidR="009648B9" w:rsidP="009648B9" w:rsidRDefault="009648B9" w14:paraId="131F9301" w14:textId="0C7531D7">
      <w:pPr>
        <w:jc w:val="both"/>
        <w:rPr>
          <w:sz w:val="20"/>
          <w:szCs w:val="20"/>
        </w:rPr>
      </w:pPr>
      <w:r w:rsidRPr="009648B9">
        <w:rPr>
          <w:sz w:val="20"/>
          <w:szCs w:val="20"/>
        </w:rPr>
        <w:t>Desde el punto de vista del consumidor, el ecodiseño influye en la percepción del producto, ya que incorpora atributos como reciclabilidad, eficiencia energética y menor impacto ambiental</w:t>
      </w:r>
      <w:r w:rsidR="00EA4465">
        <w:rPr>
          <w:sz w:val="20"/>
          <w:szCs w:val="20"/>
        </w:rPr>
        <w:t>, e</w:t>
      </w:r>
      <w:r w:rsidRPr="009648B9">
        <w:rPr>
          <w:sz w:val="20"/>
          <w:szCs w:val="20"/>
        </w:rPr>
        <w:t>sto genera una ventaja competitiva para las empresas que adoptan este enfoque, permitiéndoles diferenciarse en mercados donde la sostenibilidad es un factor clave en la decisión de compra.</w:t>
      </w:r>
    </w:p>
    <w:p w:rsidR="00EA4465" w:rsidP="009648B9" w:rsidRDefault="00EA4465" w14:paraId="7FDD90F0" w14:textId="77777777">
      <w:pPr>
        <w:jc w:val="both"/>
        <w:rPr>
          <w:sz w:val="20"/>
          <w:szCs w:val="20"/>
        </w:rPr>
      </w:pPr>
    </w:p>
    <w:p w:rsidRPr="004A7E89" w:rsidR="009648B9" w:rsidP="004A7E89" w:rsidRDefault="004A7E89" w14:paraId="32CAF303" w14:textId="34BE8377">
      <w:pPr>
        <w:pStyle w:val="Descripcin"/>
        <w:rPr>
          <w:i w:val="0"/>
          <w:iCs w:val="0"/>
          <w:color w:val="auto"/>
          <w:sz w:val="20"/>
          <w:szCs w:val="20"/>
        </w:rPr>
      </w:pPr>
      <w:r w:rsidRPr="004A7E89">
        <w:rPr>
          <w:b/>
          <w:bCs/>
          <w:i w:val="0"/>
          <w:iCs w:val="0"/>
          <w:color w:val="auto"/>
          <w:sz w:val="20"/>
          <w:szCs w:val="20"/>
        </w:rPr>
        <w:t xml:space="preserve">Tabla </w:t>
      </w:r>
      <w:r w:rsidRPr="004A7E89">
        <w:rPr>
          <w:b/>
          <w:bCs/>
          <w:i w:val="0"/>
          <w:iCs w:val="0"/>
          <w:color w:val="auto"/>
          <w:sz w:val="20"/>
          <w:szCs w:val="20"/>
        </w:rPr>
        <w:fldChar w:fldCharType="begin"/>
      </w:r>
      <w:r w:rsidRPr="004A7E89">
        <w:rPr>
          <w:b/>
          <w:bCs/>
          <w:i w:val="0"/>
          <w:iCs w:val="0"/>
          <w:color w:val="auto"/>
          <w:sz w:val="20"/>
          <w:szCs w:val="20"/>
        </w:rPr>
        <w:instrText xml:space="preserve"> SEQ Tabla \* ARABIC </w:instrText>
      </w:r>
      <w:r w:rsidRPr="004A7E89">
        <w:rPr>
          <w:b/>
          <w:bCs/>
          <w:i w:val="0"/>
          <w:iCs w:val="0"/>
          <w:color w:val="auto"/>
          <w:sz w:val="20"/>
          <w:szCs w:val="20"/>
        </w:rPr>
        <w:fldChar w:fldCharType="separate"/>
      </w:r>
      <w:r w:rsidR="00AA5163">
        <w:rPr>
          <w:b/>
          <w:bCs/>
          <w:i w:val="0"/>
          <w:iCs w:val="0"/>
          <w:noProof/>
          <w:color w:val="auto"/>
          <w:sz w:val="20"/>
          <w:szCs w:val="20"/>
        </w:rPr>
        <w:t>2</w:t>
      </w:r>
      <w:r w:rsidRPr="004A7E89">
        <w:rPr>
          <w:b/>
          <w:bCs/>
          <w:i w:val="0"/>
          <w:iCs w:val="0"/>
          <w:color w:val="auto"/>
          <w:sz w:val="20"/>
          <w:szCs w:val="20"/>
        </w:rPr>
        <w:fldChar w:fldCharType="end"/>
      </w:r>
      <w:r w:rsidRPr="004A7E89">
        <w:rPr>
          <w:i w:val="0"/>
          <w:iCs w:val="0"/>
          <w:color w:val="auto"/>
          <w:sz w:val="20"/>
          <w:szCs w:val="20"/>
        </w:rPr>
        <w:t xml:space="preserve">. </w:t>
      </w:r>
      <w:r w:rsidRPr="004A7E89" w:rsidR="009648B9">
        <w:rPr>
          <w:i w:val="0"/>
          <w:iCs w:val="0"/>
          <w:color w:val="auto"/>
          <w:sz w:val="20"/>
          <w:szCs w:val="20"/>
        </w:rPr>
        <w:t>Principios del ecodiseño</w:t>
      </w:r>
    </w:p>
    <w:tbl>
      <w:tblPr>
        <w:tblStyle w:val="Tablaconcuadrcula5oscura-nfasis5"/>
        <w:tblW w:w="0" w:type="auto"/>
        <w:tblLook w:val="04A0" w:firstRow="1" w:lastRow="0" w:firstColumn="1" w:lastColumn="0" w:noHBand="0" w:noVBand="1"/>
      </w:tblPr>
      <w:tblGrid>
        <w:gridCol w:w="1803"/>
        <w:gridCol w:w="3750"/>
        <w:gridCol w:w="4409"/>
      </w:tblGrid>
      <w:tr w:rsidRPr="00C24E58" w:rsidR="00C24E58" w:rsidTr="0B51035B" w14:paraId="2875676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24E58" w:rsidR="00C24E58" w:rsidP="00C24E58" w:rsidRDefault="00C24E58" w14:paraId="4CA9DCD1" w14:textId="77777777">
            <w:pPr>
              <w:spacing w:line="276" w:lineRule="auto"/>
              <w:jc w:val="both"/>
              <w:rPr>
                <w:sz w:val="20"/>
                <w:szCs w:val="20"/>
              </w:rPr>
            </w:pPr>
            <w:r w:rsidRPr="00C24E58">
              <w:rPr>
                <w:sz w:val="20"/>
                <w:szCs w:val="20"/>
              </w:rPr>
              <w:t>Principio</w:t>
            </w:r>
          </w:p>
        </w:tc>
        <w:tc>
          <w:tcPr>
            <w:tcW w:w="0" w:type="auto"/>
            <w:hideMark/>
          </w:tcPr>
          <w:p w:rsidRPr="00C24E58" w:rsidR="00C24E58" w:rsidP="00C24E58" w:rsidRDefault="00C24E58" w14:paraId="2B89245B"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sz w:val="20"/>
                <w:szCs w:val="20"/>
              </w:rPr>
            </w:pPr>
            <w:r w:rsidRPr="00C24E58">
              <w:rPr>
                <w:sz w:val="20"/>
                <w:szCs w:val="20"/>
              </w:rPr>
              <w:t>Desarrollo</w:t>
            </w:r>
          </w:p>
        </w:tc>
        <w:tc>
          <w:tcPr>
            <w:tcW w:w="0" w:type="auto"/>
            <w:hideMark/>
          </w:tcPr>
          <w:p w:rsidRPr="00C24E58" w:rsidR="00C24E58" w:rsidP="00C24E58" w:rsidRDefault="00C24E58" w14:paraId="47447626"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sz w:val="20"/>
                <w:szCs w:val="20"/>
              </w:rPr>
            </w:pPr>
            <w:r w:rsidRPr="00C24E58">
              <w:rPr>
                <w:sz w:val="20"/>
                <w:szCs w:val="20"/>
              </w:rPr>
              <w:t>Ejemplo aplicado</w:t>
            </w:r>
          </w:p>
        </w:tc>
      </w:tr>
      <w:tr w:rsidRPr="00C24E58" w:rsidR="00C24E58" w:rsidTr="0B51035B" w14:paraId="1DF7B45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24E58" w:rsidR="00C24E58" w:rsidP="00C24E58" w:rsidRDefault="00C24E58" w14:paraId="3B0C747E" w14:textId="77777777">
            <w:pPr>
              <w:spacing w:line="276" w:lineRule="auto"/>
              <w:jc w:val="both"/>
              <w:rPr>
                <w:sz w:val="20"/>
                <w:szCs w:val="20"/>
              </w:rPr>
            </w:pPr>
            <w:r w:rsidRPr="00C24E58">
              <w:rPr>
                <w:sz w:val="20"/>
                <w:szCs w:val="20"/>
              </w:rPr>
              <w:t>Reducción de materiales</w:t>
            </w:r>
          </w:p>
        </w:tc>
        <w:tc>
          <w:tcPr>
            <w:tcW w:w="0" w:type="auto"/>
            <w:hideMark/>
          </w:tcPr>
          <w:p w:rsidRPr="00C24E58" w:rsidR="00C24E58" w:rsidP="00C24E58" w:rsidRDefault="00C24E58" w14:paraId="67DDE7B4"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C24E58">
              <w:rPr>
                <w:sz w:val="20"/>
                <w:szCs w:val="20"/>
              </w:rPr>
              <w:t>Minimiza el uso de recursos en la fabricación del producto, optimizando su diseño y reduciendo el impacto ambiental.</w:t>
            </w:r>
          </w:p>
        </w:tc>
        <w:tc>
          <w:tcPr>
            <w:tcW w:w="0" w:type="auto"/>
            <w:hideMark/>
          </w:tcPr>
          <w:p w:rsidRPr="00C24E58" w:rsidR="00C24E58" w:rsidP="00C24E58" w:rsidRDefault="00C24E58" w14:paraId="470ECDBD"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C24E58">
              <w:rPr>
                <w:sz w:val="20"/>
                <w:szCs w:val="20"/>
              </w:rPr>
              <w:t>Una empresa de envases reduce el grosor del plástico en sus botellas, manteniendo funcionalidad y disminuyendo el uso de materia prima.</w:t>
            </w:r>
          </w:p>
        </w:tc>
      </w:tr>
      <w:tr w:rsidRPr="00C24E58" w:rsidR="00C24E58" w:rsidTr="0B51035B" w14:paraId="4B7F7F6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C24E58" w:rsidR="00C24E58" w:rsidP="00C24E58" w:rsidRDefault="00C24E58" w14:paraId="42CE1791" w14:textId="77777777">
            <w:pPr>
              <w:spacing w:line="276" w:lineRule="auto"/>
              <w:jc w:val="both"/>
              <w:rPr>
                <w:sz w:val="20"/>
                <w:szCs w:val="20"/>
              </w:rPr>
            </w:pPr>
            <w:r w:rsidRPr="00C24E58">
              <w:rPr>
                <w:sz w:val="20"/>
                <w:szCs w:val="20"/>
              </w:rPr>
              <w:t>Eficiencia energética</w:t>
            </w:r>
          </w:p>
        </w:tc>
        <w:tc>
          <w:tcPr>
            <w:tcW w:w="0" w:type="auto"/>
            <w:hideMark/>
          </w:tcPr>
          <w:p w:rsidRPr="00C24E58" w:rsidR="00C24E58" w:rsidP="00C24E58" w:rsidRDefault="00C24E58" w14:paraId="776AE4B9"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C24E58">
              <w:rPr>
                <w:sz w:val="20"/>
                <w:szCs w:val="20"/>
              </w:rPr>
              <w:t>Diseña productos que consumen menos energía durante su uso, contribuyendo a la sostenibilidad y reducción de costos.</w:t>
            </w:r>
          </w:p>
        </w:tc>
        <w:tc>
          <w:tcPr>
            <w:tcW w:w="0" w:type="auto"/>
            <w:hideMark/>
          </w:tcPr>
          <w:p w:rsidRPr="00C24E58" w:rsidR="00C24E58" w:rsidP="00C24E58" w:rsidRDefault="00C24E58" w14:paraId="5AD57F3F"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C24E58">
              <w:rPr>
                <w:sz w:val="20"/>
                <w:szCs w:val="20"/>
              </w:rPr>
              <w:t>Un fabricante de electrodomésticos desarrolla neveras con menor consumo eléctrico, permitiendo ahorro energético para el usuario final.</w:t>
            </w:r>
          </w:p>
        </w:tc>
      </w:tr>
      <w:tr w:rsidRPr="00C24E58" w:rsidR="00C24E58" w:rsidTr="0B51035B" w14:paraId="290C248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24E58" w:rsidR="00C24E58" w:rsidP="00C24E58" w:rsidRDefault="00C24E58" w14:paraId="7547ABB8" w14:textId="77777777">
            <w:pPr>
              <w:spacing w:line="276" w:lineRule="auto"/>
              <w:jc w:val="both"/>
              <w:rPr>
                <w:sz w:val="20"/>
                <w:szCs w:val="20"/>
              </w:rPr>
            </w:pPr>
            <w:r w:rsidRPr="00C24E58">
              <w:rPr>
                <w:sz w:val="20"/>
                <w:szCs w:val="20"/>
              </w:rPr>
              <w:t>Reciclabilidad</w:t>
            </w:r>
          </w:p>
        </w:tc>
        <w:tc>
          <w:tcPr>
            <w:tcW w:w="0" w:type="auto"/>
            <w:hideMark/>
          </w:tcPr>
          <w:p w:rsidRPr="00C24E58" w:rsidR="00C24E58" w:rsidP="00C24E58" w:rsidRDefault="00C24E58" w14:paraId="5993A41C"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C24E58">
              <w:rPr>
                <w:sz w:val="20"/>
                <w:szCs w:val="20"/>
              </w:rPr>
              <w:t>Facilita la reutilización de materiales al final del ciclo de vida del producto, promoviendo la economía circular.</w:t>
            </w:r>
          </w:p>
        </w:tc>
        <w:tc>
          <w:tcPr>
            <w:tcW w:w="0" w:type="auto"/>
            <w:hideMark/>
          </w:tcPr>
          <w:p w:rsidRPr="00C24E58" w:rsidR="00C24E58" w:rsidP="00C24E58" w:rsidRDefault="3FA8DC91" w14:paraId="100BA02A" w14:textId="0E39A854">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B51035B">
              <w:rPr>
                <w:sz w:val="20"/>
                <w:szCs w:val="20"/>
              </w:rPr>
              <w:t>Una marca de bebidas utiliza botellas 100</w:t>
            </w:r>
            <w:r w:rsidRPr="0B51035B" w:rsidR="20AC7477">
              <w:rPr>
                <w:sz w:val="20"/>
                <w:szCs w:val="20"/>
              </w:rPr>
              <w:t xml:space="preserve"> </w:t>
            </w:r>
            <w:r w:rsidRPr="0B51035B">
              <w:rPr>
                <w:sz w:val="20"/>
                <w:szCs w:val="20"/>
              </w:rPr>
              <w:t>% reciclables y promueve su recolección para reincorporarlas en nuevos procesos productivos.</w:t>
            </w:r>
          </w:p>
        </w:tc>
      </w:tr>
      <w:tr w:rsidRPr="00C24E58" w:rsidR="00C24E58" w:rsidTr="0B51035B" w14:paraId="5777D198"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C24E58" w:rsidR="00C24E58" w:rsidP="00C24E58" w:rsidRDefault="00C24E58" w14:paraId="51E13A03" w14:textId="77777777">
            <w:pPr>
              <w:spacing w:line="276" w:lineRule="auto"/>
              <w:jc w:val="both"/>
              <w:rPr>
                <w:sz w:val="20"/>
                <w:szCs w:val="20"/>
              </w:rPr>
            </w:pPr>
            <w:r w:rsidRPr="00C24E58">
              <w:rPr>
                <w:sz w:val="20"/>
                <w:szCs w:val="20"/>
              </w:rPr>
              <w:t>Durabilidad</w:t>
            </w:r>
          </w:p>
        </w:tc>
        <w:tc>
          <w:tcPr>
            <w:tcW w:w="0" w:type="auto"/>
            <w:hideMark/>
          </w:tcPr>
          <w:p w:rsidRPr="00C24E58" w:rsidR="00C24E58" w:rsidP="00C24E58" w:rsidRDefault="00C24E58" w14:paraId="487B5410"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C24E58">
              <w:rPr>
                <w:sz w:val="20"/>
                <w:szCs w:val="20"/>
              </w:rPr>
              <w:t>Extiende la vida útil del producto, reduciendo la necesidad de reemplazo y disminuyendo el impacto ambiental.</w:t>
            </w:r>
          </w:p>
        </w:tc>
        <w:tc>
          <w:tcPr>
            <w:tcW w:w="0" w:type="auto"/>
            <w:hideMark/>
          </w:tcPr>
          <w:p w:rsidRPr="00C24E58" w:rsidR="00C24E58" w:rsidP="00C24E58" w:rsidRDefault="00C24E58" w14:paraId="3E54D4E3"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C24E58">
              <w:rPr>
                <w:sz w:val="20"/>
                <w:szCs w:val="20"/>
              </w:rPr>
              <w:t>Una empresa de calzado diseña productos resistentes que requieren menor reemplazo, reduciendo el consumo y generación de residuos.</w:t>
            </w:r>
          </w:p>
        </w:tc>
      </w:tr>
    </w:tbl>
    <w:p w:rsidRPr="009648B9" w:rsidR="009648B9" w:rsidP="009648B9" w:rsidRDefault="00140136" w14:paraId="47FF583C" w14:textId="0CD9B29B">
      <w:pPr>
        <w:jc w:val="both"/>
        <w:rPr>
          <w:sz w:val="20"/>
          <w:szCs w:val="20"/>
        </w:rPr>
      </w:pPr>
      <w:r>
        <w:rPr>
          <w:b/>
          <w:bCs/>
          <w:sz w:val="20"/>
          <w:szCs w:val="20"/>
        </w:rPr>
        <w:t>Nota.</w:t>
      </w:r>
      <w:r w:rsidRPr="009648B9" w:rsidR="009648B9">
        <w:rPr>
          <w:sz w:val="20"/>
          <w:szCs w:val="20"/>
        </w:rPr>
        <w:t xml:space="preserve"> </w:t>
      </w:r>
      <w:r w:rsidR="000D3929">
        <w:rPr>
          <w:sz w:val="20"/>
          <w:szCs w:val="20"/>
        </w:rPr>
        <w:t>SENA, (2026).</w:t>
      </w:r>
    </w:p>
    <w:p w:rsidR="005A5172" w:rsidP="009648B9" w:rsidRDefault="005A5172" w14:paraId="265032D9" w14:textId="77777777">
      <w:pPr>
        <w:jc w:val="both"/>
        <w:rPr>
          <w:b/>
          <w:bCs/>
          <w:sz w:val="20"/>
          <w:szCs w:val="20"/>
        </w:rPr>
      </w:pPr>
    </w:p>
    <w:p w:rsidRPr="00D22782" w:rsidR="008E568A" w:rsidP="008E568A" w:rsidRDefault="008E568A" w14:paraId="6AC1CC9D" w14:textId="77777777">
      <w:pPr>
        <w:spacing w:line="360" w:lineRule="auto"/>
        <w:jc w:val="both"/>
        <w:rPr>
          <w:sz w:val="20"/>
          <w:szCs w:val="20"/>
        </w:rPr>
      </w:pPr>
      <w:r w:rsidRPr="00BB07AA">
        <w:rPr>
          <w:b/>
          <w:bCs/>
          <w:noProof/>
          <w:sz w:val="20"/>
          <w:szCs w:val="20"/>
        </w:rPr>
        <w:lastRenderedPageBreak/>
        <w:drawing>
          <wp:anchor distT="0" distB="0" distL="114300" distR="114300" simplePos="0" relativeHeight="251662336" behindDoc="0" locked="0" layoutInCell="1" allowOverlap="1" wp14:anchorId="7AA649CC" wp14:editId="586A1942">
            <wp:simplePos x="0" y="0"/>
            <wp:positionH relativeFrom="margin">
              <wp:align>left</wp:align>
            </wp:positionH>
            <wp:positionV relativeFrom="paragraph">
              <wp:posOffset>143403</wp:posOffset>
            </wp:positionV>
            <wp:extent cx="828040" cy="842645"/>
            <wp:effectExtent l="0" t="0" r="0" b="0"/>
            <wp:wrapSquare wrapText="bothSides"/>
            <wp:docPr id="1500810841"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828040" cy="842645"/>
                    </a:xfrm>
                    <a:prstGeom prst="rect">
                      <a:avLst/>
                    </a:prstGeom>
                  </pic:spPr>
                </pic:pic>
              </a:graphicData>
            </a:graphic>
            <wp14:sizeRelH relativeFrom="margin">
              <wp14:pctWidth>0</wp14:pctWidth>
            </wp14:sizeRelH>
            <wp14:sizeRelV relativeFrom="margin">
              <wp14:pctHeight>0</wp14:pctHeight>
            </wp14:sizeRelV>
          </wp:anchor>
        </w:drawing>
      </w:r>
    </w:p>
    <w:p w:rsidR="008E568A" w:rsidP="008E568A" w:rsidRDefault="008E568A" w14:paraId="2B66E64D" w14:textId="77777777">
      <w:pPr>
        <w:jc w:val="both"/>
        <w:rPr>
          <w:b/>
          <w:bCs/>
          <w:sz w:val="20"/>
          <w:szCs w:val="20"/>
        </w:rPr>
      </w:pPr>
    </w:p>
    <w:p w:rsidR="008E568A" w:rsidP="008E568A" w:rsidRDefault="008E568A" w14:paraId="4A4B852D" w14:textId="7A9BA435">
      <w:pPr>
        <w:jc w:val="both"/>
        <w:rPr>
          <w:sz w:val="20"/>
          <w:szCs w:val="20"/>
        </w:rPr>
      </w:pPr>
      <w:r w:rsidRPr="0B51035B">
        <w:rPr>
          <w:b/>
          <w:bCs/>
          <w:sz w:val="20"/>
          <w:szCs w:val="20"/>
        </w:rPr>
        <w:t>Clave estratégica</w:t>
      </w:r>
    </w:p>
    <w:p w:rsidRPr="009648B9" w:rsidR="009648B9" w:rsidP="008E568A" w:rsidRDefault="009648B9" w14:paraId="2FD657A2" w14:textId="2E9FFA21">
      <w:pPr>
        <w:jc w:val="both"/>
        <w:rPr>
          <w:sz w:val="20"/>
          <w:szCs w:val="20"/>
        </w:rPr>
      </w:pPr>
      <w:r w:rsidRPr="009648B9">
        <w:rPr>
          <w:sz w:val="20"/>
          <w:szCs w:val="20"/>
        </w:rPr>
        <w:t>El ecodiseño convierte la sostenibilidad en una ventaja competitiva tangible.</w:t>
      </w:r>
    </w:p>
    <w:p w:rsidR="00FA577B" w:rsidP="005A543E" w:rsidRDefault="00FA577B" w14:paraId="2C4FDAA8" w14:textId="77777777">
      <w:pPr>
        <w:jc w:val="both"/>
        <w:rPr>
          <w:sz w:val="20"/>
          <w:szCs w:val="20"/>
        </w:rPr>
      </w:pPr>
    </w:p>
    <w:p w:rsidR="008E568A" w:rsidP="005A543E" w:rsidRDefault="008E568A" w14:paraId="345BAC61" w14:textId="77777777">
      <w:pPr>
        <w:jc w:val="both"/>
        <w:rPr>
          <w:sz w:val="20"/>
          <w:szCs w:val="20"/>
        </w:rPr>
      </w:pPr>
    </w:p>
    <w:p w:rsidRPr="00514AC6" w:rsidR="00514AC6" w:rsidP="006D6FE6" w:rsidRDefault="00514AC6" w14:paraId="760B8BD5" w14:textId="206A828D">
      <w:pPr>
        <w:pStyle w:val="Ttulo2"/>
        <w:rPr>
          <w:b/>
          <w:bCs/>
          <w:sz w:val="20"/>
          <w:szCs w:val="20"/>
        </w:rPr>
      </w:pPr>
      <w:proofErr w:type="spellStart"/>
      <w:r w:rsidRPr="00DA5D29">
        <w:rPr>
          <w:b/>
          <w:bCs/>
          <w:i/>
          <w:iCs/>
          <w:sz w:val="20"/>
          <w:szCs w:val="20"/>
        </w:rPr>
        <w:t>Ecofriendly</w:t>
      </w:r>
      <w:proofErr w:type="spellEnd"/>
    </w:p>
    <w:p w:rsidR="00514AC6" w:rsidP="00514AC6" w:rsidRDefault="00514AC6" w14:paraId="0AFAD670" w14:textId="3CF3418C">
      <w:pPr>
        <w:jc w:val="both"/>
        <w:rPr>
          <w:sz w:val="20"/>
          <w:szCs w:val="20"/>
        </w:rPr>
      </w:pPr>
      <w:r w:rsidRPr="00514AC6">
        <w:rPr>
          <w:sz w:val="20"/>
          <w:szCs w:val="20"/>
        </w:rPr>
        <w:t xml:space="preserve">El término </w:t>
      </w:r>
      <w:proofErr w:type="spellStart"/>
      <w:r w:rsidRPr="00DA5D29">
        <w:rPr>
          <w:i/>
          <w:iCs/>
          <w:sz w:val="20"/>
          <w:szCs w:val="20"/>
        </w:rPr>
        <w:t>ecofriendly</w:t>
      </w:r>
      <w:proofErr w:type="spellEnd"/>
      <w:r w:rsidRPr="00514AC6">
        <w:rPr>
          <w:sz w:val="20"/>
          <w:szCs w:val="20"/>
        </w:rPr>
        <w:t xml:space="preserve"> hace referencia a productos, servicios o prácticas que generan un bajo impacto ambiental durante su ciclo de vida</w:t>
      </w:r>
      <w:r w:rsidR="00DA5D29">
        <w:rPr>
          <w:sz w:val="20"/>
          <w:szCs w:val="20"/>
        </w:rPr>
        <w:t>, e</w:t>
      </w:r>
      <w:r w:rsidRPr="00514AC6">
        <w:rPr>
          <w:sz w:val="20"/>
          <w:szCs w:val="20"/>
        </w:rPr>
        <w:t xml:space="preserve">ste concepto se ha convertido en un criterio relevante para los consumidores, quienes buscan alternativas que contribuyan a la protección del entorno. En el contexto comercial, lo </w:t>
      </w:r>
      <w:proofErr w:type="spellStart"/>
      <w:r w:rsidRPr="00DA5D29">
        <w:rPr>
          <w:i/>
          <w:iCs/>
          <w:sz w:val="20"/>
          <w:szCs w:val="20"/>
        </w:rPr>
        <w:t>ecofriendly</w:t>
      </w:r>
      <w:proofErr w:type="spellEnd"/>
      <w:r w:rsidRPr="00514AC6">
        <w:rPr>
          <w:sz w:val="20"/>
          <w:szCs w:val="20"/>
        </w:rPr>
        <w:t xml:space="preserve"> no solo responde a una tendencia, sino a una transformación en la forma en que las empresas diseñan y comunican su oferta.</w:t>
      </w:r>
    </w:p>
    <w:p w:rsidRPr="00514AC6" w:rsidR="00285C79" w:rsidP="00514AC6" w:rsidRDefault="00285C79" w14:paraId="205EF086" w14:textId="77777777">
      <w:pPr>
        <w:jc w:val="both"/>
        <w:rPr>
          <w:sz w:val="20"/>
          <w:szCs w:val="20"/>
        </w:rPr>
      </w:pPr>
    </w:p>
    <w:p w:rsidR="00514AC6" w:rsidP="00514AC6" w:rsidRDefault="007C716A" w14:paraId="54013418" w14:textId="06231939">
      <w:pPr>
        <w:jc w:val="both"/>
        <w:rPr>
          <w:sz w:val="20"/>
          <w:szCs w:val="20"/>
        </w:rPr>
      </w:pPr>
      <w:r>
        <w:rPr>
          <w:sz w:val="20"/>
          <w:szCs w:val="20"/>
        </w:rPr>
        <w:t>L</w:t>
      </w:r>
      <w:r w:rsidRPr="00514AC6" w:rsidR="00514AC6">
        <w:rPr>
          <w:sz w:val="20"/>
          <w:szCs w:val="20"/>
        </w:rPr>
        <w:t xml:space="preserve">o </w:t>
      </w:r>
      <w:proofErr w:type="spellStart"/>
      <w:r w:rsidRPr="007C716A" w:rsidR="00514AC6">
        <w:rPr>
          <w:i/>
          <w:iCs/>
          <w:sz w:val="20"/>
          <w:szCs w:val="20"/>
        </w:rPr>
        <w:t>ecofriendly</w:t>
      </w:r>
      <w:proofErr w:type="spellEnd"/>
      <w:r w:rsidRPr="00514AC6" w:rsidR="00514AC6">
        <w:rPr>
          <w:sz w:val="20"/>
          <w:szCs w:val="20"/>
        </w:rPr>
        <w:t xml:space="preserve"> influye en la decisión de compra al asociarse con beneficios ambientales y responsabilidad social</w:t>
      </w:r>
      <w:r>
        <w:rPr>
          <w:sz w:val="20"/>
          <w:szCs w:val="20"/>
        </w:rPr>
        <w:t>, si</w:t>
      </w:r>
      <w:r w:rsidRPr="00514AC6" w:rsidR="00514AC6">
        <w:rPr>
          <w:sz w:val="20"/>
          <w:szCs w:val="20"/>
        </w:rPr>
        <w:t>n embargo, este atributo debe estar respaldado por prácticas reales, ya que los consumidores actuales son más críticos y buscan información verificable. Empresas que utilizan este enfoque de manera transparente logran fortalecer su credibilidad y posicionarse en segmentos conscientes del mercado.</w:t>
      </w:r>
    </w:p>
    <w:p w:rsidRPr="00514AC6" w:rsidR="007C716A" w:rsidP="00514AC6" w:rsidRDefault="007C716A" w14:paraId="798A74AF" w14:textId="77777777">
      <w:pPr>
        <w:jc w:val="both"/>
        <w:rPr>
          <w:sz w:val="20"/>
          <w:szCs w:val="20"/>
        </w:rPr>
      </w:pPr>
    </w:p>
    <w:p w:rsidRPr="00514AC6" w:rsidR="00514AC6" w:rsidP="00514AC6" w:rsidRDefault="00514AC6" w14:paraId="4D385968" w14:textId="77777777">
      <w:pPr>
        <w:jc w:val="both"/>
        <w:rPr>
          <w:sz w:val="20"/>
          <w:szCs w:val="20"/>
        </w:rPr>
      </w:pPr>
      <w:r w:rsidRPr="00514AC6">
        <w:rPr>
          <w:sz w:val="20"/>
          <w:szCs w:val="20"/>
        </w:rPr>
        <w:t xml:space="preserve">Un ejemplo empresarial es el de marcas que sustituyen plásticos por materiales biodegradables en sus empaques. Este cambio no solo reduce el impacto ambiental, sino que también responde a las expectativas del consumidor sostenible. Así, lo </w:t>
      </w:r>
      <w:proofErr w:type="spellStart"/>
      <w:r w:rsidRPr="00DE1B90">
        <w:rPr>
          <w:i/>
          <w:iCs/>
          <w:sz w:val="20"/>
          <w:szCs w:val="20"/>
        </w:rPr>
        <w:t>ecofriendly</w:t>
      </w:r>
      <w:proofErr w:type="spellEnd"/>
      <w:r w:rsidRPr="00514AC6">
        <w:rPr>
          <w:sz w:val="20"/>
          <w:szCs w:val="20"/>
        </w:rPr>
        <w:t xml:space="preserve"> se convierte en un elemento diferenciador que conecta la sostenibilidad con la propuesta de valor, generando ventajas competitivas en el mercado.</w:t>
      </w:r>
    </w:p>
    <w:p w:rsidR="00514AC6" w:rsidP="00514AC6" w:rsidRDefault="00514AC6" w14:paraId="05CAB8B6" w14:textId="0A5C45C4">
      <w:pPr>
        <w:jc w:val="both"/>
        <w:rPr>
          <w:sz w:val="20"/>
          <w:szCs w:val="20"/>
        </w:rPr>
      </w:pPr>
    </w:p>
    <w:tbl>
      <w:tblPr>
        <w:tblStyle w:val="Tablaconcuadrcula"/>
        <w:tblW w:w="0" w:type="auto"/>
        <w:tblLook w:val="04A0" w:firstRow="1" w:lastRow="0" w:firstColumn="1" w:lastColumn="0" w:noHBand="0" w:noVBand="1"/>
      </w:tblPr>
      <w:tblGrid>
        <w:gridCol w:w="1413"/>
        <w:gridCol w:w="8549"/>
      </w:tblGrid>
      <w:tr w:rsidR="00233FF6" w:rsidTr="0B51035B" w14:paraId="2FF8C15B" w14:textId="77777777">
        <w:tc>
          <w:tcPr>
            <w:tcW w:w="1413" w:type="dxa"/>
            <w:shd w:val="clear" w:color="auto" w:fill="1F497D" w:themeFill="text2"/>
          </w:tcPr>
          <w:p w:rsidRPr="00FA39FD" w:rsidR="00233FF6" w:rsidP="00D44C0F" w:rsidRDefault="00233FF6" w14:paraId="0709CA98" w14:textId="77777777">
            <w:pPr>
              <w:jc w:val="both"/>
              <w:rPr>
                <w:rFonts w:ascii="Segoe UI Emoji" w:hAnsi="Segoe UI Emoji" w:cs="Segoe UI Emoji"/>
                <w:b/>
                <w:bCs/>
                <w:color w:val="FFFFFF" w:themeColor="background1"/>
                <w:sz w:val="20"/>
                <w:szCs w:val="20"/>
              </w:rPr>
            </w:pPr>
            <w:r w:rsidRPr="00FA39FD">
              <w:rPr>
                <w:rFonts w:ascii="Segoe UI Emoji" w:hAnsi="Segoe UI Emoji" w:cs="Segoe UI Emoji"/>
                <w:b/>
                <w:bCs/>
                <w:color w:val="FFFFFF" w:themeColor="background1"/>
                <w:sz w:val="20"/>
                <w:szCs w:val="20"/>
              </w:rPr>
              <w:t>Título</w:t>
            </w:r>
          </w:p>
        </w:tc>
        <w:tc>
          <w:tcPr>
            <w:tcW w:w="8549" w:type="dxa"/>
          </w:tcPr>
          <w:p w:rsidRPr="00233FF6" w:rsidR="00233FF6" w:rsidP="0B51035B" w:rsidRDefault="37909A3D" w14:paraId="1DADCF5C" w14:textId="1312DF08">
            <w:pPr>
              <w:jc w:val="both"/>
              <w:rPr>
                <w:i/>
                <w:iCs/>
                <w:sz w:val="20"/>
                <w:szCs w:val="20"/>
              </w:rPr>
            </w:pPr>
            <w:r w:rsidRPr="0B51035B">
              <w:rPr>
                <w:sz w:val="20"/>
                <w:szCs w:val="20"/>
              </w:rPr>
              <w:t xml:space="preserve">Características de productos </w:t>
            </w:r>
            <w:proofErr w:type="spellStart"/>
            <w:r w:rsidRPr="0B51035B">
              <w:rPr>
                <w:i/>
                <w:iCs/>
                <w:sz w:val="20"/>
                <w:szCs w:val="20"/>
              </w:rPr>
              <w:t>ecofriendly</w:t>
            </w:r>
            <w:proofErr w:type="spellEnd"/>
          </w:p>
        </w:tc>
      </w:tr>
      <w:tr w:rsidR="00233FF6" w:rsidTr="0B51035B" w14:paraId="527B5A7C" w14:textId="77777777">
        <w:tc>
          <w:tcPr>
            <w:tcW w:w="1413" w:type="dxa"/>
            <w:shd w:val="clear" w:color="auto" w:fill="1F497D" w:themeFill="text2"/>
          </w:tcPr>
          <w:p w:rsidRPr="00FA39FD" w:rsidR="00233FF6" w:rsidP="00D44C0F" w:rsidRDefault="00233FF6" w14:paraId="751E9E17" w14:textId="77777777">
            <w:pPr>
              <w:jc w:val="both"/>
              <w:rPr>
                <w:rFonts w:ascii="Segoe UI Emoji" w:hAnsi="Segoe UI Emoji" w:cs="Segoe UI Emoji"/>
                <w:b/>
                <w:bCs/>
                <w:color w:val="FFFFFF" w:themeColor="background1"/>
                <w:sz w:val="20"/>
                <w:szCs w:val="20"/>
              </w:rPr>
            </w:pPr>
            <w:r w:rsidRPr="00FA39FD">
              <w:rPr>
                <w:rFonts w:ascii="Segoe UI Emoji" w:hAnsi="Segoe UI Emoji" w:cs="Segoe UI Emoji"/>
                <w:b/>
                <w:bCs/>
                <w:color w:val="FFFFFF" w:themeColor="background1"/>
                <w:sz w:val="20"/>
                <w:szCs w:val="20"/>
              </w:rPr>
              <w:t>Descripción</w:t>
            </w:r>
          </w:p>
        </w:tc>
        <w:tc>
          <w:tcPr>
            <w:tcW w:w="8549" w:type="dxa"/>
          </w:tcPr>
          <w:p w:rsidRPr="002D5A37" w:rsidR="00233FF6" w:rsidP="00D44C0F" w:rsidRDefault="002D5A37" w14:paraId="32A3D6FC" w14:textId="239055D8">
            <w:pPr>
              <w:jc w:val="both"/>
              <w:rPr>
                <w:color w:val="000000" w:themeColor="text1"/>
                <w:sz w:val="20"/>
                <w:szCs w:val="20"/>
              </w:rPr>
            </w:pPr>
            <w:r>
              <w:rPr>
                <w:color w:val="000000" w:themeColor="text1"/>
                <w:sz w:val="20"/>
                <w:szCs w:val="20"/>
              </w:rPr>
              <w:t>C</w:t>
            </w:r>
            <w:r w:rsidRPr="002D5A37">
              <w:rPr>
                <w:color w:val="000000" w:themeColor="text1"/>
                <w:sz w:val="20"/>
                <w:szCs w:val="20"/>
              </w:rPr>
              <w:t xml:space="preserve">aracterísticas </w:t>
            </w:r>
            <w:proofErr w:type="spellStart"/>
            <w:r w:rsidRPr="002D5A37">
              <w:rPr>
                <w:i/>
                <w:iCs/>
                <w:color w:val="000000" w:themeColor="text1"/>
                <w:sz w:val="20"/>
                <w:szCs w:val="20"/>
              </w:rPr>
              <w:t>ecofriendly</w:t>
            </w:r>
            <w:proofErr w:type="spellEnd"/>
            <w:r w:rsidRPr="002D5A37">
              <w:rPr>
                <w:color w:val="000000" w:themeColor="text1"/>
                <w:sz w:val="20"/>
                <w:szCs w:val="20"/>
              </w:rPr>
              <w:t xml:space="preserve"> enfocadas en impacto ambiental reducido, materiales sostenibles, producción responsable y transparencia para fortalecer la confianza del consumidor.</w:t>
            </w:r>
          </w:p>
        </w:tc>
      </w:tr>
      <w:tr w:rsidR="00233FF6" w:rsidTr="0B51035B" w14:paraId="2C6B27C4" w14:textId="77777777">
        <w:tc>
          <w:tcPr>
            <w:tcW w:w="1413" w:type="dxa"/>
            <w:shd w:val="clear" w:color="auto" w:fill="1F497D" w:themeFill="text2"/>
            <w:vAlign w:val="center"/>
          </w:tcPr>
          <w:p w:rsidRPr="00FA39FD" w:rsidR="00233FF6" w:rsidP="00D44C0F" w:rsidRDefault="00233FF6" w14:paraId="614B3830" w14:textId="77777777">
            <w:pPr>
              <w:rPr>
                <w:rFonts w:ascii="Segoe UI Emoji" w:hAnsi="Segoe UI Emoji" w:cs="Segoe UI Emoji"/>
                <w:b/>
                <w:bCs/>
                <w:color w:val="FFFFFF" w:themeColor="background1"/>
                <w:sz w:val="20"/>
                <w:szCs w:val="20"/>
              </w:rPr>
            </w:pPr>
            <w:commentRangeStart w:id="11"/>
            <w:r w:rsidRPr="00FA39FD">
              <w:rPr>
                <w:rFonts w:ascii="Segoe UI Emoji" w:hAnsi="Segoe UI Emoji" w:cs="Segoe UI Emoji"/>
                <w:b/>
                <w:bCs/>
                <w:color w:val="FFFFFF" w:themeColor="background1"/>
                <w:sz w:val="20"/>
                <w:szCs w:val="20"/>
              </w:rPr>
              <w:t>Texto</w:t>
            </w:r>
          </w:p>
        </w:tc>
        <w:tc>
          <w:tcPr>
            <w:tcW w:w="8549" w:type="dxa"/>
          </w:tcPr>
          <w:tbl>
            <w:tblPr>
              <w:tblStyle w:val="Tablaconcuadrcula"/>
              <w:tblW w:w="0" w:type="auto"/>
              <w:tblLook w:val="04A0" w:firstRow="1" w:lastRow="0" w:firstColumn="1" w:lastColumn="0" w:noHBand="0" w:noVBand="1"/>
            </w:tblPr>
            <w:tblGrid>
              <w:gridCol w:w="2012"/>
              <w:gridCol w:w="6311"/>
            </w:tblGrid>
            <w:tr w:rsidR="00233FF6" w:rsidTr="00FE3312" w14:paraId="2F24A718" w14:textId="77777777">
              <w:tc>
                <w:tcPr>
                  <w:tcW w:w="2012" w:type="dxa"/>
                  <w:shd w:val="clear" w:color="auto" w:fill="BFBFBF" w:themeFill="background1" w:themeFillShade="BF"/>
                  <w:vAlign w:val="center"/>
                </w:tcPr>
                <w:p w:rsidRPr="002D6135" w:rsidR="00233FF6" w:rsidP="00233FF6" w:rsidRDefault="00233FF6" w14:paraId="1DB76DEB" w14:textId="03A92835">
                  <w:pPr>
                    <w:jc w:val="both"/>
                    <w:rPr>
                      <w:rFonts w:ascii="Segoe UI Emoji" w:hAnsi="Segoe UI Emoji" w:cs="Segoe UI Emoji"/>
                      <w:b/>
                      <w:bCs/>
                      <w:color w:val="FFFFFF" w:themeColor="background1"/>
                      <w:sz w:val="20"/>
                      <w:szCs w:val="20"/>
                    </w:rPr>
                  </w:pPr>
                  <w:r w:rsidRPr="002D6135">
                    <w:rPr>
                      <w:b/>
                      <w:bCs/>
                      <w:color w:val="FFFFFF" w:themeColor="background1"/>
                      <w:sz w:val="20"/>
                      <w:szCs w:val="20"/>
                    </w:rPr>
                    <w:t>Característica</w:t>
                  </w:r>
                </w:p>
              </w:tc>
              <w:tc>
                <w:tcPr>
                  <w:tcW w:w="6311" w:type="dxa"/>
                  <w:shd w:val="clear" w:color="auto" w:fill="BFBFBF" w:themeFill="background1" w:themeFillShade="BF"/>
                  <w:vAlign w:val="center"/>
                </w:tcPr>
                <w:p w:rsidRPr="002D6135" w:rsidR="00233FF6" w:rsidP="00233FF6" w:rsidRDefault="00233FF6" w14:paraId="21009A1A" w14:textId="0B78192D">
                  <w:pPr>
                    <w:jc w:val="both"/>
                    <w:rPr>
                      <w:rFonts w:ascii="Segoe UI Emoji" w:hAnsi="Segoe UI Emoji" w:cs="Segoe UI Emoji"/>
                      <w:b/>
                      <w:bCs/>
                      <w:color w:val="FFFFFF" w:themeColor="background1"/>
                      <w:sz w:val="20"/>
                      <w:szCs w:val="20"/>
                    </w:rPr>
                  </w:pPr>
                  <w:r w:rsidRPr="002D6135">
                    <w:rPr>
                      <w:b/>
                      <w:bCs/>
                      <w:color w:val="FFFFFF" w:themeColor="background1"/>
                      <w:sz w:val="20"/>
                      <w:szCs w:val="20"/>
                    </w:rPr>
                    <w:t>Desarrollo</w:t>
                  </w:r>
                </w:p>
              </w:tc>
            </w:tr>
            <w:tr w:rsidR="00233FF6" w:rsidTr="00FE3312" w14:paraId="37061E73" w14:textId="77777777">
              <w:tc>
                <w:tcPr>
                  <w:tcW w:w="2012" w:type="dxa"/>
                  <w:vAlign w:val="center"/>
                </w:tcPr>
                <w:p w:rsidR="00233FF6" w:rsidP="00233FF6" w:rsidRDefault="00233FF6" w14:paraId="2C2B20C8" w14:textId="196A955D">
                  <w:pPr>
                    <w:rPr>
                      <w:rFonts w:ascii="Segoe UI Emoji" w:hAnsi="Segoe UI Emoji" w:cs="Segoe UI Emoji"/>
                      <w:b/>
                      <w:bCs/>
                      <w:color w:val="000000" w:themeColor="text1"/>
                      <w:sz w:val="20"/>
                      <w:szCs w:val="20"/>
                    </w:rPr>
                  </w:pPr>
                  <w:r w:rsidRPr="00514AC6">
                    <w:rPr>
                      <w:sz w:val="20"/>
                      <w:szCs w:val="20"/>
                    </w:rPr>
                    <w:t>Bajo impacto ambiental</w:t>
                  </w:r>
                </w:p>
              </w:tc>
              <w:tc>
                <w:tcPr>
                  <w:tcW w:w="6311" w:type="dxa"/>
                  <w:vAlign w:val="center"/>
                </w:tcPr>
                <w:p w:rsidR="00233FF6" w:rsidP="00233FF6" w:rsidRDefault="00233FF6" w14:paraId="0D956310" w14:textId="28F0C53D">
                  <w:pPr>
                    <w:jc w:val="both"/>
                    <w:rPr>
                      <w:rFonts w:ascii="Segoe UI Emoji" w:hAnsi="Segoe UI Emoji" w:cs="Segoe UI Emoji"/>
                      <w:b/>
                      <w:bCs/>
                      <w:color w:val="000000" w:themeColor="text1"/>
                      <w:sz w:val="20"/>
                      <w:szCs w:val="20"/>
                    </w:rPr>
                  </w:pPr>
                  <w:r w:rsidRPr="00514AC6">
                    <w:rPr>
                      <w:sz w:val="20"/>
                      <w:szCs w:val="20"/>
                    </w:rPr>
                    <w:t xml:space="preserve">Los productos </w:t>
                  </w:r>
                  <w:proofErr w:type="spellStart"/>
                  <w:r w:rsidRPr="00233FF6">
                    <w:rPr>
                      <w:i/>
                      <w:iCs/>
                      <w:sz w:val="20"/>
                      <w:szCs w:val="20"/>
                    </w:rPr>
                    <w:t>ecofriendly</w:t>
                  </w:r>
                  <w:proofErr w:type="spellEnd"/>
                  <w:r w:rsidRPr="00514AC6">
                    <w:rPr>
                      <w:sz w:val="20"/>
                      <w:szCs w:val="20"/>
                    </w:rPr>
                    <w:t xml:space="preserve"> minimizan la contaminación y el uso de recursos naturales en su fabricación, distribución y consumo.</w:t>
                  </w:r>
                </w:p>
              </w:tc>
            </w:tr>
            <w:tr w:rsidR="00233FF6" w:rsidTr="00FE3312" w14:paraId="7A5A935E" w14:textId="77777777">
              <w:tc>
                <w:tcPr>
                  <w:tcW w:w="2012" w:type="dxa"/>
                  <w:vAlign w:val="center"/>
                </w:tcPr>
                <w:p w:rsidR="00233FF6" w:rsidP="00233FF6" w:rsidRDefault="00233FF6" w14:paraId="00CB001E" w14:textId="37CB6E55">
                  <w:pPr>
                    <w:rPr>
                      <w:rFonts w:ascii="Segoe UI Emoji" w:hAnsi="Segoe UI Emoji" w:cs="Segoe UI Emoji"/>
                      <w:b/>
                      <w:bCs/>
                      <w:color w:val="000000" w:themeColor="text1"/>
                      <w:sz w:val="20"/>
                      <w:szCs w:val="20"/>
                    </w:rPr>
                  </w:pPr>
                  <w:r w:rsidRPr="00514AC6">
                    <w:rPr>
                      <w:sz w:val="20"/>
                      <w:szCs w:val="20"/>
                    </w:rPr>
                    <w:t>Materiales sostenibles</w:t>
                  </w:r>
                </w:p>
              </w:tc>
              <w:tc>
                <w:tcPr>
                  <w:tcW w:w="6311" w:type="dxa"/>
                  <w:vAlign w:val="center"/>
                </w:tcPr>
                <w:p w:rsidR="00233FF6" w:rsidP="00233FF6" w:rsidRDefault="00233FF6" w14:paraId="06D02651" w14:textId="12547D10">
                  <w:pPr>
                    <w:jc w:val="both"/>
                    <w:rPr>
                      <w:rFonts w:ascii="Segoe UI Emoji" w:hAnsi="Segoe UI Emoji" w:cs="Segoe UI Emoji"/>
                      <w:b/>
                      <w:bCs/>
                      <w:color w:val="000000" w:themeColor="text1"/>
                      <w:sz w:val="20"/>
                      <w:szCs w:val="20"/>
                    </w:rPr>
                  </w:pPr>
                  <w:r w:rsidRPr="00514AC6">
                    <w:rPr>
                      <w:sz w:val="20"/>
                      <w:szCs w:val="20"/>
                    </w:rPr>
                    <w:t>Utilizan insumos reciclados, biodegradables o renovables, reduciendo el impacto ambiental en su ciclo de vida.</w:t>
                  </w:r>
                </w:p>
              </w:tc>
            </w:tr>
            <w:tr w:rsidR="00233FF6" w:rsidTr="00FE3312" w14:paraId="64A48AE4" w14:textId="77777777">
              <w:tc>
                <w:tcPr>
                  <w:tcW w:w="2012" w:type="dxa"/>
                  <w:vAlign w:val="center"/>
                </w:tcPr>
                <w:p w:rsidR="00233FF6" w:rsidP="00233FF6" w:rsidRDefault="00233FF6" w14:paraId="7FD46D5A" w14:textId="4E4E7B8B">
                  <w:pPr>
                    <w:rPr>
                      <w:rFonts w:ascii="Segoe UI Emoji" w:hAnsi="Segoe UI Emoji" w:cs="Segoe UI Emoji"/>
                      <w:b/>
                      <w:bCs/>
                      <w:color w:val="000000" w:themeColor="text1"/>
                      <w:sz w:val="20"/>
                      <w:szCs w:val="20"/>
                    </w:rPr>
                  </w:pPr>
                  <w:r w:rsidRPr="00514AC6">
                    <w:rPr>
                      <w:sz w:val="20"/>
                      <w:szCs w:val="20"/>
                    </w:rPr>
                    <w:t>Producción responsable</w:t>
                  </w:r>
                </w:p>
              </w:tc>
              <w:tc>
                <w:tcPr>
                  <w:tcW w:w="6311" w:type="dxa"/>
                  <w:vAlign w:val="center"/>
                </w:tcPr>
                <w:p w:rsidR="00233FF6" w:rsidP="00233FF6" w:rsidRDefault="00233FF6" w14:paraId="13740305" w14:textId="33E66E32">
                  <w:pPr>
                    <w:jc w:val="both"/>
                    <w:rPr>
                      <w:rFonts w:ascii="Segoe UI Emoji" w:hAnsi="Segoe UI Emoji" w:cs="Segoe UI Emoji"/>
                      <w:b/>
                      <w:bCs/>
                      <w:color w:val="000000" w:themeColor="text1"/>
                      <w:sz w:val="20"/>
                      <w:szCs w:val="20"/>
                    </w:rPr>
                  </w:pPr>
                  <w:r w:rsidRPr="00514AC6">
                    <w:rPr>
                      <w:sz w:val="20"/>
                      <w:szCs w:val="20"/>
                    </w:rPr>
                    <w:t>Incorporan procesos que disminuyen el consumo de energía y agua, promoviendo prácticas sostenibles en la empresa.</w:t>
                  </w:r>
                </w:p>
              </w:tc>
            </w:tr>
            <w:tr w:rsidR="00233FF6" w:rsidTr="00FE3312" w14:paraId="73A208AF" w14:textId="77777777">
              <w:tc>
                <w:tcPr>
                  <w:tcW w:w="2012" w:type="dxa"/>
                  <w:vAlign w:val="center"/>
                </w:tcPr>
                <w:p w:rsidR="00233FF6" w:rsidP="00233FF6" w:rsidRDefault="00233FF6" w14:paraId="17712FE3" w14:textId="2A1E40D1">
                  <w:pPr>
                    <w:rPr>
                      <w:rFonts w:ascii="Segoe UI Emoji" w:hAnsi="Segoe UI Emoji" w:cs="Segoe UI Emoji"/>
                      <w:b/>
                      <w:bCs/>
                      <w:color w:val="000000" w:themeColor="text1"/>
                      <w:sz w:val="20"/>
                      <w:szCs w:val="20"/>
                    </w:rPr>
                  </w:pPr>
                  <w:r w:rsidRPr="00514AC6">
                    <w:rPr>
                      <w:sz w:val="20"/>
                      <w:szCs w:val="20"/>
                    </w:rPr>
                    <w:t>Transparencia</w:t>
                  </w:r>
                </w:p>
              </w:tc>
              <w:tc>
                <w:tcPr>
                  <w:tcW w:w="6311" w:type="dxa"/>
                  <w:vAlign w:val="center"/>
                </w:tcPr>
                <w:p w:rsidR="00233FF6" w:rsidP="00233FF6" w:rsidRDefault="00233FF6" w14:paraId="6C46CFE2" w14:textId="65A964CB">
                  <w:pPr>
                    <w:jc w:val="both"/>
                    <w:rPr>
                      <w:rFonts w:ascii="Segoe UI Emoji" w:hAnsi="Segoe UI Emoji" w:cs="Segoe UI Emoji"/>
                      <w:b/>
                      <w:bCs/>
                      <w:color w:val="000000" w:themeColor="text1"/>
                      <w:sz w:val="20"/>
                      <w:szCs w:val="20"/>
                    </w:rPr>
                  </w:pPr>
                  <w:r w:rsidRPr="00514AC6">
                    <w:rPr>
                      <w:sz w:val="20"/>
                      <w:szCs w:val="20"/>
                    </w:rPr>
                    <w:t>Comunican de forma clara sus atributos sostenibles, generando confianza en el consumidor y facilitando la decisión de compra.</w:t>
                  </w:r>
                </w:p>
              </w:tc>
            </w:tr>
          </w:tbl>
          <w:p w:rsidR="00233FF6" w:rsidP="00D44C0F" w:rsidRDefault="00EF3DD8" w14:paraId="2A341DE2" w14:textId="77777777">
            <w:pPr>
              <w:jc w:val="both"/>
              <w:rPr>
                <w:rFonts w:ascii="Segoe UI Emoji" w:hAnsi="Segoe UI Emoji" w:cs="Segoe UI Emoji"/>
                <w:b/>
                <w:bCs/>
                <w:color w:val="000000" w:themeColor="text1"/>
                <w:sz w:val="20"/>
                <w:szCs w:val="20"/>
              </w:rPr>
            </w:pPr>
            <w:commentRangeEnd w:id="11"/>
            <w:r>
              <w:rPr>
                <w:rStyle w:val="Refdecomentario"/>
                <w:rFonts w:ascii="Segoe UI Emoji" w:hAnsi="Segoe UI Emoji" w:cs="Segoe UI Emoji"/>
                <w:b/>
                <w:bCs/>
                <w:color w:val="000000" w:themeColor="text1"/>
                <w:sz w:val="20"/>
                <w:szCs w:val="20"/>
              </w:rPr>
              <w:commentReference w:id="11"/>
            </w:r>
          </w:p>
        </w:tc>
      </w:tr>
    </w:tbl>
    <w:p w:rsidRPr="00514AC6" w:rsidR="00514AC6" w:rsidP="00514AC6" w:rsidRDefault="00514AC6" w14:paraId="4D1CCDFF" w14:textId="21DFCD04">
      <w:pPr>
        <w:jc w:val="both"/>
        <w:rPr>
          <w:b/>
          <w:bCs/>
          <w:sz w:val="20"/>
          <w:szCs w:val="20"/>
        </w:rPr>
      </w:pPr>
    </w:p>
    <w:p w:rsidRPr="00514AC6" w:rsidR="00514AC6" w:rsidP="006D6FE6" w:rsidRDefault="00514AC6" w14:paraId="5F0C3425" w14:textId="311F1525">
      <w:pPr>
        <w:pStyle w:val="Ttulo2"/>
        <w:rPr>
          <w:b/>
          <w:bCs/>
          <w:sz w:val="20"/>
          <w:szCs w:val="20"/>
        </w:rPr>
      </w:pPr>
      <w:r w:rsidRPr="00514AC6">
        <w:rPr>
          <w:b/>
          <w:bCs/>
          <w:sz w:val="20"/>
          <w:szCs w:val="20"/>
        </w:rPr>
        <w:t>Economía circular</w:t>
      </w:r>
    </w:p>
    <w:p w:rsidR="00514AC6" w:rsidP="00514AC6" w:rsidRDefault="00514AC6" w14:paraId="1D3B441F" w14:textId="7E5F77DC">
      <w:pPr>
        <w:jc w:val="both"/>
        <w:rPr>
          <w:sz w:val="20"/>
          <w:szCs w:val="20"/>
        </w:rPr>
      </w:pPr>
      <w:r w:rsidRPr="00514AC6">
        <w:rPr>
          <w:sz w:val="20"/>
          <w:szCs w:val="20"/>
        </w:rPr>
        <w:t>La economía circular es un modelo que busca optimizar el uso de los recursos mediante la reutilización, reciclaje y reducción de residuos</w:t>
      </w:r>
      <w:r w:rsidR="00950419">
        <w:rPr>
          <w:sz w:val="20"/>
          <w:szCs w:val="20"/>
        </w:rPr>
        <w:t>, a</w:t>
      </w:r>
      <w:r w:rsidRPr="00514AC6">
        <w:rPr>
          <w:sz w:val="20"/>
          <w:szCs w:val="20"/>
        </w:rPr>
        <w:t xml:space="preserve"> diferencia del modelo lineal tradicional, que sigue la lógica de producir, usar y desechar, la economía circular promueve la extensión del ciclo de vida de los productos</w:t>
      </w:r>
      <w:r w:rsidR="00133F3E">
        <w:rPr>
          <w:sz w:val="20"/>
          <w:szCs w:val="20"/>
        </w:rPr>
        <w:t>; e</w:t>
      </w:r>
      <w:r w:rsidRPr="00514AC6">
        <w:rPr>
          <w:sz w:val="20"/>
          <w:szCs w:val="20"/>
        </w:rPr>
        <w:t>ste enfoque es fundamental en los negocios sostenibles, ya que permite generar valor económico mientras se reduce el impacto ambiental.</w:t>
      </w:r>
    </w:p>
    <w:p w:rsidRPr="00514AC6" w:rsidR="00133F3E" w:rsidP="00514AC6" w:rsidRDefault="00133F3E" w14:paraId="4A500534" w14:textId="77777777">
      <w:pPr>
        <w:jc w:val="both"/>
        <w:rPr>
          <w:sz w:val="20"/>
          <w:szCs w:val="20"/>
        </w:rPr>
      </w:pPr>
    </w:p>
    <w:p w:rsidR="00514AC6" w:rsidP="00514AC6" w:rsidRDefault="00514AC6" w14:paraId="05B11223" w14:textId="65F1CBBB">
      <w:pPr>
        <w:jc w:val="both"/>
        <w:rPr>
          <w:sz w:val="20"/>
          <w:szCs w:val="20"/>
        </w:rPr>
      </w:pPr>
      <w:r w:rsidRPr="00514AC6">
        <w:rPr>
          <w:sz w:val="20"/>
          <w:szCs w:val="20"/>
        </w:rPr>
        <w:t>En términos comerciales, la economía circular abre nuevas oportunidades de negocio, como servicios de reutilización, reparación o reciclaje</w:t>
      </w:r>
      <w:r w:rsidR="00133F3E">
        <w:rPr>
          <w:sz w:val="20"/>
          <w:szCs w:val="20"/>
        </w:rPr>
        <w:t>, l</w:t>
      </w:r>
      <w:r w:rsidRPr="00514AC6">
        <w:rPr>
          <w:sz w:val="20"/>
          <w:szCs w:val="20"/>
        </w:rPr>
        <w:t>os consumidores valoran cada vez más estas prácticas, ya que les permiten participar activamente en la sostenibilidad.</w:t>
      </w:r>
    </w:p>
    <w:p w:rsidRPr="00514AC6" w:rsidR="001C2F5B" w:rsidP="00514AC6" w:rsidRDefault="001C2F5B" w14:paraId="120D8778" w14:textId="77777777">
      <w:pPr>
        <w:jc w:val="both"/>
        <w:rPr>
          <w:sz w:val="20"/>
          <w:szCs w:val="20"/>
        </w:rPr>
      </w:pPr>
    </w:p>
    <w:p w:rsidR="00931378" w:rsidP="00931378" w:rsidRDefault="00931378" w14:paraId="0BA16F6C" w14:textId="77777777">
      <w:pPr>
        <w:spacing w:after="160"/>
        <w:jc w:val="both"/>
        <w:rPr>
          <w:sz w:val="20"/>
          <w:szCs w:val="20"/>
        </w:rPr>
      </w:pPr>
      <w:r>
        <w:rPr>
          <w:noProof/>
        </w:rPr>
        <w:drawing>
          <wp:anchor distT="0" distB="0" distL="114300" distR="114300" simplePos="0" relativeHeight="251685888" behindDoc="1" locked="0" layoutInCell="1" allowOverlap="1" wp14:anchorId="5FD6F96F" wp14:editId="552C0551">
            <wp:simplePos x="0" y="0"/>
            <wp:positionH relativeFrom="margin">
              <wp:posOffset>31487</wp:posOffset>
            </wp:positionH>
            <wp:positionV relativeFrom="paragraph">
              <wp:posOffset>102115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1906764037"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A64727" w:rsidP="00514AC6" w:rsidRDefault="00931378" w14:paraId="028C4F12" w14:textId="77777777">
      <w:pPr>
        <w:jc w:val="both"/>
        <w:rPr>
          <w:sz w:val="20"/>
          <w:szCs w:val="20"/>
        </w:rPr>
      </w:pPr>
      <w:r w:rsidRPr="004410D6">
        <w:rPr>
          <w:b/>
          <w:bCs/>
          <w:sz w:val="20"/>
          <w:szCs w:val="20"/>
        </w:rPr>
        <w:t xml:space="preserve">Ejemplo </w:t>
      </w:r>
      <w:r>
        <w:rPr>
          <w:b/>
          <w:bCs/>
          <w:sz w:val="20"/>
          <w:szCs w:val="20"/>
        </w:rPr>
        <w:t>aplicado</w:t>
      </w:r>
      <w:r>
        <w:rPr>
          <w:sz w:val="20"/>
          <w:szCs w:val="20"/>
        </w:rPr>
        <w:t xml:space="preserve">. </w:t>
      </w:r>
      <w:r w:rsidRPr="00514AC6" w:rsidR="00514AC6">
        <w:rPr>
          <w:sz w:val="20"/>
          <w:szCs w:val="20"/>
        </w:rPr>
        <w:t xml:space="preserve">Un caso destacado es el de Nike, que ha implementado programas de reciclaje de calzado para reutilizar materiales en nuevos productos. Esta estrategia no solo reduce residuos, sino que también refuerza su imagen como marca responsable. </w:t>
      </w:r>
    </w:p>
    <w:p w:rsidR="00A64727" w:rsidP="00514AC6" w:rsidRDefault="00A64727" w14:paraId="41D8EE06" w14:textId="77777777">
      <w:pPr>
        <w:jc w:val="both"/>
        <w:rPr>
          <w:sz w:val="20"/>
          <w:szCs w:val="20"/>
        </w:rPr>
      </w:pPr>
    </w:p>
    <w:p w:rsidR="00A64727" w:rsidP="00514AC6" w:rsidRDefault="00A64727" w14:paraId="63FD2D5C" w14:textId="77777777">
      <w:pPr>
        <w:jc w:val="both"/>
        <w:rPr>
          <w:sz w:val="20"/>
          <w:szCs w:val="20"/>
        </w:rPr>
      </w:pPr>
    </w:p>
    <w:p w:rsidRPr="00514AC6" w:rsidR="00514AC6" w:rsidP="00514AC6" w:rsidRDefault="00514AC6" w14:paraId="75117705" w14:textId="3A3024B6">
      <w:pPr>
        <w:jc w:val="both"/>
        <w:rPr>
          <w:sz w:val="20"/>
          <w:szCs w:val="20"/>
        </w:rPr>
      </w:pPr>
      <w:r w:rsidRPr="00514AC6">
        <w:rPr>
          <w:sz w:val="20"/>
          <w:szCs w:val="20"/>
        </w:rPr>
        <w:t>La economía circular demuestra que la sostenibilidad puede integrarse al modelo de negocio, generando beneficios tanto ambientales como comerciales.</w:t>
      </w:r>
    </w:p>
    <w:p w:rsidRPr="00514AC6" w:rsidR="00514AC6" w:rsidP="00514AC6" w:rsidRDefault="00514AC6" w14:paraId="3A0FDE66" w14:textId="345A14A0">
      <w:pPr>
        <w:jc w:val="both"/>
        <w:rPr>
          <w:sz w:val="20"/>
          <w:szCs w:val="20"/>
        </w:rPr>
      </w:pPr>
    </w:p>
    <w:p w:rsidRPr="00C25229" w:rsidR="00514AC6" w:rsidP="00C25229" w:rsidRDefault="00C25229" w14:paraId="0DD3B1F8" w14:textId="182FF398">
      <w:pPr>
        <w:pStyle w:val="Descripcin"/>
        <w:rPr>
          <w:i w:val="0"/>
          <w:iCs w:val="0"/>
          <w:color w:val="auto"/>
          <w:sz w:val="20"/>
          <w:szCs w:val="20"/>
        </w:rPr>
      </w:pPr>
      <w:r w:rsidRPr="00C25229">
        <w:rPr>
          <w:b/>
          <w:bCs/>
          <w:i w:val="0"/>
          <w:iCs w:val="0"/>
          <w:color w:val="auto"/>
          <w:sz w:val="20"/>
          <w:szCs w:val="20"/>
        </w:rPr>
        <w:t xml:space="preserve">Tabla </w:t>
      </w:r>
      <w:r w:rsidRPr="00C25229">
        <w:rPr>
          <w:b/>
          <w:bCs/>
          <w:i w:val="0"/>
          <w:iCs w:val="0"/>
          <w:color w:val="auto"/>
          <w:sz w:val="20"/>
          <w:szCs w:val="20"/>
        </w:rPr>
        <w:fldChar w:fldCharType="begin"/>
      </w:r>
      <w:r w:rsidRPr="00C25229">
        <w:rPr>
          <w:b/>
          <w:bCs/>
          <w:i w:val="0"/>
          <w:iCs w:val="0"/>
          <w:color w:val="auto"/>
          <w:sz w:val="20"/>
          <w:szCs w:val="20"/>
        </w:rPr>
        <w:instrText xml:space="preserve"> SEQ Tabla \* ARABIC </w:instrText>
      </w:r>
      <w:r w:rsidRPr="00C25229">
        <w:rPr>
          <w:b/>
          <w:bCs/>
          <w:i w:val="0"/>
          <w:iCs w:val="0"/>
          <w:color w:val="auto"/>
          <w:sz w:val="20"/>
          <w:szCs w:val="20"/>
        </w:rPr>
        <w:fldChar w:fldCharType="separate"/>
      </w:r>
      <w:r w:rsidR="00AA5163">
        <w:rPr>
          <w:b/>
          <w:bCs/>
          <w:i w:val="0"/>
          <w:iCs w:val="0"/>
          <w:noProof/>
          <w:color w:val="auto"/>
          <w:sz w:val="20"/>
          <w:szCs w:val="20"/>
        </w:rPr>
        <w:t>3</w:t>
      </w:r>
      <w:r w:rsidRPr="00C25229">
        <w:rPr>
          <w:b/>
          <w:bCs/>
          <w:i w:val="0"/>
          <w:iCs w:val="0"/>
          <w:color w:val="auto"/>
          <w:sz w:val="20"/>
          <w:szCs w:val="20"/>
        </w:rPr>
        <w:fldChar w:fldCharType="end"/>
      </w:r>
      <w:r w:rsidRPr="00C25229">
        <w:rPr>
          <w:i w:val="0"/>
          <w:iCs w:val="0"/>
          <w:color w:val="auto"/>
          <w:sz w:val="20"/>
          <w:szCs w:val="20"/>
        </w:rPr>
        <w:t xml:space="preserve">. </w:t>
      </w:r>
      <w:r w:rsidRPr="00C25229" w:rsidR="00514AC6">
        <w:rPr>
          <w:i w:val="0"/>
          <w:iCs w:val="0"/>
          <w:color w:val="auto"/>
          <w:sz w:val="20"/>
          <w:szCs w:val="20"/>
        </w:rPr>
        <w:t>Principios de la economía circular</w:t>
      </w:r>
    </w:p>
    <w:tbl>
      <w:tblPr>
        <w:tblStyle w:val="Tablaconcuadrcula5oscura-nfasis5"/>
        <w:tblW w:w="0" w:type="auto"/>
        <w:tblLook w:val="04A0" w:firstRow="1" w:lastRow="0" w:firstColumn="1" w:lastColumn="0" w:noHBand="0" w:noVBand="1"/>
      </w:tblPr>
      <w:tblGrid>
        <w:gridCol w:w="1206"/>
        <w:gridCol w:w="4069"/>
        <w:gridCol w:w="4687"/>
      </w:tblGrid>
      <w:tr w:rsidRPr="00346A2C" w:rsidR="00346A2C" w:rsidTr="00346A2C" w14:paraId="0E7FF24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346A2C" w:rsidR="00346A2C" w:rsidP="00346A2C" w:rsidRDefault="00346A2C" w14:paraId="6060231F" w14:textId="77777777">
            <w:pPr>
              <w:spacing w:line="276" w:lineRule="auto"/>
              <w:jc w:val="both"/>
              <w:rPr>
                <w:sz w:val="20"/>
                <w:szCs w:val="20"/>
              </w:rPr>
            </w:pPr>
            <w:r w:rsidRPr="00346A2C">
              <w:rPr>
                <w:sz w:val="20"/>
                <w:szCs w:val="20"/>
              </w:rPr>
              <w:t>Principio</w:t>
            </w:r>
          </w:p>
        </w:tc>
        <w:tc>
          <w:tcPr>
            <w:tcW w:w="0" w:type="auto"/>
            <w:hideMark/>
          </w:tcPr>
          <w:p w:rsidRPr="00346A2C" w:rsidR="00346A2C" w:rsidP="00346A2C" w:rsidRDefault="00346A2C" w14:paraId="633036C6"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sz w:val="20"/>
                <w:szCs w:val="20"/>
              </w:rPr>
            </w:pPr>
            <w:r w:rsidRPr="00346A2C">
              <w:rPr>
                <w:sz w:val="20"/>
                <w:szCs w:val="20"/>
              </w:rPr>
              <w:t>Desarrollo</w:t>
            </w:r>
          </w:p>
        </w:tc>
        <w:tc>
          <w:tcPr>
            <w:tcW w:w="0" w:type="auto"/>
            <w:hideMark/>
          </w:tcPr>
          <w:p w:rsidRPr="00346A2C" w:rsidR="00346A2C" w:rsidP="00346A2C" w:rsidRDefault="00346A2C" w14:paraId="4BB233F4"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sz w:val="20"/>
                <w:szCs w:val="20"/>
              </w:rPr>
            </w:pPr>
            <w:r w:rsidRPr="00346A2C">
              <w:rPr>
                <w:sz w:val="20"/>
                <w:szCs w:val="20"/>
              </w:rPr>
              <w:t>Ejemplo aplicado</w:t>
            </w:r>
          </w:p>
        </w:tc>
      </w:tr>
      <w:tr w:rsidRPr="00346A2C" w:rsidR="00346A2C" w:rsidTr="00346A2C" w14:paraId="2EBA324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346A2C" w:rsidR="00346A2C" w:rsidP="00346A2C" w:rsidRDefault="00346A2C" w14:paraId="5D7F6BEE" w14:textId="77777777">
            <w:pPr>
              <w:spacing w:line="276" w:lineRule="auto"/>
              <w:jc w:val="both"/>
              <w:rPr>
                <w:sz w:val="20"/>
                <w:szCs w:val="20"/>
              </w:rPr>
            </w:pPr>
            <w:r w:rsidRPr="00346A2C">
              <w:rPr>
                <w:sz w:val="20"/>
                <w:szCs w:val="20"/>
              </w:rPr>
              <w:t>Reducir</w:t>
            </w:r>
          </w:p>
        </w:tc>
        <w:tc>
          <w:tcPr>
            <w:tcW w:w="0" w:type="auto"/>
            <w:hideMark/>
          </w:tcPr>
          <w:p w:rsidRPr="00346A2C" w:rsidR="00346A2C" w:rsidP="00346A2C" w:rsidRDefault="00346A2C" w14:paraId="7C5C823E"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346A2C">
              <w:rPr>
                <w:sz w:val="20"/>
                <w:szCs w:val="20"/>
              </w:rPr>
              <w:t>Minimiza el uso de recursos y la generación de residuos desde la etapa de diseño del producto.</w:t>
            </w:r>
          </w:p>
        </w:tc>
        <w:tc>
          <w:tcPr>
            <w:tcW w:w="0" w:type="auto"/>
            <w:hideMark/>
          </w:tcPr>
          <w:p w:rsidRPr="00346A2C" w:rsidR="00346A2C" w:rsidP="00346A2C" w:rsidRDefault="00346A2C" w14:paraId="03FD7D3D"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346A2C">
              <w:rPr>
                <w:sz w:val="20"/>
                <w:szCs w:val="20"/>
              </w:rPr>
              <w:t>Una empresa de alimentos elimina empaques innecesarios y reduce el tamaño del envase, disminuyendo materiales y costos de producción.</w:t>
            </w:r>
          </w:p>
        </w:tc>
      </w:tr>
      <w:tr w:rsidRPr="00346A2C" w:rsidR="00346A2C" w:rsidTr="00346A2C" w14:paraId="6BA321EC"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346A2C" w:rsidR="00346A2C" w:rsidP="00346A2C" w:rsidRDefault="00346A2C" w14:paraId="382697B8" w14:textId="77777777">
            <w:pPr>
              <w:spacing w:line="276" w:lineRule="auto"/>
              <w:jc w:val="both"/>
              <w:rPr>
                <w:sz w:val="20"/>
                <w:szCs w:val="20"/>
              </w:rPr>
            </w:pPr>
            <w:r w:rsidRPr="00346A2C">
              <w:rPr>
                <w:sz w:val="20"/>
                <w:szCs w:val="20"/>
              </w:rPr>
              <w:t>Reutilizar</w:t>
            </w:r>
          </w:p>
        </w:tc>
        <w:tc>
          <w:tcPr>
            <w:tcW w:w="0" w:type="auto"/>
            <w:hideMark/>
          </w:tcPr>
          <w:p w:rsidRPr="00346A2C" w:rsidR="00346A2C" w:rsidP="00346A2C" w:rsidRDefault="00346A2C" w14:paraId="3B9738D9"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346A2C">
              <w:rPr>
                <w:sz w:val="20"/>
                <w:szCs w:val="20"/>
              </w:rPr>
              <w:t>Promueve el uso prolongado de los productos mediante su reparación o reacondicionamiento.</w:t>
            </w:r>
          </w:p>
        </w:tc>
        <w:tc>
          <w:tcPr>
            <w:tcW w:w="0" w:type="auto"/>
            <w:hideMark/>
          </w:tcPr>
          <w:p w:rsidRPr="00346A2C" w:rsidR="00346A2C" w:rsidP="00346A2C" w:rsidRDefault="00346A2C" w14:paraId="336CAFDB"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346A2C">
              <w:rPr>
                <w:sz w:val="20"/>
                <w:szCs w:val="20"/>
              </w:rPr>
              <w:t>Una marca de tecnología ofrece programas de reacondicionamiento de equipos usados para extender su vida útil y volver a comercializarlos.</w:t>
            </w:r>
          </w:p>
        </w:tc>
      </w:tr>
      <w:tr w:rsidRPr="00346A2C" w:rsidR="00346A2C" w:rsidTr="00346A2C" w14:paraId="44454D6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346A2C" w:rsidR="00346A2C" w:rsidP="00346A2C" w:rsidRDefault="00346A2C" w14:paraId="6C5951DE" w14:textId="77777777">
            <w:pPr>
              <w:spacing w:line="276" w:lineRule="auto"/>
              <w:jc w:val="both"/>
              <w:rPr>
                <w:sz w:val="20"/>
                <w:szCs w:val="20"/>
              </w:rPr>
            </w:pPr>
            <w:r w:rsidRPr="00346A2C">
              <w:rPr>
                <w:sz w:val="20"/>
                <w:szCs w:val="20"/>
              </w:rPr>
              <w:t>Reciclar</w:t>
            </w:r>
          </w:p>
        </w:tc>
        <w:tc>
          <w:tcPr>
            <w:tcW w:w="0" w:type="auto"/>
            <w:hideMark/>
          </w:tcPr>
          <w:p w:rsidRPr="00346A2C" w:rsidR="00346A2C" w:rsidP="00346A2C" w:rsidRDefault="00346A2C" w14:paraId="39A6AAA9"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346A2C">
              <w:rPr>
                <w:sz w:val="20"/>
                <w:szCs w:val="20"/>
              </w:rPr>
              <w:t>Permite recuperar materiales para reincorporarlos en nuevos procesos productivos, reduciendo el impacto ambiental.</w:t>
            </w:r>
          </w:p>
        </w:tc>
        <w:tc>
          <w:tcPr>
            <w:tcW w:w="0" w:type="auto"/>
            <w:hideMark/>
          </w:tcPr>
          <w:p w:rsidRPr="00346A2C" w:rsidR="00346A2C" w:rsidP="00346A2C" w:rsidRDefault="00346A2C" w14:paraId="49EDD65B"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346A2C">
              <w:rPr>
                <w:sz w:val="20"/>
                <w:szCs w:val="20"/>
              </w:rPr>
              <w:t>Una empresa textil utiliza fibras recicladas provenientes de prendas usadas para fabricar nuevas colecciones sostenibles.</w:t>
            </w:r>
          </w:p>
        </w:tc>
      </w:tr>
      <w:tr w:rsidRPr="00346A2C" w:rsidR="00346A2C" w:rsidTr="00346A2C" w14:paraId="7C7BBA9C"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346A2C" w:rsidR="00346A2C" w:rsidP="00346A2C" w:rsidRDefault="00346A2C" w14:paraId="31B75B49" w14:textId="77777777">
            <w:pPr>
              <w:spacing w:line="276" w:lineRule="auto"/>
              <w:jc w:val="both"/>
              <w:rPr>
                <w:sz w:val="20"/>
                <w:szCs w:val="20"/>
              </w:rPr>
            </w:pPr>
            <w:r w:rsidRPr="00346A2C">
              <w:rPr>
                <w:sz w:val="20"/>
                <w:szCs w:val="20"/>
              </w:rPr>
              <w:t>Regenerar</w:t>
            </w:r>
          </w:p>
        </w:tc>
        <w:tc>
          <w:tcPr>
            <w:tcW w:w="0" w:type="auto"/>
            <w:hideMark/>
          </w:tcPr>
          <w:p w:rsidRPr="00346A2C" w:rsidR="00346A2C" w:rsidP="00346A2C" w:rsidRDefault="00346A2C" w14:paraId="6235C474"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346A2C">
              <w:rPr>
                <w:sz w:val="20"/>
                <w:szCs w:val="20"/>
              </w:rPr>
              <w:t>Busca restaurar los sistemas naturales, integrando prácticas que contribuyen al equilibrio ambiental.</w:t>
            </w:r>
          </w:p>
        </w:tc>
        <w:tc>
          <w:tcPr>
            <w:tcW w:w="0" w:type="auto"/>
            <w:hideMark/>
          </w:tcPr>
          <w:p w:rsidRPr="00346A2C" w:rsidR="00346A2C" w:rsidP="00346A2C" w:rsidRDefault="00346A2C" w14:paraId="43BE742D"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346A2C">
              <w:rPr>
                <w:sz w:val="20"/>
                <w:szCs w:val="20"/>
              </w:rPr>
              <w:t>Una empresa agrícola implementa cultivos regenerativos que mejoran la calidad del suelo y promueven la biodiversidad en sus procesos productivos.</w:t>
            </w:r>
          </w:p>
        </w:tc>
      </w:tr>
    </w:tbl>
    <w:p w:rsidR="00514AC6" w:rsidP="00514AC6" w:rsidRDefault="00140136" w14:paraId="2D364E07" w14:textId="4756A8B1">
      <w:pPr>
        <w:jc w:val="both"/>
        <w:rPr>
          <w:sz w:val="20"/>
          <w:szCs w:val="20"/>
        </w:rPr>
      </w:pPr>
      <w:r>
        <w:rPr>
          <w:b/>
          <w:bCs/>
          <w:sz w:val="20"/>
          <w:szCs w:val="20"/>
        </w:rPr>
        <w:t>Nota.</w:t>
      </w:r>
      <w:r w:rsidRPr="00514AC6" w:rsidR="00514AC6">
        <w:rPr>
          <w:sz w:val="20"/>
          <w:szCs w:val="20"/>
        </w:rPr>
        <w:t xml:space="preserve"> </w:t>
      </w:r>
      <w:r w:rsidR="00C25229">
        <w:rPr>
          <w:sz w:val="20"/>
          <w:szCs w:val="20"/>
        </w:rPr>
        <w:t>SENA, (2026).</w:t>
      </w:r>
    </w:p>
    <w:p w:rsidRPr="00514AC6" w:rsidR="001B17DB" w:rsidP="00514AC6" w:rsidRDefault="001B17DB" w14:paraId="629275ED" w14:textId="23CC6C23">
      <w:pPr>
        <w:jc w:val="both"/>
        <w:rPr>
          <w:sz w:val="20"/>
          <w:szCs w:val="20"/>
        </w:rPr>
      </w:pPr>
      <w:r>
        <w:rPr>
          <w:sz w:val="20"/>
          <w:szCs w:val="20"/>
        </w:rPr>
        <w:t>Se invita al siguiente pódcast:</w:t>
      </w:r>
    </w:p>
    <w:p w:rsidR="009E3F81" w:rsidP="005A543E" w:rsidRDefault="003124A6" w14:paraId="76F3963F" w14:textId="6C28BB76">
      <w:pPr>
        <w:jc w:val="both"/>
        <w:rPr>
          <w:sz w:val="20"/>
          <w:szCs w:val="20"/>
        </w:rPr>
      </w:pPr>
      <w:r>
        <w:rPr>
          <w:noProof/>
          <w:color w:val="000000"/>
          <w:sz w:val="20"/>
          <w:szCs w:val="20"/>
        </w:rPr>
        <mc:AlternateContent>
          <mc:Choice Requires="wps">
            <w:drawing>
              <wp:anchor distT="0" distB="0" distL="114300" distR="114300" simplePos="0" relativeHeight="251692032" behindDoc="0" locked="0" layoutInCell="1" allowOverlap="1" wp14:anchorId="35E77F47" wp14:editId="144AA2B4">
                <wp:simplePos x="0" y="0"/>
                <wp:positionH relativeFrom="column">
                  <wp:posOffset>256309</wp:posOffset>
                </wp:positionH>
                <wp:positionV relativeFrom="paragraph">
                  <wp:posOffset>60556</wp:posOffset>
                </wp:positionV>
                <wp:extent cx="5719313" cy="543464"/>
                <wp:effectExtent l="76200" t="57150" r="72390" b="104775"/>
                <wp:wrapNone/>
                <wp:docPr id="939201770" name="Rectángulo: esquinas redondeadas 15"/>
                <wp:cNvGraphicFramePr/>
                <a:graphic xmlns:a="http://schemas.openxmlformats.org/drawingml/2006/main">
                  <a:graphicData uri="http://schemas.microsoft.com/office/word/2010/wordprocessingShape">
                    <wps:wsp>
                      <wps:cNvSpPr/>
                      <wps:spPr>
                        <a:xfrm>
                          <a:off x="0" y="0"/>
                          <a:ext cx="5719313" cy="543464"/>
                        </a:xfrm>
                        <a:prstGeom prst="roundRect">
                          <a:avLst/>
                        </a:prstGeom>
                      </wps:spPr>
                      <wps:style>
                        <a:lnRef idx="3">
                          <a:schemeClr val="lt1"/>
                        </a:lnRef>
                        <a:fillRef idx="1">
                          <a:schemeClr val="accent3"/>
                        </a:fillRef>
                        <a:effectRef idx="1">
                          <a:schemeClr val="accent3"/>
                        </a:effectRef>
                        <a:fontRef idx="minor">
                          <a:schemeClr val="lt1"/>
                        </a:fontRef>
                      </wps:style>
                      <wps:txbx>
                        <w:txbxContent>
                          <w:p w:rsidRPr="00B01F3D" w:rsidR="003124A6" w:rsidP="003124A6" w:rsidRDefault="003124A6" w14:paraId="18EDC5B4" w14:textId="5CC32B67">
                            <w:pPr>
                              <w:jc w:val="center"/>
                              <w:rPr>
                                <w:b/>
                                <w:bCs/>
                                <w:sz w:val="20"/>
                                <w:szCs w:val="20"/>
                              </w:rPr>
                            </w:pPr>
                            <w:r w:rsidRPr="00B01F3D">
                              <w:rPr>
                                <w:b/>
                                <w:bCs/>
                                <w:sz w:val="20"/>
                                <w:szCs w:val="20"/>
                              </w:rPr>
                              <w:t>Podcast_</w:t>
                            </w:r>
                            <w:r>
                              <w:rPr>
                                <w:b/>
                                <w:bCs/>
                                <w:sz w:val="20"/>
                                <w:szCs w:val="20"/>
                              </w:rPr>
                              <w:t>01_</w:t>
                            </w:r>
                            <w:r w:rsidRPr="00B01F3D">
                              <w:rPr>
                                <w:b/>
                                <w:bCs/>
                                <w:sz w:val="20"/>
                                <w:szCs w:val="20"/>
                              </w:rPr>
                              <w:t>CF0</w:t>
                            </w:r>
                            <w:r>
                              <w:rPr>
                                <w:b/>
                                <w:bCs/>
                                <w:sz w:val="20"/>
                                <w:szCs w:val="20"/>
                              </w:rPr>
                              <w:t>1</w:t>
                            </w:r>
                            <w:r w:rsidR="001B17DB">
                              <w:rPr>
                                <w:b/>
                                <w:bCs/>
                                <w:sz w:val="20"/>
                                <w:szCs w:val="20"/>
                              </w:rPr>
                              <w:t xml:space="preserve">. </w:t>
                            </w:r>
                            <w:r w:rsidR="001B17DB">
                              <w:rPr>
                                <w:b/>
                                <w:bCs/>
                              </w:rPr>
                              <w:t>E</w:t>
                            </w:r>
                            <w:r w:rsidRPr="000767A3" w:rsidR="001B17DB">
                              <w:rPr>
                                <w:b/>
                                <w:bCs/>
                              </w:rPr>
                              <w:t>strategia del consumidor verde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ectángulo: esquinas redondeadas 15" style="position:absolute;left:0;text-align:left;margin-left:20.2pt;margin-top:4.75pt;width:450.35pt;height:42.8pt;z-index:25169203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9bbb59 [3206]" strokecolor="white [3201]" strokeweight="3pt" arcsize="10923f" w14:anchorId="35E77F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3hXMgwIAAEMFAAAOAAAAZHJzL2Uyb0RvYy54bWysVN1O2zAUvp+0d7B8P9LQlq4RKapATJMQ&#10;IGDi2nXsNpLj4x27Tbq32bPsxXbspAUxbjbtxjkn5//zd3x+0TWG7RT6GmzJ85MRZ8pKqGq7Lvm3&#10;p+tPnznzQdhKGLCq5Hvl+cXi44fz1hXqFDZgKoWMklhftK7kmxBckWVeblQj/Ak4ZcmoARsRSMV1&#10;VqFoKXtjstPR6CxrASuHIJX39PeqN/JFyq+1kuFOa68CMyWn3kI6MZ2reGaLc1GsUbhNLYc2xD90&#10;0YjaUtFjqisRBNti/UeqppYIHnQ4kdBkoHUtVZqBpslHb6Z53Ain0iwEjndHmPz/Sytvd/fI6qrk&#10;8/GcWpjNCCUrGrqqBwLv10+73hoomPLft7UVnqGqwFZKVCTn04hf63xBaR7dPQ6aJzGC0Wls4pfG&#10;ZF3CfH/EXHWBSfo5neXzcT7mTJJtOhlPziYxafYS7dCHLwoaFoWSI2xtFXtLeIvdjQ+9/8GPgmNL&#10;fRNJCnujYh/GPihNw1LZcYpONFOXBtlOEEFMyIfayTOG6NqYY1D+XpCQUtkwHgIH/xiqEv3+JvgY&#10;kSqDDcfgpraA71V/aVn3/ofp+5nj+KFbdcPFrKDa03Uj9HvgnbyuCdQb4cO9QCI+XT4tc7ijQxto&#10;Sw6DxNkG8Md7/6M/8ZGsnLW0SCUnqghUnJmvlpg6zyeTuHlJmUxnp6Tga8vqtcVum0ugq8jp2XAy&#10;idE/mIOoEZpn2vllrEomYSXVLrkMeFAuQ7/g9GpItVwmN9o2J8KNfXQyJo8AR748dc8C3cCsQJy8&#10;hcPSieINt3rfGGlhuQ2g60S8CHGP6wA9bWri7/CqxKfgtZ68Xt6+xW8AAAD//wMAUEsDBBQABgAI&#10;AAAAIQA/OPA53AAAAAcBAAAPAAAAZHJzL2Rvd25yZXYueG1sTI6xTsMwFEV3JP7BekgsFXUCAbUh&#10;ToWKGJhQUoaObuzGFvGzFTtt+HteJzpe3atzT7WZ3cBOeozWo4B8mQHT2HllsRfwvft4WAGLSaKS&#10;g0ct4FdH2NS3N5UslT9jo09t6hlBMJZSgEkplJzHzmgn49IHjdQd/ehkojj2XI3yTHA38Mcse+FO&#10;WqQHI4PeGt39tJMTsB6+Qrv4fN/tt8cnGxZzYybbCHF/N7+9Akt6Tv9juOiTOtTkdPATqsgGAUVW&#10;0JJYz8CoXhd5DuxwyTnwuuLX/vUfAAAA//8DAFBLAQItABQABgAIAAAAIQC2gziS/gAAAOEBAAAT&#10;AAAAAAAAAAAAAAAAAAAAAABbQ29udGVudF9UeXBlc10ueG1sUEsBAi0AFAAGAAgAAAAhADj9If/W&#10;AAAAlAEAAAsAAAAAAAAAAAAAAAAALwEAAF9yZWxzLy5yZWxzUEsBAi0AFAAGAAgAAAAhAPreFcyD&#10;AgAAQwUAAA4AAAAAAAAAAAAAAAAALgIAAGRycy9lMm9Eb2MueG1sUEsBAi0AFAAGAAgAAAAhAD84&#10;8DncAAAABwEAAA8AAAAAAAAAAAAAAAAA3QQAAGRycy9kb3ducmV2LnhtbFBLBQYAAAAABAAEAPMA&#10;AADmBQAAAAA=&#10;">
                <v:shadow on="t" color="black" opacity="24903f" offset="0,.55556mm" origin=",.5"/>
                <v:textbox>
                  <w:txbxContent>
                    <w:p w:rsidRPr="00B01F3D" w:rsidR="003124A6" w:rsidP="003124A6" w:rsidRDefault="003124A6" w14:paraId="18EDC5B4" w14:textId="5CC32B67">
                      <w:pPr>
                        <w:jc w:val="center"/>
                        <w:rPr>
                          <w:b/>
                          <w:bCs/>
                          <w:sz w:val="20"/>
                          <w:szCs w:val="20"/>
                        </w:rPr>
                      </w:pPr>
                      <w:r w:rsidRPr="00B01F3D">
                        <w:rPr>
                          <w:b/>
                          <w:bCs/>
                          <w:sz w:val="20"/>
                          <w:szCs w:val="20"/>
                        </w:rPr>
                        <w:t>Podcast_</w:t>
                      </w:r>
                      <w:r>
                        <w:rPr>
                          <w:b/>
                          <w:bCs/>
                          <w:sz w:val="20"/>
                          <w:szCs w:val="20"/>
                        </w:rPr>
                        <w:t>01_</w:t>
                      </w:r>
                      <w:r w:rsidRPr="00B01F3D">
                        <w:rPr>
                          <w:b/>
                          <w:bCs/>
                          <w:sz w:val="20"/>
                          <w:szCs w:val="20"/>
                        </w:rPr>
                        <w:t>CF0</w:t>
                      </w:r>
                      <w:r>
                        <w:rPr>
                          <w:b/>
                          <w:bCs/>
                          <w:sz w:val="20"/>
                          <w:szCs w:val="20"/>
                        </w:rPr>
                        <w:t>1</w:t>
                      </w:r>
                      <w:r w:rsidR="001B17DB">
                        <w:rPr>
                          <w:b/>
                          <w:bCs/>
                          <w:sz w:val="20"/>
                          <w:szCs w:val="20"/>
                        </w:rPr>
                        <w:t xml:space="preserve">. </w:t>
                      </w:r>
                      <w:r w:rsidR="001B17DB">
                        <w:rPr>
                          <w:b/>
                          <w:bCs/>
                        </w:rPr>
                        <w:t>E</w:t>
                      </w:r>
                      <w:r w:rsidRPr="000767A3" w:rsidR="001B17DB">
                        <w:rPr>
                          <w:b/>
                          <w:bCs/>
                        </w:rPr>
                        <w:t>strategia del consumidor verde</w:t>
                      </w:r>
                    </w:p>
                  </w:txbxContent>
                </v:textbox>
              </v:roundrect>
            </w:pict>
          </mc:Fallback>
        </mc:AlternateContent>
      </w:r>
    </w:p>
    <w:p w:rsidR="003124A6" w:rsidP="005A543E" w:rsidRDefault="003124A6" w14:paraId="75ED8C2A" w14:textId="7299AC6A">
      <w:pPr>
        <w:jc w:val="both"/>
        <w:rPr>
          <w:sz w:val="20"/>
          <w:szCs w:val="20"/>
        </w:rPr>
      </w:pPr>
    </w:p>
    <w:p w:rsidR="003124A6" w:rsidP="005A543E" w:rsidRDefault="003124A6" w14:paraId="3810C369" w14:textId="37F2796A">
      <w:pPr>
        <w:jc w:val="both"/>
        <w:rPr>
          <w:sz w:val="20"/>
          <w:szCs w:val="20"/>
        </w:rPr>
      </w:pPr>
    </w:p>
    <w:p w:rsidR="003124A6" w:rsidP="005A543E" w:rsidRDefault="003124A6" w14:paraId="1473F57D" w14:textId="77777777">
      <w:pPr>
        <w:jc w:val="both"/>
        <w:rPr>
          <w:sz w:val="20"/>
          <w:szCs w:val="20"/>
        </w:rPr>
      </w:pPr>
    </w:p>
    <w:p w:rsidR="003B1478" w:rsidP="005A543E" w:rsidRDefault="003B1478" w14:paraId="6DCE4629" w14:textId="77777777">
      <w:pPr>
        <w:jc w:val="both"/>
        <w:rPr>
          <w:sz w:val="20"/>
          <w:szCs w:val="20"/>
        </w:rPr>
      </w:pPr>
      <w:commentRangeStart w:id="12"/>
    </w:p>
    <w:tbl>
      <w:tblPr>
        <w:tblStyle w:val="Tablaconcuadrcula"/>
        <w:tblW w:w="0" w:type="auto"/>
        <w:tblLook w:val="04A0" w:firstRow="1" w:lastRow="0" w:firstColumn="1" w:lastColumn="0" w:noHBand="0" w:noVBand="1"/>
      </w:tblPr>
      <w:tblGrid>
        <w:gridCol w:w="1838"/>
        <w:gridCol w:w="1701"/>
        <w:gridCol w:w="6423"/>
      </w:tblGrid>
      <w:tr w:rsidR="00D41A36" w:rsidTr="0B51035B" w14:paraId="1608739E" w14:textId="77777777">
        <w:tc>
          <w:tcPr>
            <w:tcW w:w="9962" w:type="dxa"/>
            <w:gridSpan w:val="3"/>
            <w:shd w:val="clear" w:color="auto" w:fill="39A900"/>
          </w:tcPr>
          <w:p w:rsidRPr="00266BDB" w:rsidR="00D41A36" w:rsidP="00D44C0F" w:rsidRDefault="00D41A36" w14:paraId="356F9DE0" w14:textId="77777777">
            <w:pPr>
              <w:rPr>
                <w:b/>
                <w:bCs/>
                <w:sz w:val="20"/>
                <w:szCs w:val="20"/>
              </w:rPr>
            </w:pPr>
            <w:r w:rsidRPr="00266BDB">
              <w:rPr>
                <w:b/>
                <w:bCs/>
                <w:color w:val="FFFFFF" w:themeColor="background1"/>
                <w:sz w:val="20"/>
                <w:szCs w:val="20"/>
              </w:rPr>
              <w:t>Llamado a la acción</w:t>
            </w:r>
          </w:p>
        </w:tc>
      </w:tr>
      <w:tr w:rsidR="00D41A36" w:rsidTr="0B51035B" w14:paraId="195695A7" w14:textId="77777777">
        <w:trPr>
          <w:trHeight w:val="389"/>
        </w:trPr>
        <w:tc>
          <w:tcPr>
            <w:tcW w:w="1838" w:type="dxa"/>
            <w:vMerge w:val="restart"/>
            <w:vAlign w:val="center"/>
          </w:tcPr>
          <w:p w:rsidR="00D41A36" w:rsidP="00D44C0F" w:rsidRDefault="00D41A36" w14:paraId="5D4834AF" w14:textId="77777777">
            <w:pPr>
              <w:jc w:val="center"/>
              <w:rPr>
                <w:sz w:val="20"/>
                <w:szCs w:val="20"/>
              </w:rPr>
            </w:pPr>
            <w:r w:rsidRPr="002C3675">
              <w:rPr>
                <w:bCs/>
                <w:noProof/>
                <w:color w:val="000000"/>
                <w:sz w:val="20"/>
                <w:szCs w:val="20"/>
              </w:rPr>
              <w:drawing>
                <wp:anchor distT="0" distB="0" distL="114300" distR="114300" simplePos="0" relativeHeight="251673600" behindDoc="1" locked="0" layoutInCell="1" allowOverlap="1" wp14:anchorId="52762F5D" wp14:editId="4490F54A">
                  <wp:simplePos x="0" y="0"/>
                  <wp:positionH relativeFrom="margin">
                    <wp:posOffset>24130</wp:posOffset>
                  </wp:positionH>
                  <wp:positionV relativeFrom="paragraph">
                    <wp:posOffset>-876935</wp:posOffset>
                  </wp:positionV>
                  <wp:extent cx="886460" cy="886460"/>
                  <wp:effectExtent l="0" t="0" r="8890" b="8890"/>
                  <wp:wrapTight wrapText="bothSides">
                    <wp:wrapPolygon edited="0">
                      <wp:start x="0" y="0"/>
                      <wp:lineTo x="0" y="21352"/>
                      <wp:lineTo x="21352" y="21352"/>
                      <wp:lineTo x="21352" y="0"/>
                      <wp:lineTo x="0" y="0"/>
                    </wp:wrapPolygon>
                  </wp:wrapTight>
                  <wp:docPr id="1590786079" name="Imagen 21" descr="reproductor de vide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roductor de video icon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86460" cy="88646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701" w:type="dxa"/>
          </w:tcPr>
          <w:p w:rsidRPr="003235E0" w:rsidR="00D41A36" w:rsidP="00D44C0F" w:rsidRDefault="00D41A36" w14:paraId="361A17EF" w14:textId="77777777">
            <w:pPr>
              <w:rPr>
                <w:b/>
                <w:bCs/>
                <w:sz w:val="20"/>
                <w:szCs w:val="20"/>
              </w:rPr>
            </w:pPr>
            <w:r w:rsidRPr="003235E0">
              <w:rPr>
                <w:b/>
                <w:bCs/>
                <w:sz w:val="20"/>
                <w:szCs w:val="20"/>
              </w:rPr>
              <w:t>Título</w:t>
            </w:r>
          </w:p>
        </w:tc>
        <w:tc>
          <w:tcPr>
            <w:tcW w:w="6423" w:type="dxa"/>
          </w:tcPr>
          <w:p w:rsidR="00D41A36" w:rsidP="00D44C0F" w:rsidRDefault="00D41BF7" w14:paraId="2214F70E" w14:textId="5F21943D">
            <w:pPr>
              <w:rPr>
                <w:sz w:val="20"/>
                <w:szCs w:val="20"/>
              </w:rPr>
            </w:pPr>
            <w:r w:rsidRPr="00D41BF7">
              <w:rPr>
                <w:sz w:val="20"/>
                <w:szCs w:val="20"/>
              </w:rPr>
              <w:t>¿En qué consiste la economía circular?</w:t>
            </w:r>
          </w:p>
        </w:tc>
      </w:tr>
      <w:tr w:rsidR="00D41A36" w:rsidTr="0B51035B" w14:paraId="38A214A2" w14:textId="77777777">
        <w:trPr>
          <w:trHeight w:val="389"/>
        </w:trPr>
        <w:tc>
          <w:tcPr>
            <w:tcW w:w="1838" w:type="dxa"/>
            <w:vMerge/>
          </w:tcPr>
          <w:p w:rsidRPr="00873551" w:rsidR="00D41A36" w:rsidP="00D44C0F" w:rsidRDefault="00D41A36" w14:paraId="29B7D8AC" w14:textId="77777777">
            <w:pPr>
              <w:rPr>
                <w:noProof/>
                <w:sz w:val="20"/>
                <w:szCs w:val="20"/>
              </w:rPr>
            </w:pPr>
          </w:p>
        </w:tc>
        <w:tc>
          <w:tcPr>
            <w:tcW w:w="1701" w:type="dxa"/>
          </w:tcPr>
          <w:p w:rsidRPr="003235E0" w:rsidR="00D41A36" w:rsidP="00D44C0F" w:rsidRDefault="00D41A36" w14:paraId="0D001062" w14:textId="77777777">
            <w:pPr>
              <w:rPr>
                <w:b/>
                <w:bCs/>
                <w:sz w:val="20"/>
                <w:szCs w:val="20"/>
              </w:rPr>
            </w:pPr>
            <w:r w:rsidRPr="003235E0">
              <w:rPr>
                <w:b/>
                <w:bCs/>
                <w:sz w:val="20"/>
                <w:szCs w:val="20"/>
              </w:rPr>
              <w:t>Descripción</w:t>
            </w:r>
          </w:p>
        </w:tc>
        <w:tc>
          <w:tcPr>
            <w:tcW w:w="6423" w:type="dxa"/>
          </w:tcPr>
          <w:p w:rsidR="00D41A36" w:rsidP="00D44C0F" w:rsidRDefault="6B2FFD1B" w14:paraId="56814788" w14:textId="17629179">
            <w:pPr>
              <w:rPr>
                <w:sz w:val="20"/>
                <w:szCs w:val="20"/>
              </w:rPr>
            </w:pPr>
            <w:r w:rsidRPr="0B51035B">
              <w:rPr>
                <w:sz w:val="20"/>
                <w:szCs w:val="20"/>
              </w:rPr>
              <w:t xml:space="preserve">Lo invitamos </w:t>
            </w:r>
            <w:r w:rsidR="000739CE">
              <w:rPr>
                <w:sz w:val="20"/>
                <w:szCs w:val="20"/>
              </w:rPr>
              <w:t>a consultar</w:t>
            </w:r>
            <w:r w:rsidRPr="0B51035B">
              <w:rPr>
                <w:sz w:val="20"/>
                <w:szCs w:val="20"/>
              </w:rPr>
              <w:t xml:space="preserve"> el siguiente recurso educativo por medio del cual podrá profundizar en temática abordada, el cual corresponde a </w:t>
            </w:r>
            <w:r w:rsidRPr="0B51035B">
              <w:rPr>
                <w:noProof/>
                <w:sz w:val="20"/>
                <w:szCs w:val="20"/>
              </w:rPr>
              <w:t xml:space="preserve">un video que </w:t>
            </w:r>
            <w:r w:rsidRPr="0B51035B">
              <w:rPr>
                <w:sz w:val="20"/>
                <w:szCs w:val="20"/>
              </w:rPr>
              <w:t>explica la economía circular como un modelo basado en la reducción, reutilización y reciclaje de recursos, contrastándolo con el modelo lineal tradicional.</w:t>
            </w:r>
          </w:p>
        </w:tc>
      </w:tr>
      <w:tr w:rsidR="00D41A36" w:rsidTr="0B51035B" w14:paraId="552047FA" w14:textId="77777777">
        <w:trPr>
          <w:trHeight w:val="491"/>
        </w:trPr>
        <w:tc>
          <w:tcPr>
            <w:tcW w:w="1838" w:type="dxa"/>
            <w:vMerge/>
          </w:tcPr>
          <w:p w:rsidRPr="00873551" w:rsidR="00D41A36" w:rsidP="00D44C0F" w:rsidRDefault="00D41A36" w14:paraId="3CFE57BA" w14:textId="77777777">
            <w:pPr>
              <w:rPr>
                <w:noProof/>
                <w:sz w:val="20"/>
                <w:szCs w:val="20"/>
              </w:rPr>
            </w:pPr>
          </w:p>
        </w:tc>
        <w:tc>
          <w:tcPr>
            <w:tcW w:w="1701" w:type="dxa"/>
          </w:tcPr>
          <w:p w:rsidRPr="003235E0" w:rsidR="00D41A36" w:rsidP="00D44C0F" w:rsidRDefault="00D41A36" w14:paraId="0478625A" w14:textId="77777777">
            <w:pPr>
              <w:rPr>
                <w:b/>
                <w:bCs/>
                <w:sz w:val="20"/>
                <w:szCs w:val="20"/>
              </w:rPr>
            </w:pPr>
            <w:r w:rsidRPr="003235E0">
              <w:rPr>
                <w:b/>
                <w:bCs/>
                <w:sz w:val="20"/>
                <w:szCs w:val="20"/>
              </w:rPr>
              <w:t>Enlace</w:t>
            </w:r>
          </w:p>
        </w:tc>
        <w:tc>
          <w:tcPr>
            <w:tcW w:w="6423" w:type="dxa"/>
          </w:tcPr>
          <w:p w:rsidRPr="00383669" w:rsidR="00D41A36" w:rsidP="00D44C0F" w:rsidRDefault="00E75A86" w14:paraId="1961B9C4" w14:textId="2680F794">
            <w:pPr>
              <w:pBdr>
                <w:top w:val="nil"/>
                <w:left w:val="nil"/>
                <w:bottom w:val="nil"/>
                <w:right w:val="nil"/>
                <w:between w:val="nil"/>
              </w:pBdr>
              <w:rPr>
                <w:sz w:val="20"/>
                <w:szCs w:val="20"/>
              </w:rPr>
            </w:pPr>
            <w:hyperlink w:history="1" r:id="rId25">
              <w:r w:rsidRPr="00B30D09" w:rsidR="002D6135">
                <w:rPr>
                  <w:rStyle w:val="Hipervnculo"/>
                  <w:sz w:val="20"/>
                  <w:szCs w:val="20"/>
                </w:rPr>
                <w:t>www.youtube.com/watch?v=wc_65-yf6zU</w:t>
              </w:r>
            </w:hyperlink>
            <w:r w:rsidR="002D6135">
              <w:rPr>
                <w:sz w:val="20"/>
                <w:szCs w:val="20"/>
              </w:rPr>
              <w:t xml:space="preserve"> </w:t>
            </w:r>
            <w:r w:rsidR="00D41A36">
              <w:rPr>
                <w:sz w:val="20"/>
                <w:szCs w:val="20"/>
              </w:rPr>
              <w:t xml:space="preserve"> </w:t>
            </w:r>
          </w:p>
        </w:tc>
      </w:tr>
    </w:tbl>
    <w:p w:rsidRPr="003B1478" w:rsidR="00EF46D7" w:rsidP="00EF46D7" w:rsidRDefault="00EF3DD8" w14:paraId="2E026351" w14:textId="0338C474">
      <w:pPr>
        <w:jc w:val="both"/>
        <w:rPr>
          <w:b/>
          <w:bCs/>
          <w:sz w:val="20"/>
          <w:szCs w:val="20"/>
        </w:rPr>
      </w:pPr>
      <w:commentRangeEnd w:id="12"/>
      <w:r w:rsidRPr="003B1478">
        <w:rPr>
          <w:rStyle w:val="Refdecomentario"/>
          <w:b/>
          <w:bCs/>
          <w:sz w:val="20"/>
          <w:szCs w:val="20"/>
        </w:rPr>
        <w:commentReference w:id="12"/>
      </w:r>
    </w:p>
    <w:p w:rsidR="00B017DC" w:rsidP="00B017DC" w:rsidRDefault="00B017DC" w14:paraId="497B60B2" w14:textId="77777777">
      <w:pPr>
        <w:jc w:val="both"/>
        <w:rPr>
          <w:b/>
          <w:bCs/>
          <w:color w:val="000000" w:themeColor="text1"/>
          <w:sz w:val="20"/>
          <w:szCs w:val="20"/>
        </w:rPr>
      </w:pPr>
    </w:p>
    <w:p w:rsidR="00B017DC" w:rsidP="00B017DC" w:rsidRDefault="00B017DC" w14:paraId="0EA79CE0" w14:textId="77777777">
      <w:pPr>
        <w:jc w:val="both"/>
        <w:rPr>
          <w:sz w:val="20"/>
          <w:szCs w:val="20"/>
        </w:rPr>
      </w:pPr>
      <w:r w:rsidRPr="00836B14">
        <w:rPr>
          <w:rFonts w:ascii="Segoe UI Emoji" w:hAnsi="Segoe UI Emoji" w:cs="Segoe UI Emoji"/>
          <w:noProof/>
          <w:color w:val="000000" w:themeColor="text1"/>
          <w:sz w:val="20"/>
          <w:szCs w:val="20"/>
        </w:rPr>
        <w:drawing>
          <wp:anchor distT="0" distB="0" distL="114300" distR="114300" simplePos="0" relativeHeight="251654144" behindDoc="0" locked="0" layoutInCell="1" allowOverlap="1" wp14:anchorId="40B076EB" wp14:editId="466FA81B">
            <wp:simplePos x="0" y="0"/>
            <wp:positionH relativeFrom="margin">
              <wp:align>left</wp:align>
            </wp:positionH>
            <wp:positionV relativeFrom="paragraph">
              <wp:posOffset>1905</wp:posOffset>
            </wp:positionV>
            <wp:extent cx="467995" cy="460375"/>
            <wp:effectExtent l="0" t="0" r="8255" b="0"/>
            <wp:wrapSquare wrapText="bothSides"/>
            <wp:docPr id="1132516036"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r w:rsidRPr="00404BA1">
        <w:rPr>
          <w:b/>
          <w:bCs/>
          <w:color w:val="000000" w:themeColor="text1"/>
          <w:sz w:val="20"/>
          <w:szCs w:val="20"/>
        </w:rPr>
        <w:t>Cita de reflexión</w:t>
      </w:r>
      <w:r w:rsidRPr="00E67EBC">
        <w:rPr>
          <w:sz w:val="20"/>
          <w:szCs w:val="20"/>
        </w:rPr>
        <w:t xml:space="preserve"> </w:t>
      </w:r>
    </w:p>
    <w:p w:rsidRPr="00E67EBC" w:rsidR="00E67EBC" w:rsidP="00B017DC" w:rsidRDefault="00E67EBC" w14:paraId="4C5F0524" w14:textId="184297B1">
      <w:pPr>
        <w:jc w:val="both"/>
        <w:rPr>
          <w:sz w:val="20"/>
          <w:szCs w:val="20"/>
        </w:rPr>
      </w:pPr>
      <w:r w:rsidRPr="00E67EBC">
        <w:rPr>
          <w:sz w:val="20"/>
          <w:szCs w:val="20"/>
        </w:rPr>
        <w:t>“</w:t>
      </w:r>
      <w:r w:rsidRPr="00A74754" w:rsidR="00A74754">
        <w:rPr>
          <w:sz w:val="20"/>
          <w:szCs w:val="20"/>
        </w:rPr>
        <w:t>Ser un consumidor consciente exige coherencia entre lo que se piensa, se valora y se decide, reflejando integridad en cada elección que impacta la sociedad y el entorno</w:t>
      </w:r>
      <w:r w:rsidR="00A74754">
        <w:rPr>
          <w:sz w:val="20"/>
          <w:szCs w:val="20"/>
        </w:rPr>
        <w:t>.</w:t>
      </w:r>
      <w:r w:rsidRPr="00E67EBC">
        <w:rPr>
          <w:sz w:val="20"/>
          <w:szCs w:val="20"/>
        </w:rPr>
        <w:t>”</w:t>
      </w:r>
    </w:p>
    <w:p w:rsidR="00E67EBC" w:rsidP="00E67EBC" w:rsidRDefault="00E67EBC" w14:paraId="745513E3" w14:textId="4F39E6BC">
      <w:pPr>
        <w:jc w:val="both"/>
        <w:rPr>
          <w:sz w:val="20"/>
          <w:szCs w:val="20"/>
        </w:rPr>
      </w:pPr>
    </w:p>
    <w:p w:rsidRPr="005E2FE3" w:rsidR="005E2FE3" w:rsidP="006D6FE6" w:rsidRDefault="005E2FE3" w14:paraId="6B82D875" w14:textId="3BF77EE7">
      <w:pPr>
        <w:pStyle w:val="Ttulo1"/>
        <w:rPr>
          <w:b/>
          <w:bCs/>
          <w:sz w:val="20"/>
          <w:szCs w:val="20"/>
        </w:rPr>
      </w:pPr>
      <w:r w:rsidRPr="005E2FE3">
        <w:rPr>
          <w:b/>
          <w:bCs/>
          <w:sz w:val="20"/>
          <w:szCs w:val="20"/>
        </w:rPr>
        <w:lastRenderedPageBreak/>
        <w:t>3. M</w:t>
      </w:r>
      <w:r w:rsidR="006D6FE6">
        <w:rPr>
          <w:b/>
          <w:bCs/>
          <w:sz w:val="20"/>
          <w:szCs w:val="20"/>
        </w:rPr>
        <w:t>ercado</w:t>
      </w:r>
    </w:p>
    <w:p w:rsidR="0067244B" w:rsidP="005E2FE3" w:rsidRDefault="0067244B" w14:paraId="39E78E36" w14:textId="77777777">
      <w:pPr>
        <w:jc w:val="both"/>
        <w:rPr>
          <w:sz w:val="20"/>
          <w:szCs w:val="20"/>
        </w:rPr>
      </w:pPr>
      <w:r w:rsidRPr="004B12A3">
        <w:rPr>
          <w:noProof/>
          <w:sz w:val="20"/>
          <w:szCs w:val="20"/>
        </w:rPr>
        <w:drawing>
          <wp:anchor distT="0" distB="0" distL="114300" distR="114300" simplePos="0" relativeHeight="251650048" behindDoc="1" locked="0" layoutInCell="1" allowOverlap="1" wp14:anchorId="0B59CF38" wp14:editId="69AF8571">
            <wp:simplePos x="0" y="0"/>
            <wp:positionH relativeFrom="margin">
              <wp:posOffset>18710</wp:posOffset>
            </wp:positionH>
            <wp:positionV relativeFrom="paragraph">
              <wp:posOffset>5715</wp:posOffset>
            </wp:positionV>
            <wp:extent cx="1844675" cy="1825625"/>
            <wp:effectExtent l="0" t="0" r="3175" b="3175"/>
            <wp:wrapTight wrapText="bothSides">
              <wp:wrapPolygon edited="0">
                <wp:start x="0" y="0"/>
                <wp:lineTo x="0" y="21412"/>
                <wp:lineTo x="21414" y="21412"/>
                <wp:lineTo x="21414" y="0"/>
                <wp:lineTo x="0" y="0"/>
              </wp:wrapPolygon>
            </wp:wrapTight>
            <wp:docPr id="1701677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77076" name="Imagen 1"/>
                    <pic:cNvPicPr/>
                  </pic:nvPicPr>
                  <pic:blipFill>
                    <a:blip r:embed="rId26">
                      <a:extLst>
                        <a:ext uri="{28A0092B-C50C-407E-A947-70E740481C1C}">
                          <a14:useLocalDpi xmlns:a14="http://schemas.microsoft.com/office/drawing/2010/main" val="0"/>
                        </a:ext>
                      </a:extLst>
                    </a:blip>
                    <a:stretch>
                      <a:fillRect/>
                    </a:stretch>
                  </pic:blipFill>
                  <pic:spPr>
                    <a:xfrm>
                      <a:off x="0" y="0"/>
                      <a:ext cx="1844675" cy="1825625"/>
                    </a:xfrm>
                    <a:prstGeom prst="rect">
                      <a:avLst/>
                    </a:prstGeom>
                  </pic:spPr>
                </pic:pic>
              </a:graphicData>
            </a:graphic>
            <wp14:sizeRelH relativeFrom="margin">
              <wp14:pctWidth>0</wp14:pctWidth>
            </wp14:sizeRelH>
            <wp14:sizeRelV relativeFrom="margin">
              <wp14:pctHeight>0</wp14:pctHeight>
            </wp14:sizeRelV>
          </wp:anchor>
        </w:drawing>
      </w:r>
      <w:r w:rsidRPr="005E2FE3" w:rsidR="005E2FE3">
        <w:rPr>
          <w:sz w:val="20"/>
          <w:szCs w:val="20"/>
        </w:rPr>
        <w:t xml:space="preserve">El mercado constituye el espacio donde interactúan la oferta y la demanda, determinando las condiciones para la comercialización de bienes y servicios. </w:t>
      </w:r>
    </w:p>
    <w:p w:rsidR="0067244B" w:rsidP="005E2FE3" w:rsidRDefault="0067244B" w14:paraId="6935CFE8" w14:textId="77777777">
      <w:pPr>
        <w:jc w:val="both"/>
        <w:rPr>
          <w:sz w:val="20"/>
          <w:szCs w:val="20"/>
        </w:rPr>
      </w:pPr>
    </w:p>
    <w:p w:rsidR="0067244B" w:rsidP="005E2FE3" w:rsidRDefault="005E2FE3" w14:paraId="58175F0F" w14:textId="77777777">
      <w:pPr>
        <w:jc w:val="both"/>
        <w:rPr>
          <w:sz w:val="20"/>
          <w:szCs w:val="20"/>
        </w:rPr>
      </w:pPr>
      <w:r w:rsidRPr="005E2FE3">
        <w:rPr>
          <w:sz w:val="20"/>
          <w:szCs w:val="20"/>
        </w:rPr>
        <w:t>En el contexto de los negocios sostenibles, comprender su dinámica permite identificar segmentos, necesidades y oportunidades comerciales.</w:t>
      </w:r>
    </w:p>
    <w:p w:rsidR="0067244B" w:rsidP="005E2FE3" w:rsidRDefault="0067244B" w14:paraId="4471341A" w14:textId="77777777">
      <w:pPr>
        <w:jc w:val="both"/>
        <w:rPr>
          <w:sz w:val="20"/>
          <w:szCs w:val="20"/>
        </w:rPr>
      </w:pPr>
    </w:p>
    <w:p w:rsidRPr="005E2FE3" w:rsidR="005E2FE3" w:rsidP="005E2FE3" w:rsidRDefault="005E2FE3" w14:paraId="256FB66F" w14:textId="79DD9384">
      <w:pPr>
        <w:jc w:val="both"/>
        <w:rPr>
          <w:sz w:val="20"/>
          <w:szCs w:val="20"/>
        </w:rPr>
      </w:pPr>
      <w:r w:rsidRPr="005E2FE3">
        <w:rPr>
          <w:sz w:val="20"/>
          <w:szCs w:val="20"/>
        </w:rPr>
        <w:t>Este capítulo aborda los conceptos, procesos y herramientas del mercado, orientados a la toma de decisiones estratégicas que faciliten la identificación de consumidores y el diseño de propuestas comerciales alineadas con la sostenibilidad.</w:t>
      </w:r>
    </w:p>
    <w:p w:rsidRPr="005E2FE3" w:rsidR="005E2FE3" w:rsidP="005E2FE3" w:rsidRDefault="005E2FE3" w14:paraId="12734D29" w14:textId="6EC2EF58">
      <w:pPr>
        <w:jc w:val="both"/>
        <w:rPr>
          <w:sz w:val="20"/>
          <w:szCs w:val="20"/>
        </w:rPr>
      </w:pPr>
    </w:p>
    <w:p w:rsidRPr="005E2FE3" w:rsidR="005E2FE3" w:rsidP="006D6FE6" w:rsidRDefault="005E2FE3" w14:paraId="6C63E646" w14:textId="107AEF95">
      <w:pPr>
        <w:pStyle w:val="Ttulo2"/>
        <w:rPr>
          <w:b/>
          <w:bCs/>
          <w:sz w:val="20"/>
          <w:szCs w:val="20"/>
        </w:rPr>
      </w:pPr>
      <w:r w:rsidRPr="005E2FE3">
        <w:rPr>
          <w:b/>
          <w:bCs/>
          <w:sz w:val="20"/>
          <w:szCs w:val="20"/>
        </w:rPr>
        <w:t>Concepto</w:t>
      </w:r>
    </w:p>
    <w:p w:rsidRPr="005E2FE3" w:rsidR="005E2FE3" w:rsidP="005E2FE3" w:rsidRDefault="005E2FE3" w14:paraId="61657B08" w14:textId="73FB7419">
      <w:pPr>
        <w:jc w:val="both"/>
        <w:rPr>
          <w:sz w:val="20"/>
          <w:szCs w:val="20"/>
        </w:rPr>
      </w:pPr>
      <w:r w:rsidRPr="005E2FE3">
        <w:rPr>
          <w:sz w:val="20"/>
          <w:szCs w:val="20"/>
        </w:rPr>
        <w:t>El mercado se define como el conjunto de relaciones entre compradores y vendedores que interactúan para intercambiar bienes y servicios</w:t>
      </w:r>
      <w:r w:rsidR="00364349">
        <w:rPr>
          <w:sz w:val="20"/>
          <w:szCs w:val="20"/>
        </w:rPr>
        <w:t>, e</w:t>
      </w:r>
      <w:r w:rsidRPr="005E2FE3">
        <w:rPr>
          <w:sz w:val="20"/>
          <w:szCs w:val="20"/>
        </w:rPr>
        <w:t>ste espacio no es únicamente físico, sino también digital y social, donde se configuran dinámicas de oferta y demanda. En el contexto sostenible, el mercado incorpora variables ambientales y sociales que influyen en las decisiones de compra y en la forma en que las empresas diseñan sus estrategias comerciales.</w:t>
      </w:r>
    </w:p>
    <w:p w:rsidR="005E2FE3" w:rsidP="005E2FE3" w:rsidRDefault="005E2FE3" w14:paraId="0D2DD2E7" w14:textId="77777777">
      <w:pPr>
        <w:jc w:val="both"/>
        <w:rPr>
          <w:sz w:val="20"/>
          <w:szCs w:val="20"/>
        </w:rPr>
      </w:pPr>
      <w:r w:rsidRPr="005E2FE3">
        <w:rPr>
          <w:sz w:val="20"/>
          <w:szCs w:val="20"/>
        </w:rPr>
        <w:t>Comprender el concepto de mercado implica reconocer que no todos los consumidores tienen las mismas necesidades ni comportamientos. Factores como la sostenibilidad, el precio, la calidad y la percepción de valor influyen en la decisión de compra. Por ejemplo, un consumidor verde prioriza atributos ambientales, mientras que otros pueden enfocarse en el costo, lo que evidencia la diversidad dentro del mercado.</w:t>
      </w:r>
    </w:p>
    <w:p w:rsidRPr="005E2FE3" w:rsidR="00364349" w:rsidP="005E2FE3" w:rsidRDefault="00364349" w14:paraId="2CDB81CE" w14:textId="77777777">
      <w:pPr>
        <w:jc w:val="both"/>
        <w:rPr>
          <w:sz w:val="20"/>
          <w:szCs w:val="20"/>
        </w:rPr>
      </w:pPr>
    </w:p>
    <w:p w:rsidR="00746963" w:rsidP="005E2FE3" w:rsidRDefault="00746963" w14:paraId="608D9B45" w14:textId="77777777">
      <w:pPr>
        <w:jc w:val="both"/>
        <w:rPr>
          <w:sz w:val="20"/>
          <w:szCs w:val="20"/>
        </w:rPr>
      </w:pPr>
    </w:p>
    <w:p w:rsidR="00D41BD8" w:rsidP="00D41BD8" w:rsidRDefault="00D41BD8" w14:paraId="3C51E506" w14:textId="77777777">
      <w:pPr>
        <w:spacing w:after="160"/>
        <w:jc w:val="both"/>
        <w:rPr>
          <w:sz w:val="20"/>
          <w:szCs w:val="20"/>
        </w:rPr>
      </w:pPr>
      <w:r>
        <w:rPr>
          <w:noProof/>
        </w:rPr>
        <w:drawing>
          <wp:anchor distT="0" distB="0" distL="114300" distR="114300" simplePos="0" relativeHeight="251683840" behindDoc="1" locked="0" layoutInCell="1" allowOverlap="1" wp14:anchorId="27FE1213" wp14:editId="5908304D">
            <wp:simplePos x="0" y="0"/>
            <wp:positionH relativeFrom="margin">
              <wp:posOffset>31487</wp:posOffset>
            </wp:positionH>
            <wp:positionV relativeFrom="paragraph">
              <wp:posOffset>102115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489693082"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31378" w:rsidP="005E2FE3" w:rsidRDefault="00D41BD8" w14:paraId="79768C1C" w14:textId="77777777">
      <w:pPr>
        <w:jc w:val="both"/>
        <w:rPr>
          <w:sz w:val="20"/>
          <w:szCs w:val="20"/>
        </w:rPr>
      </w:pPr>
      <w:r w:rsidRPr="004410D6">
        <w:rPr>
          <w:b/>
          <w:bCs/>
          <w:sz w:val="20"/>
          <w:szCs w:val="20"/>
        </w:rPr>
        <w:t xml:space="preserve">Ejemplo </w:t>
      </w:r>
      <w:r>
        <w:rPr>
          <w:b/>
          <w:bCs/>
          <w:sz w:val="20"/>
          <w:szCs w:val="20"/>
        </w:rPr>
        <w:t>aplicado</w:t>
      </w:r>
      <w:r>
        <w:rPr>
          <w:sz w:val="20"/>
          <w:szCs w:val="20"/>
        </w:rPr>
        <w:t>.</w:t>
      </w:r>
      <w:r w:rsidR="00931378">
        <w:rPr>
          <w:sz w:val="20"/>
          <w:szCs w:val="20"/>
        </w:rPr>
        <w:t xml:space="preserve"> </w:t>
      </w:r>
      <w:r w:rsidRPr="005E2FE3" w:rsidR="005E2FE3">
        <w:rPr>
          <w:sz w:val="20"/>
          <w:szCs w:val="20"/>
        </w:rPr>
        <w:t>Empresas como IKEA han entendido esta dinámica, adaptando su oferta a consumidores que valoran productos sostenibles y accesibles</w:t>
      </w:r>
      <w:r w:rsidR="00931378">
        <w:rPr>
          <w:sz w:val="20"/>
          <w:szCs w:val="20"/>
        </w:rPr>
        <w:t>, e</w:t>
      </w:r>
      <w:r w:rsidRPr="005E2FE3" w:rsidR="005E2FE3">
        <w:rPr>
          <w:sz w:val="20"/>
          <w:szCs w:val="20"/>
        </w:rPr>
        <w:t xml:space="preserve">sto demuestra que el mercado no es estático, sino que evoluciona según las tendencias y necesidades del consumidor. </w:t>
      </w:r>
    </w:p>
    <w:p w:rsidR="00931378" w:rsidP="005E2FE3" w:rsidRDefault="00931378" w14:paraId="55A0A5C3" w14:textId="77777777">
      <w:pPr>
        <w:jc w:val="both"/>
        <w:rPr>
          <w:sz w:val="20"/>
          <w:szCs w:val="20"/>
        </w:rPr>
      </w:pPr>
    </w:p>
    <w:p w:rsidR="00931378" w:rsidP="005E2FE3" w:rsidRDefault="00931378" w14:paraId="28221AFB" w14:textId="77777777">
      <w:pPr>
        <w:jc w:val="both"/>
        <w:rPr>
          <w:sz w:val="20"/>
          <w:szCs w:val="20"/>
        </w:rPr>
      </w:pPr>
    </w:p>
    <w:p w:rsidRPr="005E2FE3" w:rsidR="005E2FE3" w:rsidP="005E2FE3" w:rsidRDefault="005E2FE3" w14:paraId="32009819" w14:textId="0F040435">
      <w:pPr>
        <w:jc w:val="both"/>
        <w:rPr>
          <w:sz w:val="20"/>
          <w:szCs w:val="20"/>
        </w:rPr>
      </w:pPr>
      <w:r w:rsidRPr="005E2FE3">
        <w:rPr>
          <w:sz w:val="20"/>
          <w:szCs w:val="20"/>
        </w:rPr>
        <w:t>Analizar el mercado permite identificar oportunidades comerciales alineadas con la sostenibilidad y diseñar propuestas que respondan a contextos específicos.</w:t>
      </w:r>
    </w:p>
    <w:p w:rsidRPr="005E2FE3" w:rsidR="005E2FE3" w:rsidP="006D6FE6" w:rsidRDefault="005E2FE3" w14:paraId="089E63D1" w14:textId="5745D103">
      <w:pPr>
        <w:pStyle w:val="Ttulo2"/>
        <w:rPr>
          <w:b/>
          <w:bCs/>
          <w:sz w:val="20"/>
          <w:szCs w:val="20"/>
        </w:rPr>
      </w:pPr>
      <w:r w:rsidRPr="005E2FE3">
        <w:rPr>
          <w:b/>
          <w:bCs/>
          <w:sz w:val="20"/>
          <w:szCs w:val="20"/>
        </w:rPr>
        <w:t>Segmentación</w:t>
      </w:r>
    </w:p>
    <w:p w:rsidR="005E2FE3" w:rsidP="005E2FE3" w:rsidRDefault="005E2FE3" w14:paraId="13F74555" w14:textId="7A061905">
      <w:pPr>
        <w:jc w:val="both"/>
        <w:rPr>
          <w:sz w:val="20"/>
          <w:szCs w:val="20"/>
        </w:rPr>
      </w:pPr>
      <w:r w:rsidRPr="005E2FE3">
        <w:rPr>
          <w:sz w:val="20"/>
          <w:szCs w:val="20"/>
        </w:rPr>
        <w:t>La segmentación de mercado consiste en dividir el mercado en grupos homogéneos de consumidores con características y comportamientos similares</w:t>
      </w:r>
      <w:r w:rsidR="00DC7814">
        <w:rPr>
          <w:sz w:val="20"/>
          <w:szCs w:val="20"/>
        </w:rPr>
        <w:t>, e</w:t>
      </w:r>
      <w:r w:rsidRPr="005E2FE3">
        <w:rPr>
          <w:sz w:val="20"/>
          <w:szCs w:val="20"/>
        </w:rPr>
        <w:t>ste proceso permite a las empresas dirigir sus estrategias de manera más efectiva, adaptando su oferta a las necesidades específicas de cada segmento. En el contexto sostenible, la segmentación facilita la identificación de consumidores verdes y la construcción de propuestas comerciales diferenciadas.</w:t>
      </w:r>
    </w:p>
    <w:p w:rsidRPr="005E2FE3" w:rsidR="00DC7814" w:rsidP="005E2FE3" w:rsidRDefault="00DC7814" w14:paraId="5E72E126" w14:textId="77777777">
      <w:pPr>
        <w:jc w:val="both"/>
        <w:rPr>
          <w:sz w:val="20"/>
          <w:szCs w:val="20"/>
        </w:rPr>
      </w:pPr>
    </w:p>
    <w:p w:rsidR="005E2FE3" w:rsidP="005E2FE3" w:rsidRDefault="005E2FE3" w14:paraId="102B9630" w14:textId="6C0DE586">
      <w:pPr>
        <w:jc w:val="both"/>
        <w:rPr>
          <w:sz w:val="20"/>
          <w:szCs w:val="20"/>
        </w:rPr>
      </w:pPr>
      <w:r w:rsidRPr="005E2FE3">
        <w:rPr>
          <w:sz w:val="20"/>
          <w:szCs w:val="20"/>
        </w:rPr>
        <w:t>Existen diferentes criterios de segmentación, como demográficos, geográficos, psicográficos y conductuales</w:t>
      </w:r>
      <w:r w:rsidR="00C263BB">
        <w:rPr>
          <w:sz w:val="20"/>
          <w:szCs w:val="20"/>
        </w:rPr>
        <w:t>, e</w:t>
      </w:r>
      <w:r w:rsidRPr="005E2FE3">
        <w:rPr>
          <w:sz w:val="20"/>
          <w:szCs w:val="20"/>
        </w:rPr>
        <w:t>n los negocios sostenibles, los criterios psicográficos y conductuales son especialmente relevantes, ya que permiten identificar valores, estilos de vida y hábitos de consumo relacionados con la sostenibilidad</w:t>
      </w:r>
      <w:r w:rsidR="00C263BB">
        <w:rPr>
          <w:sz w:val="20"/>
          <w:szCs w:val="20"/>
        </w:rPr>
        <w:t>, e</w:t>
      </w:r>
      <w:r w:rsidRPr="005E2FE3">
        <w:rPr>
          <w:sz w:val="20"/>
          <w:szCs w:val="20"/>
        </w:rPr>
        <w:t>sto facilita diseñar estrategias más precisas y alineadas con las expectativas del consumidor.</w:t>
      </w:r>
    </w:p>
    <w:p w:rsidR="00916EC2" w:rsidP="005E2FE3" w:rsidRDefault="00916EC2" w14:paraId="27DA39B3" w14:textId="77777777">
      <w:pPr>
        <w:jc w:val="both"/>
        <w:rPr>
          <w:sz w:val="20"/>
          <w:szCs w:val="20"/>
        </w:rPr>
      </w:pPr>
    </w:p>
    <w:tbl>
      <w:tblPr>
        <w:tblStyle w:val="Tablaconcuadrcula"/>
        <w:tblW w:w="0" w:type="auto"/>
        <w:tblLook w:val="04A0" w:firstRow="1" w:lastRow="0" w:firstColumn="1" w:lastColumn="0" w:noHBand="0" w:noVBand="1"/>
      </w:tblPr>
      <w:tblGrid>
        <w:gridCol w:w="1795"/>
        <w:gridCol w:w="1631"/>
        <w:gridCol w:w="6536"/>
      </w:tblGrid>
      <w:tr w:rsidR="00413505" w:rsidTr="0B9C1937" w14:paraId="7922920E" w14:textId="77777777">
        <w:tc>
          <w:tcPr>
            <w:tcW w:w="9962" w:type="dxa"/>
            <w:gridSpan w:val="3"/>
            <w:shd w:val="clear" w:color="auto" w:fill="39A900"/>
            <w:tcMar/>
          </w:tcPr>
          <w:p w:rsidRPr="00266BDB" w:rsidR="00413505" w:rsidP="00D44C0F" w:rsidRDefault="00413505" w14:paraId="4854D2AA" w14:textId="77777777">
            <w:pPr>
              <w:rPr>
                <w:b/>
                <w:bCs/>
                <w:sz w:val="20"/>
                <w:szCs w:val="20"/>
              </w:rPr>
            </w:pPr>
            <w:commentRangeStart w:id="13"/>
            <w:r w:rsidRPr="00266BDB">
              <w:rPr>
                <w:b/>
                <w:bCs/>
                <w:color w:val="FFFFFF" w:themeColor="background1"/>
                <w:sz w:val="20"/>
                <w:szCs w:val="20"/>
              </w:rPr>
              <w:lastRenderedPageBreak/>
              <w:t>Llamado a la acción</w:t>
            </w:r>
          </w:p>
        </w:tc>
      </w:tr>
      <w:tr w:rsidR="00413505" w:rsidTr="0B9C1937" w14:paraId="4DDDF8C8" w14:textId="77777777">
        <w:trPr>
          <w:trHeight w:val="389"/>
        </w:trPr>
        <w:tc>
          <w:tcPr>
            <w:tcW w:w="1838" w:type="dxa"/>
            <w:vMerge w:val="restart"/>
            <w:tcMar/>
            <w:vAlign w:val="center"/>
          </w:tcPr>
          <w:p w:rsidR="00413505" w:rsidP="00D44C0F" w:rsidRDefault="00413505" w14:paraId="3E4A1C2C" w14:textId="77777777">
            <w:pPr>
              <w:jc w:val="center"/>
              <w:rPr>
                <w:sz w:val="20"/>
                <w:szCs w:val="20"/>
              </w:rPr>
            </w:pPr>
            <w:r w:rsidRPr="002C3675">
              <w:rPr>
                <w:bCs/>
                <w:noProof/>
                <w:color w:val="000000"/>
                <w:sz w:val="20"/>
                <w:szCs w:val="20"/>
              </w:rPr>
              <w:drawing>
                <wp:anchor distT="0" distB="0" distL="114300" distR="114300" simplePos="0" relativeHeight="251675648" behindDoc="1" locked="0" layoutInCell="1" allowOverlap="1" wp14:anchorId="670BDFB3" wp14:editId="22F5B00D">
                  <wp:simplePos x="0" y="0"/>
                  <wp:positionH relativeFrom="margin">
                    <wp:posOffset>24130</wp:posOffset>
                  </wp:positionH>
                  <wp:positionV relativeFrom="paragraph">
                    <wp:posOffset>-876935</wp:posOffset>
                  </wp:positionV>
                  <wp:extent cx="886460" cy="886460"/>
                  <wp:effectExtent l="0" t="0" r="8890" b="8890"/>
                  <wp:wrapTight wrapText="bothSides">
                    <wp:wrapPolygon edited="0">
                      <wp:start x="0" y="0"/>
                      <wp:lineTo x="0" y="21352"/>
                      <wp:lineTo x="21352" y="21352"/>
                      <wp:lineTo x="21352" y="0"/>
                      <wp:lineTo x="0" y="0"/>
                    </wp:wrapPolygon>
                  </wp:wrapTight>
                  <wp:docPr id="596198503" name="Imagen 21" descr="reproductor de vide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roductor de video icon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86460" cy="88646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701" w:type="dxa"/>
            <w:tcMar/>
          </w:tcPr>
          <w:p w:rsidRPr="003235E0" w:rsidR="00413505" w:rsidP="00D44C0F" w:rsidRDefault="00413505" w14:paraId="3C278BD7" w14:textId="77777777">
            <w:pPr>
              <w:rPr>
                <w:b/>
                <w:bCs/>
                <w:sz w:val="20"/>
                <w:szCs w:val="20"/>
              </w:rPr>
            </w:pPr>
            <w:r w:rsidRPr="003235E0">
              <w:rPr>
                <w:b/>
                <w:bCs/>
                <w:sz w:val="20"/>
                <w:szCs w:val="20"/>
              </w:rPr>
              <w:t>Título</w:t>
            </w:r>
          </w:p>
        </w:tc>
        <w:tc>
          <w:tcPr>
            <w:tcW w:w="6423" w:type="dxa"/>
            <w:tcMar/>
          </w:tcPr>
          <w:p w:rsidR="00413505" w:rsidP="00D44C0F" w:rsidRDefault="024A1CFB" w14:paraId="542C985D" w14:textId="1C877A3C">
            <w:pPr>
              <w:rPr>
                <w:sz w:val="20"/>
                <w:szCs w:val="20"/>
              </w:rPr>
            </w:pPr>
            <w:r w:rsidRPr="0B51035B">
              <w:rPr>
                <w:sz w:val="20"/>
                <w:szCs w:val="20"/>
              </w:rPr>
              <w:t>Principales características de la segmentación de mercado</w:t>
            </w:r>
          </w:p>
        </w:tc>
      </w:tr>
      <w:tr w:rsidR="00413505" w:rsidTr="0B9C1937" w14:paraId="7B17BCC7" w14:textId="77777777">
        <w:trPr>
          <w:trHeight w:val="389"/>
        </w:trPr>
        <w:tc>
          <w:tcPr>
            <w:tcW w:w="1838" w:type="dxa"/>
            <w:vMerge/>
            <w:tcMar/>
          </w:tcPr>
          <w:p w:rsidRPr="00873551" w:rsidR="00413505" w:rsidP="00D44C0F" w:rsidRDefault="00413505" w14:paraId="579DF80E" w14:textId="77777777">
            <w:pPr>
              <w:rPr>
                <w:noProof/>
                <w:sz w:val="20"/>
                <w:szCs w:val="20"/>
              </w:rPr>
            </w:pPr>
          </w:p>
        </w:tc>
        <w:tc>
          <w:tcPr>
            <w:tcW w:w="1701" w:type="dxa"/>
            <w:tcMar/>
          </w:tcPr>
          <w:p w:rsidRPr="003235E0" w:rsidR="00413505" w:rsidP="00D44C0F" w:rsidRDefault="00413505" w14:paraId="62422466" w14:textId="77777777">
            <w:pPr>
              <w:rPr>
                <w:b/>
                <w:bCs/>
                <w:sz w:val="20"/>
                <w:szCs w:val="20"/>
              </w:rPr>
            </w:pPr>
            <w:r w:rsidRPr="003235E0">
              <w:rPr>
                <w:b/>
                <w:bCs/>
                <w:sz w:val="20"/>
                <w:szCs w:val="20"/>
              </w:rPr>
              <w:t>Descripción</w:t>
            </w:r>
          </w:p>
        </w:tc>
        <w:tc>
          <w:tcPr>
            <w:tcW w:w="6423" w:type="dxa"/>
            <w:tcMar/>
          </w:tcPr>
          <w:p w:rsidR="00413505" w:rsidP="00D44C0F" w:rsidRDefault="1B4AA365" w14:paraId="1E7B4BCD" w14:textId="387E3BAF">
            <w:pPr>
              <w:rPr>
                <w:sz w:val="20"/>
                <w:szCs w:val="20"/>
              </w:rPr>
            </w:pPr>
            <w:r w:rsidRPr="0B9C1937" w:rsidR="66DA9A33">
              <w:rPr>
                <w:sz w:val="20"/>
                <w:szCs w:val="20"/>
              </w:rPr>
              <w:t xml:space="preserve">Lo invitamos a </w:t>
            </w:r>
            <w:r w:rsidRPr="0B9C1937" w:rsidR="28E59BEC">
              <w:rPr>
                <w:sz w:val="20"/>
                <w:szCs w:val="20"/>
              </w:rPr>
              <w:t xml:space="preserve">consultar </w:t>
            </w:r>
            <w:r w:rsidRPr="0B9C1937" w:rsidR="66DA9A33">
              <w:rPr>
                <w:sz w:val="20"/>
                <w:szCs w:val="20"/>
              </w:rPr>
              <w:t xml:space="preserve">el siguiente recurso educativo por medio del cual podrá profundizar en temática abordada, el cual corresponde a </w:t>
            </w:r>
            <w:r w:rsidRPr="0B9C1937" w:rsidR="66DA9A33">
              <w:rPr>
                <w:noProof/>
                <w:sz w:val="20"/>
                <w:szCs w:val="20"/>
              </w:rPr>
              <w:t xml:space="preserve">un video que </w:t>
            </w:r>
            <w:r w:rsidRPr="0B9C1937" w:rsidR="05DA312E">
              <w:rPr>
                <w:noProof/>
                <w:sz w:val="20"/>
                <w:szCs w:val="20"/>
              </w:rPr>
              <w:t xml:space="preserve">describe características clave de segmentación de mercado, como </w:t>
            </w:r>
            <w:r w:rsidRPr="0B9C1937" w:rsidR="16C744C9">
              <w:rPr>
                <w:noProof/>
                <w:sz w:val="20"/>
                <w:szCs w:val="20"/>
              </w:rPr>
              <w:t>definición, tipos y beneficios</w:t>
            </w:r>
            <w:r w:rsidRPr="0B9C1937" w:rsidR="05DA312E">
              <w:rPr>
                <w:noProof/>
                <w:sz w:val="20"/>
                <w:szCs w:val="20"/>
              </w:rPr>
              <w:t>, para orientar estrategias comerciales efectivas.</w:t>
            </w:r>
            <w:r w:rsidRPr="0B9C1937" w:rsidR="66DA9A33">
              <w:rPr>
                <w:noProof/>
                <w:sz w:val="20"/>
                <w:szCs w:val="20"/>
              </w:rPr>
              <w:t xml:space="preserve"> </w:t>
            </w:r>
          </w:p>
        </w:tc>
      </w:tr>
      <w:tr w:rsidR="00413505" w:rsidTr="0B9C1937" w14:paraId="6DD6DDE7" w14:textId="77777777">
        <w:trPr>
          <w:trHeight w:val="491"/>
        </w:trPr>
        <w:tc>
          <w:tcPr>
            <w:tcW w:w="1838" w:type="dxa"/>
            <w:vMerge/>
            <w:tcMar/>
          </w:tcPr>
          <w:p w:rsidRPr="00873551" w:rsidR="00413505" w:rsidP="00D44C0F" w:rsidRDefault="00413505" w14:paraId="58B21F2B" w14:textId="77777777">
            <w:pPr>
              <w:rPr>
                <w:noProof/>
                <w:sz w:val="20"/>
                <w:szCs w:val="20"/>
              </w:rPr>
            </w:pPr>
            <w:commentRangeStart w:id="14"/>
            <w:commentRangeStart w:id="15"/>
            <w:commentRangeStart w:id="16"/>
          </w:p>
        </w:tc>
        <w:tc>
          <w:tcPr>
            <w:tcW w:w="1701" w:type="dxa"/>
            <w:tcMar/>
          </w:tcPr>
          <w:p w:rsidRPr="003235E0" w:rsidR="00413505" w:rsidP="00D44C0F" w:rsidRDefault="00413505" w14:paraId="44629EA5" w14:textId="77777777">
            <w:pPr>
              <w:rPr>
                <w:b/>
                <w:bCs/>
                <w:sz w:val="20"/>
                <w:szCs w:val="20"/>
              </w:rPr>
            </w:pPr>
            <w:r w:rsidRPr="003235E0">
              <w:rPr>
                <w:b/>
                <w:bCs/>
                <w:sz w:val="20"/>
                <w:szCs w:val="20"/>
              </w:rPr>
              <w:t>Enlace</w:t>
            </w:r>
          </w:p>
        </w:tc>
        <w:tc>
          <w:tcPr>
            <w:tcW w:w="6423" w:type="dxa"/>
            <w:tcMar/>
          </w:tcPr>
          <w:p w:rsidRPr="00383669" w:rsidR="00413505" w:rsidP="00D44C0F" w:rsidRDefault="00E75A86" w14:paraId="166CFA9C" w14:textId="414CC775">
            <w:pPr>
              <w:pBdr>
                <w:top w:val="nil"/>
                <w:left w:val="nil"/>
                <w:bottom w:val="nil"/>
                <w:right w:val="nil"/>
                <w:between w:val="nil"/>
              </w:pBdr>
              <w:rPr>
                <w:sz w:val="20"/>
                <w:szCs w:val="20"/>
              </w:rPr>
            </w:pPr>
            <w:hyperlink w:history="1" r:id="rId27">
              <w:r w:rsidRPr="00F230F9" w:rsidR="00413505">
                <w:rPr>
                  <w:rStyle w:val="Hipervnculo"/>
                  <w:sz w:val="20"/>
                  <w:szCs w:val="20"/>
                </w:rPr>
                <w:t>https://www.youtube.com/watch?v=dmXouR4IVT8</w:t>
              </w:r>
            </w:hyperlink>
            <w:commentRangeEnd w:id="14"/>
            <w:r w:rsidRPr="00383669" w:rsidR="00EF3DD8">
              <w:rPr>
                <w:rStyle w:val="Refdecomentario"/>
                <w:sz w:val="20"/>
                <w:szCs w:val="20"/>
              </w:rPr>
              <w:commentReference w:id="14"/>
            </w:r>
            <w:commentRangeEnd w:id="15"/>
            <w:r w:rsidRPr="00383669" w:rsidR="00EF3DD8">
              <w:rPr>
                <w:rStyle w:val="Refdecomentario"/>
                <w:sz w:val="20"/>
                <w:szCs w:val="20"/>
              </w:rPr>
              <w:commentReference w:id="15"/>
            </w:r>
            <w:commentRangeEnd w:id="16"/>
            <w:r w:rsidRPr="00383669" w:rsidR="00EF3DD8">
              <w:rPr>
                <w:rStyle w:val="Refdecomentario"/>
                <w:sz w:val="20"/>
                <w:szCs w:val="20"/>
              </w:rPr>
              <w:commentReference w:id="16"/>
            </w:r>
          </w:p>
        </w:tc>
      </w:tr>
    </w:tbl>
    <w:p w:rsidR="00916EC2" w:rsidP="005E2FE3" w:rsidRDefault="00916EC2" w14:paraId="4435F0C0" w14:textId="63C2EEEC">
      <w:pPr>
        <w:jc w:val="both"/>
        <w:rPr>
          <w:sz w:val="20"/>
          <w:szCs w:val="20"/>
        </w:rPr>
      </w:pPr>
    </w:p>
    <w:p w:rsidR="00D93A1E" w:rsidP="005E2FE3" w:rsidRDefault="00EF3DD8" w14:paraId="59730F49" w14:textId="6299CCA5">
      <w:pPr>
        <w:jc w:val="both"/>
        <w:rPr>
          <w:sz w:val="20"/>
          <w:szCs w:val="20"/>
        </w:rPr>
      </w:pPr>
      <w:commentRangeEnd w:id="13"/>
      <w:r>
        <w:rPr>
          <w:rStyle w:val="Refdecomentario"/>
          <w:sz w:val="20"/>
          <w:szCs w:val="20"/>
        </w:rPr>
        <w:commentReference w:id="13"/>
      </w:r>
    </w:p>
    <w:p w:rsidRPr="005E2FE3" w:rsidR="00DC7814" w:rsidP="005E2FE3" w:rsidRDefault="00DC7814" w14:paraId="0B015A87" w14:textId="77777777">
      <w:pPr>
        <w:jc w:val="both"/>
        <w:rPr>
          <w:sz w:val="20"/>
          <w:szCs w:val="20"/>
        </w:rPr>
      </w:pPr>
    </w:p>
    <w:p w:rsidRPr="002A5CDC" w:rsidR="005E2FE3" w:rsidP="002A5CDC" w:rsidRDefault="002A5CDC" w14:paraId="1AF5F2D3" w14:textId="2D942DA5">
      <w:pPr>
        <w:pStyle w:val="Descripcin"/>
        <w:rPr>
          <w:i w:val="0"/>
          <w:iCs w:val="0"/>
          <w:color w:val="auto"/>
          <w:sz w:val="20"/>
          <w:szCs w:val="20"/>
        </w:rPr>
      </w:pPr>
      <w:r w:rsidRPr="002A5CDC">
        <w:rPr>
          <w:b/>
          <w:bCs/>
          <w:i w:val="0"/>
          <w:iCs w:val="0"/>
          <w:color w:val="auto"/>
          <w:sz w:val="20"/>
          <w:szCs w:val="20"/>
        </w:rPr>
        <w:t xml:space="preserve">Tabla </w:t>
      </w:r>
      <w:r w:rsidRPr="002A5CDC">
        <w:rPr>
          <w:b/>
          <w:bCs/>
          <w:i w:val="0"/>
          <w:iCs w:val="0"/>
          <w:color w:val="auto"/>
          <w:sz w:val="20"/>
          <w:szCs w:val="20"/>
        </w:rPr>
        <w:fldChar w:fldCharType="begin"/>
      </w:r>
      <w:r w:rsidRPr="002A5CDC">
        <w:rPr>
          <w:b/>
          <w:bCs/>
          <w:i w:val="0"/>
          <w:iCs w:val="0"/>
          <w:color w:val="auto"/>
          <w:sz w:val="20"/>
          <w:szCs w:val="20"/>
        </w:rPr>
        <w:instrText xml:space="preserve"> SEQ Tabla \* ARABIC </w:instrText>
      </w:r>
      <w:r w:rsidRPr="002A5CDC">
        <w:rPr>
          <w:b/>
          <w:bCs/>
          <w:i w:val="0"/>
          <w:iCs w:val="0"/>
          <w:color w:val="auto"/>
          <w:sz w:val="20"/>
          <w:szCs w:val="20"/>
        </w:rPr>
        <w:fldChar w:fldCharType="separate"/>
      </w:r>
      <w:r w:rsidR="00AA5163">
        <w:rPr>
          <w:b/>
          <w:bCs/>
          <w:i w:val="0"/>
          <w:iCs w:val="0"/>
          <w:noProof/>
          <w:color w:val="auto"/>
          <w:sz w:val="20"/>
          <w:szCs w:val="20"/>
        </w:rPr>
        <w:t>4</w:t>
      </w:r>
      <w:r w:rsidRPr="002A5CDC">
        <w:rPr>
          <w:b/>
          <w:bCs/>
          <w:i w:val="0"/>
          <w:iCs w:val="0"/>
          <w:color w:val="auto"/>
          <w:sz w:val="20"/>
          <w:szCs w:val="20"/>
        </w:rPr>
        <w:fldChar w:fldCharType="end"/>
      </w:r>
      <w:r w:rsidRPr="002A5CDC">
        <w:rPr>
          <w:i w:val="0"/>
          <w:iCs w:val="0"/>
          <w:color w:val="auto"/>
          <w:sz w:val="20"/>
          <w:szCs w:val="20"/>
        </w:rPr>
        <w:t xml:space="preserve">. </w:t>
      </w:r>
      <w:r w:rsidRPr="002A5CDC" w:rsidR="005E2FE3">
        <w:rPr>
          <w:i w:val="0"/>
          <w:iCs w:val="0"/>
          <w:color w:val="auto"/>
          <w:sz w:val="20"/>
          <w:szCs w:val="20"/>
        </w:rPr>
        <w:t>Tipos de segmentación y características</w:t>
      </w:r>
    </w:p>
    <w:tbl>
      <w:tblPr>
        <w:tblStyle w:val="Tablaconcuadrcula5oscura-nfasis5"/>
        <w:tblW w:w="0" w:type="auto"/>
        <w:tblLook w:val="04A0" w:firstRow="1" w:lastRow="0" w:firstColumn="1" w:lastColumn="0" w:noHBand="0" w:noVBand="1"/>
      </w:tblPr>
      <w:tblGrid>
        <w:gridCol w:w="1428"/>
        <w:gridCol w:w="4252"/>
        <w:gridCol w:w="4282"/>
      </w:tblGrid>
      <w:tr w:rsidRPr="00243972" w:rsidR="00243972" w:rsidTr="0B51035B" w14:paraId="53E6BA5F"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rsidRPr="00243972" w:rsidR="00243972" w:rsidP="00243972" w:rsidRDefault="00243972" w14:paraId="6F06C33A" w14:textId="77777777">
            <w:pPr>
              <w:spacing w:line="276" w:lineRule="auto"/>
              <w:jc w:val="both"/>
              <w:rPr>
                <w:sz w:val="20"/>
                <w:szCs w:val="20"/>
              </w:rPr>
            </w:pPr>
            <w:r w:rsidRPr="00243972">
              <w:rPr>
                <w:sz w:val="20"/>
                <w:szCs w:val="20"/>
              </w:rPr>
              <w:t>Tipo</w:t>
            </w:r>
          </w:p>
        </w:tc>
        <w:tc>
          <w:tcPr>
            <w:tcW w:w="0" w:type="auto"/>
            <w:hideMark/>
          </w:tcPr>
          <w:p w:rsidRPr="00243972" w:rsidR="00243972" w:rsidP="00243972" w:rsidRDefault="00243972" w14:paraId="717C851F"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sz w:val="20"/>
                <w:szCs w:val="20"/>
              </w:rPr>
            </w:pPr>
            <w:r w:rsidRPr="00243972">
              <w:rPr>
                <w:sz w:val="20"/>
                <w:szCs w:val="20"/>
              </w:rPr>
              <w:t>Características</w:t>
            </w:r>
          </w:p>
        </w:tc>
        <w:tc>
          <w:tcPr>
            <w:tcW w:w="0" w:type="auto"/>
            <w:hideMark/>
          </w:tcPr>
          <w:p w:rsidRPr="00243972" w:rsidR="00243972" w:rsidP="00243972" w:rsidRDefault="00243972" w14:paraId="510BFC9C"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sz w:val="20"/>
                <w:szCs w:val="20"/>
              </w:rPr>
            </w:pPr>
            <w:r w:rsidRPr="00243972">
              <w:rPr>
                <w:sz w:val="20"/>
                <w:szCs w:val="20"/>
              </w:rPr>
              <w:t>Ejemplo aplicado</w:t>
            </w:r>
          </w:p>
        </w:tc>
      </w:tr>
      <w:tr w:rsidRPr="00243972" w:rsidR="00243972" w:rsidTr="0B51035B" w14:paraId="21B2CB0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43972" w:rsidR="00243972" w:rsidP="00243972" w:rsidRDefault="00243972" w14:paraId="5588B636" w14:textId="77777777">
            <w:pPr>
              <w:spacing w:line="276" w:lineRule="auto"/>
              <w:jc w:val="both"/>
              <w:rPr>
                <w:sz w:val="20"/>
                <w:szCs w:val="20"/>
              </w:rPr>
            </w:pPr>
            <w:r w:rsidRPr="00243972">
              <w:rPr>
                <w:sz w:val="20"/>
                <w:szCs w:val="20"/>
              </w:rPr>
              <w:t>Demográfica</w:t>
            </w:r>
          </w:p>
        </w:tc>
        <w:tc>
          <w:tcPr>
            <w:tcW w:w="0" w:type="auto"/>
            <w:hideMark/>
          </w:tcPr>
          <w:p w:rsidRPr="00243972" w:rsidR="00243972" w:rsidP="00243972" w:rsidRDefault="00243972" w14:paraId="78C31E70"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243972">
              <w:rPr>
                <w:sz w:val="20"/>
                <w:szCs w:val="20"/>
              </w:rPr>
              <w:t>Clasifica a los consumidores según edad, género, ingresos y nivel educativo, permitiendo identificar patrones básicos de consumo.</w:t>
            </w:r>
          </w:p>
        </w:tc>
        <w:tc>
          <w:tcPr>
            <w:tcW w:w="0" w:type="auto"/>
            <w:hideMark/>
          </w:tcPr>
          <w:p w:rsidRPr="00243972" w:rsidR="00243972" w:rsidP="00243972" w:rsidRDefault="00243972" w14:paraId="7073B34F"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243972">
              <w:rPr>
                <w:sz w:val="20"/>
                <w:szCs w:val="20"/>
              </w:rPr>
              <w:t>Una empresa de productos ecológicos dirige su oferta a jóvenes profesionales con ingresos medios interesados en consumo responsable.</w:t>
            </w:r>
          </w:p>
        </w:tc>
      </w:tr>
      <w:tr w:rsidRPr="00243972" w:rsidR="00243972" w:rsidTr="0B51035B" w14:paraId="6FFBB880"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43972" w:rsidR="00243972" w:rsidP="00243972" w:rsidRDefault="00243972" w14:paraId="63235941" w14:textId="77777777">
            <w:pPr>
              <w:spacing w:line="276" w:lineRule="auto"/>
              <w:jc w:val="both"/>
              <w:rPr>
                <w:sz w:val="20"/>
                <w:szCs w:val="20"/>
              </w:rPr>
            </w:pPr>
            <w:r w:rsidRPr="00243972">
              <w:rPr>
                <w:sz w:val="20"/>
                <w:szCs w:val="20"/>
              </w:rPr>
              <w:t>Geográfica</w:t>
            </w:r>
          </w:p>
        </w:tc>
        <w:tc>
          <w:tcPr>
            <w:tcW w:w="0" w:type="auto"/>
            <w:hideMark/>
          </w:tcPr>
          <w:p w:rsidRPr="00243972" w:rsidR="00243972" w:rsidP="00243972" w:rsidRDefault="00243972" w14:paraId="5E23F5AB"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243972">
              <w:rPr>
                <w:sz w:val="20"/>
                <w:szCs w:val="20"/>
              </w:rPr>
              <w:t>Divide el mercado según ubicación, clima o región, facilitando la adaptación de la oferta a contextos específicos.</w:t>
            </w:r>
          </w:p>
        </w:tc>
        <w:tc>
          <w:tcPr>
            <w:tcW w:w="0" w:type="auto"/>
            <w:hideMark/>
          </w:tcPr>
          <w:p w:rsidRPr="00243972" w:rsidR="00243972" w:rsidP="00243972" w:rsidRDefault="00243972" w14:paraId="24947FE8"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243972">
              <w:rPr>
                <w:sz w:val="20"/>
                <w:szCs w:val="20"/>
              </w:rPr>
              <w:t>Una marca de bebidas sostenibles adapta sus productos según regiones cálidas o frías, considerando hábitos de consumo locales.</w:t>
            </w:r>
          </w:p>
        </w:tc>
      </w:tr>
      <w:tr w:rsidRPr="00243972" w:rsidR="00243972" w:rsidTr="0B51035B" w14:paraId="66F61C7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43972" w:rsidR="00243972" w:rsidP="00243972" w:rsidRDefault="00243972" w14:paraId="26E202CF" w14:textId="77777777">
            <w:pPr>
              <w:spacing w:line="276" w:lineRule="auto"/>
              <w:jc w:val="both"/>
              <w:rPr>
                <w:sz w:val="20"/>
                <w:szCs w:val="20"/>
              </w:rPr>
            </w:pPr>
            <w:r w:rsidRPr="00243972">
              <w:rPr>
                <w:sz w:val="20"/>
                <w:szCs w:val="20"/>
              </w:rPr>
              <w:t>Psicográfica</w:t>
            </w:r>
          </w:p>
        </w:tc>
        <w:tc>
          <w:tcPr>
            <w:tcW w:w="0" w:type="auto"/>
            <w:hideMark/>
          </w:tcPr>
          <w:p w:rsidRPr="00243972" w:rsidR="00243972" w:rsidP="00243972" w:rsidRDefault="00243972" w14:paraId="47927FDD"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243972">
              <w:rPr>
                <w:sz w:val="20"/>
                <w:szCs w:val="20"/>
              </w:rPr>
              <w:t>Analiza valores, estilo de vida y actitudes del consumidor, siendo clave para identificar consumidores sostenibles.</w:t>
            </w:r>
          </w:p>
        </w:tc>
        <w:tc>
          <w:tcPr>
            <w:tcW w:w="0" w:type="auto"/>
            <w:hideMark/>
          </w:tcPr>
          <w:p w:rsidRPr="00243972" w:rsidR="00243972" w:rsidP="00243972" w:rsidRDefault="00243972" w14:paraId="5A4011C2"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243972">
              <w:rPr>
                <w:sz w:val="20"/>
                <w:szCs w:val="20"/>
              </w:rPr>
              <w:t>Una empresa de cosméticos naturales enfoca su comunicación en consumidores que valoran bienestar, salud y cuidado ambiental.</w:t>
            </w:r>
          </w:p>
        </w:tc>
      </w:tr>
      <w:tr w:rsidRPr="00243972" w:rsidR="00243972" w:rsidTr="0B51035B" w14:paraId="3471E67A"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43972" w:rsidR="00243972" w:rsidP="00243972" w:rsidRDefault="00243972" w14:paraId="0AAEC4AB" w14:textId="77777777">
            <w:pPr>
              <w:spacing w:line="276" w:lineRule="auto"/>
              <w:jc w:val="both"/>
              <w:rPr>
                <w:sz w:val="20"/>
                <w:szCs w:val="20"/>
              </w:rPr>
            </w:pPr>
            <w:r w:rsidRPr="00243972">
              <w:rPr>
                <w:sz w:val="20"/>
                <w:szCs w:val="20"/>
              </w:rPr>
              <w:t>Conductual</w:t>
            </w:r>
          </w:p>
        </w:tc>
        <w:tc>
          <w:tcPr>
            <w:tcW w:w="0" w:type="auto"/>
            <w:hideMark/>
          </w:tcPr>
          <w:p w:rsidRPr="00243972" w:rsidR="00243972" w:rsidP="00243972" w:rsidRDefault="00243972" w14:paraId="6DBB99E0"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243972">
              <w:rPr>
                <w:sz w:val="20"/>
                <w:szCs w:val="20"/>
              </w:rPr>
              <w:t>Se basa en hábitos de compra, frecuencia y beneficios buscados, permitiendo diseñar estrategias más precisas.</w:t>
            </w:r>
          </w:p>
        </w:tc>
        <w:tc>
          <w:tcPr>
            <w:tcW w:w="0" w:type="auto"/>
            <w:hideMark/>
          </w:tcPr>
          <w:p w:rsidRPr="00243972" w:rsidR="00243972" w:rsidP="00243972" w:rsidRDefault="00243972" w14:paraId="510B2AB3"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243972">
              <w:rPr>
                <w:sz w:val="20"/>
                <w:szCs w:val="20"/>
              </w:rPr>
              <w:t>Una tienda ecológica identifica clientes frecuentes interesados en productos orgánicos y les ofrece programas de fidelización sostenibles.</w:t>
            </w:r>
          </w:p>
        </w:tc>
      </w:tr>
    </w:tbl>
    <w:p w:rsidRPr="005E2FE3" w:rsidR="005E2FE3" w:rsidP="0B51035B" w:rsidRDefault="7A07883B" w14:paraId="7E1FC0DC" w14:textId="25E254E9">
      <w:pPr>
        <w:jc w:val="both"/>
        <w:rPr>
          <w:sz w:val="20"/>
          <w:szCs w:val="20"/>
        </w:rPr>
      </w:pPr>
      <w:r w:rsidRPr="0B51035B">
        <w:rPr>
          <w:b/>
          <w:bCs/>
          <w:sz w:val="20"/>
          <w:szCs w:val="20"/>
        </w:rPr>
        <w:t>Nota.</w:t>
      </w:r>
      <w:r w:rsidRPr="0B51035B">
        <w:rPr>
          <w:sz w:val="20"/>
          <w:szCs w:val="20"/>
        </w:rPr>
        <w:t xml:space="preserve"> SENA, (2026).</w:t>
      </w:r>
    </w:p>
    <w:p w:rsidRPr="005E2FE3" w:rsidR="005E2FE3" w:rsidP="005E2FE3" w:rsidRDefault="005E2FE3" w14:paraId="1AE8C06B" w14:textId="6BDBEBB6">
      <w:pPr>
        <w:jc w:val="both"/>
        <w:rPr>
          <w:sz w:val="20"/>
          <w:szCs w:val="20"/>
        </w:rPr>
      </w:pPr>
    </w:p>
    <w:p w:rsidRPr="00D22782" w:rsidR="008234BB" w:rsidP="008234BB" w:rsidRDefault="008234BB" w14:paraId="6E6E0D2B" w14:textId="77777777">
      <w:pPr>
        <w:spacing w:line="360" w:lineRule="auto"/>
        <w:jc w:val="both"/>
        <w:rPr>
          <w:sz w:val="20"/>
          <w:szCs w:val="20"/>
        </w:rPr>
      </w:pPr>
      <w:r w:rsidRPr="00BB07AA">
        <w:rPr>
          <w:b/>
          <w:bCs/>
          <w:noProof/>
          <w:sz w:val="20"/>
          <w:szCs w:val="20"/>
        </w:rPr>
        <w:drawing>
          <wp:anchor distT="0" distB="0" distL="114300" distR="114300" simplePos="0" relativeHeight="251661312" behindDoc="0" locked="0" layoutInCell="1" allowOverlap="1" wp14:anchorId="7A517A6A" wp14:editId="22D22E32">
            <wp:simplePos x="0" y="0"/>
            <wp:positionH relativeFrom="margin">
              <wp:align>left</wp:align>
            </wp:positionH>
            <wp:positionV relativeFrom="paragraph">
              <wp:posOffset>143403</wp:posOffset>
            </wp:positionV>
            <wp:extent cx="828040" cy="842645"/>
            <wp:effectExtent l="0" t="0" r="0" b="0"/>
            <wp:wrapSquare wrapText="bothSides"/>
            <wp:docPr id="123009996"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828040" cy="842645"/>
                    </a:xfrm>
                    <a:prstGeom prst="rect">
                      <a:avLst/>
                    </a:prstGeom>
                  </pic:spPr>
                </pic:pic>
              </a:graphicData>
            </a:graphic>
            <wp14:sizeRelH relativeFrom="margin">
              <wp14:pctWidth>0</wp14:pctWidth>
            </wp14:sizeRelH>
            <wp14:sizeRelV relativeFrom="margin">
              <wp14:pctHeight>0</wp14:pctHeight>
            </wp14:sizeRelV>
          </wp:anchor>
        </w:drawing>
      </w:r>
    </w:p>
    <w:p w:rsidR="008234BB" w:rsidP="008234BB" w:rsidRDefault="008234BB" w14:paraId="6AF3A934" w14:textId="77777777">
      <w:pPr>
        <w:jc w:val="both"/>
        <w:rPr>
          <w:b/>
          <w:bCs/>
          <w:sz w:val="20"/>
          <w:szCs w:val="20"/>
        </w:rPr>
      </w:pPr>
    </w:p>
    <w:p w:rsidR="008234BB" w:rsidP="008234BB" w:rsidRDefault="008234BB" w14:paraId="7C089822" w14:textId="21933681">
      <w:pPr>
        <w:jc w:val="both"/>
        <w:rPr>
          <w:sz w:val="20"/>
          <w:szCs w:val="20"/>
        </w:rPr>
      </w:pPr>
      <w:r w:rsidRPr="0B51035B">
        <w:rPr>
          <w:b/>
          <w:bCs/>
          <w:sz w:val="20"/>
          <w:szCs w:val="20"/>
        </w:rPr>
        <w:t>Clave estratégica</w:t>
      </w:r>
    </w:p>
    <w:p w:rsidRPr="005E2FE3" w:rsidR="005E2FE3" w:rsidP="008234BB" w:rsidRDefault="005E2FE3" w14:paraId="70A34079" w14:textId="20AF3172">
      <w:pPr>
        <w:jc w:val="both"/>
        <w:rPr>
          <w:sz w:val="20"/>
          <w:szCs w:val="20"/>
        </w:rPr>
      </w:pPr>
      <w:r w:rsidRPr="005E2FE3">
        <w:rPr>
          <w:sz w:val="20"/>
          <w:szCs w:val="20"/>
        </w:rPr>
        <w:t>La segmentación permite pasar de un mercado general a oportunidades comerciales específicas.</w:t>
      </w:r>
    </w:p>
    <w:p w:rsidR="00E67EBC" w:rsidP="005A543E" w:rsidRDefault="00E67EBC" w14:paraId="523A1972" w14:textId="77777777">
      <w:pPr>
        <w:jc w:val="both"/>
        <w:rPr>
          <w:sz w:val="20"/>
          <w:szCs w:val="20"/>
        </w:rPr>
      </w:pPr>
    </w:p>
    <w:p w:rsidR="00243972" w:rsidP="005A543E" w:rsidRDefault="00243972" w14:paraId="28972746" w14:textId="77777777">
      <w:pPr>
        <w:jc w:val="both"/>
        <w:rPr>
          <w:sz w:val="20"/>
          <w:szCs w:val="20"/>
        </w:rPr>
      </w:pPr>
    </w:p>
    <w:p w:rsidRPr="006D609F" w:rsidR="006D609F" w:rsidP="006D6FE6" w:rsidRDefault="006D609F" w14:paraId="671CDCFE" w14:textId="38896CFB">
      <w:pPr>
        <w:pStyle w:val="Ttulo2"/>
        <w:rPr>
          <w:b/>
          <w:bCs/>
          <w:sz w:val="20"/>
          <w:szCs w:val="20"/>
        </w:rPr>
      </w:pPr>
      <w:r w:rsidRPr="006D609F">
        <w:rPr>
          <w:b/>
          <w:bCs/>
          <w:sz w:val="20"/>
          <w:szCs w:val="20"/>
        </w:rPr>
        <w:t>Estrategias</w:t>
      </w:r>
    </w:p>
    <w:p w:rsidR="006D609F" w:rsidP="006D609F" w:rsidRDefault="006D609F" w14:paraId="7931E537" w14:textId="0ECC324F">
      <w:pPr>
        <w:jc w:val="both"/>
        <w:rPr>
          <w:sz w:val="20"/>
          <w:szCs w:val="20"/>
        </w:rPr>
      </w:pPr>
      <w:r w:rsidRPr="006D609F">
        <w:rPr>
          <w:sz w:val="20"/>
          <w:szCs w:val="20"/>
        </w:rPr>
        <w:t>Las estrategias de mercado son acciones planificadas que permiten a las empresas posicionar sus productos o servicios en función de las condiciones del entorno y las características del consumidor</w:t>
      </w:r>
      <w:r w:rsidR="000812DE">
        <w:rPr>
          <w:sz w:val="20"/>
          <w:szCs w:val="20"/>
        </w:rPr>
        <w:t>, e</w:t>
      </w:r>
      <w:r w:rsidRPr="006D609F">
        <w:rPr>
          <w:sz w:val="20"/>
          <w:szCs w:val="20"/>
        </w:rPr>
        <w:t>stas estrategias orientan la toma de decisiones comerciales, facilitando la adaptación de la oferta a las necesidades del mercado. En contextos sostenibles, las estrategias deben integrar criterios ambientales y sociales para generar valor diferencial.</w:t>
      </w:r>
    </w:p>
    <w:p w:rsidRPr="006D609F" w:rsidR="00EA7C26" w:rsidP="006D609F" w:rsidRDefault="00EA7C26" w14:paraId="52D96EE0" w14:textId="77777777">
      <w:pPr>
        <w:jc w:val="both"/>
        <w:rPr>
          <w:sz w:val="20"/>
          <w:szCs w:val="20"/>
        </w:rPr>
      </w:pPr>
    </w:p>
    <w:p w:rsidR="006D609F" w:rsidP="006D609F" w:rsidRDefault="006D609F" w14:paraId="0A335603" w14:textId="17A821CA">
      <w:pPr>
        <w:jc w:val="both"/>
        <w:rPr>
          <w:sz w:val="20"/>
          <w:szCs w:val="20"/>
        </w:rPr>
      </w:pPr>
      <w:r w:rsidRPr="006D609F">
        <w:rPr>
          <w:sz w:val="20"/>
          <w:szCs w:val="20"/>
        </w:rPr>
        <w:t>Una estrategia efectiva considera variables como segmentación, propuesta de valor y comportamiento del consumidor</w:t>
      </w:r>
      <w:r w:rsidR="00EA7C26">
        <w:rPr>
          <w:sz w:val="20"/>
          <w:szCs w:val="20"/>
        </w:rPr>
        <w:t>, en</w:t>
      </w:r>
      <w:r w:rsidRPr="006D609F">
        <w:rPr>
          <w:sz w:val="20"/>
          <w:szCs w:val="20"/>
        </w:rPr>
        <w:t xml:space="preserve"> el caso de los negocios sostenibles, es fundamental comunicar de manera clara los atributos del </w:t>
      </w:r>
      <w:r w:rsidRPr="006D609F">
        <w:rPr>
          <w:sz w:val="20"/>
          <w:szCs w:val="20"/>
        </w:rPr>
        <w:lastRenderedPageBreak/>
        <w:t>producto, como su impacto ambiental o certificaciones</w:t>
      </w:r>
      <w:r w:rsidR="00EA7C26">
        <w:rPr>
          <w:sz w:val="20"/>
          <w:szCs w:val="20"/>
        </w:rPr>
        <w:t>, e</w:t>
      </w:r>
      <w:r w:rsidRPr="006D609F">
        <w:rPr>
          <w:sz w:val="20"/>
          <w:szCs w:val="20"/>
        </w:rPr>
        <w:t>sto permite conectar con consumidores que valoran la sostenibilidad, fortaleciendo la relación con el cliente y aumentando la probabilidad de compra.</w:t>
      </w:r>
    </w:p>
    <w:p w:rsidRPr="006D609F" w:rsidR="00EA7C26" w:rsidP="006D609F" w:rsidRDefault="00EA7C26" w14:paraId="2FEFA874" w14:textId="77777777">
      <w:pPr>
        <w:jc w:val="both"/>
        <w:rPr>
          <w:sz w:val="20"/>
          <w:szCs w:val="20"/>
        </w:rPr>
      </w:pPr>
      <w:commentRangeStart w:id="17"/>
    </w:p>
    <w:tbl>
      <w:tblPr>
        <w:tblStyle w:val="Tablaconcuadrcula"/>
        <w:tblW w:w="0" w:type="auto"/>
        <w:tblLook w:val="04A0" w:firstRow="1" w:lastRow="0" w:firstColumn="1" w:lastColumn="0" w:noHBand="0" w:noVBand="1"/>
      </w:tblPr>
      <w:tblGrid>
        <w:gridCol w:w="1413"/>
        <w:gridCol w:w="8549"/>
      </w:tblGrid>
      <w:tr w:rsidR="00F63E1F" w:rsidTr="0B51035B" w14:paraId="406943D9" w14:textId="77777777">
        <w:tc>
          <w:tcPr>
            <w:tcW w:w="1413" w:type="dxa"/>
            <w:shd w:val="clear" w:color="auto" w:fill="1F497D" w:themeFill="text2"/>
          </w:tcPr>
          <w:p w:rsidRPr="00FA39FD" w:rsidR="00F63E1F" w:rsidP="00D44C0F" w:rsidRDefault="00F63E1F" w14:paraId="1EC177FC" w14:textId="77777777">
            <w:pPr>
              <w:jc w:val="both"/>
              <w:rPr>
                <w:rFonts w:ascii="Segoe UI Emoji" w:hAnsi="Segoe UI Emoji" w:cs="Segoe UI Emoji"/>
                <w:b/>
                <w:bCs/>
                <w:color w:val="FFFFFF" w:themeColor="background1"/>
                <w:sz w:val="20"/>
                <w:szCs w:val="20"/>
              </w:rPr>
            </w:pPr>
            <w:r w:rsidRPr="00FA39FD">
              <w:rPr>
                <w:rFonts w:ascii="Segoe UI Emoji" w:hAnsi="Segoe UI Emoji" w:cs="Segoe UI Emoji"/>
                <w:b/>
                <w:bCs/>
                <w:color w:val="FFFFFF" w:themeColor="background1"/>
                <w:sz w:val="20"/>
                <w:szCs w:val="20"/>
              </w:rPr>
              <w:t>Título</w:t>
            </w:r>
          </w:p>
        </w:tc>
        <w:tc>
          <w:tcPr>
            <w:tcW w:w="8549" w:type="dxa"/>
          </w:tcPr>
          <w:p w:rsidRPr="00FA39FD" w:rsidR="00F63E1F" w:rsidP="0B51035B" w:rsidRDefault="401F694D" w14:paraId="7F24C367" w14:textId="656B4355">
            <w:pPr>
              <w:jc w:val="both"/>
              <w:rPr>
                <w:sz w:val="20"/>
                <w:szCs w:val="20"/>
              </w:rPr>
            </w:pPr>
            <w:r w:rsidRPr="0B51035B">
              <w:rPr>
                <w:sz w:val="20"/>
                <w:szCs w:val="20"/>
              </w:rPr>
              <w:t>Tipos de estrategias de mercado y características</w:t>
            </w:r>
          </w:p>
        </w:tc>
      </w:tr>
      <w:tr w:rsidR="00F63E1F" w:rsidTr="0B51035B" w14:paraId="62FA10FC" w14:textId="77777777">
        <w:tc>
          <w:tcPr>
            <w:tcW w:w="1413" w:type="dxa"/>
            <w:shd w:val="clear" w:color="auto" w:fill="1F497D" w:themeFill="text2"/>
          </w:tcPr>
          <w:p w:rsidRPr="00FA39FD" w:rsidR="00F63E1F" w:rsidP="00D44C0F" w:rsidRDefault="00F63E1F" w14:paraId="215CB85F" w14:textId="77777777">
            <w:pPr>
              <w:jc w:val="both"/>
              <w:rPr>
                <w:rFonts w:ascii="Segoe UI Emoji" w:hAnsi="Segoe UI Emoji" w:cs="Segoe UI Emoji"/>
                <w:b/>
                <w:bCs/>
                <w:color w:val="FFFFFF" w:themeColor="background1"/>
                <w:sz w:val="20"/>
                <w:szCs w:val="20"/>
              </w:rPr>
            </w:pPr>
            <w:r w:rsidRPr="00FA39FD">
              <w:rPr>
                <w:rFonts w:ascii="Segoe UI Emoji" w:hAnsi="Segoe UI Emoji" w:cs="Segoe UI Emoji"/>
                <w:b/>
                <w:bCs/>
                <w:color w:val="FFFFFF" w:themeColor="background1"/>
                <w:sz w:val="20"/>
                <w:szCs w:val="20"/>
              </w:rPr>
              <w:t>Descripción</w:t>
            </w:r>
          </w:p>
        </w:tc>
        <w:tc>
          <w:tcPr>
            <w:tcW w:w="8549" w:type="dxa"/>
          </w:tcPr>
          <w:p w:rsidRPr="00D455A9" w:rsidR="00F63E1F" w:rsidP="00D44C0F" w:rsidRDefault="00D455A9" w14:paraId="7D19D47F" w14:textId="461EC49E">
            <w:pPr>
              <w:jc w:val="both"/>
              <w:rPr>
                <w:color w:val="000000" w:themeColor="text1"/>
                <w:sz w:val="20"/>
                <w:szCs w:val="20"/>
              </w:rPr>
            </w:pPr>
            <w:r>
              <w:rPr>
                <w:color w:val="000000" w:themeColor="text1"/>
                <w:sz w:val="20"/>
                <w:szCs w:val="20"/>
              </w:rPr>
              <w:t>E</w:t>
            </w:r>
            <w:r w:rsidRPr="00D455A9">
              <w:rPr>
                <w:color w:val="000000" w:themeColor="text1"/>
                <w:sz w:val="20"/>
                <w:szCs w:val="20"/>
              </w:rPr>
              <w:t>strategias de mercado que orientan decisiones comerciales mediante diferenciación, enfoque, liderazgo en costos y valor sostenible para consumidores responsables.</w:t>
            </w:r>
          </w:p>
        </w:tc>
      </w:tr>
      <w:tr w:rsidR="00F63E1F" w:rsidTr="0B51035B" w14:paraId="4702FA37" w14:textId="77777777">
        <w:tc>
          <w:tcPr>
            <w:tcW w:w="1413" w:type="dxa"/>
            <w:shd w:val="clear" w:color="auto" w:fill="1F497D" w:themeFill="text2"/>
            <w:vAlign w:val="center"/>
          </w:tcPr>
          <w:p w:rsidRPr="00FA39FD" w:rsidR="00F63E1F" w:rsidP="00D44C0F" w:rsidRDefault="00F63E1F" w14:paraId="2E6A6F56" w14:textId="77777777">
            <w:pPr>
              <w:rPr>
                <w:rFonts w:ascii="Segoe UI Emoji" w:hAnsi="Segoe UI Emoji" w:cs="Segoe UI Emoji"/>
                <w:b/>
                <w:bCs/>
                <w:color w:val="FFFFFF" w:themeColor="background1"/>
                <w:sz w:val="20"/>
                <w:szCs w:val="20"/>
              </w:rPr>
            </w:pPr>
            <w:r w:rsidRPr="00FA39FD">
              <w:rPr>
                <w:rFonts w:ascii="Segoe UI Emoji" w:hAnsi="Segoe UI Emoji" w:cs="Segoe UI Emoji"/>
                <w:b/>
                <w:bCs/>
                <w:color w:val="FFFFFF" w:themeColor="background1"/>
                <w:sz w:val="20"/>
                <w:szCs w:val="20"/>
              </w:rPr>
              <w:t>Texto</w:t>
            </w:r>
          </w:p>
        </w:tc>
        <w:tc>
          <w:tcPr>
            <w:tcW w:w="8549" w:type="dxa"/>
          </w:tcPr>
          <w:tbl>
            <w:tblPr>
              <w:tblStyle w:val="Tablaconcuadrcula"/>
              <w:tblW w:w="0" w:type="auto"/>
              <w:tblLook w:val="04A0" w:firstRow="1" w:lastRow="0" w:firstColumn="1" w:lastColumn="0" w:noHBand="0" w:noVBand="1"/>
            </w:tblPr>
            <w:tblGrid>
              <w:gridCol w:w="2012"/>
              <w:gridCol w:w="6311"/>
            </w:tblGrid>
            <w:tr w:rsidR="00F63E1F" w:rsidTr="00D30B04" w14:paraId="060FDBCF" w14:textId="77777777">
              <w:tc>
                <w:tcPr>
                  <w:tcW w:w="2012" w:type="dxa"/>
                  <w:shd w:val="clear" w:color="auto" w:fill="BFBFBF" w:themeFill="background1" w:themeFillShade="BF"/>
                  <w:vAlign w:val="center"/>
                </w:tcPr>
                <w:p w:rsidRPr="00B23E4D" w:rsidR="00F63E1F" w:rsidP="00F63E1F" w:rsidRDefault="00F63E1F" w14:paraId="443DFD46" w14:textId="3B1A4D67">
                  <w:pPr>
                    <w:jc w:val="both"/>
                    <w:rPr>
                      <w:rFonts w:ascii="Segoe UI Emoji" w:hAnsi="Segoe UI Emoji" w:cs="Segoe UI Emoji"/>
                      <w:b/>
                      <w:bCs/>
                      <w:color w:val="FFFFFF" w:themeColor="background1"/>
                      <w:sz w:val="20"/>
                      <w:szCs w:val="20"/>
                    </w:rPr>
                  </w:pPr>
                  <w:r w:rsidRPr="00B23E4D">
                    <w:rPr>
                      <w:b/>
                      <w:bCs/>
                      <w:color w:val="FFFFFF" w:themeColor="background1"/>
                      <w:sz w:val="20"/>
                      <w:szCs w:val="20"/>
                    </w:rPr>
                    <w:t>Tipo de estrategia</w:t>
                  </w:r>
                </w:p>
              </w:tc>
              <w:tc>
                <w:tcPr>
                  <w:tcW w:w="6311" w:type="dxa"/>
                  <w:shd w:val="clear" w:color="auto" w:fill="BFBFBF" w:themeFill="background1" w:themeFillShade="BF"/>
                  <w:vAlign w:val="center"/>
                </w:tcPr>
                <w:p w:rsidRPr="00B23E4D" w:rsidR="00F63E1F" w:rsidP="00F63E1F" w:rsidRDefault="00F63E1F" w14:paraId="192A47C4" w14:textId="7B1847B9">
                  <w:pPr>
                    <w:jc w:val="both"/>
                    <w:rPr>
                      <w:rFonts w:ascii="Segoe UI Emoji" w:hAnsi="Segoe UI Emoji" w:cs="Segoe UI Emoji"/>
                      <w:b/>
                      <w:bCs/>
                      <w:color w:val="FFFFFF" w:themeColor="background1"/>
                      <w:sz w:val="20"/>
                      <w:szCs w:val="20"/>
                    </w:rPr>
                  </w:pPr>
                  <w:r w:rsidRPr="00B23E4D">
                    <w:rPr>
                      <w:b/>
                      <w:bCs/>
                      <w:color w:val="FFFFFF" w:themeColor="background1"/>
                      <w:sz w:val="20"/>
                      <w:szCs w:val="20"/>
                    </w:rPr>
                    <w:t>Características</w:t>
                  </w:r>
                </w:p>
              </w:tc>
            </w:tr>
            <w:tr w:rsidR="00F63E1F" w:rsidTr="00D30B04" w14:paraId="65A2AAED" w14:textId="77777777">
              <w:tc>
                <w:tcPr>
                  <w:tcW w:w="2012" w:type="dxa"/>
                  <w:vAlign w:val="center"/>
                </w:tcPr>
                <w:p w:rsidR="00F63E1F" w:rsidP="00F63E1F" w:rsidRDefault="00F63E1F" w14:paraId="2970511E" w14:textId="6D848635">
                  <w:pPr>
                    <w:jc w:val="both"/>
                    <w:rPr>
                      <w:rFonts w:ascii="Segoe UI Emoji" w:hAnsi="Segoe UI Emoji" w:cs="Segoe UI Emoji"/>
                      <w:b/>
                      <w:bCs/>
                      <w:color w:val="000000" w:themeColor="text1"/>
                      <w:sz w:val="20"/>
                      <w:szCs w:val="20"/>
                    </w:rPr>
                  </w:pPr>
                  <w:r w:rsidRPr="006D609F">
                    <w:rPr>
                      <w:sz w:val="20"/>
                      <w:szCs w:val="20"/>
                    </w:rPr>
                    <w:t>Diferenciación</w:t>
                  </w:r>
                </w:p>
              </w:tc>
              <w:tc>
                <w:tcPr>
                  <w:tcW w:w="6311" w:type="dxa"/>
                  <w:vAlign w:val="center"/>
                </w:tcPr>
                <w:p w:rsidR="00F63E1F" w:rsidP="00F63E1F" w:rsidRDefault="00F63E1F" w14:paraId="54E4B939" w14:textId="101D7ECA">
                  <w:pPr>
                    <w:jc w:val="both"/>
                    <w:rPr>
                      <w:rFonts w:ascii="Segoe UI Emoji" w:hAnsi="Segoe UI Emoji" w:cs="Segoe UI Emoji"/>
                      <w:b/>
                      <w:bCs/>
                      <w:color w:val="000000" w:themeColor="text1"/>
                      <w:sz w:val="20"/>
                      <w:szCs w:val="20"/>
                    </w:rPr>
                  </w:pPr>
                  <w:r w:rsidRPr="006D609F">
                    <w:rPr>
                      <w:sz w:val="20"/>
                      <w:szCs w:val="20"/>
                    </w:rPr>
                    <w:t>Se basa en resaltar atributos únicos del producto, como sostenibilidad o calidad, generando valor percibido en el consumidor.</w:t>
                  </w:r>
                </w:p>
              </w:tc>
            </w:tr>
            <w:tr w:rsidR="00F63E1F" w:rsidTr="00D30B04" w14:paraId="75DC4A60" w14:textId="77777777">
              <w:tc>
                <w:tcPr>
                  <w:tcW w:w="2012" w:type="dxa"/>
                  <w:vAlign w:val="center"/>
                </w:tcPr>
                <w:p w:rsidR="00F63E1F" w:rsidP="00F63E1F" w:rsidRDefault="00F63E1F" w14:paraId="2C844387" w14:textId="5695D5A3">
                  <w:pPr>
                    <w:jc w:val="both"/>
                    <w:rPr>
                      <w:rFonts w:ascii="Segoe UI Emoji" w:hAnsi="Segoe UI Emoji" w:cs="Segoe UI Emoji"/>
                      <w:b/>
                      <w:bCs/>
                      <w:color w:val="000000" w:themeColor="text1"/>
                      <w:sz w:val="20"/>
                      <w:szCs w:val="20"/>
                    </w:rPr>
                  </w:pPr>
                  <w:r w:rsidRPr="006D609F">
                    <w:rPr>
                      <w:sz w:val="20"/>
                      <w:szCs w:val="20"/>
                    </w:rPr>
                    <w:t>Enfoque</w:t>
                  </w:r>
                </w:p>
              </w:tc>
              <w:tc>
                <w:tcPr>
                  <w:tcW w:w="6311" w:type="dxa"/>
                  <w:vAlign w:val="center"/>
                </w:tcPr>
                <w:p w:rsidR="00F63E1F" w:rsidP="00F63E1F" w:rsidRDefault="00F63E1F" w14:paraId="691F6E6D" w14:textId="4D31A847">
                  <w:pPr>
                    <w:jc w:val="both"/>
                    <w:rPr>
                      <w:rFonts w:ascii="Segoe UI Emoji" w:hAnsi="Segoe UI Emoji" w:cs="Segoe UI Emoji"/>
                      <w:b/>
                      <w:bCs/>
                      <w:color w:val="000000" w:themeColor="text1"/>
                      <w:sz w:val="20"/>
                      <w:szCs w:val="20"/>
                    </w:rPr>
                  </w:pPr>
                  <w:r w:rsidRPr="006D609F">
                    <w:rPr>
                      <w:sz w:val="20"/>
                      <w:szCs w:val="20"/>
                    </w:rPr>
                    <w:t>Dirige la oferta hacia un segmento específico, permitiendo atender necesidades concretas y mejorar la efectividad comercial.</w:t>
                  </w:r>
                </w:p>
              </w:tc>
            </w:tr>
            <w:tr w:rsidR="00F63E1F" w:rsidTr="00D30B04" w14:paraId="1602CAA0" w14:textId="77777777">
              <w:tc>
                <w:tcPr>
                  <w:tcW w:w="2012" w:type="dxa"/>
                  <w:vAlign w:val="center"/>
                </w:tcPr>
                <w:p w:rsidR="00F63E1F" w:rsidP="00F63E1F" w:rsidRDefault="00F63E1F" w14:paraId="1F1E2B9B" w14:textId="05119260">
                  <w:pPr>
                    <w:jc w:val="both"/>
                    <w:rPr>
                      <w:rFonts w:ascii="Segoe UI Emoji" w:hAnsi="Segoe UI Emoji" w:cs="Segoe UI Emoji"/>
                      <w:b/>
                      <w:bCs/>
                      <w:color w:val="000000" w:themeColor="text1"/>
                      <w:sz w:val="20"/>
                      <w:szCs w:val="20"/>
                    </w:rPr>
                  </w:pPr>
                  <w:r w:rsidRPr="006D609F">
                    <w:rPr>
                      <w:sz w:val="20"/>
                      <w:szCs w:val="20"/>
                    </w:rPr>
                    <w:t>Liderazgo en costos</w:t>
                  </w:r>
                </w:p>
              </w:tc>
              <w:tc>
                <w:tcPr>
                  <w:tcW w:w="6311" w:type="dxa"/>
                  <w:vAlign w:val="center"/>
                </w:tcPr>
                <w:p w:rsidR="00F63E1F" w:rsidP="00F63E1F" w:rsidRDefault="00F63E1F" w14:paraId="637B8DFB" w14:textId="0E29138B">
                  <w:pPr>
                    <w:jc w:val="both"/>
                    <w:rPr>
                      <w:rFonts w:ascii="Segoe UI Emoji" w:hAnsi="Segoe UI Emoji" w:cs="Segoe UI Emoji"/>
                      <w:b/>
                      <w:bCs/>
                      <w:color w:val="000000" w:themeColor="text1"/>
                      <w:sz w:val="20"/>
                      <w:szCs w:val="20"/>
                    </w:rPr>
                  </w:pPr>
                  <w:r w:rsidRPr="006D609F">
                    <w:rPr>
                      <w:sz w:val="20"/>
                      <w:szCs w:val="20"/>
                    </w:rPr>
                    <w:t>Busca ofrecer precios competitivos mediante eficiencia en procesos, sin descuidar aspectos de sostenibilidad en la producción.</w:t>
                  </w:r>
                </w:p>
              </w:tc>
            </w:tr>
            <w:tr w:rsidR="00F63E1F" w:rsidTr="00D30B04" w14:paraId="4D8493B3" w14:textId="77777777">
              <w:tc>
                <w:tcPr>
                  <w:tcW w:w="2012" w:type="dxa"/>
                  <w:vAlign w:val="center"/>
                </w:tcPr>
                <w:p w:rsidR="00F63E1F" w:rsidP="00F63E1F" w:rsidRDefault="00F63E1F" w14:paraId="042419F2" w14:textId="58DF647B">
                  <w:pPr>
                    <w:jc w:val="both"/>
                    <w:rPr>
                      <w:rFonts w:ascii="Segoe UI Emoji" w:hAnsi="Segoe UI Emoji" w:cs="Segoe UI Emoji"/>
                      <w:b/>
                      <w:bCs/>
                      <w:color w:val="000000" w:themeColor="text1"/>
                      <w:sz w:val="20"/>
                      <w:szCs w:val="20"/>
                    </w:rPr>
                  </w:pPr>
                  <w:r w:rsidRPr="006D609F">
                    <w:rPr>
                      <w:sz w:val="20"/>
                      <w:szCs w:val="20"/>
                    </w:rPr>
                    <w:t>Valor sostenible</w:t>
                  </w:r>
                </w:p>
              </w:tc>
              <w:tc>
                <w:tcPr>
                  <w:tcW w:w="6311" w:type="dxa"/>
                  <w:vAlign w:val="center"/>
                </w:tcPr>
                <w:p w:rsidR="00F63E1F" w:rsidP="00F63E1F" w:rsidRDefault="00F63E1F" w14:paraId="780406C4" w14:textId="0D1EAA3D">
                  <w:pPr>
                    <w:jc w:val="both"/>
                    <w:rPr>
                      <w:rFonts w:ascii="Segoe UI Emoji" w:hAnsi="Segoe UI Emoji" w:cs="Segoe UI Emoji"/>
                      <w:b/>
                      <w:bCs/>
                      <w:color w:val="000000" w:themeColor="text1"/>
                      <w:sz w:val="20"/>
                      <w:szCs w:val="20"/>
                    </w:rPr>
                  </w:pPr>
                  <w:r w:rsidRPr="006D609F">
                    <w:rPr>
                      <w:sz w:val="20"/>
                      <w:szCs w:val="20"/>
                    </w:rPr>
                    <w:t>Integra atributos ambientales y sociales en la propuesta comercial, conectando con consumidores responsables.</w:t>
                  </w:r>
                </w:p>
              </w:tc>
            </w:tr>
          </w:tbl>
          <w:p w:rsidR="00F63E1F" w:rsidP="00D44C0F" w:rsidRDefault="00F63E1F" w14:paraId="722315A9" w14:textId="77777777">
            <w:pPr>
              <w:jc w:val="both"/>
              <w:rPr>
                <w:rFonts w:ascii="Segoe UI Emoji" w:hAnsi="Segoe UI Emoji" w:cs="Segoe UI Emoji"/>
                <w:b/>
                <w:bCs/>
                <w:color w:val="000000" w:themeColor="text1"/>
                <w:sz w:val="20"/>
                <w:szCs w:val="20"/>
              </w:rPr>
            </w:pPr>
          </w:p>
        </w:tc>
      </w:tr>
    </w:tbl>
    <w:p w:rsidR="00B15A60" w:rsidP="006D609F" w:rsidRDefault="00EF3DD8" w14:paraId="7F0A8FB9" w14:textId="77777777">
      <w:pPr>
        <w:jc w:val="both"/>
        <w:rPr>
          <w:b/>
          <w:bCs/>
          <w:sz w:val="20"/>
          <w:szCs w:val="20"/>
        </w:rPr>
      </w:pPr>
      <w:commentRangeEnd w:id="17"/>
      <w:r>
        <w:rPr>
          <w:rStyle w:val="Refdecomentario"/>
          <w:b/>
          <w:bCs/>
          <w:sz w:val="20"/>
          <w:szCs w:val="20"/>
        </w:rPr>
        <w:commentReference w:id="17"/>
      </w:r>
    </w:p>
    <w:p w:rsidR="00965813" w:rsidP="00965813" w:rsidRDefault="00965813" w14:paraId="02DEF944" w14:textId="77777777">
      <w:pPr>
        <w:jc w:val="both"/>
        <w:rPr>
          <w:color w:val="000000" w:themeColor="text1"/>
          <w:sz w:val="20"/>
          <w:szCs w:val="20"/>
        </w:rPr>
      </w:pPr>
      <w:r w:rsidRPr="00B23809">
        <w:rPr>
          <w:noProof/>
          <w:sz w:val="20"/>
          <w:szCs w:val="20"/>
        </w:rPr>
        <w:drawing>
          <wp:anchor distT="0" distB="0" distL="114300" distR="114300" simplePos="0" relativeHeight="251667456" behindDoc="1" locked="0" layoutInCell="1" allowOverlap="1" wp14:anchorId="00117525" wp14:editId="38C7C430">
            <wp:simplePos x="0" y="0"/>
            <wp:positionH relativeFrom="margin">
              <wp:align>left</wp:align>
            </wp:positionH>
            <wp:positionV relativeFrom="paragraph">
              <wp:posOffset>166370</wp:posOffset>
            </wp:positionV>
            <wp:extent cx="664210" cy="689610"/>
            <wp:effectExtent l="0" t="0" r="2540" b="0"/>
            <wp:wrapTight wrapText="bothSides">
              <wp:wrapPolygon edited="0">
                <wp:start x="0" y="0"/>
                <wp:lineTo x="0" y="20884"/>
                <wp:lineTo x="21063" y="20884"/>
                <wp:lineTo x="21063" y="0"/>
                <wp:lineTo x="0" y="0"/>
              </wp:wrapPolygon>
            </wp:wrapTight>
            <wp:docPr id="535111464"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64210" cy="689610"/>
                    </a:xfrm>
                    <a:prstGeom prst="rect">
                      <a:avLst/>
                    </a:prstGeom>
                  </pic:spPr>
                </pic:pic>
              </a:graphicData>
            </a:graphic>
            <wp14:sizeRelH relativeFrom="margin">
              <wp14:pctWidth>0</wp14:pctWidth>
            </wp14:sizeRelH>
            <wp14:sizeRelV relativeFrom="margin">
              <wp14:pctHeight>0</wp14:pctHeight>
            </wp14:sizeRelV>
          </wp:anchor>
        </w:drawing>
      </w:r>
    </w:p>
    <w:p w:rsidRPr="00404BA1" w:rsidR="00965813" w:rsidP="00965813" w:rsidRDefault="00965813" w14:paraId="3F0D6611" w14:textId="77777777">
      <w:pPr>
        <w:jc w:val="both"/>
        <w:rPr>
          <w:b/>
          <w:bCs/>
          <w:color w:val="000000" w:themeColor="text1"/>
          <w:sz w:val="20"/>
          <w:szCs w:val="20"/>
        </w:rPr>
      </w:pPr>
      <w:r>
        <w:rPr>
          <w:b/>
          <w:bCs/>
          <w:color w:val="000000" w:themeColor="text1"/>
          <w:sz w:val="20"/>
          <w:szCs w:val="20"/>
        </w:rPr>
        <w:t>Pregunta de aplicación</w:t>
      </w:r>
    </w:p>
    <w:p w:rsidRPr="006D609F" w:rsidR="006D609F" w:rsidP="006D609F" w:rsidRDefault="006D609F" w14:paraId="778D089C" w14:textId="77777777">
      <w:pPr>
        <w:jc w:val="both"/>
        <w:rPr>
          <w:sz w:val="20"/>
          <w:szCs w:val="20"/>
        </w:rPr>
      </w:pPr>
      <w:r w:rsidRPr="006D609F">
        <w:rPr>
          <w:sz w:val="20"/>
          <w:szCs w:val="20"/>
        </w:rPr>
        <w:t>¿Cómo puede una estrategia de diferenciación basada en sostenibilidad influir en la decisión de compra del consumidor?</w:t>
      </w:r>
    </w:p>
    <w:p w:rsidRPr="006D609F" w:rsidR="006D609F" w:rsidP="006D609F" w:rsidRDefault="006D609F" w14:paraId="78903251" w14:textId="638049E7">
      <w:pPr>
        <w:jc w:val="both"/>
        <w:rPr>
          <w:sz w:val="20"/>
          <w:szCs w:val="20"/>
        </w:rPr>
      </w:pPr>
    </w:p>
    <w:p w:rsidRPr="006D609F" w:rsidR="006D609F" w:rsidP="006D6FE6" w:rsidRDefault="006D609F" w14:paraId="4EE75220" w14:textId="2C704E89">
      <w:pPr>
        <w:pStyle w:val="Ttulo2"/>
        <w:rPr>
          <w:b/>
          <w:bCs/>
          <w:sz w:val="20"/>
          <w:szCs w:val="20"/>
        </w:rPr>
      </w:pPr>
      <w:r w:rsidRPr="006D609F">
        <w:rPr>
          <w:b/>
          <w:bCs/>
          <w:sz w:val="20"/>
          <w:szCs w:val="20"/>
        </w:rPr>
        <w:t>Procedimiento de identificación</w:t>
      </w:r>
    </w:p>
    <w:p w:rsidR="006D609F" w:rsidP="006D609F" w:rsidRDefault="006D609F" w14:paraId="76630E97" w14:textId="7CCEFC0D">
      <w:pPr>
        <w:jc w:val="both"/>
        <w:rPr>
          <w:sz w:val="20"/>
          <w:szCs w:val="20"/>
        </w:rPr>
      </w:pPr>
      <w:r w:rsidRPr="006D609F">
        <w:rPr>
          <w:sz w:val="20"/>
          <w:szCs w:val="20"/>
        </w:rPr>
        <w:t>El procedimiento de identificación de mercado consiste en un conjunto de pasos orientados a reconocer oportunidades comerciales a partir del análisis del entorno</w:t>
      </w:r>
      <w:r w:rsidR="00401E3F">
        <w:rPr>
          <w:sz w:val="20"/>
          <w:szCs w:val="20"/>
        </w:rPr>
        <w:t>, e</w:t>
      </w:r>
      <w:r w:rsidRPr="006D609F">
        <w:rPr>
          <w:sz w:val="20"/>
          <w:szCs w:val="20"/>
        </w:rPr>
        <w:t>ste proceso implica observar tendencias, comportamientos del consumidor y condiciones del mercado</w:t>
      </w:r>
      <w:r w:rsidR="00401E3F">
        <w:rPr>
          <w:sz w:val="20"/>
          <w:szCs w:val="20"/>
        </w:rPr>
        <w:t>; e</w:t>
      </w:r>
      <w:r w:rsidRPr="006D609F">
        <w:rPr>
          <w:sz w:val="20"/>
          <w:szCs w:val="20"/>
        </w:rPr>
        <w:t>n el contexto sostenible, este procedimiento permite identificar nichos donde la sostenibilidad representa un valor relevante para el cliente.</w:t>
      </w:r>
    </w:p>
    <w:p w:rsidRPr="006D609F" w:rsidR="00401E3F" w:rsidP="006D609F" w:rsidRDefault="00401E3F" w14:paraId="79FD5D22" w14:textId="77777777">
      <w:pPr>
        <w:jc w:val="both"/>
        <w:rPr>
          <w:sz w:val="20"/>
          <w:szCs w:val="20"/>
        </w:rPr>
      </w:pPr>
    </w:p>
    <w:p w:rsidR="006D609F" w:rsidP="006D609F" w:rsidRDefault="006D609F" w14:paraId="5133BDCD" w14:textId="77777777">
      <w:pPr>
        <w:jc w:val="both"/>
        <w:rPr>
          <w:sz w:val="20"/>
          <w:szCs w:val="20"/>
        </w:rPr>
      </w:pPr>
      <w:r w:rsidRPr="006D609F">
        <w:rPr>
          <w:sz w:val="20"/>
          <w:szCs w:val="20"/>
        </w:rPr>
        <w:t>El proceso inicia con la recolección de información sobre el mercado, incluyendo datos de consumo, preferencias y tendencias. Posteriormente, se analiza esta información para identificar patrones que permitan segmentar el mercado y reconocer oportunidades. Este análisis es clave para tomar decisiones informadas y diseñar propuestas comerciales alineadas con las necesidades del consumidor.</w:t>
      </w:r>
    </w:p>
    <w:p w:rsidRPr="006D609F" w:rsidR="003533AC" w:rsidP="006D609F" w:rsidRDefault="003533AC" w14:paraId="70A05DB0" w14:textId="77777777">
      <w:pPr>
        <w:jc w:val="both"/>
        <w:rPr>
          <w:sz w:val="20"/>
          <w:szCs w:val="20"/>
        </w:rPr>
      </w:pPr>
    </w:p>
    <w:tbl>
      <w:tblPr>
        <w:tblStyle w:val="Tablaconcuadrcula"/>
        <w:tblW w:w="0" w:type="auto"/>
        <w:tblLook w:val="04A0" w:firstRow="1" w:lastRow="0" w:firstColumn="1" w:lastColumn="0" w:noHBand="0" w:noVBand="1"/>
      </w:tblPr>
      <w:tblGrid>
        <w:gridCol w:w="1413"/>
        <w:gridCol w:w="8549"/>
      </w:tblGrid>
      <w:tr w:rsidR="00006BE9" w:rsidTr="0B51035B" w14:paraId="5B9E2502" w14:textId="77777777">
        <w:tc>
          <w:tcPr>
            <w:tcW w:w="1413" w:type="dxa"/>
            <w:shd w:val="clear" w:color="auto" w:fill="1F497D" w:themeFill="text2"/>
          </w:tcPr>
          <w:p w:rsidRPr="00FA39FD" w:rsidR="00006BE9" w:rsidP="00D44C0F" w:rsidRDefault="00006BE9" w14:paraId="5B88F6B1" w14:textId="77777777">
            <w:pPr>
              <w:jc w:val="both"/>
              <w:rPr>
                <w:rFonts w:ascii="Segoe UI Emoji" w:hAnsi="Segoe UI Emoji" w:cs="Segoe UI Emoji"/>
                <w:b/>
                <w:bCs/>
                <w:color w:val="FFFFFF" w:themeColor="background1"/>
                <w:sz w:val="20"/>
                <w:szCs w:val="20"/>
              </w:rPr>
            </w:pPr>
            <w:r w:rsidRPr="00FA39FD">
              <w:rPr>
                <w:rFonts w:ascii="Segoe UI Emoji" w:hAnsi="Segoe UI Emoji" w:cs="Segoe UI Emoji"/>
                <w:b/>
                <w:bCs/>
                <w:color w:val="FFFFFF" w:themeColor="background1"/>
                <w:sz w:val="20"/>
                <w:szCs w:val="20"/>
              </w:rPr>
              <w:t>Título</w:t>
            </w:r>
          </w:p>
        </w:tc>
        <w:tc>
          <w:tcPr>
            <w:tcW w:w="8549" w:type="dxa"/>
          </w:tcPr>
          <w:p w:rsidRPr="00FA39FD" w:rsidR="00006BE9" w:rsidP="0B51035B" w:rsidRDefault="73D26056" w14:paraId="306CDE6F" w14:textId="3381503D">
            <w:pPr>
              <w:jc w:val="both"/>
              <w:rPr>
                <w:sz w:val="20"/>
                <w:szCs w:val="20"/>
              </w:rPr>
            </w:pPr>
            <w:r w:rsidRPr="0B51035B">
              <w:rPr>
                <w:sz w:val="20"/>
                <w:szCs w:val="20"/>
              </w:rPr>
              <w:t>Etapas del procedimiento de identificación</w:t>
            </w:r>
          </w:p>
        </w:tc>
      </w:tr>
      <w:tr w:rsidR="00006BE9" w:rsidTr="0B51035B" w14:paraId="48E69E20" w14:textId="77777777">
        <w:tc>
          <w:tcPr>
            <w:tcW w:w="1413" w:type="dxa"/>
            <w:shd w:val="clear" w:color="auto" w:fill="1F497D" w:themeFill="text2"/>
          </w:tcPr>
          <w:p w:rsidRPr="00FA39FD" w:rsidR="00006BE9" w:rsidP="00D44C0F" w:rsidRDefault="00006BE9" w14:paraId="5CFEB204" w14:textId="77777777">
            <w:pPr>
              <w:jc w:val="both"/>
              <w:rPr>
                <w:rFonts w:ascii="Segoe UI Emoji" w:hAnsi="Segoe UI Emoji" w:cs="Segoe UI Emoji"/>
                <w:b/>
                <w:bCs/>
                <w:color w:val="FFFFFF" w:themeColor="background1"/>
                <w:sz w:val="20"/>
                <w:szCs w:val="20"/>
              </w:rPr>
            </w:pPr>
            <w:r w:rsidRPr="00FA39FD">
              <w:rPr>
                <w:rFonts w:ascii="Segoe UI Emoji" w:hAnsi="Segoe UI Emoji" w:cs="Segoe UI Emoji"/>
                <w:b/>
                <w:bCs/>
                <w:color w:val="FFFFFF" w:themeColor="background1"/>
                <w:sz w:val="20"/>
                <w:szCs w:val="20"/>
              </w:rPr>
              <w:t>Descripción</w:t>
            </w:r>
          </w:p>
        </w:tc>
        <w:tc>
          <w:tcPr>
            <w:tcW w:w="8549" w:type="dxa"/>
          </w:tcPr>
          <w:p w:rsidRPr="00061E1A" w:rsidR="00006BE9" w:rsidP="00D44C0F" w:rsidRDefault="00061E1A" w14:paraId="320019B2" w14:textId="1F70E938">
            <w:pPr>
              <w:jc w:val="both"/>
              <w:rPr>
                <w:color w:val="000000" w:themeColor="text1"/>
                <w:sz w:val="20"/>
                <w:szCs w:val="20"/>
              </w:rPr>
            </w:pPr>
            <w:r w:rsidRPr="00061E1A">
              <w:rPr>
                <w:color w:val="000000" w:themeColor="text1"/>
                <w:sz w:val="20"/>
                <w:szCs w:val="20"/>
              </w:rPr>
              <w:t>Etapas para identificar oportunidades comerciales mediante recolección, análisis, segmentación e interpretación de información del mercado y consumidores.</w:t>
            </w:r>
          </w:p>
        </w:tc>
      </w:tr>
      <w:tr w:rsidR="00006BE9" w:rsidTr="0B51035B" w14:paraId="4E7EE8FB" w14:textId="77777777">
        <w:tc>
          <w:tcPr>
            <w:tcW w:w="1413" w:type="dxa"/>
            <w:shd w:val="clear" w:color="auto" w:fill="1F497D" w:themeFill="text2"/>
            <w:vAlign w:val="center"/>
          </w:tcPr>
          <w:p w:rsidRPr="00FA39FD" w:rsidR="00006BE9" w:rsidP="00D44C0F" w:rsidRDefault="00006BE9" w14:paraId="524D1102" w14:textId="77777777">
            <w:pPr>
              <w:rPr>
                <w:rFonts w:ascii="Segoe UI Emoji" w:hAnsi="Segoe UI Emoji" w:cs="Segoe UI Emoji"/>
                <w:b/>
                <w:bCs/>
                <w:color w:val="FFFFFF" w:themeColor="background1"/>
                <w:sz w:val="20"/>
                <w:szCs w:val="20"/>
              </w:rPr>
            </w:pPr>
            <w:r w:rsidRPr="00FA39FD">
              <w:rPr>
                <w:rFonts w:ascii="Segoe UI Emoji" w:hAnsi="Segoe UI Emoji" w:cs="Segoe UI Emoji"/>
                <w:b/>
                <w:bCs/>
                <w:color w:val="FFFFFF" w:themeColor="background1"/>
                <w:sz w:val="20"/>
                <w:szCs w:val="20"/>
              </w:rPr>
              <w:t>Texto</w:t>
            </w:r>
          </w:p>
        </w:tc>
        <w:tc>
          <w:tcPr>
            <w:tcW w:w="8549" w:type="dxa"/>
          </w:tcPr>
          <w:tbl>
            <w:tblPr>
              <w:tblStyle w:val="Tablaconcuadrcula"/>
              <w:tblW w:w="0" w:type="auto"/>
              <w:tblLook w:val="04A0" w:firstRow="1" w:lastRow="0" w:firstColumn="1" w:lastColumn="0" w:noHBand="0" w:noVBand="1"/>
            </w:tblPr>
            <w:tblGrid>
              <w:gridCol w:w="2012"/>
              <w:gridCol w:w="6311"/>
            </w:tblGrid>
            <w:tr w:rsidR="00006BE9" w:rsidTr="009E62E8" w14:paraId="1DC79C02" w14:textId="77777777">
              <w:tc>
                <w:tcPr>
                  <w:tcW w:w="2012" w:type="dxa"/>
                  <w:shd w:val="clear" w:color="auto" w:fill="BFBFBF" w:themeFill="background1" w:themeFillShade="BF"/>
                  <w:vAlign w:val="center"/>
                </w:tcPr>
                <w:p w:rsidRPr="00B23E4D" w:rsidR="00006BE9" w:rsidP="00006BE9" w:rsidRDefault="00006BE9" w14:paraId="71925C54" w14:textId="2763C842">
                  <w:pPr>
                    <w:jc w:val="both"/>
                    <w:rPr>
                      <w:rFonts w:ascii="Segoe UI Emoji" w:hAnsi="Segoe UI Emoji" w:cs="Segoe UI Emoji"/>
                      <w:b/>
                      <w:bCs/>
                      <w:color w:val="FFFFFF" w:themeColor="background1"/>
                      <w:sz w:val="20"/>
                      <w:szCs w:val="20"/>
                    </w:rPr>
                  </w:pPr>
                  <w:r w:rsidRPr="00B23E4D">
                    <w:rPr>
                      <w:b/>
                      <w:bCs/>
                      <w:color w:val="FFFFFF" w:themeColor="background1"/>
                      <w:sz w:val="20"/>
                      <w:szCs w:val="20"/>
                    </w:rPr>
                    <w:t>Etapa</w:t>
                  </w:r>
                </w:p>
              </w:tc>
              <w:tc>
                <w:tcPr>
                  <w:tcW w:w="6311" w:type="dxa"/>
                  <w:shd w:val="clear" w:color="auto" w:fill="BFBFBF" w:themeFill="background1" w:themeFillShade="BF"/>
                  <w:vAlign w:val="center"/>
                </w:tcPr>
                <w:p w:rsidRPr="00B23E4D" w:rsidR="00006BE9" w:rsidP="00006BE9" w:rsidRDefault="00006BE9" w14:paraId="16ED0438" w14:textId="3A06472C">
                  <w:pPr>
                    <w:jc w:val="both"/>
                    <w:rPr>
                      <w:rFonts w:ascii="Segoe UI Emoji" w:hAnsi="Segoe UI Emoji" w:cs="Segoe UI Emoji"/>
                      <w:b/>
                      <w:bCs/>
                      <w:color w:val="FFFFFF" w:themeColor="background1"/>
                      <w:sz w:val="20"/>
                      <w:szCs w:val="20"/>
                    </w:rPr>
                  </w:pPr>
                  <w:r w:rsidRPr="00B23E4D">
                    <w:rPr>
                      <w:b/>
                      <w:bCs/>
                      <w:color w:val="FFFFFF" w:themeColor="background1"/>
                      <w:sz w:val="20"/>
                      <w:szCs w:val="20"/>
                    </w:rPr>
                    <w:t>Desarrollo</w:t>
                  </w:r>
                </w:p>
              </w:tc>
            </w:tr>
            <w:tr w:rsidR="00006BE9" w:rsidTr="009E62E8" w14:paraId="2EC8B280" w14:textId="77777777">
              <w:tc>
                <w:tcPr>
                  <w:tcW w:w="2012" w:type="dxa"/>
                  <w:vAlign w:val="center"/>
                </w:tcPr>
                <w:p w:rsidR="00006BE9" w:rsidP="00006BE9" w:rsidRDefault="00006BE9" w14:paraId="0DB8AD08" w14:textId="1DE5297F">
                  <w:pPr>
                    <w:rPr>
                      <w:rFonts w:ascii="Segoe UI Emoji" w:hAnsi="Segoe UI Emoji" w:cs="Segoe UI Emoji"/>
                      <w:b/>
                      <w:bCs/>
                      <w:color w:val="000000" w:themeColor="text1"/>
                      <w:sz w:val="20"/>
                      <w:szCs w:val="20"/>
                    </w:rPr>
                  </w:pPr>
                  <w:r w:rsidRPr="006D609F">
                    <w:rPr>
                      <w:sz w:val="20"/>
                      <w:szCs w:val="20"/>
                    </w:rPr>
                    <w:t>Recolección de información</w:t>
                  </w:r>
                </w:p>
              </w:tc>
              <w:tc>
                <w:tcPr>
                  <w:tcW w:w="6311" w:type="dxa"/>
                  <w:vAlign w:val="center"/>
                </w:tcPr>
                <w:p w:rsidR="00006BE9" w:rsidP="00006BE9" w:rsidRDefault="00006BE9" w14:paraId="00D2B725" w14:textId="7B759DB0">
                  <w:pPr>
                    <w:jc w:val="both"/>
                    <w:rPr>
                      <w:rFonts w:ascii="Segoe UI Emoji" w:hAnsi="Segoe UI Emoji" w:cs="Segoe UI Emoji"/>
                      <w:b/>
                      <w:bCs/>
                      <w:color w:val="000000" w:themeColor="text1"/>
                      <w:sz w:val="20"/>
                      <w:szCs w:val="20"/>
                    </w:rPr>
                  </w:pPr>
                  <w:r w:rsidRPr="006D609F">
                    <w:rPr>
                      <w:sz w:val="20"/>
                      <w:szCs w:val="20"/>
                    </w:rPr>
                    <w:t>Implica obtener datos del mercado, consumidores y tendencias, utilizando fuentes confiables para el análisis comercial.</w:t>
                  </w:r>
                </w:p>
              </w:tc>
            </w:tr>
            <w:tr w:rsidR="00006BE9" w:rsidTr="009E62E8" w14:paraId="0D3FAD3B" w14:textId="77777777">
              <w:tc>
                <w:tcPr>
                  <w:tcW w:w="2012" w:type="dxa"/>
                  <w:vAlign w:val="center"/>
                </w:tcPr>
                <w:p w:rsidR="00006BE9" w:rsidP="00006BE9" w:rsidRDefault="00006BE9" w14:paraId="6474AAD8" w14:textId="6A2F5DC0">
                  <w:pPr>
                    <w:rPr>
                      <w:rFonts w:ascii="Segoe UI Emoji" w:hAnsi="Segoe UI Emoji" w:cs="Segoe UI Emoji"/>
                      <w:b/>
                      <w:bCs/>
                      <w:color w:val="000000" w:themeColor="text1"/>
                      <w:sz w:val="20"/>
                      <w:szCs w:val="20"/>
                    </w:rPr>
                  </w:pPr>
                  <w:r w:rsidRPr="006D609F">
                    <w:rPr>
                      <w:sz w:val="20"/>
                      <w:szCs w:val="20"/>
                    </w:rPr>
                    <w:t>Análisis del mercado</w:t>
                  </w:r>
                </w:p>
              </w:tc>
              <w:tc>
                <w:tcPr>
                  <w:tcW w:w="6311" w:type="dxa"/>
                  <w:vAlign w:val="center"/>
                </w:tcPr>
                <w:p w:rsidR="00006BE9" w:rsidP="00006BE9" w:rsidRDefault="00006BE9" w14:paraId="6ACB1DB6" w14:textId="362C6F7C">
                  <w:pPr>
                    <w:jc w:val="both"/>
                    <w:rPr>
                      <w:rFonts w:ascii="Segoe UI Emoji" w:hAnsi="Segoe UI Emoji" w:cs="Segoe UI Emoji"/>
                      <w:b/>
                      <w:bCs/>
                      <w:color w:val="000000" w:themeColor="text1"/>
                      <w:sz w:val="20"/>
                      <w:szCs w:val="20"/>
                    </w:rPr>
                  </w:pPr>
                  <w:r w:rsidRPr="006D609F">
                    <w:rPr>
                      <w:sz w:val="20"/>
                      <w:szCs w:val="20"/>
                    </w:rPr>
                    <w:t>Consiste en interpretar la información recolectada, identificando patrones, comportamientos y oportunidades comerciales relevantes.</w:t>
                  </w:r>
                </w:p>
              </w:tc>
            </w:tr>
            <w:tr w:rsidR="00006BE9" w:rsidTr="009E62E8" w14:paraId="4E57CBF1" w14:textId="77777777">
              <w:tc>
                <w:tcPr>
                  <w:tcW w:w="2012" w:type="dxa"/>
                  <w:vAlign w:val="center"/>
                </w:tcPr>
                <w:p w:rsidR="00006BE9" w:rsidP="00006BE9" w:rsidRDefault="00006BE9" w14:paraId="5EE5694D" w14:textId="61BDAEA1">
                  <w:pPr>
                    <w:rPr>
                      <w:rFonts w:ascii="Segoe UI Emoji" w:hAnsi="Segoe UI Emoji" w:cs="Segoe UI Emoji"/>
                      <w:b/>
                      <w:bCs/>
                      <w:color w:val="000000" w:themeColor="text1"/>
                      <w:sz w:val="20"/>
                      <w:szCs w:val="20"/>
                    </w:rPr>
                  </w:pPr>
                  <w:r w:rsidRPr="006D609F">
                    <w:rPr>
                      <w:sz w:val="20"/>
                      <w:szCs w:val="20"/>
                    </w:rPr>
                    <w:t>Segmentación</w:t>
                  </w:r>
                </w:p>
              </w:tc>
              <w:tc>
                <w:tcPr>
                  <w:tcW w:w="6311" w:type="dxa"/>
                  <w:vAlign w:val="center"/>
                </w:tcPr>
                <w:p w:rsidR="00006BE9" w:rsidP="00006BE9" w:rsidRDefault="00006BE9" w14:paraId="2205AA02" w14:textId="44E13460">
                  <w:pPr>
                    <w:jc w:val="both"/>
                    <w:rPr>
                      <w:rFonts w:ascii="Segoe UI Emoji" w:hAnsi="Segoe UI Emoji" w:cs="Segoe UI Emoji"/>
                      <w:b/>
                      <w:bCs/>
                      <w:color w:val="000000" w:themeColor="text1"/>
                      <w:sz w:val="20"/>
                      <w:szCs w:val="20"/>
                    </w:rPr>
                  </w:pPr>
                  <w:r w:rsidRPr="006D609F">
                    <w:rPr>
                      <w:sz w:val="20"/>
                      <w:szCs w:val="20"/>
                    </w:rPr>
                    <w:t>Divide el mercado en grupos específicos, facilitando la identificación de consumidores con características similares.</w:t>
                  </w:r>
                </w:p>
              </w:tc>
            </w:tr>
            <w:tr w:rsidR="00006BE9" w:rsidTr="009E62E8" w14:paraId="1B3960FA" w14:textId="77777777">
              <w:tc>
                <w:tcPr>
                  <w:tcW w:w="2012" w:type="dxa"/>
                  <w:vAlign w:val="center"/>
                </w:tcPr>
                <w:p w:rsidR="00006BE9" w:rsidP="00006BE9" w:rsidRDefault="00006BE9" w14:paraId="1937C5C1" w14:textId="0EA31135">
                  <w:pPr>
                    <w:rPr>
                      <w:rFonts w:ascii="Segoe UI Emoji" w:hAnsi="Segoe UI Emoji" w:cs="Segoe UI Emoji"/>
                      <w:b/>
                      <w:bCs/>
                      <w:color w:val="000000" w:themeColor="text1"/>
                      <w:sz w:val="20"/>
                      <w:szCs w:val="20"/>
                    </w:rPr>
                  </w:pPr>
                  <w:r w:rsidRPr="006D609F">
                    <w:rPr>
                      <w:sz w:val="20"/>
                      <w:szCs w:val="20"/>
                    </w:rPr>
                    <w:t>Identificación de oportunidades</w:t>
                  </w:r>
                </w:p>
              </w:tc>
              <w:tc>
                <w:tcPr>
                  <w:tcW w:w="6311" w:type="dxa"/>
                  <w:vAlign w:val="center"/>
                </w:tcPr>
                <w:p w:rsidR="00006BE9" w:rsidP="00006BE9" w:rsidRDefault="00006BE9" w14:paraId="0BAA317E" w14:textId="20D7D8ED">
                  <w:pPr>
                    <w:jc w:val="both"/>
                    <w:rPr>
                      <w:rFonts w:ascii="Segoe UI Emoji" w:hAnsi="Segoe UI Emoji" w:cs="Segoe UI Emoji"/>
                      <w:b/>
                      <w:bCs/>
                      <w:color w:val="000000" w:themeColor="text1"/>
                      <w:sz w:val="20"/>
                      <w:szCs w:val="20"/>
                    </w:rPr>
                  </w:pPr>
                  <w:r w:rsidRPr="006D609F">
                    <w:rPr>
                      <w:sz w:val="20"/>
                      <w:szCs w:val="20"/>
                    </w:rPr>
                    <w:t>Permite reconocer nichos de mercado donde existe demanda potencial para productos o servicios sostenibles.</w:t>
                  </w:r>
                </w:p>
              </w:tc>
            </w:tr>
          </w:tbl>
          <w:p w:rsidR="00006BE9" w:rsidP="00D44C0F" w:rsidRDefault="00006BE9" w14:paraId="034A2520" w14:textId="77777777">
            <w:pPr>
              <w:jc w:val="both"/>
              <w:rPr>
                <w:rFonts w:ascii="Segoe UI Emoji" w:hAnsi="Segoe UI Emoji" w:cs="Segoe UI Emoji"/>
                <w:b/>
                <w:bCs/>
                <w:color w:val="000000" w:themeColor="text1"/>
                <w:sz w:val="20"/>
                <w:szCs w:val="20"/>
              </w:rPr>
            </w:pPr>
          </w:p>
        </w:tc>
      </w:tr>
    </w:tbl>
    <w:p w:rsidR="00611FA0" w:rsidP="006D609F" w:rsidRDefault="00611FA0" w14:paraId="5CB01546" w14:textId="77777777">
      <w:pPr>
        <w:jc w:val="both"/>
        <w:rPr>
          <w:sz w:val="20"/>
          <w:szCs w:val="20"/>
        </w:rPr>
      </w:pPr>
    </w:p>
    <w:p w:rsidRPr="00D22782" w:rsidR="008234BB" w:rsidP="008234BB" w:rsidRDefault="008234BB" w14:paraId="0F9987C1" w14:textId="77777777">
      <w:pPr>
        <w:spacing w:line="360" w:lineRule="auto"/>
        <w:jc w:val="both"/>
        <w:rPr>
          <w:sz w:val="20"/>
          <w:szCs w:val="20"/>
        </w:rPr>
      </w:pPr>
      <w:r w:rsidRPr="00BB07AA">
        <w:rPr>
          <w:b/>
          <w:bCs/>
          <w:noProof/>
          <w:sz w:val="20"/>
          <w:szCs w:val="20"/>
        </w:rPr>
        <w:lastRenderedPageBreak/>
        <w:drawing>
          <wp:anchor distT="0" distB="0" distL="114300" distR="114300" simplePos="0" relativeHeight="251660288" behindDoc="0" locked="0" layoutInCell="1" allowOverlap="1" wp14:anchorId="7BC6C9D9" wp14:editId="143A785B">
            <wp:simplePos x="0" y="0"/>
            <wp:positionH relativeFrom="margin">
              <wp:align>left</wp:align>
            </wp:positionH>
            <wp:positionV relativeFrom="paragraph">
              <wp:posOffset>143403</wp:posOffset>
            </wp:positionV>
            <wp:extent cx="828040" cy="842645"/>
            <wp:effectExtent l="0" t="0" r="0" b="0"/>
            <wp:wrapSquare wrapText="bothSides"/>
            <wp:docPr id="1217551706"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828040" cy="842645"/>
                    </a:xfrm>
                    <a:prstGeom prst="rect">
                      <a:avLst/>
                    </a:prstGeom>
                  </pic:spPr>
                </pic:pic>
              </a:graphicData>
            </a:graphic>
            <wp14:sizeRelH relativeFrom="margin">
              <wp14:pctWidth>0</wp14:pctWidth>
            </wp14:sizeRelH>
            <wp14:sizeRelV relativeFrom="margin">
              <wp14:pctHeight>0</wp14:pctHeight>
            </wp14:sizeRelV>
          </wp:anchor>
        </w:drawing>
      </w:r>
    </w:p>
    <w:p w:rsidR="006D609F" w:rsidP="0B51035B" w:rsidRDefault="008234BB" w14:paraId="05755B61" w14:textId="0802AEC4">
      <w:pPr>
        <w:jc w:val="both"/>
        <w:rPr>
          <w:sz w:val="20"/>
          <w:szCs w:val="20"/>
        </w:rPr>
      </w:pPr>
      <w:r w:rsidRPr="0B51035B">
        <w:rPr>
          <w:b/>
          <w:bCs/>
          <w:sz w:val="20"/>
          <w:szCs w:val="20"/>
        </w:rPr>
        <w:t>Clave estratégica</w:t>
      </w:r>
    </w:p>
    <w:p w:rsidRPr="00267092" w:rsidR="00582B7E" w:rsidP="00582B7E" w:rsidRDefault="00582B7E" w14:paraId="35CDD32D" w14:textId="77777777">
      <w:pPr>
        <w:jc w:val="both"/>
        <w:rPr>
          <w:sz w:val="20"/>
          <w:szCs w:val="20"/>
        </w:rPr>
      </w:pPr>
      <w:r w:rsidRPr="00267092">
        <w:rPr>
          <w:sz w:val="20"/>
          <w:szCs w:val="20"/>
        </w:rPr>
        <w:t>En contextos locales, la identificación de oportunidades comerciales sostenibles depende de factores como la cultura de consumo, la disponibilidad de productos y las condiciones económicas del entorno, lo que exige adaptar las estrategias comerciales a las realidades del mercado.</w:t>
      </w:r>
    </w:p>
    <w:p w:rsidRPr="006D609F" w:rsidR="00582B7E" w:rsidP="006D609F" w:rsidRDefault="00582B7E" w14:paraId="7247567C" w14:textId="77777777">
      <w:pPr>
        <w:jc w:val="both"/>
        <w:rPr>
          <w:b/>
          <w:bCs/>
          <w:sz w:val="20"/>
          <w:szCs w:val="20"/>
        </w:rPr>
      </w:pPr>
    </w:p>
    <w:p w:rsidRPr="002054CC" w:rsidR="002054CC" w:rsidP="006D6FE6" w:rsidRDefault="002054CC" w14:paraId="6D7D3F39" w14:textId="6B81AD91">
      <w:pPr>
        <w:pStyle w:val="Ttulo2"/>
        <w:rPr>
          <w:b/>
          <w:bCs/>
          <w:sz w:val="20"/>
          <w:szCs w:val="20"/>
        </w:rPr>
      </w:pPr>
      <w:r w:rsidRPr="002054CC">
        <w:rPr>
          <w:b/>
          <w:bCs/>
          <w:sz w:val="20"/>
          <w:szCs w:val="20"/>
        </w:rPr>
        <w:t>Técnicas de selección y de evaluación</w:t>
      </w:r>
    </w:p>
    <w:p w:rsidR="002054CC" w:rsidP="002054CC" w:rsidRDefault="002054CC" w14:paraId="1324C328" w14:textId="04526336">
      <w:pPr>
        <w:jc w:val="both"/>
        <w:rPr>
          <w:sz w:val="20"/>
          <w:szCs w:val="20"/>
        </w:rPr>
      </w:pPr>
      <w:r w:rsidRPr="002054CC">
        <w:rPr>
          <w:sz w:val="20"/>
          <w:szCs w:val="20"/>
        </w:rPr>
        <w:t>Las técnicas de selección y evaluación de mercado permiten analizar diferentes alternativas comerciales para determinar cuáles son viables y estratégicas para la empresa</w:t>
      </w:r>
      <w:r w:rsidR="003C4618">
        <w:rPr>
          <w:sz w:val="20"/>
          <w:szCs w:val="20"/>
        </w:rPr>
        <w:t>; e</w:t>
      </w:r>
      <w:r w:rsidRPr="002054CC">
        <w:rPr>
          <w:sz w:val="20"/>
          <w:szCs w:val="20"/>
        </w:rPr>
        <w:t>stas técnicas se basan en criterios como el tamaño del mercado, el nivel de competencia, el comportamiento del consumidor y la viabilidad económica</w:t>
      </w:r>
      <w:r w:rsidR="003C4618">
        <w:rPr>
          <w:sz w:val="20"/>
          <w:szCs w:val="20"/>
        </w:rPr>
        <w:t>, e</w:t>
      </w:r>
      <w:r w:rsidRPr="002054CC">
        <w:rPr>
          <w:sz w:val="20"/>
          <w:szCs w:val="20"/>
        </w:rPr>
        <w:t>n el contexto de los negocios sostenibles, también se consideran factores ambientales y sociales.</w:t>
      </w:r>
    </w:p>
    <w:p w:rsidRPr="002054CC" w:rsidR="003C4618" w:rsidP="002054CC" w:rsidRDefault="003C4618" w14:paraId="5FC04212" w14:textId="77777777">
      <w:pPr>
        <w:jc w:val="both"/>
        <w:rPr>
          <w:sz w:val="20"/>
          <w:szCs w:val="20"/>
        </w:rPr>
      </w:pPr>
    </w:p>
    <w:p w:rsidR="002054CC" w:rsidP="002054CC" w:rsidRDefault="002054CC" w14:paraId="045F9B98" w14:textId="51424F45">
      <w:pPr>
        <w:jc w:val="both"/>
        <w:rPr>
          <w:sz w:val="20"/>
          <w:szCs w:val="20"/>
        </w:rPr>
      </w:pPr>
      <w:r w:rsidRPr="002054CC">
        <w:rPr>
          <w:sz w:val="20"/>
          <w:szCs w:val="20"/>
        </w:rPr>
        <w:t>La selección implica elegir los segmentos más adecuados para enfocar los esfuerzos comerciales, mientras que la evaluación permite comparar opciones y tomar decisiones informadas. Por ejemplo, una empresa puede evaluar si un segmento de consumidores sostenibles tiene suficiente demanda y disposición de pago para justificar la inversión</w:t>
      </w:r>
      <w:r w:rsidR="00912D52">
        <w:rPr>
          <w:sz w:val="20"/>
          <w:szCs w:val="20"/>
        </w:rPr>
        <w:t>, e</w:t>
      </w:r>
      <w:r w:rsidRPr="002054CC">
        <w:rPr>
          <w:sz w:val="20"/>
          <w:szCs w:val="20"/>
        </w:rPr>
        <w:t>ste análisis reduce riesgos y mejora la efectividad de las estrategias comerciales.</w:t>
      </w:r>
    </w:p>
    <w:p w:rsidRPr="002054CC" w:rsidR="003C4618" w:rsidP="002054CC" w:rsidRDefault="003C4618" w14:paraId="1C2AE888" w14:textId="77777777">
      <w:pPr>
        <w:jc w:val="both"/>
        <w:rPr>
          <w:sz w:val="20"/>
          <w:szCs w:val="20"/>
        </w:rPr>
      </w:pPr>
    </w:p>
    <w:p w:rsidRPr="00936EC3" w:rsidR="002054CC" w:rsidP="00936EC3" w:rsidRDefault="00936EC3" w14:paraId="45A82AED" w14:textId="03A84E84">
      <w:pPr>
        <w:pStyle w:val="Descripcin"/>
        <w:rPr>
          <w:b/>
          <w:bCs/>
          <w:i w:val="0"/>
          <w:iCs w:val="0"/>
          <w:color w:val="auto"/>
          <w:sz w:val="20"/>
          <w:szCs w:val="20"/>
        </w:rPr>
      </w:pPr>
      <w:r w:rsidRPr="00936EC3">
        <w:rPr>
          <w:b/>
          <w:bCs/>
          <w:i w:val="0"/>
          <w:iCs w:val="0"/>
          <w:color w:val="auto"/>
          <w:sz w:val="20"/>
          <w:szCs w:val="20"/>
        </w:rPr>
        <w:t xml:space="preserve">Tabla </w:t>
      </w:r>
      <w:r w:rsidRPr="00936EC3">
        <w:rPr>
          <w:b/>
          <w:bCs/>
          <w:i w:val="0"/>
          <w:iCs w:val="0"/>
          <w:color w:val="auto"/>
          <w:sz w:val="20"/>
          <w:szCs w:val="20"/>
        </w:rPr>
        <w:fldChar w:fldCharType="begin"/>
      </w:r>
      <w:r w:rsidRPr="00936EC3">
        <w:rPr>
          <w:b/>
          <w:bCs/>
          <w:i w:val="0"/>
          <w:iCs w:val="0"/>
          <w:color w:val="auto"/>
          <w:sz w:val="20"/>
          <w:szCs w:val="20"/>
        </w:rPr>
        <w:instrText xml:space="preserve"> SEQ Tabla \* ARABIC </w:instrText>
      </w:r>
      <w:r w:rsidRPr="00936EC3">
        <w:rPr>
          <w:b/>
          <w:bCs/>
          <w:i w:val="0"/>
          <w:iCs w:val="0"/>
          <w:color w:val="auto"/>
          <w:sz w:val="20"/>
          <w:szCs w:val="20"/>
        </w:rPr>
        <w:fldChar w:fldCharType="separate"/>
      </w:r>
      <w:r w:rsidR="00AA5163">
        <w:rPr>
          <w:b/>
          <w:bCs/>
          <w:i w:val="0"/>
          <w:iCs w:val="0"/>
          <w:noProof/>
          <w:color w:val="auto"/>
          <w:sz w:val="20"/>
          <w:szCs w:val="20"/>
        </w:rPr>
        <w:t>5</w:t>
      </w:r>
      <w:r w:rsidRPr="00936EC3">
        <w:rPr>
          <w:b/>
          <w:bCs/>
          <w:i w:val="0"/>
          <w:iCs w:val="0"/>
          <w:color w:val="auto"/>
          <w:sz w:val="20"/>
          <w:szCs w:val="20"/>
        </w:rPr>
        <w:fldChar w:fldCharType="end"/>
      </w:r>
      <w:r w:rsidRPr="00936EC3">
        <w:rPr>
          <w:b/>
          <w:bCs/>
          <w:i w:val="0"/>
          <w:iCs w:val="0"/>
          <w:color w:val="auto"/>
          <w:sz w:val="20"/>
          <w:szCs w:val="20"/>
        </w:rPr>
        <w:t xml:space="preserve">. </w:t>
      </w:r>
      <w:r w:rsidRPr="009B3214" w:rsidR="002054CC">
        <w:rPr>
          <w:i w:val="0"/>
          <w:iCs w:val="0"/>
          <w:color w:val="auto"/>
          <w:sz w:val="20"/>
          <w:szCs w:val="20"/>
        </w:rPr>
        <w:t>Técnicas de selección y evaluación del mercado</w:t>
      </w:r>
    </w:p>
    <w:tbl>
      <w:tblPr>
        <w:tblStyle w:val="Tablaconcuadrcula5oscura-nfasis5"/>
        <w:tblW w:w="0" w:type="auto"/>
        <w:tblLook w:val="04A0" w:firstRow="1" w:lastRow="0" w:firstColumn="1" w:lastColumn="0" w:noHBand="0" w:noVBand="1"/>
      </w:tblPr>
      <w:tblGrid>
        <w:gridCol w:w="1817"/>
        <w:gridCol w:w="3861"/>
        <w:gridCol w:w="4284"/>
      </w:tblGrid>
      <w:tr w:rsidRPr="009B3214" w:rsidR="009B3214" w:rsidTr="0B51035B" w14:paraId="44AECE28"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rsidRPr="009B3214" w:rsidR="009B3214" w:rsidP="009B3214" w:rsidRDefault="009B3214" w14:paraId="7338767F" w14:textId="77777777">
            <w:pPr>
              <w:spacing w:line="276" w:lineRule="auto"/>
              <w:jc w:val="both"/>
              <w:rPr>
                <w:sz w:val="20"/>
                <w:szCs w:val="20"/>
              </w:rPr>
            </w:pPr>
            <w:r w:rsidRPr="009B3214">
              <w:rPr>
                <w:sz w:val="20"/>
                <w:szCs w:val="20"/>
              </w:rPr>
              <w:t>Técnica</w:t>
            </w:r>
          </w:p>
        </w:tc>
        <w:tc>
          <w:tcPr>
            <w:tcW w:w="0" w:type="auto"/>
            <w:hideMark/>
          </w:tcPr>
          <w:p w:rsidRPr="009B3214" w:rsidR="009B3214" w:rsidP="009B3214" w:rsidRDefault="009B3214" w14:paraId="5826E211"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sz w:val="20"/>
                <w:szCs w:val="20"/>
              </w:rPr>
            </w:pPr>
            <w:r w:rsidRPr="009B3214">
              <w:rPr>
                <w:sz w:val="20"/>
                <w:szCs w:val="20"/>
              </w:rPr>
              <w:t>Desarrollo</w:t>
            </w:r>
          </w:p>
        </w:tc>
        <w:tc>
          <w:tcPr>
            <w:tcW w:w="0" w:type="auto"/>
            <w:hideMark/>
          </w:tcPr>
          <w:p w:rsidRPr="009B3214" w:rsidR="009B3214" w:rsidP="009B3214" w:rsidRDefault="009B3214" w14:paraId="66BB90CC"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sz w:val="20"/>
                <w:szCs w:val="20"/>
              </w:rPr>
            </w:pPr>
            <w:r w:rsidRPr="009B3214">
              <w:rPr>
                <w:sz w:val="20"/>
                <w:szCs w:val="20"/>
              </w:rPr>
              <w:t>Ejemplo aplicado</w:t>
            </w:r>
          </w:p>
        </w:tc>
      </w:tr>
      <w:tr w:rsidRPr="009B3214" w:rsidR="009B3214" w:rsidTr="0B51035B" w14:paraId="0B26FF3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9B3214" w:rsidR="009B3214" w:rsidP="009B3214" w:rsidRDefault="009B3214" w14:paraId="0127AB87" w14:textId="77777777">
            <w:pPr>
              <w:spacing w:line="276" w:lineRule="auto"/>
              <w:jc w:val="both"/>
              <w:rPr>
                <w:sz w:val="20"/>
                <w:szCs w:val="20"/>
              </w:rPr>
            </w:pPr>
            <w:r w:rsidRPr="009B3214">
              <w:rPr>
                <w:sz w:val="20"/>
                <w:szCs w:val="20"/>
              </w:rPr>
              <w:t>Análisis de mercado</w:t>
            </w:r>
          </w:p>
        </w:tc>
        <w:tc>
          <w:tcPr>
            <w:tcW w:w="0" w:type="auto"/>
            <w:hideMark/>
          </w:tcPr>
          <w:p w:rsidRPr="009B3214" w:rsidR="009B3214" w:rsidP="009B3214" w:rsidRDefault="009B3214" w14:paraId="69EC0919"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9B3214">
              <w:rPr>
                <w:sz w:val="20"/>
                <w:szCs w:val="20"/>
              </w:rPr>
              <w:t>Permite estudiar la oferta, la demanda y la competencia, identificando oportunidades y riesgos en el entorno comercial.</w:t>
            </w:r>
          </w:p>
        </w:tc>
        <w:tc>
          <w:tcPr>
            <w:tcW w:w="0" w:type="auto"/>
            <w:hideMark/>
          </w:tcPr>
          <w:p w:rsidRPr="009B3214" w:rsidR="009B3214" w:rsidP="009B3214" w:rsidRDefault="009B3214" w14:paraId="1F25E09F"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9B3214">
              <w:rPr>
                <w:sz w:val="20"/>
                <w:szCs w:val="20"/>
              </w:rPr>
              <w:t>Una empresa de productos ecológicos analiza la competencia local y detecta baja oferta sostenible, identificando una oportunidad de mercado.</w:t>
            </w:r>
          </w:p>
        </w:tc>
      </w:tr>
      <w:tr w:rsidRPr="009B3214" w:rsidR="009B3214" w:rsidTr="0B51035B" w14:paraId="6950B872"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9B3214" w:rsidR="009B3214" w:rsidP="009B3214" w:rsidRDefault="009B3214" w14:paraId="7219B772" w14:textId="77777777">
            <w:pPr>
              <w:spacing w:line="276" w:lineRule="auto"/>
              <w:jc w:val="both"/>
              <w:rPr>
                <w:sz w:val="20"/>
                <w:szCs w:val="20"/>
              </w:rPr>
            </w:pPr>
            <w:r w:rsidRPr="009B3214">
              <w:rPr>
                <w:sz w:val="20"/>
                <w:szCs w:val="20"/>
              </w:rPr>
              <w:t>Análisis de viabilidad</w:t>
            </w:r>
          </w:p>
        </w:tc>
        <w:tc>
          <w:tcPr>
            <w:tcW w:w="0" w:type="auto"/>
            <w:hideMark/>
          </w:tcPr>
          <w:p w:rsidRPr="009B3214" w:rsidR="009B3214" w:rsidP="009B3214" w:rsidRDefault="009B3214" w14:paraId="5F9F81C7"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9B3214">
              <w:rPr>
                <w:sz w:val="20"/>
                <w:szCs w:val="20"/>
              </w:rPr>
              <w:t>Evalúa si una propuesta comercial es rentable y sostenible, considerando costos, ingresos y condiciones del mercado.</w:t>
            </w:r>
          </w:p>
        </w:tc>
        <w:tc>
          <w:tcPr>
            <w:tcW w:w="0" w:type="auto"/>
            <w:hideMark/>
          </w:tcPr>
          <w:p w:rsidRPr="009B3214" w:rsidR="009B3214" w:rsidP="009B3214" w:rsidRDefault="009B3214" w14:paraId="0542A8C1"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9B3214">
              <w:rPr>
                <w:sz w:val="20"/>
                <w:szCs w:val="20"/>
              </w:rPr>
              <w:t>Un emprendimiento evalúa costos de producción de empaques biodegradables y determina que es viable para un segmento premium.</w:t>
            </w:r>
          </w:p>
        </w:tc>
      </w:tr>
      <w:tr w:rsidRPr="009B3214" w:rsidR="009B3214" w:rsidTr="0B51035B" w14:paraId="48582C1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9B3214" w:rsidR="009B3214" w:rsidP="0B51035B" w:rsidRDefault="508CB3C5" w14:paraId="58C0E06E" w14:textId="77777777">
            <w:pPr>
              <w:spacing w:line="276" w:lineRule="auto"/>
              <w:jc w:val="both"/>
              <w:rPr>
                <w:i/>
                <w:iCs/>
                <w:sz w:val="20"/>
                <w:szCs w:val="20"/>
              </w:rPr>
            </w:pPr>
            <w:r w:rsidRPr="0B51035B">
              <w:rPr>
                <w:i/>
                <w:iCs/>
                <w:sz w:val="20"/>
                <w:szCs w:val="20"/>
              </w:rPr>
              <w:t>Benchmarking</w:t>
            </w:r>
          </w:p>
        </w:tc>
        <w:tc>
          <w:tcPr>
            <w:tcW w:w="0" w:type="auto"/>
            <w:hideMark/>
          </w:tcPr>
          <w:p w:rsidRPr="009B3214" w:rsidR="009B3214" w:rsidP="009B3214" w:rsidRDefault="009B3214" w14:paraId="7A6EAED4"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9B3214">
              <w:rPr>
                <w:sz w:val="20"/>
                <w:szCs w:val="20"/>
              </w:rPr>
              <w:t>Compara prácticas y resultados con empresas del sector, identificando oportunidades de mejora y diferenciación.</w:t>
            </w:r>
          </w:p>
        </w:tc>
        <w:tc>
          <w:tcPr>
            <w:tcW w:w="0" w:type="auto"/>
            <w:hideMark/>
          </w:tcPr>
          <w:p w:rsidRPr="009B3214" w:rsidR="009B3214" w:rsidP="009B3214" w:rsidRDefault="009B3214" w14:paraId="0335F72D"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9B3214">
              <w:rPr>
                <w:sz w:val="20"/>
                <w:szCs w:val="20"/>
              </w:rPr>
              <w:t>Una empresa revisa estrategias de marcas sostenibles líderes y adapta buenas prácticas para mejorar su posicionamiento.</w:t>
            </w:r>
          </w:p>
        </w:tc>
      </w:tr>
      <w:tr w:rsidRPr="009B3214" w:rsidR="009B3214" w:rsidTr="0B51035B" w14:paraId="72681E84"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9B3214" w:rsidR="009B3214" w:rsidP="009B3214" w:rsidRDefault="009B3214" w14:paraId="799FAD9E" w14:textId="77777777">
            <w:pPr>
              <w:spacing w:line="276" w:lineRule="auto"/>
              <w:jc w:val="both"/>
              <w:rPr>
                <w:sz w:val="20"/>
                <w:szCs w:val="20"/>
              </w:rPr>
            </w:pPr>
            <w:r w:rsidRPr="009B3214">
              <w:rPr>
                <w:sz w:val="20"/>
                <w:szCs w:val="20"/>
              </w:rPr>
              <w:t>Análisis del consumidor</w:t>
            </w:r>
          </w:p>
        </w:tc>
        <w:tc>
          <w:tcPr>
            <w:tcW w:w="0" w:type="auto"/>
            <w:hideMark/>
          </w:tcPr>
          <w:p w:rsidRPr="009B3214" w:rsidR="009B3214" w:rsidP="009B3214" w:rsidRDefault="009B3214" w14:paraId="7DD479A2"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9B3214">
              <w:rPr>
                <w:sz w:val="20"/>
                <w:szCs w:val="20"/>
              </w:rPr>
              <w:t>Examina comportamientos, necesidades y preferencias, facilitando la toma de decisiones centradas en el cliente.</w:t>
            </w:r>
          </w:p>
        </w:tc>
        <w:tc>
          <w:tcPr>
            <w:tcW w:w="0" w:type="auto"/>
            <w:hideMark/>
          </w:tcPr>
          <w:p w:rsidRPr="009B3214" w:rsidR="009B3214" w:rsidP="009B3214" w:rsidRDefault="009B3214" w14:paraId="5B4B4A24"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9B3214">
              <w:rPr>
                <w:sz w:val="20"/>
                <w:szCs w:val="20"/>
              </w:rPr>
              <w:t>Una marca realiza encuestas y descubre que sus clientes valoran productos sin químicos, ajustando su oferta comercial.</w:t>
            </w:r>
          </w:p>
        </w:tc>
      </w:tr>
    </w:tbl>
    <w:p w:rsidRPr="002054CC" w:rsidR="002054CC" w:rsidP="002054CC" w:rsidRDefault="00140136" w14:paraId="61266DEA" w14:textId="25C76F75">
      <w:pPr>
        <w:jc w:val="both"/>
        <w:rPr>
          <w:sz w:val="20"/>
          <w:szCs w:val="20"/>
        </w:rPr>
      </w:pPr>
      <w:r>
        <w:rPr>
          <w:b/>
          <w:bCs/>
          <w:sz w:val="20"/>
          <w:szCs w:val="20"/>
        </w:rPr>
        <w:t>Nota.</w:t>
      </w:r>
      <w:r w:rsidRPr="002054CC" w:rsidR="002054CC">
        <w:rPr>
          <w:sz w:val="20"/>
          <w:szCs w:val="20"/>
        </w:rPr>
        <w:t xml:space="preserve"> </w:t>
      </w:r>
      <w:r w:rsidR="00936EC3">
        <w:rPr>
          <w:sz w:val="20"/>
          <w:szCs w:val="20"/>
        </w:rPr>
        <w:t>SENA, (2026).</w:t>
      </w:r>
    </w:p>
    <w:p w:rsidR="00977591" w:rsidP="002054CC" w:rsidRDefault="00977591" w14:paraId="693B88AB" w14:textId="77777777">
      <w:pPr>
        <w:jc w:val="both"/>
        <w:rPr>
          <w:b/>
          <w:bCs/>
          <w:sz w:val="20"/>
          <w:szCs w:val="20"/>
        </w:rPr>
      </w:pPr>
    </w:p>
    <w:p w:rsidR="00AC3443" w:rsidP="00AC3443" w:rsidRDefault="00AC3443" w14:paraId="10301E89" w14:textId="77777777">
      <w:pPr>
        <w:jc w:val="both"/>
        <w:rPr>
          <w:color w:val="000000" w:themeColor="text1"/>
          <w:sz w:val="20"/>
          <w:szCs w:val="20"/>
        </w:rPr>
      </w:pPr>
      <w:r w:rsidRPr="00B23809">
        <w:rPr>
          <w:noProof/>
          <w:sz w:val="20"/>
          <w:szCs w:val="20"/>
        </w:rPr>
        <w:drawing>
          <wp:anchor distT="0" distB="0" distL="114300" distR="114300" simplePos="0" relativeHeight="251668480" behindDoc="1" locked="0" layoutInCell="1" allowOverlap="1" wp14:anchorId="03AA161F" wp14:editId="2F1F5C5C">
            <wp:simplePos x="0" y="0"/>
            <wp:positionH relativeFrom="margin">
              <wp:align>left</wp:align>
            </wp:positionH>
            <wp:positionV relativeFrom="paragraph">
              <wp:posOffset>166370</wp:posOffset>
            </wp:positionV>
            <wp:extent cx="664210" cy="689610"/>
            <wp:effectExtent l="0" t="0" r="2540" b="0"/>
            <wp:wrapTight wrapText="bothSides">
              <wp:wrapPolygon edited="0">
                <wp:start x="0" y="0"/>
                <wp:lineTo x="0" y="20884"/>
                <wp:lineTo x="21063" y="20884"/>
                <wp:lineTo x="21063" y="0"/>
                <wp:lineTo x="0" y="0"/>
              </wp:wrapPolygon>
            </wp:wrapTight>
            <wp:docPr id="1929200706"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64210" cy="689610"/>
                    </a:xfrm>
                    <a:prstGeom prst="rect">
                      <a:avLst/>
                    </a:prstGeom>
                  </pic:spPr>
                </pic:pic>
              </a:graphicData>
            </a:graphic>
            <wp14:sizeRelH relativeFrom="margin">
              <wp14:pctWidth>0</wp14:pctWidth>
            </wp14:sizeRelH>
            <wp14:sizeRelV relativeFrom="margin">
              <wp14:pctHeight>0</wp14:pctHeight>
            </wp14:sizeRelV>
          </wp:anchor>
        </w:drawing>
      </w:r>
    </w:p>
    <w:p w:rsidR="00AC3443" w:rsidP="00AC3443" w:rsidRDefault="00AC3443" w14:paraId="3D7D993C" w14:textId="77777777">
      <w:pPr>
        <w:jc w:val="both"/>
        <w:rPr>
          <w:b/>
          <w:bCs/>
          <w:color w:val="000000" w:themeColor="text1"/>
          <w:sz w:val="20"/>
          <w:szCs w:val="20"/>
        </w:rPr>
      </w:pPr>
    </w:p>
    <w:p w:rsidRPr="00404BA1" w:rsidR="00AC3443" w:rsidP="00AC3443" w:rsidRDefault="00AC3443" w14:paraId="211026B8" w14:textId="78C52085">
      <w:pPr>
        <w:jc w:val="both"/>
        <w:rPr>
          <w:b/>
          <w:bCs/>
          <w:color w:val="000000" w:themeColor="text1"/>
          <w:sz w:val="20"/>
          <w:szCs w:val="20"/>
        </w:rPr>
      </w:pPr>
      <w:r>
        <w:rPr>
          <w:b/>
          <w:bCs/>
          <w:color w:val="000000" w:themeColor="text1"/>
          <w:sz w:val="20"/>
          <w:szCs w:val="20"/>
        </w:rPr>
        <w:t>Pregunta de aplicación</w:t>
      </w:r>
    </w:p>
    <w:p w:rsidR="002054CC" w:rsidP="002054CC" w:rsidRDefault="002054CC" w14:paraId="35B8ACA1" w14:textId="77777777">
      <w:pPr>
        <w:jc w:val="both"/>
        <w:rPr>
          <w:sz w:val="20"/>
          <w:szCs w:val="20"/>
        </w:rPr>
      </w:pPr>
      <w:r w:rsidRPr="002054CC">
        <w:rPr>
          <w:sz w:val="20"/>
          <w:szCs w:val="20"/>
        </w:rPr>
        <w:t>¿Qué factores deben considerarse al evaluar un segmento de mercado sostenible?</w:t>
      </w:r>
    </w:p>
    <w:p w:rsidR="00AC3443" w:rsidP="002054CC" w:rsidRDefault="00AC3443" w14:paraId="10F06ACB" w14:textId="77777777">
      <w:pPr>
        <w:jc w:val="both"/>
        <w:rPr>
          <w:sz w:val="20"/>
          <w:szCs w:val="20"/>
        </w:rPr>
      </w:pPr>
    </w:p>
    <w:p w:rsidRPr="002054CC" w:rsidR="00AC3443" w:rsidP="002054CC" w:rsidRDefault="00AC3443" w14:paraId="4078E3BA" w14:textId="77777777">
      <w:pPr>
        <w:jc w:val="both"/>
        <w:rPr>
          <w:sz w:val="20"/>
          <w:szCs w:val="20"/>
        </w:rPr>
      </w:pPr>
    </w:p>
    <w:p w:rsidRPr="002054CC" w:rsidR="002054CC" w:rsidP="006D6FE6" w:rsidRDefault="002054CC" w14:paraId="4AF604D6" w14:textId="68EC7EAC">
      <w:pPr>
        <w:pStyle w:val="Ttulo2"/>
        <w:rPr>
          <w:b/>
          <w:bCs/>
          <w:sz w:val="20"/>
          <w:szCs w:val="20"/>
        </w:rPr>
      </w:pPr>
      <w:r w:rsidRPr="002054CC">
        <w:rPr>
          <w:b/>
          <w:bCs/>
          <w:sz w:val="20"/>
          <w:szCs w:val="20"/>
        </w:rPr>
        <w:lastRenderedPageBreak/>
        <w:t>Variables</w:t>
      </w:r>
    </w:p>
    <w:p w:rsidR="002054CC" w:rsidP="002054CC" w:rsidRDefault="002054CC" w14:paraId="2005EB30" w14:textId="517456BC">
      <w:pPr>
        <w:jc w:val="both"/>
        <w:rPr>
          <w:sz w:val="20"/>
          <w:szCs w:val="20"/>
        </w:rPr>
      </w:pPr>
      <w:r w:rsidRPr="002054CC">
        <w:rPr>
          <w:sz w:val="20"/>
          <w:szCs w:val="20"/>
        </w:rPr>
        <w:t>Las variables del mercado son factores que influyen en el comportamiento del consumidor y en la dinámica de la oferta y la demanda</w:t>
      </w:r>
      <w:r w:rsidR="00A4638B">
        <w:rPr>
          <w:sz w:val="20"/>
          <w:szCs w:val="20"/>
        </w:rPr>
        <w:t>, e</w:t>
      </w:r>
      <w:r w:rsidRPr="002054CC">
        <w:rPr>
          <w:sz w:val="20"/>
          <w:szCs w:val="20"/>
        </w:rPr>
        <w:t>stas variables pueden ser internas o externas y afectan directamente la toma de decisiones comerciales</w:t>
      </w:r>
      <w:r w:rsidR="00A4638B">
        <w:rPr>
          <w:sz w:val="20"/>
          <w:szCs w:val="20"/>
        </w:rPr>
        <w:t>; e</w:t>
      </w:r>
      <w:r w:rsidRPr="002054CC">
        <w:rPr>
          <w:sz w:val="20"/>
          <w:szCs w:val="20"/>
        </w:rPr>
        <w:t>n los negocios sostenibles, es fundamental identificar variables relacionadas con la sostenibilidad, como la conciencia ambiental, las regulaciones y las tendencias de consumo.</w:t>
      </w:r>
    </w:p>
    <w:p w:rsidRPr="002054CC" w:rsidR="004D03D0" w:rsidP="002054CC" w:rsidRDefault="004D03D0" w14:paraId="144C5237" w14:textId="77777777">
      <w:pPr>
        <w:jc w:val="both"/>
        <w:rPr>
          <w:sz w:val="20"/>
          <w:szCs w:val="20"/>
        </w:rPr>
      </w:pPr>
    </w:p>
    <w:p w:rsidR="002054CC" w:rsidP="002054CC" w:rsidRDefault="002054CC" w14:paraId="1E1C52D4" w14:textId="797CF9FA">
      <w:pPr>
        <w:jc w:val="both"/>
        <w:rPr>
          <w:sz w:val="20"/>
          <w:szCs w:val="20"/>
        </w:rPr>
      </w:pPr>
      <w:r w:rsidRPr="002054CC">
        <w:rPr>
          <w:sz w:val="20"/>
          <w:szCs w:val="20"/>
        </w:rPr>
        <w:t>Entre las variables más relevantes se encuentran las económicas, sociales, culturales y ambientales</w:t>
      </w:r>
      <w:r w:rsidR="004D03D0">
        <w:rPr>
          <w:sz w:val="20"/>
          <w:szCs w:val="20"/>
        </w:rPr>
        <w:t>, c</w:t>
      </w:r>
      <w:r w:rsidRPr="002054CC">
        <w:rPr>
          <w:sz w:val="20"/>
          <w:szCs w:val="20"/>
        </w:rPr>
        <w:t>ada una de ellas influye en la forma en que los consumidores perciben los productos y toman decisiones de compra. Por ejemplo, un aumento en la conciencia ambiental puede generar mayor demanda de productos sostenibles, creando nuevas oportunidades de mercado.</w:t>
      </w:r>
    </w:p>
    <w:p w:rsidRPr="002054CC" w:rsidR="004D03D0" w:rsidP="002054CC" w:rsidRDefault="004D03D0" w14:paraId="655DF23E" w14:textId="77777777">
      <w:pPr>
        <w:jc w:val="both"/>
        <w:rPr>
          <w:sz w:val="20"/>
          <w:szCs w:val="20"/>
        </w:rPr>
      </w:pPr>
    </w:p>
    <w:p w:rsidRPr="002054CC" w:rsidR="002054CC" w:rsidP="002054CC" w:rsidRDefault="002054CC" w14:paraId="3FA23FF2" w14:textId="77777777">
      <w:pPr>
        <w:jc w:val="both"/>
        <w:rPr>
          <w:sz w:val="20"/>
          <w:szCs w:val="20"/>
        </w:rPr>
      </w:pPr>
      <w:r w:rsidRPr="002054CC">
        <w:rPr>
          <w:sz w:val="20"/>
          <w:szCs w:val="20"/>
        </w:rPr>
        <w:t>Empresas como IKEA analizan estas variables para adaptar su oferta a las condiciones del mercado. Al identificar tendencias hacia la sostenibilidad, han desarrollado productos más ecológicos y accesibles. Esto demuestra que comprender las variables del mercado permite anticipar cambios y diseñar estrategias comerciales más efectivas.</w:t>
      </w:r>
    </w:p>
    <w:p w:rsidRPr="002054CC" w:rsidR="002054CC" w:rsidP="002054CC" w:rsidRDefault="002054CC" w14:paraId="4E7BF1D8" w14:textId="6AF995C8">
      <w:pPr>
        <w:jc w:val="both"/>
        <w:rPr>
          <w:sz w:val="20"/>
          <w:szCs w:val="20"/>
        </w:rPr>
      </w:pPr>
      <w:commentRangeStart w:id="18"/>
    </w:p>
    <w:tbl>
      <w:tblPr>
        <w:tblStyle w:val="Tablaconcuadrcula"/>
        <w:tblW w:w="0" w:type="auto"/>
        <w:tblLook w:val="04A0" w:firstRow="1" w:lastRow="0" w:firstColumn="1" w:lastColumn="0" w:noHBand="0" w:noVBand="1"/>
      </w:tblPr>
      <w:tblGrid>
        <w:gridCol w:w="1413"/>
        <w:gridCol w:w="8549"/>
      </w:tblGrid>
      <w:tr w:rsidR="00DB47D6" w:rsidTr="00D44C0F" w14:paraId="6EAB6983" w14:textId="77777777">
        <w:tc>
          <w:tcPr>
            <w:tcW w:w="1413" w:type="dxa"/>
            <w:shd w:val="clear" w:color="auto" w:fill="1F497D" w:themeFill="text2"/>
          </w:tcPr>
          <w:p w:rsidRPr="00FA39FD" w:rsidR="00DB47D6" w:rsidP="00D44C0F" w:rsidRDefault="00DB47D6" w14:paraId="7E1EF76B" w14:textId="77777777">
            <w:pPr>
              <w:jc w:val="both"/>
              <w:rPr>
                <w:rFonts w:ascii="Segoe UI Emoji" w:hAnsi="Segoe UI Emoji" w:cs="Segoe UI Emoji"/>
                <w:b/>
                <w:bCs/>
                <w:color w:val="FFFFFF" w:themeColor="background1"/>
                <w:sz w:val="20"/>
                <w:szCs w:val="20"/>
              </w:rPr>
            </w:pPr>
            <w:r w:rsidRPr="00FA39FD">
              <w:rPr>
                <w:rFonts w:ascii="Segoe UI Emoji" w:hAnsi="Segoe UI Emoji" w:cs="Segoe UI Emoji"/>
                <w:b/>
                <w:bCs/>
                <w:color w:val="FFFFFF" w:themeColor="background1"/>
                <w:sz w:val="20"/>
                <w:szCs w:val="20"/>
              </w:rPr>
              <w:t>Título</w:t>
            </w:r>
          </w:p>
        </w:tc>
        <w:tc>
          <w:tcPr>
            <w:tcW w:w="8549" w:type="dxa"/>
          </w:tcPr>
          <w:p w:rsidRPr="00FA39FD" w:rsidR="00DB47D6" w:rsidP="00D44C0F" w:rsidRDefault="00DB47D6" w14:paraId="0506BDC9" w14:textId="5BB32B9C">
            <w:pPr>
              <w:jc w:val="both"/>
              <w:rPr>
                <w:rFonts w:ascii="Segoe UI Emoji" w:hAnsi="Segoe UI Emoji" w:cs="Segoe UI Emoji"/>
                <w:color w:val="000000" w:themeColor="text1"/>
                <w:sz w:val="20"/>
                <w:szCs w:val="20"/>
              </w:rPr>
            </w:pPr>
            <w:r w:rsidRPr="00DB47D6">
              <w:rPr>
                <w:sz w:val="20"/>
                <w:szCs w:val="20"/>
              </w:rPr>
              <w:t>Tipos de variables del mercado y características</w:t>
            </w:r>
            <w:r w:rsidR="00E51403">
              <w:rPr>
                <w:sz w:val="20"/>
                <w:szCs w:val="20"/>
              </w:rPr>
              <w:t>.</w:t>
            </w:r>
          </w:p>
        </w:tc>
      </w:tr>
      <w:tr w:rsidR="00DB47D6" w:rsidTr="00D44C0F" w14:paraId="1E296C29" w14:textId="77777777">
        <w:tc>
          <w:tcPr>
            <w:tcW w:w="1413" w:type="dxa"/>
            <w:shd w:val="clear" w:color="auto" w:fill="1F497D" w:themeFill="text2"/>
          </w:tcPr>
          <w:p w:rsidRPr="00FA39FD" w:rsidR="00DB47D6" w:rsidP="00D44C0F" w:rsidRDefault="00DB47D6" w14:paraId="40FBA7D9" w14:textId="77777777">
            <w:pPr>
              <w:jc w:val="both"/>
              <w:rPr>
                <w:rFonts w:ascii="Segoe UI Emoji" w:hAnsi="Segoe UI Emoji" w:cs="Segoe UI Emoji"/>
                <w:b/>
                <w:bCs/>
                <w:color w:val="FFFFFF" w:themeColor="background1"/>
                <w:sz w:val="20"/>
                <w:szCs w:val="20"/>
              </w:rPr>
            </w:pPr>
            <w:r w:rsidRPr="00FA39FD">
              <w:rPr>
                <w:rFonts w:ascii="Segoe UI Emoji" w:hAnsi="Segoe UI Emoji" w:cs="Segoe UI Emoji"/>
                <w:b/>
                <w:bCs/>
                <w:color w:val="FFFFFF" w:themeColor="background1"/>
                <w:sz w:val="20"/>
                <w:szCs w:val="20"/>
              </w:rPr>
              <w:t>Descripción</w:t>
            </w:r>
          </w:p>
        </w:tc>
        <w:tc>
          <w:tcPr>
            <w:tcW w:w="8549" w:type="dxa"/>
          </w:tcPr>
          <w:p w:rsidRPr="00860A6F" w:rsidR="00DB47D6" w:rsidP="00D44C0F" w:rsidRDefault="00860A6F" w14:paraId="116300FC" w14:textId="38A5168B">
            <w:pPr>
              <w:jc w:val="both"/>
              <w:rPr>
                <w:color w:val="000000" w:themeColor="text1"/>
                <w:sz w:val="20"/>
                <w:szCs w:val="20"/>
              </w:rPr>
            </w:pPr>
            <w:r>
              <w:rPr>
                <w:color w:val="000000" w:themeColor="text1"/>
                <w:sz w:val="20"/>
                <w:szCs w:val="20"/>
              </w:rPr>
              <w:t>V</w:t>
            </w:r>
            <w:r w:rsidRPr="00860A6F">
              <w:rPr>
                <w:color w:val="000000" w:themeColor="text1"/>
                <w:sz w:val="20"/>
                <w:szCs w:val="20"/>
              </w:rPr>
              <w:t>ariables del mercado que influyen en decisiones de compra y comportamiento del consumidor en contextos sostenibles.</w:t>
            </w:r>
          </w:p>
        </w:tc>
      </w:tr>
      <w:tr w:rsidR="00DB47D6" w:rsidTr="00D44C0F" w14:paraId="7F997B6B" w14:textId="77777777">
        <w:tc>
          <w:tcPr>
            <w:tcW w:w="1413" w:type="dxa"/>
            <w:shd w:val="clear" w:color="auto" w:fill="1F497D" w:themeFill="text2"/>
            <w:vAlign w:val="center"/>
          </w:tcPr>
          <w:p w:rsidRPr="00FA39FD" w:rsidR="00DB47D6" w:rsidP="00D44C0F" w:rsidRDefault="00DB47D6" w14:paraId="3627259B" w14:textId="77777777">
            <w:pPr>
              <w:rPr>
                <w:rFonts w:ascii="Segoe UI Emoji" w:hAnsi="Segoe UI Emoji" w:cs="Segoe UI Emoji"/>
                <w:b/>
                <w:bCs/>
                <w:color w:val="FFFFFF" w:themeColor="background1"/>
                <w:sz w:val="20"/>
                <w:szCs w:val="20"/>
              </w:rPr>
            </w:pPr>
            <w:r w:rsidRPr="00FA39FD">
              <w:rPr>
                <w:rFonts w:ascii="Segoe UI Emoji" w:hAnsi="Segoe UI Emoji" w:cs="Segoe UI Emoji"/>
                <w:b/>
                <w:bCs/>
                <w:color w:val="FFFFFF" w:themeColor="background1"/>
                <w:sz w:val="20"/>
                <w:szCs w:val="20"/>
              </w:rPr>
              <w:t>Texto</w:t>
            </w:r>
          </w:p>
        </w:tc>
        <w:tc>
          <w:tcPr>
            <w:tcW w:w="8549" w:type="dxa"/>
          </w:tcPr>
          <w:tbl>
            <w:tblPr>
              <w:tblStyle w:val="Tablaconcuadrcula"/>
              <w:tblW w:w="0" w:type="auto"/>
              <w:tblLook w:val="04A0" w:firstRow="1" w:lastRow="0" w:firstColumn="1" w:lastColumn="0" w:noHBand="0" w:noVBand="1"/>
            </w:tblPr>
            <w:tblGrid>
              <w:gridCol w:w="2012"/>
              <w:gridCol w:w="6311"/>
            </w:tblGrid>
            <w:tr w:rsidR="00DB47D6" w:rsidTr="00A42C49" w14:paraId="21B7E818" w14:textId="77777777">
              <w:tc>
                <w:tcPr>
                  <w:tcW w:w="2012" w:type="dxa"/>
                  <w:shd w:val="clear" w:color="auto" w:fill="BFBFBF" w:themeFill="background1" w:themeFillShade="BF"/>
                  <w:vAlign w:val="center"/>
                </w:tcPr>
                <w:p w:rsidRPr="00B23E4D" w:rsidR="00DB47D6" w:rsidP="00DB47D6" w:rsidRDefault="00DB47D6" w14:paraId="16DA7471" w14:textId="1595C5A5">
                  <w:pPr>
                    <w:jc w:val="both"/>
                    <w:rPr>
                      <w:rFonts w:ascii="Segoe UI Emoji" w:hAnsi="Segoe UI Emoji" w:cs="Segoe UI Emoji"/>
                      <w:b/>
                      <w:bCs/>
                      <w:color w:val="FFFFFF" w:themeColor="background1"/>
                      <w:sz w:val="20"/>
                      <w:szCs w:val="20"/>
                    </w:rPr>
                  </w:pPr>
                  <w:r w:rsidRPr="00B23E4D">
                    <w:rPr>
                      <w:b/>
                      <w:bCs/>
                      <w:color w:val="FFFFFF" w:themeColor="background1"/>
                      <w:sz w:val="20"/>
                      <w:szCs w:val="20"/>
                    </w:rPr>
                    <w:t>Tipo de variable</w:t>
                  </w:r>
                </w:p>
              </w:tc>
              <w:tc>
                <w:tcPr>
                  <w:tcW w:w="6311" w:type="dxa"/>
                  <w:shd w:val="clear" w:color="auto" w:fill="BFBFBF" w:themeFill="background1" w:themeFillShade="BF"/>
                  <w:vAlign w:val="center"/>
                </w:tcPr>
                <w:p w:rsidRPr="00B23E4D" w:rsidR="00DB47D6" w:rsidP="00DB47D6" w:rsidRDefault="00DB47D6" w14:paraId="55B1D151" w14:textId="2DCC129D">
                  <w:pPr>
                    <w:jc w:val="both"/>
                    <w:rPr>
                      <w:rFonts w:ascii="Segoe UI Emoji" w:hAnsi="Segoe UI Emoji" w:cs="Segoe UI Emoji"/>
                      <w:b/>
                      <w:bCs/>
                      <w:color w:val="FFFFFF" w:themeColor="background1"/>
                      <w:sz w:val="20"/>
                      <w:szCs w:val="20"/>
                    </w:rPr>
                  </w:pPr>
                  <w:r w:rsidRPr="00B23E4D">
                    <w:rPr>
                      <w:b/>
                      <w:bCs/>
                      <w:color w:val="FFFFFF" w:themeColor="background1"/>
                      <w:sz w:val="20"/>
                      <w:szCs w:val="20"/>
                    </w:rPr>
                    <w:t>Características</w:t>
                  </w:r>
                </w:p>
              </w:tc>
            </w:tr>
            <w:tr w:rsidR="00DB47D6" w:rsidTr="00A42C49" w14:paraId="1430D90D" w14:textId="77777777">
              <w:tc>
                <w:tcPr>
                  <w:tcW w:w="2012" w:type="dxa"/>
                  <w:vAlign w:val="center"/>
                </w:tcPr>
                <w:p w:rsidR="00DB47D6" w:rsidP="00DB47D6" w:rsidRDefault="00DB47D6" w14:paraId="274FA821" w14:textId="08F2CDB1">
                  <w:pPr>
                    <w:jc w:val="both"/>
                    <w:rPr>
                      <w:rFonts w:ascii="Segoe UI Emoji" w:hAnsi="Segoe UI Emoji" w:cs="Segoe UI Emoji"/>
                      <w:b/>
                      <w:bCs/>
                      <w:color w:val="000000" w:themeColor="text1"/>
                      <w:sz w:val="20"/>
                      <w:szCs w:val="20"/>
                    </w:rPr>
                  </w:pPr>
                  <w:r w:rsidRPr="002054CC">
                    <w:rPr>
                      <w:sz w:val="20"/>
                      <w:szCs w:val="20"/>
                    </w:rPr>
                    <w:t>Económicas</w:t>
                  </w:r>
                </w:p>
              </w:tc>
              <w:tc>
                <w:tcPr>
                  <w:tcW w:w="6311" w:type="dxa"/>
                  <w:vAlign w:val="center"/>
                </w:tcPr>
                <w:p w:rsidR="00DB47D6" w:rsidP="00DB47D6" w:rsidRDefault="00DB47D6" w14:paraId="35F1B170" w14:textId="65C9C76B">
                  <w:pPr>
                    <w:jc w:val="both"/>
                    <w:rPr>
                      <w:rFonts w:ascii="Segoe UI Emoji" w:hAnsi="Segoe UI Emoji" w:cs="Segoe UI Emoji"/>
                      <w:b/>
                      <w:bCs/>
                      <w:color w:val="000000" w:themeColor="text1"/>
                      <w:sz w:val="20"/>
                      <w:szCs w:val="20"/>
                    </w:rPr>
                  </w:pPr>
                  <w:r w:rsidRPr="002054CC">
                    <w:rPr>
                      <w:sz w:val="20"/>
                      <w:szCs w:val="20"/>
                    </w:rPr>
                    <w:t>Incluyen ingresos, precios y capacidad de compra, influyendo en la decisión del consumidor frente a productos sostenibles.</w:t>
                  </w:r>
                </w:p>
              </w:tc>
            </w:tr>
            <w:tr w:rsidR="00DB47D6" w:rsidTr="00A42C49" w14:paraId="591A6468" w14:textId="77777777">
              <w:tc>
                <w:tcPr>
                  <w:tcW w:w="2012" w:type="dxa"/>
                  <w:vAlign w:val="center"/>
                </w:tcPr>
                <w:p w:rsidR="00DB47D6" w:rsidP="00DB47D6" w:rsidRDefault="00DB47D6" w14:paraId="31038684" w14:textId="08F43A57">
                  <w:pPr>
                    <w:jc w:val="both"/>
                    <w:rPr>
                      <w:rFonts w:ascii="Segoe UI Emoji" w:hAnsi="Segoe UI Emoji" w:cs="Segoe UI Emoji"/>
                      <w:b/>
                      <w:bCs/>
                      <w:color w:val="000000" w:themeColor="text1"/>
                      <w:sz w:val="20"/>
                      <w:szCs w:val="20"/>
                    </w:rPr>
                  </w:pPr>
                  <w:r w:rsidRPr="002054CC">
                    <w:rPr>
                      <w:sz w:val="20"/>
                      <w:szCs w:val="20"/>
                    </w:rPr>
                    <w:t>Sociales</w:t>
                  </w:r>
                </w:p>
              </w:tc>
              <w:tc>
                <w:tcPr>
                  <w:tcW w:w="6311" w:type="dxa"/>
                  <w:vAlign w:val="center"/>
                </w:tcPr>
                <w:p w:rsidR="00DB47D6" w:rsidP="00DB47D6" w:rsidRDefault="00DB47D6" w14:paraId="6F4C31AB" w14:textId="1C6ECAF6">
                  <w:pPr>
                    <w:jc w:val="both"/>
                    <w:rPr>
                      <w:rFonts w:ascii="Segoe UI Emoji" w:hAnsi="Segoe UI Emoji" w:cs="Segoe UI Emoji"/>
                      <w:b/>
                      <w:bCs/>
                      <w:color w:val="000000" w:themeColor="text1"/>
                      <w:sz w:val="20"/>
                      <w:szCs w:val="20"/>
                    </w:rPr>
                  </w:pPr>
                  <w:r w:rsidRPr="002054CC">
                    <w:rPr>
                      <w:sz w:val="20"/>
                      <w:szCs w:val="20"/>
                    </w:rPr>
                    <w:t>Relacionadas con estilos de vida, valores y comportamientos, siendo clave para identificar consumidores verdes.</w:t>
                  </w:r>
                </w:p>
              </w:tc>
            </w:tr>
            <w:tr w:rsidR="00DB47D6" w:rsidTr="00A42C49" w14:paraId="3009EE18" w14:textId="77777777">
              <w:tc>
                <w:tcPr>
                  <w:tcW w:w="2012" w:type="dxa"/>
                  <w:vAlign w:val="center"/>
                </w:tcPr>
                <w:p w:rsidR="00DB47D6" w:rsidP="00DB47D6" w:rsidRDefault="00DB47D6" w14:paraId="648ACA36" w14:textId="616D1169">
                  <w:pPr>
                    <w:jc w:val="both"/>
                    <w:rPr>
                      <w:rFonts w:ascii="Segoe UI Emoji" w:hAnsi="Segoe UI Emoji" w:cs="Segoe UI Emoji"/>
                      <w:b/>
                      <w:bCs/>
                      <w:color w:val="000000" w:themeColor="text1"/>
                      <w:sz w:val="20"/>
                      <w:szCs w:val="20"/>
                    </w:rPr>
                  </w:pPr>
                  <w:r w:rsidRPr="002054CC">
                    <w:rPr>
                      <w:sz w:val="20"/>
                      <w:szCs w:val="20"/>
                    </w:rPr>
                    <w:t>Culturales</w:t>
                  </w:r>
                </w:p>
              </w:tc>
              <w:tc>
                <w:tcPr>
                  <w:tcW w:w="6311" w:type="dxa"/>
                  <w:vAlign w:val="center"/>
                </w:tcPr>
                <w:p w:rsidR="00DB47D6" w:rsidP="00DB47D6" w:rsidRDefault="00DB47D6" w14:paraId="3B7C710E" w14:textId="3041E560">
                  <w:pPr>
                    <w:jc w:val="both"/>
                    <w:rPr>
                      <w:rFonts w:ascii="Segoe UI Emoji" w:hAnsi="Segoe UI Emoji" w:cs="Segoe UI Emoji"/>
                      <w:b/>
                      <w:bCs/>
                      <w:color w:val="000000" w:themeColor="text1"/>
                      <w:sz w:val="20"/>
                      <w:szCs w:val="20"/>
                    </w:rPr>
                  </w:pPr>
                  <w:r w:rsidRPr="002054CC">
                    <w:rPr>
                      <w:sz w:val="20"/>
                      <w:szCs w:val="20"/>
                    </w:rPr>
                    <w:t>Determinan hábitos y percepciones del consumidor, afectando la aceptación de productos sostenibles en diferentes contextos.</w:t>
                  </w:r>
                </w:p>
              </w:tc>
            </w:tr>
            <w:tr w:rsidR="00DB47D6" w:rsidTr="00A42C49" w14:paraId="11B4D2F9" w14:textId="77777777">
              <w:tc>
                <w:tcPr>
                  <w:tcW w:w="2012" w:type="dxa"/>
                  <w:vAlign w:val="center"/>
                </w:tcPr>
                <w:p w:rsidR="00DB47D6" w:rsidP="00DB47D6" w:rsidRDefault="00DB47D6" w14:paraId="07FFD78E" w14:textId="6B0973DB">
                  <w:pPr>
                    <w:jc w:val="both"/>
                    <w:rPr>
                      <w:rFonts w:ascii="Segoe UI Emoji" w:hAnsi="Segoe UI Emoji" w:cs="Segoe UI Emoji"/>
                      <w:b/>
                      <w:bCs/>
                      <w:color w:val="000000" w:themeColor="text1"/>
                      <w:sz w:val="20"/>
                      <w:szCs w:val="20"/>
                    </w:rPr>
                  </w:pPr>
                  <w:r w:rsidRPr="002054CC">
                    <w:rPr>
                      <w:sz w:val="20"/>
                      <w:szCs w:val="20"/>
                    </w:rPr>
                    <w:t>Ambientales</w:t>
                  </w:r>
                </w:p>
              </w:tc>
              <w:tc>
                <w:tcPr>
                  <w:tcW w:w="6311" w:type="dxa"/>
                  <w:vAlign w:val="center"/>
                </w:tcPr>
                <w:p w:rsidR="00DB47D6" w:rsidP="00DB47D6" w:rsidRDefault="00DB47D6" w14:paraId="7CFD04FA" w14:textId="64AE8C8C">
                  <w:pPr>
                    <w:jc w:val="both"/>
                    <w:rPr>
                      <w:rFonts w:ascii="Segoe UI Emoji" w:hAnsi="Segoe UI Emoji" w:cs="Segoe UI Emoji"/>
                      <w:b/>
                      <w:bCs/>
                      <w:color w:val="000000" w:themeColor="text1"/>
                      <w:sz w:val="20"/>
                      <w:szCs w:val="20"/>
                    </w:rPr>
                  </w:pPr>
                  <w:r w:rsidRPr="002054CC">
                    <w:rPr>
                      <w:sz w:val="20"/>
                      <w:szCs w:val="20"/>
                    </w:rPr>
                    <w:t>Incluyen regulaciones, impacto ecológico y tendencias sostenibles, influyendo en la oferta y la demanda del mercado.</w:t>
                  </w:r>
                </w:p>
              </w:tc>
            </w:tr>
          </w:tbl>
          <w:p w:rsidR="00DB47D6" w:rsidP="00D44C0F" w:rsidRDefault="00DB47D6" w14:paraId="610E6083" w14:textId="77777777">
            <w:pPr>
              <w:jc w:val="both"/>
              <w:rPr>
                <w:rFonts w:ascii="Segoe UI Emoji" w:hAnsi="Segoe UI Emoji" w:cs="Segoe UI Emoji"/>
                <w:b/>
                <w:bCs/>
                <w:color w:val="000000" w:themeColor="text1"/>
                <w:sz w:val="20"/>
                <w:szCs w:val="20"/>
              </w:rPr>
            </w:pPr>
          </w:p>
        </w:tc>
      </w:tr>
    </w:tbl>
    <w:p w:rsidRPr="003767D6" w:rsidR="003767D6" w:rsidP="003767D6" w:rsidRDefault="003767D6" w14:paraId="0206B749" w14:textId="5D5E8C4F">
      <w:pPr>
        <w:spacing w:line="240" w:lineRule="auto"/>
        <w:jc w:val="both"/>
        <w:rPr>
          <w:rFonts w:ascii="Aptos Narrow" w:hAnsi="Aptos Narrow" w:eastAsia="Times New Roman" w:cs="Times New Roman"/>
          <w:b/>
          <w:bCs/>
          <w:color w:val="000000"/>
        </w:rPr>
      </w:pPr>
    </w:p>
    <w:p w:rsidRPr="00D22782" w:rsidR="009642D6" w:rsidP="009642D6" w:rsidRDefault="009642D6" w14:paraId="7F100847" w14:textId="77777777">
      <w:pPr>
        <w:spacing w:line="360" w:lineRule="auto"/>
        <w:jc w:val="both"/>
        <w:rPr>
          <w:sz w:val="20"/>
          <w:szCs w:val="20"/>
        </w:rPr>
      </w:pPr>
      <w:r w:rsidRPr="00BB07AA">
        <w:rPr>
          <w:b/>
          <w:bCs/>
          <w:noProof/>
          <w:sz w:val="20"/>
          <w:szCs w:val="20"/>
        </w:rPr>
        <w:drawing>
          <wp:anchor distT="0" distB="0" distL="114300" distR="114300" simplePos="0" relativeHeight="251659264" behindDoc="0" locked="0" layoutInCell="1" allowOverlap="1" wp14:anchorId="073CFE98" wp14:editId="49FFBB86">
            <wp:simplePos x="0" y="0"/>
            <wp:positionH relativeFrom="margin">
              <wp:align>left</wp:align>
            </wp:positionH>
            <wp:positionV relativeFrom="paragraph">
              <wp:posOffset>143403</wp:posOffset>
            </wp:positionV>
            <wp:extent cx="828040" cy="842645"/>
            <wp:effectExtent l="0" t="0" r="0" b="0"/>
            <wp:wrapSquare wrapText="bothSides"/>
            <wp:docPr id="1862095079"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828040" cy="842645"/>
                    </a:xfrm>
                    <a:prstGeom prst="rect">
                      <a:avLst/>
                    </a:prstGeom>
                  </pic:spPr>
                </pic:pic>
              </a:graphicData>
            </a:graphic>
            <wp14:sizeRelH relativeFrom="margin">
              <wp14:pctWidth>0</wp14:pctWidth>
            </wp14:sizeRelH>
            <wp14:sizeRelV relativeFrom="margin">
              <wp14:pctHeight>0</wp14:pctHeight>
            </wp14:sizeRelV>
          </wp:anchor>
        </w:drawing>
      </w:r>
      <w:commentRangeEnd w:id="18"/>
      <w:r w:rsidRPr="00D22782" w:rsidR="00EF3DD8">
        <w:rPr>
          <w:rStyle w:val="Refdecomentario"/>
          <w:sz w:val="20"/>
          <w:szCs w:val="20"/>
        </w:rPr>
        <w:commentReference w:id="18"/>
      </w:r>
    </w:p>
    <w:p w:rsidR="009642D6" w:rsidP="009642D6" w:rsidRDefault="009642D6" w14:paraId="2EE9AF6E" w14:textId="77777777">
      <w:pPr>
        <w:jc w:val="both"/>
        <w:rPr>
          <w:b/>
          <w:bCs/>
          <w:sz w:val="20"/>
          <w:szCs w:val="20"/>
        </w:rPr>
      </w:pPr>
    </w:p>
    <w:p w:rsidR="009642D6" w:rsidP="009642D6" w:rsidRDefault="009642D6" w14:paraId="0DEEC34A" w14:textId="3B82F7D4">
      <w:pPr>
        <w:jc w:val="both"/>
        <w:rPr>
          <w:sz w:val="20"/>
          <w:szCs w:val="20"/>
        </w:rPr>
      </w:pPr>
      <w:r w:rsidRPr="0B51035B">
        <w:rPr>
          <w:b/>
          <w:bCs/>
          <w:sz w:val="20"/>
          <w:szCs w:val="20"/>
        </w:rPr>
        <w:t>Clave estratégica</w:t>
      </w:r>
      <w:r w:rsidRPr="0B51035B">
        <w:rPr>
          <w:sz w:val="20"/>
          <w:szCs w:val="20"/>
        </w:rPr>
        <w:t xml:space="preserve"> </w:t>
      </w:r>
      <w:r w:rsidRPr="0B51035B" w:rsidR="002054CC">
        <w:rPr>
          <w:sz w:val="20"/>
          <w:szCs w:val="20"/>
        </w:rPr>
        <w:t xml:space="preserve"> </w:t>
      </w:r>
    </w:p>
    <w:p w:rsidRPr="002054CC" w:rsidR="002054CC" w:rsidP="009642D6" w:rsidRDefault="002054CC" w14:paraId="7C7C4E06" w14:textId="48C37866">
      <w:pPr>
        <w:jc w:val="both"/>
        <w:rPr>
          <w:sz w:val="20"/>
          <w:szCs w:val="20"/>
        </w:rPr>
      </w:pPr>
      <w:r w:rsidRPr="002054CC">
        <w:rPr>
          <w:sz w:val="20"/>
          <w:szCs w:val="20"/>
        </w:rPr>
        <w:t>Las variables del mercado permiten anticipar tendencias y detectar oportunidades comerciales.</w:t>
      </w:r>
    </w:p>
    <w:p w:rsidR="002054CC" w:rsidP="005A543E" w:rsidRDefault="002054CC" w14:paraId="5A9B41AD" w14:textId="77777777">
      <w:pPr>
        <w:jc w:val="both"/>
        <w:rPr>
          <w:sz w:val="20"/>
          <w:szCs w:val="20"/>
        </w:rPr>
      </w:pPr>
    </w:p>
    <w:p w:rsidR="009642D6" w:rsidP="005A543E" w:rsidRDefault="009642D6" w14:paraId="3AEB3FFC" w14:textId="77777777">
      <w:pPr>
        <w:jc w:val="both"/>
        <w:rPr>
          <w:sz w:val="20"/>
          <w:szCs w:val="20"/>
        </w:rPr>
      </w:pPr>
    </w:p>
    <w:p w:rsidRPr="00BD7CD8" w:rsidR="00BD7CD8" w:rsidP="006D6FE6" w:rsidRDefault="00BD7CD8" w14:paraId="4937DFC3" w14:textId="53C47502">
      <w:pPr>
        <w:pStyle w:val="Ttulo2"/>
        <w:rPr>
          <w:b/>
          <w:bCs/>
          <w:sz w:val="20"/>
          <w:szCs w:val="20"/>
        </w:rPr>
      </w:pPr>
      <w:r w:rsidRPr="00BD7CD8">
        <w:rPr>
          <w:b/>
          <w:bCs/>
          <w:sz w:val="20"/>
          <w:szCs w:val="20"/>
        </w:rPr>
        <w:t>Proceso de implementación</w:t>
      </w:r>
    </w:p>
    <w:p w:rsidR="00BD7CD8" w:rsidP="00BD7CD8" w:rsidRDefault="00BD7CD8" w14:paraId="540A17FD" w14:textId="5ACB083A">
      <w:pPr>
        <w:jc w:val="both"/>
        <w:rPr>
          <w:sz w:val="20"/>
          <w:szCs w:val="20"/>
        </w:rPr>
      </w:pPr>
      <w:r w:rsidRPr="00BD7CD8">
        <w:rPr>
          <w:sz w:val="20"/>
          <w:szCs w:val="20"/>
        </w:rPr>
        <w:t>El proceso de implementación de estrategias de mercado consiste en llevar a la práctica las decisiones comerciales definidas a partir del análisis del entorno</w:t>
      </w:r>
      <w:r w:rsidR="003767D6">
        <w:rPr>
          <w:sz w:val="20"/>
          <w:szCs w:val="20"/>
        </w:rPr>
        <w:t>, e</w:t>
      </w:r>
      <w:r w:rsidRPr="00BD7CD8">
        <w:rPr>
          <w:sz w:val="20"/>
          <w:szCs w:val="20"/>
        </w:rPr>
        <w:t>ste proceso implica coordinar recursos, definir acciones concretas y ejecutar estrategias orientadas al cumplimiento de objetivos comerciales</w:t>
      </w:r>
      <w:r w:rsidR="008B65BE">
        <w:rPr>
          <w:sz w:val="20"/>
          <w:szCs w:val="20"/>
        </w:rPr>
        <w:t xml:space="preserve">, </w:t>
      </w:r>
      <w:r w:rsidRPr="00BD7CD8">
        <w:rPr>
          <w:sz w:val="20"/>
          <w:szCs w:val="20"/>
        </w:rPr>
        <w:t>la implementación debe garantizar coherencia entre la propuesta de valor y las prácticas reales de la empresa.</w:t>
      </w:r>
    </w:p>
    <w:p w:rsidRPr="00BD7CD8" w:rsidR="008B65BE" w:rsidP="00BD7CD8" w:rsidRDefault="008B65BE" w14:paraId="4EBE390D" w14:textId="77777777">
      <w:pPr>
        <w:jc w:val="both"/>
        <w:rPr>
          <w:sz w:val="20"/>
          <w:szCs w:val="20"/>
        </w:rPr>
      </w:pPr>
    </w:p>
    <w:p w:rsidR="00BD7CD8" w:rsidP="00BD7CD8" w:rsidRDefault="00BD7CD8" w14:paraId="22471FF3" w14:textId="42CFF6E7">
      <w:pPr>
        <w:jc w:val="both"/>
        <w:rPr>
          <w:sz w:val="20"/>
          <w:szCs w:val="20"/>
        </w:rPr>
      </w:pPr>
      <w:r w:rsidRPr="00BD7CD8">
        <w:rPr>
          <w:sz w:val="20"/>
          <w:szCs w:val="20"/>
        </w:rPr>
        <w:t>La implementación incluye etapas como planificación, ejecución, seguimiento y control</w:t>
      </w:r>
      <w:r w:rsidR="008B65BE">
        <w:rPr>
          <w:sz w:val="20"/>
          <w:szCs w:val="20"/>
        </w:rPr>
        <w:t>, d</w:t>
      </w:r>
      <w:r w:rsidRPr="00BD7CD8">
        <w:rPr>
          <w:sz w:val="20"/>
          <w:szCs w:val="20"/>
        </w:rPr>
        <w:t>urante estas fases, es fundamental evaluar el desempeño de las estrategias y realizar ajustes según las condiciones del mercado. Por ejemplo, una empresa puede modificar su estrategia comercial si identifica cambios en el comportamiento del consumidor o en las tendencias sostenibles.</w:t>
      </w:r>
    </w:p>
    <w:p w:rsidRPr="00BD7CD8" w:rsidR="00B369FE" w:rsidP="00BD7CD8" w:rsidRDefault="00B369FE" w14:paraId="52AEF630" w14:textId="77777777">
      <w:pPr>
        <w:jc w:val="both"/>
        <w:rPr>
          <w:sz w:val="20"/>
          <w:szCs w:val="20"/>
        </w:rPr>
      </w:pPr>
    </w:p>
    <w:p w:rsidRPr="003006A6" w:rsidR="00BD7CD8" w:rsidP="003006A6" w:rsidRDefault="003006A6" w14:paraId="1E9BD899" w14:textId="4E39A368">
      <w:pPr>
        <w:pStyle w:val="Descripcin"/>
        <w:rPr>
          <w:b/>
          <w:bCs/>
          <w:i w:val="0"/>
          <w:iCs w:val="0"/>
          <w:color w:val="auto"/>
          <w:sz w:val="20"/>
          <w:szCs w:val="20"/>
        </w:rPr>
      </w:pPr>
      <w:r w:rsidRPr="003006A6">
        <w:rPr>
          <w:b/>
          <w:bCs/>
          <w:i w:val="0"/>
          <w:iCs w:val="0"/>
          <w:color w:val="auto"/>
          <w:sz w:val="20"/>
          <w:szCs w:val="20"/>
        </w:rPr>
        <w:t xml:space="preserve">Figura </w:t>
      </w:r>
      <w:r w:rsidRPr="003006A6">
        <w:rPr>
          <w:b/>
          <w:bCs/>
          <w:i w:val="0"/>
          <w:iCs w:val="0"/>
          <w:color w:val="auto"/>
          <w:sz w:val="20"/>
          <w:szCs w:val="20"/>
        </w:rPr>
        <w:fldChar w:fldCharType="begin"/>
      </w:r>
      <w:r w:rsidRPr="003006A6">
        <w:rPr>
          <w:b/>
          <w:bCs/>
          <w:i w:val="0"/>
          <w:iCs w:val="0"/>
          <w:color w:val="auto"/>
          <w:sz w:val="20"/>
          <w:szCs w:val="20"/>
        </w:rPr>
        <w:instrText xml:space="preserve"> SEQ Ilustración \* ARABIC </w:instrText>
      </w:r>
      <w:r w:rsidRPr="003006A6">
        <w:rPr>
          <w:b/>
          <w:bCs/>
          <w:i w:val="0"/>
          <w:iCs w:val="0"/>
          <w:color w:val="auto"/>
          <w:sz w:val="20"/>
          <w:szCs w:val="20"/>
        </w:rPr>
        <w:fldChar w:fldCharType="separate"/>
      </w:r>
      <w:r w:rsidRPr="003006A6">
        <w:rPr>
          <w:b/>
          <w:bCs/>
          <w:i w:val="0"/>
          <w:iCs w:val="0"/>
          <w:noProof/>
          <w:color w:val="auto"/>
          <w:sz w:val="20"/>
          <w:szCs w:val="20"/>
        </w:rPr>
        <w:t>1</w:t>
      </w:r>
      <w:r w:rsidRPr="003006A6">
        <w:rPr>
          <w:b/>
          <w:bCs/>
          <w:i w:val="0"/>
          <w:iCs w:val="0"/>
          <w:color w:val="auto"/>
          <w:sz w:val="20"/>
          <w:szCs w:val="20"/>
        </w:rPr>
        <w:fldChar w:fldCharType="end"/>
      </w:r>
      <w:r w:rsidRPr="003006A6">
        <w:rPr>
          <w:b/>
          <w:bCs/>
          <w:i w:val="0"/>
          <w:iCs w:val="0"/>
          <w:color w:val="auto"/>
          <w:sz w:val="20"/>
          <w:szCs w:val="20"/>
        </w:rPr>
        <w:t xml:space="preserve">. </w:t>
      </w:r>
      <w:r w:rsidRPr="00B10FAB">
        <w:rPr>
          <w:i w:val="0"/>
          <w:iCs w:val="0"/>
          <w:color w:val="auto"/>
          <w:sz w:val="20"/>
          <w:szCs w:val="20"/>
        </w:rPr>
        <w:t>P</w:t>
      </w:r>
      <w:r w:rsidRPr="00B10FAB" w:rsidR="00BD7CD8">
        <w:rPr>
          <w:i w:val="0"/>
          <w:iCs w:val="0"/>
          <w:color w:val="auto"/>
          <w:sz w:val="20"/>
          <w:szCs w:val="20"/>
        </w:rPr>
        <w:t>roceso de implementación</w:t>
      </w:r>
      <w:r w:rsidRPr="00B10FAB">
        <w:rPr>
          <w:i w:val="0"/>
          <w:iCs w:val="0"/>
          <w:color w:val="auto"/>
          <w:sz w:val="20"/>
          <w:szCs w:val="20"/>
        </w:rPr>
        <w:t xml:space="preserve"> de estrategias comerciales sostenibles</w:t>
      </w:r>
    </w:p>
    <w:p w:rsidRPr="00C12BA4" w:rsidR="00C12BA4" w:rsidP="00C12BA4" w:rsidRDefault="009D74D9" w14:paraId="5DD3A01F" w14:textId="7A99445F">
      <w:pPr>
        <w:spacing w:line="360" w:lineRule="auto"/>
        <w:jc w:val="center"/>
        <w:rPr>
          <w:sz w:val="20"/>
          <w:szCs w:val="20"/>
        </w:rPr>
      </w:pPr>
      <w:commentRangeStart w:id="19"/>
      <w:r>
        <w:rPr>
          <w:noProof/>
        </w:rPr>
        <w:lastRenderedPageBreak/>
        <w:drawing>
          <wp:inline distT="0" distB="0" distL="0" distR="0" wp14:anchorId="4986B0D1" wp14:editId="312D50F4">
            <wp:extent cx="5070764" cy="2853821"/>
            <wp:effectExtent l="0" t="0" r="0" b="3810"/>
            <wp:docPr id="198088340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95501" cy="2867743"/>
                    </a:xfrm>
                    <a:prstGeom prst="rect">
                      <a:avLst/>
                    </a:prstGeom>
                    <a:noFill/>
                  </pic:spPr>
                </pic:pic>
              </a:graphicData>
            </a:graphic>
          </wp:inline>
        </w:drawing>
      </w:r>
      <w:commentRangeEnd w:id="19"/>
      <w:r>
        <w:commentReference w:id="19"/>
      </w:r>
    </w:p>
    <w:p w:rsidR="630F2678" w:rsidP="0B51035B" w:rsidRDefault="630F2678" w14:paraId="08DD4AE9" w14:textId="25C76F75">
      <w:pPr>
        <w:jc w:val="both"/>
        <w:rPr>
          <w:sz w:val="20"/>
          <w:szCs w:val="20"/>
        </w:rPr>
      </w:pPr>
      <w:r w:rsidRPr="0B51035B">
        <w:rPr>
          <w:b/>
          <w:bCs/>
          <w:sz w:val="20"/>
          <w:szCs w:val="20"/>
        </w:rPr>
        <w:t>Nota.</w:t>
      </w:r>
      <w:r w:rsidRPr="0B51035B">
        <w:rPr>
          <w:sz w:val="20"/>
          <w:szCs w:val="20"/>
        </w:rPr>
        <w:t xml:space="preserve"> SENA, (2026).</w:t>
      </w:r>
    </w:p>
    <w:p w:rsidR="0B51035B" w:rsidP="0B51035B" w:rsidRDefault="0B51035B" w14:paraId="6509A0BC" w14:textId="77777777">
      <w:pPr>
        <w:jc w:val="both"/>
        <w:rPr>
          <w:b/>
          <w:bCs/>
          <w:sz w:val="20"/>
          <w:szCs w:val="20"/>
        </w:rPr>
      </w:pPr>
    </w:p>
    <w:p w:rsidR="0B51035B" w:rsidP="0B51035B" w:rsidRDefault="0B51035B" w14:paraId="69314D9F" w14:textId="6DF1E244">
      <w:pPr>
        <w:spacing w:line="360" w:lineRule="auto"/>
        <w:jc w:val="both"/>
        <w:rPr>
          <w:sz w:val="20"/>
          <w:szCs w:val="20"/>
        </w:rPr>
      </w:pPr>
    </w:p>
    <w:p w:rsidRPr="00BD7CD8" w:rsidR="00C12BA4" w:rsidP="00C12BA4" w:rsidRDefault="00C12BA4" w14:paraId="150C16CE" w14:textId="774840AE">
      <w:pPr>
        <w:jc w:val="both"/>
        <w:rPr>
          <w:sz w:val="20"/>
          <w:szCs w:val="20"/>
        </w:rPr>
      </w:pPr>
    </w:p>
    <w:p w:rsidRPr="00BD7CD8" w:rsidR="00BD7CD8" w:rsidP="006D6FE6" w:rsidRDefault="00BD7CD8" w14:paraId="5ED4AD56" w14:textId="32C9B67A">
      <w:pPr>
        <w:pStyle w:val="Ttulo2"/>
        <w:rPr>
          <w:b/>
          <w:bCs/>
          <w:sz w:val="20"/>
          <w:szCs w:val="20"/>
        </w:rPr>
      </w:pPr>
      <w:r w:rsidRPr="00BD7CD8">
        <w:rPr>
          <w:b/>
          <w:bCs/>
          <w:sz w:val="20"/>
          <w:szCs w:val="20"/>
        </w:rPr>
        <w:t>Tipologías</w:t>
      </w:r>
    </w:p>
    <w:p w:rsidR="00BD7CD8" w:rsidP="00BD7CD8" w:rsidRDefault="00BD7CD8" w14:paraId="54E3EA7E" w14:textId="2EEDB306">
      <w:pPr>
        <w:jc w:val="both"/>
        <w:rPr>
          <w:sz w:val="20"/>
          <w:szCs w:val="20"/>
        </w:rPr>
      </w:pPr>
      <w:r w:rsidRPr="00BD7CD8">
        <w:rPr>
          <w:sz w:val="20"/>
          <w:szCs w:val="20"/>
        </w:rPr>
        <w:t>Las tipologías de mercado permiten clasificar los diferentes tipos de mercados según sus características, facilitando su análisis y comprensión</w:t>
      </w:r>
      <w:r w:rsidR="002B1F0A">
        <w:rPr>
          <w:sz w:val="20"/>
          <w:szCs w:val="20"/>
        </w:rPr>
        <w:t>, e</w:t>
      </w:r>
      <w:r w:rsidRPr="00BD7CD8">
        <w:rPr>
          <w:sz w:val="20"/>
          <w:szCs w:val="20"/>
        </w:rPr>
        <w:t>sta clasificación es útil para identificar condiciones específicas que influyen en la comercialización de productos</w:t>
      </w:r>
      <w:r w:rsidR="00E57E47">
        <w:rPr>
          <w:sz w:val="20"/>
          <w:szCs w:val="20"/>
        </w:rPr>
        <w:t>; e</w:t>
      </w:r>
      <w:r w:rsidRPr="00BD7CD8">
        <w:rPr>
          <w:sz w:val="20"/>
          <w:szCs w:val="20"/>
        </w:rPr>
        <w:t>n el contexto sostenible, las tipologías permiten reconocer mercados donde la sostenibilidad es un factor determinante en la decisión de compra.</w:t>
      </w:r>
    </w:p>
    <w:p w:rsidRPr="00BD7CD8" w:rsidR="00E57E47" w:rsidP="00BD7CD8" w:rsidRDefault="00E57E47" w14:paraId="5CC4F771" w14:textId="77777777">
      <w:pPr>
        <w:jc w:val="both"/>
        <w:rPr>
          <w:sz w:val="20"/>
          <w:szCs w:val="20"/>
        </w:rPr>
      </w:pPr>
      <w:commentRangeStart w:id="20"/>
    </w:p>
    <w:tbl>
      <w:tblPr>
        <w:tblStyle w:val="Tablaconcuadrcula"/>
        <w:tblW w:w="0" w:type="auto"/>
        <w:tblLook w:val="04A0" w:firstRow="1" w:lastRow="0" w:firstColumn="1" w:lastColumn="0" w:noHBand="0" w:noVBand="1"/>
      </w:tblPr>
      <w:tblGrid>
        <w:gridCol w:w="1838"/>
        <w:gridCol w:w="1701"/>
        <w:gridCol w:w="6423"/>
      </w:tblGrid>
      <w:tr w:rsidR="00423CD6" w:rsidTr="0B51035B" w14:paraId="13D32026" w14:textId="77777777">
        <w:tc>
          <w:tcPr>
            <w:tcW w:w="9962" w:type="dxa"/>
            <w:gridSpan w:val="3"/>
            <w:shd w:val="clear" w:color="auto" w:fill="39A900"/>
          </w:tcPr>
          <w:p w:rsidRPr="00266BDB" w:rsidR="00423CD6" w:rsidP="00D44C0F" w:rsidRDefault="00423CD6" w14:paraId="0474E71E" w14:textId="77777777">
            <w:pPr>
              <w:rPr>
                <w:b/>
                <w:bCs/>
                <w:sz w:val="20"/>
                <w:szCs w:val="20"/>
              </w:rPr>
            </w:pPr>
            <w:r w:rsidRPr="00266BDB">
              <w:rPr>
                <w:b/>
                <w:bCs/>
                <w:color w:val="FFFFFF" w:themeColor="background1"/>
                <w:sz w:val="20"/>
                <w:szCs w:val="20"/>
              </w:rPr>
              <w:t>Llamado a la acción</w:t>
            </w:r>
          </w:p>
        </w:tc>
      </w:tr>
      <w:tr w:rsidR="00423CD6" w:rsidTr="0B51035B" w14:paraId="11C00ACE" w14:textId="77777777">
        <w:trPr>
          <w:trHeight w:val="389"/>
        </w:trPr>
        <w:tc>
          <w:tcPr>
            <w:tcW w:w="1838" w:type="dxa"/>
            <w:vMerge w:val="restart"/>
            <w:vAlign w:val="center"/>
          </w:tcPr>
          <w:p w:rsidR="00423CD6" w:rsidP="00D44C0F" w:rsidRDefault="00423CD6" w14:paraId="258518C4" w14:textId="77777777">
            <w:pPr>
              <w:jc w:val="center"/>
              <w:rPr>
                <w:sz w:val="20"/>
                <w:szCs w:val="20"/>
              </w:rPr>
            </w:pPr>
            <w:r w:rsidRPr="002C3675">
              <w:rPr>
                <w:bCs/>
                <w:noProof/>
                <w:color w:val="000000"/>
                <w:sz w:val="20"/>
                <w:szCs w:val="20"/>
              </w:rPr>
              <w:drawing>
                <wp:anchor distT="0" distB="0" distL="114300" distR="114300" simplePos="0" relativeHeight="251677696" behindDoc="1" locked="0" layoutInCell="1" allowOverlap="1" wp14:anchorId="629DEE32" wp14:editId="53594695">
                  <wp:simplePos x="0" y="0"/>
                  <wp:positionH relativeFrom="margin">
                    <wp:posOffset>24130</wp:posOffset>
                  </wp:positionH>
                  <wp:positionV relativeFrom="paragraph">
                    <wp:posOffset>-876935</wp:posOffset>
                  </wp:positionV>
                  <wp:extent cx="886460" cy="886460"/>
                  <wp:effectExtent l="0" t="0" r="8890" b="8890"/>
                  <wp:wrapTight wrapText="bothSides">
                    <wp:wrapPolygon edited="0">
                      <wp:start x="0" y="0"/>
                      <wp:lineTo x="0" y="21352"/>
                      <wp:lineTo x="21352" y="21352"/>
                      <wp:lineTo x="21352" y="0"/>
                      <wp:lineTo x="0" y="0"/>
                    </wp:wrapPolygon>
                  </wp:wrapTight>
                  <wp:docPr id="410078352" name="Imagen 21" descr="reproductor de vide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roductor de video icon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86460" cy="88646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701" w:type="dxa"/>
          </w:tcPr>
          <w:p w:rsidRPr="003235E0" w:rsidR="00423CD6" w:rsidP="00D44C0F" w:rsidRDefault="00423CD6" w14:paraId="7E13CB33" w14:textId="77777777">
            <w:pPr>
              <w:rPr>
                <w:b/>
                <w:bCs/>
                <w:sz w:val="20"/>
                <w:szCs w:val="20"/>
              </w:rPr>
            </w:pPr>
            <w:r w:rsidRPr="003235E0">
              <w:rPr>
                <w:b/>
                <w:bCs/>
                <w:sz w:val="20"/>
                <w:szCs w:val="20"/>
              </w:rPr>
              <w:t>Título</w:t>
            </w:r>
          </w:p>
        </w:tc>
        <w:tc>
          <w:tcPr>
            <w:tcW w:w="6423" w:type="dxa"/>
          </w:tcPr>
          <w:p w:rsidR="00423CD6" w:rsidP="00D44C0F" w:rsidRDefault="09D83F7B" w14:paraId="586765FA" w14:textId="61B8B2DE">
            <w:pPr>
              <w:rPr>
                <w:sz w:val="20"/>
                <w:szCs w:val="20"/>
              </w:rPr>
            </w:pPr>
            <w:r w:rsidRPr="0B51035B">
              <w:rPr>
                <w:sz w:val="20"/>
                <w:szCs w:val="20"/>
              </w:rPr>
              <w:t>Tipos de mercado según el producto</w:t>
            </w:r>
          </w:p>
        </w:tc>
      </w:tr>
      <w:tr w:rsidR="00423CD6" w:rsidTr="0B51035B" w14:paraId="69074BB0" w14:textId="77777777">
        <w:trPr>
          <w:trHeight w:val="389"/>
        </w:trPr>
        <w:tc>
          <w:tcPr>
            <w:tcW w:w="1838" w:type="dxa"/>
            <w:vMerge/>
          </w:tcPr>
          <w:p w:rsidRPr="00873551" w:rsidR="00423CD6" w:rsidP="00D44C0F" w:rsidRDefault="00423CD6" w14:paraId="0F6B324B" w14:textId="77777777">
            <w:pPr>
              <w:rPr>
                <w:noProof/>
                <w:sz w:val="20"/>
                <w:szCs w:val="20"/>
              </w:rPr>
            </w:pPr>
          </w:p>
        </w:tc>
        <w:tc>
          <w:tcPr>
            <w:tcW w:w="1701" w:type="dxa"/>
          </w:tcPr>
          <w:p w:rsidRPr="003235E0" w:rsidR="00423CD6" w:rsidP="00D44C0F" w:rsidRDefault="00423CD6" w14:paraId="1E75163A" w14:textId="77777777">
            <w:pPr>
              <w:rPr>
                <w:b/>
                <w:bCs/>
                <w:sz w:val="20"/>
                <w:szCs w:val="20"/>
              </w:rPr>
            </w:pPr>
            <w:r w:rsidRPr="003235E0">
              <w:rPr>
                <w:b/>
                <w:bCs/>
                <w:sz w:val="20"/>
                <w:szCs w:val="20"/>
              </w:rPr>
              <w:t>Descripción</w:t>
            </w:r>
          </w:p>
        </w:tc>
        <w:tc>
          <w:tcPr>
            <w:tcW w:w="6423" w:type="dxa"/>
          </w:tcPr>
          <w:p w:rsidR="00423CD6" w:rsidP="00D44C0F" w:rsidRDefault="1480A359" w14:paraId="0CE284A4" w14:textId="242C0751">
            <w:pPr>
              <w:rPr>
                <w:sz w:val="20"/>
                <w:szCs w:val="20"/>
              </w:rPr>
            </w:pPr>
            <w:r w:rsidRPr="0B51035B">
              <w:rPr>
                <w:sz w:val="20"/>
                <w:szCs w:val="20"/>
              </w:rPr>
              <w:t xml:space="preserve">Lo invitamos a </w:t>
            </w:r>
            <w:r w:rsidR="000739CE">
              <w:rPr>
                <w:sz w:val="20"/>
                <w:szCs w:val="20"/>
              </w:rPr>
              <w:t>consultar e</w:t>
            </w:r>
            <w:r w:rsidRPr="0B51035B">
              <w:rPr>
                <w:sz w:val="20"/>
                <w:szCs w:val="20"/>
              </w:rPr>
              <w:t xml:space="preserve">l siguiente recurso educativo por medio del cual podrá profundizar en temática abordada, el cual corresponde a </w:t>
            </w:r>
            <w:r w:rsidRPr="0B51035B">
              <w:rPr>
                <w:noProof/>
                <w:sz w:val="20"/>
                <w:szCs w:val="20"/>
              </w:rPr>
              <w:t>un video que</w:t>
            </w:r>
            <w:r w:rsidRPr="0B51035B" w:rsidR="4B1B3D39">
              <w:rPr>
                <w:noProof/>
                <w:sz w:val="20"/>
                <w:szCs w:val="20"/>
              </w:rPr>
              <w:t xml:space="preserve"> </w:t>
            </w:r>
            <w:r w:rsidRPr="0B51035B" w:rsidR="68ED032C">
              <w:rPr>
                <w:noProof/>
                <w:sz w:val="20"/>
                <w:szCs w:val="20"/>
              </w:rPr>
              <w:t>explica tipos de mercado según producto: consumo, uso, industrial, servicios y financieros, diferenciando características y aplicación en contextos comerciales.</w:t>
            </w:r>
          </w:p>
        </w:tc>
      </w:tr>
      <w:tr w:rsidR="00423CD6" w:rsidTr="0B51035B" w14:paraId="4038EB0B" w14:textId="77777777">
        <w:trPr>
          <w:trHeight w:val="491"/>
        </w:trPr>
        <w:tc>
          <w:tcPr>
            <w:tcW w:w="1838" w:type="dxa"/>
            <w:vMerge/>
          </w:tcPr>
          <w:p w:rsidRPr="00873551" w:rsidR="00423CD6" w:rsidP="00D44C0F" w:rsidRDefault="00423CD6" w14:paraId="57EF7D0C" w14:textId="77777777">
            <w:pPr>
              <w:rPr>
                <w:noProof/>
                <w:sz w:val="20"/>
                <w:szCs w:val="20"/>
              </w:rPr>
            </w:pPr>
            <w:commentRangeStart w:id="21"/>
          </w:p>
        </w:tc>
        <w:tc>
          <w:tcPr>
            <w:tcW w:w="1701" w:type="dxa"/>
          </w:tcPr>
          <w:p w:rsidRPr="003235E0" w:rsidR="00423CD6" w:rsidP="00D44C0F" w:rsidRDefault="00423CD6" w14:paraId="199D1499" w14:textId="77777777">
            <w:pPr>
              <w:rPr>
                <w:b/>
                <w:bCs/>
                <w:sz w:val="20"/>
                <w:szCs w:val="20"/>
              </w:rPr>
            </w:pPr>
            <w:r w:rsidRPr="003235E0">
              <w:rPr>
                <w:b/>
                <w:bCs/>
                <w:sz w:val="20"/>
                <w:szCs w:val="20"/>
              </w:rPr>
              <w:t>Enlace</w:t>
            </w:r>
          </w:p>
        </w:tc>
        <w:tc>
          <w:tcPr>
            <w:tcW w:w="6423" w:type="dxa"/>
          </w:tcPr>
          <w:p w:rsidRPr="00383669" w:rsidR="00423CD6" w:rsidP="00D44C0F" w:rsidRDefault="00E75A86" w14:paraId="3A2BDFE3" w14:textId="5D79F548">
            <w:pPr>
              <w:pBdr>
                <w:top w:val="nil"/>
                <w:left w:val="nil"/>
                <w:bottom w:val="nil"/>
                <w:right w:val="nil"/>
                <w:between w:val="nil"/>
              </w:pBdr>
              <w:rPr>
                <w:sz w:val="20"/>
                <w:szCs w:val="20"/>
              </w:rPr>
            </w:pPr>
            <w:hyperlink w:history="1" r:id="rId29">
              <w:r w:rsidRPr="00F230F9" w:rsidR="00423CD6">
                <w:rPr>
                  <w:rStyle w:val="Hipervnculo"/>
                  <w:sz w:val="20"/>
                  <w:szCs w:val="20"/>
                </w:rPr>
                <w:t>https://www.youtube.com/watch?v=EmGQqh0hoNc</w:t>
              </w:r>
            </w:hyperlink>
            <w:commentRangeEnd w:id="21"/>
            <w:r w:rsidRPr="00383669" w:rsidR="00EF3DD8">
              <w:rPr>
                <w:rStyle w:val="Refdecomentario"/>
                <w:sz w:val="20"/>
                <w:szCs w:val="20"/>
              </w:rPr>
              <w:commentReference w:id="21"/>
            </w:r>
          </w:p>
        </w:tc>
      </w:tr>
    </w:tbl>
    <w:p w:rsidR="00BD7CD8" w:rsidP="0B51035B" w:rsidRDefault="00EF3DD8" w14:paraId="2E9D4521" w14:textId="1DEFE50F">
      <w:pPr>
        <w:jc w:val="both"/>
        <w:rPr>
          <w:b/>
          <w:bCs/>
          <w:sz w:val="20"/>
          <w:szCs w:val="20"/>
        </w:rPr>
      </w:pPr>
      <w:commentRangeEnd w:id="20"/>
      <w:r>
        <w:rPr>
          <w:rStyle w:val="Refdecomentario"/>
          <w:b/>
          <w:bCs/>
          <w:sz w:val="20"/>
          <w:szCs w:val="20"/>
        </w:rPr>
        <w:commentReference w:id="20"/>
      </w:r>
    </w:p>
    <w:p w:rsidR="00BD5214" w:rsidP="0B51035B" w:rsidRDefault="003124A6" w14:paraId="1D0CBF3D" w14:textId="395D7770">
      <w:pPr>
        <w:jc w:val="both"/>
        <w:rPr>
          <w:color w:val="000000" w:themeColor="text1"/>
          <w:sz w:val="20"/>
          <w:szCs w:val="20"/>
        </w:rPr>
      </w:pPr>
      <w:r>
        <w:rPr>
          <w:noProof/>
          <w:color w:val="000000"/>
          <w:sz w:val="20"/>
          <w:szCs w:val="20"/>
        </w:rPr>
        <mc:AlternateContent>
          <mc:Choice Requires="wps">
            <w:drawing>
              <wp:anchor distT="0" distB="0" distL="114300" distR="114300" simplePos="0" relativeHeight="251694080" behindDoc="0" locked="0" layoutInCell="1" allowOverlap="1" wp14:anchorId="0CB0E41A" wp14:editId="3D400746">
                <wp:simplePos x="0" y="0"/>
                <wp:positionH relativeFrom="margin">
                  <wp:align>right</wp:align>
                </wp:positionH>
                <wp:positionV relativeFrom="paragraph">
                  <wp:posOffset>155517</wp:posOffset>
                </wp:positionV>
                <wp:extent cx="5719313" cy="543464"/>
                <wp:effectExtent l="76200" t="57150" r="72390" b="104775"/>
                <wp:wrapNone/>
                <wp:docPr id="1210319338" name="Rectángulo: esquinas redondeadas 15"/>
                <wp:cNvGraphicFramePr/>
                <a:graphic xmlns:a="http://schemas.openxmlformats.org/drawingml/2006/main">
                  <a:graphicData uri="http://schemas.microsoft.com/office/word/2010/wordprocessingShape">
                    <wps:wsp>
                      <wps:cNvSpPr/>
                      <wps:spPr>
                        <a:xfrm>
                          <a:off x="0" y="0"/>
                          <a:ext cx="5719313" cy="543464"/>
                        </a:xfrm>
                        <a:prstGeom prst="roundRect">
                          <a:avLst/>
                        </a:prstGeom>
                      </wps:spPr>
                      <wps:style>
                        <a:lnRef idx="3">
                          <a:schemeClr val="lt1"/>
                        </a:lnRef>
                        <a:fillRef idx="1">
                          <a:schemeClr val="accent3"/>
                        </a:fillRef>
                        <a:effectRef idx="1">
                          <a:schemeClr val="accent3"/>
                        </a:effectRef>
                        <a:fontRef idx="minor">
                          <a:schemeClr val="lt1"/>
                        </a:fontRef>
                      </wps:style>
                      <wps:txbx>
                        <w:txbxContent>
                          <w:p w:rsidRPr="00B01F3D" w:rsidR="003124A6" w:rsidP="003124A6" w:rsidRDefault="003124A6" w14:paraId="7410BC2D" w14:textId="0F243EAC">
                            <w:pPr>
                              <w:jc w:val="center"/>
                              <w:rPr>
                                <w:b/>
                                <w:bCs/>
                                <w:sz w:val="20"/>
                                <w:szCs w:val="20"/>
                              </w:rPr>
                            </w:pPr>
                            <w:r w:rsidRPr="00B01F3D">
                              <w:rPr>
                                <w:b/>
                                <w:bCs/>
                                <w:sz w:val="20"/>
                                <w:szCs w:val="20"/>
                              </w:rPr>
                              <w:t>Podcast_</w:t>
                            </w:r>
                            <w:r>
                              <w:rPr>
                                <w:b/>
                                <w:bCs/>
                                <w:sz w:val="20"/>
                                <w:szCs w:val="20"/>
                              </w:rPr>
                              <w:t>02_</w:t>
                            </w:r>
                            <w:r w:rsidRPr="00B01F3D">
                              <w:rPr>
                                <w:b/>
                                <w:bCs/>
                                <w:sz w:val="20"/>
                                <w:szCs w:val="20"/>
                              </w:rPr>
                              <w:t>CF0</w:t>
                            </w:r>
                            <w:r>
                              <w:rPr>
                                <w:b/>
                                <w:bCs/>
                                <w:sz w:val="20"/>
                                <w:szCs w:val="20"/>
                              </w:rPr>
                              <w:t>1</w:t>
                            </w:r>
                            <w:r w:rsidR="001B17DB">
                              <w:rPr>
                                <w:b/>
                                <w:bCs/>
                                <w:sz w:val="20"/>
                                <w:szCs w:val="20"/>
                              </w:rPr>
                              <w:t xml:space="preserve"> </w:t>
                            </w:r>
                            <w:r w:rsidRPr="005F5E4F" w:rsidR="001B17DB">
                              <w:rPr>
                                <w:b/>
                                <w:bCs/>
                              </w:rPr>
                              <w:t>Dinámica estratégica del mercado</w:t>
                            </w:r>
                            <w:r w:rsidR="001B17DB">
                              <w:rPr>
                                <w:b/>
                                <w:bC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_x0000_s1027" style="position:absolute;left:0;text-align:left;margin-left:399.15pt;margin-top:12.25pt;width:450.35pt;height:42.8pt;z-index:251694080;visibility:visible;mso-wrap-style:square;mso-wrap-distance-left:9pt;mso-wrap-distance-top:0;mso-wrap-distance-right:9pt;mso-wrap-distance-bottom:0;mso-position-horizontal:right;mso-position-horizontal-relative:margin;mso-position-vertical:absolute;mso-position-vertical-relative:text;v-text-anchor:middle" fillcolor="#9bbb59 [3206]" strokecolor="white [3201]" strokeweight="3pt" arcsize="10923f" w14:anchorId="0CB0E41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4pahgIAAEsFAAAOAAAAZHJzL2Uyb0RvYy54bWysVM1u2zAMvg/YOwi6r47jpF2DOkXQosOA&#10;oi3aDj0rspQYkEWNUmJnb7Nn2YuNkp2k6HrZsItNifz4+1EXl11j2Fahr8GWPD8ZcaashKq2q5J/&#10;e7759JkzH4SthAGrSr5Tnl/OP364aN1MjWENplLIyIn1s9aVfB2Cm2WZl2vVCH8CTllSasBGBDri&#10;KqtQtOS9Mdl4NDrNWsDKIUjlPd1e90o+T/61VjLca+1VYKbklFtIX0zfZfxm8wsxW6Fw61oOaYh/&#10;yKIRtaWgB1fXIgi2wfoPV00tETzocCKhyUDrWqpUA1WTj95U87QWTqVaqDneHdrk/59bebd9QFZX&#10;NLtxPiry86KgiVnR0KweqXu/ftrVxsCMKf99U1vhGaoKbKVERXI+jQ1snZ+Rnyf3gMPJkxi70Wls&#10;4p/qZF1q+u7QdNUFJulyekZB84IzSbrppJicTqLT7Ih26MMXBQ2LQskRNraKuaWGi+2tD7393o7A&#10;MaU+iSSFnVExD2MflaZqKWyR0Iln6sog2wpiiAn5EDtZRoiujTmA8vdAQkplQzEAB/sIVYl/fwM+&#10;IFJksOEAbmoL+F70Y8q6t99X39ccyw/dsutHHHOMN0uodjR2hH4fvJM3NfX2VvjwIJAWgFaFljrc&#10;00cbaEsOg8TZGvDHe/fRnnhJWs5aWqiSE2MEKs7MV0uMPc8nk7iB6TCZno3pgK81y9cau2mugCaS&#10;0/PhZBKjfTB7USM0L7T7ixiVVMJKil1yGXB/uAr9otPrIdVikcxo65wIt/bJyeg89jnS5rl7EegG&#10;ggWi5h3sl0/M3lCst41IC4tNAF0n/h37OkyANjbReHhd4pPw+pysjm/g/DcAAAD//wMAUEsDBBQA&#10;BgAIAAAAIQCYEBfd3QAAAAcBAAAPAAAAZHJzL2Rvd25yZXYueG1sTI8/T8MwFMR3JL6D9ZBYKmqn&#10;/G2IU6EiBqYqKQOjG7/GFvZzFDtt+PaYCcbTne5+V21m79gJx2gDSSiWAhhSF7SlXsLH/u3mCVhM&#10;irRygVDCN0bY1JcXlSp1OFODpzb1LJdQLJUEk9JQch47g17FZRiQsncMo1cpy7HnelTnXO4dXwnx&#10;wL2ylBeMGnBrsPtqJy9h7XZDu3h/3X9uj7d2WMyNmWwj5fXV/PIMLOGc/sLwi5/Roc5MhzCRjsxJ&#10;yEeShNXdPbDsroV4BHbIsUIUwOuK/+evfwAAAP//AwBQSwECLQAUAAYACAAAACEAtoM4kv4AAADh&#10;AQAAEwAAAAAAAAAAAAAAAAAAAAAAW0NvbnRlbnRfVHlwZXNdLnhtbFBLAQItABQABgAIAAAAIQA4&#10;/SH/1gAAAJQBAAALAAAAAAAAAAAAAAAAAC8BAABfcmVscy8ucmVsc1BLAQItABQABgAIAAAAIQAf&#10;f4pahgIAAEsFAAAOAAAAAAAAAAAAAAAAAC4CAABkcnMvZTJvRG9jLnhtbFBLAQItABQABgAIAAAA&#10;IQCYEBfd3QAAAAcBAAAPAAAAAAAAAAAAAAAAAOAEAABkcnMvZG93bnJldi54bWxQSwUGAAAAAAQA&#10;BADzAAAA6gUAAAAA&#10;">
                <v:shadow on="t" color="black" opacity="24903f" offset="0,.55556mm" origin=",.5"/>
                <v:textbox>
                  <w:txbxContent>
                    <w:p w:rsidRPr="00B01F3D" w:rsidR="003124A6" w:rsidP="003124A6" w:rsidRDefault="003124A6" w14:paraId="7410BC2D" w14:textId="0F243EAC">
                      <w:pPr>
                        <w:jc w:val="center"/>
                        <w:rPr>
                          <w:b/>
                          <w:bCs/>
                          <w:sz w:val="20"/>
                          <w:szCs w:val="20"/>
                        </w:rPr>
                      </w:pPr>
                      <w:r w:rsidRPr="00B01F3D">
                        <w:rPr>
                          <w:b/>
                          <w:bCs/>
                          <w:sz w:val="20"/>
                          <w:szCs w:val="20"/>
                        </w:rPr>
                        <w:t>Podcast_</w:t>
                      </w:r>
                      <w:r>
                        <w:rPr>
                          <w:b/>
                          <w:bCs/>
                          <w:sz w:val="20"/>
                          <w:szCs w:val="20"/>
                        </w:rPr>
                        <w:t>02_</w:t>
                      </w:r>
                      <w:r w:rsidRPr="00B01F3D">
                        <w:rPr>
                          <w:b/>
                          <w:bCs/>
                          <w:sz w:val="20"/>
                          <w:szCs w:val="20"/>
                        </w:rPr>
                        <w:t>CF0</w:t>
                      </w:r>
                      <w:r>
                        <w:rPr>
                          <w:b/>
                          <w:bCs/>
                          <w:sz w:val="20"/>
                          <w:szCs w:val="20"/>
                        </w:rPr>
                        <w:t>1</w:t>
                      </w:r>
                      <w:r w:rsidR="001B17DB">
                        <w:rPr>
                          <w:b/>
                          <w:bCs/>
                          <w:sz w:val="20"/>
                          <w:szCs w:val="20"/>
                        </w:rPr>
                        <w:t xml:space="preserve"> </w:t>
                      </w:r>
                      <w:r w:rsidRPr="005F5E4F" w:rsidR="001B17DB">
                        <w:rPr>
                          <w:b/>
                          <w:bCs/>
                        </w:rPr>
                        <w:t>Dinámica estratégica del mercado</w:t>
                      </w:r>
                      <w:r w:rsidR="001B17DB">
                        <w:rPr>
                          <w:b/>
                          <w:bCs/>
                        </w:rPr>
                        <w:t>.</w:t>
                      </w:r>
                    </w:p>
                  </w:txbxContent>
                </v:textbox>
                <w10:wrap anchorx="margin"/>
              </v:roundrect>
            </w:pict>
          </mc:Fallback>
        </mc:AlternateContent>
      </w:r>
      <w:r w:rsidRPr="0B51035B" w:rsidR="42B68E86">
        <w:rPr>
          <w:color w:val="000000" w:themeColor="text1"/>
          <w:sz w:val="20"/>
          <w:szCs w:val="20"/>
        </w:rPr>
        <w:t>A continuación, se invita al siguiente pódcast:</w:t>
      </w:r>
    </w:p>
    <w:p w:rsidR="003124A6" w:rsidP="00B017DC" w:rsidRDefault="003124A6" w14:paraId="1936B10A" w14:textId="4EF01CA7">
      <w:pPr>
        <w:jc w:val="both"/>
        <w:rPr>
          <w:b/>
          <w:bCs/>
          <w:color w:val="000000" w:themeColor="text1"/>
          <w:sz w:val="20"/>
          <w:szCs w:val="20"/>
        </w:rPr>
      </w:pPr>
    </w:p>
    <w:p w:rsidR="003124A6" w:rsidP="00B017DC" w:rsidRDefault="003124A6" w14:paraId="4926E44A" w14:textId="77777777">
      <w:pPr>
        <w:jc w:val="both"/>
        <w:rPr>
          <w:b/>
          <w:bCs/>
          <w:color w:val="000000" w:themeColor="text1"/>
          <w:sz w:val="20"/>
          <w:szCs w:val="20"/>
        </w:rPr>
      </w:pPr>
    </w:p>
    <w:p w:rsidR="003124A6" w:rsidP="00B017DC" w:rsidRDefault="003124A6" w14:paraId="023F5812" w14:textId="77777777">
      <w:pPr>
        <w:jc w:val="both"/>
        <w:rPr>
          <w:b/>
          <w:bCs/>
          <w:color w:val="000000" w:themeColor="text1"/>
          <w:sz w:val="20"/>
          <w:szCs w:val="20"/>
        </w:rPr>
      </w:pPr>
    </w:p>
    <w:p w:rsidR="003124A6" w:rsidP="00B017DC" w:rsidRDefault="003124A6" w14:paraId="304543BD" w14:textId="77777777">
      <w:pPr>
        <w:jc w:val="both"/>
        <w:rPr>
          <w:b/>
          <w:bCs/>
          <w:color w:val="000000" w:themeColor="text1"/>
          <w:sz w:val="20"/>
          <w:szCs w:val="20"/>
        </w:rPr>
      </w:pPr>
    </w:p>
    <w:p w:rsidR="00B017DC" w:rsidP="00B017DC" w:rsidRDefault="00B017DC" w14:paraId="3EBCBF11" w14:textId="77777777">
      <w:pPr>
        <w:jc w:val="both"/>
        <w:rPr>
          <w:sz w:val="20"/>
          <w:szCs w:val="20"/>
        </w:rPr>
      </w:pPr>
      <w:r w:rsidRPr="00836B14">
        <w:rPr>
          <w:rFonts w:ascii="Segoe UI Emoji" w:hAnsi="Segoe UI Emoji" w:cs="Segoe UI Emoji"/>
          <w:noProof/>
          <w:color w:val="000000" w:themeColor="text1"/>
          <w:sz w:val="20"/>
          <w:szCs w:val="20"/>
        </w:rPr>
        <w:drawing>
          <wp:anchor distT="0" distB="0" distL="114300" distR="114300" simplePos="0" relativeHeight="251653120" behindDoc="0" locked="0" layoutInCell="1" allowOverlap="1" wp14:anchorId="0A830571" wp14:editId="50C5E7C5">
            <wp:simplePos x="0" y="0"/>
            <wp:positionH relativeFrom="margin">
              <wp:align>left</wp:align>
            </wp:positionH>
            <wp:positionV relativeFrom="paragraph">
              <wp:posOffset>1905</wp:posOffset>
            </wp:positionV>
            <wp:extent cx="467995" cy="460375"/>
            <wp:effectExtent l="0" t="0" r="8255" b="0"/>
            <wp:wrapSquare wrapText="bothSides"/>
            <wp:docPr id="55917655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r w:rsidRPr="00404BA1">
        <w:rPr>
          <w:b/>
          <w:bCs/>
          <w:color w:val="000000" w:themeColor="text1"/>
          <w:sz w:val="20"/>
          <w:szCs w:val="20"/>
        </w:rPr>
        <w:t>Cita de reflexión</w:t>
      </w:r>
      <w:r w:rsidRPr="00BD7CD8">
        <w:rPr>
          <w:sz w:val="20"/>
          <w:szCs w:val="20"/>
        </w:rPr>
        <w:t xml:space="preserve"> </w:t>
      </w:r>
    </w:p>
    <w:p w:rsidRPr="00BD7CD8" w:rsidR="00BD7CD8" w:rsidP="00B017DC" w:rsidRDefault="00BD7CD8" w14:paraId="168B1692" w14:textId="17B4B058">
      <w:pPr>
        <w:jc w:val="both"/>
        <w:rPr>
          <w:sz w:val="20"/>
          <w:szCs w:val="20"/>
        </w:rPr>
      </w:pPr>
      <w:r w:rsidRPr="00BD7CD8">
        <w:rPr>
          <w:sz w:val="20"/>
          <w:szCs w:val="20"/>
        </w:rPr>
        <w:t>“</w:t>
      </w:r>
      <w:r w:rsidRPr="00F86627" w:rsidR="00F86627">
        <w:rPr>
          <w:sz w:val="20"/>
          <w:szCs w:val="20"/>
        </w:rPr>
        <w:t>Actuar con integridad en el mercado implica tomar decisiones responsables, considerando no solo el beneficio propio, sino también el impacto que se genera en los demás y en el entorno.</w:t>
      </w:r>
      <w:r w:rsidRPr="00BD7CD8">
        <w:rPr>
          <w:sz w:val="20"/>
          <w:szCs w:val="20"/>
        </w:rPr>
        <w:t>”</w:t>
      </w:r>
    </w:p>
    <w:p w:rsidRPr="00A60B8B" w:rsidR="00A60B8B" w:rsidP="00F42E77" w:rsidRDefault="00A60B8B" w14:paraId="1A900F75" w14:textId="3EE43815">
      <w:pPr>
        <w:pStyle w:val="Ttulo1"/>
        <w:rPr>
          <w:b/>
          <w:bCs/>
          <w:sz w:val="20"/>
          <w:szCs w:val="20"/>
        </w:rPr>
      </w:pPr>
      <w:r w:rsidRPr="00A60B8B">
        <w:rPr>
          <w:b/>
          <w:bCs/>
          <w:sz w:val="20"/>
          <w:szCs w:val="20"/>
        </w:rPr>
        <w:lastRenderedPageBreak/>
        <w:t xml:space="preserve">4. </w:t>
      </w:r>
      <w:r w:rsidRPr="00A60B8B" w:rsidR="00F42E77">
        <w:rPr>
          <w:b/>
          <w:bCs/>
          <w:sz w:val="20"/>
          <w:szCs w:val="20"/>
        </w:rPr>
        <w:t>Prospección</w:t>
      </w:r>
    </w:p>
    <w:p w:rsidR="004D1CC0" w:rsidP="00A60B8B" w:rsidRDefault="00F42E77" w14:paraId="79215CAB" w14:textId="77777777">
      <w:pPr>
        <w:jc w:val="both"/>
        <w:rPr>
          <w:sz w:val="20"/>
          <w:szCs w:val="20"/>
        </w:rPr>
      </w:pPr>
      <w:r w:rsidRPr="004B12A3">
        <w:rPr>
          <w:noProof/>
          <w:sz w:val="20"/>
          <w:szCs w:val="20"/>
        </w:rPr>
        <w:drawing>
          <wp:anchor distT="0" distB="0" distL="114300" distR="114300" simplePos="0" relativeHeight="251651072" behindDoc="1" locked="0" layoutInCell="1" allowOverlap="1" wp14:anchorId="345D283B" wp14:editId="33E28CA4">
            <wp:simplePos x="0" y="0"/>
            <wp:positionH relativeFrom="margin">
              <wp:align>left</wp:align>
            </wp:positionH>
            <wp:positionV relativeFrom="paragraph">
              <wp:posOffset>22270</wp:posOffset>
            </wp:positionV>
            <wp:extent cx="2198370" cy="1474470"/>
            <wp:effectExtent l="0" t="0" r="0" b="0"/>
            <wp:wrapTight wrapText="bothSides">
              <wp:wrapPolygon edited="0">
                <wp:start x="0" y="0"/>
                <wp:lineTo x="0" y="21209"/>
                <wp:lineTo x="21338" y="21209"/>
                <wp:lineTo x="21338" y="0"/>
                <wp:lineTo x="0" y="0"/>
              </wp:wrapPolygon>
            </wp:wrapTight>
            <wp:docPr id="6030886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88676" name="Imagen 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201442" cy="1476673"/>
                    </a:xfrm>
                    <a:prstGeom prst="rect">
                      <a:avLst/>
                    </a:prstGeom>
                  </pic:spPr>
                </pic:pic>
              </a:graphicData>
            </a:graphic>
            <wp14:sizeRelH relativeFrom="margin">
              <wp14:pctWidth>0</wp14:pctWidth>
            </wp14:sizeRelH>
            <wp14:sizeRelV relativeFrom="margin">
              <wp14:pctHeight>0</wp14:pctHeight>
            </wp14:sizeRelV>
          </wp:anchor>
        </w:drawing>
      </w:r>
      <w:r w:rsidRPr="00A60B8B" w:rsidR="00A60B8B">
        <w:rPr>
          <w:sz w:val="20"/>
          <w:szCs w:val="20"/>
        </w:rPr>
        <w:t xml:space="preserve">La prospección es el proceso mediante el cual las empresas identifican y seleccionan clientes potenciales, permitiendo orientar sus esfuerzos comerciales hacia oportunidades reales de negocio. </w:t>
      </w:r>
    </w:p>
    <w:p w:rsidR="004D1CC0" w:rsidP="00A60B8B" w:rsidRDefault="004D1CC0" w14:paraId="144F1A48" w14:textId="77777777">
      <w:pPr>
        <w:jc w:val="both"/>
        <w:rPr>
          <w:sz w:val="20"/>
          <w:szCs w:val="20"/>
        </w:rPr>
      </w:pPr>
    </w:p>
    <w:p w:rsidR="004D1CC0" w:rsidP="00A60B8B" w:rsidRDefault="00A60B8B" w14:paraId="2E7780CA" w14:textId="77777777">
      <w:pPr>
        <w:jc w:val="both"/>
        <w:rPr>
          <w:sz w:val="20"/>
          <w:szCs w:val="20"/>
        </w:rPr>
      </w:pPr>
      <w:r w:rsidRPr="00A60B8B">
        <w:rPr>
          <w:sz w:val="20"/>
          <w:szCs w:val="20"/>
        </w:rPr>
        <w:t xml:space="preserve">En el contexto de los negocios sostenibles, la prospección adquiere un valor estratégico al facilitar la identificación de consumidores interesados en propuestas responsables. </w:t>
      </w:r>
    </w:p>
    <w:p w:rsidR="004D1CC0" w:rsidP="00A60B8B" w:rsidRDefault="004D1CC0" w14:paraId="16177A99" w14:textId="77777777">
      <w:pPr>
        <w:jc w:val="both"/>
        <w:rPr>
          <w:sz w:val="20"/>
          <w:szCs w:val="20"/>
        </w:rPr>
      </w:pPr>
    </w:p>
    <w:p w:rsidRPr="00A60B8B" w:rsidR="00A60B8B" w:rsidP="00A60B8B" w:rsidRDefault="00A60B8B" w14:paraId="5C887D8A" w14:textId="3994A1FF">
      <w:pPr>
        <w:jc w:val="both"/>
        <w:rPr>
          <w:sz w:val="20"/>
          <w:szCs w:val="20"/>
        </w:rPr>
      </w:pPr>
      <w:r w:rsidRPr="00A60B8B">
        <w:rPr>
          <w:sz w:val="20"/>
          <w:szCs w:val="20"/>
        </w:rPr>
        <w:t>Este capítulo aborda los objetivos, métodos, herramientas y técnicas de prospección, orientados a fortalecer la toma de decisiones en procesos comerciales sostenibles.</w:t>
      </w:r>
    </w:p>
    <w:p w:rsidR="00A60B8B" w:rsidP="00A60B8B" w:rsidRDefault="00A60B8B" w14:paraId="3AFA02A7" w14:textId="5C1129F9">
      <w:pPr>
        <w:jc w:val="both"/>
        <w:rPr>
          <w:sz w:val="20"/>
          <w:szCs w:val="20"/>
        </w:rPr>
      </w:pPr>
    </w:p>
    <w:p w:rsidRPr="00A60B8B" w:rsidR="00A60B8B" w:rsidP="00F42E77" w:rsidRDefault="00A60B8B" w14:paraId="24449F28" w14:textId="7F6A3D9C">
      <w:pPr>
        <w:pStyle w:val="Ttulo2"/>
        <w:rPr>
          <w:b/>
          <w:bCs/>
          <w:sz w:val="20"/>
          <w:szCs w:val="20"/>
        </w:rPr>
      </w:pPr>
      <w:r w:rsidRPr="00A60B8B">
        <w:rPr>
          <w:b/>
          <w:bCs/>
          <w:sz w:val="20"/>
          <w:szCs w:val="20"/>
        </w:rPr>
        <w:t>Objetivos</w:t>
      </w:r>
    </w:p>
    <w:p w:rsidR="00A60B8B" w:rsidP="00A60B8B" w:rsidRDefault="00A60B8B" w14:paraId="7BCF7C29" w14:textId="1FD4F806">
      <w:pPr>
        <w:jc w:val="both"/>
        <w:rPr>
          <w:sz w:val="20"/>
          <w:szCs w:val="20"/>
        </w:rPr>
      </w:pPr>
      <w:r w:rsidRPr="00A60B8B">
        <w:rPr>
          <w:sz w:val="20"/>
          <w:szCs w:val="20"/>
        </w:rPr>
        <w:t>Los objetivos de la prospección están orientados a identificar clientes potenciales que puedan convertirse en compradores reales</w:t>
      </w:r>
      <w:r w:rsidR="006C21FC">
        <w:rPr>
          <w:sz w:val="20"/>
          <w:szCs w:val="20"/>
        </w:rPr>
        <w:t>, e</w:t>
      </w:r>
      <w:r w:rsidRPr="00A60B8B">
        <w:rPr>
          <w:sz w:val="20"/>
          <w:szCs w:val="20"/>
        </w:rPr>
        <w:t>ste proceso permite enfocar los esfuerzos comerciales en segmentos con mayor probabilidad de conversión, optimizando el uso de recursos</w:t>
      </w:r>
      <w:r w:rsidR="006C21FC">
        <w:rPr>
          <w:sz w:val="20"/>
          <w:szCs w:val="20"/>
        </w:rPr>
        <w:t>;</w:t>
      </w:r>
      <w:r w:rsidRPr="00A60B8B">
        <w:rPr>
          <w:sz w:val="20"/>
          <w:szCs w:val="20"/>
        </w:rPr>
        <w:t xml:space="preserve"> </w:t>
      </w:r>
      <w:r w:rsidR="006C21FC">
        <w:rPr>
          <w:sz w:val="20"/>
          <w:szCs w:val="20"/>
        </w:rPr>
        <w:t>e</w:t>
      </w:r>
      <w:r w:rsidRPr="00A60B8B">
        <w:rPr>
          <w:sz w:val="20"/>
          <w:szCs w:val="20"/>
        </w:rPr>
        <w:t>n el contexto sostenible, los objetivos incluyen identificar consumidores que valoren atributos ambientales y sociales en los productos.</w:t>
      </w:r>
    </w:p>
    <w:p w:rsidRPr="00A60B8B" w:rsidR="00DD00B9" w:rsidP="00A60B8B" w:rsidRDefault="00DD00B9" w14:paraId="1D6E8B3E" w14:textId="77777777">
      <w:pPr>
        <w:jc w:val="both"/>
        <w:rPr>
          <w:sz w:val="20"/>
          <w:szCs w:val="20"/>
        </w:rPr>
      </w:pPr>
    </w:p>
    <w:p w:rsidR="00A60B8B" w:rsidP="00A60B8B" w:rsidRDefault="00A60B8B" w14:paraId="61DB3CC9" w14:textId="63D37F4D">
      <w:pPr>
        <w:jc w:val="both"/>
        <w:rPr>
          <w:sz w:val="20"/>
          <w:szCs w:val="20"/>
        </w:rPr>
      </w:pPr>
      <w:r w:rsidRPr="00A60B8B">
        <w:rPr>
          <w:sz w:val="20"/>
          <w:szCs w:val="20"/>
        </w:rPr>
        <w:t>La prospección también busca comprender las necesidades del cliente, facilitando la construcción de propuestas comerciales adecuadas</w:t>
      </w:r>
      <w:r w:rsidR="00DD00B9">
        <w:rPr>
          <w:sz w:val="20"/>
          <w:szCs w:val="20"/>
        </w:rPr>
        <w:t>, e</w:t>
      </w:r>
      <w:r w:rsidRPr="00A60B8B">
        <w:rPr>
          <w:sz w:val="20"/>
          <w:szCs w:val="20"/>
        </w:rPr>
        <w:t>sto implica analizar información relevante sobre el comportamiento del consumidor y sus preferencias. Por ejemplo, identificar consumidores interesados en productos ecológicos permite diseñar estrategias más efectivas y alineadas con el mercado.</w:t>
      </w:r>
    </w:p>
    <w:p w:rsidRPr="00A60B8B" w:rsidR="00DD00B9" w:rsidP="00A60B8B" w:rsidRDefault="00DD00B9" w14:paraId="593263BB" w14:textId="77777777">
      <w:pPr>
        <w:jc w:val="both"/>
        <w:rPr>
          <w:sz w:val="20"/>
          <w:szCs w:val="20"/>
        </w:rPr>
      </w:pPr>
    </w:p>
    <w:p w:rsidR="00A60B8B" w:rsidP="00A60B8B" w:rsidRDefault="00A60B8B" w14:paraId="4FBFF551" w14:textId="7FE7DA0F">
      <w:pPr>
        <w:jc w:val="both"/>
        <w:rPr>
          <w:sz w:val="20"/>
          <w:szCs w:val="20"/>
        </w:rPr>
      </w:pPr>
    </w:p>
    <w:tbl>
      <w:tblPr>
        <w:tblStyle w:val="Tablaconcuadrcula"/>
        <w:tblW w:w="0" w:type="auto"/>
        <w:tblLook w:val="04A0" w:firstRow="1" w:lastRow="0" w:firstColumn="1" w:lastColumn="0" w:noHBand="0" w:noVBand="1"/>
      </w:tblPr>
      <w:tblGrid>
        <w:gridCol w:w="1413"/>
        <w:gridCol w:w="8549"/>
      </w:tblGrid>
      <w:tr w:rsidR="005405EE" w:rsidTr="0B51035B" w14:paraId="1E3E2C1E" w14:textId="77777777">
        <w:tc>
          <w:tcPr>
            <w:tcW w:w="1413" w:type="dxa"/>
            <w:shd w:val="clear" w:color="auto" w:fill="1F497D" w:themeFill="text2"/>
          </w:tcPr>
          <w:p w:rsidRPr="00FA39FD" w:rsidR="005405EE" w:rsidP="00D44C0F" w:rsidRDefault="005405EE" w14:paraId="0830822F" w14:textId="77777777">
            <w:pPr>
              <w:jc w:val="both"/>
              <w:rPr>
                <w:rFonts w:ascii="Segoe UI Emoji" w:hAnsi="Segoe UI Emoji" w:cs="Segoe UI Emoji"/>
                <w:b/>
                <w:bCs/>
                <w:color w:val="FFFFFF" w:themeColor="background1"/>
                <w:sz w:val="20"/>
                <w:szCs w:val="20"/>
              </w:rPr>
            </w:pPr>
            <w:commentRangeStart w:id="22"/>
            <w:r w:rsidRPr="00FA39FD">
              <w:rPr>
                <w:rFonts w:ascii="Segoe UI Emoji" w:hAnsi="Segoe UI Emoji" w:cs="Segoe UI Emoji"/>
                <w:b/>
                <w:bCs/>
                <w:color w:val="FFFFFF" w:themeColor="background1"/>
                <w:sz w:val="20"/>
                <w:szCs w:val="20"/>
              </w:rPr>
              <w:t>Título</w:t>
            </w:r>
          </w:p>
        </w:tc>
        <w:tc>
          <w:tcPr>
            <w:tcW w:w="8549" w:type="dxa"/>
          </w:tcPr>
          <w:p w:rsidRPr="00FA39FD" w:rsidR="005405EE" w:rsidP="0B51035B" w:rsidRDefault="39550C87" w14:paraId="47FF0A62" w14:textId="7F4FFA1D">
            <w:pPr>
              <w:jc w:val="both"/>
              <w:rPr>
                <w:sz w:val="20"/>
                <w:szCs w:val="20"/>
              </w:rPr>
            </w:pPr>
            <w:r w:rsidRPr="0B51035B">
              <w:rPr>
                <w:sz w:val="20"/>
                <w:szCs w:val="20"/>
              </w:rPr>
              <w:t>Objetivos de la prospección</w:t>
            </w:r>
          </w:p>
        </w:tc>
      </w:tr>
      <w:tr w:rsidR="005405EE" w:rsidTr="0B51035B" w14:paraId="37262EA2" w14:textId="77777777">
        <w:tc>
          <w:tcPr>
            <w:tcW w:w="1413" w:type="dxa"/>
            <w:shd w:val="clear" w:color="auto" w:fill="1F497D" w:themeFill="text2"/>
          </w:tcPr>
          <w:p w:rsidRPr="00FA39FD" w:rsidR="005405EE" w:rsidP="00D44C0F" w:rsidRDefault="005405EE" w14:paraId="522F3E8F" w14:textId="77777777">
            <w:pPr>
              <w:jc w:val="both"/>
              <w:rPr>
                <w:rFonts w:ascii="Segoe UI Emoji" w:hAnsi="Segoe UI Emoji" w:cs="Segoe UI Emoji"/>
                <w:b/>
                <w:bCs/>
                <w:color w:val="FFFFFF" w:themeColor="background1"/>
                <w:sz w:val="20"/>
                <w:szCs w:val="20"/>
              </w:rPr>
            </w:pPr>
            <w:r w:rsidRPr="00FA39FD">
              <w:rPr>
                <w:rFonts w:ascii="Segoe UI Emoji" w:hAnsi="Segoe UI Emoji" w:cs="Segoe UI Emoji"/>
                <w:b/>
                <w:bCs/>
                <w:color w:val="FFFFFF" w:themeColor="background1"/>
                <w:sz w:val="20"/>
                <w:szCs w:val="20"/>
              </w:rPr>
              <w:t>Descripción</w:t>
            </w:r>
          </w:p>
        </w:tc>
        <w:tc>
          <w:tcPr>
            <w:tcW w:w="8549" w:type="dxa"/>
          </w:tcPr>
          <w:p w:rsidRPr="00135057" w:rsidR="005405EE" w:rsidP="00D44C0F" w:rsidRDefault="00135057" w14:paraId="797FCE9C" w14:textId="1F8482CF">
            <w:pPr>
              <w:jc w:val="both"/>
              <w:rPr>
                <w:color w:val="000000" w:themeColor="text1"/>
                <w:sz w:val="20"/>
                <w:szCs w:val="20"/>
              </w:rPr>
            </w:pPr>
            <w:r>
              <w:rPr>
                <w:color w:val="000000" w:themeColor="text1"/>
                <w:sz w:val="20"/>
                <w:szCs w:val="20"/>
              </w:rPr>
              <w:t>O</w:t>
            </w:r>
            <w:r w:rsidRPr="00135057">
              <w:rPr>
                <w:color w:val="000000" w:themeColor="text1"/>
                <w:sz w:val="20"/>
                <w:szCs w:val="20"/>
              </w:rPr>
              <w:t>bjetivos de prospección orientados a identificar clientes, comprender necesidades, optimizar recursos y generar oportunidades comerciales sostenibles.</w:t>
            </w:r>
          </w:p>
        </w:tc>
      </w:tr>
      <w:tr w:rsidR="005405EE" w:rsidTr="0B51035B" w14:paraId="73FCC703" w14:textId="77777777">
        <w:tc>
          <w:tcPr>
            <w:tcW w:w="1413" w:type="dxa"/>
            <w:shd w:val="clear" w:color="auto" w:fill="1F497D" w:themeFill="text2"/>
            <w:vAlign w:val="center"/>
          </w:tcPr>
          <w:p w:rsidRPr="00FA39FD" w:rsidR="005405EE" w:rsidP="005405EE" w:rsidRDefault="005405EE" w14:paraId="4ED7CF59" w14:textId="77777777">
            <w:pPr>
              <w:rPr>
                <w:rFonts w:ascii="Segoe UI Emoji" w:hAnsi="Segoe UI Emoji" w:cs="Segoe UI Emoji"/>
                <w:b/>
                <w:bCs/>
                <w:color w:val="FFFFFF" w:themeColor="background1"/>
                <w:sz w:val="20"/>
                <w:szCs w:val="20"/>
              </w:rPr>
            </w:pPr>
            <w:r w:rsidRPr="00FA39FD">
              <w:rPr>
                <w:rFonts w:ascii="Segoe UI Emoji" w:hAnsi="Segoe UI Emoji" w:cs="Segoe UI Emoji"/>
                <w:b/>
                <w:bCs/>
                <w:color w:val="FFFFFF" w:themeColor="background1"/>
                <w:sz w:val="20"/>
                <w:szCs w:val="20"/>
              </w:rPr>
              <w:t>Texto</w:t>
            </w:r>
          </w:p>
        </w:tc>
        <w:tc>
          <w:tcPr>
            <w:tcW w:w="8549" w:type="dxa"/>
          </w:tcPr>
          <w:tbl>
            <w:tblPr>
              <w:tblStyle w:val="Tablaconcuadrcula"/>
              <w:tblW w:w="0" w:type="auto"/>
              <w:tblLook w:val="04A0" w:firstRow="1" w:lastRow="0" w:firstColumn="1" w:lastColumn="0" w:noHBand="0" w:noVBand="1"/>
            </w:tblPr>
            <w:tblGrid>
              <w:gridCol w:w="2012"/>
              <w:gridCol w:w="6311"/>
            </w:tblGrid>
            <w:tr w:rsidR="005405EE" w:rsidTr="00AA0FA7" w14:paraId="7CCB012F" w14:textId="77777777">
              <w:tc>
                <w:tcPr>
                  <w:tcW w:w="2012" w:type="dxa"/>
                  <w:shd w:val="clear" w:color="auto" w:fill="BFBFBF" w:themeFill="background1" w:themeFillShade="BF"/>
                  <w:vAlign w:val="center"/>
                </w:tcPr>
                <w:p w:rsidRPr="00402AA9" w:rsidR="005405EE" w:rsidP="005405EE" w:rsidRDefault="005405EE" w14:paraId="483A62A5" w14:textId="1FA36EE0">
                  <w:pPr>
                    <w:jc w:val="both"/>
                    <w:rPr>
                      <w:rFonts w:ascii="Segoe UI Emoji" w:hAnsi="Segoe UI Emoji" w:cs="Segoe UI Emoji"/>
                      <w:b/>
                      <w:bCs/>
                      <w:color w:val="FFFFFF" w:themeColor="background1"/>
                      <w:sz w:val="20"/>
                      <w:szCs w:val="20"/>
                    </w:rPr>
                  </w:pPr>
                  <w:r w:rsidRPr="00402AA9">
                    <w:rPr>
                      <w:b/>
                      <w:bCs/>
                      <w:color w:val="FFFFFF" w:themeColor="background1"/>
                      <w:sz w:val="20"/>
                      <w:szCs w:val="20"/>
                    </w:rPr>
                    <w:t>Objetivo</w:t>
                  </w:r>
                </w:p>
              </w:tc>
              <w:tc>
                <w:tcPr>
                  <w:tcW w:w="6311" w:type="dxa"/>
                  <w:shd w:val="clear" w:color="auto" w:fill="BFBFBF" w:themeFill="background1" w:themeFillShade="BF"/>
                  <w:vAlign w:val="center"/>
                </w:tcPr>
                <w:p w:rsidRPr="00402AA9" w:rsidR="005405EE" w:rsidP="005405EE" w:rsidRDefault="005405EE" w14:paraId="02E74191" w14:textId="5BE15560">
                  <w:pPr>
                    <w:jc w:val="both"/>
                    <w:rPr>
                      <w:rFonts w:ascii="Segoe UI Emoji" w:hAnsi="Segoe UI Emoji" w:cs="Segoe UI Emoji"/>
                      <w:b/>
                      <w:bCs/>
                      <w:color w:val="FFFFFF" w:themeColor="background1"/>
                      <w:sz w:val="20"/>
                      <w:szCs w:val="20"/>
                    </w:rPr>
                  </w:pPr>
                  <w:r w:rsidRPr="00402AA9">
                    <w:rPr>
                      <w:b/>
                      <w:bCs/>
                      <w:color w:val="FFFFFF" w:themeColor="background1"/>
                      <w:sz w:val="20"/>
                      <w:szCs w:val="20"/>
                    </w:rPr>
                    <w:t>Desarrollo</w:t>
                  </w:r>
                </w:p>
              </w:tc>
            </w:tr>
            <w:tr w:rsidR="005405EE" w:rsidTr="00AA0FA7" w14:paraId="38CCB8B1" w14:textId="77777777">
              <w:tc>
                <w:tcPr>
                  <w:tcW w:w="2012" w:type="dxa"/>
                  <w:vAlign w:val="center"/>
                </w:tcPr>
                <w:p w:rsidR="005405EE" w:rsidP="005405EE" w:rsidRDefault="005405EE" w14:paraId="12F95A0C" w14:textId="6E952115">
                  <w:pPr>
                    <w:rPr>
                      <w:rFonts w:ascii="Segoe UI Emoji" w:hAnsi="Segoe UI Emoji" w:cs="Segoe UI Emoji"/>
                      <w:b/>
                      <w:bCs/>
                      <w:color w:val="000000" w:themeColor="text1"/>
                      <w:sz w:val="20"/>
                      <w:szCs w:val="20"/>
                    </w:rPr>
                  </w:pPr>
                  <w:r w:rsidRPr="00A60B8B">
                    <w:rPr>
                      <w:sz w:val="20"/>
                      <w:szCs w:val="20"/>
                    </w:rPr>
                    <w:t>Identificación de clientes potenciales</w:t>
                  </w:r>
                </w:p>
              </w:tc>
              <w:tc>
                <w:tcPr>
                  <w:tcW w:w="6311" w:type="dxa"/>
                  <w:vAlign w:val="center"/>
                </w:tcPr>
                <w:p w:rsidR="005405EE" w:rsidP="005405EE" w:rsidRDefault="005405EE" w14:paraId="03002D0B" w14:textId="6A232155">
                  <w:pPr>
                    <w:jc w:val="both"/>
                    <w:rPr>
                      <w:rFonts w:ascii="Segoe UI Emoji" w:hAnsi="Segoe UI Emoji" w:cs="Segoe UI Emoji"/>
                      <w:b/>
                      <w:bCs/>
                      <w:color w:val="000000" w:themeColor="text1"/>
                      <w:sz w:val="20"/>
                      <w:szCs w:val="20"/>
                    </w:rPr>
                  </w:pPr>
                  <w:r w:rsidRPr="00A60B8B">
                    <w:rPr>
                      <w:sz w:val="20"/>
                      <w:szCs w:val="20"/>
                    </w:rPr>
                    <w:t>Permite reconocer consumidores con interés en productos sostenibles, facilitando el enfoque de las estrategias comerciales.</w:t>
                  </w:r>
                </w:p>
              </w:tc>
            </w:tr>
            <w:tr w:rsidR="005405EE" w:rsidTr="00AA0FA7" w14:paraId="3886B917" w14:textId="77777777">
              <w:tc>
                <w:tcPr>
                  <w:tcW w:w="2012" w:type="dxa"/>
                  <w:vAlign w:val="center"/>
                </w:tcPr>
                <w:p w:rsidR="005405EE" w:rsidP="005405EE" w:rsidRDefault="005405EE" w14:paraId="20D632E6" w14:textId="60C299B6">
                  <w:pPr>
                    <w:rPr>
                      <w:rFonts w:ascii="Segoe UI Emoji" w:hAnsi="Segoe UI Emoji" w:cs="Segoe UI Emoji"/>
                      <w:b/>
                      <w:bCs/>
                      <w:color w:val="000000" w:themeColor="text1"/>
                      <w:sz w:val="20"/>
                      <w:szCs w:val="20"/>
                    </w:rPr>
                  </w:pPr>
                  <w:r w:rsidRPr="00A60B8B">
                    <w:rPr>
                      <w:sz w:val="20"/>
                      <w:szCs w:val="20"/>
                    </w:rPr>
                    <w:t>Comprensión del cliente</w:t>
                  </w:r>
                </w:p>
              </w:tc>
              <w:tc>
                <w:tcPr>
                  <w:tcW w:w="6311" w:type="dxa"/>
                  <w:vAlign w:val="center"/>
                </w:tcPr>
                <w:p w:rsidR="005405EE" w:rsidP="005405EE" w:rsidRDefault="005405EE" w14:paraId="546B6ECE" w14:textId="248FC12C">
                  <w:pPr>
                    <w:jc w:val="both"/>
                    <w:rPr>
                      <w:rFonts w:ascii="Segoe UI Emoji" w:hAnsi="Segoe UI Emoji" w:cs="Segoe UI Emoji"/>
                      <w:b/>
                      <w:bCs/>
                      <w:color w:val="000000" w:themeColor="text1"/>
                      <w:sz w:val="20"/>
                      <w:szCs w:val="20"/>
                    </w:rPr>
                  </w:pPr>
                  <w:r w:rsidRPr="00A60B8B">
                    <w:rPr>
                      <w:sz w:val="20"/>
                      <w:szCs w:val="20"/>
                    </w:rPr>
                    <w:t>Ayuda a identificar necesidades, preferencias y comportamientos, orientando la construcción de propuestas de valor efectivas.</w:t>
                  </w:r>
                </w:p>
              </w:tc>
            </w:tr>
            <w:tr w:rsidR="005405EE" w:rsidTr="00AA0FA7" w14:paraId="084C592B" w14:textId="77777777">
              <w:tc>
                <w:tcPr>
                  <w:tcW w:w="2012" w:type="dxa"/>
                  <w:vAlign w:val="center"/>
                </w:tcPr>
                <w:p w:rsidR="005405EE" w:rsidP="005405EE" w:rsidRDefault="005405EE" w14:paraId="2377828C" w14:textId="39F27799">
                  <w:pPr>
                    <w:rPr>
                      <w:rFonts w:ascii="Segoe UI Emoji" w:hAnsi="Segoe UI Emoji" w:cs="Segoe UI Emoji"/>
                      <w:b/>
                      <w:bCs/>
                      <w:color w:val="000000" w:themeColor="text1"/>
                      <w:sz w:val="20"/>
                      <w:szCs w:val="20"/>
                    </w:rPr>
                  </w:pPr>
                  <w:r w:rsidRPr="00A60B8B">
                    <w:rPr>
                      <w:sz w:val="20"/>
                      <w:szCs w:val="20"/>
                    </w:rPr>
                    <w:t>Optimización de recursos</w:t>
                  </w:r>
                </w:p>
              </w:tc>
              <w:tc>
                <w:tcPr>
                  <w:tcW w:w="6311" w:type="dxa"/>
                  <w:vAlign w:val="center"/>
                </w:tcPr>
                <w:p w:rsidR="005405EE" w:rsidP="005405EE" w:rsidRDefault="005405EE" w14:paraId="3AD7EA82" w14:textId="25E2EE6B">
                  <w:pPr>
                    <w:jc w:val="both"/>
                    <w:rPr>
                      <w:rFonts w:ascii="Segoe UI Emoji" w:hAnsi="Segoe UI Emoji" w:cs="Segoe UI Emoji"/>
                      <w:b/>
                      <w:bCs/>
                      <w:color w:val="000000" w:themeColor="text1"/>
                      <w:sz w:val="20"/>
                      <w:szCs w:val="20"/>
                    </w:rPr>
                  </w:pPr>
                  <w:r w:rsidRPr="00A60B8B">
                    <w:rPr>
                      <w:sz w:val="20"/>
                      <w:szCs w:val="20"/>
                    </w:rPr>
                    <w:t>Permite enfocar esfuerzos en segmentos con mayor probabilidad de compra, reduciendo costos y aumentando la eficiencia.</w:t>
                  </w:r>
                </w:p>
              </w:tc>
            </w:tr>
            <w:tr w:rsidR="005405EE" w:rsidTr="00AA0FA7" w14:paraId="0F0BFCB0" w14:textId="77777777">
              <w:tc>
                <w:tcPr>
                  <w:tcW w:w="2012" w:type="dxa"/>
                  <w:vAlign w:val="center"/>
                </w:tcPr>
                <w:p w:rsidR="005405EE" w:rsidP="005405EE" w:rsidRDefault="005405EE" w14:paraId="74057539" w14:textId="0DE13D71">
                  <w:pPr>
                    <w:rPr>
                      <w:rFonts w:ascii="Segoe UI Emoji" w:hAnsi="Segoe UI Emoji" w:cs="Segoe UI Emoji"/>
                      <w:b/>
                      <w:bCs/>
                      <w:color w:val="000000" w:themeColor="text1"/>
                      <w:sz w:val="20"/>
                      <w:szCs w:val="20"/>
                    </w:rPr>
                  </w:pPr>
                  <w:r w:rsidRPr="00A60B8B">
                    <w:rPr>
                      <w:sz w:val="20"/>
                      <w:szCs w:val="20"/>
                    </w:rPr>
                    <w:t>Generación de oportunidades</w:t>
                  </w:r>
                </w:p>
              </w:tc>
              <w:tc>
                <w:tcPr>
                  <w:tcW w:w="6311" w:type="dxa"/>
                  <w:vAlign w:val="center"/>
                </w:tcPr>
                <w:p w:rsidR="005405EE" w:rsidP="005405EE" w:rsidRDefault="005405EE" w14:paraId="106F0B2A" w14:textId="14FEBEDE">
                  <w:pPr>
                    <w:jc w:val="both"/>
                    <w:rPr>
                      <w:rFonts w:ascii="Segoe UI Emoji" w:hAnsi="Segoe UI Emoji" w:cs="Segoe UI Emoji"/>
                      <w:b/>
                      <w:bCs/>
                      <w:color w:val="000000" w:themeColor="text1"/>
                      <w:sz w:val="20"/>
                      <w:szCs w:val="20"/>
                    </w:rPr>
                  </w:pPr>
                  <w:r w:rsidRPr="00A60B8B">
                    <w:rPr>
                      <w:sz w:val="20"/>
                      <w:szCs w:val="20"/>
                    </w:rPr>
                    <w:t>Facilita la identificación de nichos de mercado donde existe demanda potencial para productos sostenibles.</w:t>
                  </w:r>
                </w:p>
              </w:tc>
            </w:tr>
          </w:tbl>
          <w:p w:rsidR="005405EE" w:rsidP="00D44C0F" w:rsidRDefault="00EF3DD8" w14:paraId="59E9A8C7" w14:textId="77777777">
            <w:pPr>
              <w:jc w:val="both"/>
              <w:rPr>
                <w:rFonts w:ascii="Segoe UI Emoji" w:hAnsi="Segoe UI Emoji" w:cs="Segoe UI Emoji"/>
                <w:b/>
                <w:bCs/>
                <w:color w:val="000000" w:themeColor="text1"/>
                <w:sz w:val="20"/>
                <w:szCs w:val="20"/>
              </w:rPr>
            </w:pPr>
            <w:commentRangeEnd w:id="22"/>
            <w:r>
              <w:rPr>
                <w:rStyle w:val="Refdecomentario"/>
                <w:rFonts w:ascii="Segoe UI Emoji" w:hAnsi="Segoe UI Emoji" w:cs="Segoe UI Emoji"/>
                <w:b/>
                <w:bCs/>
                <w:color w:val="000000" w:themeColor="text1"/>
                <w:sz w:val="20"/>
                <w:szCs w:val="20"/>
              </w:rPr>
              <w:commentReference w:id="22"/>
            </w:r>
          </w:p>
        </w:tc>
      </w:tr>
    </w:tbl>
    <w:p w:rsidR="001972E2" w:rsidP="00A60B8B" w:rsidRDefault="001972E2" w14:paraId="3967027A" w14:textId="77777777">
      <w:pPr>
        <w:jc w:val="both"/>
        <w:rPr>
          <w:rFonts w:ascii="Segoe UI Emoji" w:hAnsi="Segoe UI Emoji" w:cs="Segoe UI Emoji"/>
          <w:b/>
          <w:bCs/>
          <w:sz w:val="20"/>
          <w:szCs w:val="20"/>
        </w:rPr>
      </w:pPr>
    </w:p>
    <w:p w:rsidRPr="00D22782" w:rsidR="00B126A6" w:rsidP="00B126A6" w:rsidRDefault="00B126A6" w14:paraId="644BCE32" w14:textId="77777777">
      <w:pPr>
        <w:spacing w:line="360" w:lineRule="auto"/>
        <w:jc w:val="both"/>
        <w:rPr>
          <w:sz w:val="20"/>
          <w:szCs w:val="20"/>
        </w:rPr>
      </w:pPr>
      <w:r w:rsidRPr="00BB07AA">
        <w:rPr>
          <w:b/>
          <w:bCs/>
          <w:noProof/>
          <w:sz w:val="20"/>
          <w:szCs w:val="20"/>
        </w:rPr>
        <w:drawing>
          <wp:anchor distT="0" distB="0" distL="114300" distR="114300" simplePos="0" relativeHeight="251658240" behindDoc="0" locked="0" layoutInCell="1" allowOverlap="1" wp14:anchorId="64A1EE68" wp14:editId="147A628E">
            <wp:simplePos x="0" y="0"/>
            <wp:positionH relativeFrom="margin">
              <wp:posOffset>-6439</wp:posOffset>
            </wp:positionH>
            <wp:positionV relativeFrom="paragraph">
              <wp:posOffset>142875</wp:posOffset>
            </wp:positionV>
            <wp:extent cx="828040" cy="842645"/>
            <wp:effectExtent l="0" t="0" r="0" b="0"/>
            <wp:wrapSquare wrapText="bothSides"/>
            <wp:docPr id="1860319191"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828040" cy="842645"/>
                    </a:xfrm>
                    <a:prstGeom prst="rect">
                      <a:avLst/>
                    </a:prstGeom>
                  </pic:spPr>
                </pic:pic>
              </a:graphicData>
            </a:graphic>
            <wp14:sizeRelH relativeFrom="margin">
              <wp14:pctWidth>0</wp14:pctWidth>
            </wp14:sizeRelH>
            <wp14:sizeRelV relativeFrom="margin">
              <wp14:pctHeight>0</wp14:pctHeight>
            </wp14:sizeRelV>
          </wp:anchor>
        </w:drawing>
      </w:r>
    </w:p>
    <w:p w:rsidR="00B126A6" w:rsidP="00B126A6" w:rsidRDefault="00B126A6" w14:paraId="4716B92F" w14:textId="77777777">
      <w:pPr>
        <w:jc w:val="both"/>
        <w:rPr>
          <w:b/>
          <w:bCs/>
          <w:sz w:val="20"/>
          <w:szCs w:val="20"/>
        </w:rPr>
      </w:pPr>
    </w:p>
    <w:p w:rsidR="00B126A6" w:rsidP="00B126A6" w:rsidRDefault="00B126A6" w14:paraId="706C7F24" w14:textId="0D56696A">
      <w:pPr>
        <w:jc w:val="both"/>
        <w:rPr>
          <w:sz w:val="20"/>
          <w:szCs w:val="20"/>
        </w:rPr>
      </w:pPr>
      <w:r w:rsidRPr="00BB07AA">
        <w:rPr>
          <w:b/>
          <w:bCs/>
          <w:sz w:val="20"/>
          <w:szCs w:val="20"/>
        </w:rPr>
        <w:t>Clave estratégica.</w:t>
      </w:r>
      <w:r>
        <w:rPr>
          <w:sz w:val="20"/>
          <w:szCs w:val="20"/>
        </w:rPr>
        <w:t xml:space="preserve"> </w:t>
      </w:r>
      <w:r w:rsidRPr="00117647">
        <w:rPr>
          <w:sz w:val="20"/>
          <w:szCs w:val="20"/>
        </w:rPr>
        <w:t xml:space="preserve"> </w:t>
      </w:r>
    </w:p>
    <w:p w:rsidR="00A60B8B" w:rsidP="00B126A6" w:rsidRDefault="00A60B8B" w14:paraId="1EF6DC20" w14:textId="3B275ECC">
      <w:pPr>
        <w:jc w:val="both"/>
        <w:rPr>
          <w:sz w:val="20"/>
          <w:szCs w:val="20"/>
        </w:rPr>
      </w:pPr>
      <w:r w:rsidRPr="00A60B8B">
        <w:rPr>
          <w:sz w:val="20"/>
          <w:szCs w:val="20"/>
        </w:rPr>
        <w:t>Prospectar bien no es buscar más clientes, es encontrar los correctos.</w:t>
      </w:r>
    </w:p>
    <w:p w:rsidR="00B126A6" w:rsidP="00B126A6" w:rsidRDefault="00B126A6" w14:paraId="0FE363ED" w14:textId="77777777">
      <w:pPr>
        <w:jc w:val="both"/>
        <w:rPr>
          <w:sz w:val="20"/>
          <w:szCs w:val="20"/>
        </w:rPr>
      </w:pPr>
    </w:p>
    <w:p w:rsidRPr="00A60B8B" w:rsidR="00B126A6" w:rsidP="00B126A6" w:rsidRDefault="00B126A6" w14:paraId="59E97527" w14:textId="77777777">
      <w:pPr>
        <w:jc w:val="both"/>
        <w:rPr>
          <w:sz w:val="20"/>
          <w:szCs w:val="20"/>
        </w:rPr>
      </w:pPr>
    </w:p>
    <w:p w:rsidRPr="00A60B8B" w:rsidR="00A60B8B" w:rsidP="00F42E77" w:rsidRDefault="00A60B8B" w14:paraId="63E6D8D6" w14:textId="29CA7AF7">
      <w:pPr>
        <w:pStyle w:val="Ttulo2"/>
        <w:rPr>
          <w:b/>
          <w:bCs/>
          <w:sz w:val="20"/>
          <w:szCs w:val="20"/>
        </w:rPr>
      </w:pPr>
      <w:r w:rsidRPr="00A60B8B">
        <w:rPr>
          <w:b/>
          <w:bCs/>
          <w:sz w:val="20"/>
          <w:szCs w:val="20"/>
        </w:rPr>
        <w:lastRenderedPageBreak/>
        <w:t>Métodos</w:t>
      </w:r>
    </w:p>
    <w:p w:rsidR="00A60B8B" w:rsidP="00A60B8B" w:rsidRDefault="00A60B8B" w14:paraId="2C306FBE" w14:textId="5C2742C9">
      <w:pPr>
        <w:jc w:val="both"/>
        <w:rPr>
          <w:sz w:val="20"/>
          <w:szCs w:val="20"/>
        </w:rPr>
      </w:pPr>
      <w:r w:rsidRPr="00A60B8B">
        <w:rPr>
          <w:sz w:val="20"/>
          <w:szCs w:val="20"/>
        </w:rPr>
        <w:t>Los métodos de prospección son las formas mediante las cuales las empresas identifican clientes potenciales</w:t>
      </w:r>
      <w:r w:rsidR="006B0A28">
        <w:rPr>
          <w:sz w:val="20"/>
          <w:szCs w:val="20"/>
        </w:rPr>
        <w:t>, e</w:t>
      </w:r>
      <w:r w:rsidRPr="00A60B8B">
        <w:rPr>
          <w:sz w:val="20"/>
          <w:szCs w:val="20"/>
        </w:rPr>
        <w:t>stos pueden ser tradicionales o digitales, dependiendo del contexto y del tipo de mercado. En los negocios sostenibles, es fundamental utilizar métodos que permitan identificar consumidores interesados en propuestas responsables, aprovechando herramientas tecnológicas y canales de comunicación actuales.</w:t>
      </w:r>
    </w:p>
    <w:p w:rsidRPr="00A60B8B" w:rsidR="006B0A28" w:rsidP="00A60B8B" w:rsidRDefault="006B0A28" w14:paraId="6E9CB9CD" w14:textId="77777777">
      <w:pPr>
        <w:jc w:val="both"/>
        <w:rPr>
          <w:sz w:val="20"/>
          <w:szCs w:val="20"/>
        </w:rPr>
      </w:pPr>
    </w:p>
    <w:p w:rsidR="00A60B8B" w:rsidP="00A60B8B" w:rsidRDefault="00A60B8B" w14:paraId="593B84D1" w14:textId="00391652">
      <w:pPr>
        <w:jc w:val="both"/>
        <w:rPr>
          <w:sz w:val="20"/>
          <w:szCs w:val="20"/>
        </w:rPr>
      </w:pPr>
      <w:r w:rsidRPr="00A60B8B">
        <w:rPr>
          <w:sz w:val="20"/>
          <w:szCs w:val="20"/>
        </w:rPr>
        <w:t>Entre los métodos más comunes se encuentran la prospección directa, la prospección digital y el uso de redes de contacto</w:t>
      </w:r>
      <w:r w:rsidR="001E2746">
        <w:rPr>
          <w:sz w:val="20"/>
          <w:szCs w:val="20"/>
        </w:rPr>
        <w:t>; c</w:t>
      </w:r>
      <w:r w:rsidRPr="00A60B8B">
        <w:rPr>
          <w:sz w:val="20"/>
          <w:szCs w:val="20"/>
        </w:rPr>
        <w:t>ada uno de estos métodos presenta ventajas según el tipo de mercado. Por ejemplo, las redes sociales permiten identificar consumidores interesados en sostenibilidad a partir de sus interacciones y preferencias.</w:t>
      </w:r>
    </w:p>
    <w:p w:rsidRPr="00A60B8B" w:rsidR="0073430C" w:rsidP="00A60B8B" w:rsidRDefault="0073430C" w14:paraId="450774E9" w14:textId="77777777">
      <w:pPr>
        <w:jc w:val="both"/>
        <w:rPr>
          <w:sz w:val="20"/>
          <w:szCs w:val="20"/>
        </w:rPr>
      </w:pPr>
    </w:p>
    <w:p w:rsidRPr="002C502B" w:rsidR="00A60B8B" w:rsidP="002C502B" w:rsidRDefault="002C502B" w14:paraId="109CF780" w14:textId="000999AF">
      <w:pPr>
        <w:pStyle w:val="Descripcin"/>
        <w:rPr>
          <w:b/>
          <w:bCs/>
          <w:i w:val="0"/>
          <w:iCs w:val="0"/>
          <w:color w:val="auto"/>
          <w:sz w:val="20"/>
          <w:szCs w:val="20"/>
        </w:rPr>
      </w:pPr>
      <w:r w:rsidRPr="002C502B">
        <w:rPr>
          <w:b/>
          <w:bCs/>
          <w:i w:val="0"/>
          <w:iCs w:val="0"/>
          <w:color w:val="auto"/>
          <w:sz w:val="20"/>
          <w:szCs w:val="20"/>
        </w:rPr>
        <w:t xml:space="preserve">Tabla </w:t>
      </w:r>
      <w:r w:rsidRPr="002C502B">
        <w:rPr>
          <w:b/>
          <w:bCs/>
          <w:i w:val="0"/>
          <w:iCs w:val="0"/>
          <w:color w:val="auto"/>
          <w:sz w:val="20"/>
          <w:szCs w:val="20"/>
        </w:rPr>
        <w:fldChar w:fldCharType="begin"/>
      </w:r>
      <w:r w:rsidRPr="002C502B">
        <w:rPr>
          <w:b/>
          <w:bCs/>
          <w:i w:val="0"/>
          <w:iCs w:val="0"/>
          <w:color w:val="auto"/>
          <w:sz w:val="20"/>
          <w:szCs w:val="20"/>
        </w:rPr>
        <w:instrText xml:space="preserve"> SEQ Tabla \* ARABIC </w:instrText>
      </w:r>
      <w:r w:rsidRPr="002C502B">
        <w:rPr>
          <w:b/>
          <w:bCs/>
          <w:i w:val="0"/>
          <w:iCs w:val="0"/>
          <w:color w:val="auto"/>
          <w:sz w:val="20"/>
          <w:szCs w:val="20"/>
        </w:rPr>
        <w:fldChar w:fldCharType="separate"/>
      </w:r>
      <w:r w:rsidR="00AA5163">
        <w:rPr>
          <w:b/>
          <w:bCs/>
          <w:i w:val="0"/>
          <w:iCs w:val="0"/>
          <w:noProof/>
          <w:color w:val="auto"/>
          <w:sz w:val="20"/>
          <w:szCs w:val="20"/>
        </w:rPr>
        <w:t>6</w:t>
      </w:r>
      <w:r w:rsidRPr="002C502B">
        <w:rPr>
          <w:b/>
          <w:bCs/>
          <w:i w:val="0"/>
          <w:iCs w:val="0"/>
          <w:color w:val="auto"/>
          <w:sz w:val="20"/>
          <w:szCs w:val="20"/>
        </w:rPr>
        <w:fldChar w:fldCharType="end"/>
      </w:r>
      <w:r w:rsidRPr="002C502B">
        <w:rPr>
          <w:b/>
          <w:bCs/>
          <w:i w:val="0"/>
          <w:iCs w:val="0"/>
          <w:color w:val="auto"/>
          <w:sz w:val="20"/>
          <w:szCs w:val="20"/>
        </w:rPr>
        <w:t xml:space="preserve">. </w:t>
      </w:r>
      <w:r w:rsidRPr="002C502B" w:rsidR="00A60B8B">
        <w:rPr>
          <w:i w:val="0"/>
          <w:iCs w:val="0"/>
          <w:color w:val="auto"/>
          <w:sz w:val="20"/>
          <w:szCs w:val="20"/>
        </w:rPr>
        <w:t>Métodos de prospección y características</w:t>
      </w:r>
    </w:p>
    <w:tbl>
      <w:tblPr>
        <w:tblStyle w:val="Tablaconcuadrcula5oscura-nfasis5"/>
        <w:tblW w:w="0" w:type="auto"/>
        <w:tblLook w:val="04A0" w:firstRow="1" w:lastRow="0" w:firstColumn="1" w:lastColumn="0" w:noHBand="0" w:noVBand="1"/>
      </w:tblPr>
      <w:tblGrid>
        <w:gridCol w:w="1596"/>
        <w:gridCol w:w="3947"/>
        <w:gridCol w:w="4419"/>
      </w:tblGrid>
      <w:tr w:rsidRPr="008D0BFC" w:rsidR="008D0BFC" w:rsidTr="008D0BFC" w14:paraId="352C21A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D0BFC" w:rsidR="008D0BFC" w:rsidP="008D0BFC" w:rsidRDefault="008D0BFC" w14:paraId="65FDB983" w14:textId="77777777">
            <w:pPr>
              <w:spacing w:line="276" w:lineRule="auto"/>
              <w:jc w:val="both"/>
              <w:rPr>
                <w:sz w:val="20"/>
                <w:szCs w:val="20"/>
              </w:rPr>
            </w:pPr>
            <w:r w:rsidRPr="008D0BFC">
              <w:rPr>
                <w:sz w:val="20"/>
                <w:szCs w:val="20"/>
              </w:rPr>
              <w:t>Método</w:t>
            </w:r>
          </w:p>
        </w:tc>
        <w:tc>
          <w:tcPr>
            <w:tcW w:w="0" w:type="auto"/>
            <w:hideMark/>
          </w:tcPr>
          <w:p w:rsidRPr="008D0BFC" w:rsidR="008D0BFC" w:rsidP="008D0BFC" w:rsidRDefault="008D0BFC" w14:paraId="51C2B85F"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sz w:val="20"/>
                <w:szCs w:val="20"/>
              </w:rPr>
            </w:pPr>
            <w:r w:rsidRPr="008D0BFC">
              <w:rPr>
                <w:sz w:val="20"/>
                <w:szCs w:val="20"/>
              </w:rPr>
              <w:t>Características</w:t>
            </w:r>
          </w:p>
        </w:tc>
        <w:tc>
          <w:tcPr>
            <w:tcW w:w="0" w:type="auto"/>
            <w:hideMark/>
          </w:tcPr>
          <w:p w:rsidRPr="008D0BFC" w:rsidR="008D0BFC" w:rsidP="008D0BFC" w:rsidRDefault="008D0BFC" w14:paraId="3627EFED"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sz w:val="20"/>
                <w:szCs w:val="20"/>
              </w:rPr>
            </w:pPr>
            <w:r w:rsidRPr="008D0BFC">
              <w:rPr>
                <w:sz w:val="20"/>
                <w:szCs w:val="20"/>
              </w:rPr>
              <w:t>Ejemplo aplicado</w:t>
            </w:r>
          </w:p>
        </w:tc>
      </w:tr>
      <w:tr w:rsidRPr="008D0BFC" w:rsidR="008D0BFC" w:rsidTr="008D0BFC" w14:paraId="1EF0133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D0BFC" w:rsidR="008D0BFC" w:rsidP="008D0BFC" w:rsidRDefault="008D0BFC" w14:paraId="7913D33D" w14:textId="77777777">
            <w:pPr>
              <w:spacing w:line="276" w:lineRule="auto"/>
              <w:jc w:val="both"/>
              <w:rPr>
                <w:sz w:val="20"/>
                <w:szCs w:val="20"/>
              </w:rPr>
            </w:pPr>
            <w:r w:rsidRPr="008D0BFC">
              <w:rPr>
                <w:sz w:val="20"/>
                <w:szCs w:val="20"/>
              </w:rPr>
              <w:t>Prospección directa</w:t>
            </w:r>
          </w:p>
        </w:tc>
        <w:tc>
          <w:tcPr>
            <w:tcW w:w="0" w:type="auto"/>
            <w:hideMark/>
          </w:tcPr>
          <w:p w:rsidRPr="008D0BFC" w:rsidR="008D0BFC" w:rsidP="008D0BFC" w:rsidRDefault="008D0BFC" w14:paraId="089BC79F"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8D0BFC">
              <w:rPr>
                <w:sz w:val="20"/>
                <w:szCs w:val="20"/>
              </w:rPr>
              <w:t>Implica contacto directo con el cliente, permitiendo conocer sus necesidades y establecer relaciones comerciales.</w:t>
            </w:r>
          </w:p>
        </w:tc>
        <w:tc>
          <w:tcPr>
            <w:tcW w:w="0" w:type="auto"/>
            <w:hideMark/>
          </w:tcPr>
          <w:p w:rsidRPr="008D0BFC" w:rsidR="008D0BFC" w:rsidP="008D0BFC" w:rsidRDefault="008D0BFC" w14:paraId="5B45C6FF"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8D0BFC">
              <w:rPr>
                <w:sz w:val="20"/>
                <w:szCs w:val="20"/>
              </w:rPr>
              <w:t>Un asesor comercial visita tiendas locales para presentar productos sostenibles y conocer directamente las necesidades del cliente.</w:t>
            </w:r>
          </w:p>
        </w:tc>
      </w:tr>
      <w:tr w:rsidRPr="008D0BFC" w:rsidR="008D0BFC" w:rsidTr="008D0BFC" w14:paraId="19F4EF41"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D0BFC" w:rsidR="008D0BFC" w:rsidP="008D0BFC" w:rsidRDefault="008D0BFC" w14:paraId="7B1E9C2A" w14:textId="77777777">
            <w:pPr>
              <w:spacing w:line="276" w:lineRule="auto"/>
              <w:jc w:val="both"/>
              <w:rPr>
                <w:sz w:val="20"/>
                <w:szCs w:val="20"/>
              </w:rPr>
            </w:pPr>
            <w:r w:rsidRPr="008D0BFC">
              <w:rPr>
                <w:sz w:val="20"/>
                <w:szCs w:val="20"/>
              </w:rPr>
              <w:t>Prospección digital</w:t>
            </w:r>
          </w:p>
        </w:tc>
        <w:tc>
          <w:tcPr>
            <w:tcW w:w="0" w:type="auto"/>
            <w:hideMark/>
          </w:tcPr>
          <w:p w:rsidRPr="008D0BFC" w:rsidR="008D0BFC" w:rsidP="008D0BFC" w:rsidRDefault="008D0BFC" w14:paraId="605A0060"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8D0BFC">
              <w:rPr>
                <w:sz w:val="20"/>
                <w:szCs w:val="20"/>
              </w:rPr>
              <w:t>Utiliza herramientas tecnológicas y redes sociales para identificar clientes potenciales de manera eficiente.</w:t>
            </w:r>
          </w:p>
        </w:tc>
        <w:tc>
          <w:tcPr>
            <w:tcW w:w="0" w:type="auto"/>
            <w:hideMark/>
          </w:tcPr>
          <w:p w:rsidRPr="008D0BFC" w:rsidR="008D0BFC" w:rsidP="008D0BFC" w:rsidRDefault="008D0BFC" w14:paraId="77CD4C4C"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8D0BFC">
              <w:rPr>
                <w:sz w:val="20"/>
                <w:szCs w:val="20"/>
              </w:rPr>
              <w:t>Una empresa analiza interacciones en redes sociales para identificar usuarios interesados en productos ecológicos y dirigir campañas específicas.</w:t>
            </w:r>
          </w:p>
        </w:tc>
      </w:tr>
      <w:tr w:rsidRPr="008D0BFC" w:rsidR="008D0BFC" w:rsidTr="008D0BFC" w14:paraId="14048B5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D0BFC" w:rsidR="008D0BFC" w:rsidP="008D0BFC" w:rsidRDefault="008D0BFC" w14:paraId="648B5CF7" w14:textId="77777777">
            <w:pPr>
              <w:spacing w:line="276" w:lineRule="auto"/>
              <w:jc w:val="both"/>
              <w:rPr>
                <w:sz w:val="20"/>
                <w:szCs w:val="20"/>
              </w:rPr>
            </w:pPr>
            <w:r w:rsidRPr="008D0BFC">
              <w:rPr>
                <w:sz w:val="20"/>
                <w:szCs w:val="20"/>
              </w:rPr>
              <w:t>Referencias</w:t>
            </w:r>
          </w:p>
        </w:tc>
        <w:tc>
          <w:tcPr>
            <w:tcW w:w="0" w:type="auto"/>
            <w:hideMark/>
          </w:tcPr>
          <w:p w:rsidRPr="008D0BFC" w:rsidR="008D0BFC" w:rsidP="008D0BFC" w:rsidRDefault="008D0BFC" w14:paraId="517A4D17"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8D0BFC">
              <w:rPr>
                <w:sz w:val="20"/>
                <w:szCs w:val="20"/>
              </w:rPr>
              <w:t>Se basa en recomendaciones de clientes actuales, facilitando la generación de confianza en nuevos prospectos.</w:t>
            </w:r>
          </w:p>
        </w:tc>
        <w:tc>
          <w:tcPr>
            <w:tcW w:w="0" w:type="auto"/>
            <w:hideMark/>
          </w:tcPr>
          <w:p w:rsidRPr="008D0BFC" w:rsidR="008D0BFC" w:rsidP="008D0BFC" w:rsidRDefault="008D0BFC" w14:paraId="5BEC51A2"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8D0BFC">
              <w:rPr>
                <w:sz w:val="20"/>
                <w:szCs w:val="20"/>
              </w:rPr>
              <w:t>Un cliente satisfecho recomienda productos sostenibles a otros, generando nuevos prospectos con mayor probabilidad de compra.</w:t>
            </w:r>
          </w:p>
        </w:tc>
      </w:tr>
      <w:tr w:rsidRPr="008D0BFC" w:rsidR="008D0BFC" w:rsidTr="008D0BFC" w14:paraId="26341EC4"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D0BFC" w:rsidR="008D0BFC" w:rsidP="008D0BFC" w:rsidRDefault="008D0BFC" w14:paraId="0D6374FC" w14:textId="77777777">
            <w:pPr>
              <w:spacing w:line="276" w:lineRule="auto"/>
              <w:jc w:val="both"/>
              <w:rPr>
                <w:sz w:val="20"/>
                <w:szCs w:val="20"/>
              </w:rPr>
            </w:pPr>
            <w:r w:rsidRPr="008D0BFC">
              <w:rPr>
                <w:sz w:val="20"/>
                <w:szCs w:val="20"/>
              </w:rPr>
              <w:t>Eventos y ferias</w:t>
            </w:r>
          </w:p>
        </w:tc>
        <w:tc>
          <w:tcPr>
            <w:tcW w:w="0" w:type="auto"/>
            <w:hideMark/>
          </w:tcPr>
          <w:p w:rsidRPr="008D0BFC" w:rsidR="008D0BFC" w:rsidP="008D0BFC" w:rsidRDefault="008D0BFC" w14:paraId="3B8BA73D"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8D0BFC">
              <w:rPr>
                <w:sz w:val="20"/>
                <w:szCs w:val="20"/>
              </w:rPr>
              <w:t>Permite interactuar con clientes potenciales en espacios donde se presentan productos y tendencias del mercado.</w:t>
            </w:r>
          </w:p>
        </w:tc>
        <w:tc>
          <w:tcPr>
            <w:tcW w:w="0" w:type="auto"/>
            <w:hideMark/>
          </w:tcPr>
          <w:p w:rsidRPr="008D0BFC" w:rsidR="008D0BFC" w:rsidP="008D0BFC" w:rsidRDefault="008D0BFC" w14:paraId="779B91C5"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8D0BFC">
              <w:rPr>
                <w:sz w:val="20"/>
                <w:szCs w:val="20"/>
              </w:rPr>
              <w:t>Una empresa participa en una feria ecológica y establece contacto con consumidores interesados en productos sostenibles.</w:t>
            </w:r>
          </w:p>
        </w:tc>
      </w:tr>
    </w:tbl>
    <w:p w:rsidRPr="00A60B8B" w:rsidR="00A60B8B" w:rsidP="00A60B8B" w:rsidRDefault="00140136" w14:paraId="42AE01D5" w14:textId="130D98B6">
      <w:pPr>
        <w:jc w:val="both"/>
        <w:rPr>
          <w:sz w:val="20"/>
          <w:szCs w:val="20"/>
        </w:rPr>
      </w:pPr>
      <w:r>
        <w:rPr>
          <w:b/>
          <w:bCs/>
          <w:sz w:val="20"/>
          <w:szCs w:val="20"/>
        </w:rPr>
        <w:t>Nota.</w:t>
      </w:r>
      <w:r w:rsidRPr="00A60B8B" w:rsidR="00A60B8B">
        <w:rPr>
          <w:sz w:val="20"/>
          <w:szCs w:val="20"/>
        </w:rPr>
        <w:t xml:space="preserve"> </w:t>
      </w:r>
      <w:r w:rsidR="002C502B">
        <w:rPr>
          <w:sz w:val="20"/>
          <w:szCs w:val="20"/>
        </w:rPr>
        <w:t>SENA, (2026).</w:t>
      </w:r>
    </w:p>
    <w:p w:rsidRPr="00A60B8B" w:rsidR="00A60B8B" w:rsidP="00A60B8B" w:rsidRDefault="00A60B8B" w14:paraId="2B553D24" w14:textId="7A1BFEED">
      <w:pPr>
        <w:jc w:val="both"/>
        <w:rPr>
          <w:sz w:val="20"/>
          <w:szCs w:val="20"/>
        </w:rPr>
      </w:pPr>
    </w:p>
    <w:p w:rsidR="00AC3443" w:rsidP="00AC3443" w:rsidRDefault="00AC3443" w14:paraId="1A03E733" w14:textId="77777777">
      <w:pPr>
        <w:jc w:val="both"/>
        <w:rPr>
          <w:color w:val="000000" w:themeColor="text1"/>
          <w:sz w:val="20"/>
          <w:szCs w:val="20"/>
        </w:rPr>
      </w:pPr>
      <w:r w:rsidRPr="00B23809">
        <w:rPr>
          <w:noProof/>
          <w:sz w:val="20"/>
          <w:szCs w:val="20"/>
        </w:rPr>
        <w:drawing>
          <wp:anchor distT="0" distB="0" distL="114300" distR="114300" simplePos="0" relativeHeight="251669504" behindDoc="1" locked="0" layoutInCell="1" allowOverlap="1" wp14:anchorId="1FF0D9F5" wp14:editId="75E651D6">
            <wp:simplePos x="0" y="0"/>
            <wp:positionH relativeFrom="margin">
              <wp:align>left</wp:align>
            </wp:positionH>
            <wp:positionV relativeFrom="paragraph">
              <wp:posOffset>166370</wp:posOffset>
            </wp:positionV>
            <wp:extent cx="664210" cy="689610"/>
            <wp:effectExtent l="0" t="0" r="2540" b="0"/>
            <wp:wrapTight wrapText="bothSides">
              <wp:wrapPolygon edited="0">
                <wp:start x="0" y="0"/>
                <wp:lineTo x="0" y="20884"/>
                <wp:lineTo x="21063" y="20884"/>
                <wp:lineTo x="21063" y="0"/>
                <wp:lineTo x="0" y="0"/>
              </wp:wrapPolygon>
            </wp:wrapTight>
            <wp:docPr id="1116869695"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64210" cy="689610"/>
                    </a:xfrm>
                    <a:prstGeom prst="rect">
                      <a:avLst/>
                    </a:prstGeom>
                  </pic:spPr>
                </pic:pic>
              </a:graphicData>
            </a:graphic>
            <wp14:sizeRelH relativeFrom="margin">
              <wp14:pctWidth>0</wp14:pctWidth>
            </wp14:sizeRelH>
            <wp14:sizeRelV relativeFrom="margin">
              <wp14:pctHeight>0</wp14:pctHeight>
            </wp14:sizeRelV>
          </wp:anchor>
        </w:drawing>
      </w:r>
    </w:p>
    <w:p w:rsidRPr="00404BA1" w:rsidR="00AC3443" w:rsidP="00AC3443" w:rsidRDefault="00AC3443" w14:paraId="22C94F38" w14:textId="77777777">
      <w:pPr>
        <w:jc w:val="both"/>
        <w:rPr>
          <w:b/>
          <w:bCs/>
          <w:color w:val="000000" w:themeColor="text1"/>
          <w:sz w:val="20"/>
          <w:szCs w:val="20"/>
        </w:rPr>
      </w:pPr>
      <w:r>
        <w:rPr>
          <w:b/>
          <w:bCs/>
          <w:color w:val="000000" w:themeColor="text1"/>
          <w:sz w:val="20"/>
          <w:szCs w:val="20"/>
        </w:rPr>
        <w:t>Pregunta de aplicación</w:t>
      </w:r>
    </w:p>
    <w:p w:rsidRPr="00A60B8B" w:rsidR="00A60B8B" w:rsidP="00A60B8B" w:rsidRDefault="00A60B8B" w14:paraId="1C1D1E01" w14:textId="77777777">
      <w:pPr>
        <w:jc w:val="both"/>
        <w:rPr>
          <w:sz w:val="20"/>
          <w:szCs w:val="20"/>
        </w:rPr>
      </w:pPr>
      <w:r w:rsidRPr="00A60B8B">
        <w:rPr>
          <w:sz w:val="20"/>
          <w:szCs w:val="20"/>
        </w:rPr>
        <w:t>¿Qué método de prospección sería más efectivo para identificar consumidores sostenibles en un entorno digital?</w:t>
      </w:r>
    </w:p>
    <w:p w:rsidR="00F42E77" w:rsidP="00FC2DB9" w:rsidRDefault="00F42E77" w14:paraId="2DD2610C" w14:textId="77777777">
      <w:pPr>
        <w:jc w:val="both"/>
        <w:rPr>
          <w:rFonts w:ascii="Segoe UI Emoji" w:hAnsi="Segoe UI Emoji" w:cs="Segoe UI Emoji"/>
          <w:b/>
          <w:bCs/>
          <w:sz w:val="20"/>
          <w:szCs w:val="20"/>
        </w:rPr>
      </w:pPr>
    </w:p>
    <w:p w:rsidRPr="00FC2DB9" w:rsidR="00FC2DB9" w:rsidP="00F42E77" w:rsidRDefault="00FC2DB9" w14:paraId="0A01F535" w14:textId="57DC21C8">
      <w:pPr>
        <w:pStyle w:val="Ttulo2"/>
        <w:rPr>
          <w:b/>
          <w:bCs/>
          <w:sz w:val="20"/>
          <w:szCs w:val="20"/>
        </w:rPr>
      </w:pPr>
      <w:r w:rsidRPr="00FC2DB9">
        <w:rPr>
          <w:b/>
          <w:bCs/>
          <w:sz w:val="20"/>
          <w:szCs w:val="20"/>
        </w:rPr>
        <w:t>Herramientas</w:t>
      </w:r>
    </w:p>
    <w:p w:rsidR="00FC2DB9" w:rsidP="00FC2DB9" w:rsidRDefault="00FC2DB9" w14:paraId="0586B705" w14:textId="27C6DE11">
      <w:pPr>
        <w:jc w:val="both"/>
        <w:rPr>
          <w:sz w:val="20"/>
          <w:szCs w:val="20"/>
        </w:rPr>
      </w:pPr>
      <w:r w:rsidRPr="00FC2DB9">
        <w:rPr>
          <w:sz w:val="20"/>
          <w:szCs w:val="20"/>
        </w:rPr>
        <w:t>Las herramientas de prospección son recursos que permiten recopilar, organizar y analizar información sobre clientes potenciales</w:t>
      </w:r>
      <w:r w:rsidR="00005D83">
        <w:rPr>
          <w:sz w:val="20"/>
          <w:szCs w:val="20"/>
        </w:rPr>
        <w:t>; e</w:t>
      </w:r>
      <w:r w:rsidRPr="00FC2DB9">
        <w:rPr>
          <w:sz w:val="20"/>
          <w:szCs w:val="20"/>
        </w:rPr>
        <w:t>stas herramientas facilitan la identificación de oportunidades comerciales, optimizando el proceso de búsqueda de clientes. Entre las herramientas más utilizadas se encuentran los sistemas de gestión de clientes (CRM), las plataformas digitales y las bases de datos</w:t>
      </w:r>
      <w:r w:rsidR="00EF0B90">
        <w:rPr>
          <w:sz w:val="20"/>
          <w:szCs w:val="20"/>
        </w:rPr>
        <w:t>, las cuales</w:t>
      </w:r>
      <w:r w:rsidRPr="00FC2DB9">
        <w:rPr>
          <w:sz w:val="20"/>
          <w:szCs w:val="20"/>
        </w:rPr>
        <w:t xml:space="preserve"> permiten segmentar el mercado, analizar comportamientos y hacer seguimiento a los prospectos. Por ejemplo, un CRM permite registrar interacciones con clientes y evaluar su nivel de interés en productos sostenibles.</w:t>
      </w:r>
    </w:p>
    <w:p w:rsidRPr="00FC2DB9" w:rsidR="006F5D5F" w:rsidP="00FC2DB9" w:rsidRDefault="006F5D5F" w14:paraId="18BDC6B1" w14:textId="77777777">
      <w:pPr>
        <w:jc w:val="both"/>
        <w:rPr>
          <w:sz w:val="20"/>
          <w:szCs w:val="20"/>
        </w:rPr>
      </w:pPr>
    </w:p>
    <w:p w:rsidR="00FC2DB9" w:rsidP="00FC2DB9" w:rsidRDefault="00FC2DB9" w14:paraId="24D05265" w14:textId="25C73EAB">
      <w:pPr>
        <w:jc w:val="both"/>
        <w:rPr>
          <w:sz w:val="20"/>
          <w:szCs w:val="20"/>
        </w:rPr>
      </w:pPr>
    </w:p>
    <w:tbl>
      <w:tblPr>
        <w:tblStyle w:val="Tablaconcuadrcula"/>
        <w:tblW w:w="0" w:type="auto"/>
        <w:tblLook w:val="04A0" w:firstRow="1" w:lastRow="0" w:firstColumn="1" w:lastColumn="0" w:noHBand="0" w:noVBand="1"/>
      </w:tblPr>
      <w:tblGrid>
        <w:gridCol w:w="1413"/>
        <w:gridCol w:w="8549"/>
      </w:tblGrid>
      <w:tr w:rsidR="00F878FF" w:rsidTr="0B51035B" w14:paraId="0B44A38E" w14:textId="77777777">
        <w:tc>
          <w:tcPr>
            <w:tcW w:w="1413" w:type="dxa"/>
            <w:shd w:val="clear" w:color="auto" w:fill="1F497D" w:themeFill="text2"/>
          </w:tcPr>
          <w:p w:rsidRPr="00A73F5B" w:rsidR="00F878FF" w:rsidP="00D44C0F" w:rsidRDefault="00F878FF" w14:paraId="4281D9E8" w14:textId="77777777">
            <w:pPr>
              <w:jc w:val="both"/>
              <w:rPr>
                <w:rFonts w:ascii="Segoe UI Emoji" w:hAnsi="Segoe UI Emoji" w:cs="Segoe UI Emoji"/>
                <w:b/>
                <w:bCs/>
                <w:color w:val="FFFFFF" w:themeColor="background1"/>
                <w:sz w:val="20"/>
                <w:szCs w:val="20"/>
              </w:rPr>
            </w:pPr>
            <w:r w:rsidRPr="00A73F5B">
              <w:rPr>
                <w:rFonts w:ascii="Segoe UI Emoji" w:hAnsi="Segoe UI Emoji" w:cs="Segoe UI Emoji"/>
                <w:b/>
                <w:bCs/>
                <w:color w:val="FFFFFF" w:themeColor="background1"/>
                <w:sz w:val="20"/>
                <w:szCs w:val="20"/>
              </w:rPr>
              <w:t>Título</w:t>
            </w:r>
          </w:p>
        </w:tc>
        <w:tc>
          <w:tcPr>
            <w:tcW w:w="8549" w:type="dxa"/>
          </w:tcPr>
          <w:p w:rsidRPr="00A73F5B" w:rsidR="00F878FF" w:rsidP="0B51035B" w:rsidRDefault="10BBDC5A" w14:paraId="0A918269" w14:textId="5AF4AAB3">
            <w:pPr>
              <w:jc w:val="both"/>
              <w:rPr>
                <w:sz w:val="20"/>
                <w:szCs w:val="20"/>
              </w:rPr>
            </w:pPr>
            <w:r w:rsidRPr="0B51035B">
              <w:rPr>
                <w:sz w:val="20"/>
                <w:szCs w:val="20"/>
              </w:rPr>
              <w:t>Herramientas de prospección y características</w:t>
            </w:r>
          </w:p>
        </w:tc>
      </w:tr>
      <w:tr w:rsidR="00F878FF" w:rsidTr="0B51035B" w14:paraId="69F06347" w14:textId="77777777">
        <w:tc>
          <w:tcPr>
            <w:tcW w:w="1413" w:type="dxa"/>
            <w:shd w:val="clear" w:color="auto" w:fill="1F497D" w:themeFill="text2"/>
          </w:tcPr>
          <w:p w:rsidRPr="00A73F5B" w:rsidR="00F878FF" w:rsidP="00D44C0F" w:rsidRDefault="00F878FF" w14:paraId="634334E8" w14:textId="77777777">
            <w:pPr>
              <w:jc w:val="both"/>
              <w:rPr>
                <w:rFonts w:ascii="Segoe UI Emoji" w:hAnsi="Segoe UI Emoji" w:cs="Segoe UI Emoji"/>
                <w:b/>
                <w:bCs/>
                <w:color w:val="FFFFFF" w:themeColor="background1"/>
                <w:sz w:val="20"/>
                <w:szCs w:val="20"/>
              </w:rPr>
            </w:pPr>
            <w:r w:rsidRPr="00A73F5B">
              <w:rPr>
                <w:rFonts w:ascii="Segoe UI Emoji" w:hAnsi="Segoe UI Emoji" w:cs="Segoe UI Emoji"/>
                <w:b/>
                <w:bCs/>
                <w:color w:val="FFFFFF" w:themeColor="background1"/>
                <w:sz w:val="20"/>
                <w:szCs w:val="20"/>
              </w:rPr>
              <w:lastRenderedPageBreak/>
              <w:t>Descripción</w:t>
            </w:r>
          </w:p>
        </w:tc>
        <w:tc>
          <w:tcPr>
            <w:tcW w:w="8549" w:type="dxa"/>
          </w:tcPr>
          <w:p w:rsidRPr="00ED13F5" w:rsidR="00F878FF" w:rsidP="00D44C0F" w:rsidRDefault="00ED13F5" w14:paraId="24519C92" w14:textId="40358302">
            <w:pPr>
              <w:jc w:val="both"/>
              <w:rPr>
                <w:color w:val="000000" w:themeColor="text1"/>
                <w:sz w:val="20"/>
                <w:szCs w:val="20"/>
              </w:rPr>
            </w:pPr>
            <w:r w:rsidRPr="00ED13F5">
              <w:rPr>
                <w:color w:val="000000" w:themeColor="text1"/>
                <w:sz w:val="20"/>
                <w:szCs w:val="20"/>
              </w:rPr>
              <w:t>H</w:t>
            </w:r>
            <w:r w:rsidRPr="00ED13F5" w:rsidR="005350D9">
              <w:rPr>
                <w:color w:val="000000" w:themeColor="text1"/>
                <w:sz w:val="20"/>
                <w:szCs w:val="20"/>
              </w:rPr>
              <w:t>erramientas de prospección que facilitan identificar clientes, analizar información, segmentar mercados y optimizar decisiones comerciales estratégicas.</w:t>
            </w:r>
          </w:p>
        </w:tc>
      </w:tr>
      <w:tr w:rsidR="00F878FF" w:rsidTr="0B51035B" w14:paraId="6AC6C8B2" w14:textId="77777777">
        <w:tc>
          <w:tcPr>
            <w:tcW w:w="1413" w:type="dxa"/>
            <w:shd w:val="clear" w:color="auto" w:fill="1F497D" w:themeFill="text2"/>
            <w:vAlign w:val="center"/>
          </w:tcPr>
          <w:p w:rsidRPr="00A73F5B" w:rsidR="00F878FF" w:rsidP="00A73F5B" w:rsidRDefault="00F878FF" w14:paraId="461D9D9E" w14:textId="77777777">
            <w:pPr>
              <w:rPr>
                <w:rFonts w:ascii="Segoe UI Emoji" w:hAnsi="Segoe UI Emoji" w:cs="Segoe UI Emoji"/>
                <w:b/>
                <w:bCs/>
                <w:color w:val="FFFFFF" w:themeColor="background1"/>
                <w:sz w:val="20"/>
                <w:szCs w:val="20"/>
              </w:rPr>
            </w:pPr>
            <w:commentRangeStart w:id="23"/>
            <w:r w:rsidRPr="00A73F5B">
              <w:rPr>
                <w:rFonts w:ascii="Segoe UI Emoji" w:hAnsi="Segoe UI Emoji" w:cs="Segoe UI Emoji"/>
                <w:b/>
                <w:bCs/>
                <w:color w:val="FFFFFF" w:themeColor="background1"/>
                <w:sz w:val="20"/>
                <w:szCs w:val="20"/>
              </w:rPr>
              <w:t>Texto</w:t>
            </w:r>
          </w:p>
        </w:tc>
        <w:tc>
          <w:tcPr>
            <w:tcW w:w="8549" w:type="dxa"/>
          </w:tcPr>
          <w:tbl>
            <w:tblPr>
              <w:tblStyle w:val="Tablaconcuadrcula"/>
              <w:tblW w:w="0" w:type="auto"/>
              <w:tblLook w:val="04A0" w:firstRow="1" w:lastRow="0" w:firstColumn="1" w:lastColumn="0" w:noHBand="0" w:noVBand="1"/>
            </w:tblPr>
            <w:tblGrid>
              <w:gridCol w:w="2296"/>
              <w:gridCol w:w="6027"/>
            </w:tblGrid>
            <w:tr w:rsidR="00F878FF" w:rsidTr="00A73F5B" w14:paraId="7D7471AD" w14:textId="77777777">
              <w:tc>
                <w:tcPr>
                  <w:tcW w:w="2296" w:type="dxa"/>
                  <w:shd w:val="clear" w:color="auto" w:fill="A6A6A6" w:themeFill="background1" w:themeFillShade="A6"/>
                  <w:vAlign w:val="center"/>
                </w:tcPr>
                <w:p w:rsidRPr="00A73F5B" w:rsidR="00F878FF" w:rsidP="00F878FF" w:rsidRDefault="00F878FF" w14:paraId="793495C7" w14:textId="2E539328">
                  <w:pPr>
                    <w:jc w:val="both"/>
                    <w:rPr>
                      <w:rFonts w:ascii="Segoe UI Emoji" w:hAnsi="Segoe UI Emoji" w:cs="Segoe UI Emoji"/>
                      <w:b/>
                      <w:bCs/>
                      <w:color w:val="FFFFFF" w:themeColor="background1"/>
                      <w:sz w:val="20"/>
                      <w:szCs w:val="20"/>
                    </w:rPr>
                  </w:pPr>
                  <w:r w:rsidRPr="00A73F5B">
                    <w:rPr>
                      <w:b/>
                      <w:bCs/>
                      <w:color w:val="FFFFFF" w:themeColor="background1"/>
                      <w:sz w:val="20"/>
                      <w:szCs w:val="20"/>
                    </w:rPr>
                    <w:t>Herramienta</w:t>
                  </w:r>
                </w:p>
              </w:tc>
              <w:tc>
                <w:tcPr>
                  <w:tcW w:w="6027" w:type="dxa"/>
                  <w:shd w:val="clear" w:color="auto" w:fill="A6A6A6" w:themeFill="background1" w:themeFillShade="A6"/>
                  <w:vAlign w:val="center"/>
                </w:tcPr>
                <w:p w:rsidRPr="00A73F5B" w:rsidR="00F878FF" w:rsidP="00F878FF" w:rsidRDefault="00F878FF" w14:paraId="7162FC42" w14:textId="57412B83">
                  <w:pPr>
                    <w:jc w:val="both"/>
                    <w:rPr>
                      <w:rFonts w:ascii="Segoe UI Emoji" w:hAnsi="Segoe UI Emoji" w:cs="Segoe UI Emoji"/>
                      <w:b/>
                      <w:bCs/>
                      <w:color w:val="FFFFFF" w:themeColor="background1"/>
                      <w:sz w:val="20"/>
                      <w:szCs w:val="20"/>
                    </w:rPr>
                  </w:pPr>
                  <w:r w:rsidRPr="00A73F5B">
                    <w:rPr>
                      <w:b/>
                      <w:bCs/>
                      <w:color w:val="FFFFFF" w:themeColor="background1"/>
                      <w:sz w:val="20"/>
                      <w:szCs w:val="20"/>
                    </w:rPr>
                    <w:t>Características</w:t>
                  </w:r>
                </w:p>
              </w:tc>
            </w:tr>
            <w:tr w:rsidR="00F878FF" w:rsidTr="005D364C" w14:paraId="0F40EA65" w14:textId="77777777">
              <w:tc>
                <w:tcPr>
                  <w:tcW w:w="2296" w:type="dxa"/>
                  <w:vAlign w:val="center"/>
                </w:tcPr>
                <w:p w:rsidR="00F878FF" w:rsidP="00F878FF" w:rsidRDefault="00F878FF" w14:paraId="7739E3DE" w14:textId="7A2F3374">
                  <w:pPr>
                    <w:jc w:val="both"/>
                    <w:rPr>
                      <w:rFonts w:ascii="Segoe UI Emoji" w:hAnsi="Segoe UI Emoji" w:cs="Segoe UI Emoji"/>
                      <w:b/>
                      <w:bCs/>
                      <w:color w:val="000000" w:themeColor="text1"/>
                      <w:sz w:val="20"/>
                      <w:szCs w:val="20"/>
                    </w:rPr>
                  </w:pPr>
                  <w:r w:rsidRPr="00FC2DB9">
                    <w:rPr>
                      <w:sz w:val="20"/>
                      <w:szCs w:val="20"/>
                    </w:rPr>
                    <w:t>CRM</w:t>
                  </w:r>
                </w:p>
              </w:tc>
              <w:tc>
                <w:tcPr>
                  <w:tcW w:w="6027" w:type="dxa"/>
                  <w:vAlign w:val="center"/>
                </w:tcPr>
                <w:p w:rsidR="00F878FF" w:rsidP="00F878FF" w:rsidRDefault="00F878FF" w14:paraId="02E7BCC1" w14:textId="7FD5D46F">
                  <w:pPr>
                    <w:jc w:val="both"/>
                    <w:rPr>
                      <w:rFonts w:ascii="Segoe UI Emoji" w:hAnsi="Segoe UI Emoji" w:cs="Segoe UI Emoji"/>
                      <w:b/>
                      <w:bCs/>
                      <w:color w:val="000000" w:themeColor="text1"/>
                      <w:sz w:val="20"/>
                      <w:szCs w:val="20"/>
                    </w:rPr>
                  </w:pPr>
                  <w:r w:rsidRPr="00FC2DB9">
                    <w:rPr>
                      <w:sz w:val="20"/>
                      <w:szCs w:val="20"/>
                    </w:rPr>
                    <w:t>Permite gestionar la información de clientes, hacer seguimiento a interacciones y optimizar el proceso comercial.</w:t>
                  </w:r>
                </w:p>
              </w:tc>
            </w:tr>
            <w:tr w:rsidR="00F878FF" w:rsidTr="005D364C" w14:paraId="6AA2429A" w14:textId="77777777">
              <w:tc>
                <w:tcPr>
                  <w:tcW w:w="2296" w:type="dxa"/>
                  <w:vAlign w:val="center"/>
                </w:tcPr>
                <w:p w:rsidR="00F878FF" w:rsidP="00F878FF" w:rsidRDefault="00F878FF" w14:paraId="486CD399" w14:textId="4943AAB9">
                  <w:pPr>
                    <w:jc w:val="both"/>
                    <w:rPr>
                      <w:rFonts w:ascii="Segoe UI Emoji" w:hAnsi="Segoe UI Emoji" w:cs="Segoe UI Emoji"/>
                      <w:b/>
                      <w:bCs/>
                      <w:color w:val="000000" w:themeColor="text1"/>
                      <w:sz w:val="20"/>
                      <w:szCs w:val="20"/>
                    </w:rPr>
                  </w:pPr>
                  <w:r w:rsidRPr="00FC2DB9">
                    <w:rPr>
                      <w:sz w:val="20"/>
                      <w:szCs w:val="20"/>
                    </w:rPr>
                    <w:t>Redes sociales</w:t>
                  </w:r>
                </w:p>
              </w:tc>
              <w:tc>
                <w:tcPr>
                  <w:tcW w:w="6027" w:type="dxa"/>
                  <w:vAlign w:val="center"/>
                </w:tcPr>
                <w:p w:rsidR="00F878FF" w:rsidP="00F878FF" w:rsidRDefault="00F878FF" w14:paraId="11FE7A30" w14:textId="43F9538C">
                  <w:pPr>
                    <w:jc w:val="both"/>
                    <w:rPr>
                      <w:rFonts w:ascii="Segoe UI Emoji" w:hAnsi="Segoe UI Emoji" w:cs="Segoe UI Emoji"/>
                      <w:b/>
                      <w:bCs/>
                      <w:color w:val="000000" w:themeColor="text1"/>
                      <w:sz w:val="20"/>
                      <w:szCs w:val="20"/>
                    </w:rPr>
                  </w:pPr>
                  <w:r w:rsidRPr="00FC2DB9">
                    <w:rPr>
                      <w:sz w:val="20"/>
                      <w:szCs w:val="20"/>
                    </w:rPr>
                    <w:t>Facilitan la identificación de clientes potenciales a partir de sus intereses, comportamientos y participación en contenidos.</w:t>
                  </w:r>
                </w:p>
              </w:tc>
            </w:tr>
            <w:tr w:rsidR="00F878FF" w:rsidTr="005D364C" w14:paraId="639DFDE0" w14:textId="77777777">
              <w:tc>
                <w:tcPr>
                  <w:tcW w:w="2296" w:type="dxa"/>
                  <w:vAlign w:val="center"/>
                </w:tcPr>
                <w:p w:rsidR="00F878FF" w:rsidP="00F878FF" w:rsidRDefault="00F878FF" w14:paraId="6DE1EC81" w14:textId="4F07019E">
                  <w:pPr>
                    <w:jc w:val="both"/>
                    <w:rPr>
                      <w:rFonts w:ascii="Segoe UI Emoji" w:hAnsi="Segoe UI Emoji" w:cs="Segoe UI Emoji"/>
                      <w:b/>
                      <w:bCs/>
                      <w:color w:val="000000" w:themeColor="text1"/>
                      <w:sz w:val="20"/>
                      <w:szCs w:val="20"/>
                    </w:rPr>
                  </w:pPr>
                  <w:r w:rsidRPr="00FC2DB9">
                    <w:rPr>
                      <w:sz w:val="20"/>
                      <w:szCs w:val="20"/>
                    </w:rPr>
                    <w:t>Bases de datos</w:t>
                  </w:r>
                </w:p>
              </w:tc>
              <w:tc>
                <w:tcPr>
                  <w:tcW w:w="6027" w:type="dxa"/>
                  <w:vAlign w:val="center"/>
                </w:tcPr>
                <w:p w:rsidR="00F878FF" w:rsidP="00F878FF" w:rsidRDefault="00F878FF" w14:paraId="0F3AF38C" w14:textId="5AD5E97B">
                  <w:pPr>
                    <w:jc w:val="both"/>
                    <w:rPr>
                      <w:rFonts w:ascii="Segoe UI Emoji" w:hAnsi="Segoe UI Emoji" w:cs="Segoe UI Emoji"/>
                      <w:b/>
                      <w:bCs/>
                      <w:color w:val="000000" w:themeColor="text1"/>
                      <w:sz w:val="20"/>
                      <w:szCs w:val="20"/>
                    </w:rPr>
                  </w:pPr>
                  <w:r w:rsidRPr="00FC2DB9">
                    <w:rPr>
                      <w:sz w:val="20"/>
                      <w:szCs w:val="20"/>
                    </w:rPr>
                    <w:t>Contienen información estructurada de clientes que permite segmentar el mercado y orientar estrategias comerciales.</w:t>
                  </w:r>
                </w:p>
              </w:tc>
            </w:tr>
            <w:tr w:rsidR="00F878FF" w:rsidTr="005D364C" w14:paraId="65CBED65" w14:textId="77777777">
              <w:tc>
                <w:tcPr>
                  <w:tcW w:w="2296" w:type="dxa"/>
                  <w:vAlign w:val="center"/>
                </w:tcPr>
                <w:p w:rsidR="00F878FF" w:rsidP="00F878FF" w:rsidRDefault="00F878FF" w14:paraId="3F21672C" w14:textId="5B6B00C7">
                  <w:pPr>
                    <w:jc w:val="both"/>
                    <w:rPr>
                      <w:rFonts w:ascii="Segoe UI Emoji" w:hAnsi="Segoe UI Emoji" w:cs="Segoe UI Emoji"/>
                      <w:b/>
                      <w:bCs/>
                      <w:color w:val="000000" w:themeColor="text1"/>
                      <w:sz w:val="20"/>
                      <w:szCs w:val="20"/>
                    </w:rPr>
                  </w:pPr>
                  <w:r w:rsidRPr="00FC2DB9">
                    <w:rPr>
                      <w:sz w:val="20"/>
                      <w:szCs w:val="20"/>
                    </w:rPr>
                    <w:t>Plataformas digitales</w:t>
                  </w:r>
                </w:p>
              </w:tc>
              <w:tc>
                <w:tcPr>
                  <w:tcW w:w="6027" w:type="dxa"/>
                  <w:vAlign w:val="center"/>
                </w:tcPr>
                <w:p w:rsidR="00F878FF" w:rsidP="00F878FF" w:rsidRDefault="00F878FF" w14:paraId="7F7FD2EE" w14:textId="3309BE1E">
                  <w:pPr>
                    <w:jc w:val="both"/>
                    <w:rPr>
                      <w:rFonts w:ascii="Segoe UI Emoji" w:hAnsi="Segoe UI Emoji" w:cs="Segoe UI Emoji"/>
                      <w:b/>
                      <w:bCs/>
                      <w:color w:val="000000" w:themeColor="text1"/>
                      <w:sz w:val="20"/>
                      <w:szCs w:val="20"/>
                    </w:rPr>
                  </w:pPr>
                  <w:r w:rsidRPr="00FC2DB9">
                    <w:rPr>
                      <w:sz w:val="20"/>
                      <w:szCs w:val="20"/>
                    </w:rPr>
                    <w:t>Integran herramientas de análisis que permiten identificar tendencias y oportunidades en el mercado.</w:t>
                  </w:r>
                </w:p>
              </w:tc>
            </w:tr>
          </w:tbl>
          <w:p w:rsidR="00F878FF" w:rsidP="00D44C0F" w:rsidRDefault="00EF3DD8" w14:paraId="5B5F1C1F" w14:textId="77777777">
            <w:pPr>
              <w:jc w:val="both"/>
              <w:rPr>
                <w:rFonts w:ascii="Segoe UI Emoji" w:hAnsi="Segoe UI Emoji" w:cs="Segoe UI Emoji"/>
                <w:b/>
                <w:bCs/>
                <w:color w:val="000000" w:themeColor="text1"/>
                <w:sz w:val="20"/>
                <w:szCs w:val="20"/>
              </w:rPr>
            </w:pPr>
            <w:commentRangeEnd w:id="23"/>
            <w:r>
              <w:rPr>
                <w:rStyle w:val="Refdecomentario"/>
                <w:rFonts w:ascii="Segoe UI Emoji" w:hAnsi="Segoe UI Emoji" w:cs="Segoe UI Emoji"/>
                <w:b/>
                <w:bCs/>
                <w:color w:val="000000" w:themeColor="text1"/>
                <w:sz w:val="20"/>
                <w:szCs w:val="20"/>
              </w:rPr>
              <w:commentReference w:id="23"/>
            </w:r>
          </w:p>
        </w:tc>
      </w:tr>
    </w:tbl>
    <w:p w:rsidR="0014576A" w:rsidP="00FC2DB9" w:rsidRDefault="0014576A" w14:paraId="70724E1C" w14:textId="77777777">
      <w:pPr>
        <w:jc w:val="both"/>
        <w:rPr>
          <w:sz w:val="20"/>
          <w:szCs w:val="20"/>
        </w:rPr>
      </w:pPr>
    </w:p>
    <w:p w:rsidRPr="00FC2DB9" w:rsidR="0014576A" w:rsidP="00FC2DB9" w:rsidRDefault="0014576A" w14:paraId="5BC2AC24" w14:textId="77777777">
      <w:pPr>
        <w:jc w:val="both"/>
        <w:rPr>
          <w:sz w:val="20"/>
          <w:szCs w:val="20"/>
        </w:rPr>
      </w:pPr>
    </w:p>
    <w:p w:rsidRPr="00D22782" w:rsidR="000017B6" w:rsidP="000017B6" w:rsidRDefault="000017B6" w14:paraId="32509A0B" w14:textId="77777777">
      <w:pPr>
        <w:spacing w:line="360" w:lineRule="auto"/>
        <w:jc w:val="both"/>
        <w:rPr>
          <w:sz w:val="20"/>
          <w:szCs w:val="20"/>
        </w:rPr>
      </w:pPr>
      <w:r w:rsidRPr="00BB07AA">
        <w:rPr>
          <w:b/>
          <w:bCs/>
          <w:noProof/>
          <w:sz w:val="20"/>
          <w:szCs w:val="20"/>
        </w:rPr>
        <w:drawing>
          <wp:anchor distT="0" distB="0" distL="114300" distR="114300" simplePos="0" relativeHeight="251657216" behindDoc="0" locked="0" layoutInCell="1" allowOverlap="1" wp14:anchorId="7F1232BD" wp14:editId="783179DD">
            <wp:simplePos x="0" y="0"/>
            <wp:positionH relativeFrom="margin">
              <wp:align>left</wp:align>
            </wp:positionH>
            <wp:positionV relativeFrom="paragraph">
              <wp:posOffset>143403</wp:posOffset>
            </wp:positionV>
            <wp:extent cx="828040" cy="842645"/>
            <wp:effectExtent l="0" t="0" r="0" b="0"/>
            <wp:wrapSquare wrapText="bothSides"/>
            <wp:docPr id="1132800584"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828040" cy="842645"/>
                    </a:xfrm>
                    <a:prstGeom prst="rect">
                      <a:avLst/>
                    </a:prstGeom>
                  </pic:spPr>
                </pic:pic>
              </a:graphicData>
            </a:graphic>
            <wp14:sizeRelH relativeFrom="margin">
              <wp14:pctWidth>0</wp14:pctWidth>
            </wp14:sizeRelH>
            <wp14:sizeRelV relativeFrom="margin">
              <wp14:pctHeight>0</wp14:pctHeight>
            </wp14:sizeRelV>
          </wp:anchor>
        </w:drawing>
      </w:r>
    </w:p>
    <w:p w:rsidR="000017B6" w:rsidP="000017B6" w:rsidRDefault="000017B6" w14:paraId="29EA2C30" w14:textId="77777777">
      <w:pPr>
        <w:jc w:val="both"/>
        <w:rPr>
          <w:b/>
          <w:bCs/>
          <w:sz w:val="20"/>
          <w:szCs w:val="20"/>
        </w:rPr>
      </w:pPr>
    </w:p>
    <w:p w:rsidR="000017B6" w:rsidP="000017B6" w:rsidRDefault="000017B6" w14:paraId="47EF066B" w14:textId="4CFA3726">
      <w:pPr>
        <w:jc w:val="both"/>
        <w:rPr>
          <w:sz w:val="20"/>
          <w:szCs w:val="20"/>
        </w:rPr>
      </w:pPr>
      <w:r w:rsidRPr="0B51035B">
        <w:rPr>
          <w:b/>
          <w:bCs/>
          <w:sz w:val="20"/>
          <w:szCs w:val="20"/>
        </w:rPr>
        <w:t>Clave estratégica</w:t>
      </w:r>
    </w:p>
    <w:p w:rsidRPr="00FC2DB9" w:rsidR="00FC2DB9" w:rsidP="000017B6" w:rsidRDefault="00FC2DB9" w14:paraId="7A10EC24" w14:textId="2C4E03A8">
      <w:pPr>
        <w:jc w:val="both"/>
        <w:rPr>
          <w:sz w:val="20"/>
          <w:szCs w:val="20"/>
        </w:rPr>
      </w:pPr>
      <w:r w:rsidRPr="00FC2DB9">
        <w:rPr>
          <w:sz w:val="20"/>
          <w:szCs w:val="20"/>
        </w:rPr>
        <w:t>Las herramientas convierten datos en oportunidades comerciales.</w:t>
      </w:r>
    </w:p>
    <w:p w:rsidR="00F42E77" w:rsidP="00FC2DB9" w:rsidRDefault="00F42E77" w14:paraId="594A6058" w14:textId="77777777">
      <w:pPr>
        <w:jc w:val="both"/>
        <w:rPr>
          <w:rFonts w:ascii="Segoe UI Emoji" w:hAnsi="Segoe UI Emoji" w:cs="Segoe UI Emoji"/>
          <w:b/>
          <w:bCs/>
          <w:sz w:val="20"/>
          <w:szCs w:val="20"/>
        </w:rPr>
      </w:pPr>
    </w:p>
    <w:p w:rsidR="000017B6" w:rsidP="00FC2DB9" w:rsidRDefault="000017B6" w14:paraId="08491844" w14:textId="77777777">
      <w:pPr>
        <w:jc w:val="both"/>
        <w:rPr>
          <w:rFonts w:ascii="Segoe UI Emoji" w:hAnsi="Segoe UI Emoji" w:cs="Segoe UI Emoji"/>
          <w:b/>
          <w:bCs/>
          <w:sz w:val="20"/>
          <w:szCs w:val="20"/>
        </w:rPr>
      </w:pPr>
    </w:p>
    <w:p w:rsidRPr="00FC2DB9" w:rsidR="00FC2DB9" w:rsidP="00F42E77" w:rsidRDefault="00FC2DB9" w14:paraId="441261FC" w14:textId="322534C8">
      <w:pPr>
        <w:pStyle w:val="Ttulo2"/>
        <w:rPr>
          <w:b/>
          <w:bCs/>
          <w:sz w:val="20"/>
          <w:szCs w:val="20"/>
        </w:rPr>
      </w:pPr>
      <w:r w:rsidRPr="00FC2DB9">
        <w:rPr>
          <w:b/>
          <w:bCs/>
          <w:sz w:val="20"/>
          <w:szCs w:val="20"/>
        </w:rPr>
        <w:t>Técnicas</w:t>
      </w:r>
    </w:p>
    <w:p w:rsidR="00FC2DB9" w:rsidP="00FC2DB9" w:rsidRDefault="00FC2DB9" w14:paraId="61342C84" w14:textId="7EEC10A7">
      <w:pPr>
        <w:jc w:val="both"/>
        <w:rPr>
          <w:sz w:val="20"/>
          <w:szCs w:val="20"/>
        </w:rPr>
      </w:pPr>
      <w:r w:rsidRPr="00FC2DB9">
        <w:rPr>
          <w:sz w:val="20"/>
          <w:szCs w:val="20"/>
        </w:rPr>
        <w:t>Las técnicas de prospección son acciones específicas utilizadas para interactuar con clientes potenciales y generar oportunidades comerciales</w:t>
      </w:r>
      <w:r w:rsidR="00A40B6C">
        <w:rPr>
          <w:sz w:val="20"/>
          <w:szCs w:val="20"/>
        </w:rPr>
        <w:t xml:space="preserve">, </w:t>
      </w:r>
      <w:r w:rsidRPr="00FC2DB9">
        <w:rPr>
          <w:sz w:val="20"/>
          <w:szCs w:val="20"/>
        </w:rPr>
        <w:t>permiten establecer contacto, conocer necesidades y evaluar el interés del consumidor</w:t>
      </w:r>
      <w:r w:rsidR="00A40B6C">
        <w:rPr>
          <w:sz w:val="20"/>
          <w:szCs w:val="20"/>
        </w:rPr>
        <w:t>;</w:t>
      </w:r>
      <w:r w:rsidRPr="00FC2DB9">
        <w:rPr>
          <w:sz w:val="20"/>
          <w:szCs w:val="20"/>
        </w:rPr>
        <w:t xml:space="preserve"> </w:t>
      </w:r>
      <w:r w:rsidR="00A40B6C">
        <w:rPr>
          <w:sz w:val="20"/>
          <w:szCs w:val="20"/>
        </w:rPr>
        <w:t>en</w:t>
      </w:r>
      <w:r w:rsidRPr="00FC2DB9">
        <w:rPr>
          <w:sz w:val="20"/>
          <w:szCs w:val="20"/>
        </w:rPr>
        <w:t xml:space="preserve"> los negocios sostenibles, es fundamental aplicar técnicas que permitan comunicar de manera efectiva el valor ambiental y social de los productos.</w:t>
      </w:r>
    </w:p>
    <w:p w:rsidRPr="00FC2DB9" w:rsidR="00A40B6C" w:rsidP="00FC2DB9" w:rsidRDefault="00A40B6C" w14:paraId="7E0AA3BC" w14:textId="77777777">
      <w:pPr>
        <w:jc w:val="both"/>
        <w:rPr>
          <w:sz w:val="20"/>
          <w:szCs w:val="20"/>
        </w:rPr>
      </w:pPr>
    </w:p>
    <w:p w:rsidRPr="00FC2DB9" w:rsidR="00FC2DB9" w:rsidP="00FC2DB9" w:rsidRDefault="00FC2DB9" w14:paraId="299CB792" w14:textId="536C274C">
      <w:pPr>
        <w:jc w:val="both"/>
        <w:rPr>
          <w:sz w:val="20"/>
          <w:szCs w:val="20"/>
        </w:rPr>
      </w:pPr>
      <w:r w:rsidRPr="00FC2DB9">
        <w:rPr>
          <w:sz w:val="20"/>
          <w:szCs w:val="20"/>
        </w:rPr>
        <w:t>Entre las técnicas más utilizadas se encuentran la entrevista, la observación, el análisis de comportamiento y el seguimiento</w:t>
      </w:r>
      <w:r w:rsidR="00A40B6C">
        <w:rPr>
          <w:sz w:val="20"/>
          <w:szCs w:val="20"/>
        </w:rPr>
        <w:t xml:space="preserve">, </w:t>
      </w:r>
      <w:r w:rsidR="00EC2945">
        <w:rPr>
          <w:sz w:val="20"/>
          <w:szCs w:val="20"/>
        </w:rPr>
        <w:t xml:space="preserve">ellas, </w:t>
      </w:r>
      <w:r w:rsidRPr="00FC2DB9">
        <w:rPr>
          <w:sz w:val="20"/>
          <w:szCs w:val="20"/>
        </w:rPr>
        <w:t>permiten obtener información relevante sobre el cliente y adaptar la propuesta comercial. Por ejemplo, una entrevista puede revelar el nivel de interés de un consumidor en productos sostenibles, facilitando la personalización de la oferta.</w:t>
      </w:r>
    </w:p>
    <w:p w:rsidR="00726E05" w:rsidP="00FC2DB9" w:rsidRDefault="00726E05" w14:paraId="6560A27D" w14:textId="77777777">
      <w:pPr>
        <w:jc w:val="both"/>
        <w:rPr>
          <w:sz w:val="20"/>
          <w:szCs w:val="20"/>
        </w:rPr>
      </w:pPr>
    </w:p>
    <w:p w:rsidR="00C44331" w:rsidP="00C44331" w:rsidRDefault="00C44331" w14:paraId="7A588505" w14:textId="77777777">
      <w:pPr>
        <w:spacing w:after="160"/>
        <w:jc w:val="both"/>
        <w:rPr>
          <w:sz w:val="20"/>
          <w:szCs w:val="20"/>
        </w:rPr>
      </w:pPr>
      <w:r>
        <w:rPr>
          <w:noProof/>
        </w:rPr>
        <w:drawing>
          <wp:anchor distT="0" distB="0" distL="114300" distR="114300" simplePos="0" relativeHeight="251681792" behindDoc="1" locked="0" layoutInCell="1" allowOverlap="1" wp14:anchorId="1EA539E9" wp14:editId="43AB5EBC">
            <wp:simplePos x="0" y="0"/>
            <wp:positionH relativeFrom="margin">
              <wp:posOffset>31487</wp:posOffset>
            </wp:positionH>
            <wp:positionV relativeFrom="paragraph">
              <wp:posOffset>102115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585725100"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FC2DB9" w:rsidP="646E3D58" w:rsidRDefault="00C44331" w14:paraId="7C3B19ED" w14:textId="6F8A4EF9">
      <w:pPr>
        <w:pStyle w:val="Normal"/>
        <w:jc w:val="both"/>
        <w:rPr>
          <w:sz w:val="20"/>
          <w:szCs w:val="20"/>
        </w:rPr>
      </w:pPr>
      <w:r w:rsidRPr="646E3D58" w:rsidR="00C44331">
        <w:rPr>
          <w:b w:val="1"/>
          <w:bCs w:val="1"/>
          <w:sz w:val="20"/>
          <w:szCs w:val="20"/>
        </w:rPr>
        <w:t xml:space="preserve">Ejemplo </w:t>
      </w:r>
      <w:r w:rsidRPr="646E3D58" w:rsidR="00C44331">
        <w:rPr>
          <w:b w:val="1"/>
          <w:bCs w:val="1"/>
          <w:sz w:val="20"/>
          <w:szCs w:val="20"/>
        </w:rPr>
        <w:t>aplicado</w:t>
      </w:r>
      <w:r w:rsidRPr="646E3D58" w:rsidR="00C44331">
        <w:rPr>
          <w:sz w:val="20"/>
          <w:szCs w:val="20"/>
        </w:rPr>
        <w:t>.</w:t>
      </w:r>
      <w:r w:rsidRPr="646E3D58" w:rsidR="00D41BD8">
        <w:rPr>
          <w:sz w:val="20"/>
          <w:szCs w:val="20"/>
        </w:rPr>
        <w:t xml:space="preserve"> </w:t>
      </w:r>
      <w:r w:rsidRPr="646E3D58" w:rsidR="00FC2DB9">
        <w:rPr>
          <w:sz w:val="20"/>
          <w:szCs w:val="20"/>
        </w:rPr>
        <w:t xml:space="preserve">Empresas como </w:t>
      </w:r>
      <w:r w:rsidRPr="646E3D58" w:rsidR="27AF02E2">
        <w:rPr>
          <w:rFonts w:ascii="Segoe UI" w:hAnsi="Segoe UI" w:eastAsia="Segoe UI" w:cs="Segoe UI"/>
          <w:b w:val="0"/>
          <w:bCs w:val="0"/>
          <w:i w:val="0"/>
          <w:iCs w:val="0"/>
          <w:caps w:val="0"/>
          <w:smallCaps w:val="0"/>
          <w:noProof w:val="0"/>
          <w:color w:val="242424"/>
          <w:sz w:val="21"/>
          <w:szCs w:val="21"/>
          <w:lang w:val="es-CO"/>
        </w:rPr>
        <w:t xml:space="preserve">Patagonia, Inc., conocida comercialmente como </w:t>
      </w:r>
      <w:r w:rsidRPr="646E3D58" w:rsidR="27AF02E2">
        <w:rPr>
          <w:rFonts w:ascii="Segoe UI" w:hAnsi="Segoe UI" w:eastAsia="Segoe UI" w:cs="Segoe UI"/>
          <w:b w:val="1"/>
          <w:bCs w:val="1"/>
          <w:i w:val="0"/>
          <w:iCs w:val="0"/>
          <w:caps w:val="0"/>
          <w:smallCaps w:val="0"/>
          <w:noProof w:val="0"/>
          <w:color w:val="242424"/>
          <w:sz w:val="21"/>
          <w:szCs w:val="21"/>
          <w:lang w:val="es-CO"/>
        </w:rPr>
        <w:t>Patagonia</w:t>
      </w:r>
      <w:r w:rsidRPr="646E3D58" w:rsidR="27AF02E2">
        <w:rPr>
          <w:rFonts w:ascii="Segoe UI" w:hAnsi="Segoe UI" w:eastAsia="Segoe UI" w:cs="Segoe UI"/>
          <w:b w:val="0"/>
          <w:bCs w:val="0"/>
          <w:i w:val="0"/>
          <w:iCs w:val="0"/>
          <w:caps w:val="0"/>
          <w:smallCaps w:val="0"/>
          <w:noProof w:val="0"/>
          <w:color w:val="242424"/>
          <w:sz w:val="21"/>
          <w:szCs w:val="21"/>
          <w:lang w:val="es-CO"/>
        </w:rPr>
        <w:t>.</w:t>
      </w:r>
      <w:r w:rsidRPr="646E3D58" w:rsidR="00FC2DB9">
        <w:rPr>
          <w:sz w:val="20"/>
          <w:szCs w:val="20"/>
        </w:rPr>
        <w:t xml:space="preserve"> utilizan técnicas de interacción con clientes para comprender sus necesidades y fortalecer su relación con ellos</w:t>
      </w:r>
      <w:r w:rsidRPr="646E3D58" w:rsidR="00D41BD8">
        <w:rPr>
          <w:sz w:val="20"/>
          <w:szCs w:val="20"/>
        </w:rPr>
        <w:t>, e</w:t>
      </w:r>
      <w:r w:rsidRPr="646E3D58" w:rsidR="00FC2DB9">
        <w:rPr>
          <w:sz w:val="20"/>
          <w:szCs w:val="20"/>
        </w:rPr>
        <w:t>sto demuestra que las técnicas de prospección no solo buscan vender, sino también construir relaciones comerciales basadas en la confianza y la sostenibilidad.</w:t>
      </w:r>
    </w:p>
    <w:p w:rsidR="00FE345F" w:rsidP="00FC2DB9" w:rsidRDefault="00FE345F" w14:paraId="370E0E4E" w14:textId="77777777">
      <w:pPr>
        <w:jc w:val="both"/>
        <w:rPr>
          <w:sz w:val="20"/>
          <w:szCs w:val="20"/>
        </w:rPr>
      </w:pPr>
    </w:p>
    <w:p w:rsidRPr="00AD3658" w:rsidR="00FC2DB9" w:rsidP="00AA5163" w:rsidRDefault="00AA5163" w14:paraId="025FAE65" w14:textId="338A2F1E">
      <w:pPr>
        <w:pStyle w:val="Descripcin"/>
        <w:rPr>
          <w:b/>
          <w:bCs/>
          <w:i w:val="0"/>
          <w:iCs w:val="0"/>
          <w:color w:val="auto"/>
          <w:sz w:val="20"/>
          <w:szCs w:val="20"/>
        </w:rPr>
      </w:pPr>
      <w:r w:rsidRPr="00AD3658">
        <w:rPr>
          <w:b/>
          <w:bCs/>
          <w:i w:val="0"/>
          <w:iCs w:val="0"/>
          <w:color w:val="auto"/>
          <w:sz w:val="20"/>
          <w:szCs w:val="20"/>
        </w:rPr>
        <w:t xml:space="preserve">Tabla </w:t>
      </w:r>
      <w:r w:rsidRPr="00AD3658">
        <w:rPr>
          <w:b/>
          <w:bCs/>
          <w:i w:val="0"/>
          <w:iCs w:val="0"/>
          <w:color w:val="auto"/>
          <w:sz w:val="20"/>
          <w:szCs w:val="20"/>
        </w:rPr>
        <w:fldChar w:fldCharType="begin"/>
      </w:r>
      <w:r w:rsidRPr="00AD3658">
        <w:rPr>
          <w:b/>
          <w:bCs/>
          <w:i w:val="0"/>
          <w:iCs w:val="0"/>
          <w:color w:val="auto"/>
          <w:sz w:val="20"/>
          <w:szCs w:val="20"/>
        </w:rPr>
        <w:instrText xml:space="preserve"> SEQ Tabla \* ARABIC </w:instrText>
      </w:r>
      <w:r w:rsidRPr="00AD3658">
        <w:rPr>
          <w:b/>
          <w:bCs/>
          <w:i w:val="0"/>
          <w:iCs w:val="0"/>
          <w:color w:val="auto"/>
          <w:sz w:val="20"/>
          <w:szCs w:val="20"/>
        </w:rPr>
        <w:fldChar w:fldCharType="separate"/>
      </w:r>
      <w:r w:rsidRPr="00AD3658">
        <w:rPr>
          <w:b/>
          <w:bCs/>
          <w:i w:val="0"/>
          <w:iCs w:val="0"/>
          <w:noProof/>
          <w:color w:val="auto"/>
          <w:sz w:val="20"/>
          <w:szCs w:val="20"/>
        </w:rPr>
        <w:t>7</w:t>
      </w:r>
      <w:r w:rsidRPr="00AD3658">
        <w:rPr>
          <w:b/>
          <w:bCs/>
          <w:i w:val="0"/>
          <w:iCs w:val="0"/>
          <w:color w:val="auto"/>
          <w:sz w:val="20"/>
          <w:szCs w:val="20"/>
        </w:rPr>
        <w:fldChar w:fldCharType="end"/>
      </w:r>
      <w:r w:rsidRPr="00AD3658">
        <w:rPr>
          <w:b/>
          <w:bCs/>
          <w:i w:val="0"/>
          <w:iCs w:val="0"/>
          <w:color w:val="auto"/>
          <w:sz w:val="20"/>
          <w:szCs w:val="20"/>
        </w:rPr>
        <w:t xml:space="preserve">. </w:t>
      </w:r>
      <w:r w:rsidRPr="00AD3658" w:rsidR="00FC2DB9">
        <w:rPr>
          <w:i w:val="0"/>
          <w:iCs w:val="0"/>
          <w:color w:val="auto"/>
          <w:sz w:val="20"/>
          <w:szCs w:val="20"/>
        </w:rPr>
        <w:t>Técnicas de prospección y características</w:t>
      </w:r>
    </w:p>
    <w:tbl>
      <w:tblPr>
        <w:tblStyle w:val="Tablaconcuadrcula5oscura-nfasis5"/>
        <w:tblW w:w="0" w:type="auto"/>
        <w:tblLook w:val="04A0" w:firstRow="1" w:lastRow="0" w:firstColumn="1" w:lastColumn="0" w:noHBand="0" w:noVBand="1"/>
      </w:tblPr>
      <w:tblGrid>
        <w:gridCol w:w="2033"/>
        <w:gridCol w:w="3905"/>
        <w:gridCol w:w="4024"/>
      </w:tblGrid>
      <w:tr w:rsidRPr="00AD3658" w:rsidR="00AD3658" w:rsidTr="00AD3658" w14:paraId="03BAA48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D3658" w:rsidR="00AD3658" w:rsidP="00AD3658" w:rsidRDefault="00AD3658" w14:paraId="70D4EAB9" w14:textId="77777777">
            <w:pPr>
              <w:spacing w:line="276" w:lineRule="auto"/>
              <w:jc w:val="both"/>
              <w:rPr>
                <w:sz w:val="20"/>
                <w:szCs w:val="20"/>
              </w:rPr>
            </w:pPr>
            <w:r w:rsidRPr="00AD3658">
              <w:rPr>
                <w:sz w:val="20"/>
                <w:szCs w:val="20"/>
              </w:rPr>
              <w:t>Técnica</w:t>
            </w:r>
          </w:p>
        </w:tc>
        <w:tc>
          <w:tcPr>
            <w:tcW w:w="0" w:type="auto"/>
            <w:hideMark/>
          </w:tcPr>
          <w:p w:rsidRPr="00AD3658" w:rsidR="00AD3658" w:rsidP="00AD3658" w:rsidRDefault="00AD3658" w14:paraId="333DA05D"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sz w:val="20"/>
                <w:szCs w:val="20"/>
              </w:rPr>
            </w:pPr>
            <w:r w:rsidRPr="00AD3658">
              <w:rPr>
                <w:sz w:val="20"/>
                <w:szCs w:val="20"/>
              </w:rPr>
              <w:t>Características</w:t>
            </w:r>
          </w:p>
        </w:tc>
        <w:tc>
          <w:tcPr>
            <w:tcW w:w="0" w:type="auto"/>
            <w:hideMark/>
          </w:tcPr>
          <w:p w:rsidRPr="00AD3658" w:rsidR="00AD3658" w:rsidP="00AD3658" w:rsidRDefault="00AD3658" w14:paraId="5E3DCBA7"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sz w:val="20"/>
                <w:szCs w:val="20"/>
              </w:rPr>
            </w:pPr>
            <w:r w:rsidRPr="00AD3658">
              <w:rPr>
                <w:sz w:val="20"/>
                <w:szCs w:val="20"/>
              </w:rPr>
              <w:t>Ejemplo aplicado</w:t>
            </w:r>
          </w:p>
        </w:tc>
      </w:tr>
      <w:tr w:rsidRPr="00AD3658" w:rsidR="00AD3658" w:rsidTr="00AD3658" w14:paraId="5F3633A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D3658" w:rsidR="00AD3658" w:rsidP="00AD3658" w:rsidRDefault="00AD3658" w14:paraId="2A46A73C" w14:textId="77777777">
            <w:pPr>
              <w:spacing w:line="276" w:lineRule="auto"/>
              <w:jc w:val="both"/>
              <w:rPr>
                <w:sz w:val="20"/>
                <w:szCs w:val="20"/>
              </w:rPr>
            </w:pPr>
            <w:r w:rsidRPr="00AD3658">
              <w:rPr>
                <w:sz w:val="20"/>
                <w:szCs w:val="20"/>
              </w:rPr>
              <w:t>Entrevista</w:t>
            </w:r>
          </w:p>
        </w:tc>
        <w:tc>
          <w:tcPr>
            <w:tcW w:w="0" w:type="auto"/>
            <w:hideMark/>
          </w:tcPr>
          <w:p w:rsidRPr="00AD3658" w:rsidR="00AD3658" w:rsidP="00AD3658" w:rsidRDefault="00AD3658" w14:paraId="738A7A9E"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AD3658">
              <w:rPr>
                <w:sz w:val="20"/>
                <w:szCs w:val="20"/>
              </w:rPr>
              <w:t>Permite obtener información directa del cliente, identificando necesidades, intereses y percepciones sobre productos sostenibles.</w:t>
            </w:r>
          </w:p>
        </w:tc>
        <w:tc>
          <w:tcPr>
            <w:tcW w:w="0" w:type="auto"/>
            <w:hideMark/>
          </w:tcPr>
          <w:p w:rsidRPr="00AD3658" w:rsidR="00AD3658" w:rsidP="00AD3658" w:rsidRDefault="00AD3658" w14:paraId="228EE6BA"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AD3658">
              <w:rPr>
                <w:sz w:val="20"/>
                <w:szCs w:val="20"/>
              </w:rPr>
              <w:t>Un asesor entrevista a clientes para conocer su interés en productos ecológicos y ajustar la propuesta comercial según sus respuestas.</w:t>
            </w:r>
          </w:p>
        </w:tc>
      </w:tr>
      <w:tr w:rsidRPr="00AD3658" w:rsidR="00AD3658" w:rsidTr="00AD3658" w14:paraId="5621C101"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D3658" w:rsidR="00AD3658" w:rsidP="00AD3658" w:rsidRDefault="00AD3658" w14:paraId="3D677AF5" w14:textId="77777777">
            <w:pPr>
              <w:spacing w:line="276" w:lineRule="auto"/>
              <w:jc w:val="both"/>
              <w:rPr>
                <w:sz w:val="20"/>
                <w:szCs w:val="20"/>
              </w:rPr>
            </w:pPr>
            <w:r w:rsidRPr="00AD3658">
              <w:rPr>
                <w:sz w:val="20"/>
                <w:szCs w:val="20"/>
              </w:rPr>
              <w:t>Observación</w:t>
            </w:r>
          </w:p>
        </w:tc>
        <w:tc>
          <w:tcPr>
            <w:tcW w:w="0" w:type="auto"/>
            <w:hideMark/>
          </w:tcPr>
          <w:p w:rsidRPr="00AD3658" w:rsidR="00AD3658" w:rsidP="00AD3658" w:rsidRDefault="00AD3658" w14:paraId="45E4F02E"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AD3658">
              <w:rPr>
                <w:sz w:val="20"/>
                <w:szCs w:val="20"/>
              </w:rPr>
              <w:t xml:space="preserve">Analiza el comportamiento del consumidor en diferentes contextos, </w:t>
            </w:r>
            <w:r w:rsidRPr="00AD3658">
              <w:rPr>
                <w:sz w:val="20"/>
                <w:szCs w:val="20"/>
              </w:rPr>
              <w:lastRenderedPageBreak/>
              <w:t>facilitando la identificación de patrones de compra.</w:t>
            </w:r>
          </w:p>
        </w:tc>
        <w:tc>
          <w:tcPr>
            <w:tcW w:w="0" w:type="auto"/>
            <w:hideMark/>
          </w:tcPr>
          <w:p w:rsidRPr="00AD3658" w:rsidR="00AD3658" w:rsidP="00AD3658" w:rsidRDefault="00AD3658" w14:paraId="7ADEF31E"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AD3658">
              <w:rPr>
                <w:sz w:val="20"/>
                <w:szCs w:val="20"/>
              </w:rPr>
              <w:lastRenderedPageBreak/>
              <w:t xml:space="preserve">Una tienda observa qué productos sostenibles son más consultados o </w:t>
            </w:r>
            <w:r w:rsidRPr="00AD3658">
              <w:rPr>
                <w:sz w:val="20"/>
                <w:szCs w:val="20"/>
              </w:rPr>
              <w:lastRenderedPageBreak/>
              <w:t>comprados para ajustar su oferta y exhibición.</w:t>
            </w:r>
          </w:p>
        </w:tc>
      </w:tr>
      <w:tr w:rsidRPr="00AD3658" w:rsidR="00AD3658" w:rsidTr="00AD3658" w14:paraId="096E9B0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D3658" w:rsidR="00AD3658" w:rsidP="00AD3658" w:rsidRDefault="00AD3658" w14:paraId="67F62DFC" w14:textId="77777777">
            <w:pPr>
              <w:spacing w:line="276" w:lineRule="auto"/>
              <w:jc w:val="both"/>
              <w:rPr>
                <w:sz w:val="20"/>
                <w:szCs w:val="20"/>
              </w:rPr>
            </w:pPr>
            <w:r w:rsidRPr="00AD3658">
              <w:rPr>
                <w:sz w:val="20"/>
                <w:szCs w:val="20"/>
              </w:rPr>
              <w:lastRenderedPageBreak/>
              <w:t>Análisis de comportamiento</w:t>
            </w:r>
          </w:p>
        </w:tc>
        <w:tc>
          <w:tcPr>
            <w:tcW w:w="0" w:type="auto"/>
            <w:hideMark/>
          </w:tcPr>
          <w:p w:rsidRPr="00AD3658" w:rsidR="00AD3658" w:rsidP="00AD3658" w:rsidRDefault="00AD3658" w14:paraId="6A4F0897"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AD3658">
              <w:rPr>
                <w:sz w:val="20"/>
                <w:szCs w:val="20"/>
              </w:rPr>
              <w:t>Examina datos del consumidor para comprender sus hábitos y preferencias, orientando la toma de decisiones comerciales.</w:t>
            </w:r>
          </w:p>
        </w:tc>
        <w:tc>
          <w:tcPr>
            <w:tcW w:w="0" w:type="auto"/>
            <w:hideMark/>
          </w:tcPr>
          <w:p w:rsidRPr="00AD3658" w:rsidR="00AD3658" w:rsidP="00AD3658" w:rsidRDefault="00AD3658" w14:paraId="75098635"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AD3658">
              <w:rPr>
                <w:sz w:val="20"/>
                <w:szCs w:val="20"/>
              </w:rPr>
              <w:t>Una empresa analiza datos de compra en su plataforma digital y detecta alta preferencia por productos biodegradables.</w:t>
            </w:r>
          </w:p>
        </w:tc>
      </w:tr>
      <w:tr w:rsidRPr="00AD3658" w:rsidR="00AD3658" w:rsidTr="00AD3658" w14:paraId="6FE0AD2F"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D3658" w:rsidR="00AD3658" w:rsidP="00AD3658" w:rsidRDefault="00AD3658" w14:paraId="733E84CE" w14:textId="77777777">
            <w:pPr>
              <w:spacing w:line="276" w:lineRule="auto"/>
              <w:jc w:val="both"/>
              <w:rPr>
                <w:sz w:val="20"/>
                <w:szCs w:val="20"/>
              </w:rPr>
            </w:pPr>
            <w:r w:rsidRPr="00AD3658">
              <w:rPr>
                <w:sz w:val="20"/>
                <w:szCs w:val="20"/>
              </w:rPr>
              <w:t>Seguimiento</w:t>
            </w:r>
          </w:p>
        </w:tc>
        <w:tc>
          <w:tcPr>
            <w:tcW w:w="0" w:type="auto"/>
            <w:hideMark/>
          </w:tcPr>
          <w:p w:rsidRPr="00AD3658" w:rsidR="00AD3658" w:rsidP="00AD3658" w:rsidRDefault="00AD3658" w14:paraId="4079B930"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AD3658">
              <w:rPr>
                <w:sz w:val="20"/>
                <w:szCs w:val="20"/>
              </w:rPr>
              <w:t>Permite mantener contacto con el cliente, evaluando su interés y fortaleciendo la relación comercial.</w:t>
            </w:r>
          </w:p>
        </w:tc>
        <w:tc>
          <w:tcPr>
            <w:tcW w:w="0" w:type="auto"/>
            <w:hideMark/>
          </w:tcPr>
          <w:p w:rsidRPr="00AD3658" w:rsidR="00AD3658" w:rsidP="00AD3658" w:rsidRDefault="00AD3658" w14:paraId="18C24513"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AD3658">
              <w:rPr>
                <w:sz w:val="20"/>
                <w:szCs w:val="20"/>
              </w:rPr>
              <w:t>Un asesor contacta nuevamente a clientes interesados para resolver dudas y cerrar la venta de productos sostenibles.</w:t>
            </w:r>
          </w:p>
        </w:tc>
      </w:tr>
    </w:tbl>
    <w:p w:rsidRPr="00FC2DB9" w:rsidR="00FC2DB9" w:rsidP="00FC2DB9" w:rsidRDefault="00140136" w14:paraId="68B13849" w14:textId="496AFA0B">
      <w:pPr>
        <w:jc w:val="both"/>
        <w:rPr>
          <w:sz w:val="20"/>
          <w:szCs w:val="20"/>
        </w:rPr>
      </w:pPr>
      <w:commentRangeStart w:id="24"/>
      <w:r>
        <w:rPr>
          <w:b/>
          <w:bCs/>
          <w:sz w:val="20"/>
          <w:szCs w:val="20"/>
        </w:rPr>
        <w:t>Nota.</w:t>
      </w:r>
      <w:r w:rsidRPr="00FC2DB9" w:rsidR="00FC2DB9">
        <w:rPr>
          <w:sz w:val="20"/>
          <w:szCs w:val="20"/>
        </w:rPr>
        <w:t xml:space="preserve"> </w:t>
      </w:r>
      <w:r w:rsidR="00AA5163">
        <w:rPr>
          <w:sz w:val="20"/>
          <w:szCs w:val="20"/>
        </w:rPr>
        <w:t>SENA, (2026).</w:t>
      </w:r>
    </w:p>
    <w:p w:rsidR="00FC2DB9" w:rsidP="00FC2DB9" w:rsidRDefault="00FC2DB9" w14:paraId="27DFE3C3" w14:textId="649826C1">
      <w:pPr>
        <w:jc w:val="both"/>
        <w:rPr>
          <w:sz w:val="20"/>
          <w:szCs w:val="20"/>
        </w:rPr>
      </w:pPr>
    </w:p>
    <w:tbl>
      <w:tblPr>
        <w:tblStyle w:val="Tablaconcuadrcula"/>
        <w:tblW w:w="0" w:type="auto"/>
        <w:tblLook w:val="04A0" w:firstRow="1" w:lastRow="0" w:firstColumn="1" w:lastColumn="0" w:noHBand="0" w:noVBand="1"/>
      </w:tblPr>
      <w:tblGrid>
        <w:gridCol w:w="1838"/>
        <w:gridCol w:w="1701"/>
        <w:gridCol w:w="6423"/>
      </w:tblGrid>
      <w:tr w:rsidR="00900F75" w:rsidTr="00D44C0F" w14:paraId="722E4DFF" w14:textId="77777777">
        <w:tc>
          <w:tcPr>
            <w:tcW w:w="9962" w:type="dxa"/>
            <w:gridSpan w:val="3"/>
            <w:shd w:val="clear" w:color="auto" w:fill="39A900"/>
          </w:tcPr>
          <w:p w:rsidRPr="00266BDB" w:rsidR="00900F75" w:rsidP="00D44C0F" w:rsidRDefault="00900F75" w14:paraId="012E8EF0" w14:textId="77777777">
            <w:pPr>
              <w:rPr>
                <w:b/>
                <w:bCs/>
                <w:sz w:val="20"/>
                <w:szCs w:val="20"/>
              </w:rPr>
            </w:pPr>
            <w:r w:rsidRPr="00266BDB">
              <w:rPr>
                <w:b/>
                <w:bCs/>
                <w:color w:val="FFFFFF" w:themeColor="background1"/>
                <w:sz w:val="20"/>
                <w:szCs w:val="20"/>
              </w:rPr>
              <w:t>Llamado a la acción</w:t>
            </w:r>
          </w:p>
        </w:tc>
      </w:tr>
      <w:tr w:rsidR="00900F75" w:rsidTr="00D44C0F" w14:paraId="408FD234" w14:textId="77777777">
        <w:trPr>
          <w:trHeight w:val="389"/>
        </w:trPr>
        <w:tc>
          <w:tcPr>
            <w:tcW w:w="1838" w:type="dxa"/>
            <w:vMerge w:val="restart"/>
            <w:vAlign w:val="center"/>
          </w:tcPr>
          <w:p w:rsidR="00900F75" w:rsidP="00D44C0F" w:rsidRDefault="00900F75" w14:paraId="75733468" w14:textId="77777777">
            <w:pPr>
              <w:jc w:val="center"/>
              <w:rPr>
                <w:sz w:val="20"/>
                <w:szCs w:val="20"/>
              </w:rPr>
            </w:pPr>
            <w:r w:rsidRPr="002C3675">
              <w:rPr>
                <w:bCs/>
                <w:noProof/>
                <w:color w:val="000000"/>
                <w:sz w:val="20"/>
                <w:szCs w:val="20"/>
              </w:rPr>
              <w:drawing>
                <wp:anchor distT="0" distB="0" distL="114300" distR="114300" simplePos="0" relativeHeight="251679744" behindDoc="1" locked="0" layoutInCell="1" allowOverlap="1" wp14:anchorId="71FA9310" wp14:editId="0ACF60EC">
                  <wp:simplePos x="0" y="0"/>
                  <wp:positionH relativeFrom="margin">
                    <wp:posOffset>24130</wp:posOffset>
                  </wp:positionH>
                  <wp:positionV relativeFrom="paragraph">
                    <wp:posOffset>-876935</wp:posOffset>
                  </wp:positionV>
                  <wp:extent cx="886460" cy="886460"/>
                  <wp:effectExtent l="0" t="0" r="8890" b="8890"/>
                  <wp:wrapTight wrapText="bothSides">
                    <wp:wrapPolygon edited="0">
                      <wp:start x="0" y="0"/>
                      <wp:lineTo x="0" y="21352"/>
                      <wp:lineTo x="21352" y="21352"/>
                      <wp:lineTo x="21352" y="0"/>
                      <wp:lineTo x="0" y="0"/>
                    </wp:wrapPolygon>
                  </wp:wrapTight>
                  <wp:docPr id="867030348" name="Imagen 21" descr="reproductor de vide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roductor de video icon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86460" cy="88646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701" w:type="dxa"/>
          </w:tcPr>
          <w:p w:rsidRPr="003235E0" w:rsidR="00900F75" w:rsidP="00D44C0F" w:rsidRDefault="00900F75" w14:paraId="5FAE806D" w14:textId="77777777">
            <w:pPr>
              <w:rPr>
                <w:b/>
                <w:bCs/>
                <w:sz w:val="20"/>
                <w:szCs w:val="20"/>
              </w:rPr>
            </w:pPr>
            <w:r w:rsidRPr="003235E0">
              <w:rPr>
                <w:b/>
                <w:bCs/>
                <w:sz w:val="20"/>
                <w:szCs w:val="20"/>
              </w:rPr>
              <w:t>Título</w:t>
            </w:r>
          </w:p>
        </w:tc>
        <w:tc>
          <w:tcPr>
            <w:tcW w:w="6423" w:type="dxa"/>
          </w:tcPr>
          <w:p w:rsidR="00900F75" w:rsidP="00D44C0F" w:rsidRDefault="00085288" w14:paraId="4481BF2C" w14:textId="0962C7E5">
            <w:pPr>
              <w:rPr>
                <w:sz w:val="20"/>
                <w:szCs w:val="20"/>
              </w:rPr>
            </w:pPr>
            <w:r w:rsidRPr="00085288">
              <w:rPr>
                <w:sz w:val="20"/>
                <w:szCs w:val="20"/>
              </w:rPr>
              <w:t>Prospección de clientes</w:t>
            </w:r>
          </w:p>
        </w:tc>
      </w:tr>
      <w:tr w:rsidR="00900F75" w:rsidTr="00D44C0F" w14:paraId="1844820C" w14:textId="77777777">
        <w:trPr>
          <w:trHeight w:val="389"/>
        </w:trPr>
        <w:tc>
          <w:tcPr>
            <w:tcW w:w="1838" w:type="dxa"/>
            <w:vMerge/>
          </w:tcPr>
          <w:p w:rsidRPr="00873551" w:rsidR="00900F75" w:rsidP="00D44C0F" w:rsidRDefault="00900F75" w14:paraId="687FD8D9" w14:textId="77777777">
            <w:pPr>
              <w:rPr>
                <w:noProof/>
                <w:sz w:val="20"/>
                <w:szCs w:val="20"/>
              </w:rPr>
            </w:pPr>
          </w:p>
        </w:tc>
        <w:tc>
          <w:tcPr>
            <w:tcW w:w="1701" w:type="dxa"/>
          </w:tcPr>
          <w:p w:rsidRPr="003235E0" w:rsidR="00900F75" w:rsidP="00D44C0F" w:rsidRDefault="00900F75" w14:paraId="0BAEF35F" w14:textId="77777777">
            <w:pPr>
              <w:rPr>
                <w:b/>
                <w:bCs/>
                <w:sz w:val="20"/>
                <w:szCs w:val="20"/>
              </w:rPr>
            </w:pPr>
            <w:r w:rsidRPr="003235E0">
              <w:rPr>
                <w:b/>
                <w:bCs/>
                <w:sz w:val="20"/>
                <w:szCs w:val="20"/>
              </w:rPr>
              <w:t>Descripción</w:t>
            </w:r>
          </w:p>
        </w:tc>
        <w:tc>
          <w:tcPr>
            <w:tcW w:w="6423" w:type="dxa"/>
          </w:tcPr>
          <w:p w:rsidR="00900F75" w:rsidP="00D44C0F" w:rsidRDefault="00900F75" w14:paraId="51BB44A0" w14:textId="5F7BFD39">
            <w:pPr>
              <w:rPr>
                <w:sz w:val="20"/>
                <w:szCs w:val="20"/>
              </w:rPr>
            </w:pPr>
            <w:r w:rsidRPr="009A0FFA">
              <w:rPr>
                <w:sz w:val="20"/>
                <w:szCs w:val="20"/>
              </w:rPr>
              <w:t xml:space="preserve">Lo invitamos a </w:t>
            </w:r>
            <w:r w:rsidR="000739CE">
              <w:rPr>
                <w:sz w:val="20"/>
                <w:szCs w:val="20"/>
              </w:rPr>
              <w:t xml:space="preserve">consultar </w:t>
            </w:r>
            <w:r w:rsidRPr="009A0FFA">
              <w:rPr>
                <w:sz w:val="20"/>
                <w:szCs w:val="20"/>
              </w:rPr>
              <w:t xml:space="preserve">el siguiente </w:t>
            </w:r>
            <w:r>
              <w:rPr>
                <w:sz w:val="20"/>
                <w:szCs w:val="20"/>
              </w:rPr>
              <w:t>recurso</w:t>
            </w:r>
            <w:r w:rsidRPr="009A0FFA">
              <w:rPr>
                <w:sz w:val="20"/>
                <w:szCs w:val="20"/>
              </w:rPr>
              <w:t xml:space="preserve"> educativo por medio del cual podrá profundizar en temática abordada</w:t>
            </w:r>
            <w:r>
              <w:rPr>
                <w:sz w:val="20"/>
                <w:szCs w:val="20"/>
              </w:rPr>
              <w:t xml:space="preserve">, el cual corresponde a </w:t>
            </w:r>
            <w:r>
              <w:rPr>
                <w:bCs/>
                <w:noProof/>
                <w:sz w:val="20"/>
                <w:szCs w:val="20"/>
              </w:rPr>
              <w:t xml:space="preserve">un video que </w:t>
            </w:r>
            <w:r w:rsidR="007140A5">
              <w:rPr>
                <w:bCs/>
                <w:noProof/>
                <w:sz w:val="20"/>
                <w:szCs w:val="20"/>
              </w:rPr>
              <w:t>e</w:t>
            </w:r>
            <w:r w:rsidRPr="007140A5" w:rsidR="007140A5">
              <w:rPr>
                <w:bCs/>
                <w:noProof/>
                <w:sz w:val="20"/>
                <w:szCs w:val="20"/>
              </w:rPr>
              <w:t>xplica la prospección de clientes, destacando su importancia, canales, análisis, clasificación, estrategias, seguimiento y técnicas para generar oportunidades comerciales efectivas.</w:t>
            </w:r>
          </w:p>
        </w:tc>
      </w:tr>
      <w:tr w:rsidR="00900F75" w:rsidTr="00D44C0F" w14:paraId="19B93A34" w14:textId="77777777">
        <w:trPr>
          <w:trHeight w:val="491"/>
        </w:trPr>
        <w:tc>
          <w:tcPr>
            <w:tcW w:w="1838" w:type="dxa"/>
            <w:vMerge/>
          </w:tcPr>
          <w:p w:rsidRPr="00873551" w:rsidR="00900F75" w:rsidP="00D44C0F" w:rsidRDefault="00900F75" w14:paraId="173DCA9F" w14:textId="77777777">
            <w:pPr>
              <w:rPr>
                <w:noProof/>
                <w:sz w:val="20"/>
                <w:szCs w:val="20"/>
              </w:rPr>
            </w:pPr>
            <w:commentRangeStart w:id="25"/>
          </w:p>
        </w:tc>
        <w:tc>
          <w:tcPr>
            <w:tcW w:w="1701" w:type="dxa"/>
          </w:tcPr>
          <w:p w:rsidRPr="003235E0" w:rsidR="00900F75" w:rsidP="00D44C0F" w:rsidRDefault="00900F75" w14:paraId="3892FB72" w14:textId="77777777">
            <w:pPr>
              <w:rPr>
                <w:b/>
                <w:bCs/>
                <w:sz w:val="20"/>
                <w:szCs w:val="20"/>
              </w:rPr>
            </w:pPr>
            <w:r w:rsidRPr="003235E0">
              <w:rPr>
                <w:b/>
                <w:bCs/>
                <w:sz w:val="20"/>
                <w:szCs w:val="20"/>
              </w:rPr>
              <w:t>Enlace</w:t>
            </w:r>
          </w:p>
        </w:tc>
        <w:tc>
          <w:tcPr>
            <w:tcW w:w="6423" w:type="dxa"/>
          </w:tcPr>
          <w:p w:rsidRPr="00383669" w:rsidR="00900F75" w:rsidP="00900F75" w:rsidRDefault="00E75A86" w14:paraId="79C51B67" w14:textId="357F28CB">
            <w:pPr>
              <w:jc w:val="both"/>
              <w:rPr>
                <w:sz w:val="20"/>
                <w:szCs w:val="20"/>
              </w:rPr>
            </w:pPr>
            <w:hyperlink w:history="1" r:id="rId31">
              <w:r w:rsidRPr="00F230F9" w:rsidR="00900F75">
                <w:rPr>
                  <w:rStyle w:val="Hipervnculo"/>
                  <w:sz w:val="20"/>
                  <w:szCs w:val="20"/>
                </w:rPr>
                <w:t>https://www.youtube.com/watch?v=50E2sAVgx5c</w:t>
              </w:r>
            </w:hyperlink>
            <w:r w:rsidR="00900F75">
              <w:rPr>
                <w:sz w:val="20"/>
                <w:szCs w:val="20"/>
              </w:rPr>
              <w:t xml:space="preserve"> </w:t>
            </w:r>
            <w:commentRangeEnd w:id="25"/>
            <w:r w:rsidRPr="00383669" w:rsidR="00F20A33">
              <w:rPr>
                <w:rStyle w:val="Refdecomentario"/>
                <w:sz w:val="20"/>
                <w:szCs w:val="20"/>
              </w:rPr>
              <w:commentReference w:id="25"/>
            </w:r>
          </w:p>
        </w:tc>
      </w:tr>
    </w:tbl>
    <w:p w:rsidR="00BF73BE" w:rsidP="00BF73BE" w:rsidRDefault="00F20A33" w14:paraId="024BE958" w14:textId="35B523E3">
      <w:pPr>
        <w:jc w:val="both"/>
        <w:rPr>
          <w:sz w:val="20"/>
          <w:szCs w:val="20"/>
        </w:rPr>
      </w:pPr>
      <w:commentRangeEnd w:id="24"/>
      <w:r>
        <w:rPr>
          <w:rStyle w:val="Refdecomentario"/>
          <w:sz w:val="20"/>
          <w:szCs w:val="20"/>
        </w:rPr>
        <w:commentReference w:id="24"/>
      </w:r>
    </w:p>
    <w:p w:rsidRPr="00D22782" w:rsidR="00E941F5" w:rsidP="00E941F5" w:rsidRDefault="00E941F5" w14:paraId="42DF6DC1" w14:textId="77777777">
      <w:pPr>
        <w:spacing w:line="360" w:lineRule="auto"/>
        <w:jc w:val="both"/>
        <w:rPr>
          <w:sz w:val="20"/>
          <w:szCs w:val="20"/>
        </w:rPr>
      </w:pPr>
      <w:r w:rsidRPr="00BB07AA">
        <w:rPr>
          <w:b/>
          <w:bCs/>
          <w:noProof/>
          <w:sz w:val="20"/>
          <w:szCs w:val="20"/>
        </w:rPr>
        <w:drawing>
          <wp:anchor distT="0" distB="0" distL="114300" distR="114300" simplePos="0" relativeHeight="251656192" behindDoc="0" locked="0" layoutInCell="1" allowOverlap="1" wp14:anchorId="7710EAD3" wp14:editId="5F0D8D86">
            <wp:simplePos x="0" y="0"/>
            <wp:positionH relativeFrom="margin">
              <wp:align>left</wp:align>
            </wp:positionH>
            <wp:positionV relativeFrom="paragraph">
              <wp:posOffset>143403</wp:posOffset>
            </wp:positionV>
            <wp:extent cx="828040" cy="842645"/>
            <wp:effectExtent l="0" t="0" r="0" b="0"/>
            <wp:wrapSquare wrapText="bothSides"/>
            <wp:docPr id="15605824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828040" cy="842645"/>
                    </a:xfrm>
                    <a:prstGeom prst="rect">
                      <a:avLst/>
                    </a:prstGeom>
                  </pic:spPr>
                </pic:pic>
              </a:graphicData>
            </a:graphic>
            <wp14:sizeRelH relativeFrom="margin">
              <wp14:pctWidth>0</wp14:pctWidth>
            </wp14:sizeRelH>
            <wp14:sizeRelV relativeFrom="margin">
              <wp14:pctHeight>0</wp14:pctHeight>
            </wp14:sizeRelV>
          </wp:anchor>
        </w:drawing>
      </w:r>
    </w:p>
    <w:p w:rsidR="000915A7" w:rsidP="00E941F5" w:rsidRDefault="00E941F5" w14:paraId="0181635C" w14:textId="4C0FC1C9">
      <w:pPr>
        <w:jc w:val="both"/>
        <w:rPr>
          <w:sz w:val="20"/>
          <w:szCs w:val="20"/>
        </w:rPr>
      </w:pPr>
      <w:r w:rsidRPr="0B51035B">
        <w:rPr>
          <w:b/>
          <w:bCs/>
          <w:sz w:val="20"/>
          <w:szCs w:val="20"/>
        </w:rPr>
        <w:t>Clave estratégica</w:t>
      </w:r>
      <w:r w:rsidRPr="0B51035B">
        <w:rPr>
          <w:sz w:val="20"/>
          <w:szCs w:val="20"/>
        </w:rPr>
        <w:t xml:space="preserve">  </w:t>
      </w:r>
    </w:p>
    <w:p w:rsidR="000915A7" w:rsidP="00FC2DB9" w:rsidRDefault="000915A7" w14:paraId="71B9492F" w14:textId="6C399106">
      <w:pPr>
        <w:jc w:val="both"/>
        <w:rPr>
          <w:sz w:val="20"/>
          <w:szCs w:val="20"/>
        </w:rPr>
      </w:pPr>
      <w:r w:rsidRPr="00267092">
        <w:rPr>
          <w:sz w:val="20"/>
          <w:szCs w:val="20"/>
        </w:rPr>
        <w:t>Los conceptos de sostenibilidad, consumidor verde, mercado y prospección no funcionan de manera aislada, sino que se interrelacionan, permitiendo comprender cómo las características del consumidor influyen en la identificación de oportunidades comerciales dentro de contextos sostenibles.</w:t>
      </w:r>
    </w:p>
    <w:p w:rsidRPr="00FC2DB9" w:rsidR="000915A7" w:rsidP="00FC2DB9" w:rsidRDefault="000915A7" w14:paraId="39CDF0DA" w14:textId="77777777">
      <w:pPr>
        <w:jc w:val="both"/>
        <w:rPr>
          <w:sz w:val="20"/>
          <w:szCs w:val="20"/>
        </w:rPr>
      </w:pPr>
    </w:p>
    <w:p w:rsidR="00C40466" w:rsidP="00C40466" w:rsidRDefault="00C40466" w14:paraId="19E54C0F" w14:textId="77777777">
      <w:pPr>
        <w:jc w:val="both"/>
        <w:rPr>
          <w:b/>
          <w:bCs/>
          <w:color w:val="000000" w:themeColor="text1"/>
          <w:sz w:val="20"/>
          <w:szCs w:val="20"/>
        </w:rPr>
      </w:pPr>
    </w:p>
    <w:p w:rsidR="00C40466" w:rsidP="00C40466" w:rsidRDefault="00C40466" w14:paraId="595B8179" w14:textId="77777777">
      <w:pPr>
        <w:jc w:val="both"/>
        <w:rPr>
          <w:sz w:val="20"/>
          <w:szCs w:val="20"/>
        </w:rPr>
      </w:pPr>
      <w:r w:rsidRPr="00836B14">
        <w:rPr>
          <w:rFonts w:ascii="Segoe UI Emoji" w:hAnsi="Segoe UI Emoji" w:cs="Segoe UI Emoji"/>
          <w:noProof/>
          <w:color w:val="000000" w:themeColor="text1"/>
          <w:sz w:val="20"/>
          <w:szCs w:val="20"/>
        </w:rPr>
        <w:drawing>
          <wp:anchor distT="0" distB="0" distL="114300" distR="114300" simplePos="0" relativeHeight="251652096" behindDoc="0" locked="0" layoutInCell="1" allowOverlap="1" wp14:anchorId="7CC84812" wp14:editId="42928A45">
            <wp:simplePos x="0" y="0"/>
            <wp:positionH relativeFrom="margin">
              <wp:align>left</wp:align>
            </wp:positionH>
            <wp:positionV relativeFrom="paragraph">
              <wp:posOffset>1905</wp:posOffset>
            </wp:positionV>
            <wp:extent cx="467995" cy="460375"/>
            <wp:effectExtent l="0" t="0" r="8255" b="0"/>
            <wp:wrapSquare wrapText="bothSides"/>
            <wp:docPr id="1286854162"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r w:rsidRPr="00404BA1">
        <w:rPr>
          <w:b/>
          <w:bCs/>
          <w:color w:val="000000" w:themeColor="text1"/>
          <w:sz w:val="20"/>
          <w:szCs w:val="20"/>
        </w:rPr>
        <w:t>Cita de reflexión</w:t>
      </w:r>
      <w:r w:rsidRPr="00FC2DB9">
        <w:rPr>
          <w:sz w:val="20"/>
          <w:szCs w:val="20"/>
        </w:rPr>
        <w:t xml:space="preserve"> </w:t>
      </w:r>
    </w:p>
    <w:p w:rsidRPr="00FC2DB9" w:rsidR="00FC2DB9" w:rsidP="00C40466" w:rsidRDefault="00FC2DB9" w14:paraId="2DE425CE" w14:textId="7EFF41CB">
      <w:pPr>
        <w:jc w:val="both"/>
        <w:rPr>
          <w:sz w:val="20"/>
          <w:szCs w:val="20"/>
        </w:rPr>
      </w:pPr>
      <w:r w:rsidRPr="00FC2DB9">
        <w:rPr>
          <w:sz w:val="20"/>
          <w:szCs w:val="20"/>
        </w:rPr>
        <w:t>“</w:t>
      </w:r>
      <w:r w:rsidRPr="00202693" w:rsidR="00202693">
        <w:rPr>
          <w:sz w:val="20"/>
          <w:szCs w:val="20"/>
        </w:rPr>
        <w:t>La verdadera integridad en la gestión comercial se evidencia al reconocer al otro con respeto, transparencia y responsabilidad, construyendo relaciones basadas en confianza y propósito</w:t>
      </w:r>
      <w:r w:rsidR="00202693">
        <w:rPr>
          <w:sz w:val="20"/>
          <w:szCs w:val="20"/>
        </w:rPr>
        <w:t>.</w:t>
      </w:r>
      <w:r w:rsidRPr="00FC2DB9">
        <w:rPr>
          <w:sz w:val="20"/>
          <w:szCs w:val="20"/>
        </w:rPr>
        <w:t>”</w:t>
      </w:r>
    </w:p>
    <w:p w:rsidRPr="00267092" w:rsidR="00386279" w:rsidP="00545A1D" w:rsidRDefault="00386279" w14:paraId="1D6DB02B" w14:textId="77777777">
      <w:pPr>
        <w:pBdr>
          <w:top w:val="nil"/>
          <w:left w:val="nil"/>
          <w:bottom w:val="nil"/>
          <w:right w:val="nil"/>
          <w:between w:val="nil"/>
        </w:pBdr>
        <w:spacing w:after="160"/>
        <w:jc w:val="both"/>
        <w:outlineLvl w:val="1"/>
        <w:rPr>
          <w:b/>
          <w:bCs/>
          <w:color w:val="000000"/>
        </w:rPr>
      </w:pPr>
    </w:p>
    <w:p w:rsidRPr="00B933AD" w:rsidR="0059034F" w:rsidP="00DA101A" w:rsidRDefault="00D55C84" w14:paraId="55396173" w14:textId="63ED27A2">
      <w:pPr>
        <w:numPr>
          <w:ilvl w:val="0"/>
          <w:numId w:val="1"/>
        </w:numPr>
        <w:ind w:left="284"/>
        <w:jc w:val="both"/>
        <w:rPr>
          <w:sz w:val="20"/>
          <w:szCs w:val="20"/>
        </w:rPr>
      </w:pPr>
      <w:r w:rsidRPr="00B933AD">
        <w:rPr>
          <w:b/>
          <w:sz w:val="20"/>
          <w:szCs w:val="20"/>
        </w:rPr>
        <w:t>SÍNTESIS</w:t>
      </w:r>
    </w:p>
    <w:p w:rsidR="00B933AD" w:rsidP="00DA101A" w:rsidRDefault="00B933AD" w14:paraId="78484AB9" w14:textId="77777777">
      <w:pPr>
        <w:ind w:left="284"/>
        <w:jc w:val="both"/>
        <w:rPr>
          <w:sz w:val="20"/>
          <w:szCs w:val="20"/>
        </w:rPr>
      </w:pPr>
    </w:p>
    <w:p w:rsidRPr="001913C4" w:rsidR="001913C4" w:rsidP="001913C4" w:rsidRDefault="001913C4" w14:paraId="4B1B13B1" w14:textId="5ECF39FE">
      <w:pPr>
        <w:spacing w:line="360" w:lineRule="auto"/>
        <w:jc w:val="both"/>
        <w:rPr>
          <w:noProof/>
          <w:sz w:val="20"/>
          <w:szCs w:val="20"/>
        </w:rPr>
      </w:pPr>
      <w:r w:rsidRPr="0B51035B">
        <w:rPr>
          <w:noProof/>
          <w:sz w:val="20"/>
          <w:szCs w:val="20"/>
        </w:rPr>
        <w:t xml:space="preserve">El </w:t>
      </w:r>
      <w:r w:rsidR="00D33396">
        <w:rPr>
          <w:noProof/>
          <w:sz w:val="20"/>
          <w:szCs w:val="20"/>
        </w:rPr>
        <w:t>c</w:t>
      </w:r>
      <w:r w:rsidRPr="0B51035B">
        <w:rPr>
          <w:noProof/>
          <w:sz w:val="20"/>
          <w:szCs w:val="20"/>
        </w:rPr>
        <w:t xml:space="preserve">omponente </w:t>
      </w:r>
      <w:r w:rsidRPr="0B51035B" w:rsidR="2EC0E5ED">
        <w:rPr>
          <w:noProof/>
          <w:sz w:val="20"/>
          <w:szCs w:val="20"/>
        </w:rPr>
        <w:t>f</w:t>
      </w:r>
      <w:r w:rsidRPr="0B51035B">
        <w:rPr>
          <w:noProof/>
          <w:sz w:val="20"/>
          <w:szCs w:val="20"/>
        </w:rPr>
        <w:t xml:space="preserve">ormativo </w:t>
      </w:r>
      <w:r w:rsidR="00D33396">
        <w:rPr>
          <w:noProof/>
          <w:sz w:val="20"/>
          <w:szCs w:val="20"/>
        </w:rPr>
        <w:t>P</w:t>
      </w:r>
      <w:r w:rsidRPr="0B51035B" w:rsidR="002D7931">
        <w:rPr>
          <w:b/>
          <w:bCs/>
          <w:noProof/>
          <w:sz w:val="20"/>
          <w:szCs w:val="20"/>
        </w:rPr>
        <w:t>erfil del c</w:t>
      </w:r>
      <w:r w:rsidR="00D33396">
        <w:rPr>
          <w:b/>
          <w:bCs/>
          <w:noProof/>
          <w:sz w:val="20"/>
          <w:szCs w:val="20"/>
        </w:rPr>
        <w:t>onsumidor</w:t>
      </w:r>
      <w:r w:rsidRPr="0B51035B">
        <w:rPr>
          <w:noProof/>
          <w:sz w:val="20"/>
          <w:szCs w:val="20"/>
        </w:rPr>
        <w:t xml:space="preserve"> ofrece al aprendiz los fundamentos conceptuales y aplicados de la sostenibilidad, el consumidor verde, el mercado y la prospección, permitiendo comprender cómo las decisiones de consumo y las dinámicas comerciales se relacionan con el entorno. A través de estos elementos, se facilita la identificación de características del consumidor sostenible y el análisis de variables que influyen en la toma de decisiones dentro de contextos comerciales responsables.</w:t>
      </w:r>
    </w:p>
    <w:p w:rsidRPr="001913C4" w:rsidR="001913C4" w:rsidP="001913C4" w:rsidRDefault="001913C4" w14:paraId="68CF5A65" w14:textId="77777777">
      <w:pPr>
        <w:spacing w:line="360" w:lineRule="auto"/>
        <w:jc w:val="both"/>
        <w:rPr>
          <w:noProof/>
          <w:sz w:val="20"/>
          <w:szCs w:val="20"/>
        </w:rPr>
      </w:pPr>
    </w:p>
    <w:p w:rsidR="0004518D" w:rsidP="001913C4" w:rsidRDefault="001913C4" w14:paraId="00746C20" w14:textId="24A54A0B">
      <w:pPr>
        <w:spacing w:line="360" w:lineRule="auto"/>
        <w:jc w:val="both"/>
        <w:rPr>
          <w:noProof/>
          <w:sz w:val="20"/>
          <w:szCs w:val="20"/>
        </w:rPr>
      </w:pPr>
      <w:r w:rsidRPr="0B51035B">
        <w:rPr>
          <w:noProof/>
          <w:sz w:val="20"/>
          <w:szCs w:val="20"/>
        </w:rPr>
        <w:t xml:space="preserve">Asimismo, el componente fortalece la capacidad del aprendiz para analizar el mercado, segmentar consumidores y reconocer oportunidades comerciales sostenibles en función del contexto local. Mediante el uso de herramientas, métodos y técnicas de prospección, se promueve la toma de decisiones fundamentadas que </w:t>
      </w:r>
      <w:r w:rsidRPr="0B51035B">
        <w:rPr>
          <w:noProof/>
          <w:sz w:val="20"/>
          <w:szCs w:val="20"/>
        </w:rPr>
        <w:lastRenderedPageBreak/>
        <w:t>integran criterios ambientales, sociales y económicos, contribuyendo al desarrollo</w:t>
      </w:r>
      <w:commentRangeStart w:id="26"/>
      <w:r w:rsidRPr="0B51035B">
        <w:rPr>
          <w:noProof/>
          <w:sz w:val="20"/>
          <w:szCs w:val="20"/>
        </w:rPr>
        <w:t xml:space="preserve"> de competencias necesarias para la caracterización del cliente y la identificación de oportunidades en negocios sostenibles.</w:t>
      </w:r>
      <w:commentRangeEnd w:id="26"/>
      <w:r>
        <w:rPr>
          <w:rStyle w:val="Refdecomentario"/>
          <w:noProof/>
          <w:sz w:val="20"/>
          <w:szCs w:val="20"/>
        </w:rPr>
        <w:commentReference w:id="26"/>
      </w:r>
    </w:p>
    <w:p w:rsidR="0004518D" w:rsidP="00DB45DF" w:rsidRDefault="0004518D" w14:paraId="6DAC97A2" w14:textId="77777777">
      <w:pPr>
        <w:spacing w:line="360" w:lineRule="auto"/>
        <w:jc w:val="both"/>
        <w:rPr>
          <w:noProof/>
          <w:sz w:val="20"/>
          <w:szCs w:val="20"/>
        </w:rPr>
      </w:pPr>
    </w:p>
    <w:p w:rsidRPr="004264F3" w:rsidR="00DB45DF" w:rsidP="00A86A28" w:rsidRDefault="001C4E65" w14:paraId="46F9A70D" w14:textId="0F444A4C">
      <w:pPr>
        <w:spacing w:line="360" w:lineRule="auto"/>
        <w:jc w:val="both"/>
        <w:rPr>
          <w:color w:val="948A54"/>
          <w:sz w:val="20"/>
          <w:szCs w:val="20"/>
        </w:rPr>
      </w:pPr>
      <w:r>
        <w:rPr>
          <w:noProof/>
        </w:rPr>
        <w:drawing>
          <wp:inline distT="0" distB="0" distL="0" distR="0" wp14:anchorId="51BC55B6" wp14:editId="1B6348B4">
            <wp:extent cx="5486400" cy="3200400"/>
            <wp:effectExtent l="0" t="38100" r="0" b="19050"/>
            <wp:docPr id="972893344"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p>
    <w:p w:rsidRPr="009612A9" w:rsidR="0059034F" w:rsidP="00F91F39" w:rsidRDefault="00D55C84" w14:paraId="7BEAA8B1" w14:textId="560FAA0E">
      <w:pPr>
        <w:numPr>
          <w:ilvl w:val="0"/>
          <w:numId w:val="1"/>
        </w:numPr>
        <w:pBdr>
          <w:top w:val="nil"/>
          <w:left w:val="nil"/>
          <w:bottom w:val="nil"/>
          <w:right w:val="nil"/>
          <w:between w:val="nil"/>
        </w:pBdr>
        <w:ind w:left="357" w:hanging="357"/>
        <w:jc w:val="both"/>
        <w:rPr>
          <w:color w:val="7F7F7F"/>
          <w:sz w:val="20"/>
          <w:szCs w:val="20"/>
        </w:rPr>
      </w:pPr>
      <w:r w:rsidRPr="009612A9">
        <w:rPr>
          <w:b/>
          <w:color w:val="000000"/>
          <w:sz w:val="20"/>
          <w:szCs w:val="20"/>
        </w:rPr>
        <w:t>ACTIVIDADES DIDÁCTICAS</w:t>
      </w:r>
      <w:r w:rsidR="00334D42">
        <w:rPr>
          <w:b/>
          <w:color w:val="000000"/>
          <w:sz w:val="20"/>
          <w:szCs w:val="20"/>
        </w:rPr>
        <w:t xml:space="preserve"> </w:t>
      </w:r>
    </w:p>
    <w:p w:rsidRPr="004264F3" w:rsidR="0059034F" w:rsidP="00DA101A" w:rsidRDefault="0059034F" w14:paraId="0AB26AB6" w14:textId="77777777">
      <w:pPr>
        <w:ind w:left="426"/>
        <w:jc w:val="both"/>
        <w:rPr>
          <w:color w:val="595959" w:themeColor="text1" w:themeTint="A6"/>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4264F3" w:rsidR="00280F84" w:rsidTr="00C52668" w14:paraId="2E94BC06" w14:textId="77777777">
        <w:trPr>
          <w:trHeight w:val="491"/>
        </w:trPr>
        <w:tc>
          <w:tcPr>
            <w:tcW w:w="0" w:type="auto"/>
            <w:gridSpan w:val="2"/>
            <w:shd w:val="clear" w:color="auto" w:fill="000000" w:themeFill="text1"/>
            <w:vAlign w:val="center"/>
          </w:tcPr>
          <w:p w:rsidRPr="004264F3" w:rsidR="00280F84" w:rsidP="00DA101A" w:rsidRDefault="00280F84" w14:paraId="68CA2906" w14:textId="77777777">
            <w:pPr>
              <w:jc w:val="both"/>
              <w:rPr>
                <w:b/>
                <w:bCs/>
                <w:sz w:val="20"/>
                <w:szCs w:val="20"/>
              </w:rPr>
            </w:pPr>
            <w:r w:rsidRPr="004264F3">
              <w:rPr>
                <w:rFonts w:eastAsia="Calibri"/>
                <w:b/>
                <w:bCs/>
                <w:sz w:val="20"/>
                <w:szCs w:val="20"/>
              </w:rPr>
              <w:t>DESCRIPCIÓN DE ACTIVIDAD DIDÁCTICA</w:t>
            </w:r>
          </w:p>
        </w:tc>
      </w:tr>
      <w:tr w:rsidRPr="004264F3" w:rsidR="00280F84" w:rsidTr="00A14CA3" w14:paraId="13A38AF3" w14:textId="77777777">
        <w:trPr>
          <w:trHeight w:val="680"/>
        </w:trPr>
        <w:tc>
          <w:tcPr>
            <w:tcW w:w="2693" w:type="dxa"/>
            <w:vAlign w:val="center"/>
          </w:tcPr>
          <w:p w:rsidRPr="004264F3" w:rsidR="00280F84" w:rsidP="00DA101A" w:rsidRDefault="00280F84" w14:paraId="1AFDFACA" w14:textId="77777777">
            <w:pPr>
              <w:jc w:val="both"/>
              <w:rPr>
                <w:rFonts w:eastAsia="Calibri"/>
                <w:b/>
                <w:bCs/>
                <w:sz w:val="20"/>
                <w:szCs w:val="20"/>
              </w:rPr>
            </w:pPr>
            <w:r w:rsidRPr="004264F3">
              <w:rPr>
                <w:rFonts w:eastAsia="Calibri"/>
                <w:b/>
                <w:bCs/>
                <w:sz w:val="20"/>
                <w:szCs w:val="20"/>
              </w:rPr>
              <w:t>Nombre de la Actividad</w:t>
            </w:r>
          </w:p>
        </w:tc>
        <w:tc>
          <w:tcPr>
            <w:tcW w:w="6848" w:type="dxa"/>
            <w:vAlign w:val="center"/>
          </w:tcPr>
          <w:p w:rsidRPr="004264F3" w:rsidR="00280F84" w:rsidP="00DA101A" w:rsidRDefault="000E0E31" w14:paraId="1C8ACB3C" w14:textId="015EFC5A">
            <w:pPr>
              <w:jc w:val="both"/>
              <w:rPr>
                <w:sz w:val="20"/>
                <w:szCs w:val="20"/>
              </w:rPr>
            </w:pPr>
            <w:r>
              <w:rPr>
                <w:sz w:val="20"/>
                <w:szCs w:val="20"/>
              </w:rPr>
              <w:t>Conceptos claves</w:t>
            </w:r>
          </w:p>
        </w:tc>
      </w:tr>
      <w:tr w:rsidRPr="004264F3" w:rsidR="00280F84" w:rsidTr="00A14CA3" w14:paraId="4FE6A527" w14:textId="77777777">
        <w:trPr>
          <w:trHeight w:val="703"/>
        </w:trPr>
        <w:tc>
          <w:tcPr>
            <w:tcW w:w="2693" w:type="dxa"/>
            <w:vAlign w:val="center"/>
          </w:tcPr>
          <w:p w:rsidRPr="004264F3" w:rsidR="00280F84" w:rsidP="00DA101A" w:rsidRDefault="00280F84" w14:paraId="04165111" w14:textId="77777777">
            <w:pPr>
              <w:jc w:val="both"/>
              <w:rPr>
                <w:rFonts w:eastAsia="Calibri"/>
                <w:b/>
                <w:bCs/>
                <w:sz w:val="20"/>
                <w:szCs w:val="20"/>
              </w:rPr>
            </w:pPr>
            <w:r w:rsidRPr="004264F3">
              <w:rPr>
                <w:rFonts w:eastAsia="Calibri"/>
                <w:b/>
                <w:bCs/>
                <w:sz w:val="20"/>
                <w:szCs w:val="20"/>
              </w:rPr>
              <w:t>Objetivo de la actividad</w:t>
            </w:r>
          </w:p>
        </w:tc>
        <w:tc>
          <w:tcPr>
            <w:tcW w:w="6848" w:type="dxa"/>
            <w:vAlign w:val="center"/>
          </w:tcPr>
          <w:p w:rsidRPr="004264F3" w:rsidR="00280F84" w:rsidP="00DA101A" w:rsidRDefault="005429FA" w14:paraId="6730A2E9" w14:textId="19BD95CD">
            <w:pPr>
              <w:jc w:val="both"/>
              <w:rPr>
                <w:sz w:val="20"/>
                <w:szCs w:val="20"/>
              </w:rPr>
            </w:pPr>
            <w:r w:rsidRPr="005429FA">
              <w:rPr>
                <w:sz w:val="20"/>
                <w:szCs w:val="20"/>
              </w:rPr>
              <w:t>Verificar la comprensión de los conceptos fundamentales relacionados con sostenibilidad, consumidor verde, mercado y prospección.</w:t>
            </w:r>
          </w:p>
        </w:tc>
      </w:tr>
      <w:tr w:rsidRPr="004264F3" w:rsidR="00280F84" w:rsidTr="00A14CA3" w14:paraId="273B1612" w14:textId="77777777">
        <w:trPr>
          <w:trHeight w:val="887"/>
        </w:trPr>
        <w:tc>
          <w:tcPr>
            <w:tcW w:w="2693" w:type="dxa"/>
            <w:vAlign w:val="center"/>
          </w:tcPr>
          <w:p w:rsidRPr="004264F3" w:rsidR="00280F84" w:rsidP="00DA101A" w:rsidRDefault="00280F84" w14:paraId="5E5AA135" w14:textId="77777777">
            <w:pPr>
              <w:jc w:val="both"/>
              <w:rPr>
                <w:rFonts w:eastAsia="Calibri"/>
                <w:b/>
                <w:bCs/>
                <w:sz w:val="20"/>
                <w:szCs w:val="20"/>
              </w:rPr>
            </w:pPr>
            <w:r w:rsidRPr="004264F3">
              <w:rPr>
                <w:rFonts w:eastAsia="Calibri"/>
                <w:b/>
                <w:bCs/>
                <w:sz w:val="20"/>
                <w:szCs w:val="20"/>
              </w:rPr>
              <w:t>Tipo de actividad sugerida</w:t>
            </w:r>
          </w:p>
        </w:tc>
        <w:tc>
          <w:tcPr>
            <w:tcW w:w="6848" w:type="dxa"/>
            <w:vAlign w:val="center"/>
          </w:tcPr>
          <w:p w:rsidRPr="004264F3" w:rsidR="003F7B72" w:rsidP="00DA101A" w:rsidRDefault="00F20A33" w14:paraId="55E75880" w14:textId="232266D9">
            <w:pPr>
              <w:jc w:val="both"/>
              <w:rPr>
                <w:b/>
                <w:color w:val="595959" w:themeColor="text1" w:themeTint="A6"/>
                <w:sz w:val="20"/>
                <w:szCs w:val="20"/>
              </w:rPr>
            </w:pPr>
            <w:r>
              <w:rPr>
                <w:noProof/>
                <w:sz w:val="20"/>
                <w:szCs w:val="20"/>
                <w:lang w:val="en-US" w:eastAsia="en-US"/>
              </w:rPr>
              <w:t>Cuestionario</w:t>
            </w:r>
          </w:p>
        </w:tc>
      </w:tr>
      <w:tr w:rsidRPr="004264F3" w:rsidR="00280F84" w:rsidTr="00A14CA3" w14:paraId="45368FBC" w14:textId="77777777">
        <w:trPr>
          <w:trHeight w:val="1268"/>
        </w:trPr>
        <w:tc>
          <w:tcPr>
            <w:tcW w:w="2693" w:type="dxa"/>
            <w:vAlign w:val="center"/>
          </w:tcPr>
          <w:p w:rsidRPr="004264F3" w:rsidR="00280F84" w:rsidP="00DA101A" w:rsidRDefault="00280F84" w14:paraId="20CA75C6" w14:textId="77777777">
            <w:pPr>
              <w:jc w:val="both"/>
              <w:rPr>
                <w:rFonts w:eastAsia="Calibri"/>
                <w:b/>
                <w:bCs/>
                <w:sz w:val="20"/>
                <w:szCs w:val="20"/>
              </w:rPr>
            </w:pPr>
            <w:r w:rsidRPr="004264F3">
              <w:rPr>
                <w:rFonts w:eastAsia="Calibri"/>
                <w:b/>
                <w:bCs/>
                <w:sz w:val="20"/>
                <w:szCs w:val="20"/>
              </w:rPr>
              <w:t xml:space="preserve">Archivo de la actividad </w:t>
            </w:r>
          </w:p>
          <w:p w:rsidRPr="004264F3" w:rsidR="00280F84" w:rsidP="00DA101A" w:rsidRDefault="00280F84" w14:paraId="1215007A" w14:textId="77777777">
            <w:pPr>
              <w:jc w:val="both"/>
              <w:rPr>
                <w:rFonts w:eastAsia="Calibri"/>
                <w:b/>
                <w:bCs/>
                <w:sz w:val="20"/>
                <w:szCs w:val="20"/>
              </w:rPr>
            </w:pPr>
            <w:r w:rsidRPr="004264F3">
              <w:rPr>
                <w:rFonts w:eastAsia="Calibri"/>
                <w:b/>
                <w:bCs/>
                <w:sz w:val="20"/>
                <w:szCs w:val="20"/>
              </w:rPr>
              <w:t>(Anexo donde se describe la actividad propuesta)</w:t>
            </w:r>
          </w:p>
        </w:tc>
        <w:tc>
          <w:tcPr>
            <w:tcW w:w="6848" w:type="dxa"/>
            <w:vAlign w:val="center"/>
          </w:tcPr>
          <w:p w:rsidRPr="004264F3" w:rsidR="00280F84" w:rsidP="00DA101A" w:rsidRDefault="006474F7" w14:paraId="4AC0101A" w14:textId="6317602D">
            <w:pPr>
              <w:jc w:val="both"/>
              <w:rPr>
                <w:bCs/>
                <w:i/>
                <w:sz w:val="20"/>
                <w:szCs w:val="20"/>
              </w:rPr>
            </w:pPr>
            <w:r w:rsidRPr="004264F3">
              <w:rPr>
                <w:bCs/>
                <w:i/>
                <w:sz w:val="20"/>
                <w:szCs w:val="20"/>
              </w:rPr>
              <w:t>Actividad_didactica_CF0</w:t>
            </w:r>
            <w:r w:rsidR="00334D42">
              <w:rPr>
                <w:bCs/>
                <w:i/>
                <w:sz w:val="20"/>
                <w:szCs w:val="20"/>
              </w:rPr>
              <w:t>1</w:t>
            </w:r>
          </w:p>
        </w:tc>
      </w:tr>
    </w:tbl>
    <w:p w:rsidRPr="004264F3" w:rsidR="0059034F" w:rsidP="00DA101A" w:rsidRDefault="0059034F" w14:paraId="53482502" w14:textId="77777777">
      <w:pPr>
        <w:jc w:val="both"/>
        <w:rPr>
          <w:b/>
          <w:sz w:val="20"/>
          <w:szCs w:val="20"/>
          <w:u w:val="single"/>
        </w:rPr>
      </w:pPr>
    </w:p>
    <w:p w:rsidR="004D6608" w:rsidP="00DA101A" w:rsidRDefault="004D6608" w14:paraId="443F5E7F" w14:textId="08FF26CB">
      <w:pPr>
        <w:jc w:val="both"/>
        <w:rPr>
          <w:b/>
          <w:sz w:val="20"/>
          <w:szCs w:val="20"/>
          <w:u w:val="single"/>
        </w:rPr>
      </w:pPr>
    </w:p>
    <w:p w:rsidR="00140441" w:rsidP="00DA101A" w:rsidRDefault="00140441" w14:paraId="3F7FE102" w14:textId="27E7EA76">
      <w:pPr>
        <w:jc w:val="both"/>
        <w:rPr>
          <w:b/>
          <w:sz w:val="20"/>
          <w:szCs w:val="20"/>
          <w:u w:val="single"/>
        </w:rPr>
      </w:pPr>
    </w:p>
    <w:p w:rsidR="00140441" w:rsidP="00DA101A" w:rsidRDefault="00140441" w14:paraId="071A7774" w14:textId="1D6554AA">
      <w:pPr>
        <w:jc w:val="both"/>
        <w:rPr>
          <w:b/>
          <w:sz w:val="20"/>
          <w:szCs w:val="20"/>
          <w:u w:val="single"/>
        </w:rPr>
      </w:pPr>
    </w:p>
    <w:p w:rsidR="00140441" w:rsidP="00DA101A" w:rsidRDefault="00140441" w14:paraId="536DC816" w14:textId="35A1D506">
      <w:pPr>
        <w:jc w:val="both"/>
        <w:rPr>
          <w:b/>
          <w:sz w:val="20"/>
          <w:szCs w:val="20"/>
          <w:u w:val="single"/>
        </w:rPr>
      </w:pPr>
    </w:p>
    <w:p w:rsidR="00140441" w:rsidP="00DA101A" w:rsidRDefault="00140441" w14:paraId="1C7629A3" w14:textId="77777777">
      <w:pPr>
        <w:jc w:val="both"/>
        <w:rPr>
          <w:b/>
          <w:sz w:val="20"/>
          <w:szCs w:val="20"/>
          <w:u w:val="single"/>
        </w:rPr>
      </w:pPr>
    </w:p>
    <w:p w:rsidRPr="004264F3" w:rsidR="004D6608" w:rsidP="00DA101A" w:rsidRDefault="004D6608" w14:paraId="30B89A7A" w14:textId="77777777">
      <w:pPr>
        <w:jc w:val="both"/>
        <w:rPr>
          <w:b/>
          <w:sz w:val="20"/>
          <w:szCs w:val="20"/>
          <w:u w:val="single"/>
        </w:rPr>
      </w:pPr>
    </w:p>
    <w:p w:rsidRPr="00BB3E66" w:rsidR="0059034F" w:rsidP="00BB3E66" w:rsidRDefault="00D55C84" w14:paraId="5D16EAAE" w14:textId="4992578E">
      <w:pPr>
        <w:numPr>
          <w:ilvl w:val="0"/>
          <w:numId w:val="1"/>
        </w:numPr>
        <w:pBdr>
          <w:top w:val="nil"/>
          <w:left w:val="nil"/>
          <w:bottom w:val="nil"/>
          <w:right w:val="nil"/>
          <w:between w:val="nil"/>
        </w:pBdr>
        <w:ind w:left="284" w:hanging="284"/>
        <w:jc w:val="both"/>
        <w:rPr>
          <w:b/>
          <w:color w:val="000000"/>
          <w:sz w:val="20"/>
          <w:szCs w:val="20"/>
        </w:rPr>
      </w:pPr>
      <w:r w:rsidRPr="00BB3E66">
        <w:rPr>
          <w:b/>
          <w:color w:val="000000"/>
          <w:sz w:val="20"/>
          <w:szCs w:val="20"/>
        </w:rPr>
        <w:lastRenderedPageBreak/>
        <w:t xml:space="preserve">GLOSARIO: </w:t>
      </w:r>
    </w:p>
    <w:p w:rsidRPr="004264F3" w:rsidR="00886286" w:rsidP="00DA101A" w:rsidRDefault="00886286" w14:paraId="6D1395A5" w14:textId="77777777">
      <w:pPr>
        <w:pBdr>
          <w:top w:val="nil"/>
          <w:left w:val="nil"/>
          <w:bottom w:val="nil"/>
          <w:right w:val="nil"/>
          <w:between w:val="nil"/>
        </w:pBdr>
        <w:ind w:left="284"/>
        <w:jc w:val="both"/>
        <w:rPr>
          <w:b/>
          <w:color w:val="000000"/>
          <w:sz w:val="20"/>
          <w:szCs w:val="20"/>
        </w:rPr>
      </w:pPr>
    </w:p>
    <w:tbl>
      <w:tblPr>
        <w:tblStyle w:val="af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4264F3" w:rsidR="003F2B64" w:rsidTr="00C52668" w14:paraId="34B59B22" w14:textId="77777777">
        <w:trPr>
          <w:trHeight w:val="214"/>
        </w:trPr>
        <w:tc>
          <w:tcPr>
            <w:tcW w:w="2122" w:type="dxa"/>
            <w:shd w:val="clear" w:color="auto" w:fill="000000" w:themeFill="text1"/>
            <w:tcMar>
              <w:top w:w="100" w:type="dxa"/>
              <w:left w:w="100" w:type="dxa"/>
              <w:bottom w:w="100" w:type="dxa"/>
              <w:right w:w="100" w:type="dxa"/>
            </w:tcMar>
          </w:tcPr>
          <w:p w:rsidRPr="004264F3" w:rsidR="0059034F" w:rsidP="00DA101A" w:rsidRDefault="00D55C84" w14:paraId="1063EF82" w14:textId="77777777">
            <w:pPr>
              <w:spacing w:line="276" w:lineRule="auto"/>
              <w:jc w:val="both"/>
              <w:rPr>
                <w:color w:val="FFFFFF" w:themeColor="background1"/>
                <w:sz w:val="20"/>
                <w:szCs w:val="20"/>
              </w:rPr>
            </w:pPr>
            <w:r w:rsidRPr="004264F3">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4264F3" w:rsidR="0059034F" w:rsidP="00DA101A" w:rsidRDefault="00D55C84" w14:paraId="64E80931" w14:textId="77777777">
            <w:pPr>
              <w:spacing w:line="276" w:lineRule="auto"/>
              <w:jc w:val="both"/>
              <w:rPr>
                <w:color w:val="FFFFFF" w:themeColor="background1"/>
                <w:sz w:val="20"/>
                <w:szCs w:val="20"/>
              </w:rPr>
            </w:pPr>
            <w:r w:rsidRPr="004264F3">
              <w:rPr>
                <w:color w:val="FFFFFF" w:themeColor="background1"/>
                <w:sz w:val="20"/>
                <w:szCs w:val="20"/>
              </w:rPr>
              <w:t>SIGNIFICADO</w:t>
            </w:r>
          </w:p>
        </w:tc>
      </w:tr>
      <w:tr w:rsidRPr="004264F3" w:rsidR="009E1A84" w:rsidTr="0093010C" w14:paraId="61C13F8C" w14:textId="77777777">
        <w:trPr>
          <w:trHeight w:val="253"/>
        </w:trPr>
        <w:tc>
          <w:tcPr>
            <w:tcW w:w="2122" w:type="dxa"/>
            <w:shd w:val="clear" w:color="auto" w:fill="auto"/>
            <w:tcMar>
              <w:top w:w="100" w:type="dxa"/>
              <w:left w:w="100" w:type="dxa"/>
              <w:bottom w:w="100" w:type="dxa"/>
              <w:right w:w="100" w:type="dxa"/>
            </w:tcMar>
          </w:tcPr>
          <w:p w:rsidRPr="009E1A84" w:rsidR="009E1A84" w:rsidP="00F20A33" w:rsidRDefault="009E1A84" w14:paraId="360D2445" w14:textId="63D93DAC">
            <w:pPr>
              <w:spacing w:line="276" w:lineRule="auto"/>
              <w:rPr>
                <w:i/>
                <w:iCs/>
                <w:sz w:val="20"/>
                <w:szCs w:val="20"/>
              </w:rPr>
            </w:pPr>
            <w:r w:rsidRPr="009E1A84">
              <w:rPr>
                <w:rFonts w:eastAsia="Times New Roman"/>
                <w:sz w:val="20"/>
                <w:szCs w:val="20"/>
              </w:rPr>
              <w:t>Biocomercio</w:t>
            </w:r>
          </w:p>
        </w:tc>
        <w:tc>
          <w:tcPr>
            <w:tcW w:w="7840" w:type="dxa"/>
            <w:shd w:val="clear" w:color="auto" w:fill="auto"/>
            <w:tcMar>
              <w:top w:w="100" w:type="dxa"/>
              <w:left w:w="100" w:type="dxa"/>
              <w:bottom w:w="100" w:type="dxa"/>
              <w:right w:w="100" w:type="dxa"/>
            </w:tcMar>
          </w:tcPr>
          <w:p w:rsidRPr="00B609C1" w:rsidR="009E1A84" w:rsidP="009E1A84" w:rsidRDefault="00F20A33" w14:paraId="31353865" w14:textId="2C719869">
            <w:pPr>
              <w:spacing w:line="276" w:lineRule="auto"/>
              <w:jc w:val="both"/>
              <w:rPr>
                <w:b w:val="0"/>
                <w:bCs/>
                <w:sz w:val="20"/>
                <w:szCs w:val="20"/>
              </w:rPr>
            </w:pPr>
            <w:r w:rsidRPr="009E1A84">
              <w:rPr>
                <w:rFonts w:eastAsia="Times New Roman"/>
                <w:b w:val="0"/>
                <w:bCs/>
                <w:sz w:val="20"/>
                <w:szCs w:val="20"/>
              </w:rPr>
              <w:t>actividad económica basada en el uso sostenible de biodiversidad con criterios ambientales, sociales y económicos responsables.</w:t>
            </w:r>
          </w:p>
        </w:tc>
      </w:tr>
      <w:tr w:rsidRPr="004264F3" w:rsidR="009E1A84" w:rsidTr="0093010C" w14:paraId="399E697C" w14:textId="77777777">
        <w:trPr>
          <w:trHeight w:val="253"/>
        </w:trPr>
        <w:tc>
          <w:tcPr>
            <w:tcW w:w="2122" w:type="dxa"/>
            <w:shd w:val="clear" w:color="auto" w:fill="auto"/>
            <w:tcMar>
              <w:top w:w="100" w:type="dxa"/>
              <w:left w:w="100" w:type="dxa"/>
              <w:bottom w:w="100" w:type="dxa"/>
              <w:right w:w="100" w:type="dxa"/>
            </w:tcMar>
          </w:tcPr>
          <w:p w:rsidRPr="009E1A84" w:rsidR="009E1A84" w:rsidP="00F20A33" w:rsidRDefault="009E1A84" w14:paraId="4DAFDB4A" w14:textId="025545EF">
            <w:pPr>
              <w:spacing w:line="276" w:lineRule="auto"/>
              <w:rPr>
                <w:i/>
                <w:iCs/>
                <w:sz w:val="20"/>
                <w:szCs w:val="20"/>
              </w:rPr>
            </w:pPr>
            <w:r w:rsidRPr="009E1A84">
              <w:rPr>
                <w:rFonts w:eastAsia="Times New Roman"/>
                <w:sz w:val="20"/>
                <w:szCs w:val="20"/>
              </w:rPr>
              <w:t>Consumidor verde</w:t>
            </w:r>
          </w:p>
        </w:tc>
        <w:tc>
          <w:tcPr>
            <w:tcW w:w="7840" w:type="dxa"/>
            <w:shd w:val="clear" w:color="auto" w:fill="auto"/>
            <w:tcMar>
              <w:top w:w="100" w:type="dxa"/>
              <w:left w:w="100" w:type="dxa"/>
              <w:bottom w:w="100" w:type="dxa"/>
              <w:right w:w="100" w:type="dxa"/>
            </w:tcMar>
          </w:tcPr>
          <w:p w:rsidRPr="00B609C1" w:rsidR="009E1A84" w:rsidP="009E1A84" w:rsidRDefault="00F20A33" w14:paraId="6E7C8244" w14:textId="586F4404">
            <w:pPr>
              <w:spacing w:line="276" w:lineRule="auto"/>
              <w:jc w:val="both"/>
              <w:rPr>
                <w:b w:val="0"/>
                <w:bCs/>
                <w:sz w:val="20"/>
                <w:szCs w:val="20"/>
              </w:rPr>
            </w:pPr>
            <w:r w:rsidRPr="009E1A84">
              <w:rPr>
                <w:rFonts w:eastAsia="Times New Roman"/>
                <w:b w:val="0"/>
                <w:bCs/>
                <w:sz w:val="20"/>
                <w:szCs w:val="20"/>
              </w:rPr>
              <w:t>persona que considera el impacto ambiental y social al tomar decisiones de compra responsables.</w:t>
            </w:r>
          </w:p>
        </w:tc>
      </w:tr>
      <w:tr w:rsidRPr="004264F3" w:rsidR="009E1A84" w:rsidTr="0093010C" w14:paraId="3DD2D2E5" w14:textId="77777777">
        <w:trPr>
          <w:trHeight w:val="253"/>
        </w:trPr>
        <w:tc>
          <w:tcPr>
            <w:tcW w:w="2122" w:type="dxa"/>
            <w:shd w:val="clear" w:color="auto" w:fill="auto"/>
            <w:tcMar>
              <w:top w:w="100" w:type="dxa"/>
              <w:left w:w="100" w:type="dxa"/>
              <w:bottom w:w="100" w:type="dxa"/>
              <w:right w:w="100" w:type="dxa"/>
            </w:tcMar>
          </w:tcPr>
          <w:p w:rsidRPr="009E1A84" w:rsidR="009E1A84" w:rsidP="00F20A33" w:rsidRDefault="009E1A84" w14:paraId="58E82CD8" w14:textId="72D2C10B">
            <w:pPr>
              <w:spacing w:line="276" w:lineRule="auto"/>
              <w:rPr>
                <w:i/>
                <w:iCs/>
                <w:sz w:val="20"/>
                <w:szCs w:val="20"/>
              </w:rPr>
            </w:pPr>
            <w:r w:rsidRPr="009E1A84">
              <w:rPr>
                <w:rFonts w:eastAsia="Times New Roman"/>
                <w:sz w:val="20"/>
                <w:szCs w:val="20"/>
              </w:rPr>
              <w:t>Desarrollo sostenible</w:t>
            </w:r>
          </w:p>
        </w:tc>
        <w:tc>
          <w:tcPr>
            <w:tcW w:w="7840" w:type="dxa"/>
            <w:shd w:val="clear" w:color="auto" w:fill="auto"/>
            <w:tcMar>
              <w:top w:w="100" w:type="dxa"/>
              <w:left w:w="100" w:type="dxa"/>
              <w:bottom w:w="100" w:type="dxa"/>
              <w:right w:w="100" w:type="dxa"/>
            </w:tcMar>
          </w:tcPr>
          <w:p w:rsidRPr="00B609C1" w:rsidR="009E1A84" w:rsidP="009E1A84" w:rsidRDefault="00F20A33" w14:paraId="5E0D4311" w14:textId="427FCD2C">
            <w:pPr>
              <w:spacing w:line="276" w:lineRule="auto"/>
              <w:jc w:val="both"/>
              <w:rPr>
                <w:b w:val="0"/>
                <w:bCs/>
                <w:sz w:val="20"/>
                <w:szCs w:val="20"/>
              </w:rPr>
            </w:pPr>
            <w:r w:rsidRPr="009E1A84">
              <w:rPr>
                <w:rFonts w:eastAsia="Times New Roman"/>
                <w:b w:val="0"/>
                <w:bCs/>
                <w:sz w:val="20"/>
                <w:szCs w:val="20"/>
              </w:rPr>
              <w:t>modelo que equilibra necesidades actuales sin comprometer recursos de futuras generaciones.</w:t>
            </w:r>
          </w:p>
        </w:tc>
      </w:tr>
      <w:tr w:rsidRPr="004264F3" w:rsidR="009E1A84" w:rsidTr="0093010C" w14:paraId="0CFEBAE0" w14:textId="77777777">
        <w:trPr>
          <w:trHeight w:val="253"/>
        </w:trPr>
        <w:tc>
          <w:tcPr>
            <w:tcW w:w="2122" w:type="dxa"/>
            <w:shd w:val="clear" w:color="auto" w:fill="auto"/>
            <w:tcMar>
              <w:top w:w="100" w:type="dxa"/>
              <w:left w:w="100" w:type="dxa"/>
              <w:bottom w:w="100" w:type="dxa"/>
              <w:right w:w="100" w:type="dxa"/>
            </w:tcMar>
          </w:tcPr>
          <w:p w:rsidRPr="009E1A84" w:rsidR="009E1A84" w:rsidP="00F20A33" w:rsidRDefault="009E1A84" w14:paraId="35BCCAAF" w14:textId="56A31FA8">
            <w:pPr>
              <w:spacing w:line="276" w:lineRule="auto"/>
              <w:rPr>
                <w:i/>
                <w:iCs/>
                <w:sz w:val="20"/>
                <w:szCs w:val="20"/>
              </w:rPr>
            </w:pPr>
            <w:r w:rsidRPr="009E1A84">
              <w:rPr>
                <w:rFonts w:eastAsia="Times New Roman"/>
                <w:sz w:val="20"/>
                <w:szCs w:val="20"/>
              </w:rPr>
              <w:t>Ecodiseño</w:t>
            </w:r>
          </w:p>
        </w:tc>
        <w:tc>
          <w:tcPr>
            <w:tcW w:w="7840" w:type="dxa"/>
            <w:shd w:val="clear" w:color="auto" w:fill="auto"/>
            <w:tcMar>
              <w:top w:w="100" w:type="dxa"/>
              <w:left w:w="100" w:type="dxa"/>
              <w:bottom w:w="100" w:type="dxa"/>
              <w:right w:w="100" w:type="dxa"/>
            </w:tcMar>
          </w:tcPr>
          <w:p w:rsidRPr="00B609C1" w:rsidR="009E1A84" w:rsidP="009E1A84" w:rsidRDefault="00F20A33" w14:paraId="26B8721E" w14:textId="56AAFE39">
            <w:pPr>
              <w:spacing w:line="276" w:lineRule="auto"/>
              <w:jc w:val="both"/>
              <w:rPr>
                <w:b w:val="0"/>
                <w:bCs/>
                <w:sz w:val="20"/>
                <w:szCs w:val="20"/>
              </w:rPr>
            </w:pPr>
            <w:r w:rsidRPr="009E1A84">
              <w:rPr>
                <w:rFonts w:eastAsia="Times New Roman"/>
                <w:b w:val="0"/>
                <w:bCs/>
                <w:sz w:val="20"/>
                <w:szCs w:val="20"/>
              </w:rPr>
              <w:t>diseño de productos considerando su impacto ambiental durante todo su ciclo de vida.</w:t>
            </w:r>
          </w:p>
        </w:tc>
      </w:tr>
      <w:tr w:rsidRPr="004264F3" w:rsidR="009E1A84" w:rsidTr="0093010C" w14:paraId="1573DE69" w14:textId="77777777">
        <w:trPr>
          <w:trHeight w:val="253"/>
        </w:trPr>
        <w:tc>
          <w:tcPr>
            <w:tcW w:w="2122" w:type="dxa"/>
            <w:shd w:val="clear" w:color="auto" w:fill="auto"/>
            <w:tcMar>
              <w:top w:w="100" w:type="dxa"/>
              <w:left w:w="100" w:type="dxa"/>
              <w:bottom w:w="100" w:type="dxa"/>
              <w:right w:w="100" w:type="dxa"/>
            </w:tcMar>
          </w:tcPr>
          <w:p w:rsidRPr="009E1A84" w:rsidR="009E1A84" w:rsidP="00F20A33" w:rsidRDefault="009E1A84" w14:paraId="3B9BCC8F" w14:textId="32A4D881">
            <w:pPr>
              <w:spacing w:line="276" w:lineRule="auto"/>
              <w:rPr>
                <w:i/>
                <w:iCs/>
                <w:sz w:val="20"/>
                <w:szCs w:val="20"/>
              </w:rPr>
            </w:pPr>
            <w:r w:rsidRPr="009E1A84">
              <w:rPr>
                <w:rFonts w:eastAsia="Times New Roman"/>
                <w:sz w:val="20"/>
                <w:szCs w:val="20"/>
              </w:rPr>
              <w:t>Economía circular</w:t>
            </w:r>
          </w:p>
        </w:tc>
        <w:tc>
          <w:tcPr>
            <w:tcW w:w="7840" w:type="dxa"/>
            <w:shd w:val="clear" w:color="auto" w:fill="auto"/>
            <w:tcMar>
              <w:top w:w="100" w:type="dxa"/>
              <w:left w:w="100" w:type="dxa"/>
              <w:bottom w:w="100" w:type="dxa"/>
              <w:right w:w="100" w:type="dxa"/>
            </w:tcMar>
          </w:tcPr>
          <w:p w:rsidRPr="00B609C1" w:rsidR="009E1A84" w:rsidP="009E1A84" w:rsidRDefault="00F20A33" w14:paraId="63036CDA" w14:textId="69C8D711">
            <w:pPr>
              <w:spacing w:line="276" w:lineRule="auto"/>
              <w:jc w:val="both"/>
              <w:rPr>
                <w:b w:val="0"/>
                <w:bCs/>
                <w:sz w:val="20"/>
                <w:szCs w:val="20"/>
              </w:rPr>
            </w:pPr>
            <w:r w:rsidRPr="009E1A84">
              <w:rPr>
                <w:rFonts w:eastAsia="Times New Roman"/>
                <w:b w:val="0"/>
                <w:bCs/>
                <w:sz w:val="20"/>
                <w:szCs w:val="20"/>
              </w:rPr>
              <w:t>modelo que promueve reutilización, reciclaje y reducción de residuos en procesos productivos.</w:t>
            </w:r>
          </w:p>
        </w:tc>
      </w:tr>
      <w:tr w:rsidRPr="004264F3" w:rsidR="009E1A84" w:rsidTr="0093010C" w14:paraId="1817A3D6" w14:textId="77777777">
        <w:trPr>
          <w:trHeight w:val="253"/>
        </w:trPr>
        <w:tc>
          <w:tcPr>
            <w:tcW w:w="2122" w:type="dxa"/>
            <w:shd w:val="clear" w:color="auto" w:fill="auto"/>
            <w:tcMar>
              <w:top w:w="100" w:type="dxa"/>
              <w:left w:w="100" w:type="dxa"/>
              <w:bottom w:w="100" w:type="dxa"/>
              <w:right w:w="100" w:type="dxa"/>
            </w:tcMar>
          </w:tcPr>
          <w:p w:rsidRPr="009E1A84" w:rsidR="009E1A84" w:rsidP="00F20A33" w:rsidRDefault="009E1A84" w14:paraId="3E6B6EAC" w14:textId="57E6235A">
            <w:pPr>
              <w:spacing w:line="276" w:lineRule="auto"/>
              <w:rPr>
                <w:i/>
                <w:iCs/>
                <w:sz w:val="20"/>
                <w:szCs w:val="20"/>
              </w:rPr>
            </w:pPr>
            <w:r w:rsidRPr="009E1A84">
              <w:rPr>
                <w:rFonts w:eastAsia="Times New Roman"/>
                <w:sz w:val="20"/>
                <w:szCs w:val="20"/>
              </w:rPr>
              <w:t>Mercado</w:t>
            </w:r>
          </w:p>
        </w:tc>
        <w:tc>
          <w:tcPr>
            <w:tcW w:w="7840" w:type="dxa"/>
            <w:shd w:val="clear" w:color="auto" w:fill="auto"/>
            <w:tcMar>
              <w:top w:w="100" w:type="dxa"/>
              <w:left w:w="100" w:type="dxa"/>
              <w:bottom w:w="100" w:type="dxa"/>
              <w:right w:w="100" w:type="dxa"/>
            </w:tcMar>
          </w:tcPr>
          <w:p w:rsidRPr="00B609C1" w:rsidR="009E1A84" w:rsidP="009E1A84" w:rsidRDefault="00F20A33" w14:paraId="3A819400" w14:textId="77A842F3">
            <w:pPr>
              <w:spacing w:line="276" w:lineRule="auto"/>
              <w:jc w:val="both"/>
              <w:rPr>
                <w:b w:val="0"/>
                <w:bCs/>
                <w:sz w:val="20"/>
                <w:szCs w:val="20"/>
              </w:rPr>
            </w:pPr>
            <w:r w:rsidRPr="009E1A84">
              <w:rPr>
                <w:rFonts w:eastAsia="Times New Roman"/>
                <w:b w:val="0"/>
                <w:bCs/>
                <w:sz w:val="20"/>
                <w:szCs w:val="20"/>
              </w:rPr>
              <w:t>espacio donde interactúan compradores y vendedores para intercambiar bienes o servicios.</w:t>
            </w:r>
          </w:p>
        </w:tc>
      </w:tr>
      <w:tr w:rsidRPr="004264F3" w:rsidR="009E1A84" w:rsidTr="0093010C" w14:paraId="0B25A7AB" w14:textId="77777777">
        <w:trPr>
          <w:trHeight w:val="253"/>
        </w:trPr>
        <w:tc>
          <w:tcPr>
            <w:tcW w:w="2122" w:type="dxa"/>
            <w:shd w:val="clear" w:color="auto" w:fill="auto"/>
            <w:tcMar>
              <w:top w:w="100" w:type="dxa"/>
              <w:left w:w="100" w:type="dxa"/>
              <w:bottom w:w="100" w:type="dxa"/>
              <w:right w:w="100" w:type="dxa"/>
            </w:tcMar>
          </w:tcPr>
          <w:p w:rsidRPr="009E1A84" w:rsidR="009E1A84" w:rsidP="00F20A33" w:rsidRDefault="009E1A84" w14:paraId="01920E79" w14:textId="65AB8AAE">
            <w:pPr>
              <w:spacing w:line="276" w:lineRule="auto"/>
              <w:rPr>
                <w:i/>
                <w:iCs/>
                <w:sz w:val="20"/>
                <w:szCs w:val="20"/>
              </w:rPr>
            </w:pPr>
            <w:r w:rsidRPr="009E1A84">
              <w:rPr>
                <w:rFonts w:eastAsia="Times New Roman"/>
                <w:sz w:val="20"/>
                <w:szCs w:val="20"/>
              </w:rPr>
              <w:t>Prospección</w:t>
            </w:r>
          </w:p>
        </w:tc>
        <w:tc>
          <w:tcPr>
            <w:tcW w:w="7840" w:type="dxa"/>
            <w:shd w:val="clear" w:color="auto" w:fill="auto"/>
            <w:tcMar>
              <w:top w:w="100" w:type="dxa"/>
              <w:left w:w="100" w:type="dxa"/>
              <w:bottom w:w="100" w:type="dxa"/>
              <w:right w:w="100" w:type="dxa"/>
            </w:tcMar>
          </w:tcPr>
          <w:p w:rsidRPr="00B609C1" w:rsidR="009E1A84" w:rsidP="009E1A84" w:rsidRDefault="00F20A33" w14:paraId="5B41ECC8" w14:textId="39DE68DD">
            <w:pPr>
              <w:spacing w:line="276" w:lineRule="auto"/>
              <w:jc w:val="both"/>
              <w:rPr>
                <w:b w:val="0"/>
                <w:bCs/>
                <w:sz w:val="20"/>
                <w:szCs w:val="20"/>
              </w:rPr>
            </w:pPr>
            <w:r w:rsidRPr="009E1A84">
              <w:rPr>
                <w:rFonts w:eastAsia="Times New Roman"/>
                <w:b w:val="0"/>
                <w:bCs/>
                <w:sz w:val="20"/>
                <w:szCs w:val="20"/>
              </w:rPr>
              <w:t>proceso de identificación de clientes potenciales para oportunidades comerciales.</w:t>
            </w:r>
          </w:p>
        </w:tc>
      </w:tr>
      <w:tr w:rsidRPr="004264F3" w:rsidR="009E1A84" w:rsidTr="0093010C" w14:paraId="22020E59" w14:textId="77777777">
        <w:trPr>
          <w:trHeight w:val="253"/>
        </w:trPr>
        <w:tc>
          <w:tcPr>
            <w:tcW w:w="2122" w:type="dxa"/>
            <w:shd w:val="clear" w:color="auto" w:fill="auto"/>
            <w:tcMar>
              <w:top w:w="100" w:type="dxa"/>
              <w:left w:w="100" w:type="dxa"/>
              <w:bottom w:w="100" w:type="dxa"/>
              <w:right w:w="100" w:type="dxa"/>
            </w:tcMar>
          </w:tcPr>
          <w:p w:rsidRPr="009E1A84" w:rsidR="009E1A84" w:rsidP="00F20A33" w:rsidRDefault="009E1A84" w14:paraId="2319E14F" w14:textId="31115371">
            <w:pPr>
              <w:spacing w:line="276" w:lineRule="auto"/>
              <w:rPr>
                <w:i/>
                <w:iCs/>
                <w:sz w:val="20"/>
                <w:szCs w:val="20"/>
              </w:rPr>
            </w:pPr>
            <w:r w:rsidRPr="009E1A84">
              <w:rPr>
                <w:rFonts w:eastAsia="Times New Roman"/>
                <w:sz w:val="20"/>
                <w:szCs w:val="20"/>
              </w:rPr>
              <w:t>Segmentación</w:t>
            </w:r>
          </w:p>
        </w:tc>
        <w:tc>
          <w:tcPr>
            <w:tcW w:w="7840" w:type="dxa"/>
            <w:shd w:val="clear" w:color="auto" w:fill="auto"/>
            <w:tcMar>
              <w:top w:w="100" w:type="dxa"/>
              <w:left w:w="100" w:type="dxa"/>
              <w:bottom w:w="100" w:type="dxa"/>
              <w:right w:w="100" w:type="dxa"/>
            </w:tcMar>
          </w:tcPr>
          <w:p w:rsidRPr="00B609C1" w:rsidR="009E1A84" w:rsidP="009E1A84" w:rsidRDefault="00F20A33" w14:paraId="32E54E85" w14:textId="08CE33DC">
            <w:pPr>
              <w:spacing w:line="276" w:lineRule="auto"/>
              <w:jc w:val="both"/>
              <w:rPr>
                <w:b w:val="0"/>
                <w:bCs/>
                <w:sz w:val="20"/>
                <w:szCs w:val="20"/>
              </w:rPr>
            </w:pPr>
            <w:r w:rsidRPr="009E1A84">
              <w:rPr>
                <w:rFonts w:eastAsia="Times New Roman"/>
                <w:b w:val="0"/>
                <w:bCs/>
                <w:sz w:val="20"/>
                <w:szCs w:val="20"/>
              </w:rPr>
              <w:t>división del mercado en grupos con características similares para estrategias específicas.</w:t>
            </w:r>
          </w:p>
        </w:tc>
      </w:tr>
      <w:tr w:rsidRPr="004264F3" w:rsidR="009E1A84" w:rsidTr="0093010C" w14:paraId="702CCFF6" w14:textId="77777777">
        <w:trPr>
          <w:trHeight w:val="253"/>
        </w:trPr>
        <w:tc>
          <w:tcPr>
            <w:tcW w:w="2122" w:type="dxa"/>
            <w:shd w:val="clear" w:color="auto" w:fill="auto"/>
            <w:tcMar>
              <w:top w:w="100" w:type="dxa"/>
              <w:left w:w="100" w:type="dxa"/>
              <w:bottom w:w="100" w:type="dxa"/>
              <w:right w:w="100" w:type="dxa"/>
            </w:tcMar>
          </w:tcPr>
          <w:p w:rsidRPr="009E1A84" w:rsidR="009E1A84" w:rsidP="00F20A33" w:rsidRDefault="009E1A84" w14:paraId="2F49D318" w14:textId="1F49D2BA">
            <w:pPr>
              <w:spacing w:line="276" w:lineRule="auto"/>
              <w:rPr>
                <w:sz w:val="20"/>
                <w:szCs w:val="20"/>
              </w:rPr>
            </w:pPr>
            <w:r w:rsidRPr="009E1A84">
              <w:rPr>
                <w:rFonts w:eastAsia="Times New Roman"/>
                <w:sz w:val="20"/>
                <w:szCs w:val="20"/>
              </w:rPr>
              <w:t>Sostenibilidad</w:t>
            </w:r>
          </w:p>
        </w:tc>
        <w:tc>
          <w:tcPr>
            <w:tcW w:w="7840" w:type="dxa"/>
            <w:shd w:val="clear" w:color="auto" w:fill="auto"/>
            <w:tcMar>
              <w:top w:w="100" w:type="dxa"/>
              <w:left w:w="100" w:type="dxa"/>
              <w:bottom w:w="100" w:type="dxa"/>
              <w:right w:w="100" w:type="dxa"/>
            </w:tcMar>
          </w:tcPr>
          <w:p w:rsidRPr="00B609C1" w:rsidR="009E1A84" w:rsidP="009E1A84" w:rsidRDefault="00F20A33" w14:paraId="3E341C41" w14:textId="7579DB06">
            <w:pPr>
              <w:spacing w:line="276" w:lineRule="auto"/>
              <w:jc w:val="both"/>
              <w:rPr>
                <w:b w:val="0"/>
                <w:bCs/>
                <w:sz w:val="20"/>
                <w:szCs w:val="20"/>
              </w:rPr>
            </w:pPr>
            <w:r w:rsidRPr="009E1A84">
              <w:rPr>
                <w:rFonts w:eastAsia="Times New Roman"/>
                <w:b w:val="0"/>
                <w:bCs/>
                <w:sz w:val="20"/>
                <w:szCs w:val="20"/>
              </w:rPr>
              <w:t>uso responsable de recursos integrando aspectos económicos, sociales y ambientales.</w:t>
            </w:r>
          </w:p>
        </w:tc>
      </w:tr>
      <w:tr w:rsidRPr="004264F3" w:rsidR="009E1A84" w:rsidTr="0093010C" w14:paraId="195A929C" w14:textId="77777777">
        <w:trPr>
          <w:trHeight w:val="253"/>
        </w:trPr>
        <w:tc>
          <w:tcPr>
            <w:tcW w:w="2122" w:type="dxa"/>
            <w:shd w:val="clear" w:color="auto" w:fill="auto"/>
            <w:tcMar>
              <w:top w:w="100" w:type="dxa"/>
              <w:left w:w="100" w:type="dxa"/>
              <w:bottom w:w="100" w:type="dxa"/>
              <w:right w:w="100" w:type="dxa"/>
            </w:tcMar>
          </w:tcPr>
          <w:p w:rsidRPr="009E1A84" w:rsidR="009E1A84" w:rsidP="00F20A33" w:rsidRDefault="009E1A84" w14:paraId="7825F60F" w14:textId="4076A1C0">
            <w:pPr>
              <w:spacing w:line="276" w:lineRule="auto"/>
              <w:rPr>
                <w:i/>
                <w:iCs/>
                <w:sz w:val="20"/>
                <w:szCs w:val="20"/>
              </w:rPr>
            </w:pPr>
            <w:r w:rsidRPr="009E1A84">
              <w:rPr>
                <w:rFonts w:eastAsia="Times New Roman"/>
                <w:sz w:val="20"/>
                <w:szCs w:val="20"/>
              </w:rPr>
              <w:t>Variables de mercado</w:t>
            </w:r>
          </w:p>
        </w:tc>
        <w:tc>
          <w:tcPr>
            <w:tcW w:w="7840" w:type="dxa"/>
            <w:shd w:val="clear" w:color="auto" w:fill="auto"/>
            <w:tcMar>
              <w:top w:w="100" w:type="dxa"/>
              <w:left w:w="100" w:type="dxa"/>
              <w:bottom w:w="100" w:type="dxa"/>
              <w:right w:w="100" w:type="dxa"/>
            </w:tcMar>
          </w:tcPr>
          <w:p w:rsidRPr="00B609C1" w:rsidR="009E1A84" w:rsidP="009E1A84" w:rsidRDefault="00F20A33" w14:paraId="635D9CF0" w14:textId="174366CD">
            <w:pPr>
              <w:spacing w:line="276" w:lineRule="auto"/>
              <w:jc w:val="both"/>
              <w:rPr>
                <w:b w:val="0"/>
                <w:bCs/>
                <w:sz w:val="20"/>
                <w:szCs w:val="20"/>
              </w:rPr>
            </w:pPr>
            <w:r w:rsidRPr="009E1A84">
              <w:rPr>
                <w:rFonts w:eastAsia="Times New Roman"/>
                <w:b w:val="0"/>
                <w:bCs/>
                <w:sz w:val="20"/>
                <w:szCs w:val="20"/>
              </w:rPr>
              <w:t>factores que influyen en el comportamiento del consumidor y decisiones comerciales.</w:t>
            </w:r>
          </w:p>
        </w:tc>
      </w:tr>
    </w:tbl>
    <w:p w:rsidR="0059034F" w:rsidP="00DA101A" w:rsidRDefault="0059034F" w14:paraId="0D417A6A" w14:textId="77777777">
      <w:pPr>
        <w:jc w:val="both"/>
        <w:rPr>
          <w:sz w:val="20"/>
          <w:szCs w:val="20"/>
        </w:rPr>
      </w:pPr>
    </w:p>
    <w:p w:rsidR="00432B01" w:rsidP="00DA101A" w:rsidRDefault="00432B01" w14:paraId="537D75D7" w14:textId="77777777">
      <w:pPr>
        <w:jc w:val="both"/>
        <w:rPr>
          <w:sz w:val="20"/>
          <w:szCs w:val="20"/>
        </w:rPr>
      </w:pPr>
    </w:p>
    <w:p w:rsidR="00B81282" w:rsidP="00DA101A" w:rsidRDefault="00B81282" w14:paraId="0FF3AAAE" w14:textId="77777777">
      <w:pPr>
        <w:jc w:val="both"/>
        <w:rPr>
          <w:sz w:val="20"/>
          <w:szCs w:val="20"/>
        </w:rPr>
      </w:pPr>
    </w:p>
    <w:p w:rsidRPr="004264F3" w:rsidR="0059034F" w:rsidP="00DA101A" w:rsidRDefault="00D55C84" w14:paraId="78589E47" w14:textId="73A74644">
      <w:pPr>
        <w:numPr>
          <w:ilvl w:val="0"/>
          <w:numId w:val="1"/>
        </w:numPr>
        <w:pBdr>
          <w:top w:val="nil"/>
          <w:left w:val="nil"/>
          <w:bottom w:val="nil"/>
          <w:right w:val="nil"/>
          <w:between w:val="nil"/>
        </w:pBdr>
        <w:ind w:left="284" w:hanging="284"/>
        <w:jc w:val="both"/>
        <w:rPr>
          <w:b/>
          <w:color w:val="000000"/>
          <w:sz w:val="20"/>
          <w:szCs w:val="20"/>
        </w:rPr>
      </w:pPr>
      <w:r w:rsidRPr="004264F3">
        <w:rPr>
          <w:b/>
          <w:color w:val="000000"/>
          <w:sz w:val="20"/>
          <w:szCs w:val="20"/>
        </w:rPr>
        <w:t>REFERENCIAS BIBLIOGRÁFICAS</w:t>
      </w:r>
    </w:p>
    <w:p w:rsidRPr="004264F3" w:rsidR="0007666A" w:rsidP="00DA101A" w:rsidRDefault="0007666A" w14:paraId="0F4B6B68" w14:textId="77777777">
      <w:pPr>
        <w:pBdr>
          <w:top w:val="nil"/>
          <w:left w:val="nil"/>
          <w:bottom w:val="nil"/>
          <w:right w:val="nil"/>
          <w:between w:val="nil"/>
        </w:pBdr>
        <w:ind w:left="284"/>
        <w:jc w:val="both"/>
        <w:rPr>
          <w:b/>
          <w:color w:val="000000"/>
          <w:sz w:val="20"/>
          <w:szCs w:val="20"/>
        </w:rPr>
      </w:pPr>
    </w:p>
    <w:p w:rsidR="00F504DA" w:rsidP="00F81861" w:rsidRDefault="00F504DA" w14:paraId="23DEB32E" w14:textId="77777777">
      <w:pPr>
        <w:ind w:left="720" w:hanging="720"/>
        <w:jc w:val="both"/>
        <w:rPr>
          <w:sz w:val="20"/>
          <w:szCs w:val="20"/>
        </w:rPr>
      </w:pPr>
    </w:p>
    <w:p w:rsidR="00AF7ECD" w:rsidP="00AF7ECD" w:rsidRDefault="00AF7ECD" w14:paraId="4AB2865E" w14:textId="094B1590">
      <w:pPr>
        <w:pBdr>
          <w:top w:val="nil"/>
          <w:left w:val="nil"/>
          <w:bottom w:val="nil"/>
          <w:right w:val="nil"/>
          <w:between w:val="nil"/>
        </w:pBdr>
        <w:ind w:left="1004" w:hanging="720"/>
        <w:jc w:val="both"/>
      </w:pPr>
      <w:proofErr w:type="spellStart"/>
      <w:r w:rsidRPr="00D13537">
        <w:t>Docsity</w:t>
      </w:r>
      <w:proofErr w:type="spellEnd"/>
      <w:r w:rsidRPr="00D13537">
        <w:t xml:space="preserve">. (s.f.). </w:t>
      </w:r>
      <w:r w:rsidRPr="00D13537">
        <w:rPr>
          <w:i/>
          <w:iCs/>
        </w:rPr>
        <w:t>Tema 8: La comunicación comercial</w:t>
      </w:r>
      <w:r w:rsidRPr="00D13537">
        <w:t xml:space="preserve">. Apuntes de Investigación Empresarial. </w:t>
      </w:r>
    </w:p>
    <w:p w:rsidRPr="00AD083F" w:rsidR="00AD083F" w:rsidP="00AD083F" w:rsidRDefault="00E75A86" w14:paraId="73B71261" w14:textId="413D492F">
      <w:pPr>
        <w:pBdr>
          <w:top w:val="nil"/>
          <w:left w:val="nil"/>
          <w:bottom w:val="nil"/>
          <w:right w:val="nil"/>
          <w:between w:val="nil"/>
        </w:pBdr>
        <w:ind w:left="1004"/>
        <w:jc w:val="both"/>
        <w:rPr>
          <w:bCs/>
          <w:color w:val="000000"/>
        </w:rPr>
      </w:pPr>
      <w:hyperlink w:history="1" r:id="rId37">
        <w:r w:rsidRPr="00952B92" w:rsidR="00AD083F">
          <w:rPr>
            <w:rStyle w:val="Hipervnculo"/>
            <w:bCs/>
          </w:rPr>
          <w:t>https://www.docsity.com/es/docs/tema-8-investigacion-comercial-1/9485284/</w:t>
        </w:r>
      </w:hyperlink>
      <w:r w:rsidRPr="00AD083F" w:rsidR="00AD083F">
        <w:rPr>
          <w:bCs/>
          <w:color w:val="000000"/>
        </w:rPr>
        <w:t xml:space="preserve"> </w:t>
      </w:r>
    </w:p>
    <w:p w:rsidR="00AF7ECD" w:rsidP="00AF7ECD" w:rsidRDefault="00AF7ECD" w14:paraId="3DD99A3E" w14:textId="144B95D1">
      <w:pPr>
        <w:pBdr>
          <w:top w:val="nil"/>
          <w:left w:val="nil"/>
          <w:bottom w:val="nil"/>
          <w:right w:val="nil"/>
          <w:between w:val="nil"/>
        </w:pBdr>
        <w:ind w:left="1004" w:hanging="720"/>
        <w:jc w:val="both"/>
      </w:pPr>
      <w:r w:rsidRPr="00D13537">
        <w:t xml:space="preserve">Domínguez Casas, Á. M. (2017). </w:t>
      </w:r>
      <w:r w:rsidRPr="00D13537">
        <w:rPr>
          <w:i/>
          <w:iCs/>
        </w:rPr>
        <w:t xml:space="preserve">Los programas de fidelización online: un estudio desde el </w:t>
      </w:r>
      <w:proofErr w:type="spellStart"/>
      <w:r w:rsidRPr="00D13537">
        <w:rPr>
          <w:i/>
          <w:iCs/>
        </w:rPr>
        <w:t>engagement</w:t>
      </w:r>
      <w:proofErr w:type="spellEnd"/>
      <w:r w:rsidRPr="00D13537">
        <w:rPr>
          <w:i/>
          <w:iCs/>
        </w:rPr>
        <w:t xml:space="preserve"> marketing y las comunidades de marca</w:t>
      </w:r>
      <w:r w:rsidRPr="00D13537">
        <w:t xml:space="preserve"> [Tesis doctoral, Universidad de Valladolid]. </w:t>
      </w:r>
    </w:p>
    <w:p w:rsidRPr="002726E1" w:rsidR="00AD083F" w:rsidP="00AD083F" w:rsidRDefault="00E75A86" w14:paraId="6E2D812D" w14:textId="5740B426">
      <w:pPr>
        <w:pBdr>
          <w:top w:val="nil"/>
          <w:left w:val="nil"/>
          <w:bottom w:val="nil"/>
          <w:right w:val="nil"/>
          <w:between w:val="nil"/>
        </w:pBdr>
        <w:ind w:left="1004"/>
        <w:jc w:val="both"/>
        <w:rPr>
          <w:lang w:val="en-GB"/>
        </w:rPr>
      </w:pPr>
      <w:hyperlink w:history="1" r:id="rId38">
        <w:r w:rsidRPr="00952B92" w:rsidR="00AD083F">
          <w:rPr>
            <w:rStyle w:val="Hipervnculo"/>
            <w:lang w:val="en-GB"/>
          </w:rPr>
          <w:t>https://dialnet.unirioja.es/servlet/tesis?codigo=155310</w:t>
        </w:r>
      </w:hyperlink>
      <w:r w:rsidR="00AD083F">
        <w:rPr>
          <w:lang w:val="en-GB"/>
        </w:rPr>
        <w:t xml:space="preserve"> </w:t>
      </w:r>
    </w:p>
    <w:p w:rsidR="00AF7ECD" w:rsidP="00AF7ECD" w:rsidRDefault="00AF7ECD" w14:paraId="5FFF0B0C" w14:textId="35106D4E">
      <w:pPr>
        <w:pBdr>
          <w:top w:val="nil"/>
          <w:left w:val="nil"/>
          <w:bottom w:val="nil"/>
          <w:right w:val="nil"/>
          <w:between w:val="nil"/>
        </w:pBdr>
        <w:ind w:left="1004" w:hanging="720"/>
        <w:jc w:val="both"/>
      </w:pPr>
      <w:r w:rsidRPr="001D25B4">
        <w:rPr>
          <w:lang w:val="en-GB"/>
        </w:rPr>
        <w:t>Ellen MacArthur Foundation. (</w:t>
      </w:r>
      <w:proofErr w:type="spellStart"/>
      <w:r w:rsidRPr="001D25B4">
        <w:rPr>
          <w:lang w:val="en-GB"/>
        </w:rPr>
        <w:t>s.f.</w:t>
      </w:r>
      <w:proofErr w:type="spellEnd"/>
      <w:r w:rsidRPr="001D25B4">
        <w:rPr>
          <w:lang w:val="en-GB"/>
        </w:rPr>
        <w:t xml:space="preserve">). </w:t>
      </w:r>
      <w:r w:rsidRPr="001D25B4">
        <w:rPr>
          <w:i/>
          <w:iCs/>
          <w:lang w:val="en-GB"/>
        </w:rPr>
        <w:t>What is the circular economy?</w:t>
      </w:r>
      <w:r w:rsidRPr="001D25B4">
        <w:rPr>
          <w:lang w:val="en-GB"/>
        </w:rPr>
        <w:br/>
      </w:r>
      <w:hyperlink w:history="1" r:id="rId39">
        <w:r w:rsidRPr="00952B92" w:rsidR="00AD083F">
          <w:rPr>
            <w:rStyle w:val="Hipervnculo"/>
          </w:rPr>
          <w:t>https://www.ellenmacarthurfoundation.org/topics/circular-economy-introduction/overview</w:t>
        </w:r>
      </w:hyperlink>
      <w:r w:rsidR="00AD083F">
        <w:t xml:space="preserve"> </w:t>
      </w:r>
    </w:p>
    <w:p w:rsidR="00DF0E51" w:rsidP="00AF7ECD" w:rsidRDefault="00DF0E51" w14:paraId="5F8551FC" w14:textId="77777777">
      <w:pPr>
        <w:pBdr>
          <w:top w:val="nil"/>
          <w:left w:val="nil"/>
          <w:bottom w:val="nil"/>
          <w:right w:val="nil"/>
          <w:between w:val="nil"/>
        </w:pBdr>
        <w:ind w:left="1004" w:hanging="720"/>
        <w:jc w:val="both"/>
      </w:pPr>
    </w:p>
    <w:p w:rsidR="00AF7ECD" w:rsidP="00AF7ECD" w:rsidRDefault="00AF7ECD" w14:paraId="5657B2FC" w14:textId="79FD714D">
      <w:pPr>
        <w:pBdr>
          <w:top w:val="nil"/>
          <w:left w:val="nil"/>
          <w:bottom w:val="nil"/>
          <w:right w:val="nil"/>
          <w:between w:val="nil"/>
        </w:pBdr>
        <w:ind w:left="1004" w:hanging="720"/>
        <w:jc w:val="both"/>
      </w:pPr>
      <w:r w:rsidRPr="00D13537">
        <w:t xml:space="preserve">Manzanal, M., Chávez, E., &amp; Rivero, A. (2020). Los elementos de la negociación: ¿cómo intervienen dentro de las etapas? </w:t>
      </w:r>
      <w:r w:rsidRPr="00D13537">
        <w:rPr>
          <w:i/>
          <w:iCs/>
        </w:rPr>
        <w:t>Revista CEA</w:t>
      </w:r>
      <w:r w:rsidRPr="00D13537">
        <w:t xml:space="preserve">, 4(1). </w:t>
      </w:r>
    </w:p>
    <w:p w:rsidRPr="00D13537" w:rsidR="00AD083F" w:rsidP="00AD083F" w:rsidRDefault="00E75A86" w14:paraId="47A5B08B" w14:textId="60080C02">
      <w:pPr>
        <w:pBdr>
          <w:top w:val="nil"/>
          <w:left w:val="nil"/>
          <w:bottom w:val="nil"/>
          <w:right w:val="nil"/>
          <w:between w:val="nil"/>
        </w:pBdr>
        <w:ind w:left="1004"/>
        <w:jc w:val="both"/>
      </w:pPr>
      <w:hyperlink w:history="1" r:id="rId40">
        <w:r w:rsidRPr="00952B92" w:rsidR="00AD083F">
          <w:rPr>
            <w:rStyle w:val="Hipervnculo"/>
          </w:rPr>
          <w:t>https://revistas.uns.edu.ar/cea/article/view/2444</w:t>
        </w:r>
      </w:hyperlink>
      <w:r w:rsidR="00AD083F">
        <w:t xml:space="preserve"> </w:t>
      </w:r>
    </w:p>
    <w:p w:rsidR="00AF7ECD" w:rsidP="00AF7ECD" w:rsidRDefault="00AF7ECD" w14:paraId="7D7A4F66" w14:textId="343273D1">
      <w:pPr>
        <w:pBdr>
          <w:top w:val="nil"/>
          <w:left w:val="nil"/>
          <w:bottom w:val="nil"/>
          <w:right w:val="nil"/>
          <w:between w:val="nil"/>
        </w:pBdr>
        <w:ind w:left="1004" w:hanging="720"/>
        <w:jc w:val="both"/>
      </w:pPr>
      <w:r w:rsidRPr="00D13537">
        <w:lastRenderedPageBreak/>
        <w:t xml:space="preserve">Miranda Plata, P. A. (2020). </w:t>
      </w:r>
      <w:r w:rsidRPr="00D13537">
        <w:rPr>
          <w:i/>
          <w:iCs/>
        </w:rPr>
        <w:t>Creación e implementación de formatos para el seguimiento de los procesos del área comercial</w:t>
      </w:r>
      <w:r w:rsidRPr="00D13537">
        <w:t xml:space="preserve">. Universidad Santo Tomás. </w:t>
      </w:r>
    </w:p>
    <w:p w:rsidR="00AD083F" w:rsidP="00AF7ECD" w:rsidRDefault="00AD083F" w14:paraId="1165AC01" w14:textId="77777777">
      <w:pPr>
        <w:pBdr>
          <w:top w:val="nil"/>
          <w:left w:val="nil"/>
          <w:bottom w:val="nil"/>
          <w:right w:val="nil"/>
          <w:between w:val="nil"/>
        </w:pBdr>
        <w:ind w:left="1004" w:hanging="720"/>
        <w:jc w:val="both"/>
      </w:pPr>
    </w:p>
    <w:p w:rsidR="00AF7ECD" w:rsidP="00AF7ECD" w:rsidRDefault="00AF7ECD" w14:paraId="6AD5F2FA" w14:textId="1469A079">
      <w:pPr>
        <w:spacing w:line="360" w:lineRule="auto"/>
        <w:ind w:left="284"/>
        <w:jc w:val="both"/>
      </w:pPr>
      <w:r w:rsidRPr="00AB61B6">
        <w:t xml:space="preserve">Salcedo, J. (2021). </w:t>
      </w:r>
      <w:r w:rsidRPr="00D13537">
        <w:rPr>
          <w:i/>
          <w:iCs/>
        </w:rPr>
        <w:t>Estrategias y táctica de negociación</w:t>
      </w:r>
      <w:r w:rsidRPr="00D13537">
        <w:t xml:space="preserve">. </w:t>
      </w:r>
      <w:r w:rsidRPr="00AB61B6">
        <w:rPr>
          <w:lang w:val="en-GB"/>
        </w:rPr>
        <w:t xml:space="preserve">Universidad San Marcos. </w:t>
      </w:r>
    </w:p>
    <w:p w:rsidRPr="002726E1" w:rsidR="00AF7ECD" w:rsidP="00AD083F" w:rsidRDefault="00AF7ECD" w14:paraId="2CD75E1A" w14:textId="77777777">
      <w:pPr>
        <w:spacing w:line="360" w:lineRule="auto"/>
        <w:ind w:left="993" w:hanging="709"/>
        <w:rPr>
          <w:rFonts w:cs="Calibri"/>
          <w:b/>
          <w:lang w:val="en-GB"/>
        </w:rPr>
      </w:pPr>
      <w:r w:rsidRPr="001D25B4">
        <w:rPr>
          <w:rFonts w:cs="Calibri"/>
          <w:bCs/>
          <w:lang w:val="en-GB"/>
        </w:rPr>
        <w:t>United Nations. (</w:t>
      </w:r>
      <w:proofErr w:type="spellStart"/>
      <w:r w:rsidRPr="001D25B4">
        <w:rPr>
          <w:rFonts w:cs="Calibri"/>
          <w:bCs/>
          <w:lang w:val="en-GB"/>
        </w:rPr>
        <w:t>s.f.</w:t>
      </w:r>
      <w:proofErr w:type="spellEnd"/>
      <w:r w:rsidRPr="001D25B4">
        <w:rPr>
          <w:rFonts w:cs="Calibri"/>
          <w:bCs/>
          <w:lang w:val="en-GB"/>
        </w:rPr>
        <w:t xml:space="preserve">). </w:t>
      </w:r>
      <w:r w:rsidRPr="001D25B4">
        <w:rPr>
          <w:rFonts w:cs="Calibri"/>
          <w:bCs/>
          <w:i/>
          <w:iCs/>
          <w:lang w:val="en-GB"/>
        </w:rPr>
        <w:t>Sustainable Development Goals</w:t>
      </w:r>
      <w:r w:rsidRPr="001D25B4">
        <w:rPr>
          <w:rFonts w:cs="Calibri"/>
          <w:bCs/>
          <w:lang w:val="en-GB"/>
        </w:rPr>
        <w:t>.</w:t>
      </w:r>
      <w:r w:rsidRPr="006F03CB">
        <w:rPr>
          <w:rFonts w:cs="Calibri"/>
          <w:b/>
          <w:lang w:val="en-GB"/>
        </w:rPr>
        <w:br/>
      </w:r>
      <w:hyperlink w:tgtFrame="_new" w:history="1" r:id="rId42">
        <w:r w:rsidRPr="00F811AB">
          <w:rPr>
            <w:rStyle w:val="Hipervnculo"/>
            <w:rFonts w:cs="Calibri"/>
            <w:lang w:val="en-GB"/>
          </w:rPr>
          <w:t>https://sdgs.un.org/goals</w:t>
        </w:r>
      </w:hyperlink>
    </w:p>
    <w:p w:rsidRPr="00AF7ECD" w:rsidR="00B927D3" w:rsidP="00F81861" w:rsidRDefault="00B927D3" w14:paraId="62A4DD78" w14:textId="7EA63E57">
      <w:pPr>
        <w:ind w:left="720" w:hanging="720"/>
        <w:jc w:val="both"/>
        <w:rPr>
          <w:sz w:val="20"/>
          <w:szCs w:val="20"/>
          <w:lang w:val="en-GB"/>
        </w:rPr>
      </w:pPr>
    </w:p>
    <w:p w:rsidRPr="00AF7ECD" w:rsidR="001E16AA" w:rsidP="004D54BF" w:rsidRDefault="001E16AA" w14:paraId="2803A2A5" w14:textId="77777777">
      <w:pPr>
        <w:jc w:val="both"/>
        <w:rPr>
          <w:sz w:val="20"/>
          <w:szCs w:val="20"/>
          <w:lang w:val="en-GB"/>
        </w:rPr>
      </w:pPr>
    </w:p>
    <w:p w:rsidRPr="00AF7ECD" w:rsidR="003C6345" w:rsidP="00DA101A" w:rsidRDefault="003C6345" w14:paraId="7BC51AB3" w14:textId="77777777">
      <w:pPr>
        <w:pBdr>
          <w:top w:val="nil"/>
          <w:left w:val="nil"/>
          <w:bottom w:val="nil"/>
          <w:right w:val="nil"/>
          <w:between w:val="nil"/>
        </w:pBdr>
        <w:spacing w:line="240" w:lineRule="auto"/>
        <w:ind w:left="720" w:hanging="720"/>
        <w:jc w:val="both"/>
        <w:rPr>
          <w:sz w:val="20"/>
          <w:szCs w:val="20"/>
          <w:lang w:val="en-GB"/>
        </w:rPr>
      </w:pPr>
    </w:p>
    <w:p w:rsidR="0059034F" w:rsidP="00DA101A" w:rsidRDefault="00D55C84" w14:paraId="00C594C6"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rsidR="0059034F" w:rsidP="00DA101A" w:rsidRDefault="0059034F" w14:paraId="36E91C10" w14:textId="77777777">
      <w:pPr>
        <w:jc w:val="both"/>
        <w:rPr>
          <w:b/>
          <w:sz w:val="20"/>
          <w:szCs w:val="20"/>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0059034F" w:rsidTr="000D17E1" w14:paraId="321B02A9" w14:textId="77777777">
        <w:trPr>
          <w:trHeight w:val="631"/>
        </w:trPr>
        <w:tc>
          <w:tcPr>
            <w:tcW w:w="1272" w:type="dxa"/>
            <w:tcBorders>
              <w:top w:val="nil"/>
              <w:left w:val="nil"/>
            </w:tcBorders>
            <w:shd w:val="clear" w:color="auto" w:fill="auto"/>
          </w:tcPr>
          <w:p w:rsidR="0059034F" w:rsidP="00DA101A" w:rsidRDefault="0059034F" w14:paraId="27E66B21" w14:textId="77777777">
            <w:pPr>
              <w:spacing w:line="276" w:lineRule="auto"/>
              <w:jc w:val="both"/>
              <w:rPr>
                <w:sz w:val="20"/>
                <w:szCs w:val="20"/>
              </w:rPr>
            </w:pPr>
          </w:p>
        </w:tc>
        <w:tc>
          <w:tcPr>
            <w:tcW w:w="1991" w:type="dxa"/>
            <w:shd w:val="clear" w:color="auto" w:fill="auto"/>
            <w:vAlign w:val="center"/>
          </w:tcPr>
          <w:p w:rsidR="0059034F" w:rsidP="00DA101A" w:rsidRDefault="00D55C84" w14:paraId="4DA8A3B5" w14:textId="77777777">
            <w:pPr>
              <w:spacing w:line="276" w:lineRule="auto"/>
              <w:jc w:val="both"/>
              <w:rPr>
                <w:sz w:val="20"/>
                <w:szCs w:val="20"/>
              </w:rPr>
            </w:pPr>
            <w:r>
              <w:rPr>
                <w:sz w:val="20"/>
                <w:szCs w:val="20"/>
              </w:rPr>
              <w:t>Nombre</w:t>
            </w:r>
          </w:p>
        </w:tc>
        <w:tc>
          <w:tcPr>
            <w:tcW w:w="1559" w:type="dxa"/>
            <w:shd w:val="clear" w:color="auto" w:fill="auto"/>
            <w:vAlign w:val="center"/>
          </w:tcPr>
          <w:p w:rsidR="0059034F" w:rsidP="00DA101A" w:rsidRDefault="00D55C84" w14:paraId="599D44F9" w14:textId="77777777">
            <w:pPr>
              <w:spacing w:line="276" w:lineRule="auto"/>
              <w:jc w:val="both"/>
              <w:rPr>
                <w:sz w:val="20"/>
                <w:szCs w:val="20"/>
              </w:rPr>
            </w:pPr>
            <w:r>
              <w:rPr>
                <w:sz w:val="20"/>
                <w:szCs w:val="20"/>
              </w:rPr>
              <w:t>Cargo</w:t>
            </w:r>
          </w:p>
        </w:tc>
        <w:tc>
          <w:tcPr>
            <w:tcW w:w="3257" w:type="dxa"/>
            <w:shd w:val="clear" w:color="auto" w:fill="auto"/>
            <w:vAlign w:val="center"/>
          </w:tcPr>
          <w:p w:rsidRPr="000D17E1" w:rsidR="0059034F" w:rsidP="00DA101A" w:rsidRDefault="00D55C84" w14:paraId="23586E7B" w14:textId="225CE9FE">
            <w:pPr>
              <w:spacing w:line="276" w:lineRule="auto"/>
              <w:jc w:val="both"/>
              <w:rPr>
                <w:sz w:val="20"/>
                <w:szCs w:val="20"/>
              </w:rPr>
            </w:pPr>
            <w:r>
              <w:rPr>
                <w:sz w:val="20"/>
                <w:szCs w:val="20"/>
              </w:rPr>
              <w:t>Dependencia</w:t>
            </w:r>
          </w:p>
        </w:tc>
        <w:tc>
          <w:tcPr>
            <w:tcW w:w="1888" w:type="dxa"/>
            <w:shd w:val="clear" w:color="auto" w:fill="auto"/>
            <w:vAlign w:val="center"/>
          </w:tcPr>
          <w:p w:rsidR="0059034F" w:rsidP="00DA101A" w:rsidRDefault="00D55C84" w14:paraId="129325BA" w14:textId="77777777">
            <w:pPr>
              <w:spacing w:line="276" w:lineRule="auto"/>
              <w:jc w:val="both"/>
              <w:rPr>
                <w:sz w:val="20"/>
                <w:szCs w:val="20"/>
              </w:rPr>
            </w:pPr>
            <w:r>
              <w:rPr>
                <w:sz w:val="20"/>
                <w:szCs w:val="20"/>
              </w:rPr>
              <w:t>Fecha</w:t>
            </w:r>
          </w:p>
        </w:tc>
      </w:tr>
      <w:tr w:rsidR="0059034F" w:rsidTr="00AD0DD7" w14:paraId="0AA272AA" w14:textId="77777777">
        <w:trPr>
          <w:trHeight w:val="340"/>
        </w:trPr>
        <w:tc>
          <w:tcPr>
            <w:tcW w:w="1272" w:type="dxa"/>
            <w:shd w:val="clear" w:color="auto" w:fill="auto"/>
          </w:tcPr>
          <w:p w:rsidR="0059034F" w:rsidP="00DA101A" w:rsidRDefault="00D55C84" w14:paraId="5141E46C" w14:textId="77777777">
            <w:pPr>
              <w:spacing w:line="276" w:lineRule="auto"/>
              <w:jc w:val="both"/>
              <w:rPr>
                <w:sz w:val="20"/>
                <w:szCs w:val="20"/>
              </w:rPr>
            </w:pPr>
            <w:r>
              <w:rPr>
                <w:sz w:val="20"/>
                <w:szCs w:val="20"/>
              </w:rPr>
              <w:t>Autor (es)</w:t>
            </w:r>
          </w:p>
        </w:tc>
        <w:tc>
          <w:tcPr>
            <w:tcW w:w="1991" w:type="dxa"/>
            <w:shd w:val="clear" w:color="auto" w:fill="auto"/>
          </w:tcPr>
          <w:p w:rsidRPr="00C36F68" w:rsidR="0059034F" w:rsidP="00DA101A" w:rsidRDefault="005E5836" w14:paraId="67E4EF51" w14:textId="3A65F4B1">
            <w:pPr>
              <w:spacing w:line="276" w:lineRule="auto"/>
              <w:jc w:val="both"/>
              <w:rPr>
                <w:b w:val="0"/>
                <w:bCs/>
                <w:sz w:val="20"/>
                <w:szCs w:val="20"/>
              </w:rPr>
            </w:pPr>
            <w:r w:rsidRPr="00C36F68">
              <w:rPr>
                <w:b w:val="0"/>
                <w:bCs/>
                <w:sz w:val="20"/>
                <w:szCs w:val="20"/>
              </w:rPr>
              <w:t>Nicolás Cruz Ríos</w:t>
            </w:r>
          </w:p>
        </w:tc>
        <w:tc>
          <w:tcPr>
            <w:tcW w:w="1559" w:type="dxa"/>
            <w:shd w:val="clear" w:color="auto" w:fill="auto"/>
          </w:tcPr>
          <w:p w:rsidRPr="00C36F68" w:rsidR="0059034F" w:rsidP="00DA101A" w:rsidRDefault="005E5836" w14:paraId="54BDE41F" w14:textId="2E46E74E">
            <w:pPr>
              <w:spacing w:line="276" w:lineRule="auto"/>
              <w:jc w:val="both"/>
              <w:rPr>
                <w:b w:val="0"/>
                <w:bCs/>
                <w:sz w:val="20"/>
                <w:szCs w:val="20"/>
              </w:rPr>
            </w:pPr>
            <w:r w:rsidRPr="00C36F68">
              <w:rPr>
                <w:b w:val="0"/>
                <w:bCs/>
                <w:sz w:val="20"/>
                <w:szCs w:val="20"/>
              </w:rPr>
              <w:t>Experto Temático</w:t>
            </w:r>
          </w:p>
        </w:tc>
        <w:tc>
          <w:tcPr>
            <w:tcW w:w="3257" w:type="dxa"/>
            <w:shd w:val="clear" w:color="auto" w:fill="auto"/>
          </w:tcPr>
          <w:p w:rsidRPr="00C36F68" w:rsidR="0059034F" w:rsidP="00DA101A" w:rsidRDefault="00F958B3" w14:paraId="13E5501B" w14:textId="4C6EAA93">
            <w:pPr>
              <w:spacing w:line="276" w:lineRule="auto"/>
              <w:jc w:val="both"/>
              <w:rPr>
                <w:b w:val="0"/>
                <w:bCs/>
                <w:sz w:val="20"/>
                <w:szCs w:val="20"/>
              </w:rPr>
            </w:pPr>
            <w:r w:rsidRPr="00C36F68">
              <w:rPr>
                <w:b w:val="0"/>
                <w:bCs/>
                <w:sz w:val="20"/>
                <w:szCs w:val="20"/>
              </w:rPr>
              <w:t>Regional Atlántico</w:t>
            </w:r>
            <w:r w:rsidRPr="00C36F68" w:rsidR="005E5836">
              <w:rPr>
                <w:b w:val="0"/>
                <w:bCs/>
                <w:sz w:val="20"/>
                <w:szCs w:val="20"/>
              </w:rPr>
              <w:t>, Centro de Comercio y Servicios</w:t>
            </w:r>
          </w:p>
        </w:tc>
        <w:tc>
          <w:tcPr>
            <w:tcW w:w="1888" w:type="dxa"/>
            <w:shd w:val="clear" w:color="auto" w:fill="auto"/>
          </w:tcPr>
          <w:p w:rsidRPr="00C36F68" w:rsidR="0059034F" w:rsidP="00DA101A" w:rsidRDefault="00EC0FD4" w14:paraId="5F3EE34A" w14:textId="0A64F51A">
            <w:pPr>
              <w:spacing w:line="276" w:lineRule="auto"/>
              <w:jc w:val="both"/>
              <w:rPr>
                <w:b w:val="0"/>
                <w:bCs/>
                <w:sz w:val="20"/>
                <w:szCs w:val="20"/>
              </w:rPr>
            </w:pPr>
            <w:r>
              <w:rPr>
                <w:b w:val="0"/>
                <w:bCs/>
                <w:sz w:val="20"/>
                <w:szCs w:val="20"/>
              </w:rPr>
              <w:t>Mayo</w:t>
            </w:r>
            <w:r w:rsidRPr="00C36F68" w:rsidR="005E5836">
              <w:rPr>
                <w:b w:val="0"/>
                <w:bCs/>
                <w:sz w:val="20"/>
                <w:szCs w:val="20"/>
              </w:rPr>
              <w:t xml:space="preserve"> de 202</w:t>
            </w:r>
            <w:r w:rsidR="00F81861">
              <w:rPr>
                <w:b w:val="0"/>
                <w:bCs/>
                <w:sz w:val="20"/>
                <w:szCs w:val="20"/>
              </w:rPr>
              <w:t>6</w:t>
            </w:r>
          </w:p>
        </w:tc>
      </w:tr>
      <w:tr w:rsidR="00FA53F5" w:rsidTr="00AD0DD7" w14:paraId="0401BFAB" w14:textId="77777777">
        <w:trPr>
          <w:trHeight w:val="340"/>
        </w:trPr>
        <w:tc>
          <w:tcPr>
            <w:tcW w:w="1272" w:type="dxa"/>
            <w:shd w:val="clear" w:color="auto" w:fill="auto"/>
          </w:tcPr>
          <w:p w:rsidR="00FA53F5" w:rsidP="00DA101A" w:rsidRDefault="00FA53F5" w14:paraId="1B7576B2" w14:textId="77777777">
            <w:pPr>
              <w:jc w:val="both"/>
              <w:rPr>
                <w:sz w:val="20"/>
                <w:szCs w:val="20"/>
              </w:rPr>
            </w:pPr>
          </w:p>
        </w:tc>
        <w:tc>
          <w:tcPr>
            <w:tcW w:w="1991" w:type="dxa"/>
            <w:shd w:val="clear" w:color="auto" w:fill="auto"/>
          </w:tcPr>
          <w:p w:rsidRPr="00F20A33" w:rsidR="00FA53F5" w:rsidP="00DA101A" w:rsidRDefault="00F20A33" w14:paraId="04574B42" w14:textId="0E0E3F66">
            <w:pPr>
              <w:jc w:val="both"/>
              <w:rPr>
                <w:b w:val="0"/>
                <w:sz w:val="20"/>
                <w:szCs w:val="20"/>
              </w:rPr>
            </w:pPr>
            <w:r w:rsidRPr="00F20A33">
              <w:rPr>
                <w:b w:val="0"/>
                <w:sz w:val="20"/>
                <w:szCs w:val="20"/>
              </w:rPr>
              <w:t>Carolina Coca Salazar</w:t>
            </w:r>
          </w:p>
        </w:tc>
        <w:tc>
          <w:tcPr>
            <w:tcW w:w="1559" w:type="dxa"/>
            <w:shd w:val="clear" w:color="auto" w:fill="auto"/>
          </w:tcPr>
          <w:p w:rsidRPr="00F20A33" w:rsidR="00FA53F5" w:rsidP="00DA101A" w:rsidRDefault="00F20A33" w14:paraId="23EEC61F" w14:textId="5BE93BB3">
            <w:pPr>
              <w:jc w:val="both"/>
              <w:rPr>
                <w:b w:val="0"/>
                <w:sz w:val="20"/>
                <w:szCs w:val="20"/>
              </w:rPr>
            </w:pPr>
            <w:r w:rsidRPr="00F20A33">
              <w:rPr>
                <w:b w:val="0"/>
                <w:sz w:val="20"/>
                <w:szCs w:val="20"/>
              </w:rPr>
              <w:t>Evaluadora instruccional</w:t>
            </w:r>
          </w:p>
        </w:tc>
        <w:tc>
          <w:tcPr>
            <w:tcW w:w="3257" w:type="dxa"/>
            <w:shd w:val="clear" w:color="auto" w:fill="auto"/>
          </w:tcPr>
          <w:p w:rsidRPr="00F20A33" w:rsidR="00FA53F5" w:rsidP="00DA101A" w:rsidRDefault="00F20A33" w14:paraId="1A334E02" w14:textId="56B94BFB">
            <w:pPr>
              <w:jc w:val="both"/>
              <w:rPr>
                <w:b w:val="0"/>
                <w:sz w:val="20"/>
                <w:szCs w:val="20"/>
              </w:rPr>
            </w:pPr>
            <w:r w:rsidRPr="00F20A33">
              <w:rPr>
                <w:b w:val="0"/>
                <w:sz w:val="20"/>
                <w:szCs w:val="20"/>
              </w:rPr>
              <w:t>Regional Atlántico, Centro de Comercio y Servicios</w:t>
            </w:r>
          </w:p>
        </w:tc>
        <w:tc>
          <w:tcPr>
            <w:tcW w:w="1888" w:type="dxa"/>
            <w:shd w:val="clear" w:color="auto" w:fill="auto"/>
          </w:tcPr>
          <w:p w:rsidRPr="00F20A33" w:rsidR="00FA53F5" w:rsidP="00DA101A" w:rsidRDefault="00F20A33" w14:paraId="3D4465CA" w14:textId="04478636">
            <w:pPr>
              <w:jc w:val="both"/>
              <w:rPr>
                <w:b w:val="0"/>
                <w:sz w:val="20"/>
                <w:szCs w:val="20"/>
              </w:rPr>
            </w:pPr>
            <w:r w:rsidRPr="00F20A33">
              <w:rPr>
                <w:b w:val="0"/>
                <w:sz w:val="20"/>
                <w:szCs w:val="20"/>
              </w:rPr>
              <w:t>Julio de 2026</w:t>
            </w:r>
          </w:p>
        </w:tc>
      </w:tr>
    </w:tbl>
    <w:p w:rsidR="0059034F" w:rsidP="00DA101A" w:rsidRDefault="0059034F" w14:paraId="18946FA7" w14:textId="77777777">
      <w:pPr>
        <w:jc w:val="both"/>
        <w:rPr>
          <w:sz w:val="20"/>
          <w:szCs w:val="20"/>
        </w:rPr>
      </w:pPr>
    </w:p>
    <w:p w:rsidR="0059034F" w:rsidP="00DA101A" w:rsidRDefault="0059034F" w14:paraId="118C2533" w14:textId="77777777">
      <w:pPr>
        <w:jc w:val="both"/>
        <w:rPr>
          <w:sz w:val="20"/>
          <w:szCs w:val="20"/>
        </w:rPr>
      </w:pPr>
    </w:p>
    <w:p w:rsidR="0059034F" w:rsidP="00DA101A" w:rsidRDefault="00D55C84" w14:paraId="487BCC99"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rsidRPr="003F2B64" w:rsidR="0059034F" w:rsidP="00DA101A" w:rsidRDefault="00D55C84" w14:paraId="5064F6D4" w14:textId="77777777">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rsidR="0059034F" w:rsidP="00DA101A" w:rsidRDefault="0059034F" w14:paraId="4C5DF669" w14:textId="77777777">
      <w:pPr>
        <w:jc w:val="both"/>
        <w:rPr>
          <w:sz w:val="20"/>
          <w:szCs w:val="20"/>
        </w:rPr>
      </w:pP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0059034F" w:rsidTr="00AD0DD7" w14:paraId="67E968FB" w14:textId="77777777">
        <w:trPr>
          <w:trHeight w:val="349"/>
        </w:trPr>
        <w:tc>
          <w:tcPr>
            <w:tcW w:w="1264" w:type="dxa"/>
            <w:tcBorders>
              <w:top w:val="nil"/>
              <w:left w:val="nil"/>
            </w:tcBorders>
            <w:shd w:val="clear" w:color="auto" w:fill="auto"/>
          </w:tcPr>
          <w:p w:rsidR="0059034F" w:rsidP="00DA101A" w:rsidRDefault="0059034F" w14:paraId="4BC2FA5A" w14:textId="77777777">
            <w:pPr>
              <w:spacing w:line="276" w:lineRule="auto"/>
              <w:jc w:val="both"/>
              <w:rPr>
                <w:sz w:val="20"/>
                <w:szCs w:val="20"/>
              </w:rPr>
            </w:pPr>
          </w:p>
        </w:tc>
        <w:tc>
          <w:tcPr>
            <w:tcW w:w="2138" w:type="dxa"/>
            <w:shd w:val="clear" w:color="auto" w:fill="auto"/>
          </w:tcPr>
          <w:p w:rsidR="0059034F" w:rsidP="00DA101A" w:rsidRDefault="00D55C84" w14:paraId="120B313B" w14:textId="77777777">
            <w:pPr>
              <w:spacing w:line="276" w:lineRule="auto"/>
              <w:jc w:val="both"/>
              <w:rPr>
                <w:sz w:val="20"/>
                <w:szCs w:val="20"/>
              </w:rPr>
            </w:pPr>
            <w:r>
              <w:rPr>
                <w:sz w:val="20"/>
                <w:szCs w:val="20"/>
              </w:rPr>
              <w:t>Nombre</w:t>
            </w:r>
          </w:p>
        </w:tc>
        <w:tc>
          <w:tcPr>
            <w:tcW w:w="1701" w:type="dxa"/>
            <w:shd w:val="clear" w:color="auto" w:fill="auto"/>
          </w:tcPr>
          <w:p w:rsidR="0059034F" w:rsidP="00DA101A" w:rsidRDefault="00D55C84" w14:paraId="526C5270" w14:textId="77777777">
            <w:pPr>
              <w:spacing w:line="276" w:lineRule="auto"/>
              <w:jc w:val="both"/>
              <w:rPr>
                <w:sz w:val="20"/>
                <w:szCs w:val="20"/>
              </w:rPr>
            </w:pPr>
            <w:r>
              <w:rPr>
                <w:sz w:val="20"/>
                <w:szCs w:val="20"/>
              </w:rPr>
              <w:t>Cargo</w:t>
            </w:r>
          </w:p>
        </w:tc>
        <w:tc>
          <w:tcPr>
            <w:tcW w:w="1843" w:type="dxa"/>
            <w:shd w:val="clear" w:color="auto" w:fill="auto"/>
          </w:tcPr>
          <w:p w:rsidR="0059034F" w:rsidP="00DA101A" w:rsidRDefault="00D55C84" w14:paraId="20A380C2" w14:textId="77777777">
            <w:pPr>
              <w:spacing w:line="276" w:lineRule="auto"/>
              <w:jc w:val="both"/>
              <w:rPr>
                <w:sz w:val="20"/>
                <w:szCs w:val="20"/>
              </w:rPr>
            </w:pPr>
            <w:r>
              <w:rPr>
                <w:sz w:val="20"/>
                <w:szCs w:val="20"/>
              </w:rPr>
              <w:t>Dependencia</w:t>
            </w:r>
          </w:p>
        </w:tc>
        <w:tc>
          <w:tcPr>
            <w:tcW w:w="1044" w:type="dxa"/>
            <w:shd w:val="clear" w:color="auto" w:fill="auto"/>
          </w:tcPr>
          <w:p w:rsidR="0059034F" w:rsidP="00DA101A" w:rsidRDefault="00D55C84" w14:paraId="3B8F65CC" w14:textId="77777777">
            <w:pPr>
              <w:spacing w:line="276" w:lineRule="auto"/>
              <w:jc w:val="both"/>
              <w:rPr>
                <w:sz w:val="20"/>
                <w:szCs w:val="20"/>
              </w:rPr>
            </w:pPr>
            <w:r>
              <w:rPr>
                <w:sz w:val="20"/>
                <w:szCs w:val="20"/>
              </w:rPr>
              <w:t>Fecha</w:t>
            </w:r>
          </w:p>
        </w:tc>
        <w:tc>
          <w:tcPr>
            <w:tcW w:w="1977" w:type="dxa"/>
            <w:shd w:val="clear" w:color="auto" w:fill="auto"/>
          </w:tcPr>
          <w:p w:rsidR="0059034F" w:rsidP="00DA101A" w:rsidRDefault="00D55C84" w14:paraId="07411C5A" w14:textId="77777777">
            <w:pPr>
              <w:spacing w:line="276" w:lineRule="auto"/>
              <w:jc w:val="both"/>
              <w:rPr>
                <w:sz w:val="20"/>
                <w:szCs w:val="20"/>
              </w:rPr>
            </w:pPr>
            <w:r>
              <w:rPr>
                <w:sz w:val="20"/>
                <w:szCs w:val="20"/>
              </w:rPr>
              <w:t>Razón del Cambio</w:t>
            </w:r>
          </w:p>
        </w:tc>
      </w:tr>
      <w:tr w:rsidR="0059034F" w:rsidTr="00AD0DD7" w14:paraId="2833794D" w14:textId="77777777">
        <w:trPr>
          <w:trHeight w:val="567"/>
        </w:trPr>
        <w:tc>
          <w:tcPr>
            <w:tcW w:w="1264" w:type="dxa"/>
            <w:shd w:val="clear" w:color="auto" w:fill="auto"/>
          </w:tcPr>
          <w:p w:rsidR="0059034F" w:rsidP="00DA101A" w:rsidRDefault="00D55C84" w14:paraId="006D5F8C" w14:textId="77777777">
            <w:pPr>
              <w:spacing w:line="276" w:lineRule="auto"/>
              <w:jc w:val="both"/>
              <w:rPr>
                <w:sz w:val="20"/>
                <w:szCs w:val="20"/>
              </w:rPr>
            </w:pPr>
            <w:r>
              <w:rPr>
                <w:sz w:val="20"/>
                <w:szCs w:val="20"/>
              </w:rPr>
              <w:t>Autor (es)</w:t>
            </w:r>
          </w:p>
        </w:tc>
        <w:tc>
          <w:tcPr>
            <w:tcW w:w="2138" w:type="dxa"/>
            <w:shd w:val="clear" w:color="auto" w:fill="auto"/>
          </w:tcPr>
          <w:p w:rsidR="0059034F" w:rsidP="00DA101A" w:rsidRDefault="0059034F" w14:paraId="7EF722B8" w14:textId="77777777">
            <w:pPr>
              <w:spacing w:line="276" w:lineRule="auto"/>
              <w:jc w:val="both"/>
              <w:rPr>
                <w:sz w:val="20"/>
                <w:szCs w:val="20"/>
              </w:rPr>
            </w:pPr>
          </w:p>
        </w:tc>
        <w:tc>
          <w:tcPr>
            <w:tcW w:w="1701" w:type="dxa"/>
            <w:shd w:val="clear" w:color="auto" w:fill="auto"/>
          </w:tcPr>
          <w:p w:rsidR="0059034F" w:rsidP="00DA101A" w:rsidRDefault="0059034F" w14:paraId="69FBFB22" w14:textId="77777777">
            <w:pPr>
              <w:spacing w:line="276" w:lineRule="auto"/>
              <w:jc w:val="both"/>
              <w:rPr>
                <w:sz w:val="20"/>
                <w:szCs w:val="20"/>
              </w:rPr>
            </w:pPr>
          </w:p>
        </w:tc>
        <w:tc>
          <w:tcPr>
            <w:tcW w:w="1843" w:type="dxa"/>
            <w:shd w:val="clear" w:color="auto" w:fill="auto"/>
          </w:tcPr>
          <w:p w:rsidR="0059034F" w:rsidP="00DA101A" w:rsidRDefault="0059034F" w14:paraId="02DE2A56" w14:textId="77777777">
            <w:pPr>
              <w:spacing w:line="276" w:lineRule="auto"/>
              <w:jc w:val="both"/>
              <w:rPr>
                <w:sz w:val="20"/>
                <w:szCs w:val="20"/>
              </w:rPr>
            </w:pPr>
          </w:p>
        </w:tc>
        <w:tc>
          <w:tcPr>
            <w:tcW w:w="1044" w:type="dxa"/>
            <w:shd w:val="clear" w:color="auto" w:fill="auto"/>
          </w:tcPr>
          <w:p w:rsidR="0059034F" w:rsidP="00DA101A" w:rsidRDefault="0059034F" w14:paraId="200AD6B2" w14:textId="77777777">
            <w:pPr>
              <w:spacing w:line="276" w:lineRule="auto"/>
              <w:jc w:val="both"/>
              <w:rPr>
                <w:sz w:val="20"/>
                <w:szCs w:val="20"/>
              </w:rPr>
            </w:pPr>
          </w:p>
        </w:tc>
        <w:tc>
          <w:tcPr>
            <w:tcW w:w="1977" w:type="dxa"/>
            <w:shd w:val="clear" w:color="auto" w:fill="auto"/>
          </w:tcPr>
          <w:p w:rsidR="0059034F" w:rsidP="00DA101A" w:rsidRDefault="0059034F" w14:paraId="5ADB4002" w14:textId="77777777">
            <w:pPr>
              <w:spacing w:line="276" w:lineRule="auto"/>
              <w:jc w:val="both"/>
              <w:rPr>
                <w:sz w:val="20"/>
                <w:szCs w:val="20"/>
              </w:rPr>
            </w:pPr>
          </w:p>
        </w:tc>
      </w:tr>
    </w:tbl>
    <w:p w:rsidR="0059034F" w:rsidP="00DA101A" w:rsidRDefault="0059034F" w14:paraId="59C13A04" w14:textId="77777777">
      <w:pPr>
        <w:jc w:val="both"/>
        <w:rPr>
          <w:color w:val="000000"/>
          <w:sz w:val="20"/>
          <w:szCs w:val="20"/>
        </w:rPr>
      </w:pPr>
    </w:p>
    <w:p w:rsidR="0059034F" w:rsidP="00DA101A" w:rsidRDefault="0059034F" w14:paraId="64DB8A63" w14:textId="77777777">
      <w:pPr>
        <w:jc w:val="both"/>
        <w:rPr>
          <w:sz w:val="20"/>
          <w:szCs w:val="20"/>
        </w:rPr>
      </w:pPr>
    </w:p>
    <w:p w:rsidR="007C4702" w:rsidP="00DA101A" w:rsidRDefault="007C4702" w14:paraId="0FAFBBDB" w14:textId="08C6CC65">
      <w:pPr>
        <w:jc w:val="both"/>
        <w:rPr>
          <w:sz w:val="20"/>
          <w:szCs w:val="20"/>
        </w:rPr>
      </w:pPr>
      <w:r>
        <w:rPr>
          <w:sz w:val="20"/>
          <w:szCs w:val="20"/>
        </w:rPr>
        <w:t xml:space="preserve"> </w:t>
      </w:r>
    </w:p>
    <w:sectPr w:rsidR="007C4702">
      <w:headerReference w:type="default" r:id="rId43"/>
      <w:footerReference w:type="default" r:id="rId44"/>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comment w:initials="CC" w:author="Carolina Coca Salazar" w:date="2026-07-20T18:37:00Z" w:id="2">
    <w:p w:rsidR="00510627" w:rsidRDefault="00510627" w14:paraId="551BF6D1" w14:textId="2CD8971B">
      <w:pPr>
        <w:pStyle w:val="Textocomentario"/>
      </w:pPr>
      <w:r>
        <w:rPr>
          <w:rStyle w:val="Refdecomentario"/>
        </w:rPr>
        <w:annotationRef/>
      </w:r>
    </w:p>
  </w:comment>
  <w:comment w:initials="CC" w:author="Carolina Coca Salazar" w:date="2026-07-20T18:38:00Z" w:id="3">
    <w:p w:rsidR="00510627" w:rsidRDefault="00510627" w14:paraId="0C299EDC" w14:textId="33C00C4E">
      <w:pPr>
        <w:pStyle w:val="Textocomentario"/>
      </w:pPr>
      <w:r>
        <w:rPr>
          <w:rStyle w:val="Refdecomentario"/>
        </w:rPr>
        <w:annotationRef/>
      </w:r>
    </w:p>
  </w:comment>
  <w:comment w:initials="CC" w:author="Carolina Coca Salazar" w:date="2026-07-20T18:38:00Z" w:id="1">
    <w:p w:rsidR="00510627" w:rsidRDefault="00510627" w14:paraId="3826CB0A" w14:textId="77777777">
      <w:pPr>
        <w:pStyle w:val="Textocomentario"/>
      </w:pPr>
      <w:r>
        <w:rPr>
          <w:rStyle w:val="Refdecomentario"/>
        </w:rPr>
        <w:annotationRef/>
      </w:r>
      <w:r>
        <w:t>Recursos DI:</w:t>
      </w:r>
    </w:p>
    <w:p w:rsidR="00510627" w:rsidRDefault="00510627" w14:paraId="41161DA9" w14:textId="77777777">
      <w:pPr>
        <w:pStyle w:val="Textocomentario"/>
      </w:pPr>
    </w:p>
    <w:p w:rsidR="00510627" w:rsidRDefault="00510627" w14:paraId="69A4D085" w14:textId="45666D66">
      <w:pPr>
        <w:pStyle w:val="Textocomentario"/>
      </w:pPr>
      <w:r>
        <w:rPr>
          <w:noProof/>
        </w:rPr>
        <w:drawing>
          <wp:inline distT="0" distB="0" distL="0" distR="0" wp14:anchorId="057FBB13" wp14:editId="446E974E">
            <wp:extent cx="6332220" cy="1601470"/>
            <wp:effectExtent l="0" t="0" r="0" b="0"/>
            <wp:docPr id="1486433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33725" name=""/>
                    <pic:cNvPicPr/>
                  </pic:nvPicPr>
                  <pic:blipFill>
                    <a:blip r:embed="rId1"/>
                    <a:stretch>
                      <a:fillRect/>
                    </a:stretch>
                  </pic:blipFill>
                  <pic:spPr>
                    <a:xfrm>
                      <a:off x="0" y="0"/>
                      <a:ext cx="6332220" cy="1601470"/>
                    </a:xfrm>
                    <a:prstGeom prst="rect">
                      <a:avLst/>
                    </a:prstGeom>
                  </pic:spPr>
                </pic:pic>
              </a:graphicData>
            </a:graphic>
          </wp:inline>
        </w:drawing>
      </w:r>
    </w:p>
  </w:comment>
  <w:comment w:initials="CC" w:author="Carolina Coca Salazar" w:date="2026-07-20T18:41:00Z" w:id="4">
    <w:p w:rsidR="00510627" w:rsidRDefault="00510627" w14:paraId="608287DB" w14:textId="0EA5BC37">
      <w:pPr>
        <w:pStyle w:val="Textocomentario"/>
      </w:pPr>
      <w:r>
        <w:rPr>
          <w:rStyle w:val="Refdecomentario"/>
        </w:rPr>
        <w:annotationRef/>
      </w:r>
      <w:r>
        <w:t>Recursos DI:</w:t>
      </w:r>
      <w:r w:rsidRPr="00EC535C" w:rsidR="00EC535C">
        <w:rPr>
          <w:noProof/>
        </w:rPr>
        <w:t xml:space="preserve"> </w:t>
      </w:r>
      <w:r w:rsidR="00EC535C">
        <w:rPr>
          <w:noProof/>
        </w:rPr>
        <w:drawing>
          <wp:inline distT="0" distB="0" distL="0" distR="0" wp14:anchorId="143DDA5A" wp14:editId="3B39816A">
            <wp:extent cx="6332220" cy="3039110"/>
            <wp:effectExtent l="0" t="0" r="0" b="8890"/>
            <wp:docPr id="4267008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00817" name=""/>
                    <pic:cNvPicPr/>
                  </pic:nvPicPr>
                  <pic:blipFill>
                    <a:blip r:embed="rId2"/>
                    <a:stretch>
                      <a:fillRect/>
                    </a:stretch>
                  </pic:blipFill>
                  <pic:spPr>
                    <a:xfrm>
                      <a:off x="0" y="0"/>
                      <a:ext cx="6332220" cy="3039110"/>
                    </a:xfrm>
                    <a:prstGeom prst="rect">
                      <a:avLst/>
                    </a:prstGeom>
                  </pic:spPr>
                </pic:pic>
              </a:graphicData>
            </a:graphic>
          </wp:inline>
        </w:drawing>
      </w:r>
    </w:p>
  </w:comment>
  <w:comment w:initials="CC" w:author="Carolina Coca Salazar" w:date="2026-07-20T19:02:00Z" w:id="5">
    <w:p w:rsidR="00283F62" w:rsidRDefault="00283F62" w14:paraId="610A36F2" w14:textId="1325893B">
      <w:pPr>
        <w:pStyle w:val="Textocomentario"/>
      </w:pPr>
      <w:r>
        <w:rPr>
          <w:rStyle w:val="Refdecomentario"/>
        </w:rPr>
        <w:annotationRef/>
      </w:r>
      <w:r>
        <w:t xml:space="preserve">Recursos DI: </w:t>
      </w:r>
      <w:r>
        <w:rPr>
          <w:noProof/>
        </w:rPr>
        <w:drawing>
          <wp:inline distT="0" distB="0" distL="0" distR="0" wp14:anchorId="220E53A8" wp14:editId="4745F3A6">
            <wp:extent cx="6332220" cy="3039110"/>
            <wp:effectExtent l="0" t="0" r="0" b="8890"/>
            <wp:docPr id="7011320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00817" name=""/>
                    <pic:cNvPicPr/>
                  </pic:nvPicPr>
                  <pic:blipFill>
                    <a:blip r:embed="rId2"/>
                    <a:stretch>
                      <a:fillRect/>
                    </a:stretch>
                  </pic:blipFill>
                  <pic:spPr>
                    <a:xfrm>
                      <a:off x="0" y="0"/>
                      <a:ext cx="6332220" cy="3039110"/>
                    </a:xfrm>
                    <a:prstGeom prst="rect">
                      <a:avLst/>
                    </a:prstGeom>
                  </pic:spPr>
                </pic:pic>
              </a:graphicData>
            </a:graphic>
          </wp:inline>
        </w:drawing>
      </w:r>
    </w:p>
  </w:comment>
  <w:comment w:initials="CC" w:author="Carolina Coca Salazar" w:date="2026-07-20T19:07:00Z" w:id="6">
    <w:p w:rsidR="00283F62" w:rsidRDefault="00283F62" w14:paraId="0FAFBB1A" w14:textId="394487F5">
      <w:pPr>
        <w:pStyle w:val="Textocomentario"/>
      </w:pPr>
      <w:r>
        <w:rPr>
          <w:rStyle w:val="Refdecomentario"/>
        </w:rPr>
        <w:annotationRef/>
      </w:r>
      <w:r>
        <w:rPr>
          <w:noProof/>
        </w:rPr>
        <w:drawing>
          <wp:inline distT="0" distB="0" distL="0" distR="0" wp14:anchorId="15209A6C" wp14:editId="5E7C9C6E">
            <wp:extent cx="6332220" cy="2393950"/>
            <wp:effectExtent l="0" t="0" r="0" b="6350"/>
            <wp:docPr id="1335853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53959" name=""/>
                    <pic:cNvPicPr/>
                  </pic:nvPicPr>
                  <pic:blipFill>
                    <a:blip r:embed="rId3"/>
                    <a:stretch>
                      <a:fillRect/>
                    </a:stretch>
                  </pic:blipFill>
                  <pic:spPr>
                    <a:xfrm>
                      <a:off x="0" y="0"/>
                      <a:ext cx="6332220" cy="2393950"/>
                    </a:xfrm>
                    <a:prstGeom prst="rect">
                      <a:avLst/>
                    </a:prstGeom>
                  </pic:spPr>
                </pic:pic>
              </a:graphicData>
            </a:graphic>
          </wp:inline>
        </w:drawing>
      </w:r>
    </w:p>
  </w:comment>
  <w:comment w:initials="NC" w:author="Nicolás Cruz Ríos" w:date="2025-08-20T10:30:00Z" w:id="7">
    <w:p w:rsidR="0085441F" w:rsidP="00C279C5" w:rsidRDefault="0085441F" w14:paraId="79162B24" w14:textId="77777777">
      <w:pPr>
        <w:pStyle w:val="Textocomentario"/>
      </w:pPr>
      <w:r>
        <w:rPr>
          <w:rStyle w:val="Refdecomentario"/>
        </w:rPr>
        <w:annotationRef/>
      </w:r>
      <w:hyperlink w:history="1" r:id="rId4">
        <w:r w:rsidRPr="00F22B8F">
          <w:rPr>
            <w:rStyle w:val="Hipervnculo"/>
          </w:rPr>
          <w:t>https://www.freepik.es/icono/dinero_13899144</w:t>
        </w:r>
      </w:hyperlink>
    </w:p>
  </w:comment>
  <w:comment w:initials="NC" w:author="Nicolás Cruz Ríos" w:date="2026-04-29T10:30:00Z" w:id="8">
    <w:p w:rsidR="00D7326D" w:rsidP="00D7326D" w:rsidRDefault="008A6F2A" w14:paraId="6BF8C591" w14:textId="77777777">
      <w:pPr>
        <w:pStyle w:val="Textocomentario"/>
      </w:pPr>
      <w:r>
        <w:rPr>
          <w:rStyle w:val="PiedepginaCar"/>
        </w:rPr>
        <w:annotationRef/>
      </w:r>
      <w:hyperlink w:history="1" r:id="rId5">
        <w:r w:rsidRPr="00F07112" w:rsidR="00D7326D">
          <w:rPr>
            <w:rStyle w:val="Hipervnculo"/>
          </w:rPr>
          <w:t>https://www.magnific.com/es/foto-gratis/mujer-sonriente-que-sostiene-burbuja-discurso-eco-contra-fondo-blanco_3006107.htm</w:t>
        </w:r>
      </w:hyperlink>
    </w:p>
  </w:comment>
  <w:comment w:initials="CC" w:author="Carolina Coca Salazar" w:date="2026-07-20T20:23:00Z" w:id="9">
    <w:p w:rsidR="00B61B19" w:rsidRDefault="00B61B19" w14:paraId="5559E683" w14:textId="120B5ADF">
      <w:pPr>
        <w:pStyle w:val="Textocomentario"/>
      </w:pPr>
      <w:r>
        <w:rPr>
          <w:rStyle w:val="Refdecomentario"/>
        </w:rPr>
        <w:annotationRef/>
      </w:r>
      <w:r>
        <w:rPr>
          <w:noProof/>
        </w:rPr>
        <w:drawing>
          <wp:inline distT="0" distB="0" distL="0" distR="0" wp14:anchorId="58A9D6B5" wp14:editId="48490042">
            <wp:extent cx="6332220" cy="3358515"/>
            <wp:effectExtent l="0" t="0" r="0" b="0"/>
            <wp:docPr id="26848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8106" name=""/>
                    <pic:cNvPicPr/>
                  </pic:nvPicPr>
                  <pic:blipFill>
                    <a:blip r:embed="rId6"/>
                    <a:stretch>
                      <a:fillRect/>
                    </a:stretch>
                  </pic:blipFill>
                  <pic:spPr>
                    <a:xfrm>
                      <a:off x="0" y="0"/>
                      <a:ext cx="6332220" cy="3358515"/>
                    </a:xfrm>
                    <a:prstGeom prst="rect">
                      <a:avLst/>
                    </a:prstGeom>
                  </pic:spPr>
                </pic:pic>
              </a:graphicData>
            </a:graphic>
          </wp:inline>
        </w:drawing>
      </w:r>
    </w:p>
  </w:comment>
  <w:comment w:initials="CC" w:author="Carolina Coca Salazar" w:date="2026-07-21T07:38:00Z" w:id="10">
    <w:p w:rsidR="00EF3DD8" w:rsidRDefault="00EF3DD8" w14:paraId="2AEEF62E" w14:textId="08830DC8">
      <w:pPr>
        <w:pStyle w:val="Textocomentario"/>
      </w:pPr>
      <w:r>
        <w:rPr>
          <w:rStyle w:val="Refdecomentario"/>
        </w:rPr>
        <w:annotationRef/>
      </w:r>
      <w:r>
        <w:rPr>
          <w:noProof/>
        </w:rPr>
        <w:drawing>
          <wp:inline distT="0" distB="0" distL="0" distR="0" wp14:anchorId="26B45D1E" wp14:editId="206214EF">
            <wp:extent cx="6332220" cy="3265170"/>
            <wp:effectExtent l="0" t="0" r="0" b="0"/>
            <wp:docPr id="291207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07094" name=""/>
                    <pic:cNvPicPr/>
                  </pic:nvPicPr>
                  <pic:blipFill>
                    <a:blip r:embed="rId7"/>
                    <a:stretch>
                      <a:fillRect/>
                    </a:stretch>
                  </pic:blipFill>
                  <pic:spPr>
                    <a:xfrm>
                      <a:off x="0" y="0"/>
                      <a:ext cx="6332220" cy="3265170"/>
                    </a:xfrm>
                    <a:prstGeom prst="rect">
                      <a:avLst/>
                    </a:prstGeom>
                  </pic:spPr>
                </pic:pic>
              </a:graphicData>
            </a:graphic>
          </wp:inline>
        </w:drawing>
      </w:r>
    </w:p>
  </w:comment>
  <w:comment w:initials="CC" w:author="Carolina Coca Salazar" w:date="2026-07-21T07:38:00Z" w:id="11">
    <w:p w:rsidR="00EF3DD8" w:rsidRDefault="00EF3DD8" w14:paraId="6DC9C96C" w14:textId="15AE533C">
      <w:pPr>
        <w:pStyle w:val="Textocomentario"/>
      </w:pPr>
      <w:r>
        <w:rPr>
          <w:rStyle w:val="Refdecomentario"/>
        </w:rPr>
        <w:annotationRef/>
      </w:r>
      <w:r>
        <w:rPr>
          <w:noProof/>
        </w:rPr>
        <w:drawing>
          <wp:inline distT="0" distB="0" distL="0" distR="0" wp14:anchorId="5BBBE3A9" wp14:editId="6B0F21B8">
            <wp:extent cx="6332220" cy="2930525"/>
            <wp:effectExtent l="0" t="0" r="0" b="3175"/>
            <wp:docPr id="533738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3815" name=""/>
                    <pic:cNvPicPr/>
                  </pic:nvPicPr>
                  <pic:blipFill>
                    <a:blip r:embed="rId8"/>
                    <a:stretch>
                      <a:fillRect/>
                    </a:stretch>
                  </pic:blipFill>
                  <pic:spPr>
                    <a:xfrm>
                      <a:off x="0" y="0"/>
                      <a:ext cx="6332220" cy="2930525"/>
                    </a:xfrm>
                    <a:prstGeom prst="rect">
                      <a:avLst/>
                    </a:prstGeom>
                  </pic:spPr>
                </pic:pic>
              </a:graphicData>
            </a:graphic>
          </wp:inline>
        </w:drawing>
      </w:r>
    </w:p>
  </w:comment>
  <w:comment w:initials="CC" w:author="Carolina Coca Salazar" w:date="2026-07-21T07:36:00Z" w:id="12">
    <w:p w:rsidR="00EF3DD8" w:rsidRDefault="00EF3DD8" w14:paraId="2B8B2A01" w14:textId="20B79AB4">
      <w:pPr>
        <w:pStyle w:val="Textocomentario"/>
      </w:pPr>
      <w:r>
        <w:rPr>
          <w:rStyle w:val="Refdecomentario"/>
        </w:rPr>
        <w:annotationRef/>
      </w:r>
      <w:r>
        <w:rPr>
          <w:noProof/>
        </w:rPr>
        <w:drawing>
          <wp:inline distT="0" distB="0" distL="0" distR="0" wp14:anchorId="3EB6AF33" wp14:editId="64273814">
            <wp:extent cx="6332220" cy="1601470"/>
            <wp:effectExtent l="0" t="0" r="0" b="0"/>
            <wp:docPr id="831495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17518" name=""/>
                    <pic:cNvPicPr/>
                  </pic:nvPicPr>
                  <pic:blipFill>
                    <a:blip r:embed="rId1"/>
                    <a:stretch>
                      <a:fillRect/>
                    </a:stretch>
                  </pic:blipFill>
                  <pic:spPr>
                    <a:xfrm>
                      <a:off x="0" y="0"/>
                      <a:ext cx="6332220" cy="1601470"/>
                    </a:xfrm>
                    <a:prstGeom prst="rect">
                      <a:avLst/>
                    </a:prstGeom>
                  </pic:spPr>
                </pic:pic>
              </a:graphicData>
            </a:graphic>
          </wp:inline>
        </w:drawing>
      </w:r>
    </w:p>
  </w:comment>
  <w:comment w:initials="CC" w:author="Carolina Coca Salazar" w:date="2026-07-21T07:36:00Z" w:id="14">
    <w:p w:rsidR="00EF3DD8" w:rsidRDefault="00EF3DD8" w14:paraId="320687FC" w14:textId="3F9BA04B">
      <w:pPr>
        <w:pStyle w:val="Textocomentario"/>
      </w:pPr>
      <w:r>
        <w:rPr>
          <w:rStyle w:val="Refdecomentario"/>
        </w:rPr>
        <w:annotationRef/>
      </w:r>
    </w:p>
  </w:comment>
  <w:comment w:initials="CC" w:author="Carolina Coca Salazar" w:date="2026-07-21T07:36:00Z" w:id="15">
    <w:p w:rsidR="00EF3DD8" w:rsidRDefault="00EF3DD8" w14:paraId="50613D9A" w14:textId="3D852D6A">
      <w:pPr>
        <w:pStyle w:val="Textocomentario"/>
      </w:pPr>
      <w:r>
        <w:rPr>
          <w:rStyle w:val="Refdecomentario"/>
        </w:rPr>
        <w:annotationRef/>
      </w:r>
    </w:p>
  </w:comment>
  <w:comment w:initials="CC" w:author="Carolina Coca Salazar" w:date="2026-07-21T07:36:00Z" w:id="16">
    <w:p w:rsidR="00EF3DD8" w:rsidRDefault="00EF3DD8" w14:paraId="392C07A3" w14:textId="692DC0AB">
      <w:pPr>
        <w:pStyle w:val="Textocomentario"/>
      </w:pPr>
      <w:r>
        <w:rPr>
          <w:rStyle w:val="Refdecomentario"/>
        </w:rPr>
        <w:annotationRef/>
      </w:r>
    </w:p>
  </w:comment>
  <w:comment w:initials="CC" w:author="Carolina Coca Salazar" w:date="2026-07-21T07:36:00Z" w:id="13">
    <w:p w:rsidR="00EF3DD8" w:rsidRDefault="00EF3DD8" w14:paraId="1B4552C4" w14:textId="7C8E96D4">
      <w:pPr>
        <w:pStyle w:val="Textocomentario"/>
      </w:pPr>
      <w:r>
        <w:rPr>
          <w:rStyle w:val="Refdecomentario"/>
        </w:rPr>
        <w:annotationRef/>
      </w:r>
      <w:r>
        <w:rPr>
          <w:noProof/>
        </w:rPr>
        <w:drawing>
          <wp:inline distT="0" distB="0" distL="0" distR="0" wp14:anchorId="053D4086" wp14:editId="7A9E7213">
            <wp:extent cx="6332220" cy="1601470"/>
            <wp:effectExtent l="0" t="0" r="0" b="0"/>
            <wp:docPr id="1441847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17518" name=""/>
                    <pic:cNvPicPr/>
                  </pic:nvPicPr>
                  <pic:blipFill>
                    <a:blip r:embed="rId1"/>
                    <a:stretch>
                      <a:fillRect/>
                    </a:stretch>
                  </pic:blipFill>
                  <pic:spPr>
                    <a:xfrm>
                      <a:off x="0" y="0"/>
                      <a:ext cx="6332220" cy="1601470"/>
                    </a:xfrm>
                    <a:prstGeom prst="rect">
                      <a:avLst/>
                    </a:prstGeom>
                  </pic:spPr>
                </pic:pic>
              </a:graphicData>
            </a:graphic>
          </wp:inline>
        </w:drawing>
      </w:r>
    </w:p>
  </w:comment>
  <w:comment w:initials="CC" w:author="Carolina Coca Salazar" w:date="2026-07-21T07:39:00Z" w:id="17">
    <w:p w:rsidR="00EF3DD8" w:rsidRDefault="00EF3DD8" w14:paraId="3E8D8183" w14:textId="1814BC1B">
      <w:pPr>
        <w:pStyle w:val="Textocomentario"/>
      </w:pPr>
      <w:r>
        <w:rPr>
          <w:rStyle w:val="Refdecomentario"/>
        </w:rPr>
        <w:annotationRef/>
      </w:r>
      <w:r>
        <w:rPr>
          <w:noProof/>
        </w:rPr>
        <w:drawing>
          <wp:inline distT="0" distB="0" distL="0" distR="0" wp14:anchorId="6E811D0A" wp14:editId="002B61BC">
            <wp:extent cx="6332220" cy="3162935"/>
            <wp:effectExtent l="0" t="0" r="0" b="0"/>
            <wp:docPr id="351044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44621" name=""/>
                    <pic:cNvPicPr/>
                  </pic:nvPicPr>
                  <pic:blipFill>
                    <a:blip r:embed="rId9"/>
                    <a:stretch>
                      <a:fillRect/>
                    </a:stretch>
                  </pic:blipFill>
                  <pic:spPr>
                    <a:xfrm>
                      <a:off x="0" y="0"/>
                      <a:ext cx="6332220" cy="3162935"/>
                    </a:xfrm>
                    <a:prstGeom prst="rect">
                      <a:avLst/>
                    </a:prstGeom>
                  </pic:spPr>
                </pic:pic>
              </a:graphicData>
            </a:graphic>
          </wp:inline>
        </w:drawing>
      </w:r>
    </w:p>
  </w:comment>
  <w:comment w:initials="CC" w:author="Carolina Coca Salazar" w:date="2026-07-21T07:39:00Z" w:id="18">
    <w:p w:rsidR="00EF3DD8" w:rsidRDefault="00EF3DD8" w14:paraId="1B510BEB" w14:textId="5FB03BD3">
      <w:pPr>
        <w:pStyle w:val="Textocomentario"/>
      </w:pPr>
      <w:r>
        <w:rPr>
          <w:rStyle w:val="Refdecomentario"/>
        </w:rPr>
        <w:annotationRef/>
      </w:r>
      <w:r>
        <w:rPr>
          <w:noProof/>
        </w:rPr>
        <w:drawing>
          <wp:inline distT="0" distB="0" distL="0" distR="0" wp14:anchorId="06F40039" wp14:editId="1214195A">
            <wp:extent cx="6332220" cy="4446905"/>
            <wp:effectExtent l="0" t="0" r="0" b="0"/>
            <wp:docPr id="1912759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59188" name=""/>
                    <pic:cNvPicPr/>
                  </pic:nvPicPr>
                  <pic:blipFill>
                    <a:blip r:embed="rId10"/>
                    <a:stretch>
                      <a:fillRect/>
                    </a:stretch>
                  </pic:blipFill>
                  <pic:spPr>
                    <a:xfrm>
                      <a:off x="0" y="0"/>
                      <a:ext cx="6332220" cy="4446905"/>
                    </a:xfrm>
                    <a:prstGeom prst="rect">
                      <a:avLst/>
                    </a:prstGeom>
                  </pic:spPr>
                </pic:pic>
              </a:graphicData>
            </a:graphic>
          </wp:inline>
        </w:drawing>
      </w:r>
    </w:p>
  </w:comment>
  <w:comment w:initials="CS" w:author="Carolina Coca Salazar" w:date="2026-08-20T11:24:00Z" w:id="19">
    <w:p w:rsidR="320B0DFA" w:rsidRDefault="00E75A86" w14:paraId="0BDB8FC2" w14:textId="4914193C">
      <w:r>
        <w:annotationRef/>
      </w:r>
      <w:r w:rsidRPr="04D317D4">
        <w:t>Presenta cuatro etapas conectadas mediante flechas: Planificación, donde</w:t>
      </w:r>
      <w:r w:rsidRPr="04D317D4">
        <w:t xml:space="preserve"> se definen objetivos, recursos, acciones, tiempos y responsables; Ejecución, donde se implementan las acciones, asignan tareas y responsabilidades, comunican la propuesta de valor y se pone en marcha la estrategia; Seguimiento, que comprende el monitoreo </w:t>
      </w:r>
      <w:r w:rsidRPr="04D317D4">
        <w:t xml:space="preserve">del desempeño, análisis de indicadores, detección de desviaciones y generación de informes; y Control, donde se evalúan los resultados, ajustan acciones y estrategias, optimizan procesos y recursos y se promueve la mejora continua. En la parte inferior se </w:t>
      </w:r>
      <w:r w:rsidRPr="04D317D4">
        <w:t>destacan los conceptos “Decisiones responsables para un impacto positivo”, “Mejora continua y enfoque sostenible” y “Equipos comprometidos con la sostenibilidad”. La infografía utiliza ilustraciones de personas trabajando, gráficos, elementos naturales y s</w:t>
      </w:r>
      <w:r w:rsidRPr="04D317D4">
        <w:t>ímbolos relacionados con sostenibilidad y gestión.</w:t>
      </w:r>
    </w:p>
  </w:comment>
  <w:comment w:initials="CC" w:author="Carolina Coca Salazar" w:date="2026-07-21T07:35:00Z" w:id="21">
    <w:p w:rsidR="00EF3DD8" w:rsidRDefault="00EF3DD8" w14:paraId="1E0E1CD8" w14:textId="1E7556D3">
      <w:pPr>
        <w:pStyle w:val="Textocomentario"/>
      </w:pPr>
      <w:r>
        <w:rPr>
          <w:rStyle w:val="Refdecomentario"/>
        </w:rPr>
        <w:annotationRef/>
      </w:r>
    </w:p>
  </w:comment>
  <w:comment w:initials="CC" w:author="Carolina Coca Salazar" w:date="2026-07-21T07:35:00Z" w:id="20">
    <w:p w:rsidR="00EF3DD8" w:rsidRDefault="00EF3DD8" w14:paraId="169093A7" w14:textId="344A84A5">
      <w:pPr>
        <w:pStyle w:val="Textocomentario"/>
      </w:pPr>
      <w:r>
        <w:rPr>
          <w:rStyle w:val="Refdecomentario"/>
        </w:rPr>
        <w:annotationRef/>
      </w:r>
      <w:r>
        <w:rPr>
          <w:noProof/>
        </w:rPr>
        <w:drawing>
          <wp:inline distT="0" distB="0" distL="0" distR="0" wp14:anchorId="29CF8DC7" wp14:editId="38F88B58">
            <wp:extent cx="6332220" cy="1601470"/>
            <wp:effectExtent l="0" t="0" r="0" b="0"/>
            <wp:docPr id="882605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17518" name=""/>
                    <pic:cNvPicPr/>
                  </pic:nvPicPr>
                  <pic:blipFill>
                    <a:blip r:embed="rId1"/>
                    <a:stretch>
                      <a:fillRect/>
                    </a:stretch>
                  </pic:blipFill>
                  <pic:spPr>
                    <a:xfrm>
                      <a:off x="0" y="0"/>
                      <a:ext cx="6332220" cy="1601470"/>
                    </a:xfrm>
                    <a:prstGeom prst="rect">
                      <a:avLst/>
                    </a:prstGeom>
                  </pic:spPr>
                </pic:pic>
              </a:graphicData>
            </a:graphic>
          </wp:inline>
        </w:drawing>
      </w:r>
    </w:p>
  </w:comment>
  <w:comment w:initials="CC" w:author="Carolina Coca Salazar" w:date="2026-07-21T07:40:00Z" w:id="22">
    <w:p w:rsidR="00EF3DD8" w:rsidRDefault="00EF3DD8" w14:paraId="281D543C" w14:textId="3E5FE40E">
      <w:pPr>
        <w:pStyle w:val="Textocomentario"/>
      </w:pPr>
      <w:r>
        <w:rPr>
          <w:rStyle w:val="Refdecomentario"/>
        </w:rPr>
        <w:annotationRef/>
      </w:r>
      <w:r>
        <w:rPr>
          <w:noProof/>
        </w:rPr>
        <w:drawing>
          <wp:inline distT="0" distB="0" distL="0" distR="0" wp14:anchorId="7FBCBCCE" wp14:editId="47F58CBE">
            <wp:extent cx="6332220" cy="2448560"/>
            <wp:effectExtent l="0" t="0" r="0" b="8890"/>
            <wp:docPr id="8351956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95604" name=""/>
                    <pic:cNvPicPr/>
                  </pic:nvPicPr>
                  <pic:blipFill>
                    <a:blip r:embed="rId11"/>
                    <a:stretch>
                      <a:fillRect/>
                    </a:stretch>
                  </pic:blipFill>
                  <pic:spPr>
                    <a:xfrm>
                      <a:off x="0" y="0"/>
                      <a:ext cx="6332220" cy="2448560"/>
                    </a:xfrm>
                    <a:prstGeom prst="rect">
                      <a:avLst/>
                    </a:prstGeom>
                  </pic:spPr>
                </pic:pic>
              </a:graphicData>
            </a:graphic>
          </wp:inline>
        </w:drawing>
      </w:r>
    </w:p>
  </w:comment>
  <w:comment w:initials="CC" w:author="Carolina Coca Salazar" w:date="2026-07-21T07:41:00Z" w:id="23">
    <w:p w:rsidR="00EF3DD8" w:rsidRDefault="00EF3DD8" w14:paraId="5866BBBD" w14:textId="75428CFE">
      <w:pPr>
        <w:pStyle w:val="Textocomentario"/>
      </w:pPr>
      <w:r>
        <w:rPr>
          <w:rStyle w:val="Refdecomentario"/>
        </w:rPr>
        <w:annotationRef/>
      </w:r>
      <w:r w:rsidR="00F02A97">
        <w:rPr>
          <w:noProof/>
        </w:rPr>
        <w:drawing>
          <wp:inline distT="0" distB="0" distL="0" distR="0" wp14:anchorId="1527E908" wp14:editId="7C8467AD">
            <wp:extent cx="6332220" cy="2879090"/>
            <wp:effectExtent l="0" t="0" r="0" b="0"/>
            <wp:docPr id="1737283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83640" name=""/>
                    <pic:cNvPicPr/>
                  </pic:nvPicPr>
                  <pic:blipFill>
                    <a:blip r:embed="rId12"/>
                    <a:stretch>
                      <a:fillRect/>
                    </a:stretch>
                  </pic:blipFill>
                  <pic:spPr>
                    <a:xfrm>
                      <a:off x="0" y="0"/>
                      <a:ext cx="6332220" cy="2879090"/>
                    </a:xfrm>
                    <a:prstGeom prst="rect">
                      <a:avLst/>
                    </a:prstGeom>
                  </pic:spPr>
                </pic:pic>
              </a:graphicData>
            </a:graphic>
          </wp:inline>
        </w:drawing>
      </w:r>
    </w:p>
  </w:comment>
  <w:comment w:initials="CC" w:author="Carolina Coca Salazar" w:date="2026-07-20T18:36:00Z" w:id="25">
    <w:p w:rsidR="00F20A33" w:rsidRDefault="00F20A33" w14:paraId="41AF3EBE" w14:textId="7B06CDF5">
      <w:pPr>
        <w:pStyle w:val="Textocomentario"/>
      </w:pPr>
      <w:r>
        <w:rPr>
          <w:rStyle w:val="Refdecomentario"/>
        </w:rPr>
        <w:annotationRef/>
      </w:r>
    </w:p>
  </w:comment>
  <w:comment w:initials="CC" w:author="Carolina Coca Salazar" w:date="2026-07-20T18:36:00Z" w:id="24">
    <w:p w:rsidR="00F20A33" w:rsidRDefault="00F20A33" w14:paraId="1CD31734" w14:textId="77777777">
      <w:pPr>
        <w:pStyle w:val="Textocomentario"/>
      </w:pPr>
      <w:r>
        <w:rPr>
          <w:rStyle w:val="Refdecomentario"/>
        </w:rPr>
        <w:annotationRef/>
      </w:r>
      <w:r>
        <w:t xml:space="preserve">Recursos DI: </w:t>
      </w:r>
    </w:p>
    <w:p w:rsidR="00F20A33" w:rsidRDefault="00F20A33" w14:paraId="1E4964B6" w14:textId="77777777">
      <w:pPr>
        <w:pStyle w:val="Textocomentario"/>
      </w:pPr>
    </w:p>
    <w:p w:rsidR="00F20A33" w:rsidRDefault="00F20A33" w14:paraId="4F182ABC" w14:textId="64BB4619">
      <w:pPr>
        <w:pStyle w:val="Textocomentario"/>
      </w:pPr>
      <w:r>
        <w:rPr>
          <w:noProof/>
        </w:rPr>
        <w:drawing>
          <wp:inline distT="0" distB="0" distL="0" distR="0" wp14:anchorId="7F7D1D65" wp14:editId="2E07FECF">
            <wp:extent cx="6332220" cy="1601470"/>
            <wp:effectExtent l="0" t="0" r="0" b="0"/>
            <wp:docPr id="830217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17518" name=""/>
                    <pic:cNvPicPr/>
                  </pic:nvPicPr>
                  <pic:blipFill>
                    <a:blip r:embed="rId1"/>
                    <a:stretch>
                      <a:fillRect/>
                    </a:stretch>
                  </pic:blipFill>
                  <pic:spPr>
                    <a:xfrm>
                      <a:off x="0" y="0"/>
                      <a:ext cx="6332220" cy="1601470"/>
                    </a:xfrm>
                    <a:prstGeom prst="rect">
                      <a:avLst/>
                    </a:prstGeom>
                  </pic:spPr>
                </pic:pic>
              </a:graphicData>
            </a:graphic>
          </wp:inline>
        </w:drawing>
      </w:r>
    </w:p>
  </w:comment>
  <w:comment w:initials="CS" w:author="Carolina Coca Salazar" w:date="2026-08-19T09:21:00Z" w:id="26">
    <w:p w:rsidR="00AC2079" w:rsidRDefault="00924FFD" w14:paraId="5142FE42" w14:textId="4B3EBB81">
      <w:r>
        <w:annotationRef/>
      </w:r>
      <w:r w:rsidRPr="14B214D3">
        <w:t xml:space="preserve">Estructura jerárquica que sintetiza el contenido del componente formativo </w:t>
      </w:r>
      <w:r w:rsidR="00D33396">
        <w:t>P</w:t>
      </w:r>
      <w:r w:rsidRPr="14B214D3">
        <w:t>erfil del c</w:t>
      </w:r>
      <w:r w:rsidR="00D33396">
        <w:t>onsumidor,</w:t>
      </w:r>
      <w:r w:rsidRPr="14B214D3">
        <w:t xml:space="preserve"> el cual se organiza en cuatro unidades. Inicia con objetivos desarrollo sostenible (sostenibilidad), en donde se desarrolla tipos, aplicación y marco normativo. El capítulo dos corresponde a consumidor verde, allí se desarrollan el contenido sobre tipos, sostenibilidad, ciclo de vida del producto, ecodiseño, </w:t>
      </w:r>
      <w:proofErr w:type="spellStart"/>
      <w:r w:rsidRPr="288065F2">
        <w:rPr>
          <w:i/>
          <w:iCs/>
        </w:rPr>
        <w:t>ecofriendly</w:t>
      </w:r>
      <w:proofErr w:type="spellEnd"/>
      <w:r w:rsidRPr="1C3340FC">
        <w:t xml:space="preserve"> y economía circular. El capítulo tres corresponde a mercado, en donde se aborda su concepto, segmentación, estrategias, procedimiento de identificación, técnicas de selección y de evaluación, variables y culmina con proceso de implementación, y tipologías. Por último, está el capítulo de prospección, donde se desarrollan sus objetivos, métodos, herramientas y técnicas.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51BF6D1" w15:done="0"/>
  <w15:commentEx w15:paraId="0C299EDC" w15:done="0"/>
  <w15:commentEx w15:paraId="69A4D085" w15:done="0"/>
  <w15:commentEx w15:paraId="608287DB" w15:done="0"/>
  <w15:commentEx w15:paraId="610A36F2" w15:done="0"/>
  <w15:commentEx w15:paraId="0FAFBB1A" w15:done="0"/>
  <w15:commentEx w15:paraId="79162B24" w15:done="0"/>
  <w15:commentEx w15:paraId="6BF8C591" w15:done="0"/>
  <w15:commentEx w15:paraId="5559E683" w15:done="0"/>
  <w15:commentEx w15:paraId="2AEEF62E" w15:done="0"/>
  <w15:commentEx w15:paraId="6DC9C96C" w15:done="0"/>
  <w15:commentEx w15:paraId="2B8B2A01" w15:done="0"/>
  <w15:commentEx w15:paraId="320687FC" w15:done="0"/>
  <w15:commentEx w15:paraId="50613D9A" w15:done="0"/>
  <w15:commentEx w15:paraId="392C07A3" w15:done="0"/>
  <w15:commentEx w15:paraId="1B4552C4" w15:done="0"/>
  <w15:commentEx w15:paraId="3E8D8183" w15:done="0"/>
  <w15:commentEx w15:paraId="1B510BEB" w15:done="0"/>
  <w15:commentEx w15:paraId="0BDB8FC2" w15:done="0"/>
  <w15:commentEx w15:paraId="1E0E1CD8" w15:done="0"/>
  <w15:commentEx w15:paraId="169093A7" w15:done="0"/>
  <w15:commentEx w15:paraId="281D543C" w15:done="0"/>
  <w15:commentEx w15:paraId="5866BBBD" w15:done="0"/>
  <w15:commentEx w15:paraId="41AF3EBE" w15:done="0"/>
  <w15:commentEx w15:paraId="4F182ABC" w15:done="0"/>
  <w15:commentEx w15:paraId="5142FE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62D4428D" w16cex:dateUtc="2026-07-20T23:37:00Z"/>
  <w16cex:commentExtensible w16cex:durableId="4BFDE3F7" w16cex:dateUtc="2026-07-20T23:38:00Z"/>
  <w16cex:commentExtensible w16cex:durableId="3D8EEFC9" w16cex:dateUtc="2026-07-20T23:38:00Z"/>
  <w16cex:commentExtensible w16cex:durableId="72902D7A" w16cex:dateUtc="2026-07-20T23:41:00Z"/>
  <w16cex:commentExtensible w16cex:durableId="1280BFE5" w16cex:dateUtc="2026-07-21T00:02:00Z"/>
  <w16cex:commentExtensible w16cex:durableId="55DC93C3" w16cex:dateUtc="2026-07-21T00:07:00Z"/>
  <w16cex:commentExtensible w16cex:durableId="33049487" w16cex:dateUtc="2025-08-20T15:30:00Z"/>
  <w16cex:commentExtensible w16cex:durableId="173430D4" w16cex:dateUtc="2026-04-29T15:30:00Z"/>
  <w16cex:commentExtensible w16cex:durableId="689C21FD" w16cex:dateUtc="2026-07-21T01:23:00Z"/>
  <w16cex:commentExtensible w16cex:durableId="6CDFC7A0" w16cex:dateUtc="2026-07-21T12:38:00Z"/>
  <w16cex:commentExtensible w16cex:durableId="46FAF2ED" w16cex:dateUtc="2026-07-21T12:38:00Z"/>
  <w16cex:commentExtensible w16cex:durableId="2D144524" w16cex:dateUtc="2026-07-21T12:36:00Z"/>
  <w16cex:commentExtensible w16cex:durableId="3D0A7DE4" w16cex:dateUtc="2026-07-21T12:36:00Z"/>
  <w16cex:commentExtensible w16cex:durableId="261B223D" w16cex:dateUtc="2026-07-21T12:36:00Z"/>
  <w16cex:commentExtensible w16cex:durableId="4B35FB33" w16cex:dateUtc="2026-07-21T12:36:00Z"/>
  <w16cex:commentExtensible w16cex:durableId="0A2B88CF" w16cex:dateUtc="2026-07-21T12:36:00Z"/>
  <w16cex:commentExtensible w16cex:durableId="67085A88" w16cex:dateUtc="2026-07-21T12:39:00Z"/>
  <w16cex:commentExtensible w16cex:durableId="0FEE08D1" w16cex:dateUtc="2026-07-21T12:39:00Z"/>
  <w16cex:commentExtensible w16cex:durableId="3E1DF379" w16cex:dateUtc="2026-08-20T16:24:00Z"/>
  <w16cex:commentExtensible w16cex:durableId="6B3017F7" w16cex:dateUtc="2026-07-21T12:35:00Z"/>
  <w16cex:commentExtensible w16cex:durableId="114302A9" w16cex:dateUtc="2026-07-21T12:35:00Z"/>
  <w16cex:commentExtensible w16cex:durableId="31619688" w16cex:dateUtc="2026-07-21T12:40:00Z"/>
  <w16cex:commentExtensible w16cex:durableId="2804639D" w16cex:dateUtc="2026-07-21T12:41:00Z"/>
  <w16cex:commentExtensible w16cex:durableId="553C9171" w16cex:dateUtc="2026-07-20T23:36:00Z"/>
  <w16cex:commentExtensible w16cex:durableId="7A44F2CC" w16cex:dateUtc="2026-07-20T23:36:00Z"/>
  <w16cex:commentExtensible w16cex:durableId="65A8162B" w16cex:dateUtc="2026-08-19T14: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51BF6D1" w16cid:durableId="62D4428D"/>
  <w16cid:commentId w16cid:paraId="0C299EDC" w16cid:durableId="4BFDE3F7"/>
  <w16cid:commentId w16cid:paraId="69A4D085" w16cid:durableId="3D8EEFC9"/>
  <w16cid:commentId w16cid:paraId="608287DB" w16cid:durableId="72902D7A"/>
  <w16cid:commentId w16cid:paraId="610A36F2" w16cid:durableId="1280BFE5"/>
  <w16cid:commentId w16cid:paraId="0FAFBB1A" w16cid:durableId="55DC93C3"/>
  <w16cid:commentId w16cid:paraId="79162B24" w16cid:durableId="33049487"/>
  <w16cid:commentId w16cid:paraId="6BF8C591" w16cid:durableId="173430D4"/>
  <w16cid:commentId w16cid:paraId="5559E683" w16cid:durableId="689C21FD"/>
  <w16cid:commentId w16cid:paraId="2AEEF62E" w16cid:durableId="6CDFC7A0"/>
  <w16cid:commentId w16cid:paraId="6DC9C96C" w16cid:durableId="46FAF2ED"/>
  <w16cid:commentId w16cid:paraId="2B8B2A01" w16cid:durableId="2D144524"/>
  <w16cid:commentId w16cid:paraId="320687FC" w16cid:durableId="3D0A7DE4"/>
  <w16cid:commentId w16cid:paraId="50613D9A" w16cid:durableId="261B223D"/>
  <w16cid:commentId w16cid:paraId="392C07A3" w16cid:durableId="4B35FB33"/>
  <w16cid:commentId w16cid:paraId="1B4552C4" w16cid:durableId="0A2B88CF"/>
  <w16cid:commentId w16cid:paraId="3E8D8183" w16cid:durableId="67085A88"/>
  <w16cid:commentId w16cid:paraId="1B510BEB" w16cid:durableId="0FEE08D1"/>
  <w16cid:commentId w16cid:paraId="0BDB8FC2" w16cid:durableId="3E1DF379"/>
  <w16cid:commentId w16cid:paraId="1E0E1CD8" w16cid:durableId="6B3017F7"/>
  <w16cid:commentId w16cid:paraId="169093A7" w16cid:durableId="114302A9"/>
  <w16cid:commentId w16cid:paraId="281D543C" w16cid:durableId="31619688"/>
  <w16cid:commentId w16cid:paraId="5866BBBD" w16cid:durableId="2804639D"/>
  <w16cid:commentId w16cid:paraId="41AF3EBE" w16cid:durableId="553C9171"/>
  <w16cid:commentId w16cid:paraId="4F182ABC" w16cid:durableId="7A44F2CC"/>
  <w16cid:commentId w16cid:paraId="5142FE42" w16cid:durableId="65A8162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75A86" w:rsidRDefault="00E75A86" w14:paraId="24957E83" w14:textId="77777777">
      <w:pPr>
        <w:spacing w:line="240" w:lineRule="auto"/>
      </w:pPr>
      <w:r>
        <w:separator/>
      </w:r>
    </w:p>
  </w:endnote>
  <w:endnote w:type="continuationSeparator" w:id="0">
    <w:p w:rsidR="00E75A86" w:rsidRDefault="00E75A86" w14:paraId="5E39512C"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9034F" w:rsidRDefault="0059034F"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59034F" w:rsidRDefault="0059034F" w14:paraId="2FA7E414" w14:textId="77777777">
    <w:pPr>
      <w:spacing w:line="240" w:lineRule="auto"/>
      <w:ind w:left="-2" w:hanging="2"/>
      <w:jc w:val="right"/>
      <w:rPr>
        <w:rFonts w:ascii="Times New Roman" w:hAnsi="Times New Roman" w:eastAsia="Times New Roman" w:cs="Times New Roman"/>
        <w:sz w:val="24"/>
        <w:szCs w:val="24"/>
      </w:rPr>
    </w:pPr>
  </w:p>
  <w:p w:rsidR="0059034F" w:rsidRDefault="0059034F" w14:paraId="56E58FCE" w14:textId="77777777">
    <w:pPr>
      <w:spacing w:line="240" w:lineRule="auto"/>
      <w:rPr>
        <w:rFonts w:ascii="Times New Roman" w:hAnsi="Times New Roman" w:eastAsia="Times New Roman" w:cs="Times New Roman"/>
        <w:sz w:val="24"/>
        <w:szCs w:val="24"/>
      </w:rPr>
    </w:pPr>
  </w:p>
  <w:p w:rsidR="0059034F" w:rsidRDefault="0059034F"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59034F" w:rsidRDefault="0059034F"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75A86" w:rsidRDefault="00E75A86" w14:paraId="7ED139BB" w14:textId="77777777">
      <w:pPr>
        <w:spacing w:line="240" w:lineRule="auto"/>
      </w:pPr>
      <w:r>
        <w:separator/>
      </w:r>
    </w:p>
  </w:footnote>
  <w:footnote w:type="continuationSeparator" w:id="0">
    <w:p w:rsidR="00E75A86" w:rsidRDefault="00E75A86" w14:paraId="1F82E789"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p14">
  <w:p w:rsidR="0059034F" w:rsidRDefault="00CF4BC1"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8240"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59034F" w:rsidRDefault="0059034F"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F2CFA"/>
    <w:multiLevelType w:val="multilevel"/>
    <w:tmpl w:val="3C3C56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C3597D"/>
    <w:multiLevelType w:val="multilevel"/>
    <w:tmpl w:val="BF6656D8"/>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12853B03"/>
    <w:multiLevelType w:val="multilevel"/>
    <w:tmpl w:val="33B282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5BB5481"/>
    <w:multiLevelType w:val="multilevel"/>
    <w:tmpl w:val="336C23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88678C5"/>
    <w:multiLevelType w:val="multilevel"/>
    <w:tmpl w:val="E7CC0B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FA368D2"/>
    <w:multiLevelType w:val="multilevel"/>
    <w:tmpl w:val="412211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7CC7BA1"/>
    <w:multiLevelType w:val="multilevel"/>
    <w:tmpl w:val="3A02B5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A8148BE"/>
    <w:multiLevelType w:val="multilevel"/>
    <w:tmpl w:val="E570BAD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2D0A0B2A"/>
    <w:multiLevelType w:val="multilevel"/>
    <w:tmpl w:val="FBCAFA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6773F07"/>
    <w:multiLevelType w:val="multilevel"/>
    <w:tmpl w:val="80D624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CB7660A"/>
    <w:multiLevelType w:val="multilevel"/>
    <w:tmpl w:val="9D8A31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D8D7C5F"/>
    <w:multiLevelType w:val="multilevel"/>
    <w:tmpl w:val="572214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DC271A1"/>
    <w:multiLevelType w:val="multilevel"/>
    <w:tmpl w:val="F1C6FD7E"/>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EC666CA"/>
    <w:multiLevelType w:val="multilevel"/>
    <w:tmpl w:val="40F45A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D32333F"/>
    <w:multiLevelType w:val="multilevel"/>
    <w:tmpl w:val="768AEB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51C250CA"/>
    <w:multiLevelType w:val="multilevel"/>
    <w:tmpl w:val="54A2373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52427274"/>
    <w:multiLevelType w:val="multilevel"/>
    <w:tmpl w:val="2CE6DD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27F0861"/>
    <w:multiLevelType w:val="multilevel"/>
    <w:tmpl w:val="209086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35F1F28"/>
    <w:multiLevelType w:val="multilevel"/>
    <w:tmpl w:val="E96EBADC"/>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579C3719"/>
    <w:multiLevelType w:val="multilevel"/>
    <w:tmpl w:val="EFAC1C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66DA11F9"/>
    <w:multiLevelType w:val="multilevel"/>
    <w:tmpl w:val="5EEE68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69483726"/>
    <w:multiLevelType w:val="multilevel"/>
    <w:tmpl w:val="C428AA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6B29577C"/>
    <w:multiLevelType w:val="multilevel"/>
    <w:tmpl w:val="014048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764E56E0"/>
    <w:multiLevelType w:val="multilevel"/>
    <w:tmpl w:val="21AC4A34"/>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6917015"/>
    <w:multiLevelType w:val="multilevel"/>
    <w:tmpl w:val="555C1C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23"/>
  </w:num>
  <w:num w:numId="2">
    <w:abstractNumId w:val="18"/>
  </w:num>
  <w:num w:numId="3">
    <w:abstractNumId w:val="15"/>
  </w:num>
  <w:num w:numId="4">
    <w:abstractNumId w:val="7"/>
  </w:num>
  <w:num w:numId="5">
    <w:abstractNumId w:val="12"/>
  </w:num>
  <w:num w:numId="6">
    <w:abstractNumId w:val="1"/>
  </w:num>
  <w:num w:numId="7">
    <w:abstractNumId w:val="14"/>
  </w:num>
  <w:num w:numId="8">
    <w:abstractNumId w:val="3"/>
  </w:num>
  <w:num w:numId="9">
    <w:abstractNumId w:val="8"/>
  </w:num>
  <w:num w:numId="10">
    <w:abstractNumId w:val="20"/>
  </w:num>
  <w:num w:numId="11">
    <w:abstractNumId w:val="24"/>
  </w:num>
  <w:num w:numId="12">
    <w:abstractNumId w:val="4"/>
  </w:num>
  <w:num w:numId="13">
    <w:abstractNumId w:val="13"/>
  </w:num>
  <w:num w:numId="14">
    <w:abstractNumId w:val="9"/>
  </w:num>
  <w:num w:numId="15">
    <w:abstractNumId w:val="11"/>
  </w:num>
  <w:num w:numId="16">
    <w:abstractNumId w:val="19"/>
  </w:num>
  <w:num w:numId="17">
    <w:abstractNumId w:val="17"/>
  </w:num>
  <w:num w:numId="18">
    <w:abstractNumId w:val="2"/>
  </w:num>
  <w:num w:numId="19">
    <w:abstractNumId w:val="16"/>
  </w:num>
  <w:num w:numId="20">
    <w:abstractNumId w:val="22"/>
  </w:num>
  <w:num w:numId="21">
    <w:abstractNumId w:val="21"/>
  </w:num>
  <w:num w:numId="22">
    <w:abstractNumId w:val="0"/>
  </w:num>
  <w:num w:numId="23">
    <w:abstractNumId w:val="5"/>
  </w:num>
  <w:num w:numId="24">
    <w:abstractNumId w:val="6"/>
  </w:num>
  <w:num w:numId="25">
    <w:abstractNumId w:val="10"/>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rolina Coca Salazar">
    <w15:presenceInfo w15:providerId="AD" w15:userId="S::carolina.coca@ucc.edu.co::91b8b876-de71-4dbf-a3d1-d366410f442c"/>
  </w15:person>
  <w15:person w15:author="Nicolás Cruz Ríos">
    <w15:presenceInfo w15:providerId="AD" w15:userId="S::ncruz@sena.edu.co::00b96340-7aeb-4b8f-afda-2e60cef567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6E1"/>
    <w:rsid w:val="00001297"/>
    <w:rsid w:val="000017B6"/>
    <w:rsid w:val="00002AE9"/>
    <w:rsid w:val="0000320E"/>
    <w:rsid w:val="00003496"/>
    <w:rsid w:val="000035E1"/>
    <w:rsid w:val="00003A03"/>
    <w:rsid w:val="00003C5F"/>
    <w:rsid w:val="00004F9A"/>
    <w:rsid w:val="000053B7"/>
    <w:rsid w:val="00005A49"/>
    <w:rsid w:val="00005D83"/>
    <w:rsid w:val="000062C3"/>
    <w:rsid w:val="00006516"/>
    <w:rsid w:val="00006BE9"/>
    <w:rsid w:val="0000725E"/>
    <w:rsid w:val="00010269"/>
    <w:rsid w:val="0001035C"/>
    <w:rsid w:val="0001074F"/>
    <w:rsid w:val="00011094"/>
    <w:rsid w:val="000123D0"/>
    <w:rsid w:val="00012BE2"/>
    <w:rsid w:val="00012E4D"/>
    <w:rsid w:val="00015516"/>
    <w:rsid w:val="00015A19"/>
    <w:rsid w:val="00016524"/>
    <w:rsid w:val="00017BF1"/>
    <w:rsid w:val="000203A0"/>
    <w:rsid w:val="0002048C"/>
    <w:rsid w:val="00020E7C"/>
    <w:rsid w:val="000215F9"/>
    <w:rsid w:val="0002189D"/>
    <w:rsid w:val="00021D4E"/>
    <w:rsid w:val="0002285B"/>
    <w:rsid w:val="00023759"/>
    <w:rsid w:val="00023BA3"/>
    <w:rsid w:val="000269C0"/>
    <w:rsid w:val="000277E3"/>
    <w:rsid w:val="00027B00"/>
    <w:rsid w:val="00027CD1"/>
    <w:rsid w:val="0003063A"/>
    <w:rsid w:val="000338BD"/>
    <w:rsid w:val="00033F5A"/>
    <w:rsid w:val="00034A3A"/>
    <w:rsid w:val="00034A8E"/>
    <w:rsid w:val="0003605A"/>
    <w:rsid w:val="00037BCC"/>
    <w:rsid w:val="000403B3"/>
    <w:rsid w:val="000411A6"/>
    <w:rsid w:val="0004120E"/>
    <w:rsid w:val="00041A6E"/>
    <w:rsid w:val="00041DEB"/>
    <w:rsid w:val="00042573"/>
    <w:rsid w:val="0004518D"/>
    <w:rsid w:val="00045F80"/>
    <w:rsid w:val="00046728"/>
    <w:rsid w:val="00050435"/>
    <w:rsid w:val="000523A7"/>
    <w:rsid w:val="0005343C"/>
    <w:rsid w:val="0005360E"/>
    <w:rsid w:val="00053EE2"/>
    <w:rsid w:val="00054381"/>
    <w:rsid w:val="00055410"/>
    <w:rsid w:val="00055E4C"/>
    <w:rsid w:val="00056248"/>
    <w:rsid w:val="00061C6A"/>
    <w:rsid w:val="00061E1A"/>
    <w:rsid w:val="00064255"/>
    <w:rsid w:val="000642BD"/>
    <w:rsid w:val="000652A2"/>
    <w:rsid w:val="00065AA8"/>
    <w:rsid w:val="00066015"/>
    <w:rsid w:val="0006612F"/>
    <w:rsid w:val="00066E41"/>
    <w:rsid w:val="000676CE"/>
    <w:rsid w:val="00067881"/>
    <w:rsid w:val="0007160A"/>
    <w:rsid w:val="00071774"/>
    <w:rsid w:val="000738E2"/>
    <w:rsid w:val="000739CE"/>
    <w:rsid w:val="00075549"/>
    <w:rsid w:val="00075BC0"/>
    <w:rsid w:val="0007666A"/>
    <w:rsid w:val="000779E8"/>
    <w:rsid w:val="0008129A"/>
    <w:rsid w:val="000812DE"/>
    <w:rsid w:val="00083997"/>
    <w:rsid w:val="00083A09"/>
    <w:rsid w:val="00083DF3"/>
    <w:rsid w:val="00085288"/>
    <w:rsid w:val="00085EF2"/>
    <w:rsid w:val="000861E4"/>
    <w:rsid w:val="00086886"/>
    <w:rsid w:val="000869A3"/>
    <w:rsid w:val="00090660"/>
    <w:rsid w:val="00090957"/>
    <w:rsid w:val="00090A51"/>
    <w:rsid w:val="00091050"/>
    <w:rsid w:val="000915A7"/>
    <w:rsid w:val="0009222C"/>
    <w:rsid w:val="00093238"/>
    <w:rsid w:val="00093C25"/>
    <w:rsid w:val="000947E8"/>
    <w:rsid w:val="000955A8"/>
    <w:rsid w:val="00095CAD"/>
    <w:rsid w:val="00095CEE"/>
    <w:rsid w:val="00095F7B"/>
    <w:rsid w:val="000A0923"/>
    <w:rsid w:val="000A157C"/>
    <w:rsid w:val="000A255C"/>
    <w:rsid w:val="000A2843"/>
    <w:rsid w:val="000A2B8D"/>
    <w:rsid w:val="000A30EF"/>
    <w:rsid w:val="000A3452"/>
    <w:rsid w:val="000A3563"/>
    <w:rsid w:val="000A49EA"/>
    <w:rsid w:val="000A4DFC"/>
    <w:rsid w:val="000A52C5"/>
    <w:rsid w:val="000A56F0"/>
    <w:rsid w:val="000A5B4C"/>
    <w:rsid w:val="000A64F8"/>
    <w:rsid w:val="000A6A55"/>
    <w:rsid w:val="000A6ED5"/>
    <w:rsid w:val="000A72BC"/>
    <w:rsid w:val="000B0901"/>
    <w:rsid w:val="000B0992"/>
    <w:rsid w:val="000B2491"/>
    <w:rsid w:val="000B2AEC"/>
    <w:rsid w:val="000B320E"/>
    <w:rsid w:val="000B3BE6"/>
    <w:rsid w:val="000B488A"/>
    <w:rsid w:val="000B5F18"/>
    <w:rsid w:val="000B69B8"/>
    <w:rsid w:val="000B7663"/>
    <w:rsid w:val="000B7C43"/>
    <w:rsid w:val="000C0338"/>
    <w:rsid w:val="000C1FEB"/>
    <w:rsid w:val="000C2DE1"/>
    <w:rsid w:val="000C335D"/>
    <w:rsid w:val="000C3BC4"/>
    <w:rsid w:val="000C4904"/>
    <w:rsid w:val="000C53A4"/>
    <w:rsid w:val="000C56A2"/>
    <w:rsid w:val="000C5FC9"/>
    <w:rsid w:val="000C60E9"/>
    <w:rsid w:val="000C7115"/>
    <w:rsid w:val="000C7CF4"/>
    <w:rsid w:val="000C7F09"/>
    <w:rsid w:val="000D0317"/>
    <w:rsid w:val="000D16B4"/>
    <w:rsid w:val="000D17E1"/>
    <w:rsid w:val="000D1E57"/>
    <w:rsid w:val="000D2023"/>
    <w:rsid w:val="000D2FBA"/>
    <w:rsid w:val="000D3929"/>
    <w:rsid w:val="000D4B88"/>
    <w:rsid w:val="000D4DC3"/>
    <w:rsid w:val="000D5061"/>
    <w:rsid w:val="000D65B1"/>
    <w:rsid w:val="000D69FC"/>
    <w:rsid w:val="000D746B"/>
    <w:rsid w:val="000D7747"/>
    <w:rsid w:val="000D7D3B"/>
    <w:rsid w:val="000D7EC5"/>
    <w:rsid w:val="000E05D1"/>
    <w:rsid w:val="000E0E31"/>
    <w:rsid w:val="000E177E"/>
    <w:rsid w:val="000E2033"/>
    <w:rsid w:val="000E28B0"/>
    <w:rsid w:val="000E2C2C"/>
    <w:rsid w:val="000E2C49"/>
    <w:rsid w:val="000E43F7"/>
    <w:rsid w:val="000E6407"/>
    <w:rsid w:val="000E67EE"/>
    <w:rsid w:val="000E770A"/>
    <w:rsid w:val="000F0CF4"/>
    <w:rsid w:val="000F0F65"/>
    <w:rsid w:val="000F1B7E"/>
    <w:rsid w:val="000F1C4B"/>
    <w:rsid w:val="000F222D"/>
    <w:rsid w:val="000F364F"/>
    <w:rsid w:val="000F4210"/>
    <w:rsid w:val="000F44F3"/>
    <w:rsid w:val="000F49AA"/>
    <w:rsid w:val="000F6643"/>
    <w:rsid w:val="000F69C2"/>
    <w:rsid w:val="000F72D0"/>
    <w:rsid w:val="000F791E"/>
    <w:rsid w:val="000F79E6"/>
    <w:rsid w:val="00100F73"/>
    <w:rsid w:val="0010109E"/>
    <w:rsid w:val="00102D0F"/>
    <w:rsid w:val="0010355D"/>
    <w:rsid w:val="00104DA9"/>
    <w:rsid w:val="00104FCC"/>
    <w:rsid w:val="001052AC"/>
    <w:rsid w:val="00105FEC"/>
    <w:rsid w:val="0010712F"/>
    <w:rsid w:val="001076CB"/>
    <w:rsid w:val="001076DA"/>
    <w:rsid w:val="00107C4B"/>
    <w:rsid w:val="00112EC7"/>
    <w:rsid w:val="001136E0"/>
    <w:rsid w:val="00113747"/>
    <w:rsid w:val="001139E0"/>
    <w:rsid w:val="00113C57"/>
    <w:rsid w:val="00114593"/>
    <w:rsid w:val="0011569A"/>
    <w:rsid w:val="00115EAF"/>
    <w:rsid w:val="001173A1"/>
    <w:rsid w:val="00120E31"/>
    <w:rsid w:val="00120EA8"/>
    <w:rsid w:val="00123469"/>
    <w:rsid w:val="00123C4B"/>
    <w:rsid w:val="00123D9D"/>
    <w:rsid w:val="001243EA"/>
    <w:rsid w:val="00125D4C"/>
    <w:rsid w:val="00126A26"/>
    <w:rsid w:val="00127B1D"/>
    <w:rsid w:val="00127BB6"/>
    <w:rsid w:val="00127FEA"/>
    <w:rsid w:val="00130876"/>
    <w:rsid w:val="00131151"/>
    <w:rsid w:val="0013163D"/>
    <w:rsid w:val="001326D6"/>
    <w:rsid w:val="00133F3E"/>
    <w:rsid w:val="001345ED"/>
    <w:rsid w:val="001348CF"/>
    <w:rsid w:val="00134E60"/>
    <w:rsid w:val="00135057"/>
    <w:rsid w:val="00135270"/>
    <w:rsid w:val="00135D36"/>
    <w:rsid w:val="00136DB1"/>
    <w:rsid w:val="00140136"/>
    <w:rsid w:val="00140441"/>
    <w:rsid w:val="00140B57"/>
    <w:rsid w:val="00141046"/>
    <w:rsid w:val="00142B47"/>
    <w:rsid w:val="0014335C"/>
    <w:rsid w:val="001433C2"/>
    <w:rsid w:val="00143538"/>
    <w:rsid w:val="0014354B"/>
    <w:rsid w:val="001441AB"/>
    <w:rsid w:val="0014576A"/>
    <w:rsid w:val="001458D4"/>
    <w:rsid w:val="00147C4F"/>
    <w:rsid w:val="00150A49"/>
    <w:rsid w:val="001517DB"/>
    <w:rsid w:val="00151B28"/>
    <w:rsid w:val="0015469A"/>
    <w:rsid w:val="00154FA3"/>
    <w:rsid w:val="00155204"/>
    <w:rsid w:val="001553FB"/>
    <w:rsid w:val="00157D8E"/>
    <w:rsid w:val="00160899"/>
    <w:rsid w:val="00160DD9"/>
    <w:rsid w:val="001611D1"/>
    <w:rsid w:val="00161903"/>
    <w:rsid w:val="00161BAF"/>
    <w:rsid w:val="00162526"/>
    <w:rsid w:val="00163091"/>
    <w:rsid w:val="00163406"/>
    <w:rsid w:val="001635B6"/>
    <w:rsid w:val="00163A19"/>
    <w:rsid w:val="001651C5"/>
    <w:rsid w:val="001663B0"/>
    <w:rsid w:val="00166F4B"/>
    <w:rsid w:val="00167365"/>
    <w:rsid w:val="00170076"/>
    <w:rsid w:val="00171A85"/>
    <w:rsid w:val="00171DC3"/>
    <w:rsid w:val="00173414"/>
    <w:rsid w:val="00173C2E"/>
    <w:rsid w:val="00175894"/>
    <w:rsid w:val="001759F8"/>
    <w:rsid w:val="00177058"/>
    <w:rsid w:val="0017732F"/>
    <w:rsid w:val="0018015A"/>
    <w:rsid w:val="00181CE4"/>
    <w:rsid w:val="00181D5F"/>
    <w:rsid w:val="00185065"/>
    <w:rsid w:val="00185510"/>
    <w:rsid w:val="0018657B"/>
    <w:rsid w:val="00187FEF"/>
    <w:rsid w:val="001913C4"/>
    <w:rsid w:val="00191BBD"/>
    <w:rsid w:val="00192F25"/>
    <w:rsid w:val="0019342F"/>
    <w:rsid w:val="00194315"/>
    <w:rsid w:val="0019469B"/>
    <w:rsid w:val="001947B1"/>
    <w:rsid w:val="001958E2"/>
    <w:rsid w:val="001972E2"/>
    <w:rsid w:val="00197845"/>
    <w:rsid w:val="001A0091"/>
    <w:rsid w:val="001A0595"/>
    <w:rsid w:val="001A0A3E"/>
    <w:rsid w:val="001A0F38"/>
    <w:rsid w:val="001A1030"/>
    <w:rsid w:val="001A1742"/>
    <w:rsid w:val="001A2684"/>
    <w:rsid w:val="001A31DD"/>
    <w:rsid w:val="001A39C3"/>
    <w:rsid w:val="001A3B7A"/>
    <w:rsid w:val="001A3D97"/>
    <w:rsid w:val="001A3FAF"/>
    <w:rsid w:val="001A5C3C"/>
    <w:rsid w:val="001A65A3"/>
    <w:rsid w:val="001A69B1"/>
    <w:rsid w:val="001A6E3B"/>
    <w:rsid w:val="001A7CA7"/>
    <w:rsid w:val="001B0993"/>
    <w:rsid w:val="001B16D2"/>
    <w:rsid w:val="001B17DB"/>
    <w:rsid w:val="001B2514"/>
    <w:rsid w:val="001B2C27"/>
    <w:rsid w:val="001B4035"/>
    <w:rsid w:val="001B55DD"/>
    <w:rsid w:val="001B71C4"/>
    <w:rsid w:val="001B73F8"/>
    <w:rsid w:val="001C1203"/>
    <w:rsid w:val="001C26DD"/>
    <w:rsid w:val="001C2C64"/>
    <w:rsid w:val="001C2E83"/>
    <w:rsid w:val="001C2F5B"/>
    <w:rsid w:val="001C3B9C"/>
    <w:rsid w:val="001C40A9"/>
    <w:rsid w:val="001C47BE"/>
    <w:rsid w:val="001C4E65"/>
    <w:rsid w:val="001C5174"/>
    <w:rsid w:val="001C5DA1"/>
    <w:rsid w:val="001C6268"/>
    <w:rsid w:val="001C62DD"/>
    <w:rsid w:val="001C64E8"/>
    <w:rsid w:val="001C671F"/>
    <w:rsid w:val="001C67A4"/>
    <w:rsid w:val="001C6F5B"/>
    <w:rsid w:val="001C7799"/>
    <w:rsid w:val="001D0A19"/>
    <w:rsid w:val="001D12AD"/>
    <w:rsid w:val="001D1763"/>
    <w:rsid w:val="001D17F2"/>
    <w:rsid w:val="001D257F"/>
    <w:rsid w:val="001D3195"/>
    <w:rsid w:val="001D3DDC"/>
    <w:rsid w:val="001D66C7"/>
    <w:rsid w:val="001D7D85"/>
    <w:rsid w:val="001E03B2"/>
    <w:rsid w:val="001E16AA"/>
    <w:rsid w:val="001E272B"/>
    <w:rsid w:val="001E2746"/>
    <w:rsid w:val="001E337E"/>
    <w:rsid w:val="001E38EC"/>
    <w:rsid w:val="001E4C12"/>
    <w:rsid w:val="001E5959"/>
    <w:rsid w:val="001E6AD9"/>
    <w:rsid w:val="001E72D5"/>
    <w:rsid w:val="001F10BC"/>
    <w:rsid w:val="001F190A"/>
    <w:rsid w:val="001F2C94"/>
    <w:rsid w:val="001F2CD3"/>
    <w:rsid w:val="001F33BF"/>
    <w:rsid w:val="001F3771"/>
    <w:rsid w:val="001F38E1"/>
    <w:rsid w:val="001F3EE5"/>
    <w:rsid w:val="001F4060"/>
    <w:rsid w:val="001F424A"/>
    <w:rsid w:val="001F4519"/>
    <w:rsid w:val="001F5346"/>
    <w:rsid w:val="001F58E5"/>
    <w:rsid w:val="001F5F4B"/>
    <w:rsid w:val="001F737F"/>
    <w:rsid w:val="00200A5F"/>
    <w:rsid w:val="002019C5"/>
    <w:rsid w:val="00201C80"/>
    <w:rsid w:val="00202693"/>
    <w:rsid w:val="00202EBF"/>
    <w:rsid w:val="00204925"/>
    <w:rsid w:val="00204ADC"/>
    <w:rsid w:val="002054CC"/>
    <w:rsid w:val="0020561E"/>
    <w:rsid w:val="002076DF"/>
    <w:rsid w:val="002077D0"/>
    <w:rsid w:val="00211380"/>
    <w:rsid w:val="002132F0"/>
    <w:rsid w:val="0021433B"/>
    <w:rsid w:val="00214A44"/>
    <w:rsid w:val="002158D8"/>
    <w:rsid w:val="00215D80"/>
    <w:rsid w:val="00216772"/>
    <w:rsid w:val="00216B8D"/>
    <w:rsid w:val="0021725F"/>
    <w:rsid w:val="00220B6F"/>
    <w:rsid w:val="00220DA8"/>
    <w:rsid w:val="00221598"/>
    <w:rsid w:val="002219CF"/>
    <w:rsid w:val="002227AE"/>
    <w:rsid w:val="00222805"/>
    <w:rsid w:val="00222B00"/>
    <w:rsid w:val="00224C49"/>
    <w:rsid w:val="00225EF9"/>
    <w:rsid w:val="00231AF0"/>
    <w:rsid w:val="00232D89"/>
    <w:rsid w:val="002334AF"/>
    <w:rsid w:val="00233FF6"/>
    <w:rsid w:val="00234F15"/>
    <w:rsid w:val="0023534C"/>
    <w:rsid w:val="0023765A"/>
    <w:rsid w:val="002378F3"/>
    <w:rsid w:val="00241A25"/>
    <w:rsid w:val="00243158"/>
    <w:rsid w:val="00243972"/>
    <w:rsid w:val="00243F6B"/>
    <w:rsid w:val="002445F3"/>
    <w:rsid w:val="00244D38"/>
    <w:rsid w:val="0024546D"/>
    <w:rsid w:val="002455FF"/>
    <w:rsid w:val="0024583A"/>
    <w:rsid w:val="002464BF"/>
    <w:rsid w:val="002470C9"/>
    <w:rsid w:val="002479DD"/>
    <w:rsid w:val="00247C70"/>
    <w:rsid w:val="0025052B"/>
    <w:rsid w:val="00251450"/>
    <w:rsid w:val="0025209F"/>
    <w:rsid w:val="00252B9A"/>
    <w:rsid w:val="00252D15"/>
    <w:rsid w:val="00253C29"/>
    <w:rsid w:val="00253F53"/>
    <w:rsid w:val="00254375"/>
    <w:rsid w:val="00254954"/>
    <w:rsid w:val="00254E54"/>
    <w:rsid w:val="00255614"/>
    <w:rsid w:val="00255D70"/>
    <w:rsid w:val="00256961"/>
    <w:rsid w:val="00257F14"/>
    <w:rsid w:val="00260A5D"/>
    <w:rsid w:val="002613FF"/>
    <w:rsid w:val="002622FB"/>
    <w:rsid w:val="002634CF"/>
    <w:rsid w:val="0026497F"/>
    <w:rsid w:val="00265BF5"/>
    <w:rsid w:val="002661B1"/>
    <w:rsid w:val="002665D6"/>
    <w:rsid w:val="002669AB"/>
    <w:rsid w:val="00266EA7"/>
    <w:rsid w:val="00267048"/>
    <w:rsid w:val="00267092"/>
    <w:rsid w:val="002718E3"/>
    <w:rsid w:val="00272516"/>
    <w:rsid w:val="00272E89"/>
    <w:rsid w:val="0027309A"/>
    <w:rsid w:val="00276074"/>
    <w:rsid w:val="00276209"/>
    <w:rsid w:val="0027686B"/>
    <w:rsid w:val="00277B26"/>
    <w:rsid w:val="00277E33"/>
    <w:rsid w:val="002801F3"/>
    <w:rsid w:val="002806E2"/>
    <w:rsid w:val="00280F84"/>
    <w:rsid w:val="002827B6"/>
    <w:rsid w:val="00282C00"/>
    <w:rsid w:val="002835E4"/>
    <w:rsid w:val="00283F62"/>
    <w:rsid w:val="00283F7D"/>
    <w:rsid w:val="002846D8"/>
    <w:rsid w:val="0028495C"/>
    <w:rsid w:val="0028516C"/>
    <w:rsid w:val="00285C79"/>
    <w:rsid w:val="00286776"/>
    <w:rsid w:val="00286AD2"/>
    <w:rsid w:val="00287657"/>
    <w:rsid w:val="0029008F"/>
    <w:rsid w:val="00290EDB"/>
    <w:rsid w:val="002949C7"/>
    <w:rsid w:val="00295059"/>
    <w:rsid w:val="00295A1C"/>
    <w:rsid w:val="00295F1C"/>
    <w:rsid w:val="00296079"/>
    <w:rsid w:val="0029657E"/>
    <w:rsid w:val="00296F41"/>
    <w:rsid w:val="0029713F"/>
    <w:rsid w:val="00297F6C"/>
    <w:rsid w:val="002A0EA3"/>
    <w:rsid w:val="002A1533"/>
    <w:rsid w:val="002A19C4"/>
    <w:rsid w:val="002A1C93"/>
    <w:rsid w:val="002A225A"/>
    <w:rsid w:val="002A3503"/>
    <w:rsid w:val="002A3FB7"/>
    <w:rsid w:val="002A4591"/>
    <w:rsid w:val="002A53B4"/>
    <w:rsid w:val="002A53FD"/>
    <w:rsid w:val="002A5CCC"/>
    <w:rsid w:val="002A5CDC"/>
    <w:rsid w:val="002A7019"/>
    <w:rsid w:val="002A7A2F"/>
    <w:rsid w:val="002B024F"/>
    <w:rsid w:val="002B1F0A"/>
    <w:rsid w:val="002B5834"/>
    <w:rsid w:val="002B5D05"/>
    <w:rsid w:val="002B7283"/>
    <w:rsid w:val="002B75AF"/>
    <w:rsid w:val="002B7DA6"/>
    <w:rsid w:val="002C0558"/>
    <w:rsid w:val="002C08C8"/>
    <w:rsid w:val="002C0FEA"/>
    <w:rsid w:val="002C15C8"/>
    <w:rsid w:val="002C174A"/>
    <w:rsid w:val="002C2043"/>
    <w:rsid w:val="002C242A"/>
    <w:rsid w:val="002C24F7"/>
    <w:rsid w:val="002C2BE8"/>
    <w:rsid w:val="002C2F3F"/>
    <w:rsid w:val="002C30B2"/>
    <w:rsid w:val="002C3448"/>
    <w:rsid w:val="002C39F2"/>
    <w:rsid w:val="002C3B81"/>
    <w:rsid w:val="002C502B"/>
    <w:rsid w:val="002C5A13"/>
    <w:rsid w:val="002C5DDB"/>
    <w:rsid w:val="002C7A8C"/>
    <w:rsid w:val="002D1883"/>
    <w:rsid w:val="002D1ED1"/>
    <w:rsid w:val="002D1FC5"/>
    <w:rsid w:val="002D25B9"/>
    <w:rsid w:val="002D38C2"/>
    <w:rsid w:val="002D3933"/>
    <w:rsid w:val="002D3CA0"/>
    <w:rsid w:val="002D3E6A"/>
    <w:rsid w:val="002D4E6A"/>
    <w:rsid w:val="002D554E"/>
    <w:rsid w:val="002D5686"/>
    <w:rsid w:val="002D5A37"/>
    <w:rsid w:val="002D6135"/>
    <w:rsid w:val="002D7931"/>
    <w:rsid w:val="002D7BDD"/>
    <w:rsid w:val="002E0205"/>
    <w:rsid w:val="002E2615"/>
    <w:rsid w:val="002E346C"/>
    <w:rsid w:val="002E4EAD"/>
    <w:rsid w:val="002E4EB5"/>
    <w:rsid w:val="002E5025"/>
    <w:rsid w:val="002E5414"/>
    <w:rsid w:val="002E69C8"/>
    <w:rsid w:val="002F0257"/>
    <w:rsid w:val="002F2978"/>
    <w:rsid w:val="002F2BBD"/>
    <w:rsid w:val="002F40FB"/>
    <w:rsid w:val="002F4445"/>
    <w:rsid w:val="002F4CB8"/>
    <w:rsid w:val="002F59F7"/>
    <w:rsid w:val="002F661C"/>
    <w:rsid w:val="002F69F9"/>
    <w:rsid w:val="002F7368"/>
    <w:rsid w:val="003006A6"/>
    <w:rsid w:val="00303AC8"/>
    <w:rsid w:val="00303E20"/>
    <w:rsid w:val="00304BDA"/>
    <w:rsid w:val="00305CE1"/>
    <w:rsid w:val="0030681D"/>
    <w:rsid w:val="00306EB4"/>
    <w:rsid w:val="00307324"/>
    <w:rsid w:val="00307B3F"/>
    <w:rsid w:val="003101AD"/>
    <w:rsid w:val="00310509"/>
    <w:rsid w:val="003124A6"/>
    <w:rsid w:val="0031481C"/>
    <w:rsid w:val="0031750B"/>
    <w:rsid w:val="00317CD6"/>
    <w:rsid w:val="003217A0"/>
    <w:rsid w:val="00321F58"/>
    <w:rsid w:val="00323F5E"/>
    <w:rsid w:val="00325937"/>
    <w:rsid w:val="00325C14"/>
    <w:rsid w:val="00325EC0"/>
    <w:rsid w:val="00327553"/>
    <w:rsid w:val="00330500"/>
    <w:rsid w:val="003315F4"/>
    <w:rsid w:val="003321BB"/>
    <w:rsid w:val="003323A8"/>
    <w:rsid w:val="003324DF"/>
    <w:rsid w:val="00333AE9"/>
    <w:rsid w:val="00334D42"/>
    <w:rsid w:val="00340813"/>
    <w:rsid w:val="00341078"/>
    <w:rsid w:val="00341DA5"/>
    <w:rsid w:val="00342054"/>
    <w:rsid w:val="0034303A"/>
    <w:rsid w:val="00345380"/>
    <w:rsid w:val="00345C7D"/>
    <w:rsid w:val="00345D67"/>
    <w:rsid w:val="003461E4"/>
    <w:rsid w:val="00346A2C"/>
    <w:rsid w:val="00350F0A"/>
    <w:rsid w:val="003525A8"/>
    <w:rsid w:val="003525E1"/>
    <w:rsid w:val="003533AC"/>
    <w:rsid w:val="00353FF6"/>
    <w:rsid w:val="00354D72"/>
    <w:rsid w:val="0035545C"/>
    <w:rsid w:val="0035594C"/>
    <w:rsid w:val="0035605F"/>
    <w:rsid w:val="003566D4"/>
    <w:rsid w:val="00360194"/>
    <w:rsid w:val="00360662"/>
    <w:rsid w:val="00364349"/>
    <w:rsid w:val="00364364"/>
    <w:rsid w:val="00364606"/>
    <w:rsid w:val="00365092"/>
    <w:rsid w:val="003657A1"/>
    <w:rsid w:val="0036608F"/>
    <w:rsid w:val="003664F9"/>
    <w:rsid w:val="00367745"/>
    <w:rsid w:val="003703F9"/>
    <w:rsid w:val="00371109"/>
    <w:rsid w:val="00371CCB"/>
    <w:rsid w:val="0037347E"/>
    <w:rsid w:val="00373B7C"/>
    <w:rsid w:val="00373EDF"/>
    <w:rsid w:val="00374389"/>
    <w:rsid w:val="003750A9"/>
    <w:rsid w:val="00375353"/>
    <w:rsid w:val="00376221"/>
    <w:rsid w:val="003767D6"/>
    <w:rsid w:val="00376A56"/>
    <w:rsid w:val="00377701"/>
    <w:rsid w:val="00380221"/>
    <w:rsid w:val="003814FA"/>
    <w:rsid w:val="00381AA2"/>
    <w:rsid w:val="00385037"/>
    <w:rsid w:val="00385C89"/>
    <w:rsid w:val="00385D38"/>
    <w:rsid w:val="00386106"/>
    <w:rsid w:val="00386279"/>
    <w:rsid w:val="00386489"/>
    <w:rsid w:val="0038732F"/>
    <w:rsid w:val="00390D6B"/>
    <w:rsid w:val="00390DF6"/>
    <w:rsid w:val="00390FFF"/>
    <w:rsid w:val="00391531"/>
    <w:rsid w:val="0039254F"/>
    <w:rsid w:val="00392A45"/>
    <w:rsid w:val="00392B93"/>
    <w:rsid w:val="00393885"/>
    <w:rsid w:val="00394B7B"/>
    <w:rsid w:val="00396248"/>
    <w:rsid w:val="00396F58"/>
    <w:rsid w:val="00397111"/>
    <w:rsid w:val="003972C1"/>
    <w:rsid w:val="00397E7C"/>
    <w:rsid w:val="003A1555"/>
    <w:rsid w:val="003A3E09"/>
    <w:rsid w:val="003A4685"/>
    <w:rsid w:val="003A6425"/>
    <w:rsid w:val="003A6665"/>
    <w:rsid w:val="003A7B60"/>
    <w:rsid w:val="003B06F1"/>
    <w:rsid w:val="003B0722"/>
    <w:rsid w:val="003B1478"/>
    <w:rsid w:val="003B2161"/>
    <w:rsid w:val="003B2F3A"/>
    <w:rsid w:val="003B3C9C"/>
    <w:rsid w:val="003B3DCA"/>
    <w:rsid w:val="003B4118"/>
    <w:rsid w:val="003B569A"/>
    <w:rsid w:val="003B57A9"/>
    <w:rsid w:val="003B74C7"/>
    <w:rsid w:val="003B75F3"/>
    <w:rsid w:val="003B786C"/>
    <w:rsid w:val="003C017B"/>
    <w:rsid w:val="003C0C12"/>
    <w:rsid w:val="003C0D22"/>
    <w:rsid w:val="003C1059"/>
    <w:rsid w:val="003C24F5"/>
    <w:rsid w:val="003C29F0"/>
    <w:rsid w:val="003C2D8A"/>
    <w:rsid w:val="003C3C3E"/>
    <w:rsid w:val="003C4262"/>
    <w:rsid w:val="003C4618"/>
    <w:rsid w:val="003C5FDB"/>
    <w:rsid w:val="003C6345"/>
    <w:rsid w:val="003C6721"/>
    <w:rsid w:val="003C71D3"/>
    <w:rsid w:val="003C777C"/>
    <w:rsid w:val="003D06A8"/>
    <w:rsid w:val="003D0ABC"/>
    <w:rsid w:val="003D0C63"/>
    <w:rsid w:val="003D174D"/>
    <w:rsid w:val="003D2CFC"/>
    <w:rsid w:val="003D52FC"/>
    <w:rsid w:val="003D6D24"/>
    <w:rsid w:val="003D6E4D"/>
    <w:rsid w:val="003D7168"/>
    <w:rsid w:val="003D76AE"/>
    <w:rsid w:val="003E03B9"/>
    <w:rsid w:val="003E189C"/>
    <w:rsid w:val="003E1FA2"/>
    <w:rsid w:val="003E2AC8"/>
    <w:rsid w:val="003E3418"/>
    <w:rsid w:val="003E3FC8"/>
    <w:rsid w:val="003E5FF1"/>
    <w:rsid w:val="003E6C31"/>
    <w:rsid w:val="003E7A9B"/>
    <w:rsid w:val="003F0844"/>
    <w:rsid w:val="003F0CBF"/>
    <w:rsid w:val="003F131E"/>
    <w:rsid w:val="003F15E3"/>
    <w:rsid w:val="003F2B64"/>
    <w:rsid w:val="003F2C41"/>
    <w:rsid w:val="003F2CB9"/>
    <w:rsid w:val="003F4980"/>
    <w:rsid w:val="003F527B"/>
    <w:rsid w:val="003F67EA"/>
    <w:rsid w:val="003F6BA1"/>
    <w:rsid w:val="003F7B72"/>
    <w:rsid w:val="003F7D8C"/>
    <w:rsid w:val="003F7E70"/>
    <w:rsid w:val="00401311"/>
    <w:rsid w:val="00401E3F"/>
    <w:rsid w:val="0040241B"/>
    <w:rsid w:val="00402AA9"/>
    <w:rsid w:val="004033E6"/>
    <w:rsid w:val="0040351F"/>
    <w:rsid w:val="004036D1"/>
    <w:rsid w:val="00403C0C"/>
    <w:rsid w:val="00403D5A"/>
    <w:rsid w:val="00404404"/>
    <w:rsid w:val="00410186"/>
    <w:rsid w:val="0041034C"/>
    <w:rsid w:val="00410857"/>
    <w:rsid w:val="004111AC"/>
    <w:rsid w:val="0041258C"/>
    <w:rsid w:val="00412C8E"/>
    <w:rsid w:val="00413505"/>
    <w:rsid w:val="004136FF"/>
    <w:rsid w:val="00414A05"/>
    <w:rsid w:val="00415318"/>
    <w:rsid w:val="0041569C"/>
    <w:rsid w:val="0041684B"/>
    <w:rsid w:val="00417BE5"/>
    <w:rsid w:val="00417CC2"/>
    <w:rsid w:val="00420C31"/>
    <w:rsid w:val="00420FAF"/>
    <w:rsid w:val="0042259E"/>
    <w:rsid w:val="00423A6E"/>
    <w:rsid w:val="00423CD6"/>
    <w:rsid w:val="004241FC"/>
    <w:rsid w:val="004264F3"/>
    <w:rsid w:val="004268C7"/>
    <w:rsid w:val="00426F45"/>
    <w:rsid w:val="0042789D"/>
    <w:rsid w:val="004312C7"/>
    <w:rsid w:val="004317E7"/>
    <w:rsid w:val="00432B01"/>
    <w:rsid w:val="00432B64"/>
    <w:rsid w:val="0043364A"/>
    <w:rsid w:val="0043385E"/>
    <w:rsid w:val="00435642"/>
    <w:rsid w:val="00436125"/>
    <w:rsid w:val="00436F62"/>
    <w:rsid w:val="00437D32"/>
    <w:rsid w:val="0044030D"/>
    <w:rsid w:val="0044135A"/>
    <w:rsid w:val="004414D3"/>
    <w:rsid w:val="004432D5"/>
    <w:rsid w:val="00443918"/>
    <w:rsid w:val="0044444D"/>
    <w:rsid w:val="00444605"/>
    <w:rsid w:val="00445E6A"/>
    <w:rsid w:val="004478A3"/>
    <w:rsid w:val="00447B54"/>
    <w:rsid w:val="00447DBD"/>
    <w:rsid w:val="00447F82"/>
    <w:rsid w:val="004503A5"/>
    <w:rsid w:val="00450E97"/>
    <w:rsid w:val="00451599"/>
    <w:rsid w:val="004528BF"/>
    <w:rsid w:val="00453167"/>
    <w:rsid w:val="004537C7"/>
    <w:rsid w:val="004539AF"/>
    <w:rsid w:val="004552B2"/>
    <w:rsid w:val="00455ADA"/>
    <w:rsid w:val="00456727"/>
    <w:rsid w:val="0045738A"/>
    <w:rsid w:val="004574D6"/>
    <w:rsid w:val="004575A8"/>
    <w:rsid w:val="00457D69"/>
    <w:rsid w:val="0046166E"/>
    <w:rsid w:val="00461741"/>
    <w:rsid w:val="00461E2F"/>
    <w:rsid w:val="0046251E"/>
    <w:rsid w:val="00462947"/>
    <w:rsid w:val="004648BF"/>
    <w:rsid w:val="00466370"/>
    <w:rsid w:val="00470480"/>
    <w:rsid w:val="00470551"/>
    <w:rsid w:val="0047189A"/>
    <w:rsid w:val="004727EA"/>
    <w:rsid w:val="00472FC3"/>
    <w:rsid w:val="004736C2"/>
    <w:rsid w:val="00473B9B"/>
    <w:rsid w:val="004741A7"/>
    <w:rsid w:val="00474676"/>
    <w:rsid w:val="00474770"/>
    <w:rsid w:val="00474E2E"/>
    <w:rsid w:val="004756F2"/>
    <w:rsid w:val="0047575F"/>
    <w:rsid w:val="0047600A"/>
    <w:rsid w:val="0047613C"/>
    <w:rsid w:val="00480374"/>
    <w:rsid w:val="00480607"/>
    <w:rsid w:val="00480DD9"/>
    <w:rsid w:val="00481441"/>
    <w:rsid w:val="00482428"/>
    <w:rsid w:val="00482F1C"/>
    <w:rsid w:val="00483ABB"/>
    <w:rsid w:val="00483CF3"/>
    <w:rsid w:val="00484B60"/>
    <w:rsid w:val="00485014"/>
    <w:rsid w:val="004854FD"/>
    <w:rsid w:val="00485C8E"/>
    <w:rsid w:val="00490233"/>
    <w:rsid w:val="004908EB"/>
    <w:rsid w:val="00491304"/>
    <w:rsid w:val="00493D5A"/>
    <w:rsid w:val="004943A8"/>
    <w:rsid w:val="00494436"/>
    <w:rsid w:val="00494780"/>
    <w:rsid w:val="00494FF0"/>
    <w:rsid w:val="004A0464"/>
    <w:rsid w:val="004A3CA0"/>
    <w:rsid w:val="004A3D96"/>
    <w:rsid w:val="004A429E"/>
    <w:rsid w:val="004A61F0"/>
    <w:rsid w:val="004A6CDB"/>
    <w:rsid w:val="004A7E24"/>
    <w:rsid w:val="004A7E89"/>
    <w:rsid w:val="004B12A3"/>
    <w:rsid w:val="004B1F0D"/>
    <w:rsid w:val="004B2B4E"/>
    <w:rsid w:val="004B2B83"/>
    <w:rsid w:val="004B356A"/>
    <w:rsid w:val="004B3F71"/>
    <w:rsid w:val="004B7B26"/>
    <w:rsid w:val="004C1C59"/>
    <w:rsid w:val="004C28EB"/>
    <w:rsid w:val="004C2D8A"/>
    <w:rsid w:val="004C33A8"/>
    <w:rsid w:val="004C35DC"/>
    <w:rsid w:val="004C39FC"/>
    <w:rsid w:val="004C47EC"/>
    <w:rsid w:val="004C4F66"/>
    <w:rsid w:val="004C5AEF"/>
    <w:rsid w:val="004C649F"/>
    <w:rsid w:val="004D03D0"/>
    <w:rsid w:val="004D0892"/>
    <w:rsid w:val="004D177D"/>
    <w:rsid w:val="004D1C21"/>
    <w:rsid w:val="004D1CC0"/>
    <w:rsid w:val="004D2660"/>
    <w:rsid w:val="004D2FBF"/>
    <w:rsid w:val="004D33B2"/>
    <w:rsid w:val="004D3FD8"/>
    <w:rsid w:val="004D4652"/>
    <w:rsid w:val="004D4973"/>
    <w:rsid w:val="004D54BF"/>
    <w:rsid w:val="004D5FD6"/>
    <w:rsid w:val="004D6254"/>
    <w:rsid w:val="004D63E4"/>
    <w:rsid w:val="004D6608"/>
    <w:rsid w:val="004D6B3E"/>
    <w:rsid w:val="004E096C"/>
    <w:rsid w:val="004E119B"/>
    <w:rsid w:val="004E1D7D"/>
    <w:rsid w:val="004E1DE2"/>
    <w:rsid w:val="004E25F0"/>
    <w:rsid w:val="004E37F7"/>
    <w:rsid w:val="004E4190"/>
    <w:rsid w:val="004E5D41"/>
    <w:rsid w:val="004E75AC"/>
    <w:rsid w:val="004F01DF"/>
    <w:rsid w:val="004F0A76"/>
    <w:rsid w:val="004F112E"/>
    <w:rsid w:val="004F14EE"/>
    <w:rsid w:val="004F28B1"/>
    <w:rsid w:val="004F33BC"/>
    <w:rsid w:val="004F3C0E"/>
    <w:rsid w:val="004F40A0"/>
    <w:rsid w:val="004F4E2E"/>
    <w:rsid w:val="004F500C"/>
    <w:rsid w:val="004F50FB"/>
    <w:rsid w:val="004F5640"/>
    <w:rsid w:val="004F7130"/>
    <w:rsid w:val="004F720B"/>
    <w:rsid w:val="004F753C"/>
    <w:rsid w:val="00501BBB"/>
    <w:rsid w:val="0050472A"/>
    <w:rsid w:val="0050525D"/>
    <w:rsid w:val="0050623D"/>
    <w:rsid w:val="00506881"/>
    <w:rsid w:val="005069EC"/>
    <w:rsid w:val="00506B66"/>
    <w:rsid w:val="00506BEF"/>
    <w:rsid w:val="00507812"/>
    <w:rsid w:val="00510627"/>
    <w:rsid w:val="0051065E"/>
    <w:rsid w:val="00511074"/>
    <w:rsid w:val="0051148A"/>
    <w:rsid w:val="00511C34"/>
    <w:rsid w:val="005127EC"/>
    <w:rsid w:val="00512954"/>
    <w:rsid w:val="00512AE8"/>
    <w:rsid w:val="00512B83"/>
    <w:rsid w:val="00512BC3"/>
    <w:rsid w:val="005131CD"/>
    <w:rsid w:val="005135B6"/>
    <w:rsid w:val="00514AC6"/>
    <w:rsid w:val="00514B31"/>
    <w:rsid w:val="0051540A"/>
    <w:rsid w:val="00515E5A"/>
    <w:rsid w:val="00516794"/>
    <w:rsid w:val="005177ED"/>
    <w:rsid w:val="005202EA"/>
    <w:rsid w:val="00520CB9"/>
    <w:rsid w:val="00522186"/>
    <w:rsid w:val="00522243"/>
    <w:rsid w:val="00522CAB"/>
    <w:rsid w:val="00524152"/>
    <w:rsid w:val="00524185"/>
    <w:rsid w:val="00524632"/>
    <w:rsid w:val="00524D20"/>
    <w:rsid w:val="00526762"/>
    <w:rsid w:val="00530739"/>
    <w:rsid w:val="00530C87"/>
    <w:rsid w:val="00530DD3"/>
    <w:rsid w:val="00532C45"/>
    <w:rsid w:val="00534307"/>
    <w:rsid w:val="00534A10"/>
    <w:rsid w:val="00534C71"/>
    <w:rsid w:val="005350D9"/>
    <w:rsid w:val="005354D4"/>
    <w:rsid w:val="00535B43"/>
    <w:rsid w:val="00535D71"/>
    <w:rsid w:val="00536555"/>
    <w:rsid w:val="00537B9C"/>
    <w:rsid w:val="00537E72"/>
    <w:rsid w:val="005405EE"/>
    <w:rsid w:val="00540952"/>
    <w:rsid w:val="00540E96"/>
    <w:rsid w:val="005410FF"/>
    <w:rsid w:val="00541D31"/>
    <w:rsid w:val="00541DDF"/>
    <w:rsid w:val="0054246A"/>
    <w:rsid w:val="005429FA"/>
    <w:rsid w:val="0054555F"/>
    <w:rsid w:val="00545A1D"/>
    <w:rsid w:val="00545FFB"/>
    <w:rsid w:val="005461FE"/>
    <w:rsid w:val="00546F41"/>
    <w:rsid w:val="00547202"/>
    <w:rsid w:val="005474AF"/>
    <w:rsid w:val="00550888"/>
    <w:rsid w:val="0055253C"/>
    <w:rsid w:val="005533E0"/>
    <w:rsid w:val="00554960"/>
    <w:rsid w:val="00554F87"/>
    <w:rsid w:val="00556326"/>
    <w:rsid w:val="00556397"/>
    <w:rsid w:val="00556A4D"/>
    <w:rsid w:val="005573DE"/>
    <w:rsid w:val="0055758E"/>
    <w:rsid w:val="00557BFC"/>
    <w:rsid w:val="00557D23"/>
    <w:rsid w:val="00562FD2"/>
    <w:rsid w:val="0056495A"/>
    <w:rsid w:val="00564CA2"/>
    <w:rsid w:val="00564D78"/>
    <w:rsid w:val="005660C5"/>
    <w:rsid w:val="00566392"/>
    <w:rsid w:val="00570632"/>
    <w:rsid w:val="005724A0"/>
    <w:rsid w:val="0057267F"/>
    <w:rsid w:val="005808E4"/>
    <w:rsid w:val="00582B7E"/>
    <w:rsid w:val="00583279"/>
    <w:rsid w:val="00584281"/>
    <w:rsid w:val="00584705"/>
    <w:rsid w:val="0058666E"/>
    <w:rsid w:val="00586F47"/>
    <w:rsid w:val="005879A2"/>
    <w:rsid w:val="00587C6C"/>
    <w:rsid w:val="00587F77"/>
    <w:rsid w:val="0059034F"/>
    <w:rsid w:val="00591E0E"/>
    <w:rsid w:val="00592637"/>
    <w:rsid w:val="00592687"/>
    <w:rsid w:val="00592CDF"/>
    <w:rsid w:val="0059314B"/>
    <w:rsid w:val="00594A19"/>
    <w:rsid w:val="00594DD3"/>
    <w:rsid w:val="00594FE1"/>
    <w:rsid w:val="0059629D"/>
    <w:rsid w:val="005968A3"/>
    <w:rsid w:val="005975D0"/>
    <w:rsid w:val="005A0828"/>
    <w:rsid w:val="005A0B99"/>
    <w:rsid w:val="005A2BC4"/>
    <w:rsid w:val="005A2F91"/>
    <w:rsid w:val="005A38E3"/>
    <w:rsid w:val="005A39AA"/>
    <w:rsid w:val="005A5172"/>
    <w:rsid w:val="005A51AD"/>
    <w:rsid w:val="005A543E"/>
    <w:rsid w:val="005A5841"/>
    <w:rsid w:val="005A5A1D"/>
    <w:rsid w:val="005A629B"/>
    <w:rsid w:val="005A6B35"/>
    <w:rsid w:val="005B00B5"/>
    <w:rsid w:val="005B0D8E"/>
    <w:rsid w:val="005B0DE8"/>
    <w:rsid w:val="005B16A8"/>
    <w:rsid w:val="005B1FC3"/>
    <w:rsid w:val="005B2AB3"/>
    <w:rsid w:val="005B2E1C"/>
    <w:rsid w:val="005B3040"/>
    <w:rsid w:val="005B3C5C"/>
    <w:rsid w:val="005B3C5D"/>
    <w:rsid w:val="005B4B6B"/>
    <w:rsid w:val="005B4E48"/>
    <w:rsid w:val="005B5EFC"/>
    <w:rsid w:val="005C0231"/>
    <w:rsid w:val="005C0E35"/>
    <w:rsid w:val="005C0E82"/>
    <w:rsid w:val="005C1686"/>
    <w:rsid w:val="005C207B"/>
    <w:rsid w:val="005C335F"/>
    <w:rsid w:val="005C4EAA"/>
    <w:rsid w:val="005C64A9"/>
    <w:rsid w:val="005D05A0"/>
    <w:rsid w:val="005D0C2B"/>
    <w:rsid w:val="005D0F03"/>
    <w:rsid w:val="005D43AE"/>
    <w:rsid w:val="005D480B"/>
    <w:rsid w:val="005D6467"/>
    <w:rsid w:val="005D66BE"/>
    <w:rsid w:val="005D6E13"/>
    <w:rsid w:val="005D6F33"/>
    <w:rsid w:val="005D7962"/>
    <w:rsid w:val="005E0550"/>
    <w:rsid w:val="005E0E03"/>
    <w:rsid w:val="005E2DC8"/>
    <w:rsid w:val="005E2FE3"/>
    <w:rsid w:val="005E32A4"/>
    <w:rsid w:val="005E3710"/>
    <w:rsid w:val="005E3F87"/>
    <w:rsid w:val="005E53F9"/>
    <w:rsid w:val="005E5836"/>
    <w:rsid w:val="005E643C"/>
    <w:rsid w:val="005E7C7F"/>
    <w:rsid w:val="005F1CB2"/>
    <w:rsid w:val="005F2B5A"/>
    <w:rsid w:val="005F3950"/>
    <w:rsid w:val="005F3AA8"/>
    <w:rsid w:val="005F5283"/>
    <w:rsid w:val="005F5A8C"/>
    <w:rsid w:val="005F701B"/>
    <w:rsid w:val="005F7B00"/>
    <w:rsid w:val="00601756"/>
    <w:rsid w:val="0060223A"/>
    <w:rsid w:val="0060224F"/>
    <w:rsid w:val="00603744"/>
    <w:rsid w:val="0060450F"/>
    <w:rsid w:val="00604EE4"/>
    <w:rsid w:val="00604F25"/>
    <w:rsid w:val="00606499"/>
    <w:rsid w:val="006110B3"/>
    <w:rsid w:val="006114C6"/>
    <w:rsid w:val="00611629"/>
    <w:rsid w:val="00611FA0"/>
    <w:rsid w:val="0061298D"/>
    <w:rsid w:val="0061337E"/>
    <w:rsid w:val="00613D2D"/>
    <w:rsid w:val="006143AC"/>
    <w:rsid w:val="00614AE6"/>
    <w:rsid w:val="006171D5"/>
    <w:rsid w:val="006204F8"/>
    <w:rsid w:val="006206FF"/>
    <w:rsid w:val="00620979"/>
    <w:rsid w:val="00622FA7"/>
    <w:rsid w:val="00622FBD"/>
    <w:rsid w:val="006239B9"/>
    <w:rsid w:val="00624187"/>
    <w:rsid w:val="0062481C"/>
    <w:rsid w:val="0062587F"/>
    <w:rsid w:val="00625D37"/>
    <w:rsid w:val="00626C3B"/>
    <w:rsid w:val="00627A34"/>
    <w:rsid w:val="00630A04"/>
    <w:rsid w:val="00630CA3"/>
    <w:rsid w:val="00631166"/>
    <w:rsid w:val="0063135C"/>
    <w:rsid w:val="006315ED"/>
    <w:rsid w:val="006318EF"/>
    <w:rsid w:val="00631B6A"/>
    <w:rsid w:val="00631EDB"/>
    <w:rsid w:val="00632609"/>
    <w:rsid w:val="00632829"/>
    <w:rsid w:val="00633120"/>
    <w:rsid w:val="00633F41"/>
    <w:rsid w:val="006358B4"/>
    <w:rsid w:val="00635F85"/>
    <w:rsid w:val="00636E26"/>
    <w:rsid w:val="00637C68"/>
    <w:rsid w:val="006400F2"/>
    <w:rsid w:val="00640294"/>
    <w:rsid w:val="0064137A"/>
    <w:rsid w:val="00644233"/>
    <w:rsid w:val="006448FF"/>
    <w:rsid w:val="00644C84"/>
    <w:rsid w:val="00645B12"/>
    <w:rsid w:val="00647290"/>
    <w:rsid w:val="00647417"/>
    <w:rsid w:val="00647471"/>
    <w:rsid w:val="006474F7"/>
    <w:rsid w:val="006475CB"/>
    <w:rsid w:val="00647FE1"/>
    <w:rsid w:val="00650619"/>
    <w:rsid w:val="00650925"/>
    <w:rsid w:val="00650965"/>
    <w:rsid w:val="00650CC5"/>
    <w:rsid w:val="0065115D"/>
    <w:rsid w:val="0065138F"/>
    <w:rsid w:val="00652782"/>
    <w:rsid w:val="00652809"/>
    <w:rsid w:val="006528A6"/>
    <w:rsid w:val="00652D9A"/>
    <w:rsid w:val="006530EC"/>
    <w:rsid w:val="00653356"/>
    <w:rsid w:val="0065341F"/>
    <w:rsid w:val="00653B17"/>
    <w:rsid w:val="00654A6E"/>
    <w:rsid w:val="00656AF2"/>
    <w:rsid w:val="00657815"/>
    <w:rsid w:val="00657D62"/>
    <w:rsid w:val="00657D66"/>
    <w:rsid w:val="00660002"/>
    <w:rsid w:val="00660379"/>
    <w:rsid w:val="00660A69"/>
    <w:rsid w:val="00661163"/>
    <w:rsid w:val="00661334"/>
    <w:rsid w:val="00661C3D"/>
    <w:rsid w:val="006624D9"/>
    <w:rsid w:val="006644BC"/>
    <w:rsid w:val="00664598"/>
    <w:rsid w:val="00665CAF"/>
    <w:rsid w:val="006664BC"/>
    <w:rsid w:val="00666D85"/>
    <w:rsid w:val="00667084"/>
    <w:rsid w:val="00667CB1"/>
    <w:rsid w:val="00667D55"/>
    <w:rsid w:val="00671967"/>
    <w:rsid w:val="0067232B"/>
    <w:rsid w:val="0067244B"/>
    <w:rsid w:val="006728C6"/>
    <w:rsid w:val="006744C7"/>
    <w:rsid w:val="00675032"/>
    <w:rsid w:val="00675102"/>
    <w:rsid w:val="006752C3"/>
    <w:rsid w:val="006754C5"/>
    <w:rsid w:val="0067699E"/>
    <w:rsid w:val="006803F7"/>
    <w:rsid w:val="00680614"/>
    <w:rsid w:val="00681B1A"/>
    <w:rsid w:val="00682179"/>
    <w:rsid w:val="00682C8F"/>
    <w:rsid w:val="00682CB8"/>
    <w:rsid w:val="00683058"/>
    <w:rsid w:val="006836C9"/>
    <w:rsid w:val="00684652"/>
    <w:rsid w:val="006852FB"/>
    <w:rsid w:val="00687F88"/>
    <w:rsid w:val="00690BB3"/>
    <w:rsid w:val="00692310"/>
    <w:rsid w:val="0069273D"/>
    <w:rsid w:val="00692968"/>
    <w:rsid w:val="00692B1F"/>
    <w:rsid w:val="00692FB1"/>
    <w:rsid w:val="00694CC3"/>
    <w:rsid w:val="00694FEB"/>
    <w:rsid w:val="00696F3C"/>
    <w:rsid w:val="006973BF"/>
    <w:rsid w:val="00697E6E"/>
    <w:rsid w:val="006A06DB"/>
    <w:rsid w:val="006A09FA"/>
    <w:rsid w:val="006A204D"/>
    <w:rsid w:val="006A3312"/>
    <w:rsid w:val="006A526E"/>
    <w:rsid w:val="006A6D4F"/>
    <w:rsid w:val="006A7062"/>
    <w:rsid w:val="006A717B"/>
    <w:rsid w:val="006A7905"/>
    <w:rsid w:val="006B0A28"/>
    <w:rsid w:val="006B11D8"/>
    <w:rsid w:val="006B3732"/>
    <w:rsid w:val="006B495B"/>
    <w:rsid w:val="006B5B24"/>
    <w:rsid w:val="006B5C6F"/>
    <w:rsid w:val="006B6764"/>
    <w:rsid w:val="006C0773"/>
    <w:rsid w:val="006C1095"/>
    <w:rsid w:val="006C10E9"/>
    <w:rsid w:val="006C12D4"/>
    <w:rsid w:val="006C183A"/>
    <w:rsid w:val="006C21FC"/>
    <w:rsid w:val="006C2EA4"/>
    <w:rsid w:val="006C309E"/>
    <w:rsid w:val="006C37E0"/>
    <w:rsid w:val="006C40C9"/>
    <w:rsid w:val="006C4118"/>
    <w:rsid w:val="006C475A"/>
    <w:rsid w:val="006C4D66"/>
    <w:rsid w:val="006C6137"/>
    <w:rsid w:val="006C682D"/>
    <w:rsid w:val="006C691B"/>
    <w:rsid w:val="006C7315"/>
    <w:rsid w:val="006C7C30"/>
    <w:rsid w:val="006D13D3"/>
    <w:rsid w:val="006D141A"/>
    <w:rsid w:val="006D1939"/>
    <w:rsid w:val="006D1C6A"/>
    <w:rsid w:val="006D2010"/>
    <w:rsid w:val="006D2B61"/>
    <w:rsid w:val="006D317C"/>
    <w:rsid w:val="006D3EB8"/>
    <w:rsid w:val="006D4D21"/>
    <w:rsid w:val="006D55E1"/>
    <w:rsid w:val="006D609F"/>
    <w:rsid w:val="006D6456"/>
    <w:rsid w:val="006D6F8E"/>
    <w:rsid w:val="006D6FE6"/>
    <w:rsid w:val="006E011F"/>
    <w:rsid w:val="006E10B4"/>
    <w:rsid w:val="006E3F79"/>
    <w:rsid w:val="006E4A75"/>
    <w:rsid w:val="006E6D1C"/>
    <w:rsid w:val="006E6EAD"/>
    <w:rsid w:val="006F00F7"/>
    <w:rsid w:val="006F0B1A"/>
    <w:rsid w:val="006F1019"/>
    <w:rsid w:val="006F12D3"/>
    <w:rsid w:val="006F1A1F"/>
    <w:rsid w:val="006F1A52"/>
    <w:rsid w:val="006F2C06"/>
    <w:rsid w:val="006F47C1"/>
    <w:rsid w:val="006F4887"/>
    <w:rsid w:val="006F4ECB"/>
    <w:rsid w:val="006F5CD5"/>
    <w:rsid w:val="006F5D5F"/>
    <w:rsid w:val="006F5F15"/>
    <w:rsid w:val="006F7910"/>
    <w:rsid w:val="007004CF"/>
    <w:rsid w:val="0070224C"/>
    <w:rsid w:val="007032B6"/>
    <w:rsid w:val="00704734"/>
    <w:rsid w:val="007054A3"/>
    <w:rsid w:val="00705928"/>
    <w:rsid w:val="00705EDC"/>
    <w:rsid w:val="0070691B"/>
    <w:rsid w:val="0070696F"/>
    <w:rsid w:val="0071208F"/>
    <w:rsid w:val="0071211A"/>
    <w:rsid w:val="007128E9"/>
    <w:rsid w:val="007129DC"/>
    <w:rsid w:val="00713281"/>
    <w:rsid w:val="00713CC0"/>
    <w:rsid w:val="007140A5"/>
    <w:rsid w:val="0071443F"/>
    <w:rsid w:val="00714713"/>
    <w:rsid w:val="00714AB2"/>
    <w:rsid w:val="007160DE"/>
    <w:rsid w:val="00716A3E"/>
    <w:rsid w:val="00716B7F"/>
    <w:rsid w:val="00720F35"/>
    <w:rsid w:val="00721292"/>
    <w:rsid w:val="007226F0"/>
    <w:rsid w:val="007227FB"/>
    <w:rsid w:val="0072292E"/>
    <w:rsid w:val="00722FE4"/>
    <w:rsid w:val="007238B7"/>
    <w:rsid w:val="007244F5"/>
    <w:rsid w:val="007252F0"/>
    <w:rsid w:val="0072620C"/>
    <w:rsid w:val="007267C1"/>
    <w:rsid w:val="00726C1D"/>
    <w:rsid w:val="00726C6C"/>
    <w:rsid w:val="00726E05"/>
    <w:rsid w:val="00727650"/>
    <w:rsid w:val="007311DB"/>
    <w:rsid w:val="0073321B"/>
    <w:rsid w:val="00733AE3"/>
    <w:rsid w:val="00733FD4"/>
    <w:rsid w:val="0073430C"/>
    <w:rsid w:val="007344AC"/>
    <w:rsid w:val="0073455E"/>
    <w:rsid w:val="007366C8"/>
    <w:rsid w:val="00736A8B"/>
    <w:rsid w:val="00736D07"/>
    <w:rsid w:val="007379F2"/>
    <w:rsid w:val="00737E0C"/>
    <w:rsid w:val="00740F24"/>
    <w:rsid w:val="00741E35"/>
    <w:rsid w:val="00743212"/>
    <w:rsid w:val="0074493B"/>
    <w:rsid w:val="00744C1A"/>
    <w:rsid w:val="007457F1"/>
    <w:rsid w:val="00745816"/>
    <w:rsid w:val="00745860"/>
    <w:rsid w:val="0074692A"/>
    <w:rsid w:val="00746963"/>
    <w:rsid w:val="00746E0A"/>
    <w:rsid w:val="00747941"/>
    <w:rsid w:val="0075027E"/>
    <w:rsid w:val="00750BBE"/>
    <w:rsid w:val="0075187F"/>
    <w:rsid w:val="00752154"/>
    <w:rsid w:val="00752F74"/>
    <w:rsid w:val="007534A0"/>
    <w:rsid w:val="00753CE1"/>
    <w:rsid w:val="00753DB1"/>
    <w:rsid w:val="00754E40"/>
    <w:rsid w:val="00755AFC"/>
    <w:rsid w:val="00755F94"/>
    <w:rsid w:val="00755FFE"/>
    <w:rsid w:val="00756E9D"/>
    <w:rsid w:val="00756FC5"/>
    <w:rsid w:val="00757BCF"/>
    <w:rsid w:val="00760BE4"/>
    <w:rsid w:val="007615A4"/>
    <w:rsid w:val="0076172E"/>
    <w:rsid w:val="00762A6D"/>
    <w:rsid w:val="007638F1"/>
    <w:rsid w:val="00763E24"/>
    <w:rsid w:val="00764FFA"/>
    <w:rsid w:val="00765A96"/>
    <w:rsid w:val="00765C5C"/>
    <w:rsid w:val="00765EA0"/>
    <w:rsid w:val="00767FAD"/>
    <w:rsid w:val="00770AC0"/>
    <w:rsid w:val="00770CB4"/>
    <w:rsid w:val="0077144C"/>
    <w:rsid w:val="0077183D"/>
    <w:rsid w:val="007725CD"/>
    <w:rsid w:val="00773443"/>
    <w:rsid w:val="00776AA9"/>
    <w:rsid w:val="007773A7"/>
    <w:rsid w:val="007800C5"/>
    <w:rsid w:val="00780778"/>
    <w:rsid w:val="00780C27"/>
    <w:rsid w:val="00781CE3"/>
    <w:rsid w:val="00785001"/>
    <w:rsid w:val="0078627E"/>
    <w:rsid w:val="007862B8"/>
    <w:rsid w:val="00787C5F"/>
    <w:rsid w:val="00787D91"/>
    <w:rsid w:val="00791A46"/>
    <w:rsid w:val="00792072"/>
    <w:rsid w:val="0079300B"/>
    <w:rsid w:val="00793111"/>
    <w:rsid w:val="00793968"/>
    <w:rsid w:val="00793C1C"/>
    <w:rsid w:val="007961E7"/>
    <w:rsid w:val="0079737E"/>
    <w:rsid w:val="00797421"/>
    <w:rsid w:val="00797467"/>
    <w:rsid w:val="00797F0A"/>
    <w:rsid w:val="007A081F"/>
    <w:rsid w:val="007A4052"/>
    <w:rsid w:val="007A4A2F"/>
    <w:rsid w:val="007A5362"/>
    <w:rsid w:val="007A6012"/>
    <w:rsid w:val="007A6176"/>
    <w:rsid w:val="007A70F9"/>
    <w:rsid w:val="007A7428"/>
    <w:rsid w:val="007A7909"/>
    <w:rsid w:val="007B0476"/>
    <w:rsid w:val="007B0E4B"/>
    <w:rsid w:val="007B2EF4"/>
    <w:rsid w:val="007B4EFF"/>
    <w:rsid w:val="007B581C"/>
    <w:rsid w:val="007B6470"/>
    <w:rsid w:val="007B6654"/>
    <w:rsid w:val="007B6B02"/>
    <w:rsid w:val="007B6BDF"/>
    <w:rsid w:val="007B6FBB"/>
    <w:rsid w:val="007B7001"/>
    <w:rsid w:val="007B7ADB"/>
    <w:rsid w:val="007C0E4E"/>
    <w:rsid w:val="007C1AD3"/>
    <w:rsid w:val="007C2403"/>
    <w:rsid w:val="007C34DC"/>
    <w:rsid w:val="007C3D3A"/>
    <w:rsid w:val="007C3F25"/>
    <w:rsid w:val="007C4702"/>
    <w:rsid w:val="007C490A"/>
    <w:rsid w:val="007C53A1"/>
    <w:rsid w:val="007C6198"/>
    <w:rsid w:val="007C716A"/>
    <w:rsid w:val="007C792A"/>
    <w:rsid w:val="007D06A7"/>
    <w:rsid w:val="007D0841"/>
    <w:rsid w:val="007D0AB4"/>
    <w:rsid w:val="007D0C09"/>
    <w:rsid w:val="007D0DDC"/>
    <w:rsid w:val="007D1536"/>
    <w:rsid w:val="007D2DBE"/>
    <w:rsid w:val="007D338E"/>
    <w:rsid w:val="007D3851"/>
    <w:rsid w:val="007D3963"/>
    <w:rsid w:val="007D5F83"/>
    <w:rsid w:val="007D6065"/>
    <w:rsid w:val="007D6C76"/>
    <w:rsid w:val="007E0D5A"/>
    <w:rsid w:val="007E1435"/>
    <w:rsid w:val="007E21D7"/>
    <w:rsid w:val="007E2B12"/>
    <w:rsid w:val="007E4B2F"/>
    <w:rsid w:val="007E71A3"/>
    <w:rsid w:val="007F0C63"/>
    <w:rsid w:val="007F0EA9"/>
    <w:rsid w:val="007F1928"/>
    <w:rsid w:val="007F1972"/>
    <w:rsid w:val="007F3A00"/>
    <w:rsid w:val="007F4099"/>
    <w:rsid w:val="007F5044"/>
    <w:rsid w:val="007F5547"/>
    <w:rsid w:val="007F67F4"/>
    <w:rsid w:val="00800F10"/>
    <w:rsid w:val="0080163D"/>
    <w:rsid w:val="0080247A"/>
    <w:rsid w:val="00802CBE"/>
    <w:rsid w:val="00803069"/>
    <w:rsid w:val="008055F0"/>
    <w:rsid w:val="00805B86"/>
    <w:rsid w:val="00805F64"/>
    <w:rsid w:val="00806883"/>
    <w:rsid w:val="00806D4B"/>
    <w:rsid w:val="00807452"/>
    <w:rsid w:val="00810208"/>
    <w:rsid w:val="00810681"/>
    <w:rsid w:val="00810ED1"/>
    <w:rsid w:val="00811787"/>
    <w:rsid w:val="00811B69"/>
    <w:rsid w:val="00813219"/>
    <w:rsid w:val="00813942"/>
    <w:rsid w:val="00814168"/>
    <w:rsid w:val="008147A9"/>
    <w:rsid w:val="00814A58"/>
    <w:rsid w:val="00815CF2"/>
    <w:rsid w:val="008166C8"/>
    <w:rsid w:val="008169CA"/>
    <w:rsid w:val="00816C16"/>
    <w:rsid w:val="00817868"/>
    <w:rsid w:val="0081798F"/>
    <w:rsid w:val="00817E1B"/>
    <w:rsid w:val="00820516"/>
    <w:rsid w:val="00820631"/>
    <w:rsid w:val="00821313"/>
    <w:rsid w:val="00821733"/>
    <w:rsid w:val="00822C0A"/>
    <w:rsid w:val="008234BB"/>
    <w:rsid w:val="008239C2"/>
    <w:rsid w:val="00823CD5"/>
    <w:rsid w:val="0082604E"/>
    <w:rsid w:val="0082685A"/>
    <w:rsid w:val="0082688F"/>
    <w:rsid w:val="00826A71"/>
    <w:rsid w:val="00826EB7"/>
    <w:rsid w:val="00827ADA"/>
    <w:rsid w:val="00827C60"/>
    <w:rsid w:val="00830840"/>
    <w:rsid w:val="008311BE"/>
    <w:rsid w:val="008312F8"/>
    <w:rsid w:val="00831E2C"/>
    <w:rsid w:val="00832D78"/>
    <w:rsid w:val="0083317F"/>
    <w:rsid w:val="00833ED0"/>
    <w:rsid w:val="00836B14"/>
    <w:rsid w:val="00840F85"/>
    <w:rsid w:val="00841266"/>
    <w:rsid w:val="00841922"/>
    <w:rsid w:val="0084309F"/>
    <w:rsid w:val="0084349D"/>
    <w:rsid w:val="00843871"/>
    <w:rsid w:val="008453C0"/>
    <w:rsid w:val="0084595E"/>
    <w:rsid w:val="00846359"/>
    <w:rsid w:val="00846705"/>
    <w:rsid w:val="0084677D"/>
    <w:rsid w:val="00846B17"/>
    <w:rsid w:val="008479C1"/>
    <w:rsid w:val="00847AD7"/>
    <w:rsid w:val="00850C3D"/>
    <w:rsid w:val="0085141F"/>
    <w:rsid w:val="0085199B"/>
    <w:rsid w:val="00852689"/>
    <w:rsid w:val="008527BA"/>
    <w:rsid w:val="008527C4"/>
    <w:rsid w:val="00852C76"/>
    <w:rsid w:val="008536C2"/>
    <w:rsid w:val="0085441F"/>
    <w:rsid w:val="00857257"/>
    <w:rsid w:val="00860A6F"/>
    <w:rsid w:val="00860FC0"/>
    <w:rsid w:val="00861C88"/>
    <w:rsid w:val="00862327"/>
    <w:rsid w:val="00864406"/>
    <w:rsid w:val="00864600"/>
    <w:rsid w:val="00865C4D"/>
    <w:rsid w:val="008668E5"/>
    <w:rsid w:val="00870051"/>
    <w:rsid w:val="00870984"/>
    <w:rsid w:val="00870C92"/>
    <w:rsid w:val="008713CD"/>
    <w:rsid w:val="00871D7B"/>
    <w:rsid w:val="00873584"/>
    <w:rsid w:val="00873CB9"/>
    <w:rsid w:val="00874609"/>
    <w:rsid w:val="0087582E"/>
    <w:rsid w:val="00876C32"/>
    <w:rsid w:val="00877055"/>
    <w:rsid w:val="00877953"/>
    <w:rsid w:val="00880CD4"/>
    <w:rsid w:val="0088135E"/>
    <w:rsid w:val="008819FE"/>
    <w:rsid w:val="00882888"/>
    <w:rsid w:val="008839DE"/>
    <w:rsid w:val="00884328"/>
    <w:rsid w:val="008846A9"/>
    <w:rsid w:val="0088485F"/>
    <w:rsid w:val="00886175"/>
    <w:rsid w:val="00886286"/>
    <w:rsid w:val="00886289"/>
    <w:rsid w:val="008870D4"/>
    <w:rsid w:val="0088784A"/>
    <w:rsid w:val="00887F8C"/>
    <w:rsid w:val="00890F67"/>
    <w:rsid w:val="00891D1B"/>
    <w:rsid w:val="00891DC6"/>
    <w:rsid w:val="00892527"/>
    <w:rsid w:val="00894028"/>
    <w:rsid w:val="00894072"/>
    <w:rsid w:val="00894131"/>
    <w:rsid w:val="0089618E"/>
    <w:rsid w:val="00897A00"/>
    <w:rsid w:val="008A0126"/>
    <w:rsid w:val="008A0503"/>
    <w:rsid w:val="008A31AA"/>
    <w:rsid w:val="008A3D8B"/>
    <w:rsid w:val="008A3F40"/>
    <w:rsid w:val="008A4BE6"/>
    <w:rsid w:val="008A5138"/>
    <w:rsid w:val="008A61A8"/>
    <w:rsid w:val="008A6A9A"/>
    <w:rsid w:val="008A6F2A"/>
    <w:rsid w:val="008A7612"/>
    <w:rsid w:val="008B189B"/>
    <w:rsid w:val="008B1D7A"/>
    <w:rsid w:val="008B1FD2"/>
    <w:rsid w:val="008B2023"/>
    <w:rsid w:val="008B21A0"/>
    <w:rsid w:val="008B24D8"/>
    <w:rsid w:val="008B26DD"/>
    <w:rsid w:val="008B2E46"/>
    <w:rsid w:val="008B3A0E"/>
    <w:rsid w:val="008B3C86"/>
    <w:rsid w:val="008B443C"/>
    <w:rsid w:val="008B65BE"/>
    <w:rsid w:val="008B799F"/>
    <w:rsid w:val="008C01AC"/>
    <w:rsid w:val="008C10A7"/>
    <w:rsid w:val="008C2B27"/>
    <w:rsid w:val="008C2FE5"/>
    <w:rsid w:val="008C491F"/>
    <w:rsid w:val="008C5301"/>
    <w:rsid w:val="008C535E"/>
    <w:rsid w:val="008C5760"/>
    <w:rsid w:val="008C5D92"/>
    <w:rsid w:val="008C5EEC"/>
    <w:rsid w:val="008C67AD"/>
    <w:rsid w:val="008C6D7D"/>
    <w:rsid w:val="008C7600"/>
    <w:rsid w:val="008D0525"/>
    <w:rsid w:val="008D0981"/>
    <w:rsid w:val="008D0BFC"/>
    <w:rsid w:val="008D100F"/>
    <w:rsid w:val="008D2ECF"/>
    <w:rsid w:val="008D5D9B"/>
    <w:rsid w:val="008D6BCD"/>
    <w:rsid w:val="008D7136"/>
    <w:rsid w:val="008E07BC"/>
    <w:rsid w:val="008E0B1B"/>
    <w:rsid w:val="008E0F50"/>
    <w:rsid w:val="008E1275"/>
    <w:rsid w:val="008E1C7D"/>
    <w:rsid w:val="008E2085"/>
    <w:rsid w:val="008E3123"/>
    <w:rsid w:val="008E3174"/>
    <w:rsid w:val="008E3DBB"/>
    <w:rsid w:val="008E568A"/>
    <w:rsid w:val="008E5A93"/>
    <w:rsid w:val="008E5E6E"/>
    <w:rsid w:val="008E604A"/>
    <w:rsid w:val="008E6372"/>
    <w:rsid w:val="008E6D84"/>
    <w:rsid w:val="008E71FA"/>
    <w:rsid w:val="008E7B4A"/>
    <w:rsid w:val="008E7EAD"/>
    <w:rsid w:val="008F0366"/>
    <w:rsid w:val="008F0739"/>
    <w:rsid w:val="008F206B"/>
    <w:rsid w:val="008F29DC"/>
    <w:rsid w:val="008F2BA6"/>
    <w:rsid w:val="008F2DE2"/>
    <w:rsid w:val="008F3A8A"/>
    <w:rsid w:val="008F3CAE"/>
    <w:rsid w:val="008F4272"/>
    <w:rsid w:val="008F4707"/>
    <w:rsid w:val="008F5283"/>
    <w:rsid w:val="008F5474"/>
    <w:rsid w:val="008F6DF3"/>
    <w:rsid w:val="00900F75"/>
    <w:rsid w:val="0090102E"/>
    <w:rsid w:val="0090164E"/>
    <w:rsid w:val="00902860"/>
    <w:rsid w:val="0090374A"/>
    <w:rsid w:val="00904135"/>
    <w:rsid w:val="0090444A"/>
    <w:rsid w:val="00904524"/>
    <w:rsid w:val="00907B57"/>
    <w:rsid w:val="0091123F"/>
    <w:rsid w:val="00911DD1"/>
    <w:rsid w:val="00912D52"/>
    <w:rsid w:val="00912F28"/>
    <w:rsid w:val="00913294"/>
    <w:rsid w:val="009150A7"/>
    <w:rsid w:val="00916EC2"/>
    <w:rsid w:val="009171B6"/>
    <w:rsid w:val="009171C2"/>
    <w:rsid w:val="0091795F"/>
    <w:rsid w:val="00917DBC"/>
    <w:rsid w:val="00923ACD"/>
    <w:rsid w:val="00923C80"/>
    <w:rsid w:val="00924D75"/>
    <w:rsid w:val="00924FFD"/>
    <w:rsid w:val="00931378"/>
    <w:rsid w:val="00932BD9"/>
    <w:rsid w:val="00932D70"/>
    <w:rsid w:val="009346D5"/>
    <w:rsid w:val="009347AA"/>
    <w:rsid w:val="00934BE0"/>
    <w:rsid w:val="00934BFF"/>
    <w:rsid w:val="0093508C"/>
    <w:rsid w:val="00935AC8"/>
    <w:rsid w:val="0093678C"/>
    <w:rsid w:val="00936EC3"/>
    <w:rsid w:val="009372F5"/>
    <w:rsid w:val="00937F96"/>
    <w:rsid w:val="0094057C"/>
    <w:rsid w:val="009410C4"/>
    <w:rsid w:val="00941FC5"/>
    <w:rsid w:val="0094397A"/>
    <w:rsid w:val="00943B9F"/>
    <w:rsid w:val="00944E18"/>
    <w:rsid w:val="00945151"/>
    <w:rsid w:val="00945D84"/>
    <w:rsid w:val="00945E89"/>
    <w:rsid w:val="009462C2"/>
    <w:rsid w:val="0094722D"/>
    <w:rsid w:val="00947599"/>
    <w:rsid w:val="00950419"/>
    <w:rsid w:val="00953953"/>
    <w:rsid w:val="00954555"/>
    <w:rsid w:val="00954A27"/>
    <w:rsid w:val="00954C48"/>
    <w:rsid w:val="00956BF0"/>
    <w:rsid w:val="0095763C"/>
    <w:rsid w:val="00957861"/>
    <w:rsid w:val="00957EAF"/>
    <w:rsid w:val="009612A9"/>
    <w:rsid w:val="009613B4"/>
    <w:rsid w:val="00961B14"/>
    <w:rsid w:val="009642D6"/>
    <w:rsid w:val="009648B9"/>
    <w:rsid w:val="0096503C"/>
    <w:rsid w:val="009655D7"/>
    <w:rsid w:val="00965813"/>
    <w:rsid w:val="00965B61"/>
    <w:rsid w:val="00966B05"/>
    <w:rsid w:val="0097056D"/>
    <w:rsid w:val="00970EFC"/>
    <w:rsid w:val="00971EAF"/>
    <w:rsid w:val="009726CD"/>
    <w:rsid w:val="00974644"/>
    <w:rsid w:val="009756AD"/>
    <w:rsid w:val="009758C5"/>
    <w:rsid w:val="00976EF5"/>
    <w:rsid w:val="00977203"/>
    <w:rsid w:val="00977591"/>
    <w:rsid w:val="0097793C"/>
    <w:rsid w:val="00977CE8"/>
    <w:rsid w:val="00980D38"/>
    <w:rsid w:val="009815CC"/>
    <w:rsid w:val="00981C23"/>
    <w:rsid w:val="00984B59"/>
    <w:rsid w:val="00984F81"/>
    <w:rsid w:val="00985603"/>
    <w:rsid w:val="0098635E"/>
    <w:rsid w:val="00987273"/>
    <w:rsid w:val="009878BF"/>
    <w:rsid w:val="009909FF"/>
    <w:rsid w:val="00991512"/>
    <w:rsid w:val="0099311C"/>
    <w:rsid w:val="0099567F"/>
    <w:rsid w:val="00996718"/>
    <w:rsid w:val="00996B43"/>
    <w:rsid w:val="00997160"/>
    <w:rsid w:val="0099781D"/>
    <w:rsid w:val="009A1245"/>
    <w:rsid w:val="009A2CD6"/>
    <w:rsid w:val="009A304D"/>
    <w:rsid w:val="009A3614"/>
    <w:rsid w:val="009A52AF"/>
    <w:rsid w:val="009A59D7"/>
    <w:rsid w:val="009A5B07"/>
    <w:rsid w:val="009A6626"/>
    <w:rsid w:val="009A6B37"/>
    <w:rsid w:val="009A79D7"/>
    <w:rsid w:val="009B1D78"/>
    <w:rsid w:val="009B303F"/>
    <w:rsid w:val="009B3214"/>
    <w:rsid w:val="009B44A2"/>
    <w:rsid w:val="009B4B88"/>
    <w:rsid w:val="009B4FEE"/>
    <w:rsid w:val="009B6067"/>
    <w:rsid w:val="009B6077"/>
    <w:rsid w:val="009B76D6"/>
    <w:rsid w:val="009B7CD0"/>
    <w:rsid w:val="009C0563"/>
    <w:rsid w:val="009C094B"/>
    <w:rsid w:val="009C137D"/>
    <w:rsid w:val="009C35B6"/>
    <w:rsid w:val="009C417C"/>
    <w:rsid w:val="009C4CF7"/>
    <w:rsid w:val="009C585A"/>
    <w:rsid w:val="009C6386"/>
    <w:rsid w:val="009C7942"/>
    <w:rsid w:val="009C7955"/>
    <w:rsid w:val="009D1A21"/>
    <w:rsid w:val="009D1CD5"/>
    <w:rsid w:val="009D3B54"/>
    <w:rsid w:val="009D484F"/>
    <w:rsid w:val="009D5897"/>
    <w:rsid w:val="009D74D9"/>
    <w:rsid w:val="009E0538"/>
    <w:rsid w:val="009E0D20"/>
    <w:rsid w:val="009E1A84"/>
    <w:rsid w:val="009E3F81"/>
    <w:rsid w:val="009E56E5"/>
    <w:rsid w:val="009E6C70"/>
    <w:rsid w:val="009E7494"/>
    <w:rsid w:val="009F190E"/>
    <w:rsid w:val="009F2655"/>
    <w:rsid w:val="009F300A"/>
    <w:rsid w:val="009F54FF"/>
    <w:rsid w:val="009F56CE"/>
    <w:rsid w:val="009F5CCE"/>
    <w:rsid w:val="009F612D"/>
    <w:rsid w:val="009F6C93"/>
    <w:rsid w:val="009F6D1A"/>
    <w:rsid w:val="00A00185"/>
    <w:rsid w:val="00A00786"/>
    <w:rsid w:val="00A02A44"/>
    <w:rsid w:val="00A0360C"/>
    <w:rsid w:val="00A038A1"/>
    <w:rsid w:val="00A04391"/>
    <w:rsid w:val="00A046BB"/>
    <w:rsid w:val="00A04CF4"/>
    <w:rsid w:val="00A056DA"/>
    <w:rsid w:val="00A05B05"/>
    <w:rsid w:val="00A06890"/>
    <w:rsid w:val="00A06BD1"/>
    <w:rsid w:val="00A078B9"/>
    <w:rsid w:val="00A07F8F"/>
    <w:rsid w:val="00A10534"/>
    <w:rsid w:val="00A114FA"/>
    <w:rsid w:val="00A1465E"/>
    <w:rsid w:val="00A14CA3"/>
    <w:rsid w:val="00A14D63"/>
    <w:rsid w:val="00A17746"/>
    <w:rsid w:val="00A202ED"/>
    <w:rsid w:val="00A20589"/>
    <w:rsid w:val="00A2077E"/>
    <w:rsid w:val="00A21D40"/>
    <w:rsid w:val="00A230CE"/>
    <w:rsid w:val="00A2377E"/>
    <w:rsid w:val="00A24C53"/>
    <w:rsid w:val="00A252E4"/>
    <w:rsid w:val="00A25DC6"/>
    <w:rsid w:val="00A272EC"/>
    <w:rsid w:val="00A272F9"/>
    <w:rsid w:val="00A27D49"/>
    <w:rsid w:val="00A301EE"/>
    <w:rsid w:val="00A306D2"/>
    <w:rsid w:val="00A30743"/>
    <w:rsid w:val="00A30A34"/>
    <w:rsid w:val="00A3170B"/>
    <w:rsid w:val="00A31AF0"/>
    <w:rsid w:val="00A323FF"/>
    <w:rsid w:val="00A33B3D"/>
    <w:rsid w:val="00A34BD5"/>
    <w:rsid w:val="00A34D4B"/>
    <w:rsid w:val="00A35321"/>
    <w:rsid w:val="00A35E49"/>
    <w:rsid w:val="00A36597"/>
    <w:rsid w:val="00A3755A"/>
    <w:rsid w:val="00A40B6C"/>
    <w:rsid w:val="00A41CE5"/>
    <w:rsid w:val="00A4638B"/>
    <w:rsid w:val="00A507DE"/>
    <w:rsid w:val="00A516A5"/>
    <w:rsid w:val="00A5178F"/>
    <w:rsid w:val="00A5194C"/>
    <w:rsid w:val="00A51CCE"/>
    <w:rsid w:val="00A52D60"/>
    <w:rsid w:val="00A538E2"/>
    <w:rsid w:val="00A550E2"/>
    <w:rsid w:val="00A5549D"/>
    <w:rsid w:val="00A56FBA"/>
    <w:rsid w:val="00A60B8B"/>
    <w:rsid w:val="00A613C8"/>
    <w:rsid w:val="00A62821"/>
    <w:rsid w:val="00A64173"/>
    <w:rsid w:val="00A64727"/>
    <w:rsid w:val="00A64EB8"/>
    <w:rsid w:val="00A65047"/>
    <w:rsid w:val="00A65257"/>
    <w:rsid w:val="00A6726F"/>
    <w:rsid w:val="00A67407"/>
    <w:rsid w:val="00A704F2"/>
    <w:rsid w:val="00A72AD3"/>
    <w:rsid w:val="00A73F5B"/>
    <w:rsid w:val="00A74103"/>
    <w:rsid w:val="00A74754"/>
    <w:rsid w:val="00A764E3"/>
    <w:rsid w:val="00A7749C"/>
    <w:rsid w:val="00A77556"/>
    <w:rsid w:val="00A83CAF"/>
    <w:rsid w:val="00A84663"/>
    <w:rsid w:val="00A84B6F"/>
    <w:rsid w:val="00A850A9"/>
    <w:rsid w:val="00A86A28"/>
    <w:rsid w:val="00A8756D"/>
    <w:rsid w:val="00A90428"/>
    <w:rsid w:val="00A90490"/>
    <w:rsid w:val="00A90882"/>
    <w:rsid w:val="00A90BD5"/>
    <w:rsid w:val="00A90C12"/>
    <w:rsid w:val="00A90D48"/>
    <w:rsid w:val="00A9158F"/>
    <w:rsid w:val="00A92B30"/>
    <w:rsid w:val="00A94D60"/>
    <w:rsid w:val="00A95C39"/>
    <w:rsid w:val="00A96435"/>
    <w:rsid w:val="00A96BAF"/>
    <w:rsid w:val="00AA0077"/>
    <w:rsid w:val="00AA0159"/>
    <w:rsid w:val="00AA1D04"/>
    <w:rsid w:val="00AA268C"/>
    <w:rsid w:val="00AA2E59"/>
    <w:rsid w:val="00AA31C5"/>
    <w:rsid w:val="00AA39CA"/>
    <w:rsid w:val="00AA5163"/>
    <w:rsid w:val="00AA748C"/>
    <w:rsid w:val="00AB04DE"/>
    <w:rsid w:val="00AB0D93"/>
    <w:rsid w:val="00AB14B4"/>
    <w:rsid w:val="00AB170D"/>
    <w:rsid w:val="00AB5516"/>
    <w:rsid w:val="00AB5560"/>
    <w:rsid w:val="00AB5AF3"/>
    <w:rsid w:val="00AB60B2"/>
    <w:rsid w:val="00AB61B6"/>
    <w:rsid w:val="00AB64D1"/>
    <w:rsid w:val="00AB751D"/>
    <w:rsid w:val="00AB75F2"/>
    <w:rsid w:val="00AC1ED2"/>
    <w:rsid w:val="00AC2079"/>
    <w:rsid w:val="00AC3443"/>
    <w:rsid w:val="00AC4238"/>
    <w:rsid w:val="00AC4BEB"/>
    <w:rsid w:val="00AC4E82"/>
    <w:rsid w:val="00AC58CA"/>
    <w:rsid w:val="00AC5DA1"/>
    <w:rsid w:val="00AC7AE0"/>
    <w:rsid w:val="00AD03AF"/>
    <w:rsid w:val="00AD083F"/>
    <w:rsid w:val="00AD0C41"/>
    <w:rsid w:val="00AD0DD7"/>
    <w:rsid w:val="00AD31C5"/>
    <w:rsid w:val="00AD3658"/>
    <w:rsid w:val="00AD4063"/>
    <w:rsid w:val="00AD5004"/>
    <w:rsid w:val="00AD56D4"/>
    <w:rsid w:val="00AD5A0E"/>
    <w:rsid w:val="00AD621B"/>
    <w:rsid w:val="00AE035C"/>
    <w:rsid w:val="00AE04F2"/>
    <w:rsid w:val="00AE0C3B"/>
    <w:rsid w:val="00AE16A4"/>
    <w:rsid w:val="00AE1A9B"/>
    <w:rsid w:val="00AE25B9"/>
    <w:rsid w:val="00AE26B9"/>
    <w:rsid w:val="00AE3035"/>
    <w:rsid w:val="00AE506C"/>
    <w:rsid w:val="00AE59EC"/>
    <w:rsid w:val="00AE6D29"/>
    <w:rsid w:val="00AF050F"/>
    <w:rsid w:val="00AF06D0"/>
    <w:rsid w:val="00AF08C7"/>
    <w:rsid w:val="00AF0C97"/>
    <w:rsid w:val="00AF16E5"/>
    <w:rsid w:val="00AF1A11"/>
    <w:rsid w:val="00AF26A8"/>
    <w:rsid w:val="00AF26F0"/>
    <w:rsid w:val="00AF2C8C"/>
    <w:rsid w:val="00AF3D94"/>
    <w:rsid w:val="00AF4738"/>
    <w:rsid w:val="00AF5A5A"/>
    <w:rsid w:val="00AF5B27"/>
    <w:rsid w:val="00AF6F61"/>
    <w:rsid w:val="00AF7948"/>
    <w:rsid w:val="00AF7E0A"/>
    <w:rsid w:val="00AF7ECD"/>
    <w:rsid w:val="00B00138"/>
    <w:rsid w:val="00B010D3"/>
    <w:rsid w:val="00B017DC"/>
    <w:rsid w:val="00B01F3D"/>
    <w:rsid w:val="00B0235D"/>
    <w:rsid w:val="00B02DEE"/>
    <w:rsid w:val="00B03EAC"/>
    <w:rsid w:val="00B04775"/>
    <w:rsid w:val="00B04903"/>
    <w:rsid w:val="00B04F72"/>
    <w:rsid w:val="00B05F50"/>
    <w:rsid w:val="00B070B7"/>
    <w:rsid w:val="00B07181"/>
    <w:rsid w:val="00B075F7"/>
    <w:rsid w:val="00B07947"/>
    <w:rsid w:val="00B07BB5"/>
    <w:rsid w:val="00B10112"/>
    <w:rsid w:val="00B10B99"/>
    <w:rsid w:val="00B10D53"/>
    <w:rsid w:val="00B10EBE"/>
    <w:rsid w:val="00B10FAB"/>
    <w:rsid w:val="00B112E5"/>
    <w:rsid w:val="00B11DFC"/>
    <w:rsid w:val="00B124BE"/>
    <w:rsid w:val="00B1267E"/>
    <w:rsid w:val="00B126A6"/>
    <w:rsid w:val="00B13898"/>
    <w:rsid w:val="00B1496B"/>
    <w:rsid w:val="00B14E94"/>
    <w:rsid w:val="00B14F16"/>
    <w:rsid w:val="00B14F91"/>
    <w:rsid w:val="00B152FE"/>
    <w:rsid w:val="00B157B9"/>
    <w:rsid w:val="00B15A60"/>
    <w:rsid w:val="00B1763B"/>
    <w:rsid w:val="00B17A09"/>
    <w:rsid w:val="00B17C73"/>
    <w:rsid w:val="00B216EC"/>
    <w:rsid w:val="00B21847"/>
    <w:rsid w:val="00B22A3E"/>
    <w:rsid w:val="00B23E4D"/>
    <w:rsid w:val="00B23F2C"/>
    <w:rsid w:val="00B24028"/>
    <w:rsid w:val="00B24571"/>
    <w:rsid w:val="00B247F4"/>
    <w:rsid w:val="00B24F89"/>
    <w:rsid w:val="00B25B90"/>
    <w:rsid w:val="00B3022A"/>
    <w:rsid w:val="00B30685"/>
    <w:rsid w:val="00B30927"/>
    <w:rsid w:val="00B32DEE"/>
    <w:rsid w:val="00B33615"/>
    <w:rsid w:val="00B34EFA"/>
    <w:rsid w:val="00B35167"/>
    <w:rsid w:val="00B359C6"/>
    <w:rsid w:val="00B369FE"/>
    <w:rsid w:val="00B36D26"/>
    <w:rsid w:val="00B371E6"/>
    <w:rsid w:val="00B379C0"/>
    <w:rsid w:val="00B37CDB"/>
    <w:rsid w:val="00B40607"/>
    <w:rsid w:val="00B406E3"/>
    <w:rsid w:val="00B40C70"/>
    <w:rsid w:val="00B411F7"/>
    <w:rsid w:val="00B41BB0"/>
    <w:rsid w:val="00B42269"/>
    <w:rsid w:val="00B425F6"/>
    <w:rsid w:val="00B42A76"/>
    <w:rsid w:val="00B4348B"/>
    <w:rsid w:val="00B447B5"/>
    <w:rsid w:val="00B45859"/>
    <w:rsid w:val="00B50B59"/>
    <w:rsid w:val="00B5111D"/>
    <w:rsid w:val="00B518D4"/>
    <w:rsid w:val="00B52D26"/>
    <w:rsid w:val="00B536B1"/>
    <w:rsid w:val="00B5400E"/>
    <w:rsid w:val="00B57589"/>
    <w:rsid w:val="00B578F4"/>
    <w:rsid w:val="00B57CDA"/>
    <w:rsid w:val="00B609C1"/>
    <w:rsid w:val="00B60C59"/>
    <w:rsid w:val="00B60F6D"/>
    <w:rsid w:val="00B61B19"/>
    <w:rsid w:val="00B61B26"/>
    <w:rsid w:val="00B62D65"/>
    <w:rsid w:val="00B63A95"/>
    <w:rsid w:val="00B63C83"/>
    <w:rsid w:val="00B63EDF"/>
    <w:rsid w:val="00B642A9"/>
    <w:rsid w:val="00B64D68"/>
    <w:rsid w:val="00B64E42"/>
    <w:rsid w:val="00B6656F"/>
    <w:rsid w:val="00B709D3"/>
    <w:rsid w:val="00B71601"/>
    <w:rsid w:val="00B71A3A"/>
    <w:rsid w:val="00B71CEF"/>
    <w:rsid w:val="00B73571"/>
    <w:rsid w:val="00B73F93"/>
    <w:rsid w:val="00B7461D"/>
    <w:rsid w:val="00B74B44"/>
    <w:rsid w:val="00B74D0E"/>
    <w:rsid w:val="00B75C05"/>
    <w:rsid w:val="00B7615F"/>
    <w:rsid w:val="00B76CB2"/>
    <w:rsid w:val="00B7734C"/>
    <w:rsid w:val="00B81282"/>
    <w:rsid w:val="00B814B6"/>
    <w:rsid w:val="00B81B9F"/>
    <w:rsid w:val="00B81EA6"/>
    <w:rsid w:val="00B832EF"/>
    <w:rsid w:val="00B8377B"/>
    <w:rsid w:val="00B839CD"/>
    <w:rsid w:val="00B83E2D"/>
    <w:rsid w:val="00B8464D"/>
    <w:rsid w:val="00B84973"/>
    <w:rsid w:val="00B84AC1"/>
    <w:rsid w:val="00B85874"/>
    <w:rsid w:val="00B86CAC"/>
    <w:rsid w:val="00B86D56"/>
    <w:rsid w:val="00B87ACB"/>
    <w:rsid w:val="00B91DD0"/>
    <w:rsid w:val="00B927D3"/>
    <w:rsid w:val="00B933AD"/>
    <w:rsid w:val="00B9466B"/>
    <w:rsid w:val="00B9497A"/>
    <w:rsid w:val="00B94F1A"/>
    <w:rsid w:val="00B966EA"/>
    <w:rsid w:val="00B974C5"/>
    <w:rsid w:val="00B97BDB"/>
    <w:rsid w:val="00B97BFA"/>
    <w:rsid w:val="00BA0138"/>
    <w:rsid w:val="00BA189F"/>
    <w:rsid w:val="00BA1D92"/>
    <w:rsid w:val="00BA32C2"/>
    <w:rsid w:val="00BA395B"/>
    <w:rsid w:val="00BA4727"/>
    <w:rsid w:val="00BA4C46"/>
    <w:rsid w:val="00BA7E39"/>
    <w:rsid w:val="00BB0387"/>
    <w:rsid w:val="00BB18F8"/>
    <w:rsid w:val="00BB265C"/>
    <w:rsid w:val="00BB26AE"/>
    <w:rsid w:val="00BB2743"/>
    <w:rsid w:val="00BB2C82"/>
    <w:rsid w:val="00BB3770"/>
    <w:rsid w:val="00BB3E2E"/>
    <w:rsid w:val="00BB3E66"/>
    <w:rsid w:val="00BB50EA"/>
    <w:rsid w:val="00BB51FC"/>
    <w:rsid w:val="00BB58E5"/>
    <w:rsid w:val="00BB5AEA"/>
    <w:rsid w:val="00BB5B58"/>
    <w:rsid w:val="00BB5CA4"/>
    <w:rsid w:val="00BB6485"/>
    <w:rsid w:val="00BB679D"/>
    <w:rsid w:val="00BB686B"/>
    <w:rsid w:val="00BB73F8"/>
    <w:rsid w:val="00BC0BEB"/>
    <w:rsid w:val="00BC15D8"/>
    <w:rsid w:val="00BC1B72"/>
    <w:rsid w:val="00BC20A8"/>
    <w:rsid w:val="00BD0593"/>
    <w:rsid w:val="00BD0D06"/>
    <w:rsid w:val="00BD2581"/>
    <w:rsid w:val="00BD263F"/>
    <w:rsid w:val="00BD4270"/>
    <w:rsid w:val="00BD5214"/>
    <w:rsid w:val="00BD5843"/>
    <w:rsid w:val="00BD66DF"/>
    <w:rsid w:val="00BD6DF1"/>
    <w:rsid w:val="00BD7447"/>
    <w:rsid w:val="00BD7CD8"/>
    <w:rsid w:val="00BE0AFA"/>
    <w:rsid w:val="00BE2ACE"/>
    <w:rsid w:val="00BE3142"/>
    <w:rsid w:val="00BE364C"/>
    <w:rsid w:val="00BE3C88"/>
    <w:rsid w:val="00BE417C"/>
    <w:rsid w:val="00BE5A09"/>
    <w:rsid w:val="00BE71D2"/>
    <w:rsid w:val="00BE7FB8"/>
    <w:rsid w:val="00BF0065"/>
    <w:rsid w:val="00BF2126"/>
    <w:rsid w:val="00BF4D4A"/>
    <w:rsid w:val="00BF5D0D"/>
    <w:rsid w:val="00BF726D"/>
    <w:rsid w:val="00BF73BE"/>
    <w:rsid w:val="00BF76FF"/>
    <w:rsid w:val="00C00879"/>
    <w:rsid w:val="00C0192A"/>
    <w:rsid w:val="00C03678"/>
    <w:rsid w:val="00C0433B"/>
    <w:rsid w:val="00C0571E"/>
    <w:rsid w:val="00C0761E"/>
    <w:rsid w:val="00C07E1F"/>
    <w:rsid w:val="00C10149"/>
    <w:rsid w:val="00C101DD"/>
    <w:rsid w:val="00C10773"/>
    <w:rsid w:val="00C10D80"/>
    <w:rsid w:val="00C1174D"/>
    <w:rsid w:val="00C11ED4"/>
    <w:rsid w:val="00C125B4"/>
    <w:rsid w:val="00C12BA4"/>
    <w:rsid w:val="00C12D48"/>
    <w:rsid w:val="00C1465D"/>
    <w:rsid w:val="00C16548"/>
    <w:rsid w:val="00C165BB"/>
    <w:rsid w:val="00C17638"/>
    <w:rsid w:val="00C20FCA"/>
    <w:rsid w:val="00C216AB"/>
    <w:rsid w:val="00C2185E"/>
    <w:rsid w:val="00C2272B"/>
    <w:rsid w:val="00C22F05"/>
    <w:rsid w:val="00C24E58"/>
    <w:rsid w:val="00C2501E"/>
    <w:rsid w:val="00C25229"/>
    <w:rsid w:val="00C255E4"/>
    <w:rsid w:val="00C25791"/>
    <w:rsid w:val="00C26108"/>
    <w:rsid w:val="00C263BB"/>
    <w:rsid w:val="00C2664F"/>
    <w:rsid w:val="00C26EA6"/>
    <w:rsid w:val="00C279C5"/>
    <w:rsid w:val="00C27D3E"/>
    <w:rsid w:val="00C27FA6"/>
    <w:rsid w:val="00C307E8"/>
    <w:rsid w:val="00C3175B"/>
    <w:rsid w:val="00C32AEA"/>
    <w:rsid w:val="00C33614"/>
    <w:rsid w:val="00C33B41"/>
    <w:rsid w:val="00C34050"/>
    <w:rsid w:val="00C345AA"/>
    <w:rsid w:val="00C35631"/>
    <w:rsid w:val="00C36CB4"/>
    <w:rsid w:val="00C36F68"/>
    <w:rsid w:val="00C3702B"/>
    <w:rsid w:val="00C40466"/>
    <w:rsid w:val="00C40619"/>
    <w:rsid w:val="00C41AA2"/>
    <w:rsid w:val="00C41F30"/>
    <w:rsid w:val="00C4335A"/>
    <w:rsid w:val="00C43416"/>
    <w:rsid w:val="00C442E7"/>
    <w:rsid w:val="00C44331"/>
    <w:rsid w:val="00C44B5F"/>
    <w:rsid w:val="00C450BC"/>
    <w:rsid w:val="00C45690"/>
    <w:rsid w:val="00C45E0F"/>
    <w:rsid w:val="00C4637D"/>
    <w:rsid w:val="00C466F9"/>
    <w:rsid w:val="00C46805"/>
    <w:rsid w:val="00C47944"/>
    <w:rsid w:val="00C47D17"/>
    <w:rsid w:val="00C514FA"/>
    <w:rsid w:val="00C51761"/>
    <w:rsid w:val="00C51769"/>
    <w:rsid w:val="00C52392"/>
    <w:rsid w:val="00C52470"/>
    <w:rsid w:val="00C52668"/>
    <w:rsid w:val="00C527DA"/>
    <w:rsid w:val="00C5309D"/>
    <w:rsid w:val="00C53926"/>
    <w:rsid w:val="00C543E4"/>
    <w:rsid w:val="00C55192"/>
    <w:rsid w:val="00C5782E"/>
    <w:rsid w:val="00C61B92"/>
    <w:rsid w:val="00C62333"/>
    <w:rsid w:val="00C62427"/>
    <w:rsid w:val="00C62C59"/>
    <w:rsid w:val="00C630DB"/>
    <w:rsid w:val="00C63947"/>
    <w:rsid w:val="00C63A50"/>
    <w:rsid w:val="00C645B2"/>
    <w:rsid w:val="00C6468D"/>
    <w:rsid w:val="00C65000"/>
    <w:rsid w:val="00C66BA8"/>
    <w:rsid w:val="00C710DD"/>
    <w:rsid w:val="00C72905"/>
    <w:rsid w:val="00C737AB"/>
    <w:rsid w:val="00C739C2"/>
    <w:rsid w:val="00C74994"/>
    <w:rsid w:val="00C749C5"/>
    <w:rsid w:val="00C77D37"/>
    <w:rsid w:val="00C80AD2"/>
    <w:rsid w:val="00C8176A"/>
    <w:rsid w:val="00C830D7"/>
    <w:rsid w:val="00C836FC"/>
    <w:rsid w:val="00C85698"/>
    <w:rsid w:val="00C860BB"/>
    <w:rsid w:val="00C86F14"/>
    <w:rsid w:val="00C87983"/>
    <w:rsid w:val="00C87F63"/>
    <w:rsid w:val="00C903B6"/>
    <w:rsid w:val="00C910D9"/>
    <w:rsid w:val="00C915A0"/>
    <w:rsid w:val="00C91879"/>
    <w:rsid w:val="00C91C33"/>
    <w:rsid w:val="00C93131"/>
    <w:rsid w:val="00C9329D"/>
    <w:rsid w:val="00C940B0"/>
    <w:rsid w:val="00C941B8"/>
    <w:rsid w:val="00C947E4"/>
    <w:rsid w:val="00C95217"/>
    <w:rsid w:val="00C95D9B"/>
    <w:rsid w:val="00C95E30"/>
    <w:rsid w:val="00C96323"/>
    <w:rsid w:val="00C96BD5"/>
    <w:rsid w:val="00C97457"/>
    <w:rsid w:val="00C9756D"/>
    <w:rsid w:val="00CA15C5"/>
    <w:rsid w:val="00CA1B75"/>
    <w:rsid w:val="00CA236C"/>
    <w:rsid w:val="00CA25F1"/>
    <w:rsid w:val="00CA31BF"/>
    <w:rsid w:val="00CA32A3"/>
    <w:rsid w:val="00CA76D0"/>
    <w:rsid w:val="00CA7EBD"/>
    <w:rsid w:val="00CB2010"/>
    <w:rsid w:val="00CB2F8E"/>
    <w:rsid w:val="00CB3AA5"/>
    <w:rsid w:val="00CB3FE7"/>
    <w:rsid w:val="00CB4E1A"/>
    <w:rsid w:val="00CB6872"/>
    <w:rsid w:val="00CB6916"/>
    <w:rsid w:val="00CB7878"/>
    <w:rsid w:val="00CC02CB"/>
    <w:rsid w:val="00CC0D04"/>
    <w:rsid w:val="00CC1B09"/>
    <w:rsid w:val="00CC277A"/>
    <w:rsid w:val="00CC39FC"/>
    <w:rsid w:val="00CC4137"/>
    <w:rsid w:val="00CC434E"/>
    <w:rsid w:val="00CC45A2"/>
    <w:rsid w:val="00CC4A91"/>
    <w:rsid w:val="00CC6586"/>
    <w:rsid w:val="00CC74BE"/>
    <w:rsid w:val="00CD0EFD"/>
    <w:rsid w:val="00CD1535"/>
    <w:rsid w:val="00CD35D9"/>
    <w:rsid w:val="00CD59D6"/>
    <w:rsid w:val="00CD5D31"/>
    <w:rsid w:val="00CD62DE"/>
    <w:rsid w:val="00CD654A"/>
    <w:rsid w:val="00CD687E"/>
    <w:rsid w:val="00CD703E"/>
    <w:rsid w:val="00CE09FD"/>
    <w:rsid w:val="00CE0CE7"/>
    <w:rsid w:val="00CE0F78"/>
    <w:rsid w:val="00CE1D9C"/>
    <w:rsid w:val="00CE2799"/>
    <w:rsid w:val="00CE551E"/>
    <w:rsid w:val="00CE5960"/>
    <w:rsid w:val="00CE5A74"/>
    <w:rsid w:val="00CE7097"/>
    <w:rsid w:val="00CE73CB"/>
    <w:rsid w:val="00CF12EB"/>
    <w:rsid w:val="00CF15A6"/>
    <w:rsid w:val="00CF1C2A"/>
    <w:rsid w:val="00CF200A"/>
    <w:rsid w:val="00CF23F2"/>
    <w:rsid w:val="00CF421E"/>
    <w:rsid w:val="00CF4223"/>
    <w:rsid w:val="00CF452D"/>
    <w:rsid w:val="00CF481E"/>
    <w:rsid w:val="00CF4902"/>
    <w:rsid w:val="00CF4BB6"/>
    <w:rsid w:val="00CF4BC1"/>
    <w:rsid w:val="00CF5730"/>
    <w:rsid w:val="00CF5781"/>
    <w:rsid w:val="00CF7BD4"/>
    <w:rsid w:val="00D000F4"/>
    <w:rsid w:val="00D004D1"/>
    <w:rsid w:val="00D02471"/>
    <w:rsid w:val="00D025A4"/>
    <w:rsid w:val="00D0264C"/>
    <w:rsid w:val="00D02CBC"/>
    <w:rsid w:val="00D03D00"/>
    <w:rsid w:val="00D07E24"/>
    <w:rsid w:val="00D1002E"/>
    <w:rsid w:val="00D10841"/>
    <w:rsid w:val="00D11A43"/>
    <w:rsid w:val="00D123F6"/>
    <w:rsid w:val="00D12F03"/>
    <w:rsid w:val="00D13E3C"/>
    <w:rsid w:val="00D144BF"/>
    <w:rsid w:val="00D154E1"/>
    <w:rsid w:val="00D1561B"/>
    <w:rsid w:val="00D17DD4"/>
    <w:rsid w:val="00D20D69"/>
    <w:rsid w:val="00D217D7"/>
    <w:rsid w:val="00D22223"/>
    <w:rsid w:val="00D23E4F"/>
    <w:rsid w:val="00D25048"/>
    <w:rsid w:val="00D2515F"/>
    <w:rsid w:val="00D2533A"/>
    <w:rsid w:val="00D265A1"/>
    <w:rsid w:val="00D273B2"/>
    <w:rsid w:val="00D27C99"/>
    <w:rsid w:val="00D303B7"/>
    <w:rsid w:val="00D31D50"/>
    <w:rsid w:val="00D3203D"/>
    <w:rsid w:val="00D331A7"/>
    <w:rsid w:val="00D33396"/>
    <w:rsid w:val="00D342E0"/>
    <w:rsid w:val="00D35007"/>
    <w:rsid w:val="00D35915"/>
    <w:rsid w:val="00D36708"/>
    <w:rsid w:val="00D378DD"/>
    <w:rsid w:val="00D40A25"/>
    <w:rsid w:val="00D41896"/>
    <w:rsid w:val="00D41A36"/>
    <w:rsid w:val="00D41BD8"/>
    <w:rsid w:val="00D41BF7"/>
    <w:rsid w:val="00D434CE"/>
    <w:rsid w:val="00D436C3"/>
    <w:rsid w:val="00D43767"/>
    <w:rsid w:val="00D43AF6"/>
    <w:rsid w:val="00D43C1A"/>
    <w:rsid w:val="00D43D94"/>
    <w:rsid w:val="00D443F3"/>
    <w:rsid w:val="00D45444"/>
    <w:rsid w:val="00D455A9"/>
    <w:rsid w:val="00D46B8D"/>
    <w:rsid w:val="00D47434"/>
    <w:rsid w:val="00D4777F"/>
    <w:rsid w:val="00D479CF"/>
    <w:rsid w:val="00D47F50"/>
    <w:rsid w:val="00D502D3"/>
    <w:rsid w:val="00D507C8"/>
    <w:rsid w:val="00D50937"/>
    <w:rsid w:val="00D515A1"/>
    <w:rsid w:val="00D5331F"/>
    <w:rsid w:val="00D5505A"/>
    <w:rsid w:val="00D5590A"/>
    <w:rsid w:val="00D55BB2"/>
    <w:rsid w:val="00D55C84"/>
    <w:rsid w:val="00D56B6B"/>
    <w:rsid w:val="00D57018"/>
    <w:rsid w:val="00D5721A"/>
    <w:rsid w:val="00D608CC"/>
    <w:rsid w:val="00D614B4"/>
    <w:rsid w:val="00D63C5C"/>
    <w:rsid w:val="00D63F70"/>
    <w:rsid w:val="00D64709"/>
    <w:rsid w:val="00D66685"/>
    <w:rsid w:val="00D667A2"/>
    <w:rsid w:val="00D67CC6"/>
    <w:rsid w:val="00D70770"/>
    <w:rsid w:val="00D70ED6"/>
    <w:rsid w:val="00D72D77"/>
    <w:rsid w:val="00D72E93"/>
    <w:rsid w:val="00D7326D"/>
    <w:rsid w:val="00D75005"/>
    <w:rsid w:val="00D75CB4"/>
    <w:rsid w:val="00D76062"/>
    <w:rsid w:val="00D77092"/>
    <w:rsid w:val="00D7714E"/>
    <w:rsid w:val="00D77E7D"/>
    <w:rsid w:val="00D80143"/>
    <w:rsid w:val="00D802A6"/>
    <w:rsid w:val="00D814AC"/>
    <w:rsid w:val="00D816E3"/>
    <w:rsid w:val="00D82CB0"/>
    <w:rsid w:val="00D832A3"/>
    <w:rsid w:val="00D83419"/>
    <w:rsid w:val="00D84067"/>
    <w:rsid w:val="00D84153"/>
    <w:rsid w:val="00D843C9"/>
    <w:rsid w:val="00D85D10"/>
    <w:rsid w:val="00D86622"/>
    <w:rsid w:val="00D87266"/>
    <w:rsid w:val="00D8753A"/>
    <w:rsid w:val="00D87588"/>
    <w:rsid w:val="00D875F3"/>
    <w:rsid w:val="00D8784E"/>
    <w:rsid w:val="00D87B37"/>
    <w:rsid w:val="00D90F78"/>
    <w:rsid w:val="00D92B3D"/>
    <w:rsid w:val="00D93A1E"/>
    <w:rsid w:val="00D93EB3"/>
    <w:rsid w:val="00D940A5"/>
    <w:rsid w:val="00D94957"/>
    <w:rsid w:val="00D94A4D"/>
    <w:rsid w:val="00D96A2E"/>
    <w:rsid w:val="00D96CA9"/>
    <w:rsid w:val="00D971A0"/>
    <w:rsid w:val="00D9753B"/>
    <w:rsid w:val="00DA09EF"/>
    <w:rsid w:val="00DA0A7C"/>
    <w:rsid w:val="00DA0EF1"/>
    <w:rsid w:val="00DA101A"/>
    <w:rsid w:val="00DA24F4"/>
    <w:rsid w:val="00DA36C0"/>
    <w:rsid w:val="00DA4682"/>
    <w:rsid w:val="00DA46D0"/>
    <w:rsid w:val="00DA5475"/>
    <w:rsid w:val="00DA5D29"/>
    <w:rsid w:val="00DA5F61"/>
    <w:rsid w:val="00DA6AF1"/>
    <w:rsid w:val="00DA7702"/>
    <w:rsid w:val="00DA782C"/>
    <w:rsid w:val="00DA7EB2"/>
    <w:rsid w:val="00DB03B3"/>
    <w:rsid w:val="00DB1006"/>
    <w:rsid w:val="00DB45DF"/>
    <w:rsid w:val="00DB47D6"/>
    <w:rsid w:val="00DB4B27"/>
    <w:rsid w:val="00DB51A1"/>
    <w:rsid w:val="00DB6AEA"/>
    <w:rsid w:val="00DB6D63"/>
    <w:rsid w:val="00DC0A14"/>
    <w:rsid w:val="00DC1055"/>
    <w:rsid w:val="00DC176B"/>
    <w:rsid w:val="00DC183C"/>
    <w:rsid w:val="00DC41C4"/>
    <w:rsid w:val="00DC467B"/>
    <w:rsid w:val="00DC4A05"/>
    <w:rsid w:val="00DC4F04"/>
    <w:rsid w:val="00DC5737"/>
    <w:rsid w:val="00DC6E5A"/>
    <w:rsid w:val="00DC7814"/>
    <w:rsid w:val="00DC7C4A"/>
    <w:rsid w:val="00DC7D78"/>
    <w:rsid w:val="00DD00B9"/>
    <w:rsid w:val="00DD1315"/>
    <w:rsid w:val="00DD17C9"/>
    <w:rsid w:val="00DD261A"/>
    <w:rsid w:val="00DD2AF2"/>
    <w:rsid w:val="00DD2D90"/>
    <w:rsid w:val="00DD3ABB"/>
    <w:rsid w:val="00DD3E75"/>
    <w:rsid w:val="00DD4DE8"/>
    <w:rsid w:val="00DD5537"/>
    <w:rsid w:val="00DD5654"/>
    <w:rsid w:val="00DD7908"/>
    <w:rsid w:val="00DE0D25"/>
    <w:rsid w:val="00DE0DE6"/>
    <w:rsid w:val="00DE1B90"/>
    <w:rsid w:val="00DE2C78"/>
    <w:rsid w:val="00DE33E2"/>
    <w:rsid w:val="00DE39C1"/>
    <w:rsid w:val="00DE3BBE"/>
    <w:rsid w:val="00DE3F80"/>
    <w:rsid w:val="00DE47AC"/>
    <w:rsid w:val="00DE4F96"/>
    <w:rsid w:val="00DE5567"/>
    <w:rsid w:val="00DE5FF7"/>
    <w:rsid w:val="00DE61D4"/>
    <w:rsid w:val="00DE7773"/>
    <w:rsid w:val="00DF033E"/>
    <w:rsid w:val="00DF0E51"/>
    <w:rsid w:val="00DF219B"/>
    <w:rsid w:val="00DF242B"/>
    <w:rsid w:val="00DF2765"/>
    <w:rsid w:val="00DF2D88"/>
    <w:rsid w:val="00DF447F"/>
    <w:rsid w:val="00DF5D5A"/>
    <w:rsid w:val="00DF655F"/>
    <w:rsid w:val="00DF6859"/>
    <w:rsid w:val="00DF722C"/>
    <w:rsid w:val="00DF7CA9"/>
    <w:rsid w:val="00E02A82"/>
    <w:rsid w:val="00E03AF8"/>
    <w:rsid w:val="00E07A9B"/>
    <w:rsid w:val="00E07F99"/>
    <w:rsid w:val="00E106A8"/>
    <w:rsid w:val="00E117DA"/>
    <w:rsid w:val="00E12658"/>
    <w:rsid w:val="00E12698"/>
    <w:rsid w:val="00E12CBA"/>
    <w:rsid w:val="00E12D17"/>
    <w:rsid w:val="00E136F9"/>
    <w:rsid w:val="00E13D09"/>
    <w:rsid w:val="00E14B97"/>
    <w:rsid w:val="00E15BC6"/>
    <w:rsid w:val="00E15D05"/>
    <w:rsid w:val="00E162FD"/>
    <w:rsid w:val="00E16BF5"/>
    <w:rsid w:val="00E171E2"/>
    <w:rsid w:val="00E178D1"/>
    <w:rsid w:val="00E1793F"/>
    <w:rsid w:val="00E17B2C"/>
    <w:rsid w:val="00E214D3"/>
    <w:rsid w:val="00E24984"/>
    <w:rsid w:val="00E26DC6"/>
    <w:rsid w:val="00E27D5C"/>
    <w:rsid w:val="00E309D1"/>
    <w:rsid w:val="00E31B5D"/>
    <w:rsid w:val="00E32462"/>
    <w:rsid w:val="00E32D5F"/>
    <w:rsid w:val="00E32E92"/>
    <w:rsid w:val="00E33253"/>
    <w:rsid w:val="00E33C59"/>
    <w:rsid w:val="00E346C2"/>
    <w:rsid w:val="00E34C85"/>
    <w:rsid w:val="00E34D0D"/>
    <w:rsid w:val="00E35BE5"/>
    <w:rsid w:val="00E3673B"/>
    <w:rsid w:val="00E36C87"/>
    <w:rsid w:val="00E37323"/>
    <w:rsid w:val="00E37455"/>
    <w:rsid w:val="00E4163E"/>
    <w:rsid w:val="00E41BB9"/>
    <w:rsid w:val="00E41FF3"/>
    <w:rsid w:val="00E4364B"/>
    <w:rsid w:val="00E43C24"/>
    <w:rsid w:val="00E43F1D"/>
    <w:rsid w:val="00E44446"/>
    <w:rsid w:val="00E4668F"/>
    <w:rsid w:val="00E46EB3"/>
    <w:rsid w:val="00E46F3E"/>
    <w:rsid w:val="00E47950"/>
    <w:rsid w:val="00E51403"/>
    <w:rsid w:val="00E532F6"/>
    <w:rsid w:val="00E54BF5"/>
    <w:rsid w:val="00E5601C"/>
    <w:rsid w:val="00E560C1"/>
    <w:rsid w:val="00E565F9"/>
    <w:rsid w:val="00E5675D"/>
    <w:rsid w:val="00E56E9C"/>
    <w:rsid w:val="00E57E47"/>
    <w:rsid w:val="00E57EE2"/>
    <w:rsid w:val="00E61E74"/>
    <w:rsid w:val="00E62B85"/>
    <w:rsid w:val="00E62EB6"/>
    <w:rsid w:val="00E632CB"/>
    <w:rsid w:val="00E6401E"/>
    <w:rsid w:val="00E6435C"/>
    <w:rsid w:val="00E64661"/>
    <w:rsid w:val="00E64761"/>
    <w:rsid w:val="00E6584E"/>
    <w:rsid w:val="00E65BE5"/>
    <w:rsid w:val="00E65CC3"/>
    <w:rsid w:val="00E6602F"/>
    <w:rsid w:val="00E6627D"/>
    <w:rsid w:val="00E66F2E"/>
    <w:rsid w:val="00E67375"/>
    <w:rsid w:val="00E67EBC"/>
    <w:rsid w:val="00E70498"/>
    <w:rsid w:val="00E7084E"/>
    <w:rsid w:val="00E714FB"/>
    <w:rsid w:val="00E71B60"/>
    <w:rsid w:val="00E72C82"/>
    <w:rsid w:val="00E74ACE"/>
    <w:rsid w:val="00E74C37"/>
    <w:rsid w:val="00E75A86"/>
    <w:rsid w:val="00E75AAB"/>
    <w:rsid w:val="00E81A09"/>
    <w:rsid w:val="00E82EF0"/>
    <w:rsid w:val="00E8428D"/>
    <w:rsid w:val="00E84738"/>
    <w:rsid w:val="00E84F33"/>
    <w:rsid w:val="00E85942"/>
    <w:rsid w:val="00E85E03"/>
    <w:rsid w:val="00E86754"/>
    <w:rsid w:val="00E873C0"/>
    <w:rsid w:val="00E87B8D"/>
    <w:rsid w:val="00E90476"/>
    <w:rsid w:val="00E90797"/>
    <w:rsid w:val="00E90CC6"/>
    <w:rsid w:val="00E91288"/>
    <w:rsid w:val="00E915BC"/>
    <w:rsid w:val="00E91786"/>
    <w:rsid w:val="00E921CD"/>
    <w:rsid w:val="00E92BDD"/>
    <w:rsid w:val="00E92F5E"/>
    <w:rsid w:val="00E93184"/>
    <w:rsid w:val="00E941F5"/>
    <w:rsid w:val="00E94432"/>
    <w:rsid w:val="00E9505B"/>
    <w:rsid w:val="00E95968"/>
    <w:rsid w:val="00E97385"/>
    <w:rsid w:val="00E97757"/>
    <w:rsid w:val="00E97AF8"/>
    <w:rsid w:val="00EA1D6C"/>
    <w:rsid w:val="00EA2914"/>
    <w:rsid w:val="00EA2B2E"/>
    <w:rsid w:val="00EA2FED"/>
    <w:rsid w:val="00EA3759"/>
    <w:rsid w:val="00EA3895"/>
    <w:rsid w:val="00EA3912"/>
    <w:rsid w:val="00EA4271"/>
    <w:rsid w:val="00EA4456"/>
    <w:rsid w:val="00EA4465"/>
    <w:rsid w:val="00EA4936"/>
    <w:rsid w:val="00EA65D5"/>
    <w:rsid w:val="00EA7C26"/>
    <w:rsid w:val="00EB03BB"/>
    <w:rsid w:val="00EB0FE2"/>
    <w:rsid w:val="00EB100C"/>
    <w:rsid w:val="00EB1962"/>
    <w:rsid w:val="00EB19A6"/>
    <w:rsid w:val="00EB3E46"/>
    <w:rsid w:val="00EB426D"/>
    <w:rsid w:val="00EB460F"/>
    <w:rsid w:val="00EB4850"/>
    <w:rsid w:val="00EB5C32"/>
    <w:rsid w:val="00EB5E5C"/>
    <w:rsid w:val="00EB67E4"/>
    <w:rsid w:val="00EB7F24"/>
    <w:rsid w:val="00EC0FD4"/>
    <w:rsid w:val="00EC1E95"/>
    <w:rsid w:val="00EC2330"/>
    <w:rsid w:val="00EC276B"/>
    <w:rsid w:val="00EC2945"/>
    <w:rsid w:val="00EC2E3C"/>
    <w:rsid w:val="00EC3CA6"/>
    <w:rsid w:val="00EC4D3E"/>
    <w:rsid w:val="00EC535C"/>
    <w:rsid w:val="00EC5E8F"/>
    <w:rsid w:val="00EC6798"/>
    <w:rsid w:val="00EC7DC0"/>
    <w:rsid w:val="00ED0BEB"/>
    <w:rsid w:val="00ED13F5"/>
    <w:rsid w:val="00ED1438"/>
    <w:rsid w:val="00ED19C0"/>
    <w:rsid w:val="00ED26C9"/>
    <w:rsid w:val="00ED2B61"/>
    <w:rsid w:val="00ED3B25"/>
    <w:rsid w:val="00ED3BE8"/>
    <w:rsid w:val="00ED3C8F"/>
    <w:rsid w:val="00ED432B"/>
    <w:rsid w:val="00ED7AFD"/>
    <w:rsid w:val="00EE01C7"/>
    <w:rsid w:val="00EE01D7"/>
    <w:rsid w:val="00EE0211"/>
    <w:rsid w:val="00EE106F"/>
    <w:rsid w:val="00EE1467"/>
    <w:rsid w:val="00EE25DF"/>
    <w:rsid w:val="00EE3EA2"/>
    <w:rsid w:val="00EE4128"/>
    <w:rsid w:val="00EE56A8"/>
    <w:rsid w:val="00EE6298"/>
    <w:rsid w:val="00EE695D"/>
    <w:rsid w:val="00EE6CED"/>
    <w:rsid w:val="00EE76F9"/>
    <w:rsid w:val="00EF0B90"/>
    <w:rsid w:val="00EF0D7B"/>
    <w:rsid w:val="00EF1309"/>
    <w:rsid w:val="00EF1328"/>
    <w:rsid w:val="00EF1B59"/>
    <w:rsid w:val="00EF2EE6"/>
    <w:rsid w:val="00EF3A5C"/>
    <w:rsid w:val="00EF3DD8"/>
    <w:rsid w:val="00EF46D7"/>
    <w:rsid w:val="00EF4B2C"/>
    <w:rsid w:val="00EF5F14"/>
    <w:rsid w:val="00EF6422"/>
    <w:rsid w:val="00F00106"/>
    <w:rsid w:val="00F02498"/>
    <w:rsid w:val="00F0253B"/>
    <w:rsid w:val="00F02A97"/>
    <w:rsid w:val="00F040BB"/>
    <w:rsid w:val="00F0516A"/>
    <w:rsid w:val="00F05C76"/>
    <w:rsid w:val="00F05F36"/>
    <w:rsid w:val="00F064D7"/>
    <w:rsid w:val="00F064DF"/>
    <w:rsid w:val="00F064EF"/>
    <w:rsid w:val="00F06FB7"/>
    <w:rsid w:val="00F0734D"/>
    <w:rsid w:val="00F07905"/>
    <w:rsid w:val="00F10CC7"/>
    <w:rsid w:val="00F138D0"/>
    <w:rsid w:val="00F14404"/>
    <w:rsid w:val="00F1491B"/>
    <w:rsid w:val="00F1548A"/>
    <w:rsid w:val="00F16C83"/>
    <w:rsid w:val="00F16F65"/>
    <w:rsid w:val="00F20373"/>
    <w:rsid w:val="00F206C3"/>
    <w:rsid w:val="00F20A33"/>
    <w:rsid w:val="00F20EB8"/>
    <w:rsid w:val="00F2366D"/>
    <w:rsid w:val="00F241A5"/>
    <w:rsid w:val="00F244E0"/>
    <w:rsid w:val="00F25202"/>
    <w:rsid w:val="00F2576F"/>
    <w:rsid w:val="00F25DA3"/>
    <w:rsid w:val="00F262CC"/>
    <w:rsid w:val="00F2662B"/>
    <w:rsid w:val="00F27EC7"/>
    <w:rsid w:val="00F3025F"/>
    <w:rsid w:val="00F304D9"/>
    <w:rsid w:val="00F315E3"/>
    <w:rsid w:val="00F317FB"/>
    <w:rsid w:val="00F31ADB"/>
    <w:rsid w:val="00F32DF2"/>
    <w:rsid w:val="00F333B2"/>
    <w:rsid w:val="00F340F8"/>
    <w:rsid w:val="00F3479C"/>
    <w:rsid w:val="00F35E16"/>
    <w:rsid w:val="00F37690"/>
    <w:rsid w:val="00F378A9"/>
    <w:rsid w:val="00F37FCE"/>
    <w:rsid w:val="00F40FF4"/>
    <w:rsid w:val="00F41C98"/>
    <w:rsid w:val="00F42E77"/>
    <w:rsid w:val="00F43DDD"/>
    <w:rsid w:val="00F43E43"/>
    <w:rsid w:val="00F43F9F"/>
    <w:rsid w:val="00F44504"/>
    <w:rsid w:val="00F4578F"/>
    <w:rsid w:val="00F45B67"/>
    <w:rsid w:val="00F45F62"/>
    <w:rsid w:val="00F4790D"/>
    <w:rsid w:val="00F504DA"/>
    <w:rsid w:val="00F506A9"/>
    <w:rsid w:val="00F51C32"/>
    <w:rsid w:val="00F52B89"/>
    <w:rsid w:val="00F530E0"/>
    <w:rsid w:val="00F53810"/>
    <w:rsid w:val="00F54035"/>
    <w:rsid w:val="00F550C6"/>
    <w:rsid w:val="00F55A99"/>
    <w:rsid w:val="00F5603A"/>
    <w:rsid w:val="00F6018F"/>
    <w:rsid w:val="00F604A0"/>
    <w:rsid w:val="00F611C1"/>
    <w:rsid w:val="00F62B6B"/>
    <w:rsid w:val="00F62D5E"/>
    <w:rsid w:val="00F6315A"/>
    <w:rsid w:val="00F63E1F"/>
    <w:rsid w:val="00F643A5"/>
    <w:rsid w:val="00F64588"/>
    <w:rsid w:val="00F655D5"/>
    <w:rsid w:val="00F66147"/>
    <w:rsid w:val="00F67E94"/>
    <w:rsid w:val="00F7050B"/>
    <w:rsid w:val="00F707D9"/>
    <w:rsid w:val="00F71555"/>
    <w:rsid w:val="00F71F18"/>
    <w:rsid w:val="00F72A9A"/>
    <w:rsid w:val="00F7325F"/>
    <w:rsid w:val="00F73DDB"/>
    <w:rsid w:val="00F765F2"/>
    <w:rsid w:val="00F7792E"/>
    <w:rsid w:val="00F8037A"/>
    <w:rsid w:val="00F811AB"/>
    <w:rsid w:val="00F811D7"/>
    <w:rsid w:val="00F81861"/>
    <w:rsid w:val="00F81D98"/>
    <w:rsid w:val="00F81F24"/>
    <w:rsid w:val="00F82C24"/>
    <w:rsid w:val="00F83859"/>
    <w:rsid w:val="00F83A03"/>
    <w:rsid w:val="00F8483A"/>
    <w:rsid w:val="00F84C6F"/>
    <w:rsid w:val="00F863BB"/>
    <w:rsid w:val="00F86627"/>
    <w:rsid w:val="00F878FF"/>
    <w:rsid w:val="00F90AAC"/>
    <w:rsid w:val="00F91EFC"/>
    <w:rsid w:val="00F91F39"/>
    <w:rsid w:val="00F92633"/>
    <w:rsid w:val="00F92750"/>
    <w:rsid w:val="00F92C2C"/>
    <w:rsid w:val="00F92CEC"/>
    <w:rsid w:val="00F9503A"/>
    <w:rsid w:val="00F953A0"/>
    <w:rsid w:val="00F958B3"/>
    <w:rsid w:val="00F9622D"/>
    <w:rsid w:val="00FA00AC"/>
    <w:rsid w:val="00FA0562"/>
    <w:rsid w:val="00FA2141"/>
    <w:rsid w:val="00FA253D"/>
    <w:rsid w:val="00FA2DE4"/>
    <w:rsid w:val="00FA2F4B"/>
    <w:rsid w:val="00FA4241"/>
    <w:rsid w:val="00FA4919"/>
    <w:rsid w:val="00FA504E"/>
    <w:rsid w:val="00FA5077"/>
    <w:rsid w:val="00FA50BD"/>
    <w:rsid w:val="00FA53F5"/>
    <w:rsid w:val="00FA53FE"/>
    <w:rsid w:val="00FA56C9"/>
    <w:rsid w:val="00FA577B"/>
    <w:rsid w:val="00FA5CE9"/>
    <w:rsid w:val="00FA656D"/>
    <w:rsid w:val="00FA72D2"/>
    <w:rsid w:val="00FA75E8"/>
    <w:rsid w:val="00FA7F79"/>
    <w:rsid w:val="00FB02E7"/>
    <w:rsid w:val="00FB1674"/>
    <w:rsid w:val="00FB21B4"/>
    <w:rsid w:val="00FB26A4"/>
    <w:rsid w:val="00FB37FD"/>
    <w:rsid w:val="00FB3B84"/>
    <w:rsid w:val="00FB4784"/>
    <w:rsid w:val="00FB5C44"/>
    <w:rsid w:val="00FC2268"/>
    <w:rsid w:val="00FC2DB9"/>
    <w:rsid w:val="00FC35BA"/>
    <w:rsid w:val="00FC421C"/>
    <w:rsid w:val="00FC437F"/>
    <w:rsid w:val="00FC4774"/>
    <w:rsid w:val="00FD222E"/>
    <w:rsid w:val="00FD4E22"/>
    <w:rsid w:val="00FD5135"/>
    <w:rsid w:val="00FD5992"/>
    <w:rsid w:val="00FD61A9"/>
    <w:rsid w:val="00FD63D0"/>
    <w:rsid w:val="00FD7115"/>
    <w:rsid w:val="00FE0F65"/>
    <w:rsid w:val="00FE1587"/>
    <w:rsid w:val="00FE164D"/>
    <w:rsid w:val="00FE1C5E"/>
    <w:rsid w:val="00FE1DF7"/>
    <w:rsid w:val="00FE345F"/>
    <w:rsid w:val="00FE4415"/>
    <w:rsid w:val="00FE4638"/>
    <w:rsid w:val="00FE4B4D"/>
    <w:rsid w:val="00FE5B44"/>
    <w:rsid w:val="00FE671C"/>
    <w:rsid w:val="00FE6FA1"/>
    <w:rsid w:val="00FE7AD8"/>
    <w:rsid w:val="00FF123A"/>
    <w:rsid w:val="00FF1318"/>
    <w:rsid w:val="00FF17CF"/>
    <w:rsid w:val="00FF1C85"/>
    <w:rsid w:val="00FF2400"/>
    <w:rsid w:val="00FF27F6"/>
    <w:rsid w:val="00FF374C"/>
    <w:rsid w:val="00FF56DD"/>
    <w:rsid w:val="00FF5D82"/>
    <w:rsid w:val="00FF631E"/>
    <w:rsid w:val="00FF648E"/>
    <w:rsid w:val="00FF67F0"/>
    <w:rsid w:val="00FF76EF"/>
    <w:rsid w:val="00FF7976"/>
    <w:rsid w:val="00FF7A09"/>
    <w:rsid w:val="024A1CFB"/>
    <w:rsid w:val="05DA312E"/>
    <w:rsid w:val="09D83F7B"/>
    <w:rsid w:val="0ADE6495"/>
    <w:rsid w:val="0B51035B"/>
    <w:rsid w:val="0B9C1937"/>
    <w:rsid w:val="0BCB247E"/>
    <w:rsid w:val="10BBDC5A"/>
    <w:rsid w:val="1439327C"/>
    <w:rsid w:val="1480A359"/>
    <w:rsid w:val="15EBD1E2"/>
    <w:rsid w:val="16C744C9"/>
    <w:rsid w:val="17D0D7D7"/>
    <w:rsid w:val="1B4AA365"/>
    <w:rsid w:val="20AC7477"/>
    <w:rsid w:val="232AFE68"/>
    <w:rsid w:val="27AF02E2"/>
    <w:rsid w:val="28E59BEC"/>
    <w:rsid w:val="2E5ADDEA"/>
    <w:rsid w:val="2EC0E5ED"/>
    <w:rsid w:val="2F51001F"/>
    <w:rsid w:val="36BCC1E5"/>
    <w:rsid w:val="37909A3D"/>
    <w:rsid w:val="39550C87"/>
    <w:rsid w:val="3FA8DC91"/>
    <w:rsid w:val="401F694D"/>
    <w:rsid w:val="406156C3"/>
    <w:rsid w:val="4131EF31"/>
    <w:rsid w:val="42B28BCF"/>
    <w:rsid w:val="42B68E86"/>
    <w:rsid w:val="44606939"/>
    <w:rsid w:val="44C5364A"/>
    <w:rsid w:val="4805A3DE"/>
    <w:rsid w:val="4B1B3D39"/>
    <w:rsid w:val="4CFA74D0"/>
    <w:rsid w:val="508CB3C5"/>
    <w:rsid w:val="52FEE1F1"/>
    <w:rsid w:val="5D750169"/>
    <w:rsid w:val="5E324647"/>
    <w:rsid w:val="620F2079"/>
    <w:rsid w:val="630F2678"/>
    <w:rsid w:val="646E3D58"/>
    <w:rsid w:val="66B70D49"/>
    <w:rsid w:val="66DA9A33"/>
    <w:rsid w:val="68ED032C"/>
    <w:rsid w:val="6B2FFD1B"/>
    <w:rsid w:val="6C310B7D"/>
    <w:rsid w:val="6D1E8D47"/>
    <w:rsid w:val="6D79EB77"/>
    <w:rsid w:val="6D8141BC"/>
    <w:rsid w:val="6FA91C0F"/>
    <w:rsid w:val="73D26056"/>
    <w:rsid w:val="7850FB1E"/>
    <w:rsid w:val="78DA1E2C"/>
    <w:rsid w:val="7A07883B"/>
    <w:rsid w:val="7AF6CA77"/>
    <w:rsid w:val="7D559F77"/>
    <w:rsid w:val="7E0CF271"/>
    <w:rsid w:val="7EE0ABB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80F84"/>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link w:val="SubttuloCar"/>
    <w:uiPriority w:val="11"/>
    <w:qFormat/>
    <w:pPr>
      <w:keepNext/>
      <w:keepLines/>
      <w:spacing w:after="320"/>
    </w:pPr>
    <w:rPr>
      <w:color w:val="666666"/>
      <w:sz w:val="30"/>
      <w:szCs w:val="30"/>
    </w:rPr>
  </w:style>
  <w:style w:type="table" w:styleId="a" w:customStyle="1">
    <w:basedOn w:val="Tablanormal"/>
    <w:tblPr>
      <w:tblStyleRowBandSize w:val="1"/>
      <w:tblStyleColBandSize w:val="1"/>
      <w:tblCellMar>
        <w:top w:w="100" w:type="dxa"/>
        <w:left w:w="100" w:type="dxa"/>
        <w:bottom w:w="100" w:type="dxa"/>
        <w:right w:w="100" w:type="dxa"/>
      </w:tblCellMar>
    </w:tblPr>
  </w:style>
  <w:style w:type="table" w:styleId="a0" w:customStyle="1">
    <w:basedOn w:val="Tablanormal"/>
    <w:tblPr>
      <w:tblStyleRowBandSize w:val="1"/>
      <w:tblStyleColBandSize w:val="1"/>
      <w:tblCellMar>
        <w:top w:w="100" w:type="dxa"/>
        <w:left w:w="100" w:type="dxa"/>
        <w:bottom w:w="100" w:type="dxa"/>
        <w:right w:w="100" w:type="dxa"/>
      </w:tblCellMar>
    </w:tblPr>
  </w:style>
  <w:style w:type="table" w:styleId="a1" w:customStyle="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styleId="Normal0" w:customStyle="1">
    <w:name w:val="Normal0"/>
    <w:qFormat/>
    <w:rsid w:val="00EF6422"/>
    <w:pPr>
      <w:spacing w:before="120" w:after="120"/>
    </w:pPr>
    <w:rPr>
      <w:sz w:val="20"/>
      <w:lang w:eastAsia="ja-JP"/>
    </w:rPr>
  </w:style>
  <w:style w:type="paragraph" w:styleId="Descripcin">
    <w:name w:val="caption"/>
    <w:basedOn w:val="Normal"/>
    <w:next w:val="Normal"/>
    <w:uiPriority w:val="35"/>
    <w:unhideWhenUsed/>
    <w:qFormat/>
    <w:rsid w:val="00A90490"/>
    <w:pPr>
      <w:spacing w:after="200" w:line="240" w:lineRule="auto"/>
    </w:pPr>
    <w:rPr>
      <w:i/>
      <w:iCs/>
      <w:color w:val="1F497D" w:themeColor="text2"/>
      <w:sz w:val="18"/>
      <w:szCs w:val="18"/>
    </w:rPr>
  </w:style>
  <w:style w:type="table" w:styleId="Tablanormal3">
    <w:name w:val="Plain Table 3"/>
    <w:basedOn w:val="Tablanormal"/>
    <w:uiPriority w:val="43"/>
    <w:rsid w:val="00E6602F"/>
    <w:pPr>
      <w:spacing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5">
    <w:name w:val="Plain Table 5"/>
    <w:basedOn w:val="Tablanormal"/>
    <w:uiPriority w:val="45"/>
    <w:rsid w:val="00D8753A"/>
    <w:pPr>
      <w:spacing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5oscura-nfasis2">
    <w:name w:val="List Table 5 Dark Accent 2"/>
    <w:basedOn w:val="Tablanormal"/>
    <w:uiPriority w:val="50"/>
    <w:rsid w:val="00537E72"/>
    <w:pPr>
      <w:spacing w:line="240" w:lineRule="auto"/>
    </w:pPr>
    <w:rPr>
      <w:color w:val="FFFFFF" w:themeColor="background1"/>
    </w:rPr>
    <w:tblPr>
      <w:tblStyleRowBandSize w:val="1"/>
      <w:tblStyleColBandSize w:val="1"/>
      <w:tblBorders>
        <w:top w:val="single" w:color="C0504D" w:themeColor="accent2" w:sz="24" w:space="0"/>
        <w:left w:val="single" w:color="C0504D" w:themeColor="accent2" w:sz="24" w:space="0"/>
        <w:bottom w:val="single" w:color="C0504D" w:themeColor="accent2" w:sz="24" w:space="0"/>
        <w:right w:val="single" w:color="C0504D" w:themeColor="accent2" w:sz="24" w:space="0"/>
      </w:tblBorders>
    </w:tblPr>
    <w:tcPr>
      <w:shd w:val="clear" w:color="auto" w:fill="C0504D"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EB5C32"/>
    <w:pPr>
      <w:spacing w:line="240" w:lineRule="auto"/>
    </w:pPr>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5oscura-nfasis5">
    <w:name w:val="List Table 5 Dark Accent 5"/>
    <w:basedOn w:val="Tablanormal"/>
    <w:uiPriority w:val="50"/>
    <w:rsid w:val="00EB5C32"/>
    <w:pPr>
      <w:spacing w:line="240" w:lineRule="auto"/>
    </w:pPr>
    <w:rPr>
      <w:color w:val="FFFFFF" w:themeColor="background1"/>
    </w:rPr>
    <w:tblPr>
      <w:tblStyleRowBandSize w:val="1"/>
      <w:tblStyleColBandSize w:val="1"/>
      <w:tblBorders>
        <w:top w:val="single" w:color="4BACC6" w:themeColor="accent5" w:sz="24" w:space="0"/>
        <w:left w:val="single" w:color="4BACC6" w:themeColor="accent5" w:sz="24" w:space="0"/>
        <w:bottom w:val="single" w:color="4BACC6" w:themeColor="accent5" w:sz="24" w:space="0"/>
        <w:right w:val="single" w:color="4BACC6" w:themeColor="accent5" w:sz="24" w:space="0"/>
      </w:tblBorders>
    </w:tblPr>
    <w:tcPr>
      <w:shd w:val="clear" w:color="auto" w:fill="4BACC6"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5oscura">
    <w:name w:val="Grid Table 5 Dark"/>
    <w:basedOn w:val="Tablanormal"/>
    <w:uiPriority w:val="50"/>
    <w:rsid w:val="00A04391"/>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886289"/>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delista2-nfasis4">
    <w:name w:val="List Table 2 Accent 4"/>
    <w:basedOn w:val="Tablanormal"/>
    <w:uiPriority w:val="47"/>
    <w:rsid w:val="007B7001"/>
    <w:pPr>
      <w:spacing w:line="240" w:lineRule="auto"/>
    </w:pPr>
    <w:tblPr>
      <w:tblStyleRowBandSize w:val="1"/>
      <w:tblStyleColBandSize w:val="1"/>
      <w:tblBorders>
        <w:top w:val="single" w:color="B2A1C7" w:themeColor="accent4" w:themeTint="99" w:sz="4" w:space="0"/>
        <w:bottom w:val="single" w:color="B2A1C7" w:themeColor="accent4" w:themeTint="99" w:sz="4" w:space="0"/>
        <w:insideH w:val="single" w:color="B2A1C7"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4-nfasis1">
    <w:name w:val="Grid Table 4 Accent 1"/>
    <w:basedOn w:val="Tablanormal"/>
    <w:uiPriority w:val="49"/>
    <w:rsid w:val="00FF67F0"/>
    <w:pPr>
      <w:spacing w:line="240" w:lineRule="auto"/>
    </w:pPr>
    <w:rPr>
      <w:rFonts w:asciiTheme="minorHAnsi" w:hAnsiTheme="minorHAnsi" w:eastAsiaTheme="minorHAnsi" w:cstheme="minorBidi"/>
      <w:kern w:val="2"/>
      <w:sz w:val="24"/>
      <w:szCs w:val="24"/>
      <w:lang w:eastAsia="en-US"/>
      <w14:ligatures w14:val="standardContextual"/>
    </w:r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216772"/>
    <w:pPr>
      <w:spacing w:line="240" w:lineRule="auto"/>
    </w:p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Textoennegrita">
    <w:name w:val="Strong"/>
    <w:basedOn w:val="Fuentedeprrafopredeter"/>
    <w:uiPriority w:val="22"/>
    <w:qFormat/>
    <w:rsid w:val="00140B57"/>
    <w:rPr>
      <w:b/>
      <w:bCs/>
    </w:rPr>
  </w:style>
  <w:style w:type="table" w:styleId="Tablaconcuadrcula2-nfasis5">
    <w:name w:val="Grid Table 2 Accent 5"/>
    <w:basedOn w:val="Tablanormal"/>
    <w:uiPriority w:val="47"/>
    <w:rsid w:val="00EE695D"/>
    <w:pPr>
      <w:spacing w:line="240" w:lineRule="auto"/>
    </w:pPr>
    <w:tblPr>
      <w:tblStyleRowBandSize w:val="1"/>
      <w:tblStyleColBandSize w:val="1"/>
      <w:tblBorders>
        <w:top w:val="single" w:color="92CDDC" w:themeColor="accent5" w:themeTint="99" w:sz="2" w:space="0"/>
        <w:bottom w:val="single" w:color="92CDDC" w:themeColor="accent5" w:themeTint="99" w:sz="2" w:space="0"/>
        <w:insideH w:val="single" w:color="92CDDC" w:themeColor="accent5" w:themeTint="99" w:sz="2" w:space="0"/>
        <w:insideV w:val="single" w:color="92CDDC" w:themeColor="accent5" w:themeTint="99" w:sz="2" w:space="0"/>
      </w:tblBorders>
    </w:tblPr>
    <w:tblStylePr w:type="firstRow">
      <w:rPr>
        <w:b/>
        <w:bCs/>
      </w:rPr>
      <w:tblPr/>
      <w:tcPr>
        <w:tcBorders>
          <w:top w:val="nil"/>
          <w:bottom w:val="single" w:color="92CDDC" w:themeColor="accent5" w:themeTint="99" w:sz="12" w:space="0"/>
          <w:insideH w:val="nil"/>
          <w:insideV w:val="nil"/>
        </w:tcBorders>
        <w:shd w:val="clear" w:color="auto" w:fill="FFFFFF" w:themeFill="background1"/>
      </w:tcPr>
    </w:tblStylePr>
    <w:tblStylePr w:type="lastRow">
      <w:rPr>
        <w:b/>
        <w:bCs/>
      </w:rPr>
      <w:tblPr/>
      <w:tcPr>
        <w:tcBorders>
          <w:top w:val="double" w:color="92CDDC"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5oscura-nfasis5">
    <w:name w:val="Grid Table 5 Dark Accent 5"/>
    <w:basedOn w:val="Tablanormal"/>
    <w:uiPriority w:val="50"/>
    <w:rsid w:val="008C10A7"/>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1clara-nfasis5">
    <w:name w:val="Grid Table 1 Light Accent 5"/>
    <w:basedOn w:val="Tablanormal"/>
    <w:uiPriority w:val="46"/>
    <w:rsid w:val="00EE6CED"/>
    <w:pPr>
      <w:spacing w:line="240" w:lineRule="auto"/>
    </w:pPr>
    <w:tblPr>
      <w:tblStyleRowBandSize w:val="1"/>
      <w:tblStyleColBandSize w:val="1"/>
      <w:tblBorders>
        <w:top w:val="single" w:color="B6DDE8" w:themeColor="accent5" w:themeTint="66" w:sz="4" w:space="0"/>
        <w:left w:val="single" w:color="B6DDE8" w:themeColor="accent5" w:themeTint="66" w:sz="4" w:space="0"/>
        <w:bottom w:val="single" w:color="B6DDE8" w:themeColor="accent5" w:themeTint="66" w:sz="4" w:space="0"/>
        <w:right w:val="single" w:color="B6DDE8" w:themeColor="accent5" w:themeTint="66" w:sz="4" w:space="0"/>
        <w:insideH w:val="single" w:color="B6DDE8" w:themeColor="accent5" w:themeTint="66" w:sz="4" w:space="0"/>
        <w:insideV w:val="single" w:color="B6DDE8" w:themeColor="accent5" w:themeTint="66" w:sz="4" w:space="0"/>
      </w:tblBorders>
    </w:tblPr>
    <w:tblStylePr w:type="firstRow">
      <w:rPr>
        <w:b/>
        <w:bCs/>
      </w:rPr>
      <w:tblPr/>
      <w:tcPr>
        <w:tcBorders>
          <w:bottom w:val="single" w:color="92CDDC" w:themeColor="accent5" w:themeTint="99" w:sz="12" w:space="0"/>
        </w:tcBorders>
      </w:tcPr>
    </w:tblStylePr>
    <w:tblStylePr w:type="lastRow">
      <w:rPr>
        <w:b/>
        <w:bCs/>
      </w:rPr>
      <w:tblPr/>
      <w:tcPr>
        <w:tcBorders>
          <w:top w:val="double" w:color="92CDDC" w:themeColor="accent5" w:themeTint="99" w:sz="2" w:space="0"/>
        </w:tcBorders>
      </w:tcPr>
    </w:tblStylePr>
    <w:tblStylePr w:type="firstCol">
      <w:rPr>
        <w:b/>
        <w:bCs/>
      </w:rPr>
    </w:tblStylePr>
    <w:tblStylePr w:type="lastCol">
      <w:rPr>
        <w:b/>
        <w:bCs/>
      </w:rPr>
    </w:tblStylePr>
  </w:style>
  <w:style w:type="table" w:styleId="Tabladecuadrcula3">
    <w:name w:val="Grid Table 3"/>
    <w:basedOn w:val="Tablanormal"/>
    <w:uiPriority w:val="48"/>
    <w:rsid w:val="00765EA0"/>
    <w:pPr>
      <w:spacing w:line="240" w:lineRule="auto"/>
    </w:pPr>
    <w:rPr>
      <w:rFonts w:asciiTheme="minorHAnsi" w:hAnsiTheme="minorHAnsi" w:eastAsiaTheme="minorHAnsi" w:cstheme="minorBidi"/>
      <w:kern w:val="2"/>
      <w:sz w:val="24"/>
      <w:szCs w:val="24"/>
      <w:lang w:eastAsia="en-US"/>
      <w14:ligatures w14:val="standardContextual"/>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Tablaconcuadrcula3-nfasis4">
    <w:name w:val="Grid Table 3 Accent 4"/>
    <w:basedOn w:val="Tablanormal"/>
    <w:uiPriority w:val="48"/>
    <w:rsid w:val="00765EA0"/>
    <w:pPr>
      <w:spacing w:line="240" w:lineRule="auto"/>
    </w:pPr>
    <w:rPr>
      <w:rFonts w:asciiTheme="minorHAnsi" w:hAnsiTheme="minorHAnsi" w:eastAsiaTheme="minorHAnsi" w:cstheme="minorBidi"/>
      <w:kern w:val="2"/>
      <w:sz w:val="24"/>
      <w:szCs w:val="24"/>
      <w:lang w:eastAsia="en-US"/>
      <w14:ligatures w14:val="standardContextual"/>
    </w:r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color="B2A1C7" w:themeColor="accent4" w:themeTint="99" w:sz="4" w:space="0"/>
        </w:tcBorders>
      </w:tcPr>
    </w:tblStylePr>
    <w:tblStylePr w:type="nwCell">
      <w:tblPr/>
      <w:tcPr>
        <w:tcBorders>
          <w:bottom w:val="single" w:color="B2A1C7" w:themeColor="accent4" w:themeTint="99" w:sz="4" w:space="0"/>
        </w:tcBorders>
      </w:tcPr>
    </w:tblStylePr>
    <w:tblStylePr w:type="seCell">
      <w:tblPr/>
      <w:tcPr>
        <w:tcBorders>
          <w:top w:val="single" w:color="B2A1C7" w:themeColor="accent4" w:themeTint="99" w:sz="4" w:space="0"/>
        </w:tcBorders>
      </w:tcPr>
    </w:tblStylePr>
    <w:tblStylePr w:type="swCell">
      <w:tblPr/>
      <w:tcPr>
        <w:tcBorders>
          <w:top w:val="single" w:color="B2A1C7" w:themeColor="accent4" w:themeTint="99" w:sz="4" w:space="0"/>
        </w:tcBorders>
      </w:tcPr>
    </w:tblStylePr>
  </w:style>
  <w:style w:type="table" w:styleId="Tablaconcuadrcula3-nfasis3">
    <w:name w:val="Grid Table 3 Accent 3"/>
    <w:basedOn w:val="Tablanormal"/>
    <w:uiPriority w:val="48"/>
    <w:rsid w:val="00765EA0"/>
    <w:pPr>
      <w:spacing w:line="240" w:lineRule="auto"/>
    </w:pPr>
    <w:rPr>
      <w:rFonts w:asciiTheme="minorHAnsi" w:hAnsiTheme="minorHAnsi" w:eastAsiaTheme="minorHAnsi" w:cstheme="minorBidi"/>
      <w:kern w:val="2"/>
      <w:sz w:val="24"/>
      <w:szCs w:val="24"/>
      <w:lang w:eastAsia="en-US"/>
      <w14:ligatures w14:val="standardContextual"/>
    </w:rPr>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color="C2D69B" w:themeColor="accent3" w:themeTint="99" w:sz="4" w:space="0"/>
        </w:tcBorders>
      </w:tcPr>
    </w:tblStylePr>
    <w:tblStylePr w:type="nwCell">
      <w:tblPr/>
      <w:tcPr>
        <w:tcBorders>
          <w:bottom w:val="single" w:color="C2D69B" w:themeColor="accent3" w:themeTint="99" w:sz="4" w:space="0"/>
        </w:tcBorders>
      </w:tcPr>
    </w:tblStylePr>
    <w:tblStylePr w:type="seCell">
      <w:tblPr/>
      <w:tcPr>
        <w:tcBorders>
          <w:top w:val="single" w:color="C2D69B" w:themeColor="accent3" w:themeTint="99" w:sz="4" w:space="0"/>
        </w:tcBorders>
      </w:tcPr>
    </w:tblStylePr>
    <w:tblStylePr w:type="swCell">
      <w:tblPr/>
      <w:tcPr>
        <w:tcBorders>
          <w:top w:val="single" w:color="C2D69B" w:themeColor="accent3" w:themeTint="99" w:sz="4" w:space="0"/>
        </w:tcBorders>
      </w:tcPr>
    </w:tblStylePr>
  </w:style>
  <w:style w:type="table" w:styleId="Tablaconcuadrcula4-nfasis3">
    <w:name w:val="Grid Table 4 Accent 3"/>
    <w:basedOn w:val="Tablanormal"/>
    <w:uiPriority w:val="49"/>
    <w:rsid w:val="00890F67"/>
    <w:pPr>
      <w:spacing w:line="240" w:lineRule="auto"/>
    </w:pPr>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color w:val="FFFFFF" w:themeColor="background1"/>
      </w:rPr>
      <w:tblPr/>
      <w:tcPr>
        <w:tcBorders>
          <w:top w:val="single" w:color="9BBB59" w:themeColor="accent3" w:sz="4" w:space="0"/>
          <w:left w:val="single" w:color="9BBB59" w:themeColor="accent3" w:sz="4" w:space="0"/>
          <w:bottom w:val="single" w:color="9BBB59" w:themeColor="accent3" w:sz="4" w:space="0"/>
          <w:right w:val="single" w:color="9BBB59" w:themeColor="accent3" w:sz="4" w:space="0"/>
          <w:insideH w:val="nil"/>
          <w:insideV w:val="nil"/>
        </w:tcBorders>
        <w:shd w:val="clear" w:color="auto" w:fill="9BBB59" w:themeFill="accent3"/>
      </w:tcPr>
    </w:tblStylePr>
    <w:tblStylePr w:type="lastRow">
      <w:rPr>
        <w:b/>
        <w:bCs/>
      </w:rPr>
      <w:tblPr/>
      <w:tcPr>
        <w:tcBorders>
          <w:top w:val="double" w:color="9BBB59" w:themeColor="accent3"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3-nfasis5">
    <w:name w:val="Grid Table 3 Accent 5"/>
    <w:basedOn w:val="Tablanormal"/>
    <w:uiPriority w:val="48"/>
    <w:rsid w:val="00667D55"/>
    <w:pPr>
      <w:spacing w:line="240" w:lineRule="auto"/>
    </w:p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color="92CDDC" w:themeColor="accent5" w:themeTint="99" w:sz="4" w:space="0"/>
        </w:tcBorders>
      </w:tcPr>
    </w:tblStylePr>
    <w:tblStylePr w:type="nwCell">
      <w:tblPr/>
      <w:tcPr>
        <w:tcBorders>
          <w:bottom w:val="single" w:color="92CDDC" w:themeColor="accent5" w:themeTint="99" w:sz="4" w:space="0"/>
        </w:tcBorders>
      </w:tcPr>
    </w:tblStylePr>
    <w:tblStylePr w:type="seCell">
      <w:tblPr/>
      <w:tcPr>
        <w:tcBorders>
          <w:top w:val="single" w:color="92CDDC" w:themeColor="accent5" w:themeTint="99" w:sz="4" w:space="0"/>
        </w:tcBorders>
      </w:tcPr>
    </w:tblStylePr>
    <w:tblStylePr w:type="swCell">
      <w:tblPr/>
      <w:tcPr>
        <w:tcBorders>
          <w:top w:val="single" w:color="92CDDC" w:themeColor="accent5" w:themeTint="99" w:sz="4" w:space="0"/>
        </w:tcBorders>
      </w:tcPr>
    </w:tblStylePr>
  </w:style>
  <w:style w:type="table" w:styleId="Tablaconcuadrcula5oscura-nfasis4">
    <w:name w:val="Grid Table 5 Dark Accent 4"/>
    <w:basedOn w:val="Tablanormal"/>
    <w:uiPriority w:val="50"/>
    <w:rsid w:val="00B81282"/>
    <w:pPr>
      <w:spacing w:line="240" w:lineRule="auto"/>
    </w:pPr>
    <w:rPr>
      <w:rFonts w:asciiTheme="minorHAnsi" w:hAnsiTheme="minorHAnsi" w:eastAsiaTheme="minorHAnsi" w:cstheme="minorBidi"/>
      <w:kern w:val="2"/>
      <w:sz w:val="24"/>
      <w:szCs w:val="24"/>
      <w:lang w:eastAsia="en-US"/>
      <w14:ligatures w14:val="standardContextual"/>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5DFEC"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064A2"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064A2"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8064A2"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4-nfasis4">
    <w:name w:val="Grid Table 4 Accent 4"/>
    <w:basedOn w:val="Tablanormal"/>
    <w:uiPriority w:val="49"/>
    <w:rsid w:val="00B81282"/>
    <w:pPr>
      <w:spacing w:line="240" w:lineRule="auto"/>
    </w:pPr>
    <w:rPr>
      <w:rFonts w:asciiTheme="minorHAnsi" w:hAnsiTheme="minorHAnsi" w:eastAsiaTheme="minorHAnsi" w:cstheme="minorBidi"/>
      <w:kern w:val="2"/>
      <w:sz w:val="24"/>
      <w:szCs w:val="24"/>
      <w:lang w:eastAsia="en-US"/>
      <w14:ligatures w14:val="standardContextual"/>
    </w:r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rPr>
      <w:tbl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blPr/>
      <w:tcPr>
        <w:tcBorders>
          <w:top w:val="double" w:color="8064A2" w:themeColor="accent4" w:sz="4" w:space="0"/>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1">
    <w:name w:val="Grid Table 1 Light Accent 1"/>
    <w:basedOn w:val="Tablanormal"/>
    <w:uiPriority w:val="46"/>
    <w:rsid w:val="004D6608"/>
    <w:pPr>
      <w:spacing w:line="240" w:lineRule="auto"/>
    </w:pPr>
    <w:tblPr>
      <w:tblStyleRowBandSize w:val="1"/>
      <w:tblStyleColBandSize w:val="1"/>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blPr/>
      <w:tcPr>
        <w:tcBorders>
          <w:bottom w:val="single" w:color="95B3D7" w:themeColor="accent1" w:themeTint="99" w:sz="12" w:space="0"/>
        </w:tcBorders>
      </w:tcPr>
    </w:tblStylePr>
    <w:tblStylePr w:type="lastRow">
      <w:rPr>
        <w:b/>
        <w:bCs/>
      </w:rPr>
      <w:tblPr/>
      <w:tcPr>
        <w:tcBorders>
          <w:top w:val="double" w:color="95B3D7" w:themeColor="accent1" w:themeTint="99" w:sz="2" w:space="0"/>
        </w:tcBorders>
      </w:tcPr>
    </w:tblStylePr>
    <w:tblStylePr w:type="firstCol">
      <w:rPr>
        <w:b/>
        <w:bCs/>
      </w:rPr>
    </w:tblStylePr>
    <w:tblStylePr w:type="lastCol">
      <w:rPr>
        <w:b/>
        <w:bCs/>
      </w:rPr>
    </w:tblStylePr>
  </w:style>
  <w:style w:type="character" w:styleId="SubttuloCar" w:customStyle="1">
    <w:name w:val="Subtítulo Car"/>
    <w:basedOn w:val="Fuentedeprrafopredeter"/>
    <w:link w:val="Subttulo"/>
    <w:uiPriority w:val="11"/>
    <w:rsid w:val="00342054"/>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6615">
      <w:bodyDiv w:val="1"/>
      <w:marLeft w:val="0"/>
      <w:marRight w:val="0"/>
      <w:marTop w:val="0"/>
      <w:marBottom w:val="0"/>
      <w:divBdr>
        <w:top w:val="none" w:sz="0" w:space="0" w:color="auto"/>
        <w:left w:val="none" w:sz="0" w:space="0" w:color="auto"/>
        <w:bottom w:val="none" w:sz="0" w:space="0" w:color="auto"/>
        <w:right w:val="none" w:sz="0" w:space="0" w:color="auto"/>
      </w:divBdr>
    </w:div>
    <w:div w:id="28771218">
      <w:bodyDiv w:val="1"/>
      <w:marLeft w:val="0"/>
      <w:marRight w:val="0"/>
      <w:marTop w:val="0"/>
      <w:marBottom w:val="0"/>
      <w:divBdr>
        <w:top w:val="none" w:sz="0" w:space="0" w:color="auto"/>
        <w:left w:val="none" w:sz="0" w:space="0" w:color="auto"/>
        <w:bottom w:val="none" w:sz="0" w:space="0" w:color="auto"/>
        <w:right w:val="none" w:sz="0" w:space="0" w:color="auto"/>
      </w:divBdr>
    </w:div>
    <w:div w:id="38744218">
      <w:bodyDiv w:val="1"/>
      <w:marLeft w:val="0"/>
      <w:marRight w:val="0"/>
      <w:marTop w:val="0"/>
      <w:marBottom w:val="0"/>
      <w:divBdr>
        <w:top w:val="none" w:sz="0" w:space="0" w:color="auto"/>
        <w:left w:val="none" w:sz="0" w:space="0" w:color="auto"/>
        <w:bottom w:val="none" w:sz="0" w:space="0" w:color="auto"/>
        <w:right w:val="none" w:sz="0" w:space="0" w:color="auto"/>
      </w:divBdr>
    </w:div>
    <w:div w:id="41054025">
      <w:bodyDiv w:val="1"/>
      <w:marLeft w:val="0"/>
      <w:marRight w:val="0"/>
      <w:marTop w:val="0"/>
      <w:marBottom w:val="0"/>
      <w:divBdr>
        <w:top w:val="none" w:sz="0" w:space="0" w:color="auto"/>
        <w:left w:val="none" w:sz="0" w:space="0" w:color="auto"/>
        <w:bottom w:val="none" w:sz="0" w:space="0" w:color="auto"/>
        <w:right w:val="none" w:sz="0" w:space="0" w:color="auto"/>
      </w:divBdr>
    </w:div>
    <w:div w:id="47149532">
      <w:bodyDiv w:val="1"/>
      <w:marLeft w:val="0"/>
      <w:marRight w:val="0"/>
      <w:marTop w:val="0"/>
      <w:marBottom w:val="0"/>
      <w:divBdr>
        <w:top w:val="none" w:sz="0" w:space="0" w:color="auto"/>
        <w:left w:val="none" w:sz="0" w:space="0" w:color="auto"/>
        <w:bottom w:val="none" w:sz="0" w:space="0" w:color="auto"/>
        <w:right w:val="none" w:sz="0" w:space="0" w:color="auto"/>
      </w:divBdr>
    </w:div>
    <w:div w:id="63335616">
      <w:bodyDiv w:val="1"/>
      <w:marLeft w:val="0"/>
      <w:marRight w:val="0"/>
      <w:marTop w:val="0"/>
      <w:marBottom w:val="0"/>
      <w:divBdr>
        <w:top w:val="none" w:sz="0" w:space="0" w:color="auto"/>
        <w:left w:val="none" w:sz="0" w:space="0" w:color="auto"/>
        <w:bottom w:val="none" w:sz="0" w:space="0" w:color="auto"/>
        <w:right w:val="none" w:sz="0" w:space="0" w:color="auto"/>
      </w:divBdr>
    </w:div>
    <w:div w:id="82723771">
      <w:bodyDiv w:val="1"/>
      <w:marLeft w:val="0"/>
      <w:marRight w:val="0"/>
      <w:marTop w:val="0"/>
      <w:marBottom w:val="0"/>
      <w:divBdr>
        <w:top w:val="none" w:sz="0" w:space="0" w:color="auto"/>
        <w:left w:val="none" w:sz="0" w:space="0" w:color="auto"/>
        <w:bottom w:val="none" w:sz="0" w:space="0" w:color="auto"/>
        <w:right w:val="none" w:sz="0" w:space="0" w:color="auto"/>
      </w:divBdr>
    </w:div>
    <w:div w:id="112066942">
      <w:bodyDiv w:val="1"/>
      <w:marLeft w:val="0"/>
      <w:marRight w:val="0"/>
      <w:marTop w:val="0"/>
      <w:marBottom w:val="0"/>
      <w:divBdr>
        <w:top w:val="none" w:sz="0" w:space="0" w:color="auto"/>
        <w:left w:val="none" w:sz="0" w:space="0" w:color="auto"/>
        <w:bottom w:val="none" w:sz="0" w:space="0" w:color="auto"/>
        <w:right w:val="none" w:sz="0" w:space="0" w:color="auto"/>
      </w:divBdr>
    </w:div>
    <w:div w:id="123625246">
      <w:bodyDiv w:val="1"/>
      <w:marLeft w:val="0"/>
      <w:marRight w:val="0"/>
      <w:marTop w:val="0"/>
      <w:marBottom w:val="0"/>
      <w:divBdr>
        <w:top w:val="none" w:sz="0" w:space="0" w:color="auto"/>
        <w:left w:val="none" w:sz="0" w:space="0" w:color="auto"/>
        <w:bottom w:val="none" w:sz="0" w:space="0" w:color="auto"/>
        <w:right w:val="none" w:sz="0" w:space="0" w:color="auto"/>
      </w:divBdr>
    </w:div>
    <w:div w:id="139464640">
      <w:bodyDiv w:val="1"/>
      <w:marLeft w:val="0"/>
      <w:marRight w:val="0"/>
      <w:marTop w:val="0"/>
      <w:marBottom w:val="0"/>
      <w:divBdr>
        <w:top w:val="none" w:sz="0" w:space="0" w:color="auto"/>
        <w:left w:val="none" w:sz="0" w:space="0" w:color="auto"/>
        <w:bottom w:val="none" w:sz="0" w:space="0" w:color="auto"/>
        <w:right w:val="none" w:sz="0" w:space="0" w:color="auto"/>
      </w:divBdr>
    </w:div>
    <w:div w:id="144470779">
      <w:bodyDiv w:val="1"/>
      <w:marLeft w:val="0"/>
      <w:marRight w:val="0"/>
      <w:marTop w:val="0"/>
      <w:marBottom w:val="0"/>
      <w:divBdr>
        <w:top w:val="none" w:sz="0" w:space="0" w:color="auto"/>
        <w:left w:val="none" w:sz="0" w:space="0" w:color="auto"/>
        <w:bottom w:val="none" w:sz="0" w:space="0" w:color="auto"/>
        <w:right w:val="none" w:sz="0" w:space="0" w:color="auto"/>
      </w:divBdr>
    </w:div>
    <w:div w:id="163011590">
      <w:bodyDiv w:val="1"/>
      <w:marLeft w:val="0"/>
      <w:marRight w:val="0"/>
      <w:marTop w:val="0"/>
      <w:marBottom w:val="0"/>
      <w:divBdr>
        <w:top w:val="none" w:sz="0" w:space="0" w:color="auto"/>
        <w:left w:val="none" w:sz="0" w:space="0" w:color="auto"/>
        <w:bottom w:val="none" w:sz="0" w:space="0" w:color="auto"/>
        <w:right w:val="none" w:sz="0" w:space="0" w:color="auto"/>
      </w:divBdr>
    </w:div>
    <w:div w:id="174267945">
      <w:bodyDiv w:val="1"/>
      <w:marLeft w:val="0"/>
      <w:marRight w:val="0"/>
      <w:marTop w:val="0"/>
      <w:marBottom w:val="0"/>
      <w:divBdr>
        <w:top w:val="none" w:sz="0" w:space="0" w:color="auto"/>
        <w:left w:val="none" w:sz="0" w:space="0" w:color="auto"/>
        <w:bottom w:val="none" w:sz="0" w:space="0" w:color="auto"/>
        <w:right w:val="none" w:sz="0" w:space="0" w:color="auto"/>
      </w:divBdr>
    </w:div>
    <w:div w:id="180555458">
      <w:bodyDiv w:val="1"/>
      <w:marLeft w:val="0"/>
      <w:marRight w:val="0"/>
      <w:marTop w:val="0"/>
      <w:marBottom w:val="0"/>
      <w:divBdr>
        <w:top w:val="none" w:sz="0" w:space="0" w:color="auto"/>
        <w:left w:val="none" w:sz="0" w:space="0" w:color="auto"/>
        <w:bottom w:val="none" w:sz="0" w:space="0" w:color="auto"/>
        <w:right w:val="none" w:sz="0" w:space="0" w:color="auto"/>
      </w:divBdr>
    </w:div>
    <w:div w:id="187762532">
      <w:bodyDiv w:val="1"/>
      <w:marLeft w:val="0"/>
      <w:marRight w:val="0"/>
      <w:marTop w:val="0"/>
      <w:marBottom w:val="0"/>
      <w:divBdr>
        <w:top w:val="none" w:sz="0" w:space="0" w:color="auto"/>
        <w:left w:val="none" w:sz="0" w:space="0" w:color="auto"/>
        <w:bottom w:val="none" w:sz="0" w:space="0" w:color="auto"/>
        <w:right w:val="none" w:sz="0" w:space="0" w:color="auto"/>
      </w:divBdr>
    </w:div>
    <w:div w:id="195391801">
      <w:bodyDiv w:val="1"/>
      <w:marLeft w:val="0"/>
      <w:marRight w:val="0"/>
      <w:marTop w:val="0"/>
      <w:marBottom w:val="0"/>
      <w:divBdr>
        <w:top w:val="none" w:sz="0" w:space="0" w:color="auto"/>
        <w:left w:val="none" w:sz="0" w:space="0" w:color="auto"/>
        <w:bottom w:val="none" w:sz="0" w:space="0" w:color="auto"/>
        <w:right w:val="none" w:sz="0" w:space="0" w:color="auto"/>
      </w:divBdr>
    </w:div>
    <w:div w:id="212471064">
      <w:bodyDiv w:val="1"/>
      <w:marLeft w:val="0"/>
      <w:marRight w:val="0"/>
      <w:marTop w:val="0"/>
      <w:marBottom w:val="0"/>
      <w:divBdr>
        <w:top w:val="none" w:sz="0" w:space="0" w:color="auto"/>
        <w:left w:val="none" w:sz="0" w:space="0" w:color="auto"/>
        <w:bottom w:val="none" w:sz="0" w:space="0" w:color="auto"/>
        <w:right w:val="none" w:sz="0" w:space="0" w:color="auto"/>
      </w:divBdr>
    </w:div>
    <w:div w:id="213391363">
      <w:bodyDiv w:val="1"/>
      <w:marLeft w:val="0"/>
      <w:marRight w:val="0"/>
      <w:marTop w:val="0"/>
      <w:marBottom w:val="0"/>
      <w:divBdr>
        <w:top w:val="none" w:sz="0" w:space="0" w:color="auto"/>
        <w:left w:val="none" w:sz="0" w:space="0" w:color="auto"/>
        <w:bottom w:val="none" w:sz="0" w:space="0" w:color="auto"/>
        <w:right w:val="none" w:sz="0" w:space="0" w:color="auto"/>
      </w:divBdr>
    </w:div>
    <w:div w:id="239288283">
      <w:bodyDiv w:val="1"/>
      <w:marLeft w:val="0"/>
      <w:marRight w:val="0"/>
      <w:marTop w:val="0"/>
      <w:marBottom w:val="0"/>
      <w:divBdr>
        <w:top w:val="none" w:sz="0" w:space="0" w:color="auto"/>
        <w:left w:val="none" w:sz="0" w:space="0" w:color="auto"/>
        <w:bottom w:val="none" w:sz="0" w:space="0" w:color="auto"/>
        <w:right w:val="none" w:sz="0" w:space="0" w:color="auto"/>
      </w:divBdr>
    </w:div>
    <w:div w:id="267734386">
      <w:bodyDiv w:val="1"/>
      <w:marLeft w:val="0"/>
      <w:marRight w:val="0"/>
      <w:marTop w:val="0"/>
      <w:marBottom w:val="0"/>
      <w:divBdr>
        <w:top w:val="none" w:sz="0" w:space="0" w:color="auto"/>
        <w:left w:val="none" w:sz="0" w:space="0" w:color="auto"/>
        <w:bottom w:val="none" w:sz="0" w:space="0" w:color="auto"/>
        <w:right w:val="none" w:sz="0" w:space="0" w:color="auto"/>
      </w:divBdr>
    </w:div>
    <w:div w:id="270741456">
      <w:bodyDiv w:val="1"/>
      <w:marLeft w:val="0"/>
      <w:marRight w:val="0"/>
      <w:marTop w:val="0"/>
      <w:marBottom w:val="0"/>
      <w:divBdr>
        <w:top w:val="none" w:sz="0" w:space="0" w:color="auto"/>
        <w:left w:val="none" w:sz="0" w:space="0" w:color="auto"/>
        <w:bottom w:val="none" w:sz="0" w:space="0" w:color="auto"/>
        <w:right w:val="none" w:sz="0" w:space="0" w:color="auto"/>
      </w:divBdr>
    </w:div>
    <w:div w:id="293602087">
      <w:bodyDiv w:val="1"/>
      <w:marLeft w:val="0"/>
      <w:marRight w:val="0"/>
      <w:marTop w:val="0"/>
      <w:marBottom w:val="0"/>
      <w:divBdr>
        <w:top w:val="none" w:sz="0" w:space="0" w:color="auto"/>
        <w:left w:val="none" w:sz="0" w:space="0" w:color="auto"/>
        <w:bottom w:val="none" w:sz="0" w:space="0" w:color="auto"/>
        <w:right w:val="none" w:sz="0" w:space="0" w:color="auto"/>
      </w:divBdr>
    </w:div>
    <w:div w:id="302009339">
      <w:bodyDiv w:val="1"/>
      <w:marLeft w:val="0"/>
      <w:marRight w:val="0"/>
      <w:marTop w:val="0"/>
      <w:marBottom w:val="0"/>
      <w:divBdr>
        <w:top w:val="none" w:sz="0" w:space="0" w:color="auto"/>
        <w:left w:val="none" w:sz="0" w:space="0" w:color="auto"/>
        <w:bottom w:val="none" w:sz="0" w:space="0" w:color="auto"/>
        <w:right w:val="none" w:sz="0" w:space="0" w:color="auto"/>
      </w:divBdr>
    </w:div>
    <w:div w:id="308487907">
      <w:bodyDiv w:val="1"/>
      <w:marLeft w:val="0"/>
      <w:marRight w:val="0"/>
      <w:marTop w:val="0"/>
      <w:marBottom w:val="0"/>
      <w:divBdr>
        <w:top w:val="none" w:sz="0" w:space="0" w:color="auto"/>
        <w:left w:val="none" w:sz="0" w:space="0" w:color="auto"/>
        <w:bottom w:val="none" w:sz="0" w:space="0" w:color="auto"/>
        <w:right w:val="none" w:sz="0" w:space="0" w:color="auto"/>
      </w:divBdr>
    </w:div>
    <w:div w:id="323045250">
      <w:bodyDiv w:val="1"/>
      <w:marLeft w:val="0"/>
      <w:marRight w:val="0"/>
      <w:marTop w:val="0"/>
      <w:marBottom w:val="0"/>
      <w:divBdr>
        <w:top w:val="none" w:sz="0" w:space="0" w:color="auto"/>
        <w:left w:val="none" w:sz="0" w:space="0" w:color="auto"/>
        <w:bottom w:val="none" w:sz="0" w:space="0" w:color="auto"/>
        <w:right w:val="none" w:sz="0" w:space="0" w:color="auto"/>
      </w:divBdr>
    </w:div>
    <w:div w:id="334383339">
      <w:bodyDiv w:val="1"/>
      <w:marLeft w:val="0"/>
      <w:marRight w:val="0"/>
      <w:marTop w:val="0"/>
      <w:marBottom w:val="0"/>
      <w:divBdr>
        <w:top w:val="none" w:sz="0" w:space="0" w:color="auto"/>
        <w:left w:val="none" w:sz="0" w:space="0" w:color="auto"/>
        <w:bottom w:val="none" w:sz="0" w:space="0" w:color="auto"/>
        <w:right w:val="none" w:sz="0" w:space="0" w:color="auto"/>
      </w:divBdr>
    </w:div>
    <w:div w:id="347996943">
      <w:bodyDiv w:val="1"/>
      <w:marLeft w:val="0"/>
      <w:marRight w:val="0"/>
      <w:marTop w:val="0"/>
      <w:marBottom w:val="0"/>
      <w:divBdr>
        <w:top w:val="none" w:sz="0" w:space="0" w:color="auto"/>
        <w:left w:val="none" w:sz="0" w:space="0" w:color="auto"/>
        <w:bottom w:val="none" w:sz="0" w:space="0" w:color="auto"/>
        <w:right w:val="none" w:sz="0" w:space="0" w:color="auto"/>
      </w:divBdr>
    </w:div>
    <w:div w:id="390157058">
      <w:bodyDiv w:val="1"/>
      <w:marLeft w:val="0"/>
      <w:marRight w:val="0"/>
      <w:marTop w:val="0"/>
      <w:marBottom w:val="0"/>
      <w:divBdr>
        <w:top w:val="none" w:sz="0" w:space="0" w:color="auto"/>
        <w:left w:val="none" w:sz="0" w:space="0" w:color="auto"/>
        <w:bottom w:val="none" w:sz="0" w:space="0" w:color="auto"/>
        <w:right w:val="none" w:sz="0" w:space="0" w:color="auto"/>
      </w:divBdr>
    </w:div>
    <w:div w:id="399253706">
      <w:bodyDiv w:val="1"/>
      <w:marLeft w:val="0"/>
      <w:marRight w:val="0"/>
      <w:marTop w:val="0"/>
      <w:marBottom w:val="0"/>
      <w:divBdr>
        <w:top w:val="none" w:sz="0" w:space="0" w:color="auto"/>
        <w:left w:val="none" w:sz="0" w:space="0" w:color="auto"/>
        <w:bottom w:val="none" w:sz="0" w:space="0" w:color="auto"/>
        <w:right w:val="none" w:sz="0" w:space="0" w:color="auto"/>
      </w:divBdr>
    </w:div>
    <w:div w:id="418521320">
      <w:bodyDiv w:val="1"/>
      <w:marLeft w:val="0"/>
      <w:marRight w:val="0"/>
      <w:marTop w:val="0"/>
      <w:marBottom w:val="0"/>
      <w:divBdr>
        <w:top w:val="none" w:sz="0" w:space="0" w:color="auto"/>
        <w:left w:val="none" w:sz="0" w:space="0" w:color="auto"/>
        <w:bottom w:val="none" w:sz="0" w:space="0" w:color="auto"/>
        <w:right w:val="none" w:sz="0" w:space="0" w:color="auto"/>
      </w:divBdr>
    </w:div>
    <w:div w:id="432677369">
      <w:bodyDiv w:val="1"/>
      <w:marLeft w:val="0"/>
      <w:marRight w:val="0"/>
      <w:marTop w:val="0"/>
      <w:marBottom w:val="0"/>
      <w:divBdr>
        <w:top w:val="none" w:sz="0" w:space="0" w:color="auto"/>
        <w:left w:val="none" w:sz="0" w:space="0" w:color="auto"/>
        <w:bottom w:val="none" w:sz="0" w:space="0" w:color="auto"/>
        <w:right w:val="none" w:sz="0" w:space="0" w:color="auto"/>
      </w:divBdr>
    </w:div>
    <w:div w:id="436827651">
      <w:bodyDiv w:val="1"/>
      <w:marLeft w:val="0"/>
      <w:marRight w:val="0"/>
      <w:marTop w:val="0"/>
      <w:marBottom w:val="0"/>
      <w:divBdr>
        <w:top w:val="none" w:sz="0" w:space="0" w:color="auto"/>
        <w:left w:val="none" w:sz="0" w:space="0" w:color="auto"/>
        <w:bottom w:val="none" w:sz="0" w:space="0" w:color="auto"/>
        <w:right w:val="none" w:sz="0" w:space="0" w:color="auto"/>
      </w:divBdr>
    </w:div>
    <w:div w:id="491333304">
      <w:bodyDiv w:val="1"/>
      <w:marLeft w:val="0"/>
      <w:marRight w:val="0"/>
      <w:marTop w:val="0"/>
      <w:marBottom w:val="0"/>
      <w:divBdr>
        <w:top w:val="none" w:sz="0" w:space="0" w:color="auto"/>
        <w:left w:val="none" w:sz="0" w:space="0" w:color="auto"/>
        <w:bottom w:val="none" w:sz="0" w:space="0" w:color="auto"/>
        <w:right w:val="none" w:sz="0" w:space="0" w:color="auto"/>
      </w:divBdr>
    </w:div>
    <w:div w:id="496581083">
      <w:bodyDiv w:val="1"/>
      <w:marLeft w:val="0"/>
      <w:marRight w:val="0"/>
      <w:marTop w:val="0"/>
      <w:marBottom w:val="0"/>
      <w:divBdr>
        <w:top w:val="none" w:sz="0" w:space="0" w:color="auto"/>
        <w:left w:val="none" w:sz="0" w:space="0" w:color="auto"/>
        <w:bottom w:val="none" w:sz="0" w:space="0" w:color="auto"/>
        <w:right w:val="none" w:sz="0" w:space="0" w:color="auto"/>
      </w:divBdr>
    </w:div>
    <w:div w:id="502360356">
      <w:bodyDiv w:val="1"/>
      <w:marLeft w:val="0"/>
      <w:marRight w:val="0"/>
      <w:marTop w:val="0"/>
      <w:marBottom w:val="0"/>
      <w:divBdr>
        <w:top w:val="none" w:sz="0" w:space="0" w:color="auto"/>
        <w:left w:val="none" w:sz="0" w:space="0" w:color="auto"/>
        <w:bottom w:val="none" w:sz="0" w:space="0" w:color="auto"/>
        <w:right w:val="none" w:sz="0" w:space="0" w:color="auto"/>
      </w:divBdr>
    </w:div>
    <w:div w:id="524028534">
      <w:bodyDiv w:val="1"/>
      <w:marLeft w:val="0"/>
      <w:marRight w:val="0"/>
      <w:marTop w:val="0"/>
      <w:marBottom w:val="0"/>
      <w:divBdr>
        <w:top w:val="none" w:sz="0" w:space="0" w:color="auto"/>
        <w:left w:val="none" w:sz="0" w:space="0" w:color="auto"/>
        <w:bottom w:val="none" w:sz="0" w:space="0" w:color="auto"/>
        <w:right w:val="none" w:sz="0" w:space="0" w:color="auto"/>
      </w:divBdr>
    </w:div>
    <w:div w:id="540828604">
      <w:bodyDiv w:val="1"/>
      <w:marLeft w:val="0"/>
      <w:marRight w:val="0"/>
      <w:marTop w:val="0"/>
      <w:marBottom w:val="0"/>
      <w:divBdr>
        <w:top w:val="none" w:sz="0" w:space="0" w:color="auto"/>
        <w:left w:val="none" w:sz="0" w:space="0" w:color="auto"/>
        <w:bottom w:val="none" w:sz="0" w:space="0" w:color="auto"/>
        <w:right w:val="none" w:sz="0" w:space="0" w:color="auto"/>
      </w:divBdr>
    </w:div>
    <w:div w:id="561328303">
      <w:bodyDiv w:val="1"/>
      <w:marLeft w:val="0"/>
      <w:marRight w:val="0"/>
      <w:marTop w:val="0"/>
      <w:marBottom w:val="0"/>
      <w:divBdr>
        <w:top w:val="none" w:sz="0" w:space="0" w:color="auto"/>
        <w:left w:val="none" w:sz="0" w:space="0" w:color="auto"/>
        <w:bottom w:val="none" w:sz="0" w:space="0" w:color="auto"/>
        <w:right w:val="none" w:sz="0" w:space="0" w:color="auto"/>
      </w:divBdr>
    </w:div>
    <w:div w:id="586353429">
      <w:bodyDiv w:val="1"/>
      <w:marLeft w:val="0"/>
      <w:marRight w:val="0"/>
      <w:marTop w:val="0"/>
      <w:marBottom w:val="0"/>
      <w:divBdr>
        <w:top w:val="none" w:sz="0" w:space="0" w:color="auto"/>
        <w:left w:val="none" w:sz="0" w:space="0" w:color="auto"/>
        <w:bottom w:val="none" w:sz="0" w:space="0" w:color="auto"/>
        <w:right w:val="none" w:sz="0" w:space="0" w:color="auto"/>
      </w:divBdr>
    </w:div>
    <w:div w:id="633830853">
      <w:bodyDiv w:val="1"/>
      <w:marLeft w:val="0"/>
      <w:marRight w:val="0"/>
      <w:marTop w:val="0"/>
      <w:marBottom w:val="0"/>
      <w:divBdr>
        <w:top w:val="none" w:sz="0" w:space="0" w:color="auto"/>
        <w:left w:val="none" w:sz="0" w:space="0" w:color="auto"/>
        <w:bottom w:val="none" w:sz="0" w:space="0" w:color="auto"/>
        <w:right w:val="none" w:sz="0" w:space="0" w:color="auto"/>
      </w:divBdr>
    </w:div>
    <w:div w:id="642582326">
      <w:bodyDiv w:val="1"/>
      <w:marLeft w:val="0"/>
      <w:marRight w:val="0"/>
      <w:marTop w:val="0"/>
      <w:marBottom w:val="0"/>
      <w:divBdr>
        <w:top w:val="none" w:sz="0" w:space="0" w:color="auto"/>
        <w:left w:val="none" w:sz="0" w:space="0" w:color="auto"/>
        <w:bottom w:val="none" w:sz="0" w:space="0" w:color="auto"/>
        <w:right w:val="none" w:sz="0" w:space="0" w:color="auto"/>
      </w:divBdr>
    </w:div>
    <w:div w:id="652370616">
      <w:bodyDiv w:val="1"/>
      <w:marLeft w:val="0"/>
      <w:marRight w:val="0"/>
      <w:marTop w:val="0"/>
      <w:marBottom w:val="0"/>
      <w:divBdr>
        <w:top w:val="none" w:sz="0" w:space="0" w:color="auto"/>
        <w:left w:val="none" w:sz="0" w:space="0" w:color="auto"/>
        <w:bottom w:val="none" w:sz="0" w:space="0" w:color="auto"/>
        <w:right w:val="none" w:sz="0" w:space="0" w:color="auto"/>
      </w:divBdr>
    </w:div>
    <w:div w:id="662977135">
      <w:bodyDiv w:val="1"/>
      <w:marLeft w:val="0"/>
      <w:marRight w:val="0"/>
      <w:marTop w:val="0"/>
      <w:marBottom w:val="0"/>
      <w:divBdr>
        <w:top w:val="none" w:sz="0" w:space="0" w:color="auto"/>
        <w:left w:val="none" w:sz="0" w:space="0" w:color="auto"/>
        <w:bottom w:val="none" w:sz="0" w:space="0" w:color="auto"/>
        <w:right w:val="none" w:sz="0" w:space="0" w:color="auto"/>
      </w:divBdr>
    </w:div>
    <w:div w:id="663699634">
      <w:bodyDiv w:val="1"/>
      <w:marLeft w:val="0"/>
      <w:marRight w:val="0"/>
      <w:marTop w:val="0"/>
      <w:marBottom w:val="0"/>
      <w:divBdr>
        <w:top w:val="none" w:sz="0" w:space="0" w:color="auto"/>
        <w:left w:val="none" w:sz="0" w:space="0" w:color="auto"/>
        <w:bottom w:val="none" w:sz="0" w:space="0" w:color="auto"/>
        <w:right w:val="none" w:sz="0" w:space="0" w:color="auto"/>
      </w:divBdr>
    </w:div>
    <w:div w:id="676732860">
      <w:bodyDiv w:val="1"/>
      <w:marLeft w:val="0"/>
      <w:marRight w:val="0"/>
      <w:marTop w:val="0"/>
      <w:marBottom w:val="0"/>
      <w:divBdr>
        <w:top w:val="none" w:sz="0" w:space="0" w:color="auto"/>
        <w:left w:val="none" w:sz="0" w:space="0" w:color="auto"/>
        <w:bottom w:val="none" w:sz="0" w:space="0" w:color="auto"/>
        <w:right w:val="none" w:sz="0" w:space="0" w:color="auto"/>
      </w:divBdr>
    </w:div>
    <w:div w:id="682366114">
      <w:bodyDiv w:val="1"/>
      <w:marLeft w:val="0"/>
      <w:marRight w:val="0"/>
      <w:marTop w:val="0"/>
      <w:marBottom w:val="0"/>
      <w:divBdr>
        <w:top w:val="none" w:sz="0" w:space="0" w:color="auto"/>
        <w:left w:val="none" w:sz="0" w:space="0" w:color="auto"/>
        <w:bottom w:val="none" w:sz="0" w:space="0" w:color="auto"/>
        <w:right w:val="none" w:sz="0" w:space="0" w:color="auto"/>
      </w:divBdr>
    </w:div>
    <w:div w:id="685518354">
      <w:bodyDiv w:val="1"/>
      <w:marLeft w:val="0"/>
      <w:marRight w:val="0"/>
      <w:marTop w:val="0"/>
      <w:marBottom w:val="0"/>
      <w:divBdr>
        <w:top w:val="none" w:sz="0" w:space="0" w:color="auto"/>
        <w:left w:val="none" w:sz="0" w:space="0" w:color="auto"/>
        <w:bottom w:val="none" w:sz="0" w:space="0" w:color="auto"/>
        <w:right w:val="none" w:sz="0" w:space="0" w:color="auto"/>
      </w:divBdr>
    </w:div>
    <w:div w:id="688795032">
      <w:bodyDiv w:val="1"/>
      <w:marLeft w:val="0"/>
      <w:marRight w:val="0"/>
      <w:marTop w:val="0"/>
      <w:marBottom w:val="0"/>
      <w:divBdr>
        <w:top w:val="none" w:sz="0" w:space="0" w:color="auto"/>
        <w:left w:val="none" w:sz="0" w:space="0" w:color="auto"/>
        <w:bottom w:val="none" w:sz="0" w:space="0" w:color="auto"/>
        <w:right w:val="none" w:sz="0" w:space="0" w:color="auto"/>
      </w:divBdr>
    </w:div>
    <w:div w:id="699890024">
      <w:bodyDiv w:val="1"/>
      <w:marLeft w:val="0"/>
      <w:marRight w:val="0"/>
      <w:marTop w:val="0"/>
      <w:marBottom w:val="0"/>
      <w:divBdr>
        <w:top w:val="none" w:sz="0" w:space="0" w:color="auto"/>
        <w:left w:val="none" w:sz="0" w:space="0" w:color="auto"/>
        <w:bottom w:val="none" w:sz="0" w:space="0" w:color="auto"/>
        <w:right w:val="none" w:sz="0" w:space="0" w:color="auto"/>
      </w:divBdr>
    </w:div>
    <w:div w:id="711735416">
      <w:bodyDiv w:val="1"/>
      <w:marLeft w:val="0"/>
      <w:marRight w:val="0"/>
      <w:marTop w:val="0"/>
      <w:marBottom w:val="0"/>
      <w:divBdr>
        <w:top w:val="none" w:sz="0" w:space="0" w:color="auto"/>
        <w:left w:val="none" w:sz="0" w:space="0" w:color="auto"/>
        <w:bottom w:val="none" w:sz="0" w:space="0" w:color="auto"/>
        <w:right w:val="none" w:sz="0" w:space="0" w:color="auto"/>
      </w:divBdr>
    </w:div>
    <w:div w:id="739912882">
      <w:bodyDiv w:val="1"/>
      <w:marLeft w:val="0"/>
      <w:marRight w:val="0"/>
      <w:marTop w:val="0"/>
      <w:marBottom w:val="0"/>
      <w:divBdr>
        <w:top w:val="none" w:sz="0" w:space="0" w:color="auto"/>
        <w:left w:val="none" w:sz="0" w:space="0" w:color="auto"/>
        <w:bottom w:val="none" w:sz="0" w:space="0" w:color="auto"/>
        <w:right w:val="none" w:sz="0" w:space="0" w:color="auto"/>
      </w:divBdr>
    </w:div>
    <w:div w:id="744449521">
      <w:bodyDiv w:val="1"/>
      <w:marLeft w:val="0"/>
      <w:marRight w:val="0"/>
      <w:marTop w:val="0"/>
      <w:marBottom w:val="0"/>
      <w:divBdr>
        <w:top w:val="none" w:sz="0" w:space="0" w:color="auto"/>
        <w:left w:val="none" w:sz="0" w:space="0" w:color="auto"/>
        <w:bottom w:val="none" w:sz="0" w:space="0" w:color="auto"/>
        <w:right w:val="none" w:sz="0" w:space="0" w:color="auto"/>
      </w:divBdr>
    </w:div>
    <w:div w:id="791090327">
      <w:bodyDiv w:val="1"/>
      <w:marLeft w:val="0"/>
      <w:marRight w:val="0"/>
      <w:marTop w:val="0"/>
      <w:marBottom w:val="0"/>
      <w:divBdr>
        <w:top w:val="none" w:sz="0" w:space="0" w:color="auto"/>
        <w:left w:val="none" w:sz="0" w:space="0" w:color="auto"/>
        <w:bottom w:val="none" w:sz="0" w:space="0" w:color="auto"/>
        <w:right w:val="none" w:sz="0" w:space="0" w:color="auto"/>
      </w:divBdr>
    </w:div>
    <w:div w:id="801727580">
      <w:bodyDiv w:val="1"/>
      <w:marLeft w:val="0"/>
      <w:marRight w:val="0"/>
      <w:marTop w:val="0"/>
      <w:marBottom w:val="0"/>
      <w:divBdr>
        <w:top w:val="none" w:sz="0" w:space="0" w:color="auto"/>
        <w:left w:val="none" w:sz="0" w:space="0" w:color="auto"/>
        <w:bottom w:val="none" w:sz="0" w:space="0" w:color="auto"/>
        <w:right w:val="none" w:sz="0" w:space="0" w:color="auto"/>
      </w:divBdr>
    </w:div>
    <w:div w:id="808399251">
      <w:bodyDiv w:val="1"/>
      <w:marLeft w:val="0"/>
      <w:marRight w:val="0"/>
      <w:marTop w:val="0"/>
      <w:marBottom w:val="0"/>
      <w:divBdr>
        <w:top w:val="none" w:sz="0" w:space="0" w:color="auto"/>
        <w:left w:val="none" w:sz="0" w:space="0" w:color="auto"/>
        <w:bottom w:val="none" w:sz="0" w:space="0" w:color="auto"/>
        <w:right w:val="none" w:sz="0" w:space="0" w:color="auto"/>
      </w:divBdr>
    </w:div>
    <w:div w:id="811798523">
      <w:bodyDiv w:val="1"/>
      <w:marLeft w:val="0"/>
      <w:marRight w:val="0"/>
      <w:marTop w:val="0"/>
      <w:marBottom w:val="0"/>
      <w:divBdr>
        <w:top w:val="none" w:sz="0" w:space="0" w:color="auto"/>
        <w:left w:val="none" w:sz="0" w:space="0" w:color="auto"/>
        <w:bottom w:val="none" w:sz="0" w:space="0" w:color="auto"/>
        <w:right w:val="none" w:sz="0" w:space="0" w:color="auto"/>
      </w:divBdr>
    </w:div>
    <w:div w:id="886262784">
      <w:bodyDiv w:val="1"/>
      <w:marLeft w:val="0"/>
      <w:marRight w:val="0"/>
      <w:marTop w:val="0"/>
      <w:marBottom w:val="0"/>
      <w:divBdr>
        <w:top w:val="none" w:sz="0" w:space="0" w:color="auto"/>
        <w:left w:val="none" w:sz="0" w:space="0" w:color="auto"/>
        <w:bottom w:val="none" w:sz="0" w:space="0" w:color="auto"/>
        <w:right w:val="none" w:sz="0" w:space="0" w:color="auto"/>
      </w:divBdr>
    </w:div>
    <w:div w:id="924267254">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561563">
      <w:bodyDiv w:val="1"/>
      <w:marLeft w:val="0"/>
      <w:marRight w:val="0"/>
      <w:marTop w:val="0"/>
      <w:marBottom w:val="0"/>
      <w:divBdr>
        <w:top w:val="none" w:sz="0" w:space="0" w:color="auto"/>
        <w:left w:val="none" w:sz="0" w:space="0" w:color="auto"/>
        <w:bottom w:val="none" w:sz="0" w:space="0" w:color="auto"/>
        <w:right w:val="none" w:sz="0" w:space="0" w:color="auto"/>
      </w:divBdr>
    </w:div>
    <w:div w:id="934289909">
      <w:bodyDiv w:val="1"/>
      <w:marLeft w:val="0"/>
      <w:marRight w:val="0"/>
      <w:marTop w:val="0"/>
      <w:marBottom w:val="0"/>
      <w:divBdr>
        <w:top w:val="none" w:sz="0" w:space="0" w:color="auto"/>
        <w:left w:val="none" w:sz="0" w:space="0" w:color="auto"/>
        <w:bottom w:val="none" w:sz="0" w:space="0" w:color="auto"/>
        <w:right w:val="none" w:sz="0" w:space="0" w:color="auto"/>
      </w:divBdr>
    </w:div>
    <w:div w:id="938178184">
      <w:bodyDiv w:val="1"/>
      <w:marLeft w:val="0"/>
      <w:marRight w:val="0"/>
      <w:marTop w:val="0"/>
      <w:marBottom w:val="0"/>
      <w:divBdr>
        <w:top w:val="none" w:sz="0" w:space="0" w:color="auto"/>
        <w:left w:val="none" w:sz="0" w:space="0" w:color="auto"/>
        <w:bottom w:val="none" w:sz="0" w:space="0" w:color="auto"/>
        <w:right w:val="none" w:sz="0" w:space="0" w:color="auto"/>
      </w:divBdr>
    </w:div>
    <w:div w:id="950893307">
      <w:bodyDiv w:val="1"/>
      <w:marLeft w:val="0"/>
      <w:marRight w:val="0"/>
      <w:marTop w:val="0"/>
      <w:marBottom w:val="0"/>
      <w:divBdr>
        <w:top w:val="none" w:sz="0" w:space="0" w:color="auto"/>
        <w:left w:val="none" w:sz="0" w:space="0" w:color="auto"/>
        <w:bottom w:val="none" w:sz="0" w:space="0" w:color="auto"/>
        <w:right w:val="none" w:sz="0" w:space="0" w:color="auto"/>
      </w:divBdr>
    </w:div>
    <w:div w:id="972052860">
      <w:bodyDiv w:val="1"/>
      <w:marLeft w:val="0"/>
      <w:marRight w:val="0"/>
      <w:marTop w:val="0"/>
      <w:marBottom w:val="0"/>
      <w:divBdr>
        <w:top w:val="none" w:sz="0" w:space="0" w:color="auto"/>
        <w:left w:val="none" w:sz="0" w:space="0" w:color="auto"/>
        <w:bottom w:val="none" w:sz="0" w:space="0" w:color="auto"/>
        <w:right w:val="none" w:sz="0" w:space="0" w:color="auto"/>
      </w:divBdr>
    </w:div>
    <w:div w:id="997609486">
      <w:bodyDiv w:val="1"/>
      <w:marLeft w:val="0"/>
      <w:marRight w:val="0"/>
      <w:marTop w:val="0"/>
      <w:marBottom w:val="0"/>
      <w:divBdr>
        <w:top w:val="none" w:sz="0" w:space="0" w:color="auto"/>
        <w:left w:val="none" w:sz="0" w:space="0" w:color="auto"/>
        <w:bottom w:val="none" w:sz="0" w:space="0" w:color="auto"/>
        <w:right w:val="none" w:sz="0" w:space="0" w:color="auto"/>
      </w:divBdr>
    </w:div>
    <w:div w:id="1057818449">
      <w:bodyDiv w:val="1"/>
      <w:marLeft w:val="0"/>
      <w:marRight w:val="0"/>
      <w:marTop w:val="0"/>
      <w:marBottom w:val="0"/>
      <w:divBdr>
        <w:top w:val="none" w:sz="0" w:space="0" w:color="auto"/>
        <w:left w:val="none" w:sz="0" w:space="0" w:color="auto"/>
        <w:bottom w:val="none" w:sz="0" w:space="0" w:color="auto"/>
        <w:right w:val="none" w:sz="0" w:space="0" w:color="auto"/>
      </w:divBdr>
      <w:divsChild>
        <w:div w:id="1003553914">
          <w:marLeft w:val="547"/>
          <w:marRight w:val="0"/>
          <w:marTop w:val="0"/>
          <w:marBottom w:val="0"/>
          <w:divBdr>
            <w:top w:val="none" w:sz="0" w:space="0" w:color="auto"/>
            <w:left w:val="none" w:sz="0" w:space="0" w:color="auto"/>
            <w:bottom w:val="none" w:sz="0" w:space="0" w:color="auto"/>
            <w:right w:val="none" w:sz="0" w:space="0" w:color="auto"/>
          </w:divBdr>
        </w:div>
      </w:divsChild>
    </w:div>
    <w:div w:id="1074399216">
      <w:bodyDiv w:val="1"/>
      <w:marLeft w:val="0"/>
      <w:marRight w:val="0"/>
      <w:marTop w:val="0"/>
      <w:marBottom w:val="0"/>
      <w:divBdr>
        <w:top w:val="none" w:sz="0" w:space="0" w:color="auto"/>
        <w:left w:val="none" w:sz="0" w:space="0" w:color="auto"/>
        <w:bottom w:val="none" w:sz="0" w:space="0" w:color="auto"/>
        <w:right w:val="none" w:sz="0" w:space="0" w:color="auto"/>
      </w:divBdr>
      <w:divsChild>
        <w:div w:id="900478446">
          <w:marLeft w:val="547"/>
          <w:marRight w:val="0"/>
          <w:marTop w:val="0"/>
          <w:marBottom w:val="0"/>
          <w:divBdr>
            <w:top w:val="none" w:sz="0" w:space="0" w:color="auto"/>
            <w:left w:val="none" w:sz="0" w:space="0" w:color="auto"/>
            <w:bottom w:val="none" w:sz="0" w:space="0" w:color="auto"/>
            <w:right w:val="none" w:sz="0" w:space="0" w:color="auto"/>
          </w:divBdr>
        </w:div>
        <w:div w:id="1664552522">
          <w:marLeft w:val="547"/>
          <w:marRight w:val="0"/>
          <w:marTop w:val="0"/>
          <w:marBottom w:val="0"/>
          <w:divBdr>
            <w:top w:val="none" w:sz="0" w:space="0" w:color="auto"/>
            <w:left w:val="none" w:sz="0" w:space="0" w:color="auto"/>
            <w:bottom w:val="none" w:sz="0" w:space="0" w:color="auto"/>
            <w:right w:val="none" w:sz="0" w:space="0" w:color="auto"/>
          </w:divBdr>
        </w:div>
      </w:divsChild>
    </w:div>
    <w:div w:id="1099716292">
      <w:bodyDiv w:val="1"/>
      <w:marLeft w:val="0"/>
      <w:marRight w:val="0"/>
      <w:marTop w:val="0"/>
      <w:marBottom w:val="0"/>
      <w:divBdr>
        <w:top w:val="none" w:sz="0" w:space="0" w:color="auto"/>
        <w:left w:val="none" w:sz="0" w:space="0" w:color="auto"/>
        <w:bottom w:val="none" w:sz="0" w:space="0" w:color="auto"/>
        <w:right w:val="none" w:sz="0" w:space="0" w:color="auto"/>
      </w:divBdr>
    </w:div>
    <w:div w:id="1099721778">
      <w:bodyDiv w:val="1"/>
      <w:marLeft w:val="0"/>
      <w:marRight w:val="0"/>
      <w:marTop w:val="0"/>
      <w:marBottom w:val="0"/>
      <w:divBdr>
        <w:top w:val="none" w:sz="0" w:space="0" w:color="auto"/>
        <w:left w:val="none" w:sz="0" w:space="0" w:color="auto"/>
        <w:bottom w:val="none" w:sz="0" w:space="0" w:color="auto"/>
        <w:right w:val="none" w:sz="0" w:space="0" w:color="auto"/>
      </w:divBdr>
    </w:div>
    <w:div w:id="1113668326">
      <w:bodyDiv w:val="1"/>
      <w:marLeft w:val="0"/>
      <w:marRight w:val="0"/>
      <w:marTop w:val="0"/>
      <w:marBottom w:val="0"/>
      <w:divBdr>
        <w:top w:val="none" w:sz="0" w:space="0" w:color="auto"/>
        <w:left w:val="none" w:sz="0" w:space="0" w:color="auto"/>
        <w:bottom w:val="none" w:sz="0" w:space="0" w:color="auto"/>
        <w:right w:val="none" w:sz="0" w:space="0" w:color="auto"/>
      </w:divBdr>
    </w:div>
    <w:div w:id="1150441560">
      <w:bodyDiv w:val="1"/>
      <w:marLeft w:val="0"/>
      <w:marRight w:val="0"/>
      <w:marTop w:val="0"/>
      <w:marBottom w:val="0"/>
      <w:divBdr>
        <w:top w:val="none" w:sz="0" w:space="0" w:color="auto"/>
        <w:left w:val="none" w:sz="0" w:space="0" w:color="auto"/>
        <w:bottom w:val="none" w:sz="0" w:space="0" w:color="auto"/>
        <w:right w:val="none" w:sz="0" w:space="0" w:color="auto"/>
      </w:divBdr>
    </w:div>
    <w:div w:id="1161969282">
      <w:bodyDiv w:val="1"/>
      <w:marLeft w:val="0"/>
      <w:marRight w:val="0"/>
      <w:marTop w:val="0"/>
      <w:marBottom w:val="0"/>
      <w:divBdr>
        <w:top w:val="none" w:sz="0" w:space="0" w:color="auto"/>
        <w:left w:val="none" w:sz="0" w:space="0" w:color="auto"/>
        <w:bottom w:val="none" w:sz="0" w:space="0" w:color="auto"/>
        <w:right w:val="none" w:sz="0" w:space="0" w:color="auto"/>
      </w:divBdr>
    </w:div>
    <w:div w:id="1167095374">
      <w:bodyDiv w:val="1"/>
      <w:marLeft w:val="0"/>
      <w:marRight w:val="0"/>
      <w:marTop w:val="0"/>
      <w:marBottom w:val="0"/>
      <w:divBdr>
        <w:top w:val="none" w:sz="0" w:space="0" w:color="auto"/>
        <w:left w:val="none" w:sz="0" w:space="0" w:color="auto"/>
        <w:bottom w:val="none" w:sz="0" w:space="0" w:color="auto"/>
        <w:right w:val="none" w:sz="0" w:space="0" w:color="auto"/>
      </w:divBdr>
    </w:div>
    <w:div w:id="1167745931">
      <w:bodyDiv w:val="1"/>
      <w:marLeft w:val="0"/>
      <w:marRight w:val="0"/>
      <w:marTop w:val="0"/>
      <w:marBottom w:val="0"/>
      <w:divBdr>
        <w:top w:val="none" w:sz="0" w:space="0" w:color="auto"/>
        <w:left w:val="none" w:sz="0" w:space="0" w:color="auto"/>
        <w:bottom w:val="none" w:sz="0" w:space="0" w:color="auto"/>
        <w:right w:val="none" w:sz="0" w:space="0" w:color="auto"/>
      </w:divBdr>
    </w:div>
    <w:div w:id="1216619439">
      <w:bodyDiv w:val="1"/>
      <w:marLeft w:val="0"/>
      <w:marRight w:val="0"/>
      <w:marTop w:val="0"/>
      <w:marBottom w:val="0"/>
      <w:divBdr>
        <w:top w:val="none" w:sz="0" w:space="0" w:color="auto"/>
        <w:left w:val="none" w:sz="0" w:space="0" w:color="auto"/>
        <w:bottom w:val="none" w:sz="0" w:space="0" w:color="auto"/>
        <w:right w:val="none" w:sz="0" w:space="0" w:color="auto"/>
      </w:divBdr>
    </w:div>
    <w:div w:id="1226918222">
      <w:bodyDiv w:val="1"/>
      <w:marLeft w:val="0"/>
      <w:marRight w:val="0"/>
      <w:marTop w:val="0"/>
      <w:marBottom w:val="0"/>
      <w:divBdr>
        <w:top w:val="none" w:sz="0" w:space="0" w:color="auto"/>
        <w:left w:val="none" w:sz="0" w:space="0" w:color="auto"/>
        <w:bottom w:val="none" w:sz="0" w:space="0" w:color="auto"/>
        <w:right w:val="none" w:sz="0" w:space="0" w:color="auto"/>
      </w:divBdr>
    </w:div>
    <w:div w:id="1255670506">
      <w:bodyDiv w:val="1"/>
      <w:marLeft w:val="0"/>
      <w:marRight w:val="0"/>
      <w:marTop w:val="0"/>
      <w:marBottom w:val="0"/>
      <w:divBdr>
        <w:top w:val="none" w:sz="0" w:space="0" w:color="auto"/>
        <w:left w:val="none" w:sz="0" w:space="0" w:color="auto"/>
        <w:bottom w:val="none" w:sz="0" w:space="0" w:color="auto"/>
        <w:right w:val="none" w:sz="0" w:space="0" w:color="auto"/>
      </w:divBdr>
    </w:div>
    <w:div w:id="1257440561">
      <w:bodyDiv w:val="1"/>
      <w:marLeft w:val="0"/>
      <w:marRight w:val="0"/>
      <w:marTop w:val="0"/>
      <w:marBottom w:val="0"/>
      <w:divBdr>
        <w:top w:val="none" w:sz="0" w:space="0" w:color="auto"/>
        <w:left w:val="none" w:sz="0" w:space="0" w:color="auto"/>
        <w:bottom w:val="none" w:sz="0" w:space="0" w:color="auto"/>
        <w:right w:val="none" w:sz="0" w:space="0" w:color="auto"/>
      </w:divBdr>
    </w:div>
    <w:div w:id="1266763465">
      <w:bodyDiv w:val="1"/>
      <w:marLeft w:val="0"/>
      <w:marRight w:val="0"/>
      <w:marTop w:val="0"/>
      <w:marBottom w:val="0"/>
      <w:divBdr>
        <w:top w:val="none" w:sz="0" w:space="0" w:color="auto"/>
        <w:left w:val="none" w:sz="0" w:space="0" w:color="auto"/>
        <w:bottom w:val="none" w:sz="0" w:space="0" w:color="auto"/>
        <w:right w:val="none" w:sz="0" w:space="0" w:color="auto"/>
      </w:divBdr>
    </w:div>
    <w:div w:id="1295987500">
      <w:bodyDiv w:val="1"/>
      <w:marLeft w:val="0"/>
      <w:marRight w:val="0"/>
      <w:marTop w:val="0"/>
      <w:marBottom w:val="0"/>
      <w:divBdr>
        <w:top w:val="none" w:sz="0" w:space="0" w:color="auto"/>
        <w:left w:val="none" w:sz="0" w:space="0" w:color="auto"/>
        <w:bottom w:val="none" w:sz="0" w:space="0" w:color="auto"/>
        <w:right w:val="none" w:sz="0" w:space="0" w:color="auto"/>
      </w:divBdr>
    </w:div>
    <w:div w:id="1305963000">
      <w:bodyDiv w:val="1"/>
      <w:marLeft w:val="0"/>
      <w:marRight w:val="0"/>
      <w:marTop w:val="0"/>
      <w:marBottom w:val="0"/>
      <w:divBdr>
        <w:top w:val="none" w:sz="0" w:space="0" w:color="auto"/>
        <w:left w:val="none" w:sz="0" w:space="0" w:color="auto"/>
        <w:bottom w:val="none" w:sz="0" w:space="0" w:color="auto"/>
        <w:right w:val="none" w:sz="0" w:space="0" w:color="auto"/>
      </w:divBdr>
    </w:div>
    <w:div w:id="1334069866">
      <w:bodyDiv w:val="1"/>
      <w:marLeft w:val="0"/>
      <w:marRight w:val="0"/>
      <w:marTop w:val="0"/>
      <w:marBottom w:val="0"/>
      <w:divBdr>
        <w:top w:val="none" w:sz="0" w:space="0" w:color="auto"/>
        <w:left w:val="none" w:sz="0" w:space="0" w:color="auto"/>
        <w:bottom w:val="none" w:sz="0" w:space="0" w:color="auto"/>
        <w:right w:val="none" w:sz="0" w:space="0" w:color="auto"/>
      </w:divBdr>
    </w:div>
    <w:div w:id="1335642801">
      <w:bodyDiv w:val="1"/>
      <w:marLeft w:val="0"/>
      <w:marRight w:val="0"/>
      <w:marTop w:val="0"/>
      <w:marBottom w:val="0"/>
      <w:divBdr>
        <w:top w:val="none" w:sz="0" w:space="0" w:color="auto"/>
        <w:left w:val="none" w:sz="0" w:space="0" w:color="auto"/>
        <w:bottom w:val="none" w:sz="0" w:space="0" w:color="auto"/>
        <w:right w:val="none" w:sz="0" w:space="0" w:color="auto"/>
      </w:divBdr>
    </w:div>
    <w:div w:id="1337150058">
      <w:bodyDiv w:val="1"/>
      <w:marLeft w:val="0"/>
      <w:marRight w:val="0"/>
      <w:marTop w:val="0"/>
      <w:marBottom w:val="0"/>
      <w:divBdr>
        <w:top w:val="none" w:sz="0" w:space="0" w:color="auto"/>
        <w:left w:val="none" w:sz="0" w:space="0" w:color="auto"/>
        <w:bottom w:val="none" w:sz="0" w:space="0" w:color="auto"/>
        <w:right w:val="none" w:sz="0" w:space="0" w:color="auto"/>
      </w:divBdr>
    </w:div>
    <w:div w:id="1341733205">
      <w:bodyDiv w:val="1"/>
      <w:marLeft w:val="0"/>
      <w:marRight w:val="0"/>
      <w:marTop w:val="0"/>
      <w:marBottom w:val="0"/>
      <w:divBdr>
        <w:top w:val="none" w:sz="0" w:space="0" w:color="auto"/>
        <w:left w:val="none" w:sz="0" w:space="0" w:color="auto"/>
        <w:bottom w:val="none" w:sz="0" w:space="0" w:color="auto"/>
        <w:right w:val="none" w:sz="0" w:space="0" w:color="auto"/>
      </w:divBdr>
    </w:div>
    <w:div w:id="1364096720">
      <w:bodyDiv w:val="1"/>
      <w:marLeft w:val="0"/>
      <w:marRight w:val="0"/>
      <w:marTop w:val="0"/>
      <w:marBottom w:val="0"/>
      <w:divBdr>
        <w:top w:val="none" w:sz="0" w:space="0" w:color="auto"/>
        <w:left w:val="none" w:sz="0" w:space="0" w:color="auto"/>
        <w:bottom w:val="none" w:sz="0" w:space="0" w:color="auto"/>
        <w:right w:val="none" w:sz="0" w:space="0" w:color="auto"/>
      </w:divBdr>
    </w:div>
    <w:div w:id="1368985417">
      <w:bodyDiv w:val="1"/>
      <w:marLeft w:val="0"/>
      <w:marRight w:val="0"/>
      <w:marTop w:val="0"/>
      <w:marBottom w:val="0"/>
      <w:divBdr>
        <w:top w:val="none" w:sz="0" w:space="0" w:color="auto"/>
        <w:left w:val="none" w:sz="0" w:space="0" w:color="auto"/>
        <w:bottom w:val="none" w:sz="0" w:space="0" w:color="auto"/>
        <w:right w:val="none" w:sz="0" w:space="0" w:color="auto"/>
      </w:divBdr>
    </w:div>
    <w:div w:id="1375234362">
      <w:bodyDiv w:val="1"/>
      <w:marLeft w:val="0"/>
      <w:marRight w:val="0"/>
      <w:marTop w:val="0"/>
      <w:marBottom w:val="0"/>
      <w:divBdr>
        <w:top w:val="none" w:sz="0" w:space="0" w:color="auto"/>
        <w:left w:val="none" w:sz="0" w:space="0" w:color="auto"/>
        <w:bottom w:val="none" w:sz="0" w:space="0" w:color="auto"/>
        <w:right w:val="none" w:sz="0" w:space="0" w:color="auto"/>
      </w:divBdr>
    </w:div>
    <w:div w:id="1375543116">
      <w:bodyDiv w:val="1"/>
      <w:marLeft w:val="0"/>
      <w:marRight w:val="0"/>
      <w:marTop w:val="0"/>
      <w:marBottom w:val="0"/>
      <w:divBdr>
        <w:top w:val="none" w:sz="0" w:space="0" w:color="auto"/>
        <w:left w:val="none" w:sz="0" w:space="0" w:color="auto"/>
        <w:bottom w:val="none" w:sz="0" w:space="0" w:color="auto"/>
        <w:right w:val="none" w:sz="0" w:space="0" w:color="auto"/>
      </w:divBdr>
    </w:div>
    <w:div w:id="1400251524">
      <w:bodyDiv w:val="1"/>
      <w:marLeft w:val="0"/>
      <w:marRight w:val="0"/>
      <w:marTop w:val="0"/>
      <w:marBottom w:val="0"/>
      <w:divBdr>
        <w:top w:val="none" w:sz="0" w:space="0" w:color="auto"/>
        <w:left w:val="none" w:sz="0" w:space="0" w:color="auto"/>
        <w:bottom w:val="none" w:sz="0" w:space="0" w:color="auto"/>
        <w:right w:val="none" w:sz="0" w:space="0" w:color="auto"/>
      </w:divBdr>
    </w:div>
    <w:div w:id="1413625670">
      <w:bodyDiv w:val="1"/>
      <w:marLeft w:val="0"/>
      <w:marRight w:val="0"/>
      <w:marTop w:val="0"/>
      <w:marBottom w:val="0"/>
      <w:divBdr>
        <w:top w:val="none" w:sz="0" w:space="0" w:color="auto"/>
        <w:left w:val="none" w:sz="0" w:space="0" w:color="auto"/>
        <w:bottom w:val="none" w:sz="0" w:space="0" w:color="auto"/>
        <w:right w:val="none" w:sz="0" w:space="0" w:color="auto"/>
      </w:divBdr>
    </w:div>
    <w:div w:id="1418021503">
      <w:bodyDiv w:val="1"/>
      <w:marLeft w:val="0"/>
      <w:marRight w:val="0"/>
      <w:marTop w:val="0"/>
      <w:marBottom w:val="0"/>
      <w:divBdr>
        <w:top w:val="none" w:sz="0" w:space="0" w:color="auto"/>
        <w:left w:val="none" w:sz="0" w:space="0" w:color="auto"/>
        <w:bottom w:val="none" w:sz="0" w:space="0" w:color="auto"/>
        <w:right w:val="none" w:sz="0" w:space="0" w:color="auto"/>
      </w:divBdr>
    </w:div>
    <w:div w:id="1422682067">
      <w:bodyDiv w:val="1"/>
      <w:marLeft w:val="0"/>
      <w:marRight w:val="0"/>
      <w:marTop w:val="0"/>
      <w:marBottom w:val="0"/>
      <w:divBdr>
        <w:top w:val="none" w:sz="0" w:space="0" w:color="auto"/>
        <w:left w:val="none" w:sz="0" w:space="0" w:color="auto"/>
        <w:bottom w:val="none" w:sz="0" w:space="0" w:color="auto"/>
        <w:right w:val="none" w:sz="0" w:space="0" w:color="auto"/>
      </w:divBdr>
    </w:div>
    <w:div w:id="1424763341">
      <w:bodyDiv w:val="1"/>
      <w:marLeft w:val="0"/>
      <w:marRight w:val="0"/>
      <w:marTop w:val="0"/>
      <w:marBottom w:val="0"/>
      <w:divBdr>
        <w:top w:val="none" w:sz="0" w:space="0" w:color="auto"/>
        <w:left w:val="none" w:sz="0" w:space="0" w:color="auto"/>
        <w:bottom w:val="none" w:sz="0" w:space="0" w:color="auto"/>
        <w:right w:val="none" w:sz="0" w:space="0" w:color="auto"/>
      </w:divBdr>
    </w:div>
    <w:div w:id="1465539249">
      <w:bodyDiv w:val="1"/>
      <w:marLeft w:val="0"/>
      <w:marRight w:val="0"/>
      <w:marTop w:val="0"/>
      <w:marBottom w:val="0"/>
      <w:divBdr>
        <w:top w:val="none" w:sz="0" w:space="0" w:color="auto"/>
        <w:left w:val="none" w:sz="0" w:space="0" w:color="auto"/>
        <w:bottom w:val="none" w:sz="0" w:space="0" w:color="auto"/>
        <w:right w:val="none" w:sz="0" w:space="0" w:color="auto"/>
      </w:divBdr>
    </w:div>
    <w:div w:id="1497644142">
      <w:bodyDiv w:val="1"/>
      <w:marLeft w:val="0"/>
      <w:marRight w:val="0"/>
      <w:marTop w:val="0"/>
      <w:marBottom w:val="0"/>
      <w:divBdr>
        <w:top w:val="none" w:sz="0" w:space="0" w:color="auto"/>
        <w:left w:val="none" w:sz="0" w:space="0" w:color="auto"/>
        <w:bottom w:val="none" w:sz="0" w:space="0" w:color="auto"/>
        <w:right w:val="none" w:sz="0" w:space="0" w:color="auto"/>
      </w:divBdr>
    </w:div>
    <w:div w:id="1505316445">
      <w:bodyDiv w:val="1"/>
      <w:marLeft w:val="0"/>
      <w:marRight w:val="0"/>
      <w:marTop w:val="0"/>
      <w:marBottom w:val="0"/>
      <w:divBdr>
        <w:top w:val="none" w:sz="0" w:space="0" w:color="auto"/>
        <w:left w:val="none" w:sz="0" w:space="0" w:color="auto"/>
        <w:bottom w:val="none" w:sz="0" w:space="0" w:color="auto"/>
        <w:right w:val="none" w:sz="0" w:space="0" w:color="auto"/>
      </w:divBdr>
    </w:div>
    <w:div w:id="1511333707">
      <w:bodyDiv w:val="1"/>
      <w:marLeft w:val="0"/>
      <w:marRight w:val="0"/>
      <w:marTop w:val="0"/>
      <w:marBottom w:val="0"/>
      <w:divBdr>
        <w:top w:val="none" w:sz="0" w:space="0" w:color="auto"/>
        <w:left w:val="none" w:sz="0" w:space="0" w:color="auto"/>
        <w:bottom w:val="none" w:sz="0" w:space="0" w:color="auto"/>
        <w:right w:val="none" w:sz="0" w:space="0" w:color="auto"/>
      </w:divBdr>
    </w:div>
    <w:div w:id="1539734610">
      <w:bodyDiv w:val="1"/>
      <w:marLeft w:val="0"/>
      <w:marRight w:val="0"/>
      <w:marTop w:val="0"/>
      <w:marBottom w:val="0"/>
      <w:divBdr>
        <w:top w:val="none" w:sz="0" w:space="0" w:color="auto"/>
        <w:left w:val="none" w:sz="0" w:space="0" w:color="auto"/>
        <w:bottom w:val="none" w:sz="0" w:space="0" w:color="auto"/>
        <w:right w:val="none" w:sz="0" w:space="0" w:color="auto"/>
      </w:divBdr>
    </w:div>
    <w:div w:id="1553810063">
      <w:bodyDiv w:val="1"/>
      <w:marLeft w:val="0"/>
      <w:marRight w:val="0"/>
      <w:marTop w:val="0"/>
      <w:marBottom w:val="0"/>
      <w:divBdr>
        <w:top w:val="none" w:sz="0" w:space="0" w:color="auto"/>
        <w:left w:val="none" w:sz="0" w:space="0" w:color="auto"/>
        <w:bottom w:val="none" w:sz="0" w:space="0" w:color="auto"/>
        <w:right w:val="none" w:sz="0" w:space="0" w:color="auto"/>
      </w:divBdr>
    </w:div>
    <w:div w:id="1554344348">
      <w:bodyDiv w:val="1"/>
      <w:marLeft w:val="0"/>
      <w:marRight w:val="0"/>
      <w:marTop w:val="0"/>
      <w:marBottom w:val="0"/>
      <w:divBdr>
        <w:top w:val="none" w:sz="0" w:space="0" w:color="auto"/>
        <w:left w:val="none" w:sz="0" w:space="0" w:color="auto"/>
        <w:bottom w:val="none" w:sz="0" w:space="0" w:color="auto"/>
        <w:right w:val="none" w:sz="0" w:space="0" w:color="auto"/>
      </w:divBdr>
    </w:div>
    <w:div w:id="1562906784">
      <w:bodyDiv w:val="1"/>
      <w:marLeft w:val="0"/>
      <w:marRight w:val="0"/>
      <w:marTop w:val="0"/>
      <w:marBottom w:val="0"/>
      <w:divBdr>
        <w:top w:val="none" w:sz="0" w:space="0" w:color="auto"/>
        <w:left w:val="none" w:sz="0" w:space="0" w:color="auto"/>
        <w:bottom w:val="none" w:sz="0" w:space="0" w:color="auto"/>
        <w:right w:val="none" w:sz="0" w:space="0" w:color="auto"/>
      </w:divBdr>
    </w:div>
    <w:div w:id="1573736969">
      <w:bodyDiv w:val="1"/>
      <w:marLeft w:val="0"/>
      <w:marRight w:val="0"/>
      <w:marTop w:val="0"/>
      <w:marBottom w:val="0"/>
      <w:divBdr>
        <w:top w:val="none" w:sz="0" w:space="0" w:color="auto"/>
        <w:left w:val="none" w:sz="0" w:space="0" w:color="auto"/>
        <w:bottom w:val="none" w:sz="0" w:space="0" w:color="auto"/>
        <w:right w:val="none" w:sz="0" w:space="0" w:color="auto"/>
      </w:divBdr>
    </w:div>
    <w:div w:id="1607040019">
      <w:bodyDiv w:val="1"/>
      <w:marLeft w:val="0"/>
      <w:marRight w:val="0"/>
      <w:marTop w:val="0"/>
      <w:marBottom w:val="0"/>
      <w:divBdr>
        <w:top w:val="none" w:sz="0" w:space="0" w:color="auto"/>
        <w:left w:val="none" w:sz="0" w:space="0" w:color="auto"/>
        <w:bottom w:val="none" w:sz="0" w:space="0" w:color="auto"/>
        <w:right w:val="none" w:sz="0" w:space="0" w:color="auto"/>
      </w:divBdr>
    </w:div>
    <w:div w:id="1611738330">
      <w:bodyDiv w:val="1"/>
      <w:marLeft w:val="0"/>
      <w:marRight w:val="0"/>
      <w:marTop w:val="0"/>
      <w:marBottom w:val="0"/>
      <w:divBdr>
        <w:top w:val="none" w:sz="0" w:space="0" w:color="auto"/>
        <w:left w:val="none" w:sz="0" w:space="0" w:color="auto"/>
        <w:bottom w:val="none" w:sz="0" w:space="0" w:color="auto"/>
        <w:right w:val="none" w:sz="0" w:space="0" w:color="auto"/>
      </w:divBdr>
    </w:div>
    <w:div w:id="1618171396">
      <w:bodyDiv w:val="1"/>
      <w:marLeft w:val="0"/>
      <w:marRight w:val="0"/>
      <w:marTop w:val="0"/>
      <w:marBottom w:val="0"/>
      <w:divBdr>
        <w:top w:val="none" w:sz="0" w:space="0" w:color="auto"/>
        <w:left w:val="none" w:sz="0" w:space="0" w:color="auto"/>
        <w:bottom w:val="none" w:sz="0" w:space="0" w:color="auto"/>
        <w:right w:val="none" w:sz="0" w:space="0" w:color="auto"/>
      </w:divBdr>
    </w:div>
    <w:div w:id="1621036210">
      <w:bodyDiv w:val="1"/>
      <w:marLeft w:val="0"/>
      <w:marRight w:val="0"/>
      <w:marTop w:val="0"/>
      <w:marBottom w:val="0"/>
      <w:divBdr>
        <w:top w:val="none" w:sz="0" w:space="0" w:color="auto"/>
        <w:left w:val="none" w:sz="0" w:space="0" w:color="auto"/>
        <w:bottom w:val="none" w:sz="0" w:space="0" w:color="auto"/>
        <w:right w:val="none" w:sz="0" w:space="0" w:color="auto"/>
      </w:divBdr>
    </w:div>
    <w:div w:id="1631669870">
      <w:bodyDiv w:val="1"/>
      <w:marLeft w:val="0"/>
      <w:marRight w:val="0"/>
      <w:marTop w:val="0"/>
      <w:marBottom w:val="0"/>
      <w:divBdr>
        <w:top w:val="none" w:sz="0" w:space="0" w:color="auto"/>
        <w:left w:val="none" w:sz="0" w:space="0" w:color="auto"/>
        <w:bottom w:val="none" w:sz="0" w:space="0" w:color="auto"/>
        <w:right w:val="none" w:sz="0" w:space="0" w:color="auto"/>
      </w:divBdr>
    </w:div>
    <w:div w:id="1632049734">
      <w:bodyDiv w:val="1"/>
      <w:marLeft w:val="0"/>
      <w:marRight w:val="0"/>
      <w:marTop w:val="0"/>
      <w:marBottom w:val="0"/>
      <w:divBdr>
        <w:top w:val="none" w:sz="0" w:space="0" w:color="auto"/>
        <w:left w:val="none" w:sz="0" w:space="0" w:color="auto"/>
        <w:bottom w:val="none" w:sz="0" w:space="0" w:color="auto"/>
        <w:right w:val="none" w:sz="0" w:space="0" w:color="auto"/>
      </w:divBdr>
    </w:div>
    <w:div w:id="1634562263">
      <w:bodyDiv w:val="1"/>
      <w:marLeft w:val="0"/>
      <w:marRight w:val="0"/>
      <w:marTop w:val="0"/>
      <w:marBottom w:val="0"/>
      <w:divBdr>
        <w:top w:val="none" w:sz="0" w:space="0" w:color="auto"/>
        <w:left w:val="none" w:sz="0" w:space="0" w:color="auto"/>
        <w:bottom w:val="none" w:sz="0" w:space="0" w:color="auto"/>
        <w:right w:val="none" w:sz="0" w:space="0" w:color="auto"/>
      </w:divBdr>
    </w:div>
    <w:div w:id="1645503616">
      <w:bodyDiv w:val="1"/>
      <w:marLeft w:val="0"/>
      <w:marRight w:val="0"/>
      <w:marTop w:val="0"/>
      <w:marBottom w:val="0"/>
      <w:divBdr>
        <w:top w:val="none" w:sz="0" w:space="0" w:color="auto"/>
        <w:left w:val="none" w:sz="0" w:space="0" w:color="auto"/>
        <w:bottom w:val="none" w:sz="0" w:space="0" w:color="auto"/>
        <w:right w:val="none" w:sz="0" w:space="0" w:color="auto"/>
      </w:divBdr>
    </w:div>
    <w:div w:id="1648628669">
      <w:bodyDiv w:val="1"/>
      <w:marLeft w:val="0"/>
      <w:marRight w:val="0"/>
      <w:marTop w:val="0"/>
      <w:marBottom w:val="0"/>
      <w:divBdr>
        <w:top w:val="none" w:sz="0" w:space="0" w:color="auto"/>
        <w:left w:val="none" w:sz="0" w:space="0" w:color="auto"/>
        <w:bottom w:val="none" w:sz="0" w:space="0" w:color="auto"/>
        <w:right w:val="none" w:sz="0" w:space="0" w:color="auto"/>
      </w:divBdr>
    </w:div>
    <w:div w:id="1677994787">
      <w:bodyDiv w:val="1"/>
      <w:marLeft w:val="0"/>
      <w:marRight w:val="0"/>
      <w:marTop w:val="0"/>
      <w:marBottom w:val="0"/>
      <w:divBdr>
        <w:top w:val="none" w:sz="0" w:space="0" w:color="auto"/>
        <w:left w:val="none" w:sz="0" w:space="0" w:color="auto"/>
        <w:bottom w:val="none" w:sz="0" w:space="0" w:color="auto"/>
        <w:right w:val="none" w:sz="0" w:space="0" w:color="auto"/>
      </w:divBdr>
    </w:div>
    <w:div w:id="1706323680">
      <w:bodyDiv w:val="1"/>
      <w:marLeft w:val="0"/>
      <w:marRight w:val="0"/>
      <w:marTop w:val="0"/>
      <w:marBottom w:val="0"/>
      <w:divBdr>
        <w:top w:val="none" w:sz="0" w:space="0" w:color="auto"/>
        <w:left w:val="none" w:sz="0" w:space="0" w:color="auto"/>
        <w:bottom w:val="none" w:sz="0" w:space="0" w:color="auto"/>
        <w:right w:val="none" w:sz="0" w:space="0" w:color="auto"/>
      </w:divBdr>
    </w:div>
    <w:div w:id="1722244537">
      <w:bodyDiv w:val="1"/>
      <w:marLeft w:val="0"/>
      <w:marRight w:val="0"/>
      <w:marTop w:val="0"/>
      <w:marBottom w:val="0"/>
      <w:divBdr>
        <w:top w:val="none" w:sz="0" w:space="0" w:color="auto"/>
        <w:left w:val="none" w:sz="0" w:space="0" w:color="auto"/>
        <w:bottom w:val="none" w:sz="0" w:space="0" w:color="auto"/>
        <w:right w:val="none" w:sz="0" w:space="0" w:color="auto"/>
      </w:divBdr>
    </w:div>
    <w:div w:id="1735621509">
      <w:bodyDiv w:val="1"/>
      <w:marLeft w:val="0"/>
      <w:marRight w:val="0"/>
      <w:marTop w:val="0"/>
      <w:marBottom w:val="0"/>
      <w:divBdr>
        <w:top w:val="none" w:sz="0" w:space="0" w:color="auto"/>
        <w:left w:val="none" w:sz="0" w:space="0" w:color="auto"/>
        <w:bottom w:val="none" w:sz="0" w:space="0" w:color="auto"/>
        <w:right w:val="none" w:sz="0" w:space="0" w:color="auto"/>
      </w:divBdr>
    </w:div>
    <w:div w:id="1749031950">
      <w:bodyDiv w:val="1"/>
      <w:marLeft w:val="0"/>
      <w:marRight w:val="0"/>
      <w:marTop w:val="0"/>
      <w:marBottom w:val="0"/>
      <w:divBdr>
        <w:top w:val="none" w:sz="0" w:space="0" w:color="auto"/>
        <w:left w:val="none" w:sz="0" w:space="0" w:color="auto"/>
        <w:bottom w:val="none" w:sz="0" w:space="0" w:color="auto"/>
        <w:right w:val="none" w:sz="0" w:space="0" w:color="auto"/>
      </w:divBdr>
    </w:div>
    <w:div w:id="1759013713">
      <w:bodyDiv w:val="1"/>
      <w:marLeft w:val="0"/>
      <w:marRight w:val="0"/>
      <w:marTop w:val="0"/>
      <w:marBottom w:val="0"/>
      <w:divBdr>
        <w:top w:val="none" w:sz="0" w:space="0" w:color="auto"/>
        <w:left w:val="none" w:sz="0" w:space="0" w:color="auto"/>
        <w:bottom w:val="none" w:sz="0" w:space="0" w:color="auto"/>
        <w:right w:val="none" w:sz="0" w:space="0" w:color="auto"/>
      </w:divBdr>
    </w:div>
    <w:div w:id="1768963193">
      <w:bodyDiv w:val="1"/>
      <w:marLeft w:val="0"/>
      <w:marRight w:val="0"/>
      <w:marTop w:val="0"/>
      <w:marBottom w:val="0"/>
      <w:divBdr>
        <w:top w:val="none" w:sz="0" w:space="0" w:color="auto"/>
        <w:left w:val="none" w:sz="0" w:space="0" w:color="auto"/>
        <w:bottom w:val="none" w:sz="0" w:space="0" w:color="auto"/>
        <w:right w:val="none" w:sz="0" w:space="0" w:color="auto"/>
      </w:divBdr>
    </w:div>
    <w:div w:id="1773740948">
      <w:bodyDiv w:val="1"/>
      <w:marLeft w:val="0"/>
      <w:marRight w:val="0"/>
      <w:marTop w:val="0"/>
      <w:marBottom w:val="0"/>
      <w:divBdr>
        <w:top w:val="none" w:sz="0" w:space="0" w:color="auto"/>
        <w:left w:val="none" w:sz="0" w:space="0" w:color="auto"/>
        <w:bottom w:val="none" w:sz="0" w:space="0" w:color="auto"/>
        <w:right w:val="none" w:sz="0" w:space="0" w:color="auto"/>
      </w:divBdr>
    </w:div>
    <w:div w:id="1787431199">
      <w:bodyDiv w:val="1"/>
      <w:marLeft w:val="0"/>
      <w:marRight w:val="0"/>
      <w:marTop w:val="0"/>
      <w:marBottom w:val="0"/>
      <w:divBdr>
        <w:top w:val="none" w:sz="0" w:space="0" w:color="auto"/>
        <w:left w:val="none" w:sz="0" w:space="0" w:color="auto"/>
        <w:bottom w:val="none" w:sz="0" w:space="0" w:color="auto"/>
        <w:right w:val="none" w:sz="0" w:space="0" w:color="auto"/>
      </w:divBdr>
    </w:div>
    <w:div w:id="1798721421">
      <w:bodyDiv w:val="1"/>
      <w:marLeft w:val="0"/>
      <w:marRight w:val="0"/>
      <w:marTop w:val="0"/>
      <w:marBottom w:val="0"/>
      <w:divBdr>
        <w:top w:val="none" w:sz="0" w:space="0" w:color="auto"/>
        <w:left w:val="none" w:sz="0" w:space="0" w:color="auto"/>
        <w:bottom w:val="none" w:sz="0" w:space="0" w:color="auto"/>
        <w:right w:val="none" w:sz="0" w:space="0" w:color="auto"/>
      </w:divBdr>
    </w:div>
    <w:div w:id="1823964345">
      <w:bodyDiv w:val="1"/>
      <w:marLeft w:val="0"/>
      <w:marRight w:val="0"/>
      <w:marTop w:val="0"/>
      <w:marBottom w:val="0"/>
      <w:divBdr>
        <w:top w:val="none" w:sz="0" w:space="0" w:color="auto"/>
        <w:left w:val="none" w:sz="0" w:space="0" w:color="auto"/>
        <w:bottom w:val="none" w:sz="0" w:space="0" w:color="auto"/>
        <w:right w:val="none" w:sz="0" w:space="0" w:color="auto"/>
      </w:divBdr>
    </w:div>
    <w:div w:id="1850949614">
      <w:bodyDiv w:val="1"/>
      <w:marLeft w:val="0"/>
      <w:marRight w:val="0"/>
      <w:marTop w:val="0"/>
      <w:marBottom w:val="0"/>
      <w:divBdr>
        <w:top w:val="none" w:sz="0" w:space="0" w:color="auto"/>
        <w:left w:val="none" w:sz="0" w:space="0" w:color="auto"/>
        <w:bottom w:val="none" w:sz="0" w:space="0" w:color="auto"/>
        <w:right w:val="none" w:sz="0" w:space="0" w:color="auto"/>
      </w:divBdr>
    </w:div>
    <w:div w:id="1853059213">
      <w:bodyDiv w:val="1"/>
      <w:marLeft w:val="0"/>
      <w:marRight w:val="0"/>
      <w:marTop w:val="0"/>
      <w:marBottom w:val="0"/>
      <w:divBdr>
        <w:top w:val="none" w:sz="0" w:space="0" w:color="auto"/>
        <w:left w:val="none" w:sz="0" w:space="0" w:color="auto"/>
        <w:bottom w:val="none" w:sz="0" w:space="0" w:color="auto"/>
        <w:right w:val="none" w:sz="0" w:space="0" w:color="auto"/>
      </w:divBdr>
    </w:div>
    <w:div w:id="1860849400">
      <w:bodyDiv w:val="1"/>
      <w:marLeft w:val="0"/>
      <w:marRight w:val="0"/>
      <w:marTop w:val="0"/>
      <w:marBottom w:val="0"/>
      <w:divBdr>
        <w:top w:val="none" w:sz="0" w:space="0" w:color="auto"/>
        <w:left w:val="none" w:sz="0" w:space="0" w:color="auto"/>
        <w:bottom w:val="none" w:sz="0" w:space="0" w:color="auto"/>
        <w:right w:val="none" w:sz="0" w:space="0" w:color="auto"/>
      </w:divBdr>
    </w:div>
    <w:div w:id="1867524636">
      <w:bodyDiv w:val="1"/>
      <w:marLeft w:val="0"/>
      <w:marRight w:val="0"/>
      <w:marTop w:val="0"/>
      <w:marBottom w:val="0"/>
      <w:divBdr>
        <w:top w:val="none" w:sz="0" w:space="0" w:color="auto"/>
        <w:left w:val="none" w:sz="0" w:space="0" w:color="auto"/>
        <w:bottom w:val="none" w:sz="0" w:space="0" w:color="auto"/>
        <w:right w:val="none" w:sz="0" w:space="0" w:color="auto"/>
      </w:divBdr>
    </w:div>
    <w:div w:id="1892300583">
      <w:bodyDiv w:val="1"/>
      <w:marLeft w:val="0"/>
      <w:marRight w:val="0"/>
      <w:marTop w:val="0"/>
      <w:marBottom w:val="0"/>
      <w:divBdr>
        <w:top w:val="none" w:sz="0" w:space="0" w:color="auto"/>
        <w:left w:val="none" w:sz="0" w:space="0" w:color="auto"/>
        <w:bottom w:val="none" w:sz="0" w:space="0" w:color="auto"/>
        <w:right w:val="none" w:sz="0" w:space="0" w:color="auto"/>
      </w:divBdr>
    </w:div>
    <w:div w:id="1925142465">
      <w:bodyDiv w:val="1"/>
      <w:marLeft w:val="0"/>
      <w:marRight w:val="0"/>
      <w:marTop w:val="0"/>
      <w:marBottom w:val="0"/>
      <w:divBdr>
        <w:top w:val="none" w:sz="0" w:space="0" w:color="auto"/>
        <w:left w:val="none" w:sz="0" w:space="0" w:color="auto"/>
        <w:bottom w:val="none" w:sz="0" w:space="0" w:color="auto"/>
        <w:right w:val="none" w:sz="0" w:space="0" w:color="auto"/>
      </w:divBdr>
    </w:div>
    <w:div w:id="1937131586">
      <w:bodyDiv w:val="1"/>
      <w:marLeft w:val="0"/>
      <w:marRight w:val="0"/>
      <w:marTop w:val="0"/>
      <w:marBottom w:val="0"/>
      <w:divBdr>
        <w:top w:val="none" w:sz="0" w:space="0" w:color="auto"/>
        <w:left w:val="none" w:sz="0" w:space="0" w:color="auto"/>
        <w:bottom w:val="none" w:sz="0" w:space="0" w:color="auto"/>
        <w:right w:val="none" w:sz="0" w:space="0" w:color="auto"/>
      </w:divBdr>
    </w:div>
    <w:div w:id="1953784008">
      <w:bodyDiv w:val="1"/>
      <w:marLeft w:val="0"/>
      <w:marRight w:val="0"/>
      <w:marTop w:val="0"/>
      <w:marBottom w:val="0"/>
      <w:divBdr>
        <w:top w:val="none" w:sz="0" w:space="0" w:color="auto"/>
        <w:left w:val="none" w:sz="0" w:space="0" w:color="auto"/>
        <w:bottom w:val="none" w:sz="0" w:space="0" w:color="auto"/>
        <w:right w:val="none" w:sz="0" w:space="0" w:color="auto"/>
      </w:divBdr>
    </w:div>
    <w:div w:id="1972054462">
      <w:bodyDiv w:val="1"/>
      <w:marLeft w:val="0"/>
      <w:marRight w:val="0"/>
      <w:marTop w:val="0"/>
      <w:marBottom w:val="0"/>
      <w:divBdr>
        <w:top w:val="none" w:sz="0" w:space="0" w:color="auto"/>
        <w:left w:val="none" w:sz="0" w:space="0" w:color="auto"/>
        <w:bottom w:val="none" w:sz="0" w:space="0" w:color="auto"/>
        <w:right w:val="none" w:sz="0" w:space="0" w:color="auto"/>
      </w:divBdr>
    </w:div>
    <w:div w:id="1995598572">
      <w:bodyDiv w:val="1"/>
      <w:marLeft w:val="0"/>
      <w:marRight w:val="0"/>
      <w:marTop w:val="0"/>
      <w:marBottom w:val="0"/>
      <w:divBdr>
        <w:top w:val="none" w:sz="0" w:space="0" w:color="auto"/>
        <w:left w:val="none" w:sz="0" w:space="0" w:color="auto"/>
        <w:bottom w:val="none" w:sz="0" w:space="0" w:color="auto"/>
        <w:right w:val="none" w:sz="0" w:space="0" w:color="auto"/>
      </w:divBdr>
    </w:div>
    <w:div w:id="1997370053">
      <w:bodyDiv w:val="1"/>
      <w:marLeft w:val="0"/>
      <w:marRight w:val="0"/>
      <w:marTop w:val="0"/>
      <w:marBottom w:val="0"/>
      <w:divBdr>
        <w:top w:val="none" w:sz="0" w:space="0" w:color="auto"/>
        <w:left w:val="none" w:sz="0" w:space="0" w:color="auto"/>
        <w:bottom w:val="none" w:sz="0" w:space="0" w:color="auto"/>
        <w:right w:val="none" w:sz="0" w:space="0" w:color="auto"/>
      </w:divBdr>
    </w:div>
    <w:div w:id="2012680475">
      <w:bodyDiv w:val="1"/>
      <w:marLeft w:val="0"/>
      <w:marRight w:val="0"/>
      <w:marTop w:val="0"/>
      <w:marBottom w:val="0"/>
      <w:divBdr>
        <w:top w:val="none" w:sz="0" w:space="0" w:color="auto"/>
        <w:left w:val="none" w:sz="0" w:space="0" w:color="auto"/>
        <w:bottom w:val="none" w:sz="0" w:space="0" w:color="auto"/>
        <w:right w:val="none" w:sz="0" w:space="0" w:color="auto"/>
      </w:divBdr>
    </w:div>
    <w:div w:id="2013214206">
      <w:bodyDiv w:val="1"/>
      <w:marLeft w:val="0"/>
      <w:marRight w:val="0"/>
      <w:marTop w:val="0"/>
      <w:marBottom w:val="0"/>
      <w:divBdr>
        <w:top w:val="none" w:sz="0" w:space="0" w:color="auto"/>
        <w:left w:val="none" w:sz="0" w:space="0" w:color="auto"/>
        <w:bottom w:val="none" w:sz="0" w:space="0" w:color="auto"/>
        <w:right w:val="none" w:sz="0" w:space="0" w:color="auto"/>
      </w:divBdr>
    </w:div>
    <w:div w:id="2023971922">
      <w:bodyDiv w:val="1"/>
      <w:marLeft w:val="0"/>
      <w:marRight w:val="0"/>
      <w:marTop w:val="0"/>
      <w:marBottom w:val="0"/>
      <w:divBdr>
        <w:top w:val="none" w:sz="0" w:space="0" w:color="auto"/>
        <w:left w:val="none" w:sz="0" w:space="0" w:color="auto"/>
        <w:bottom w:val="none" w:sz="0" w:space="0" w:color="auto"/>
        <w:right w:val="none" w:sz="0" w:space="0" w:color="auto"/>
      </w:divBdr>
    </w:div>
    <w:div w:id="2026858619">
      <w:bodyDiv w:val="1"/>
      <w:marLeft w:val="0"/>
      <w:marRight w:val="0"/>
      <w:marTop w:val="0"/>
      <w:marBottom w:val="0"/>
      <w:divBdr>
        <w:top w:val="none" w:sz="0" w:space="0" w:color="auto"/>
        <w:left w:val="none" w:sz="0" w:space="0" w:color="auto"/>
        <w:bottom w:val="none" w:sz="0" w:space="0" w:color="auto"/>
        <w:right w:val="none" w:sz="0" w:space="0" w:color="auto"/>
      </w:divBdr>
    </w:div>
    <w:div w:id="2041277246">
      <w:bodyDiv w:val="1"/>
      <w:marLeft w:val="0"/>
      <w:marRight w:val="0"/>
      <w:marTop w:val="0"/>
      <w:marBottom w:val="0"/>
      <w:divBdr>
        <w:top w:val="none" w:sz="0" w:space="0" w:color="auto"/>
        <w:left w:val="none" w:sz="0" w:space="0" w:color="auto"/>
        <w:bottom w:val="none" w:sz="0" w:space="0" w:color="auto"/>
        <w:right w:val="none" w:sz="0" w:space="0" w:color="auto"/>
      </w:divBdr>
    </w:div>
    <w:div w:id="2064207705">
      <w:bodyDiv w:val="1"/>
      <w:marLeft w:val="0"/>
      <w:marRight w:val="0"/>
      <w:marTop w:val="0"/>
      <w:marBottom w:val="0"/>
      <w:divBdr>
        <w:top w:val="none" w:sz="0" w:space="0" w:color="auto"/>
        <w:left w:val="none" w:sz="0" w:space="0" w:color="auto"/>
        <w:bottom w:val="none" w:sz="0" w:space="0" w:color="auto"/>
        <w:right w:val="none" w:sz="0" w:space="0" w:color="auto"/>
      </w:divBdr>
    </w:div>
    <w:div w:id="2066759097">
      <w:bodyDiv w:val="1"/>
      <w:marLeft w:val="0"/>
      <w:marRight w:val="0"/>
      <w:marTop w:val="0"/>
      <w:marBottom w:val="0"/>
      <w:divBdr>
        <w:top w:val="none" w:sz="0" w:space="0" w:color="auto"/>
        <w:left w:val="none" w:sz="0" w:space="0" w:color="auto"/>
        <w:bottom w:val="none" w:sz="0" w:space="0" w:color="auto"/>
        <w:right w:val="none" w:sz="0" w:space="0" w:color="auto"/>
      </w:divBdr>
    </w:div>
    <w:div w:id="2075422459">
      <w:bodyDiv w:val="1"/>
      <w:marLeft w:val="0"/>
      <w:marRight w:val="0"/>
      <w:marTop w:val="0"/>
      <w:marBottom w:val="0"/>
      <w:divBdr>
        <w:top w:val="none" w:sz="0" w:space="0" w:color="auto"/>
        <w:left w:val="none" w:sz="0" w:space="0" w:color="auto"/>
        <w:bottom w:val="none" w:sz="0" w:space="0" w:color="auto"/>
        <w:right w:val="none" w:sz="0" w:space="0" w:color="auto"/>
      </w:divBdr>
    </w:div>
    <w:div w:id="2087803235">
      <w:bodyDiv w:val="1"/>
      <w:marLeft w:val="0"/>
      <w:marRight w:val="0"/>
      <w:marTop w:val="0"/>
      <w:marBottom w:val="0"/>
      <w:divBdr>
        <w:top w:val="none" w:sz="0" w:space="0" w:color="auto"/>
        <w:left w:val="none" w:sz="0" w:space="0" w:color="auto"/>
        <w:bottom w:val="none" w:sz="0" w:space="0" w:color="auto"/>
        <w:right w:val="none" w:sz="0" w:space="0" w:color="auto"/>
      </w:divBdr>
    </w:div>
    <w:div w:id="2101488589">
      <w:bodyDiv w:val="1"/>
      <w:marLeft w:val="0"/>
      <w:marRight w:val="0"/>
      <w:marTop w:val="0"/>
      <w:marBottom w:val="0"/>
      <w:divBdr>
        <w:top w:val="none" w:sz="0" w:space="0" w:color="auto"/>
        <w:left w:val="none" w:sz="0" w:space="0" w:color="auto"/>
        <w:bottom w:val="none" w:sz="0" w:space="0" w:color="auto"/>
        <w:right w:val="none" w:sz="0" w:space="0" w:color="auto"/>
      </w:divBdr>
    </w:div>
    <w:div w:id="2103135869">
      <w:bodyDiv w:val="1"/>
      <w:marLeft w:val="0"/>
      <w:marRight w:val="0"/>
      <w:marTop w:val="0"/>
      <w:marBottom w:val="0"/>
      <w:divBdr>
        <w:top w:val="none" w:sz="0" w:space="0" w:color="auto"/>
        <w:left w:val="none" w:sz="0" w:space="0" w:color="auto"/>
        <w:bottom w:val="none" w:sz="0" w:space="0" w:color="auto"/>
        <w:right w:val="none" w:sz="0" w:space="0" w:color="auto"/>
      </w:divBdr>
    </w:div>
    <w:div w:id="21227984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image" Target="media/image14.png"/><Relationship Id="rId3" Type="http://schemas.openxmlformats.org/officeDocument/2006/relationships/image" Target="media/image8.png"/><Relationship Id="rId7" Type="http://schemas.openxmlformats.org/officeDocument/2006/relationships/image" Target="media/image13.png"/><Relationship Id="rId12" Type="http://schemas.openxmlformats.org/officeDocument/2006/relationships/image" Target="media/image21.png"/><Relationship Id="rId2" Type="http://schemas.openxmlformats.org/officeDocument/2006/relationships/image" Target="media/image5.png"/><Relationship Id="rId1" Type="http://schemas.openxmlformats.org/officeDocument/2006/relationships/image" Target="media/image4.png"/><Relationship Id="rId6" Type="http://schemas.openxmlformats.org/officeDocument/2006/relationships/image" Target="media/image11.png"/><Relationship Id="rId11" Type="http://schemas.openxmlformats.org/officeDocument/2006/relationships/image" Target="media/image20.png"/><Relationship Id="rId5" Type="http://schemas.openxmlformats.org/officeDocument/2006/relationships/hyperlink" Target="https://www.magnific.com/es/foto-gratis/mujer-sonriente-que-sostiene-burbuja-discurso-eco-contra-fondo-blanco_3006107.htm" TargetMode="External"/><Relationship Id="rId10" Type="http://schemas.openxmlformats.org/officeDocument/2006/relationships/image" Target="media/image17.png"/><Relationship Id="rId4" Type="http://schemas.openxmlformats.org/officeDocument/2006/relationships/hyperlink" Target="https://www.freepik.es/icono/dinero_13899144" TargetMode="External"/><Relationship Id="rId9" Type="http://schemas.openxmlformats.org/officeDocument/2006/relationships/image" Target="media/image16.png"/></Relationship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2.png" Id="rId13" /><Relationship Type="http://schemas.microsoft.com/office/2016/09/relationships/commentsIds" Target="commentsIds.xml" Id="rId18" /><Relationship Type="http://schemas.openxmlformats.org/officeDocument/2006/relationships/image" Target="media/image15.png" Id="rId26" /><Relationship Type="http://schemas.openxmlformats.org/officeDocument/2006/relationships/hyperlink" Target="https://www.ellenmacarthurfoundation.org/topics/circular-economy-introduction/overview" TargetMode="External" Id="rId39" /><Relationship Type="http://schemas.openxmlformats.org/officeDocument/2006/relationships/customXml" Target="../customXml/item3.xml" Id="rId3" /><Relationship Type="http://schemas.openxmlformats.org/officeDocument/2006/relationships/image" Target="media/image7.png" Id="rId21" /><Relationship Type="http://schemas.openxmlformats.org/officeDocument/2006/relationships/diagramQuickStyle" Target="diagrams/quickStyle1.xml" Id="rId34" /><Relationship Type="http://schemas.openxmlformats.org/officeDocument/2006/relationships/hyperlink" Target="https://sdgs.un.org/goals" TargetMode="External" Id="rId42" /><Relationship Type="http://schemas.openxmlformats.org/officeDocument/2006/relationships/theme" Target="theme/theme1.xml" Id="rId47" /><Relationship Type="http://schemas.openxmlformats.org/officeDocument/2006/relationships/styles" Target="styles.xml" Id="rId7" /><Relationship Type="http://schemas.openxmlformats.org/officeDocument/2006/relationships/image" Target="media/image1.png" Id="rId12" /><Relationship Type="http://schemas.microsoft.com/office/2011/relationships/commentsExtended" Target="commentsExtended.xml" Id="rId17" /><Relationship Type="http://schemas.openxmlformats.org/officeDocument/2006/relationships/hyperlink" Target="http://www.youtube.com/watch?v=wc_65-yf6zU" TargetMode="External" Id="rId25" /><Relationship Type="http://schemas.openxmlformats.org/officeDocument/2006/relationships/diagramLayout" Target="diagrams/layout1.xml" Id="rId33" /><Relationship Type="http://schemas.openxmlformats.org/officeDocument/2006/relationships/hyperlink" Target="https://dialnet.unirioja.es/servlet/tesis?codigo=155310" TargetMode="External" Id="rId38" /><Relationship Type="http://schemas.microsoft.com/office/2011/relationships/people" Target="people.xml" Id="rId46" /><Relationship Type="http://schemas.openxmlformats.org/officeDocument/2006/relationships/customXml" Target="../customXml/item2.xml" Id="rId2" /><Relationship Type="http://schemas.openxmlformats.org/officeDocument/2006/relationships/comments" Target="comments.xml" Id="rId16" /><Relationship Type="http://schemas.openxmlformats.org/officeDocument/2006/relationships/image" Target="media/image6.png" Id="rId20" /><Relationship Type="http://schemas.openxmlformats.org/officeDocument/2006/relationships/hyperlink" Target="https://www.youtube.com/watch?v=EmGQqh0hoNc" TargetMode="External" Id="rId29"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image" Target="media/image12.png" Id="rId24" /><Relationship Type="http://schemas.openxmlformats.org/officeDocument/2006/relationships/diagramData" Target="diagrams/data1.xml" Id="rId32" /><Relationship Type="http://schemas.openxmlformats.org/officeDocument/2006/relationships/hyperlink" Target="https://www.docsity.com/es/docs/tema-8-investigacion-comercial-1/9485284/" TargetMode="External" Id="rId37" /><Relationship Type="http://schemas.openxmlformats.org/officeDocument/2006/relationships/hyperlink" Target="https://revistas.uns.edu.ar/cea/article/view/2444" TargetMode="External" Id="rId40" /><Relationship Type="http://schemas.openxmlformats.org/officeDocument/2006/relationships/fontTable" Target="fontTable.xml" Id="rId45" /><Relationship Type="http://schemas.openxmlformats.org/officeDocument/2006/relationships/customXml" Target="../customXml/item5.xml" Id="rId5" /><Relationship Type="http://schemas.openxmlformats.org/officeDocument/2006/relationships/hyperlink" Target="https://www.youtube.com/watch?v=twMRJ6a-j7A" TargetMode="External" Id="rId15" /><Relationship Type="http://schemas.openxmlformats.org/officeDocument/2006/relationships/image" Target="media/image10.png" Id="rId23" /><Relationship Type="http://schemas.openxmlformats.org/officeDocument/2006/relationships/image" Target="media/image18.png" Id="rId28" /><Relationship Type="http://schemas.microsoft.com/office/2007/relationships/diagramDrawing" Target="diagrams/drawing1.xml" Id="rId36" /><Relationship Type="http://schemas.openxmlformats.org/officeDocument/2006/relationships/footnotes" Target="footnotes.xml" Id="rId10" /><Relationship Type="http://schemas.microsoft.com/office/2018/08/relationships/commentsExtensible" Target="commentsExtensible.xml" Id="rId19" /><Relationship Type="http://schemas.openxmlformats.org/officeDocument/2006/relationships/hyperlink" Target="https://www.youtube.com/watch?v=50E2sAVgx5c" TargetMode="External" Id="rId31" /><Relationship Type="http://schemas.openxmlformats.org/officeDocument/2006/relationships/footer" Target="footer1.xml" Id="rId44"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3.png" Id="rId14" /><Relationship Type="http://schemas.openxmlformats.org/officeDocument/2006/relationships/image" Target="media/image9.png" Id="rId22" /><Relationship Type="http://schemas.openxmlformats.org/officeDocument/2006/relationships/hyperlink" Target="https://www.youtube.com/watch?v=dmXouR4IVT8" TargetMode="External" Id="rId27" /><Relationship Type="http://schemas.openxmlformats.org/officeDocument/2006/relationships/image" Target="media/image19.jpeg" Id="rId30" /><Relationship Type="http://schemas.openxmlformats.org/officeDocument/2006/relationships/diagramColors" Target="diagrams/colors1.xml" Id="rId35" /><Relationship Type="http://schemas.openxmlformats.org/officeDocument/2006/relationships/header" Target="header1.xml" Id="rId43" /></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15E3E7D-7FDF-4C90-AA37-1857437FA023}"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s-CO"/>
        </a:p>
      </dgm:t>
    </dgm:pt>
    <dgm:pt modelId="{9915523C-1C3E-4795-A7AB-F0A519820B44}">
      <dgm:prSet phldrT="[Texto]" custT="1"/>
      <dgm:spPr/>
      <dgm:t>
        <a:bodyPr/>
        <a:lstStyle/>
        <a:p>
          <a:r>
            <a:rPr lang="es-CO" sz="700" b="1">
              <a:latin typeface="Arial" panose="020B0604020202020204" pitchFamily="34" charset="0"/>
              <a:cs typeface="Arial" panose="020B0604020202020204" pitchFamily="34" charset="0"/>
            </a:rPr>
            <a:t>Perfil del consumidor</a:t>
          </a:r>
        </a:p>
      </dgm:t>
    </dgm:pt>
    <dgm:pt modelId="{F97A44F1-FF67-4D4B-A393-B28497F18313}" type="parTrans" cxnId="{B68CE441-76D6-4114-999E-E68642DED9B8}">
      <dgm:prSet/>
      <dgm:spPr/>
      <dgm:t>
        <a:bodyPr/>
        <a:lstStyle/>
        <a:p>
          <a:endParaRPr lang="es-CO" sz="2400">
            <a:latin typeface="Arial" panose="020B0604020202020204" pitchFamily="34" charset="0"/>
            <a:cs typeface="Arial" panose="020B0604020202020204" pitchFamily="34" charset="0"/>
          </a:endParaRPr>
        </a:p>
      </dgm:t>
    </dgm:pt>
    <dgm:pt modelId="{1EE29585-D628-42C1-9F1B-FBD41B277460}" type="sibTrans" cxnId="{B68CE441-76D6-4114-999E-E68642DED9B8}">
      <dgm:prSet/>
      <dgm:spPr/>
      <dgm:t>
        <a:bodyPr/>
        <a:lstStyle/>
        <a:p>
          <a:endParaRPr lang="es-CO" sz="2400">
            <a:latin typeface="Arial" panose="020B0604020202020204" pitchFamily="34" charset="0"/>
            <a:cs typeface="Arial" panose="020B0604020202020204" pitchFamily="34" charset="0"/>
          </a:endParaRPr>
        </a:p>
      </dgm:t>
    </dgm:pt>
    <dgm:pt modelId="{D12A07EC-7DB0-46E4-8873-7896E76CCF51}">
      <dgm:prSet phldrT="[Texto]" custT="1"/>
      <dgm:spPr/>
      <dgm:t>
        <a:bodyPr/>
        <a:lstStyle/>
        <a:p>
          <a:pPr>
            <a:buNone/>
          </a:pPr>
          <a:r>
            <a:rPr lang="es-CO" sz="700" b="1">
              <a:latin typeface="Arial" panose="020B0604020202020204" pitchFamily="34" charset="0"/>
              <a:cs typeface="Arial" panose="020B0604020202020204" pitchFamily="34" charset="0"/>
            </a:rPr>
            <a:t>Objetivos desarrollo sostenible (sostenibilidad)</a:t>
          </a:r>
        </a:p>
      </dgm:t>
    </dgm:pt>
    <dgm:pt modelId="{12772AD4-BC0B-40D2-8904-85BF791B94AA}" type="parTrans" cxnId="{7C40808C-56FB-498F-A8D8-64BE8ED88680}">
      <dgm:prSet/>
      <dgm:spPr/>
      <dgm:t>
        <a:bodyPr/>
        <a:lstStyle/>
        <a:p>
          <a:endParaRPr lang="es-CO" sz="2400">
            <a:latin typeface="Arial" panose="020B0604020202020204" pitchFamily="34" charset="0"/>
            <a:cs typeface="Arial" panose="020B0604020202020204" pitchFamily="34" charset="0"/>
          </a:endParaRPr>
        </a:p>
      </dgm:t>
    </dgm:pt>
    <dgm:pt modelId="{9211C8C6-0135-4CBC-AAD3-CD14FA2E600A}" type="sibTrans" cxnId="{7C40808C-56FB-498F-A8D8-64BE8ED88680}">
      <dgm:prSet/>
      <dgm:spPr/>
      <dgm:t>
        <a:bodyPr/>
        <a:lstStyle/>
        <a:p>
          <a:endParaRPr lang="es-CO" sz="2400">
            <a:latin typeface="Arial" panose="020B0604020202020204" pitchFamily="34" charset="0"/>
            <a:cs typeface="Arial" panose="020B0604020202020204" pitchFamily="34" charset="0"/>
          </a:endParaRPr>
        </a:p>
      </dgm:t>
    </dgm:pt>
    <dgm:pt modelId="{41EC8409-8BC1-49FC-B85C-6D6E786B115A}">
      <dgm:prSet custT="1"/>
      <dgm:spPr/>
      <dgm:t>
        <a:bodyPr/>
        <a:lstStyle/>
        <a:p>
          <a:pPr>
            <a:buNone/>
          </a:pPr>
          <a:r>
            <a:rPr lang="es-CO" sz="700">
              <a:latin typeface="Arial" panose="020B0604020202020204" pitchFamily="34" charset="0"/>
              <a:cs typeface="Arial" panose="020B0604020202020204" pitchFamily="34" charset="0"/>
            </a:rPr>
            <a:t>Tipos</a:t>
          </a:r>
        </a:p>
      </dgm:t>
    </dgm:pt>
    <dgm:pt modelId="{A4E3A8A1-3B67-4722-A10A-EEF7108069EA}" type="parTrans" cxnId="{C11AA12E-9504-429C-AB0E-546337E297DF}">
      <dgm:prSet/>
      <dgm:spPr/>
      <dgm:t>
        <a:bodyPr/>
        <a:lstStyle/>
        <a:p>
          <a:endParaRPr lang="es-CO" sz="2400">
            <a:latin typeface="Arial" panose="020B0604020202020204" pitchFamily="34" charset="0"/>
            <a:cs typeface="Arial" panose="020B0604020202020204" pitchFamily="34" charset="0"/>
          </a:endParaRPr>
        </a:p>
      </dgm:t>
    </dgm:pt>
    <dgm:pt modelId="{3B325160-5D26-49DE-ACCB-5AFEFE7C43A3}" type="sibTrans" cxnId="{C11AA12E-9504-429C-AB0E-546337E297DF}">
      <dgm:prSet/>
      <dgm:spPr/>
      <dgm:t>
        <a:bodyPr/>
        <a:lstStyle/>
        <a:p>
          <a:endParaRPr lang="es-CO" sz="2400">
            <a:latin typeface="Arial" panose="020B0604020202020204" pitchFamily="34" charset="0"/>
            <a:cs typeface="Arial" panose="020B0604020202020204" pitchFamily="34" charset="0"/>
          </a:endParaRPr>
        </a:p>
      </dgm:t>
    </dgm:pt>
    <dgm:pt modelId="{BE58BDD2-F907-4829-B9FF-341345E51E28}">
      <dgm:prSet custT="1"/>
      <dgm:spPr/>
      <dgm:t>
        <a:bodyPr/>
        <a:lstStyle/>
        <a:p>
          <a:pPr>
            <a:buNone/>
          </a:pPr>
          <a:r>
            <a:rPr lang="es-CO" sz="700">
              <a:latin typeface="Arial" panose="020B0604020202020204" pitchFamily="34" charset="0"/>
              <a:cs typeface="Arial" panose="020B0604020202020204" pitchFamily="34" charset="0"/>
            </a:rPr>
            <a:t>Aplicación</a:t>
          </a:r>
        </a:p>
      </dgm:t>
    </dgm:pt>
    <dgm:pt modelId="{44C1092A-762B-4AF7-9C1A-DE584DC71F98}" type="parTrans" cxnId="{3ED63A97-B55D-4587-B9B1-3647CED2CF1E}">
      <dgm:prSet/>
      <dgm:spPr/>
      <dgm:t>
        <a:bodyPr/>
        <a:lstStyle/>
        <a:p>
          <a:endParaRPr lang="es-CO" sz="2400">
            <a:latin typeface="Arial" panose="020B0604020202020204" pitchFamily="34" charset="0"/>
            <a:cs typeface="Arial" panose="020B0604020202020204" pitchFamily="34" charset="0"/>
          </a:endParaRPr>
        </a:p>
      </dgm:t>
    </dgm:pt>
    <dgm:pt modelId="{A719C88C-FCD7-4543-80E6-792089CE2B06}" type="sibTrans" cxnId="{3ED63A97-B55D-4587-B9B1-3647CED2CF1E}">
      <dgm:prSet/>
      <dgm:spPr/>
      <dgm:t>
        <a:bodyPr/>
        <a:lstStyle/>
        <a:p>
          <a:endParaRPr lang="es-CO" sz="2400">
            <a:latin typeface="Arial" panose="020B0604020202020204" pitchFamily="34" charset="0"/>
            <a:cs typeface="Arial" panose="020B0604020202020204" pitchFamily="34" charset="0"/>
          </a:endParaRPr>
        </a:p>
      </dgm:t>
    </dgm:pt>
    <dgm:pt modelId="{75D6B04C-7C91-4AFD-8AED-6F31468D52E6}">
      <dgm:prSet custT="1"/>
      <dgm:spPr/>
      <dgm:t>
        <a:bodyPr/>
        <a:lstStyle/>
        <a:p>
          <a:pPr>
            <a:buNone/>
          </a:pPr>
          <a:r>
            <a:rPr lang="es-CO" sz="700">
              <a:latin typeface="Arial" panose="020B0604020202020204" pitchFamily="34" charset="0"/>
              <a:cs typeface="Arial" panose="020B0604020202020204" pitchFamily="34" charset="0"/>
            </a:rPr>
            <a:t>marco normativo</a:t>
          </a:r>
        </a:p>
      </dgm:t>
    </dgm:pt>
    <dgm:pt modelId="{757409F5-7FEA-4719-9CE2-BB8F7785DA3A}" type="parTrans" cxnId="{CB1B3FFB-CB7D-4834-B912-07DB301481FC}">
      <dgm:prSet/>
      <dgm:spPr/>
      <dgm:t>
        <a:bodyPr/>
        <a:lstStyle/>
        <a:p>
          <a:endParaRPr lang="es-CO" sz="2400">
            <a:latin typeface="Arial" panose="020B0604020202020204" pitchFamily="34" charset="0"/>
            <a:cs typeface="Arial" panose="020B0604020202020204" pitchFamily="34" charset="0"/>
          </a:endParaRPr>
        </a:p>
      </dgm:t>
    </dgm:pt>
    <dgm:pt modelId="{85005361-AB13-41B6-9105-64EB0300CD02}" type="sibTrans" cxnId="{CB1B3FFB-CB7D-4834-B912-07DB301481FC}">
      <dgm:prSet/>
      <dgm:spPr/>
      <dgm:t>
        <a:bodyPr/>
        <a:lstStyle/>
        <a:p>
          <a:endParaRPr lang="es-CO" sz="2400">
            <a:latin typeface="Arial" panose="020B0604020202020204" pitchFamily="34" charset="0"/>
            <a:cs typeface="Arial" panose="020B0604020202020204" pitchFamily="34" charset="0"/>
          </a:endParaRPr>
        </a:p>
      </dgm:t>
    </dgm:pt>
    <dgm:pt modelId="{5D3D7CCB-7A18-487D-8EC9-2F1C4EAB7A02}">
      <dgm:prSet custT="1"/>
      <dgm:spPr/>
      <dgm:t>
        <a:bodyPr/>
        <a:lstStyle/>
        <a:p>
          <a:pPr>
            <a:buNone/>
          </a:pPr>
          <a:r>
            <a:rPr lang="es-CO" sz="700" b="1">
              <a:latin typeface="Arial" panose="020B0604020202020204" pitchFamily="34" charset="0"/>
              <a:cs typeface="Arial" panose="020B0604020202020204" pitchFamily="34" charset="0"/>
            </a:rPr>
            <a:t>Consumidor verde</a:t>
          </a:r>
          <a:endParaRPr lang="es-CO" sz="700">
            <a:latin typeface="Arial" panose="020B0604020202020204" pitchFamily="34" charset="0"/>
            <a:cs typeface="Arial" panose="020B0604020202020204" pitchFamily="34" charset="0"/>
          </a:endParaRPr>
        </a:p>
      </dgm:t>
    </dgm:pt>
    <dgm:pt modelId="{A11C89F8-8A53-49FF-8760-AF838F79033E}" type="parTrans" cxnId="{7AF450A0-6E37-44D9-8D49-DD3BB6010ED0}">
      <dgm:prSet/>
      <dgm:spPr/>
      <dgm:t>
        <a:bodyPr/>
        <a:lstStyle/>
        <a:p>
          <a:endParaRPr lang="es-CO" sz="2400">
            <a:latin typeface="Arial" panose="020B0604020202020204" pitchFamily="34" charset="0"/>
            <a:cs typeface="Arial" panose="020B0604020202020204" pitchFamily="34" charset="0"/>
          </a:endParaRPr>
        </a:p>
      </dgm:t>
    </dgm:pt>
    <dgm:pt modelId="{A967BE80-849C-4BCB-9F60-EB7D45A1715F}" type="sibTrans" cxnId="{7AF450A0-6E37-44D9-8D49-DD3BB6010ED0}">
      <dgm:prSet/>
      <dgm:spPr/>
      <dgm:t>
        <a:bodyPr/>
        <a:lstStyle/>
        <a:p>
          <a:endParaRPr lang="es-CO" sz="2400">
            <a:latin typeface="Arial" panose="020B0604020202020204" pitchFamily="34" charset="0"/>
            <a:cs typeface="Arial" panose="020B0604020202020204" pitchFamily="34" charset="0"/>
          </a:endParaRPr>
        </a:p>
      </dgm:t>
    </dgm:pt>
    <dgm:pt modelId="{0DFC22C3-CDC1-4B9F-AE5D-9105490F6D67}">
      <dgm:prSet custT="1"/>
      <dgm:spPr/>
      <dgm:t>
        <a:bodyPr/>
        <a:lstStyle/>
        <a:p>
          <a:pPr>
            <a:buNone/>
          </a:pPr>
          <a:r>
            <a:rPr lang="es-CO" sz="700">
              <a:latin typeface="Arial" panose="020B0604020202020204" pitchFamily="34" charset="0"/>
              <a:cs typeface="Arial" panose="020B0604020202020204" pitchFamily="34" charset="0"/>
            </a:rPr>
            <a:t>Tipos</a:t>
          </a:r>
        </a:p>
      </dgm:t>
    </dgm:pt>
    <dgm:pt modelId="{C846A42E-1D94-4FBE-BD88-5F81BF058911}" type="parTrans" cxnId="{078CBD81-B243-4F68-B3D6-979F67B6D94B}">
      <dgm:prSet/>
      <dgm:spPr/>
      <dgm:t>
        <a:bodyPr/>
        <a:lstStyle/>
        <a:p>
          <a:endParaRPr lang="es-CO" sz="2400">
            <a:latin typeface="Arial" panose="020B0604020202020204" pitchFamily="34" charset="0"/>
            <a:cs typeface="Arial" panose="020B0604020202020204" pitchFamily="34" charset="0"/>
          </a:endParaRPr>
        </a:p>
      </dgm:t>
    </dgm:pt>
    <dgm:pt modelId="{28BA1112-E0D9-49F2-B460-A200F79C1469}" type="sibTrans" cxnId="{078CBD81-B243-4F68-B3D6-979F67B6D94B}">
      <dgm:prSet/>
      <dgm:spPr/>
      <dgm:t>
        <a:bodyPr/>
        <a:lstStyle/>
        <a:p>
          <a:endParaRPr lang="es-CO" sz="2400">
            <a:latin typeface="Arial" panose="020B0604020202020204" pitchFamily="34" charset="0"/>
            <a:cs typeface="Arial" panose="020B0604020202020204" pitchFamily="34" charset="0"/>
          </a:endParaRPr>
        </a:p>
      </dgm:t>
    </dgm:pt>
    <dgm:pt modelId="{25E32511-BF00-47C5-A478-2ED461598030}">
      <dgm:prSet custT="1"/>
      <dgm:spPr/>
      <dgm:t>
        <a:bodyPr/>
        <a:lstStyle/>
        <a:p>
          <a:pPr>
            <a:buNone/>
          </a:pPr>
          <a:r>
            <a:rPr lang="es-CO" sz="700">
              <a:latin typeface="Arial" panose="020B0604020202020204" pitchFamily="34" charset="0"/>
              <a:cs typeface="Arial" panose="020B0604020202020204" pitchFamily="34" charset="0"/>
            </a:rPr>
            <a:t>Sostenibilidad</a:t>
          </a:r>
        </a:p>
      </dgm:t>
    </dgm:pt>
    <dgm:pt modelId="{FEC9A121-A598-41D8-9A5D-37D9946FD66C}" type="parTrans" cxnId="{3B0E552E-E023-4266-A0BE-AAE651765C16}">
      <dgm:prSet/>
      <dgm:spPr/>
      <dgm:t>
        <a:bodyPr/>
        <a:lstStyle/>
        <a:p>
          <a:endParaRPr lang="es-CO" sz="2400">
            <a:latin typeface="Arial" panose="020B0604020202020204" pitchFamily="34" charset="0"/>
            <a:cs typeface="Arial" panose="020B0604020202020204" pitchFamily="34" charset="0"/>
          </a:endParaRPr>
        </a:p>
      </dgm:t>
    </dgm:pt>
    <dgm:pt modelId="{9E6545D4-49E3-42C1-8C36-40F5B0F6B7F6}" type="sibTrans" cxnId="{3B0E552E-E023-4266-A0BE-AAE651765C16}">
      <dgm:prSet/>
      <dgm:spPr/>
      <dgm:t>
        <a:bodyPr/>
        <a:lstStyle/>
        <a:p>
          <a:endParaRPr lang="es-CO" sz="2400">
            <a:latin typeface="Arial" panose="020B0604020202020204" pitchFamily="34" charset="0"/>
            <a:cs typeface="Arial" panose="020B0604020202020204" pitchFamily="34" charset="0"/>
          </a:endParaRPr>
        </a:p>
      </dgm:t>
    </dgm:pt>
    <dgm:pt modelId="{A8F84F1F-15BF-4182-929D-E6FCC4704174}">
      <dgm:prSet custT="1"/>
      <dgm:spPr/>
      <dgm:t>
        <a:bodyPr/>
        <a:lstStyle/>
        <a:p>
          <a:pPr>
            <a:buNone/>
          </a:pPr>
          <a:r>
            <a:rPr lang="es-CO" sz="700">
              <a:latin typeface="Arial" panose="020B0604020202020204" pitchFamily="34" charset="0"/>
              <a:cs typeface="Arial" panose="020B0604020202020204" pitchFamily="34" charset="0"/>
            </a:rPr>
            <a:t>Ciclo de vida del producto</a:t>
          </a:r>
        </a:p>
      </dgm:t>
    </dgm:pt>
    <dgm:pt modelId="{F8BC30E2-A013-4F86-8896-D0DDCA734BCA}" type="parTrans" cxnId="{FEC32297-7EC5-4631-A8A1-4A4AA7A4A809}">
      <dgm:prSet/>
      <dgm:spPr/>
      <dgm:t>
        <a:bodyPr/>
        <a:lstStyle/>
        <a:p>
          <a:endParaRPr lang="es-CO" sz="2400">
            <a:latin typeface="Arial" panose="020B0604020202020204" pitchFamily="34" charset="0"/>
            <a:cs typeface="Arial" panose="020B0604020202020204" pitchFamily="34" charset="0"/>
          </a:endParaRPr>
        </a:p>
      </dgm:t>
    </dgm:pt>
    <dgm:pt modelId="{527385F2-CB66-4C55-B9AE-6C393DCA8E77}" type="sibTrans" cxnId="{FEC32297-7EC5-4631-A8A1-4A4AA7A4A809}">
      <dgm:prSet/>
      <dgm:spPr/>
      <dgm:t>
        <a:bodyPr/>
        <a:lstStyle/>
        <a:p>
          <a:endParaRPr lang="es-CO" sz="2400">
            <a:latin typeface="Arial" panose="020B0604020202020204" pitchFamily="34" charset="0"/>
            <a:cs typeface="Arial" panose="020B0604020202020204" pitchFamily="34" charset="0"/>
          </a:endParaRPr>
        </a:p>
      </dgm:t>
    </dgm:pt>
    <dgm:pt modelId="{A18ACE14-6DB2-4D84-8455-4674384B676D}">
      <dgm:prSet custT="1"/>
      <dgm:spPr/>
      <dgm:t>
        <a:bodyPr/>
        <a:lstStyle/>
        <a:p>
          <a:pPr>
            <a:buNone/>
          </a:pPr>
          <a:r>
            <a:rPr lang="es-CO" sz="700">
              <a:latin typeface="Arial" panose="020B0604020202020204" pitchFamily="34" charset="0"/>
              <a:cs typeface="Arial" panose="020B0604020202020204" pitchFamily="34" charset="0"/>
            </a:rPr>
            <a:t>Ecodiseño</a:t>
          </a:r>
        </a:p>
      </dgm:t>
    </dgm:pt>
    <dgm:pt modelId="{76062C10-41F9-472E-AB8A-1E8749327FCC}" type="parTrans" cxnId="{C18C0B6E-800B-45AC-BEB5-2C51CAC66583}">
      <dgm:prSet/>
      <dgm:spPr/>
      <dgm:t>
        <a:bodyPr/>
        <a:lstStyle/>
        <a:p>
          <a:endParaRPr lang="es-CO" sz="2400">
            <a:latin typeface="Arial" panose="020B0604020202020204" pitchFamily="34" charset="0"/>
            <a:cs typeface="Arial" panose="020B0604020202020204" pitchFamily="34" charset="0"/>
          </a:endParaRPr>
        </a:p>
      </dgm:t>
    </dgm:pt>
    <dgm:pt modelId="{87C0781A-5574-4836-8C0B-76AE604268FF}" type="sibTrans" cxnId="{C18C0B6E-800B-45AC-BEB5-2C51CAC66583}">
      <dgm:prSet/>
      <dgm:spPr/>
      <dgm:t>
        <a:bodyPr/>
        <a:lstStyle/>
        <a:p>
          <a:endParaRPr lang="es-CO" sz="2400">
            <a:latin typeface="Arial" panose="020B0604020202020204" pitchFamily="34" charset="0"/>
            <a:cs typeface="Arial" panose="020B0604020202020204" pitchFamily="34" charset="0"/>
          </a:endParaRPr>
        </a:p>
      </dgm:t>
    </dgm:pt>
    <dgm:pt modelId="{AF9DDC06-3F50-4D71-8213-09278FBD0ABB}">
      <dgm:prSet custT="1"/>
      <dgm:spPr/>
      <dgm:t>
        <a:bodyPr/>
        <a:lstStyle/>
        <a:p>
          <a:pPr>
            <a:buNone/>
          </a:pPr>
          <a:r>
            <a:rPr lang="es-CO" sz="700" i="1">
              <a:latin typeface="Arial" panose="020B0604020202020204" pitchFamily="34" charset="0"/>
              <a:cs typeface="Arial" panose="020B0604020202020204" pitchFamily="34" charset="0"/>
            </a:rPr>
            <a:t>Ecofriendly</a:t>
          </a:r>
          <a:endParaRPr lang="es-CO" sz="700">
            <a:latin typeface="Arial" panose="020B0604020202020204" pitchFamily="34" charset="0"/>
            <a:cs typeface="Arial" panose="020B0604020202020204" pitchFamily="34" charset="0"/>
          </a:endParaRPr>
        </a:p>
      </dgm:t>
    </dgm:pt>
    <dgm:pt modelId="{024DE86D-268B-4CAB-9D3B-16BAE87FC46B}" type="parTrans" cxnId="{23FA1C8D-91F3-449C-9178-3E2BB8628BD9}">
      <dgm:prSet/>
      <dgm:spPr/>
      <dgm:t>
        <a:bodyPr/>
        <a:lstStyle/>
        <a:p>
          <a:endParaRPr lang="es-CO" sz="2400">
            <a:latin typeface="Arial" panose="020B0604020202020204" pitchFamily="34" charset="0"/>
            <a:cs typeface="Arial" panose="020B0604020202020204" pitchFamily="34" charset="0"/>
          </a:endParaRPr>
        </a:p>
      </dgm:t>
    </dgm:pt>
    <dgm:pt modelId="{E1A8662A-FE4A-4282-A87F-793C08B86814}" type="sibTrans" cxnId="{23FA1C8D-91F3-449C-9178-3E2BB8628BD9}">
      <dgm:prSet/>
      <dgm:spPr/>
      <dgm:t>
        <a:bodyPr/>
        <a:lstStyle/>
        <a:p>
          <a:endParaRPr lang="es-CO" sz="2400">
            <a:latin typeface="Arial" panose="020B0604020202020204" pitchFamily="34" charset="0"/>
            <a:cs typeface="Arial" panose="020B0604020202020204" pitchFamily="34" charset="0"/>
          </a:endParaRPr>
        </a:p>
      </dgm:t>
    </dgm:pt>
    <dgm:pt modelId="{498406C6-F72E-4632-B843-74AF2915AA1F}">
      <dgm:prSet custT="1"/>
      <dgm:spPr/>
      <dgm:t>
        <a:bodyPr/>
        <a:lstStyle/>
        <a:p>
          <a:pPr>
            <a:buNone/>
          </a:pPr>
          <a:r>
            <a:rPr lang="es-CO" sz="700">
              <a:latin typeface="Arial" panose="020B0604020202020204" pitchFamily="34" charset="0"/>
              <a:cs typeface="Arial" panose="020B0604020202020204" pitchFamily="34" charset="0"/>
            </a:rPr>
            <a:t>Economía circular</a:t>
          </a:r>
        </a:p>
      </dgm:t>
    </dgm:pt>
    <dgm:pt modelId="{C868EFF0-116F-4B64-AB14-37749FE99750}" type="parTrans" cxnId="{2DA0E155-26C6-4850-A692-C1E4509F54A1}">
      <dgm:prSet/>
      <dgm:spPr/>
      <dgm:t>
        <a:bodyPr/>
        <a:lstStyle/>
        <a:p>
          <a:endParaRPr lang="es-CO" sz="2400">
            <a:latin typeface="Arial" panose="020B0604020202020204" pitchFamily="34" charset="0"/>
            <a:cs typeface="Arial" panose="020B0604020202020204" pitchFamily="34" charset="0"/>
          </a:endParaRPr>
        </a:p>
      </dgm:t>
    </dgm:pt>
    <dgm:pt modelId="{9DDAD867-CFAE-4C62-9766-D06E57AD518E}" type="sibTrans" cxnId="{2DA0E155-26C6-4850-A692-C1E4509F54A1}">
      <dgm:prSet/>
      <dgm:spPr/>
      <dgm:t>
        <a:bodyPr/>
        <a:lstStyle/>
        <a:p>
          <a:endParaRPr lang="es-CO" sz="2400">
            <a:latin typeface="Arial" panose="020B0604020202020204" pitchFamily="34" charset="0"/>
            <a:cs typeface="Arial" panose="020B0604020202020204" pitchFamily="34" charset="0"/>
          </a:endParaRPr>
        </a:p>
      </dgm:t>
    </dgm:pt>
    <dgm:pt modelId="{7754B47E-EBB1-4B47-A728-442A904F3EE1}">
      <dgm:prSet custT="1"/>
      <dgm:spPr/>
      <dgm:t>
        <a:bodyPr/>
        <a:lstStyle/>
        <a:p>
          <a:pPr>
            <a:buNone/>
          </a:pPr>
          <a:r>
            <a:rPr lang="es-CO" sz="700" b="1">
              <a:latin typeface="Arial" panose="020B0604020202020204" pitchFamily="34" charset="0"/>
              <a:cs typeface="Arial" panose="020B0604020202020204" pitchFamily="34" charset="0"/>
            </a:rPr>
            <a:t>Mercado</a:t>
          </a:r>
          <a:endParaRPr lang="es-CO" sz="700">
            <a:latin typeface="Arial" panose="020B0604020202020204" pitchFamily="34" charset="0"/>
            <a:cs typeface="Arial" panose="020B0604020202020204" pitchFamily="34" charset="0"/>
          </a:endParaRPr>
        </a:p>
      </dgm:t>
    </dgm:pt>
    <dgm:pt modelId="{24E10FF9-36B8-42FE-86DD-A7EA1D24D5A4}" type="parTrans" cxnId="{E3E07170-7DF9-4383-AE04-F454C889AA05}">
      <dgm:prSet/>
      <dgm:spPr/>
      <dgm:t>
        <a:bodyPr/>
        <a:lstStyle/>
        <a:p>
          <a:endParaRPr lang="es-CO" sz="2400">
            <a:latin typeface="Arial" panose="020B0604020202020204" pitchFamily="34" charset="0"/>
            <a:cs typeface="Arial" panose="020B0604020202020204" pitchFamily="34" charset="0"/>
          </a:endParaRPr>
        </a:p>
      </dgm:t>
    </dgm:pt>
    <dgm:pt modelId="{672A6ACD-45D1-4643-B9C9-B1138496DC49}" type="sibTrans" cxnId="{E3E07170-7DF9-4383-AE04-F454C889AA05}">
      <dgm:prSet/>
      <dgm:spPr/>
      <dgm:t>
        <a:bodyPr/>
        <a:lstStyle/>
        <a:p>
          <a:endParaRPr lang="es-CO" sz="2400">
            <a:latin typeface="Arial" panose="020B0604020202020204" pitchFamily="34" charset="0"/>
            <a:cs typeface="Arial" panose="020B0604020202020204" pitchFamily="34" charset="0"/>
          </a:endParaRPr>
        </a:p>
      </dgm:t>
    </dgm:pt>
    <dgm:pt modelId="{1400B03C-379E-4CF9-86A3-6BAC0D305C83}">
      <dgm:prSet custT="1"/>
      <dgm:spPr/>
      <dgm:t>
        <a:bodyPr/>
        <a:lstStyle/>
        <a:p>
          <a:pPr>
            <a:buNone/>
          </a:pPr>
          <a:r>
            <a:rPr lang="es-CO" sz="700">
              <a:latin typeface="Arial" panose="020B0604020202020204" pitchFamily="34" charset="0"/>
              <a:cs typeface="Arial" panose="020B0604020202020204" pitchFamily="34" charset="0"/>
            </a:rPr>
            <a:t>Concepto</a:t>
          </a:r>
        </a:p>
      </dgm:t>
    </dgm:pt>
    <dgm:pt modelId="{25148109-0ACA-4E30-BFF0-69717F2FDABB}" type="parTrans" cxnId="{E43C04BF-DA43-4993-8FD3-8B73296E45A9}">
      <dgm:prSet/>
      <dgm:spPr/>
      <dgm:t>
        <a:bodyPr/>
        <a:lstStyle/>
        <a:p>
          <a:endParaRPr lang="es-CO" sz="2400">
            <a:latin typeface="Arial" panose="020B0604020202020204" pitchFamily="34" charset="0"/>
            <a:cs typeface="Arial" panose="020B0604020202020204" pitchFamily="34" charset="0"/>
          </a:endParaRPr>
        </a:p>
      </dgm:t>
    </dgm:pt>
    <dgm:pt modelId="{119F77D9-2DB2-4B31-8CB0-9DF30D51C82C}" type="sibTrans" cxnId="{E43C04BF-DA43-4993-8FD3-8B73296E45A9}">
      <dgm:prSet/>
      <dgm:spPr/>
      <dgm:t>
        <a:bodyPr/>
        <a:lstStyle/>
        <a:p>
          <a:endParaRPr lang="es-CO" sz="2400">
            <a:latin typeface="Arial" panose="020B0604020202020204" pitchFamily="34" charset="0"/>
            <a:cs typeface="Arial" panose="020B0604020202020204" pitchFamily="34" charset="0"/>
          </a:endParaRPr>
        </a:p>
      </dgm:t>
    </dgm:pt>
    <dgm:pt modelId="{92909774-9B11-441B-9095-8B378A183E3D}">
      <dgm:prSet custT="1"/>
      <dgm:spPr/>
      <dgm:t>
        <a:bodyPr/>
        <a:lstStyle/>
        <a:p>
          <a:pPr>
            <a:buNone/>
          </a:pPr>
          <a:r>
            <a:rPr lang="es-CO" sz="700">
              <a:latin typeface="Arial" panose="020B0604020202020204" pitchFamily="34" charset="0"/>
              <a:cs typeface="Arial" panose="020B0604020202020204" pitchFamily="34" charset="0"/>
            </a:rPr>
            <a:t>Segmentación</a:t>
          </a:r>
        </a:p>
      </dgm:t>
    </dgm:pt>
    <dgm:pt modelId="{7D1BD999-9BE6-4A45-8BE8-CB3A8497D5BA}" type="parTrans" cxnId="{54800884-236E-4649-A169-77E0DC8B4B0A}">
      <dgm:prSet/>
      <dgm:spPr/>
      <dgm:t>
        <a:bodyPr/>
        <a:lstStyle/>
        <a:p>
          <a:endParaRPr lang="es-CO" sz="2400">
            <a:latin typeface="Arial" panose="020B0604020202020204" pitchFamily="34" charset="0"/>
            <a:cs typeface="Arial" panose="020B0604020202020204" pitchFamily="34" charset="0"/>
          </a:endParaRPr>
        </a:p>
      </dgm:t>
    </dgm:pt>
    <dgm:pt modelId="{B34AFDA0-5865-4614-B736-01D081B2ED2D}" type="sibTrans" cxnId="{54800884-236E-4649-A169-77E0DC8B4B0A}">
      <dgm:prSet/>
      <dgm:spPr/>
      <dgm:t>
        <a:bodyPr/>
        <a:lstStyle/>
        <a:p>
          <a:endParaRPr lang="es-CO" sz="2400">
            <a:latin typeface="Arial" panose="020B0604020202020204" pitchFamily="34" charset="0"/>
            <a:cs typeface="Arial" panose="020B0604020202020204" pitchFamily="34" charset="0"/>
          </a:endParaRPr>
        </a:p>
      </dgm:t>
    </dgm:pt>
    <dgm:pt modelId="{CADB565B-044E-46DD-B316-B047397D22A0}">
      <dgm:prSet custT="1"/>
      <dgm:spPr/>
      <dgm:t>
        <a:bodyPr/>
        <a:lstStyle/>
        <a:p>
          <a:pPr>
            <a:buNone/>
          </a:pPr>
          <a:r>
            <a:rPr lang="es-CO" sz="700">
              <a:latin typeface="Arial" panose="020B0604020202020204" pitchFamily="34" charset="0"/>
              <a:cs typeface="Arial" panose="020B0604020202020204" pitchFamily="34" charset="0"/>
            </a:rPr>
            <a:t>Estrategias</a:t>
          </a:r>
        </a:p>
      </dgm:t>
    </dgm:pt>
    <dgm:pt modelId="{8E4A03E7-08C6-4A29-8A8D-44C7A18CFA8D}" type="parTrans" cxnId="{768ABF47-2F26-4FE4-A454-7C29EF6D32B0}">
      <dgm:prSet/>
      <dgm:spPr/>
      <dgm:t>
        <a:bodyPr/>
        <a:lstStyle/>
        <a:p>
          <a:endParaRPr lang="es-CO" sz="2400">
            <a:latin typeface="Arial" panose="020B0604020202020204" pitchFamily="34" charset="0"/>
            <a:cs typeface="Arial" panose="020B0604020202020204" pitchFamily="34" charset="0"/>
          </a:endParaRPr>
        </a:p>
      </dgm:t>
    </dgm:pt>
    <dgm:pt modelId="{EC930806-3EA1-48C5-A615-BD158D342EF4}" type="sibTrans" cxnId="{768ABF47-2F26-4FE4-A454-7C29EF6D32B0}">
      <dgm:prSet/>
      <dgm:spPr/>
      <dgm:t>
        <a:bodyPr/>
        <a:lstStyle/>
        <a:p>
          <a:endParaRPr lang="es-CO" sz="2400">
            <a:latin typeface="Arial" panose="020B0604020202020204" pitchFamily="34" charset="0"/>
            <a:cs typeface="Arial" panose="020B0604020202020204" pitchFamily="34" charset="0"/>
          </a:endParaRPr>
        </a:p>
      </dgm:t>
    </dgm:pt>
    <dgm:pt modelId="{3C7E8C93-ED3C-4FD2-BD2E-FC5465682BA2}">
      <dgm:prSet custT="1"/>
      <dgm:spPr/>
      <dgm:t>
        <a:bodyPr/>
        <a:lstStyle/>
        <a:p>
          <a:pPr>
            <a:buNone/>
          </a:pPr>
          <a:r>
            <a:rPr lang="es-CO" sz="700">
              <a:latin typeface="Arial" panose="020B0604020202020204" pitchFamily="34" charset="0"/>
              <a:cs typeface="Arial" panose="020B0604020202020204" pitchFamily="34" charset="0"/>
            </a:rPr>
            <a:t>Procedimiento de identificación</a:t>
          </a:r>
        </a:p>
      </dgm:t>
    </dgm:pt>
    <dgm:pt modelId="{C7E9DBE8-47B3-4D33-BC09-F1856A83B2BF}" type="parTrans" cxnId="{F5A3D0AB-8043-4060-810A-E35733C1570A}">
      <dgm:prSet/>
      <dgm:spPr/>
      <dgm:t>
        <a:bodyPr/>
        <a:lstStyle/>
        <a:p>
          <a:endParaRPr lang="es-CO" sz="2400">
            <a:latin typeface="Arial" panose="020B0604020202020204" pitchFamily="34" charset="0"/>
            <a:cs typeface="Arial" panose="020B0604020202020204" pitchFamily="34" charset="0"/>
          </a:endParaRPr>
        </a:p>
      </dgm:t>
    </dgm:pt>
    <dgm:pt modelId="{4B0CA450-9226-4A28-94D1-0AF32879A6F9}" type="sibTrans" cxnId="{F5A3D0AB-8043-4060-810A-E35733C1570A}">
      <dgm:prSet/>
      <dgm:spPr/>
      <dgm:t>
        <a:bodyPr/>
        <a:lstStyle/>
        <a:p>
          <a:endParaRPr lang="es-CO" sz="2400">
            <a:latin typeface="Arial" panose="020B0604020202020204" pitchFamily="34" charset="0"/>
            <a:cs typeface="Arial" panose="020B0604020202020204" pitchFamily="34" charset="0"/>
          </a:endParaRPr>
        </a:p>
      </dgm:t>
    </dgm:pt>
    <dgm:pt modelId="{4303BA83-EAEF-4A18-AACA-B0940D7C0025}">
      <dgm:prSet custT="1"/>
      <dgm:spPr/>
      <dgm:t>
        <a:bodyPr/>
        <a:lstStyle/>
        <a:p>
          <a:pPr>
            <a:buNone/>
          </a:pPr>
          <a:r>
            <a:rPr lang="es-CO" sz="700">
              <a:latin typeface="Arial" panose="020B0604020202020204" pitchFamily="34" charset="0"/>
              <a:cs typeface="Arial" panose="020B0604020202020204" pitchFamily="34" charset="0"/>
            </a:rPr>
            <a:t>Técnicas de selección y de evaluación</a:t>
          </a:r>
        </a:p>
      </dgm:t>
    </dgm:pt>
    <dgm:pt modelId="{69B2029B-B55F-43BA-A3F4-95183CC58ED0}" type="parTrans" cxnId="{521AF257-CDCA-4CAA-A420-0C0C29EE2D87}">
      <dgm:prSet/>
      <dgm:spPr/>
      <dgm:t>
        <a:bodyPr/>
        <a:lstStyle/>
        <a:p>
          <a:endParaRPr lang="es-CO" sz="2400">
            <a:latin typeface="Arial" panose="020B0604020202020204" pitchFamily="34" charset="0"/>
            <a:cs typeface="Arial" panose="020B0604020202020204" pitchFamily="34" charset="0"/>
          </a:endParaRPr>
        </a:p>
      </dgm:t>
    </dgm:pt>
    <dgm:pt modelId="{381BD927-EF21-48F2-B3BF-89FBE1700AA1}" type="sibTrans" cxnId="{521AF257-CDCA-4CAA-A420-0C0C29EE2D87}">
      <dgm:prSet/>
      <dgm:spPr/>
      <dgm:t>
        <a:bodyPr/>
        <a:lstStyle/>
        <a:p>
          <a:endParaRPr lang="es-CO" sz="2400">
            <a:latin typeface="Arial" panose="020B0604020202020204" pitchFamily="34" charset="0"/>
            <a:cs typeface="Arial" panose="020B0604020202020204" pitchFamily="34" charset="0"/>
          </a:endParaRPr>
        </a:p>
      </dgm:t>
    </dgm:pt>
    <dgm:pt modelId="{2722DAFF-2DB2-4C34-BBD9-60F25E72E046}">
      <dgm:prSet custT="1"/>
      <dgm:spPr/>
      <dgm:t>
        <a:bodyPr/>
        <a:lstStyle/>
        <a:p>
          <a:pPr>
            <a:buNone/>
          </a:pPr>
          <a:r>
            <a:rPr lang="es-CO" sz="700">
              <a:latin typeface="Arial" panose="020B0604020202020204" pitchFamily="34" charset="0"/>
              <a:cs typeface="Arial" panose="020B0604020202020204" pitchFamily="34" charset="0"/>
            </a:rPr>
            <a:t>Variables</a:t>
          </a:r>
        </a:p>
      </dgm:t>
    </dgm:pt>
    <dgm:pt modelId="{72CB487F-41C4-47D3-AB07-7883387557CD}" type="parTrans" cxnId="{E87997B3-C983-4C32-9F6E-2BB3A2392CCE}">
      <dgm:prSet/>
      <dgm:spPr/>
      <dgm:t>
        <a:bodyPr/>
        <a:lstStyle/>
        <a:p>
          <a:endParaRPr lang="es-CO" sz="2400">
            <a:latin typeface="Arial" panose="020B0604020202020204" pitchFamily="34" charset="0"/>
            <a:cs typeface="Arial" panose="020B0604020202020204" pitchFamily="34" charset="0"/>
          </a:endParaRPr>
        </a:p>
      </dgm:t>
    </dgm:pt>
    <dgm:pt modelId="{BABCE4AA-2609-49DC-A7F1-48CB369FFFB5}" type="sibTrans" cxnId="{E87997B3-C983-4C32-9F6E-2BB3A2392CCE}">
      <dgm:prSet/>
      <dgm:spPr/>
      <dgm:t>
        <a:bodyPr/>
        <a:lstStyle/>
        <a:p>
          <a:endParaRPr lang="es-CO" sz="2400">
            <a:latin typeface="Arial" panose="020B0604020202020204" pitchFamily="34" charset="0"/>
            <a:cs typeface="Arial" panose="020B0604020202020204" pitchFamily="34" charset="0"/>
          </a:endParaRPr>
        </a:p>
      </dgm:t>
    </dgm:pt>
    <dgm:pt modelId="{ADC28F6B-A95D-4251-8F97-3E30FD28BB63}">
      <dgm:prSet custT="1"/>
      <dgm:spPr/>
      <dgm:t>
        <a:bodyPr/>
        <a:lstStyle/>
        <a:p>
          <a:pPr>
            <a:buNone/>
          </a:pPr>
          <a:r>
            <a:rPr lang="es-CO" sz="700">
              <a:latin typeface="Arial" panose="020B0604020202020204" pitchFamily="34" charset="0"/>
              <a:cs typeface="Arial" panose="020B0604020202020204" pitchFamily="34" charset="0"/>
            </a:rPr>
            <a:t>Proceso de implementación</a:t>
          </a:r>
        </a:p>
      </dgm:t>
    </dgm:pt>
    <dgm:pt modelId="{C9DCF62A-F3C9-4402-91EE-832F6B49E073}" type="parTrans" cxnId="{0C96D05E-6E1E-4C6B-944A-8A0CB466D91B}">
      <dgm:prSet/>
      <dgm:spPr/>
      <dgm:t>
        <a:bodyPr/>
        <a:lstStyle/>
        <a:p>
          <a:endParaRPr lang="es-CO" sz="2400">
            <a:latin typeface="Arial" panose="020B0604020202020204" pitchFamily="34" charset="0"/>
            <a:cs typeface="Arial" panose="020B0604020202020204" pitchFamily="34" charset="0"/>
          </a:endParaRPr>
        </a:p>
      </dgm:t>
    </dgm:pt>
    <dgm:pt modelId="{0FFDA68D-41CC-4078-8BED-24597FB64514}" type="sibTrans" cxnId="{0C96D05E-6E1E-4C6B-944A-8A0CB466D91B}">
      <dgm:prSet/>
      <dgm:spPr/>
      <dgm:t>
        <a:bodyPr/>
        <a:lstStyle/>
        <a:p>
          <a:endParaRPr lang="es-CO" sz="2400">
            <a:latin typeface="Arial" panose="020B0604020202020204" pitchFamily="34" charset="0"/>
            <a:cs typeface="Arial" panose="020B0604020202020204" pitchFamily="34" charset="0"/>
          </a:endParaRPr>
        </a:p>
      </dgm:t>
    </dgm:pt>
    <dgm:pt modelId="{2BAAAD8C-E533-4E75-B539-9DB36F348FF4}">
      <dgm:prSet custT="1"/>
      <dgm:spPr/>
      <dgm:t>
        <a:bodyPr/>
        <a:lstStyle/>
        <a:p>
          <a:pPr>
            <a:buNone/>
          </a:pPr>
          <a:r>
            <a:rPr lang="es-CO" sz="700">
              <a:latin typeface="Arial" panose="020B0604020202020204" pitchFamily="34" charset="0"/>
              <a:cs typeface="Arial" panose="020B0604020202020204" pitchFamily="34" charset="0"/>
            </a:rPr>
            <a:t>Tipologías</a:t>
          </a:r>
        </a:p>
      </dgm:t>
    </dgm:pt>
    <dgm:pt modelId="{2E5A55C8-12D0-4E9C-AFA4-2E8889DC509C}" type="parTrans" cxnId="{F5CAA80F-A4C9-41E5-B4F7-B852EF519888}">
      <dgm:prSet/>
      <dgm:spPr/>
      <dgm:t>
        <a:bodyPr/>
        <a:lstStyle/>
        <a:p>
          <a:endParaRPr lang="es-CO" sz="2400">
            <a:latin typeface="Arial" panose="020B0604020202020204" pitchFamily="34" charset="0"/>
            <a:cs typeface="Arial" panose="020B0604020202020204" pitchFamily="34" charset="0"/>
          </a:endParaRPr>
        </a:p>
      </dgm:t>
    </dgm:pt>
    <dgm:pt modelId="{E9261DCD-5A16-4D2B-AE91-D1BE906A9DA7}" type="sibTrans" cxnId="{F5CAA80F-A4C9-41E5-B4F7-B852EF519888}">
      <dgm:prSet/>
      <dgm:spPr/>
      <dgm:t>
        <a:bodyPr/>
        <a:lstStyle/>
        <a:p>
          <a:endParaRPr lang="es-CO" sz="2400">
            <a:latin typeface="Arial" panose="020B0604020202020204" pitchFamily="34" charset="0"/>
            <a:cs typeface="Arial" panose="020B0604020202020204" pitchFamily="34" charset="0"/>
          </a:endParaRPr>
        </a:p>
      </dgm:t>
    </dgm:pt>
    <dgm:pt modelId="{A851EA24-D6AD-4AE7-A13C-E542D2DB0DDC}">
      <dgm:prSet custT="1"/>
      <dgm:spPr/>
      <dgm:t>
        <a:bodyPr/>
        <a:lstStyle/>
        <a:p>
          <a:pPr>
            <a:buNone/>
          </a:pPr>
          <a:r>
            <a:rPr lang="es-CO" sz="700" b="1">
              <a:latin typeface="Arial" panose="020B0604020202020204" pitchFamily="34" charset="0"/>
              <a:cs typeface="Arial" panose="020B0604020202020204" pitchFamily="34" charset="0"/>
            </a:rPr>
            <a:t>Prospección</a:t>
          </a:r>
          <a:endParaRPr lang="es-CO" sz="700">
            <a:latin typeface="Arial" panose="020B0604020202020204" pitchFamily="34" charset="0"/>
            <a:cs typeface="Arial" panose="020B0604020202020204" pitchFamily="34" charset="0"/>
          </a:endParaRPr>
        </a:p>
      </dgm:t>
    </dgm:pt>
    <dgm:pt modelId="{2F5FE82F-E795-46E2-9BA3-007E6DC52D68}" type="parTrans" cxnId="{90C477E0-F2DC-40F1-88A5-80E368F0A1A1}">
      <dgm:prSet/>
      <dgm:spPr/>
      <dgm:t>
        <a:bodyPr/>
        <a:lstStyle/>
        <a:p>
          <a:endParaRPr lang="es-CO" sz="2400">
            <a:latin typeface="Arial" panose="020B0604020202020204" pitchFamily="34" charset="0"/>
            <a:cs typeface="Arial" panose="020B0604020202020204" pitchFamily="34" charset="0"/>
          </a:endParaRPr>
        </a:p>
      </dgm:t>
    </dgm:pt>
    <dgm:pt modelId="{9EA4B40F-63A7-454A-93E5-691532A5C5BC}" type="sibTrans" cxnId="{90C477E0-F2DC-40F1-88A5-80E368F0A1A1}">
      <dgm:prSet/>
      <dgm:spPr/>
      <dgm:t>
        <a:bodyPr/>
        <a:lstStyle/>
        <a:p>
          <a:endParaRPr lang="es-CO" sz="2400">
            <a:latin typeface="Arial" panose="020B0604020202020204" pitchFamily="34" charset="0"/>
            <a:cs typeface="Arial" panose="020B0604020202020204" pitchFamily="34" charset="0"/>
          </a:endParaRPr>
        </a:p>
      </dgm:t>
    </dgm:pt>
    <dgm:pt modelId="{BC8F1717-3FCC-4E9D-B273-31A3C3081E63}">
      <dgm:prSet custT="1"/>
      <dgm:spPr/>
      <dgm:t>
        <a:bodyPr/>
        <a:lstStyle/>
        <a:p>
          <a:pPr>
            <a:buNone/>
          </a:pPr>
          <a:r>
            <a:rPr lang="es-CO" sz="700">
              <a:latin typeface="Arial" panose="020B0604020202020204" pitchFamily="34" charset="0"/>
              <a:cs typeface="Arial" panose="020B0604020202020204" pitchFamily="34" charset="0"/>
            </a:rPr>
            <a:t>Objetivos</a:t>
          </a:r>
        </a:p>
      </dgm:t>
    </dgm:pt>
    <dgm:pt modelId="{42FD6626-3315-43EB-BF17-F9205A9CFA69}" type="parTrans" cxnId="{85F55422-C483-44C7-9BBE-E664830DB3AF}">
      <dgm:prSet/>
      <dgm:spPr/>
      <dgm:t>
        <a:bodyPr/>
        <a:lstStyle/>
        <a:p>
          <a:endParaRPr lang="es-CO" sz="2400">
            <a:latin typeface="Arial" panose="020B0604020202020204" pitchFamily="34" charset="0"/>
            <a:cs typeface="Arial" panose="020B0604020202020204" pitchFamily="34" charset="0"/>
          </a:endParaRPr>
        </a:p>
      </dgm:t>
    </dgm:pt>
    <dgm:pt modelId="{B597620D-17E9-4F23-872A-D620DDD44099}" type="sibTrans" cxnId="{85F55422-C483-44C7-9BBE-E664830DB3AF}">
      <dgm:prSet/>
      <dgm:spPr/>
      <dgm:t>
        <a:bodyPr/>
        <a:lstStyle/>
        <a:p>
          <a:endParaRPr lang="es-CO" sz="2400">
            <a:latin typeface="Arial" panose="020B0604020202020204" pitchFamily="34" charset="0"/>
            <a:cs typeface="Arial" panose="020B0604020202020204" pitchFamily="34" charset="0"/>
          </a:endParaRPr>
        </a:p>
      </dgm:t>
    </dgm:pt>
    <dgm:pt modelId="{240F304F-399F-4AF3-A710-EF4CD52D6D49}">
      <dgm:prSet custT="1"/>
      <dgm:spPr/>
      <dgm:t>
        <a:bodyPr/>
        <a:lstStyle/>
        <a:p>
          <a:pPr>
            <a:buNone/>
          </a:pPr>
          <a:r>
            <a:rPr lang="es-CO" sz="700">
              <a:latin typeface="Arial" panose="020B0604020202020204" pitchFamily="34" charset="0"/>
              <a:cs typeface="Arial" panose="020B0604020202020204" pitchFamily="34" charset="0"/>
            </a:rPr>
            <a:t>Métodos</a:t>
          </a:r>
        </a:p>
      </dgm:t>
    </dgm:pt>
    <dgm:pt modelId="{671CE34F-8952-4053-AB76-7CD905FB9BBC}" type="parTrans" cxnId="{60407B86-EEC7-430D-81D7-93A9243A3E2B}">
      <dgm:prSet/>
      <dgm:spPr/>
      <dgm:t>
        <a:bodyPr/>
        <a:lstStyle/>
        <a:p>
          <a:endParaRPr lang="es-CO" sz="2400">
            <a:latin typeface="Arial" panose="020B0604020202020204" pitchFamily="34" charset="0"/>
            <a:cs typeface="Arial" panose="020B0604020202020204" pitchFamily="34" charset="0"/>
          </a:endParaRPr>
        </a:p>
      </dgm:t>
    </dgm:pt>
    <dgm:pt modelId="{2925A091-C8E2-468B-8CF3-B15D81036B3E}" type="sibTrans" cxnId="{60407B86-EEC7-430D-81D7-93A9243A3E2B}">
      <dgm:prSet/>
      <dgm:spPr/>
      <dgm:t>
        <a:bodyPr/>
        <a:lstStyle/>
        <a:p>
          <a:endParaRPr lang="es-CO" sz="2400">
            <a:latin typeface="Arial" panose="020B0604020202020204" pitchFamily="34" charset="0"/>
            <a:cs typeface="Arial" panose="020B0604020202020204" pitchFamily="34" charset="0"/>
          </a:endParaRPr>
        </a:p>
      </dgm:t>
    </dgm:pt>
    <dgm:pt modelId="{264C1234-6F49-4E83-BF6B-244B51597CDF}">
      <dgm:prSet custT="1"/>
      <dgm:spPr/>
      <dgm:t>
        <a:bodyPr/>
        <a:lstStyle/>
        <a:p>
          <a:pPr>
            <a:buNone/>
          </a:pPr>
          <a:r>
            <a:rPr lang="es-CO" sz="700">
              <a:latin typeface="Arial" panose="020B0604020202020204" pitchFamily="34" charset="0"/>
              <a:cs typeface="Arial" panose="020B0604020202020204" pitchFamily="34" charset="0"/>
            </a:rPr>
            <a:t>Herramientas</a:t>
          </a:r>
        </a:p>
      </dgm:t>
    </dgm:pt>
    <dgm:pt modelId="{13E1B8BA-A4C5-4436-8707-E6D7A70E5070}" type="parTrans" cxnId="{75563892-4CD4-46F5-A9D6-331F90D662D0}">
      <dgm:prSet/>
      <dgm:spPr/>
      <dgm:t>
        <a:bodyPr/>
        <a:lstStyle/>
        <a:p>
          <a:endParaRPr lang="es-CO" sz="2400">
            <a:latin typeface="Arial" panose="020B0604020202020204" pitchFamily="34" charset="0"/>
            <a:cs typeface="Arial" panose="020B0604020202020204" pitchFamily="34" charset="0"/>
          </a:endParaRPr>
        </a:p>
      </dgm:t>
    </dgm:pt>
    <dgm:pt modelId="{71331A95-C6A5-4641-B4A7-671F37197771}" type="sibTrans" cxnId="{75563892-4CD4-46F5-A9D6-331F90D662D0}">
      <dgm:prSet/>
      <dgm:spPr/>
      <dgm:t>
        <a:bodyPr/>
        <a:lstStyle/>
        <a:p>
          <a:endParaRPr lang="es-CO" sz="2400">
            <a:latin typeface="Arial" panose="020B0604020202020204" pitchFamily="34" charset="0"/>
            <a:cs typeface="Arial" panose="020B0604020202020204" pitchFamily="34" charset="0"/>
          </a:endParaRPr>
        </a:p>
      </dgm:t>
    </dgm:pt>
    <dgm:pt modelId="{ED49F7BC-D170-4832-B14E-1AEC4554C5A8}">
      <dgm:prSet custT="1"/>
      <dgm:spPr/>
      <dgm:t>
        <a:bodyPr/>
        <a:lstStyle/>
        <a:p>
          <a:pPr>
            <a:buNone/>
          </a:pPr>
          <a:r>
            <a:rPr lang="es-CO" sz="700">
              <a:latin typeface="Arial" panose="020B0604020202020204" pitchFamily="34" charset="0"/>
              <a:cs typeface="Arial" panose="020B0604020202020204" pitchFamily="34" charset="0"/>
            </a:rPr>
            <a:t>Técnicas</a:t>
          </a:r>
        </a:p>
      </dgm:t>
    </dgm:pt>
    <dgm:pt modelId="{5D00D3BA-2B4A-4E1F-83D6-067D04C30D05}" type="parTrans" cxnId="{0C141942-F9F2-4A34-8A07-1D46B2BC5042}">
      <dgm:prSet/>
      <dgm:spPr/>
      <dgm:t>
        <a:bodyPr/>
        <a:lstStyle/>
        <a:p>
          <a:endParaRPr lang="es-CO" sz="2400">
            <a:latin typeface="Arial" panose="020B0604020202020204" pitchFamily="34" charset="0"/>
            <a:cs typeface="Arial" panose="020B0604020202020204" pitchFamily="34" charset="0"/>
          </a:endParaRPr>
        </a:p>
      </dgm:t>
    </dgm:pt>
    <dgm:pt modelId="{556FA710-3E42-4BE1-B2D5-5FFBBDF79E24}" type="sibTrans" cxnId="{0C141942-F9F2-4A34-8A07-1D46B2BC5042}">
      <dgm:prSet/>
      <dgm:spPr/>
      <dgm:t>
        <a:bodyPr/>
        <a:lstStyle/>
        <a:p>
          <a:endParaRPr lang="es-CO" sz="2400">
            <a:latin typeface="Arial" panose="020B0604020202020204" pitchFamily="34" charset="0"/>
            <a:cs typeface="Arial" panose="020B0604020202020204" pitchFamily="34" charset="0"/>
          </a:endParaRPr>
        </a:p>
      </dgm:t>
    </dgm:pt>
    <dgm:pt modelId="{08E18733-14FC-4B20-80A9-FBC4671CE53F}" type="pres">
      <dgm:prSet presAssocID="{015E3E7D-7FDF-4C90-AA37-1857437FA023}" presName="hierChild1" presStyleCnt="0">
        <dgm:presLayoutVars>
          <dgm:orgChart val="1"/>
          <dgm:chPref val="1"/>
          <dgm:dir/>
          <dgm:animOne val="branch"/>
          <dgm:animLvl val="lvl"/>
          <dgm:resizeHandles/>
        </dgm:presLayoutVars>
      </dgm:prSet>
      <dgm:spPr/>
    </dgm:pt>
    <dgm:pt modelId="{173D5B95-4022-4F9B-A61E-48552551B11D}" type="pres">
      <dgm:prSet presAssocID="{9915523C-1C3E-4795-A7AB-F0A519820B44}" presName="hierRoot1" presStyleCnt="0">
        <dgm:presLayoutVars>
          <dgm:hierBranch val="init"/>
        </dgm:presLayoutVars>
      </dgm:prSet>
      <dgm:spPr/>
    </dgm:pt>
    <dgm:pt modelId="{DD9B2A59-F203-4474-B707-BFB0049DECCA}" type="pres">
      <dgm:prSet presAssocID="{9915523C-1C3E-4795-A7AB-F0A519820B44}" presName="rootComposite1" presStyleCnt="0"/>
      <dgm:spPr/>
    </dgm:pt>
    <dgm:pt modelId="{DB8E0517-D366-4F7A-BAD0-221C4597A8C6}" type="pres">
      <dgm:prSet presAssocID="{9915523C-1C3E-4795-A7AB-F0A519820B44}" presName="rootText1" presStyleLbl="node0" presStyleIdx="0" presStyleCnt="1" custScaleX="158280">
        <dgm:presLayoutVars>
          <dgm:chPref val="3"/>
        </dgm:presLayoutVars>
      </dgm:prSet>
      <dgm:spPr/>
    </dgm:pt>
    <dgm:pt modelId="{9189F58D-9DDE-4094-9E9C-D7C89614B98F}" type="pres">
      <dgm:prSet presAssocID="{9915523C-1C3E-4795-A7AB-F0A519820B44}" presName="rootConnector1" presStyleLbl="node1" presStyleIdx="0" presStyleCnt="0"/>
      <dgm:spPr/>
    </dgm:pt>
    <dgm:pt modelId="{D117BD82-56BD-4883-AFEE-C66EB92E4280}" type="pres">
      <dgm:prSet presAssocID="{9915523C-1C3E-4795-A7AB-F0A519820B44}" presName="hierChild2" presStyleCnt="0"/>
      <dgm:spPr/>
    </dgm:pt>
    <dgm:pt modelId="{C4181677-FA71-40B1-9D65-F5007766532A}" type="pres">
      <dgm:prSet presAssocID="{12772AD4-BC0B-40D2-8904-85BF791B94AA}" presName="Name37" presStyleLbl="parChTrans1D2" presStyleIdx="0" presStyleCnt="4"/>
      <dgm:spPr/>
    </dgm:pt>
    <dgm:pt modelId="{25BDC7E2-9374-4879-822F-F047CC6EC0C1}" type="pres">
      <dgm:prSet presAssocID="{D12A07EC-7DB0-46E4-8873-7896E76CCF51}" presName="hierRoot2" presStyleCnt="0">
        <dgm:presLayoutVars>
          <dgm:hierBranch val="init"/>
        </dgm:presLayoutVars>
      </dgm:prSet>
      <dgm:spPr/>
    </dgm:pt>
    <dgm:pt modelId="{90ADBF9B-5AF7-4ED6-AF46-E76BD91CB60B}" type="pres">
      <dgm:prSet presAssocID="{D12A07EC-7DB0-46E4-8873-7896E76CCF51}" presName="rootComposite" presStyleCnt="0"/>
      <dgm:spPr/>
    </dgm:pt>
    <dgm:pt modelId="{DF85AF40-BE07-4F7B-906A-74FF6347B2AF}" type="pres">
      <dgm:prSet presAssocID="{D12A07EC-7DB0-46E4-8873-7896E76CCF51}" presName="rootText" presStyleLbl="node2" presStyleIdx="0" presStyleCnt="4" custScaleX="292341">
        <dgm:presLayoutVars>
          <dgm:chPref val="3"/>
        </dgm:presLayoutVars>
      </dgm:prSet>
      <dgm:spPr/>
    </dgm:pt>
    <dgm:pt modelId="{68EF5E3D-D9B3-4577-B2A3-6FEED5972E92}" type="pres">
      <dgm:prSet presAssocID="{D12A07EC-7DB0-46E4-8873-7896E76CCF51}" presName="rootConnector" presStyleLbl="node2" presStyleIdx="0" presStyleCnt="4"/>
      <dgm:spPr/>
    </dgm:pt>
    <dgm:pt modelId="{D863C117-A8C9-4170-A28A-8E7D18936A24}" type="pres">
      <dgm:prSet presAssocID="{D12A07EC-7DB0-46E4-8873-7896E76CCF51}" presName="hierChild4" presStyleCnt="0"/>
      <dgm:spPr/>
    </dgm:pt>
    <dgm:pt modelId="{8B3566DB-3946-42C5-95BD-0F02CD5E5324}" type="pres">
      <dgm:prSet presAssocID="{A4E3A8A1-3B67-4722-A10A-EEF7108069EA}" presName="Name37" presStyleLbl="parChTrans1D3" presStyleIdx="0" presStyleCnt="21"/>
      <dgm:spPr/>
    </dgm:pt>
    <dgm:pt modelId="{A6D20E8F-EE0C-4EE7-92D6-67E4F74CFDDD}" type="pres">
      <dgm:prSet presAssocID="{41EC8409-8BC1-49FC-B85C-6D6E786B115A}" presName="hierRoot2" presStyleCnt="0">
        <dgm:presLayoutVars>
          <dgm:hierBranch val="init"/>
        </dgm:presLayoutVars>
      </dgm:prSet>
      <dgm:spPr/>
    </dgm:pt>
    <dgm:pt modelId="{594D063F-5FA9-4CF5-A837-105D7E411CFB}" type="pres">
      <dgm:prSet presAssocID="{41EC8409-8BC1-49FC-B85C-6D6E786B115A}" presName="rootComposite" presStyleCnt="0"/>
      <dgm:spPr/>
    </dgm:pt>
    <dgm:pt modelId="{4538A9FC-BFC1-4926-8E08-7F9D3E422ED6}" type="pres">
      <dgm:prSet presAssocID="{41EC8409-8BC1-49FC-B85C-6D6E786B115A}" presName="rootText" presStyleLbl="node3" presStyleIdx="0" presStyleCnt="21" custScaleX="147208" custLinFactNeighborX="5554" custLinFactNeighborY="8331">
        <dgm:presLayoutVars>
          <dgm:chPref val="3"/>
        </dgm:presLayoutVars>
      </dgm:prSet>
      <dgm:spPr/>
    </dgm:pt>
    <dgm:pt modelId="{EF720500-0420-40A0-8DBA-25856A04CCFE}" type="pres">
      <dgm:prSet presAssocID="{41EC8409-8BC1-49FC-B85C-6D6E786B115A}" presName="rootConnector" presStyleLbl="node3" presStyleIdx="0" presStyleCnt="21"/>
      <dgm:spPr/>
    </dgm:pt>
    <dgm:pt modelId="{3195F3ED-76A7-4C3C-B817-8319F5CF921F}" type="pres">
      <dgm:prSet presAssocID="{41EC8409-8BC1-49FC-B85C-6D6E786B115A}" presName="hierChild4" presStyleCnt="0"/>
      <dgm:spPr/>
    </dgm:pt>
    <dgm:pt modelId="{984B9F04-8356-4666-AE2F-589AD1707133}" type="pres">
      <dgm:prSet presAssocID="{41EC8409-8BC1-49FC-B85C-6D6E786B115A}" presName="hierChild5" presStyleCnt="0"/>
      <dgm:spPr/>
    </dgm:pt>
    <dgm:pt modelId="{1820AA6A-7211-42C3-A10A-EB54085D08B0}" type="pres">
      <dgm:prSet presAssocID="{44C1092A-762B-4AF7-9C1A-DE584DC71F98}" presName="Name37" presStyleLbl="parChTrans1D3" presStyleIdx="1" presStyleCnt="21"/>
      <dgm:spPr/>
    </dgm:pt>
    <dgm:pt modelId="{E2A6DBB6-23CE-415F-A166-6D762EF1384A}" type="pres">
      <dgm:prSet presAssocID="{BE58BDD2-F907-4829-B9FF-341345E51E28}" presName="hierRoot2" presStyleCnt="0">
        <dgm:presLayoutVars>
          <dgm:hierBranch val="init"/>
        </dgm:presLayoutVars>
      </dgm:prSet>
      <dgm:spPr/>
    </dgm:pt>
    <dgm:pt modelId="{82BAA548-27F3-4ED8-9430-EC09E03D97E6}" type="pres">
      <dgm:prSet presAssocID="{BE58BDD2-F907-4829-B9FF-341345E51E28}" presName="rootComposite" presStyleCnt="0"/>
      <dgm:spPr/>
    </dgm:pt>
    <dgm:pt modelId="{D329976F-FFE6-496B-BA35-9CF03E3E8D0B}" type="pres">
      <dgm:prSet presAssocID="{BE58BDD2-F907-4829-B9FF-341345E51E28}" presName="rootText" presStyleLbl="node3" presStyleIdx="1" presStyleCnt="21" custScaleX="147208" custLinFactNeighborX="5554" custLinFactNeighborY="8331">
        <dgm:presLayoutVars>
          <dgm:chPref val="3"/>
        </dgm:presLayoutVars>
      </dgm:prSet>
      <dgm:spPr/>
    </dgm:pt>
    <dgm:pt modelId="{AE836946-E4ED-4840-84F9-DB7B2CF40404}" type="pres">
      <dgm:prSet presAssocID="{BE58BDD2-F907-4829-B9FF-341345E51E28}" presName="rootConnector" presStyleLbl="node3" presStyleIdx="1" presStyleCnt="21"/>
      <dgm:spPr/>
    </dgm:pt>
    <dgm:pt modelId="{35E8AB6F-5830-4818-B3C3-BC1EDA563D72}" type="pres">
      <dgm:prSet presAssocID="{BE58BDD2-F907-4829-B9FF-341345E51E28}" presName="hierChild4" presStyleCnt="0"/>
      <dgm:spPr/>
    </dgm:pt>
    <dgm:pt modelId="{573ED66D-0ABD-4E90-835D-9253E68167B5}" type="pres">
      <dgm:prSet presAssocID="{BE58BDD2-F907-4829-B9FF-341345E51E28}" presName="hierChild5" presStyleCnt="0"/>
      <dgm:spPr/>
    </dgm:pt>
    <dgm:pt modelId="{7B917F14-0400-4564-8419-A82A57D864E8}" type="pres">
      <dgm:prSet presAssocID="{757409F5-7FEA-4719-9CE2-BB8F7785DA3A}" presName="Name37" presStyleLbl="parChTrans1D3" presStyleIdx="2" presStyleCnt="21"/>
      <dgm:spPr/>
    </dgm:pt>
    <dgm:pt modelId="{2FEF2DE4-7E36-47F6-8925-969F2AE036AB}" type="pres">
      <dgm:prSet presAssocID="{75D6B04C-7C91-4AFD-8AED-6F31468D52E6}" presName="hierRoot2" presStyleCnt="0">
        <dgm:presLayoutVars>
          <dgm:hierBranch val="init"/>
        </dgm:presLayoutVars>
      </dgm:prSet>
      <dgm:spPr/>
    </dgm:pt>
    <dgm:pt modelId="{4659DA22-6EB6-46BB-9A0F-C3A473EEF21A}" type="pres">
      <dgm:prSet presAssocID="{75D6B04C-7C91-4AFD-8AED-6F31468D52E6}" presName="rootComposite" presStyleCnt="0"/>
      <dgm:spPr/>
    </dgm:pt>
    <dgm:pt modelId="{CE013595-3AA4-4F18-AFB9-D81D52E9102D}" type="pres">
      <dgm:prSet presAssocID="{75D6B04C-7C91-4AFD-8AED-6F31468D52E6}" presName="rootText" presStyleLbl="node3" presStyleIdx="2" presStyleCnt="21" custScaleX="147208" custLinFactNeighborX="5554" custLinFactNeighborY="8331">
        <dgm:presLayoutVars>
          <dgm:chPref val="3"/>
        </dgm:presLayoutVars>
      </dgm:prSet>
      <dgm:spPr/>
    </dgm:pt>
    <dgm:pt modelId="{557FCCA4-BFD4-42D2-8598-25A35F75BF79}" type="pres">
      <dgm:prSet presAssocID="{75D6B04C-7C91-4AFD-8AED-6F31468D52E6}" presName="rootConnector" presStyleLbl="node3" presStyleIdx="2" presStyleCnt="21"/>
      <dgm:spPr/>
    </dgm:pt>
    <dgm:pt modelId="{1BCD96B5-C919-4018-B8D0-95C36FD5C5C6}" type="pres">
      <dgm:prSet presAssocID="{75D6B04C-7C91-4AFD-8AED-6F31468D52E6}" presName="hierChild4" presStyleCnt="0"/>
      <dgm:spPr/>
    </dgm:pt>
    <dgm:pt modelId="{9458AB64-F71C-46B2-81E5-0C280E44F317}" type="pres">
      <dgm:prSet presAssocID="{75D6B04C-7C91-4AFD-8AED-6F31468D52E6}" presName="hierChild5" presStyleCnt="0"/>
      <dgm:spPr/>
    </dgm:pt>
    <dgm:pt modelId="{CAA29112-E470-4A35-9DED-5392F2AB2740}" type="pres">
      <dgm:prSet presAssocID="{D12A07EC-7DB0-46E4-8873-7896E76CCF51}" presName="hierChild5" presStyleCnt="0"/>
      <dgm:spPr/>
    </dgm:pt>
    <dgm:pt modelId="{AB0B10A8-9AF5-4042-9161-6ADB19B5C48C}" type="pres">
      <dgm:prSet presAssocID="{A11C89F8-8A53-49FF-8760-AF838F79033E}" presName="Name37" presStyleLbl="parChTrans1D2" presStyleIdx="1" presStyleCnt="4"/>
      <dgm:spPr/>
    </dgm:pt>
    <dgm:pt modelId="{3E60CD84-48F5-4250-98E1-4FA73F0AABA4}" type="pres">
      <dgm:prSet presAssocID="{5D3D7CCB-7A18-487D-8EC9-2F1C4EAB7A02}" presName="hierRoot2" presStyleCnt="0">
        <dgm:presLayoutVars>
          <dgm:hierBranch val="init"/>
        </dgm:presLayoutVars>
      </dgm:prSet>
      <dgm:spPr/>
    </dgm:pt>
    <dgm:pt modelId="{9E971C92-EE44-467F-AD9B-E99004B14AEE}" type="pres">
      <dgm:prSet presAssocID="{5D3D7CCB-7A18-487D-8EC9-2F1C4EAB7A02}" presName="rootComposite" presStyleCnt="0"/>
      <dgm:spPr/>
    </dgm:pt>
    <dgm:pt modelId="{05C06223-3F75-4B1C-B529-4CBA85013E09}" type="pres">
      <dgm:prSet presAssocID="{5D3D7CCB-7A18-487D-8EC9-2F1C4EAB7A02}" presName="rootText" presStyleLbl="node2" presStyleIdx="1" presStyleCnt="4" custScaleX="177770">
        <dgm:presLayoutVars>
          <dgm:chPref val="3"/>
        </dgm:presLayoutVars>
      </dgm:prSet>
      <dgm:spPr/>
    </dgm:pt>
    <dgm:pt modelId="{EA6D1FB8-8629-490A-9F56-A680FD6AB631}" type="pres">
      <dgm:prSet presAssocID="{5D3D7CCB-7A18-487D-8EC9-2F1C4EAB7A02}" presName="rootConnector" presStyleLbl="node2" presStyleIdx="1" presStyleCnt="4"/>
      <dgm:spPr/>
    </dgm:pt>
    <dgm:pt modelId="{2FB7B6C1-68A8-448C-A4D0-C63B5ED03E47}" type="pres">
      <dgm:prSet presAssocID="{5D3D7CCB-7A18-487D-8EC9-2F1C4EAB7A02}" presName="hierChild4" presStyleCnt="0"/>
      <dgm:spPr/>
    </dgm:pt>
    <dgm:pt modelId="{262A460E-7860-444E-976A-020D19D40203}" type="pres">
      <dgm:prSet presAssocID="{C846A42E-1D94-4FBE-BD88-5F81BF058911}" presName="Name37" presStyleLbl="parChTrans1D3" presStyleIdx="3" presStyleCnt="21"/>
      <dgm:spPr/>
    </dgm:pt>
    <dgm:pt modelId="{164522B9-2DA8-429D-B806-10B8A8AF1E74}" type="pres">
      <dgm:prSet presAssocID="{0DFC22C3-CDC1-4B9F-AE5D-9105490F6D67}" presName="hierRoot2" presStyleCnt="0">
        <dgm:presLayoutVars>
          <dgm:hierBranch val="init"/>
        </dgm:presLayoutVars>
      </dgm:prSet>
      <dgm:spPr/>
    </dgm:pt>
    <dgm:pt modelId="{B175FCF6-3D43-48D9-9BE6-A3B5A42261E8}" type="pres">
      <dgm:prSet presAssocID="{0DFC22C3-CDC1-4B9F-AE5D-9105490F6D67}" presName="rootComposite" presStyleCnt="0"/>
      <dgm:spPr/>
    </dgm:pt>
    <dgm:pt modelId="{CE670032-CE76-40FB-8EA2-3EB6295AEB2D}" type="pres">
      <dgm:prSet presAssocID="{0DFC22C3-CDC1-4B9F-AE5D-9105490F6D67}" presName="rootText" presStyleLbl="node3" presStyleIdx="3" presStyleCnt="21" custScaleX="147208" custLinFactNeighborX="5554" custLinFactNeighborY="8331">
        <dgm:presLayoutVars>
          <dgm:chPref val="3"/>
        </dgm:presLayoutVars>
      </dgm:prSet>
      <dgm:spPr/>
    </dgm:pt>
    <dgm:pt modelId="{0521E101-BE12-45FD-94D4-2BEEE9F40E73}" type="pres">
      <dgm:prSet presAssocID="{0DFC22C3-CDC1-4B9F-AE5D-9105490F6D67}" presName="rootConnector" presStyleLbl="node3" presStyleIdx="3" presStyleCnt="21"/>
      <dgm:spPr/>
    </dgm:pt>
    <dgm:pt modelId="{6D120583-505A-4E4E-A274-F34FE31D784F}" type="pres">
      <dgm:prSet presAssocID="{0DFC22C3-CDC1-4B9F-AE5D-9105490F6D67}" presName="hierChild4" presStyleCnt="0"/>
      <dgm:spPr/>
    </dgm:pt>
    <dgm:pt modelId="{79DBD87E-B79A-4D88-9A76-3769E1FAD185}" type="pres">
      <dgm:prSet presAssocID="{0DFC22C3-CDC1-4B9F-AE5D-9105490F6D67}" presName="hierChild5" presStyleCnt="0"/>
      <dgm:spPr/>
    </dgm:pt>
    <dgm:pt modelId="{6A3BF293-8083-48B1-8921-855A55588C6F}" type="pres">
      <dgm:prSet presAssocID="{FEC9A121-A598-41D8-9A5D-37D9946FD66C}" presName="Name37" presStyleLbl="parChTrans1D3" presStyleIdx="4" presStyleCnt="21"/>
      <dgm:spPr/>
    </dgm:pt>
    <dgm:pt modelId="{3F4A55F9-E808-4EB7-AD82-4E9C4FDBBABB}" type="pres">
      <dgm:prSet presAssocID="{25E32511-BF00-47C5-A478-2ED461598030}" presName="hierRoot2" presStyleCnt="0">
        <dgm:presLayoutVars>
          <dgm:hierBranch val="init"/>
        </dgm:presLayoutVars>
      </dgm:prSet>
      <dgm:spPr/>
    </dgm:pt>
    <dgm:pt modelId="{BC23715C-00A9-4B5A-ADB5-23A55E835D3A}" type="pres">
      <dgm:prSet presAssocID="{25E32511-BF00-47C5-A478-2ED461598030}" presName="rootComposite" presStyleCnt="0"/>
      <dgm:spPr/>
    </dgm:pt>
    <dgm:pt modelId="{566E2647-93D2-4AB2-AF2A-5CCAFD157DEC}" type="pres">
      <dgm:prSet presAssocID="{25E32511-BF00-47C5-A478-2ED461598030}" presName="rootText" presStyleLbl="node3" presStyleIdx="4" presStyleCnt="21" custScaleX="147208" custLinFactNeighborX="5554" custLinFactNeighborY="8331">
        <dgm:presLayoutVars>
          <dgm:chPref val="3"/>
        </dgm:presLayoutVars>
      </dgm:prSet>
      <dgm:spPr/>
    </dgm:pt>
    <dgm:pt modelId="{2D0AB951-E260-463C-BAFF-C3B398F79EFB}" type="pres">
      <dgm:prSet presAssocID="{25E32511-BF00-47C5-A478-2ED461598030}" presName="rootConnector" presStyleLbl="node3" presStyleIdx="4" presStyleCnt="21"/>
      <dgm:spPr/>
    </dgm:pt>
    <dgm:pt modelId="{8927C425-FA00-4356-A61C-F1ED42A12808}" type="pres">
      <dgm:prSet presAssocID="{25E32511-BF00-47C5-A478-2ED461598030}" presName="hierChild4" presStyleCnt="0"/>
      <dgm:spPr/>
    </dgm:pt>
    <dgm:pt modelId="{3CB11FA9-7F27-4073-A5D3-5481F7A802F3}" type="pres">
      <dgm:prSet presAssocID="{25E32511-BF00-47C5-A478-2ED461598030}" presName="hierChild5" presStyleCnt="0"/>
      <dgm:spPr/>
    </dgm:pt>
    <dgm:pt modelId="{8721A073-1B03-4CE5-AB36-2C01FEC22BA2}" type="pres">
      <dgm:prSet presAssocID="{F8BC30E2-A013-4F86-8896-D0DDCA734BCA}" presName="Name37" presStyleLbl="parChTrans1D3" presStyleIdx="5" presStyleCnt="21"/>
      <dgm:spPr/>
    </dgm:pt>
    <dgm:pt modelId="{BE7C3DBD-E020-4773-845A-039F7C34A23A}" type="pres">
      <dgm:prSet presAssocID="{A8F84F1F-15BF-4182-929D-E6FCC4704174}" presName="hierRoot2" presStyleCnt="0">
        <dgm:presLayoutVars>
          <dgm:hierBranch val="init"/>
        </dgm:presLayoutVars>
      </dgm:prSet>
      <dgm:spPr/>
    </dgm:pt>
    <dgm:pt modelId="{93180F68-1C24-47D3-9E10-3DA2FB8B03B3}" type="pres">
      <dgm:prSet presAssocID="{A8F84F1F-15BF-4182-929D-E6FCC4704174}" presName="rootComposite" presStyleCnt="0"/>
      <dgm:spPr/>
    </dgm:pt>
    <dgm:pt modelId="{1A0065AC-E905-47EA-A23A-FC1C6B72594D}" type="pres">
      <dgm:prSet presAssocID="{A8F84F1F-15BF-4182-929D-E6FCC4704174}" presName="rootText" presStyleLbl="node3" presStyleIdx="5" presStyleCnt="21" custScaleX="147208" custLinFactNeighborX="5554" custLinFactNeighborY="8331">
        <dgm:presLayoutVars>
          <dgm:chPref val="3"/>
        </dgm:presLayoutVars>
      </dgm:prSet>
      <dgm:spPr/>
    </dgm:pt>
    <dgm:pt modelId="{ECE3A30E-82BA-4A4B-9B5B-3E12E09EC1D7}" type="pres">
      <dgm:prSet presAssocID="{A8F84F1F-15BF-4182-929D-E6FCC4704174}" presName="rootConnector" presStyleLbl="node3" presStyleIdx="5" presStyleCnt="21"/>
      <dgm:spPr/>
    </dgm:pt>
    <dgm:pt modelId="{6AD4FD22-84F4-4DC8-81F9-E464D0D09E14}" type="pres">
      <dgm:prSet presAssocID="{A8F84F1F-15BF-4182-929D-E6FCC4704174}" presName="hierChild4" presStyleCnt="0"/>
      <dgm:spPr/>
    </dgm:pt>
    <dgm:pt modelId="{421ED292-B9D5-4B86-A3C4-BD8985F068B0}" type="pres">
      <dgm:prSet presAssocID="{A8F84F1F-15BF-4182-929D-E6FCC4704174}" presName="hierChild5" presStyleCnt="0"/>
      <dgm:spPr/>
    </dgm:pt>
    <dgm:pt modelId="{53B7C088-FCDD-4E59-B4DF-CD4F16088401}" type="pres">
      <dgm:prSet presAssocID="{76062C10-41F9-472E-AB8A-1E8749327FCC}" presName="Name37" presStyleLbl="parChTrans1D3" presStyleIdx="6" presStyleCnt="21"/>
      <dgm:spPr/>
    </dgm:pt>
    <dgm:pt modelId="{0E324689-4FC0-46FA-9EB0-80B4FE2F0933}" type="pres">
      <dgm:prSet presAssocID="{A18ACE14-6DB2-4D84-8455-4674384B676D}" presName="hierRoot2" presStyleCnt="0">
        <dgm:presLayoutVars>
          <dgm:hierBranch val="init"/>
        </dgm:presLayoutVars>
      </dgm:prSet>
      <dgm:spPr/>
    </dgm:pt>
    <dgm:pt modelId="{18C4BA3A-ECE3-4546-817E-8D1EA3561AAC}" type="pres">
      <dgm:prSet presAssocID="{A18ACE14-6DB2-4D84-8455-4674384B676D}" presName="rootComposite" presStyleCnt="0"/>
      <dgm:spPr/>
    </dgm:pt>
    <dgm:pt modelId="{22433C21-5EB8-4A10-97B4-46D26C19B427}" type="pres">
      <dgm:prSet presAssocID="{A18ACE14-6DB2-4D84-8455-4674384B676D}" presName="rootText" presStyleLbl="node3" presStyleIdx="6" presStyleCnt="21" custScaleX="147208" custLinFactNeighborX="5554" custLinFactNeighborY="8331">
        <dgm:presLayoutVars>
          <dgm:chPref val="3"/>
        </dgm:presLayoutVars>
      </dgm:prSet>
      <dgm:spPr/>
    </dgm:pt>
    <dgm:pt modelId="{11D7C35E-017D-4746-B96A-9377CD51F4EE}" type="pres">
      <dgm:prSet presAssocID="{A18ACE14-6DB2-4D84-8455-4674384B676D}" presName="rootConnector" presStyleLbl="node3" presStyleIdx="6" presStyleCnt="21"/>
      <dgm:spPr/>
    </dgm:pt>
    <dgm:pt modelId="{2EF5285F-010F-4CAB-BAA5-01379A21D540}" type="pres">
      <dgm:prSet presAssocID="{A18ACE14-6DB2-4D84-8455-4674384B676D}" presName="hierChild4" presStyleCnt="0"/>
      <dgm:spPr/>
    </dgm:pt>
    <dgm:pt modelId="{DDFD12D0-13DD-4841-9B36-810BAAFCFF88}" type="pres">
      <dgm:prSet presAssocID="{A18ACE14-6DB2-4D84-8455-4674384B676D}" presName="hierChild5" presStyleCnt="0"/>
      <dgm:spPr/>
    </dgm:pt>
    <dgm:pt modelId="{D29F8435-8582-4813-BB12-A154E554129C}" type="pres">
      <dgm:prSet presAssocID="{024DE86D-268B-4CAB-9D3B-16BAE87FC46B}" presName="Name37" presStyleLbl="parChTrans1D3" presStyleIdx="7" presStyleCnt="21"/>
      <dgm:spPr/>
    </dgm:pt>
    <dgm:pt modelId="{5BCE49D0-C514-455C-A9D1-A48FDC95F4A1}" type="pres">
      <dgm:prSet presAssocID="{AF9DDC06-3F50-4D71-8213-09278FBD0ABB}" presName="hierRoot2" presStyleCnt="0">
        <dgm:presLayoutVars>
          <dgm:hierBranch val="init"/>
        </dgm:presLayoutVars>
      </dgm:prSet>
      <dgm:spPr/>
    </dgm:pt>
    <dgm:pt modelId="{ED718051-ED09-4055-93A9-0C3FF0E52776}" type="pres">
      <dgm:prSet presAssocID="{AF9DDC06-3F50-4D71-8213-09278FBD0ABB}" presName="rootComposite" presStyleCnt="0"/>
      <dgm:spPr/>
    </dgm:pt>
    <dgm:pt modelId="{83AFBD2D-09B6-4F4A-B28D-1FE6608D86C1}" type="pres">
      <dgm:prSet presAssocID="{AF9DDC06-3F50-4D71-8213-09278FBD0ABB}" presName="rootText" presStyleLbl="node3" presStyleIdx="7" presStyleCnt="21" custScaleX="147208" custLinFactNeighborX="5554" custLinFactNeighborY="8331">
        <dgm:presLayoutVars>
          <dgm:chPref val="3"/>
        </dgm:presLayoutVars>
      </dgm:prSet>
      <dgm:spPr/>
    </dgm:pt>
    <dgm:pt modelId="{D00D1DEB-F7DE-4D00-AB4E-3C8B18AD3C33}" type="pres">
      <dgm:prSet presAssocID="{AF9DDC06-3F50-4D71-8213-09278FBD0ABB}" presName="rootConnector" presStyleLbl="node3" presStyleIdx="7" presStyleCnt="21"/>
      <dgm:spPr/>
    </dgm:pt>
    <dgm:pt modelId="{2A1DDC9F-1CF5-4EDF-A967-93E11A5F24C8}" type="pres">
      <dgm:prSet presAssocID="{AF9DDC06-3F50-4D71-8213-09278FBD0ABB}" presName="hierChild4" presStyleCnt="0"/>
      <dgm:spPr/>
    </dgm:pt>
    <dgm:pt modelId="{19134A64-1214-4CE9-A41D-5895C3360771}" type="pres">
      <dgm:prSet presAssocID="{AF9DDC06-3F50-4D71-8213-09278FBD0ABB}" presName="hierChild5" presStyleCnt="0"/>
      <dgm:spPr/>
    </dgm:pt>
    <dgm:pt modelId="{CA07658C-57AE-44E2-99D4-E1673F4E26A3}" type="pres">
      <dgm:prSet presAssocID="{C868EFF0-116F-4B64-AB14-37749FE99750}" presName="Name37" presStyleLbl="parChTrans1D3" presStyleIdx="8" presStyleCnt="21"/>
      <dgm:spPr/>
    </dgm:pt>
    <dgm:pt modelId="{37ECDB3A-81BD-4053-B1B7-B3A8F05C41C2}" type="pres">
      <dgm:prSet presAssocID="{498406C6-F72E-4632-B843-74AF2915AA1F}" presName="hierRoot2" presStyleCnt="0">
        <dgm:presLayoutVars>
          <dgm:hierBranch val="init"/>
        </dgm:presLayoutVars>
      </dgm:prSet>
      <dgm:spPr/>
    </dgm:pt>
    <dgm:pt modelId="{C9BB6F6B-FE34-47EF-BDB9-F4380EF08B92}" type="pres">
      <dgm:prSet presAssocID="{498406C6-F72E-4632-B843-74AF2915AA1F}" presName="rootComposite" presStyleCnt="0"/>
      <dgm:spPr/>
    </dgm:pt>
    <dgm:pt modelId="{D82B667E-564F-49F2-9E62-DA2C92745CEA}" type="pres">
      <dgm:prSet presAssocID="{498406C6-F72E-4632-B843-74AF2915AA1F}" presName="rootText" presStyleLbl="node3" presStyleIdx="8" presStyleCnt="21" custScaleX="147208" custLinFactNeighborX="5554" custLinFactNeighborY="8331">
        <dgm:presLayoutVars>
          <dgm:chPref val="3"/>
        </dgm:presLayoutVars>
      </dgm:prSet>
      <dgm:spPr/>
    </dgm:pt>
    <dgm:pt modelId="{27B7E860-FC4C-405D-B001-51B6315CFC7E}" type="pres">
      <dgm:prSet presAssocID="{498406C6-F72E-4632-B843-74AF2915AA1F}" presName="rootConnector" presStyleLbl="node3" presStyleIdx="8" presStyleCnt="21"/>
      <dgm:spPr/>
    </dgm:pt>
    <dgm:pt modelId="{F79F5453-8413-456A-8570-B0F434BF132F}" type="pres">
      <dgm:prSet presAssocID="{498406C6-F72E-4632-B843-74AF2915AA1F}" presName="hierChild4" presStyleCnt="0"/>
      <dgm:spPr/>
    </dgm:pt>
    <dgm:pt modelId="{07A7C11C-3D17-4E63-AC3B-20A338D01FBF}" type="pres">
      <dgm:prSet presAssocID="{498406C6-F72E-4632-B843-74AF2915AA1F}" presName="hierChild5" presStyleCnt="0"/>
      <dgm:spPr/>
    </dgm:pt>
    <dgm:pt modelId="{39BD2148-2C60-4730-AFC8-EF8C35C0E8AF}" type="pres">
      <dgm:prSet presAssocID="{5D3D7CCB-7A18-487D-8EC9-2F1C4EAB7A02}" presName="hierChild5" presStyleCnt="0"/>
      <dgm:spPr/>
    </dgm:pt>
    <dgm:pt modelId="{498CFC33-702D-46E4-AC6E-1B376AAD197A}" type="pres">
      <dgm:prSet presAssocID="{24E10FF9-36B8-42FE-86DD-A7EA1D24D5A4}" presName="Name37" presStyleLbl="parChTrans1D2" presStyleIdx="2" presStyleCnt="4"/>
      <dgm:spPr/>
    </dgm:pt>
    <dgm:pt modelId="{C9F87FB7-071A-452D-8C82-49465414DD82}" type="pres">
      <dgm:prSet presAssocID="{7754B47E-EBB1-4B47-A728-442A904F3EE1}" presName="hierRoot2" presStyleCnt="0">
        <dgm:presLayoutVars>
          <dgm:hierBranch val="init"/>
        </dgm:presLayoutVars>
      </dgm:prSet>
      <dgm:spPr/>
    </dgm:pt>
    <dgm:pt modelId="{C901034F-063A-418A-B7E0-039567900041}" type="pres">
      <dgm:prSet presAssocID="{7754B47E-EBB1-4B47-A728-442A904F3EE1}" presName="rootComposite" presStyleCnt="0"/>
      <dgm:spPr/>
    </dgm:pt>
    <dgm:pt modelId="{C894E7C4-9E3B-42F5-B2B7-A53D05A9EBF9}" type="pres">
      <dgm:prSet presAssocID="{7754B47E-EBB1-4B47-A728-442A904F3EE1}" presName="rootText" presStyleLbl="node2" presStyleIdx="2" presStyleCnt="4" custScaleX="177770">
        <dgm:presLayoutVars>
          <dgm:chPref val="3"/>
        </dgm:presLayoutVars>
      </dgm:prSet>
      <dgm:spPr/>
    </dgm:pt>
    <dgm:pt modelId="{65739A35-CA05-4568-803E-0BDE51726C4C}" type="pres">
      <dgm:prSet presAssocID="{7754B47E-EBB1-4B47-A728-442A904F3EE1}" presName="rootConnector" presStyleLbl="node2" presStyleIdx="2" presStyleCnt="4"/>
      <dgm:spPr/>
    </dgm:pt>
    <dgm:pt modelId="{656B8B8D-0FAC-4770-B420-5CA690BDA061}" type="pres">
      <dgm:prSet presAssocID="{7754B47E-EBB1-4B47-A728-442A904F3EE1}" presName="hierChild4" presStyleCnt="0"/>
      <dgm:spPr/>
    </dgm:pt>
    <dgm:pt modelId="{BB225200-0FC0-4932-9E51-C0D0653B2869}" type="pres">
      <dgm:prSet presAssocID="{25148109-0ACA-4E30-BFF0-69717F2FDABB}" presName="Name37" presStyleLbl="parChTrans1D3" presStyleIdx="9" presStyleCnt="21"/>
      <dgm:spPr/>
    </dgm:pt>
    <dgm:pt modelId="{65981CDF-CA8A-4DED-96B4-BE1C277406A1}" type="pres">
      <dgm:prSet presAssocID="{1400B03C-379E-4CF9-86A3-6BAC0D305C83}" presName="hierRoot2" presStyleCnt="0">
        <dgm:presLayoutVars>
          <dgm:hierBranch val="init"/>
        </dgm:presLayoutVars>
      </dgm:prSet>
      <dgm:spPr/>
    </dgm:pt>
    <dgm:pt modelId="{A306DB44-3AD8-4A7A-9460-F98AB54895B7}" type="pres">
      <dgm:prSet presAssocID="{1400B03C-379E-4CF9-86A3-6BAC0D305C83}" presName="rootComposite" presStyleCnt="0"/>
      <dgm:spPr/>
    </dgm:pt>
    <dgm:pt modelId="{A5DD2C13-28E4-476E-8729-F9FF7CC0F11E}" type="pres">
      <dgm:prSet presAssocID="{1400B03C-379E-4CF9-86A3-6BAC0D305C83}" presName="rootText" presStyleLbl="node3" presStyleIdx="9" presStyleCnt="21" custScaleX="147208" custLinFactNeighborX="5554" custLinFactNeighborY="8331">
        <dgm:presLayoutVars>
          <dgm:chPref val="3"/>
        </dgm:presLayoutVars>
      </dgm:prSet>
      <dgm:spPr/>
    </dgm:pt>
    <dgm:pt modelId="{CB9246CB-EA1A-47C0-8A03-03167D44D167}" type="pres">
      <dgm:prSet presAssocID="{1400B03C-379E-4CF9-86A3-6BAC0D305C83}" presName="rootConnector" presStyleLbl="node3" presStyleIdx="9" presStyleCnt="21"/>
      <dgm:spPr/>
    </dgm:pt>
    <dgm:pt modelId="{05021E62-B9D8-4617-A96A-56EB786E3BBD}" type="pres">
      <dgm:prSet presAssocID="{1400B03C-379E-4CF9-86A3-6BAC0D305C83}" presName="hierChild4" presStyleCnt="0"/>
      <dgm:spPr/>
    </dgm:pt>
    <dgm:pt modelId="{4244E43A-34D9-4A21-AC09-9A04ABB7EFE1}" type="pres">
      <dgm:prSet presAssocID="{1400B03C-379E-4CF9-86A3-6BAC0D305C83}" presName="hierChild5" presStyleCnt="0"/>
      <dgm:spPr/>
    </dgm:pt>
    <dgm:pt modelId="{91BB5291-CD67-4B52-8275-87709BA4B622}" type="pres">
      <dgm:prSet presAssocID="{7D1BD999-9BE6-4A45-8BE8-CB3A8497D5BA}" presName="Name37" presStyleLbl="parChTrans1D3" presStyleIdx="10" presStyleCnt="21"/>
      <dgm:spPr/>
    </dgm:pt>
    <dgm:pt modelId="{EF746B79-F6E0-434D-B940-3488D0E94281}" type="pres">
      <dgm:prSet presAssocID="{92909774-9B11-441B-9095-8B378A183E3D}" presName="hierRoot2" presStyleCnt="0">
        <dgm:presLayoutVars>
          <dgm:hierBranch val="init"/>
        </dgm:presLayoutVars>
      </dgm:prSet>
      <dgm:spPr/>
    </dgm:pt>
    <dgm:pt modelId="{B4DADA6C-3663-4051-9E3C-D000DAA5BBF0}" type="pres">
      <dgm:prSet presAssocID="{92909774-9B11-441B-9095-8B378A183E3D}" presName="rootComposite" presStyleCnt="0"/>
      <dgm:spPr/>
    </dgm:pt>
    <dgm:pt modelId="{330A9B3D-5D33-4DA4-A155-622ED92EFE6B}" type="pres">
      <dgm:prSet presAssocID="{92909774-9B11-441B-9095-8B378A183E3D}" presName="rootText" presStyleLbl="node3" presStyleIdx="10" presStyleCnt="21" custScaleX="147208" custLinFactNeighborX="5554" custLinFactNeighborY="8331">
        <dgm:presLayoutVars>
          <dgm:chPref val="3"/>
        </dgm:presLayoutVars>
      </dgm:prSet>
      <dgm:spPr/>
    </dgm:pt>
    <dgm:pt modelId="{25CA014B-57D7-45E1-B43B-05A7DE963A11}" type="pres">
      <dgm:prSet presAssocID="{92909774-9B11-441B-9095-8B378A183E3D}" presName="rootConnector" presStyleLbl="node3" presStyleIdx="10" presStyleCnt="21"/>
      <dgm:spPr/>
    </dgm:pt>
    <dgm:pt modelId="{B8658DDA-C965-4629-B0F0-1384C86ACBF4}" type="pres">
      <dgm:prSet presAssocID="{92909774-9B11-441B-9095-8B378A183E3D}" presName="hierChild4" presStyleCnt="0"/>
      <dgm:spPr/>
    </dgm:pt>
    <dgm:pt modelId="{3C55F038-C910-49D8-9C94-C614AEABAA84}" type="pres">
      <dgm:prSet presAssocID="{92909774-9B11-441B-9095-8B378A183E3D}" presName="hierChild5" presStyleCnt="0"/>
      <dgm:spPr/>
    </dgm:pt>
    <dgm:pt modelId="{8B6952ED-C148-49D6-AC26-3DA4627019C5}" type="pres">
      <dgm:prSet presAssocID="{8E4A03E7-08C6-4A29-8A8D-44C7A18CFA8D}" presName="Name37" presStyleLbl="parChTrans1D3" presStyleIdx="11" presStyleCnt="21"/>
      <dgm:spPr/>
    </dgm:pt>
    <dgm:pt modelId="{9C997F03-E6D1-42EB-9EAE-FDBE4D0420F9}" type="pres">
      <dgm:prSet presAssocID="{CADB565B-044E-46DD-B316-B047397D22A0}" presName="hierRoot2" presStyleCnt="0">
        <dgm:presLayoutVars>
          <dgm:hierBranch val="init"/>
        </dgm:presLayoutVars>
      </dgm:prSet>
      <dgm:spPr/>
    </dgm:pt>
    <dgm:pt modelId="{0ADAD765-F5FA-49D3-8C12-8FDBEC0B9C3D}" type="pres">
      <dgm:prSet presAssocID="{CADB565B-044E-46DD-B316-B047397D22A0}" presName="rootComposite" presStyleCnt="0"/>
      <dgm:spPr/>
    </dgm:pt>
    <dgm:pt modelId="{4F59751E-7931-421C-908B-464C5A380A6D}" type="pres">
      <dgm:prSet presAssocID="{CADB565B-044E-46DD-B316-B047397D22A0}" presName="rootText" presStyleLbl="node3" presStyleIdx="11" presStyleCnt="21" custScaleX="147208" custLinFactNeighborX="5554" custLinFactNeighborY="8331">
        <dgm:presLayoutVars>
          <dgm:chPref val="3"/>
        </dgm:presLayoutVars>
      </dgm:prSet>
      <dgm:spPr/>
    </dgm:pt>
    <dgm:pt modelId="{9EDDDC17-0305-416E-B2D1-3B1E14A4B61D}" type="pres">
      <dgm:prSet presAssocID="{CADB565B-044E-46DD-B316-B047397D22A0}" presName="rootConnector" presStyleLbl="node3" presStyleIdx="11" presStyleCnt="21"/>
      <dgm:spPr/>
    </dgm:pt>
    <dgm:pt modelId="{2FB4CF29-6F97-431E-B9BB-EE502AB8A111}" type="pres">
      <dgm:prSet presAssocID="{CADB565B-044E-46DD-B316-B047397D22A0}" presName="hierChild4" presStyleCnt="0"/>
      <dgm:spPr/>
    </dgm:pt>
    <dgm:pt modelId="{FA1C4FFA-1129-4BD5-B84B-A81CCA823D0B}" type="pres">
      <dgm:prSet presAssocID="{CADB565B-044E-46DD-B316-B047397D22A0}" presName="hierChild5" presStyleCnt="0"/>
      <dgm:spPr/>
    </dgm:pt>
    <dgm:pt modelId="{C855F9C0-2F2B-461D-83CE-482EECCF92DD}" type="pres">
      <dgm:prSet presAssocID="{C7E9DBE8-47B3-4D33-BC09-F1856A83B2BF}" presName="Name37" presStyleLbl="parChTrans1D3" presStyleIdx="12" presStyleCnt="21"/>
      <dgm:spPr/>
    </dgm:pt>
    <dgm:pt modelId="{8E43D678-50A3-4C78-89A6-483D5513D55B}" type="pres">
      <dgm:prSet presAssocID="{3C7E8C93-ED3C-4FD2-BD2E-FC5465682BA2}" presName="hierRoot2" presStyleCnt="0">
        <dgm:presLayoutVars>
          <dgm:hierBranch val="init"/>
        </dgm:presLayoutVars>
      </dgm:prSet>
      <dgm:spPr/>
    </dgm:pt>
    <dgm:pt modelId="{430678F9-DC30-4B6B-8062-0C7E0A57AC61}" type="pres">
      <dgm:prSet presAssocID="{3C7E8C93-ED3C-4FD2-BD2E-FC5465682BA2}" presName="rootComposite" presStyleCnt="0"/>
      <dgm:spPr/>
    </dgm:pt>
    <dgm:pt modelId="{3BECC7EE-9BEE-4233-B681-99E99F5781A2}" type="pres">
      <dgm:prSet presAssocID="{3C7E8C93-ED3C-4FD2-BD2E-FC5465682BA2}" presName="rootText" presStyleLbl="node3" presStyleIdx="12" presStyleCnt="21" custScaleX="147208" custLinFactNeighborX="5554" custLinFactNeighborY="8331">
        <dgm:presLayoutVars>
          <dgm:chPref val="3"/>
        </dgm:presLayoutVars>
      </dgm:prSet>
      <dgm:spPr/>
    </dgm:pt>
    <dgm:pt modelId="{FCE89399-59DD-427B-B049-AA851B93ACAB}" type="pres">
      <dgm:prSet presAssocID="{3C7E8C93-ED3C-4FD2-BD2E-FC5465682BA2}" presName="rootConnector" presStyleLbl="node3" presStyleIdx="12" presStyleCnt="21"/>
      <dgm:spPr/>
    </dgm:pt>
    <dgm:pt modelId="{7419AE72-1891-4F83-B682-8F132FD6D77E}" type="pres">
      <dgm:prSet presAssocID="{3C7E8C93-ED3C-4FD2-BD2E-FC5465682BA2}" presName="hierChild4" presStyleCnt="0"/>
      <dgm:spPr/>
    </dgm:pt>
    <dgm:pt modelId="{909F8D38-2690-40AE-96E0-11B6EA19D0EC}" type="pres">
      <dgm:prSet presAssocID="{3C7E8C93-ED3C-4FD2-BD2E-FC5465682BA2}" presName="hierChild5" presStyleCnt="0"/>
      <dgm:spPr/>
    </dgm:pt>
    <dgm:pt modelId="{C67C7654-FF87-4432-BF43-C2115D908A64}" type="pres">
      <dgm:prSet presAssocID="{69B2029B-B55F-43BA-A3F4-95183CC58ED0}" presName="Name37" presStyleLbl="parChTrans1D3" presStyleIdx="13" presStyleCnt="21"/>
      <dgm:spPr/>
    </dgm:pt>
    <dgm:pt modelId="{1F35D56F-10C2-4999-BE96-7BC933B45D0D}" type="pres">
      <dgm:prSet presAssocID="{4303BA83-EAEF-4A18-AACA-B0940D7C0025}" presName="hierRoot2" presStyleCnt="0">
        <dgm:presLayoutVars>
          <dgm:hierBranch val="init"/>
        </dgm:presLayoutVars>
      </dgm:prSet>
      <dgm:spPr/>
    </dgm:pt>
    <dgm:pt modelId="{6FACCF60-663F-4EE5-A9D5-518B117F3C79}" type="pres">
      <dgm:prSet presAssocID="{4303BA83-EAEF-4A18-AACA-B0940D7C0025}" presName="rootComposite" presStyleCnt="0"/>
      <dgm:spPr/>
    </dgm:pt>
    <dgm:pt modelId="{0F2CFA46-D5B1-481C-897C-D57C19191701}" type="pres">
      <dgm:prSet presAssocID="{4303BA83-EAEF-4A18-AACA-B0940D7C0025}" presName="rootText" presStyleLbl="node3" presStyleIdx="13" presStyleCnt="21" custScaleX="211481" custLinFactNeighborX="5554" custLinFactNeighborY="8331">
        <dgm:presLayoutVars>
          <dgm:chPref val="3"/>
        </dgm:presLayoutVars>
      </dgm:prSet>
      <dgm:spPr/>
    </dgm:pt>
    <dgm:pt modelId="{A01CB83F-BE07-4967-8C9F-F94CB592BF51}" type="pres">
      <dgm:prSet presAssocID="{4303BA83-EAEF-4A18-AACA-B0940D7C0025}" presName="rootConnector" presStyleLbl="node3" presStyleIdx="13" presStyleCnt="21"/>
      <dgm:spPr/>
    </dgm:pt>
    <dgm:pt modelId="{7CD4BB77-0FAA-42A2-A97C-B0BA564CD454}" type="pres">
      <dgm:prSet presAssocID="{4303BA83-EAEF-4A18-AACA-B0940D7C0025}" presName="hierChild4" presStyleCnt="0"/>
      <dgm:spPr/>
    </dgm:pt>
    <dgm:pt modelId="{F216B21F-E034-4C7A-A0CB-6419DEAF6771}" type="pres">
      <dgm:prSet presAssocID="{4303BA83-EAEF-4A18-AACA-B0940D7C0025}" presName="hierChild5" presStyleCnt="0"/>
      <dgm:spPr/>
    </dgm:pt>
    <dgm:pt modelId="{AAB1B6DD-5E74-4297-AB76-FA799DBFD09A}" type="pres">
      <dgm:prSet presAssocID="{72CB487F-41C4-47D3-AB07-7883387557CD}" presName="Name37" presStyleLbl="parChTrans1D3" presStyleIdx="14" presStyleCnt="21"/>
      <dgm:spPr/>
    </dgm:pt>
    <dgm:pt modelId="{CBF58789-D054-4135-82C2-A69F7D34523E}" type="pres">
      <dgm:prSet presAssocID="{2722DAFF-2DB2-4C34-BBD9-60F25E72E046}" presName="hierRoot2" presStyleCnt="0">
        <dgm:presLayoutVars>
          <dgm:hierBranch val="init"/>
        </dgm:presLayoutVars>
      </dgm:prSet>
      <dgm:spPr/>
    </dgm:pt>
    <dgm:pt modelId="{E0C4C7DE-97C0-4F4C-8C64-D1592A0D2141}" type="pres">
      <dgm:prSet presAssocID="{2722DAFF-2DB2-4C34-BBD9-60F25E72E046}" presName="rootComposite" presStyleCnt="0"/>
      <dgm:spPr/>
    </dgm:pt>
    <dgm:pt modelId="{46202E0C-956D-465A-8527-836FE2E68F37}" type="pres">
      <dgm:prSet presAssocID="{2722DAFF-2DB2-4C34-BBD9-60F25E72E046}" presName="rootText" presStyleLbl="node3" presStyleIdx="14" presStyleCnt="21" custScaleX="147208" custLinFactNeighborX="5554" custLinFactNeighborY="8331">
        <dgm:presLayoutVars>
          <dgm:chPref val="3"/>
        </dgm:presLayoutVars>
      </dgm:prSet>
      <dgm:spPr/>
    </dgm:pt>
    <dgm:pt modelId="{507707AD-1FD6-418E-B152-70C541CD4BB0}" type="pres">
      <dgm:prSet presAssocID="{2722DAFF-2DB2-4C34-BBD9-60F25E72E046}" presName="rootConnector" presStyleLbl="node3" presStyleIdx="14" presStyleCnt="21"/>
      <dgm:spPr/>
    </dgm:pt>
    <dgm:pt modelId="{0D1DE926-78AD-4B72-8331-7731B921F1DB}" type="pres">
      <dgm:prSet presAssocID="{2722DAFF-2DB2-4C34-BBD9-60F25E72E046}" presName="hierChild4" presStyleCnt="0"/>
      <dgm:spPr/>
    </dgm:pt>
    <dgm:pt modelId="{5C6E51E5-4280-425A-8821-FB074EE736D7}" type="pres">
      <dgm:prSet presAssocID="{2722DAFF-2DB2-4C34-BBD9-60F25E72E046}" presName="hierChild5" presStyleCnt="0"/>
      <dgm:spPr/>
    </dgm:pt>
    <dgm:pt modelId="{41753FE7-F9FD-4D2C-9083-D037CD357772}" type="pres">
      <dgm:prSet presAssocID="{C9DCF62A-F3C9-4402-91EE-832F6B49E073}" presName="Name37" presStyleLbl="parChTrans1D3" presStyleIdx="15" presStyleCnt="21"/>
      <dgm:spPr/>
    </dgm:pt>
    <dgm:pt modelId="{931789CD-CB05-46CF-AE6C-80E9D148FCCA}" type="pres">
      <dgm:prSet presAssocID="{ADC28F6B-A95D-4251-8F97-3E30FD28BB63}" presName="hierRoot2" presStyleCnt="0">
        <dgm:presLayoutVars>
          <dgm:hierBranch val="init"/>
        </dgm:presLayoutVars>
      </dgm:prSet>
      <dgm:spPr/>
    </dgm:pt>
    <dgm:pt modelId="{E59DD71C-2FE1-4529-90C0-2B3B941D2873}" type="pres">
      <dgm:prSet presAssocID="{ADC28F6B-A95D-4251-8F97-3E30FD28BB63}" presName="rootComposite" presStyleCnt="0"/>
      <dgm:spPr/>
    </dgm:pt>
    <dgm:pt modelId="{DC7BC864-ACAE-466B-B0BE-271D9A5C909F}" type="pres">
      <dgm:prSet presAssocID="{ADC28F6B-A95D-4251-8F97-3E30FD28BB63}" presName="rootText" presStyleLbl="node3" presStyleIdx="15" presStyleCnt="21" custScaleX="197597" custLinFactNeighborX="5554" custLinFactNeighborY="8331">
        <dgm:presLayoutVars>
          <dgm:chPref val="3"/>
        </dgm:presLayoutVars>
      </dgm:prSet>
      <dgm:spPr/>
    </dgm:pt>
    <dgm:pt modelId="{5BB6D9E0-2DE5-41EE-B4A8-E4425E656D45}" type="pres">
      <dgm:prSet presAssocID="{ADC28F6B-A95D-4251-8F97-3E30FD28BB63}" presName="rootConnector" presStyleLbl="node3" presStyleIdx="15" presStyleCnt="21"/>
      <dgm:spPr/>
    </dgm:pt>
    <dgm:pt modelId="{8A918329-72AE-4883-85E3-231A3F868933}" type="pres">
      <dgm:prSet presAssocID="{ADC28F6B-A95D-4251-8F97-3E30FD28BB63}" presName="hierChild4" presStyleCnt="0"/>
      <dgm:spPr/>
    </dgm:pt>
    <dgm:pt modelId="{39E523A1-B470-4461-85AB-1C85D269C79B}" type="pres">
      <dgm:prSet presAssocID="{ADC28F6B-A95D-4251-8F97-3E30FD28BB63}" presName="hierChild5" presStyleCnt="0"/>
      <dgm:spPr/>
    </dgm:pt>
    <dgm:pt modelId="{658E400C-CCFB-409A-AFDB-766E860747B6}" type="pres">
      <dgm:prSet presAssocID="{2E5A55C8-12D0-4E9C-AFA4-2E8889DC509C}" presName="Name37" presStyleLbl="parChTrans1D3" presStyleIdx="16" presStyleCnt="21"/>
      <dgm:spPr/>
    </dgm:pt>
    <dgm:pt modelId="{0ACD47DA-19B7-4FF2-A5F8-659E5DB87082}" type="pres">
      <dgm:prSet presAssocID="{2BAAAD8C-E533-4E75-B539-9DB36F348FF4}" presName="hierRoot2" presStyleCnt="0">
        <dgm:presLayoutVars>
          <dgm:hierBranch val="init"/>
        </dgm:presLayoutVars>
      </dgm:prSet>
      <dgm:spPr/>
    </dgm:pt>
    <dgm:pt modelId="{CA5F9D2F-993D-4ABC-8D30-9B855DB9523C}" type="pres">
      <dgm:prSet presAssocID="{2BAAAD8C-E533-4E75-B539-9DB36F348FF4}" presName="rootComposite" presStyleCnt="0"/>
      <dgm:spPr/>
    </dgm:pt>
    <dgm:pt modelId="{75F5EB22-3B25-4834-827E-EE63C000A305}" type="pres">
      <dgm:prSet presAssocID="{2BAAAD8C-E533-4E75-B539-9DB36F348FF4}" presName="rootText" presStyleLbl="node3" presStyleIdx="16" presStyleCnt="21" custScaleX="161499">
        <dgm:presLayoutVars>
          <dgm:chPref val="3"/>
        </dgm:presLayoutVars>
      </dgm:prSet>
      <dgm:spPr/>
    </dgm:pt>
    <dgm:pt modelId="{368B7F37-9649-412B-82F1-48EEA1740A9E}" type="pres">
      <dgm:prSet presAssocID="{2BAAAD8C-E533-4E75-B539-9DB36F348FF4}" presName="rootConnector" presStyleLbl="node3" presStyleIdx="16" presStyleCnt="21"/>
      <dgm:spPr/>
    </dgm:pt>
    <dgm:pt modelId="{8F954222-BBA8-4A2A-AD18-490374000AAA}" type="pres">
      <dgm:prSet presAssocID="{2BAAAD8C-E533-4E75-B539-9DB36F348FF4}" presName="hierChild4" presStyleCnt="0"/>
      <dgm:spPr/>
    </dgm:pt>
    <dgm:pt modelId="{7D1B4658-9D66-4C90-877A-2EB81BBC51C5}" type="pres">
      <dgm:prSet presAssocID="{2BAAAD8C-E533-4E75-B539-9DB36F348FF4}" presName="hierChild5" presStyleCnt="0"/>
      <dgm:spPr/>
    </dgm:pt>
    <dgm:pt modelId="{5ED728FA-D3E5-495D-8D95-49558803259D}" type="pres">
      <dgm:prSet presAssocID="{7754B47E-EBB1-4B47-A728-442A904F3EE1}" presName="hierChild5" presStyleCnt="0"/>
      <dgm:spPr/>
    </dgm:pt>
    <dgm:pt modelId="{38C0B207-8520-4B10-AAD0-CC7A6924E12A}" type="pres">
      <dgm:prSet presAssocID="{2F5FE82F-E795-46E2-9BA3-007E6DC52D68}" presName="Name37" presStyleLbl="parChTrans1D2" presStyleIdx="3" presStyleCnt="4"/>
      <dgm:spPr/>
    </dgm:pt>
    <dgm:pt modelId="{1282D778-75AC-4050-A067-3B90935FAC45}" type="pres">
      <dgm:prSet presAssocID="{A851EA24-D6AD-4AE7-A13C-E542D2DB0DDC}" presName="hierRoot2" presStyleCnt="0">
        <dgm:presLayoutVars>
          <dgm:hierBranch val="init"/>
        </dgm:presLayoutVars>
      </dgm:prSet>
      <dgm:spPr/>
    </dgm:pt>
    <dgm:pt modelId="{EAB66444-0E7F-44CE-AF9D-54128AF6E49C}" type="pres">
      <dgm:prSet presAssocID="{A851EA24-D6AD-4AE7-A13C-E542D2DB0DDC}" presName="rootComposite" presStyleCnt="0"/>
      <dgm:spPr/>
    </dgm:pt>
    <dgm:pt modelId="{0F79A82D-DF61-4332-A16C-B04E6DF90683}" type="pres">
      <dgm:prSet presAssocID="{A851EA24-D6AD-4AE7-A13C-E542D2DB0DDC}" presName="rootText" presStyleLbl="node2" presStyleIdx="3" presStyleCnt="4" custScaleX="177770">
        <dgm:presLayoutVars>
          <dgm:chPref val="3"/>
        </dgm:presLayoutVars>
      </dgm:prSet>
      <dgm:spPr/>
    </dgm:pt>
    <dgm:pt modelId="{0F354374-0EE2-40C3-B153-DF2C90E67239}" type="pres">
      <dgm:prSet presAssocID="{A851EA24-D6AD-4AE7-A13C-E542D2DB0DDC}" presName="rootConnector" presStyleLbl="node2" presStyleIdx="3" presStyleCnt="4"/>
      <dgm:spPr/>
    </dgm:pt>
    <dgm:pt modelId="{ED91F143-F487-4834-97BB-75F51D71A4C9}" type="pres">
      <dgm:prSet presAssocID="{A851EA24-D6AD-4AE7-A13C-E542D2DB0DDC}" presName="hierChild4" presStyleCnt="0"/>
      <dgm:spPr/>
    </dgm:pt>
    <dgm:pt modelId="{C989A25A-8B05-47F2-A17F-89E33385DEB5}" type="pres">
      <dgm:prSet presAssocID="{42FD6626-3315-43EB-BF17-F9205A9CFA69}" presName="Name37" presStyleLbl="parChTrans1D3" presStyleIdx="17" presStyleCnt="21"/>
      <dgm:spPr/>
    </dgm:pt>
    <dgm:pt modelId="{BCEEB245-8CE1-4840-8035-BAC9BFAFFE3D}" type="pres">
      <dgm:prSet presAssocID="{BC8F1717-3FCC-4E9D-B273-31A3C3081E63}" presName="hierRoot2" presStyleCnt="0">
        <dgm:presLayoutVars>
          <dgm:hierBranch val="init"/>
        </dgm:presLayoutVars>
      </dgm:prSet>
      <dgm:spPr/>
    </dgm:pt>
    <dgm:pt modelId="{E30956CA-CD48-4409-B396-1DB36EB34D63}" type="pres">
      <dgm:prSet presAssocID="{BC8F1717-3FCC-4E9D-B273-31A3C3081E63}" presName="rootComposite" presStyleCnt="0"/>
      <dgm:spPr/>
    </dgm:pt>
    <dgm:pt modelId="{85725975-D6BF-4BB1-BB81-CA8A288E17D2}" type="pres">
      <dgm:prSet presAssocID="{BC8F1717-3FCC-4E9D-B273-31A3C3081E63}" presName="rootText" presStyleLbl="node3" presStyleIdx="17" presStyleCnt="21" custScaleX="147208" custLinFactNeighborX="5554" custLinFactNeighborY="8331">
        <dgm:presLayoutVars>
          <dgm:chPref val="3"/>
        </dgm:presLayoutVars>
      </dgm:prSet>
      <dgm:spPr/>
    </dgm:pt>
    <dgm:pt modelId="{2403B07B-8649-4AAE-915F-90BC7F2CA6F4}" type="pres">
      <dgm:prSet presAssocID="{BC8F1717-3FCC-4E9D-B273-31A3C3081E63}" presName="rootConnector" presStyleLbl="node3" presStyleIdx="17" presStyleCnt="21"/>
      <dgm:spPr/>
    </dgm:pt>
    <dgm:pt modelId="{4AD334C0-4255-4047-BB8C-D7CA35B5CE43}" type="pres">
      <dgm:prSet presAssocID="{BC8F1717-3FCC-4E9D-B273-31A3C3081E63}" presName="hierChild4" presStyleCnt="0"/>
      <dgm:spPr/>
    </dgm:pt>
    <dgm:pt modelId="{6CCF1C62-E74D-4AED-BC91-B7915CF8AA3E}" type="pres">
      <dgm:prSet presAssocID="{BC8F1717-3FCC-4E9D-B273-31A3C3081E63}" presName="hierChild5" presStyleCnt="0"/>
      <dgm:spPr/>
    </dgm:pt>
    <dgm:pt modelId="{1D9C45A2-1048-4C1F-87A3-CE1CE667753F}" type="pres">
      <dgm:prSet presAssocID="{671CE34F-8952-4053-AB76-7CD905FB9BBC}" presName="Name37" presStyleLbl="parChTrans1D3" presStyleIdx="18" presStyleCnt="21"/>
      <dgm:spPr/>
    </dgm:pt>
    <dgm:pt modelId="{A5582376-FD88-4E64-A797-D57D8A377FD0}" type="pres">
      <dgm:prSet presAssocID="{240F304F-399F-4AF3-A710-EF4CD52D6D49}" presName="hierRoot2" presStyleCnt="0">
        <dgm:presLayoutVars>
          <dgm:hierBranch val="init"/>
        </dgm:presLayoutVars>
      </dgm:prSet>
      <dgm:spPr/>
    </dgm:pt>
    <dgm:pt modelId="{A2B4B22C-1232-4E13-BB83-5FA044686452}" type="pres">
      <dgm:prSet presAssocID="{240F304F-399F-4AF3-A710-EF4CD52D6D49}" presName="rootComposite" presStyleCnt="0"/>
      <dgm:spPr/>
    </dgm:pt>
    <dgm:pt modelId="{8F6B4FEB-8089-4BF6-B695-A74628AC1823}" type="pres">
      <dgm:prSet presAssocID="{240F304F-399F-4AF3-A710-EF4CD52D6D49}" presName="rootText" presStyleLbl="node3" presStyleIdx="18" presStyleCnt="21" custScaleX="147208" custLinFactNeighborX="5554" custLinFactNeighborY="8331">
        <dgm:presLayoutVars>
          <dgm:chPref val="3"/>
        </dgm:presLayoutVars>
      </dgm:prSet>
      <dgm:spPr/>
    </dgm:pt>
    <dgm:pt modelId="{F6CF371C-A49F-472D-9F93-EC6F45FEB65C}" type="pres">
      <dgm:prSet presAssocID="{240F304F-399F-4AF3-A710-EF4CD52D6D49}" presName="rootConnector" presStyleLbl="node3" presStyleIdx="18" presStyleCnt="21"/>
      <dgm:spPr/>
    </dgm:pt>
    <dgm:pt modelId="{87F24803-1D00-45C3-A8B9-3842B3661534}" type="pres">
      <dgm:prSet presAssocID="{240F304F-399F-4AF3-A710-EF4CD52D6D49}" presName="hierChild4" presStyleCnt="0"/>
      <dgm:spPr/>
    </dgm:pt>
    <dgm:pt modelId="{8CA7114E-DF6A-4B17-B188-8E437720707A}" type="pres">
      <dgm:prSet presAssocID="{240F304F-399F-4AF3-A710-EF4CD52D6D49}" presName="hierChild5" presStyleCnt="0"/>
      <dgm:spPr/>
    </dgm:pt>
    <dgm:pt modelId="{75B1F521-BB9E-43B4-80BF-E5414EDB2D23}" type="pres">
      <dgm:prSet presAssocID="{13E1B8BA-A4C5-4436-8707-E6D7A70E5070}" presName="Name37" presStyleLbl="parChTrans1D3" presStyleIdx="19" presStyleCnt="21"/>
      <dgm:spPr/>
    </dgm:pt>
    <dgm:pt modelId="{BC3D3D72-16F4-43C4-9370-C0EC2A07AA9C}" type="pres">
      <dgm:prSet presAssocID="{264C1234-6F49-4E83-BF6B-244B51597CDF}" presName="hierRoot2" presStyleCnt="0">
        <dgm:presLayoutVars>
          <dgm:hierBranch val="init"/>
        </dgm:presLayoutVars>
      </dgm:prSet>
      <dgm:spPr/>
    </dgm:pt>
    <dgm:pt modelId="{697E93BA-DE64-4CD9-9D3E-2266434B814B}" type="pres">
      <dgm:prSet presAssocID="{264C1234-6F49-4E83-BF6B-244B51597CDF}" presName="rootComposite" presStyleCnt="0"/>
      <dgm:spPr/>
    </dgm:pt>
    <dgm:pt modelId="{7A231F6D-1359-43E9-9B03-26E8CD8FDDBE}" type="pres">
      <dgm:prSet presAssocID="{264C1234-6F49-4E83-BF6B-244B51597CDF}" presName="rootText" presStyleLbl="node3" presStyleIdx="19" presStyleCnt="21" custScaleX="147208" custLinFactNeighborX="5554" custLinFactNeighborY="8331">
        <dgm:presLayoutVars>
          <dgm:chPref val="3"/>
        </dgm:presLayoutVars>
      </dgm:prSet>
      <dgm:spPr/>
    </dgm:pt>
    <dgm:pt modelId="{25250BD4-B476-432A-8F6E-FEF78A86DA2D}" type="pres">
      <dgm:prSet presAssocID="{264C1234-6F49-4E83-BF6B-244B51597CDF}" presName="rootConnector" presStyleLbl="node3" presStyleIdx="19" presStyleCnt="21"/>
      <dgm:spPr/>
    </dgm:pt>
    <dgm:pt modelId="{EF65837F-1BB0-4623-9A13-DD72C7D29633}" type="pres">
      <dgm:prSet presAssocID="{264C1234-6F49-4E83-BF6B-244B51597CDF}" presName="hierChild4" presStyleCnt="0"/>
      <dgm:spPr/>
    </dgm:pt>
    <dgm:pt modelId="{65CE8331-4365-445D-B9B8-A83AC02C8D73}" type="pres">
      <dgm:prSet presAssocID="{264C1234-6F49-4E83-BF6B-244B51597CDF}" presName="hierChild5" presStyleCnt="0"/>
      <dgm:spPr/>
    </dgm:pt>
    <dgm:pt modelId="{CEDD9A1F-C211-4FFD-936A-E34D4243663E}" type="pres">
      <dgm:prSet presAssocID="{5D00D3BA-2B4A-4E1F-83D6-067D04C30D05}" presName="Name37" presStyleLbl="parChTrans1D3" presStyleIdx="20" presStyleCnt="21"/>
      <dgm:spPr/>
    </dgm:pt>
    <dgm:pt modelId="{C7408749-B6C8-4BB2-A60B-C13FB89432C5}" type="pres">
      <dgm:prSet presAssocID="{ED49F7BC-D170-4832-B14E-1AEC4554C5A8}" presName="hierRoot2" presStyleCnt="0">
        <dgm:presLayoutVars>
          <dgm:hierBranch val="init"/>
        </dgm:presLayoutVars>
      </dgm:prSet>
      <dgm:spPr/>
    </dgm:pt>
    <dgm:pt modelId="{3D23044B-E5C0-4A3B-832F-0B20A87C172C}" type="pres">
      <dgm:prSet presAssocID="{ED49F7BC-D170-4832-B14E-1AEC4554C5A8}" presName="rootComposite" presStyleCnt="0"/>
      <dgm:spPr/>
    </dgm:pt>
    <dgm:pt modelId="{07A0640D-0886-4934-ACD7-6C71AE43FAA8}" type="pres">
      <dgm:prSet presAssocID="{ED49F7BC-D170-4832-B14E-1AEC4554C5A8}" presName="rootText" presStyleLbl="node3" presStyleIdx="20" presStyleCnt="21" custScaleX="147208" custLinFactNeighborX="5554" custLinFactNeighborY="8331">
        <dgm:presLayoutVars>
          <dgm:chPref val="3"/>
        </dgm:presLayoutVars>
      </dgm:prSet>
      <dgm:spPr/>
    </dgm:pt>
    <dgm:pt modelId="{6A161B61-1893-4087-B7BD-E731934F8EA8}" type="pres">
      <dgm:prSet presAssocID="{ED49F7BC-D170-4832-B14E-1AEC4554C5A8}" presName="rootConnector" presStyleLbl="node3" presStyleIdx="20" presStyleCnt="21"/>
      <dgm:spPr/>
    </dgm:pt>
    <dgm:pt modelId="{0492E744-9EEE-4FF8-9D3D-831183497FA5}" type="pres">
      <dgm:prSet presAssocID="{ED49F7BC-D170-4832-B14E-1AEC4554C5A8}" presName="hierChild4" presStyleCnt="0"/>
      <dgm:spPr/>
    </dgm:pt>
    <dgm:pt modelId="{32AAB81D-4D41-4790-91B9-D97329189611}" type="pres">
      <dgm:prSet presAssocID="{ED49F7BC-D170-4832-B14E-1AEC4554C5A8}" presName="hierChild5" presStyleCnt="0"/>
      <dgm:spPr/>
    </dgm:pt>
    <dgm:pt modelId="{5BB47C9E-B604-4534-AB4D-8266503F91EC}" type="pres">
      <dgm:prSet presAssocID="{A851EA24-D6AD-4AE7-A13C-E542D2DB0DDC}" presName="hierChild5" presStyleCnt="0"/>
      <dgm:spPr/>
    </dgm:pt>
    <dgm:pt modelId="{395BF4AD-0FAF-4D3D-AB80-47C992339207}" type="pres">
      <dgm:prSet presAssocID="{9915523C-1C3E-4795-A7AB-F0A519820B44}" presName="hierChild3" presStyleCnt="0"/>
      <dgm:spPr/>
    </dgm:pt>
  </dgm:ptLst>
  <dgm:cxnLst>
    <dgm:cxn modelId="{C32EF500-2FF4-49BB-AC2A-29FF38E5B960}" type="presOf" srcId="{8E4A03E7-08C6-4A29-8A8D-44C7A18CFA8D}" destId="{8B6952ED-C148-49D6-AC26-3DA4627019C5}" srcOrd="0" destOrd="0" presId="urn:microsoft.com/office/officeart/2005/8/layout/orgChart1"/>
    <dgm:cxn modelId="{687C5007-85D5-46A1-8D96-ECF3397621AB}" type="presOf" srcId="{3C7E8C93-ED3C-4FD2-BD2E-FC5465682BA2}" destId="{FCE89399-59DD-427B-B049-AA851B93ACAB}" srcOrd="1" destOrd="0" presId="urn:microsoft.com/office/officeart/2005/8/layout/orgChart1"/>
    <dgm:cxn modelId="{2A3FF80A-6297-4E35-809B-F53849BE67CD}" type="presOf" srcId="{9915523C-1C3E-4795-A7AB-F0A519820B44}" destId="{9189F58D-9DDE-4094-9E9C-D7C89614B98F}" srcOrd="1" destOrd="0" presId="urn:microsoft.com/office/officeart/2005/8/layout/orgChart1"/>
    <dgm:cxn modelId="{0F7D660E-2B18-4DEE-A25C-D48890328DFD}" type="presOf" srcId="{44C1092A-762B-4AF7-9C1A-DE584DC71F98}" destId="{1820AA6A-7211-42C3-A10A-EB54085D08B0}" srcOrd="0" destOrd="0" presId="urn:microsoft.com/office/officeart/2005/8/layout/orgChart1"/>
    <dgm:cxn modelId="{F5CAA80F-A4C9-41E5-B4F7-B852EF519888}" srcId="{7754B47E-EBB1-4B47-A728-442A904F3EE1}" destId="{2BAAAD8C-E533-4E75-B539-9DB36F348FF4}" srcOrd="7" destOrd="0" parTransId="{2E5A55C8-12D0-4E9C-AFA4-2E8889DC509C}" sibTransId="{E9261DCD-5A16-4D2B-AE91-D1BE906A9DA7}"/>
    <dgm:cxn modelId="{E442D815-98F0-4C49-B5F6-C335FD7C05B7}" type="presOf" srcId="{69B2029B-B55F-43BA-A3F4-95183CC58ED0}" destId="{C67C7654-FF87-4432-BF43-C2115D908A64}" srcOrd="0" destOrd="0" presId="urn:microsoft.com/office/officeart/2005/8/layout/orgChart1"/>
    <dgm:cxn modelId="{E0AD461B-C3F9-4E54-BB05-9B6D65BF626F}" type="presOf" srcId="{0DFC22C3-CDC1-4B9F-AE5D-9105490F6D67}" destId="{0521E101-BE12-45FD-94D4-2BEEE9F40E73}" srcOrd="1" destOrd="0" presId="urn:microsoft.com/office/officeart/2005/8/layout/orgChart1"/>
    <dgm:cxn modelId="{D7C6551F-B57A-4EF6-953E-F78CC6EACC54}" type="presOf" srcId="{D12A07EC-7DB0-46E4-8873-7896E76CCF51}" destId="{DF85AF40-BE07-4F7B-906A-74FF6347B2AF}" srcOrd="0" destOrd="0" presId="urn:microsoft.com/office/officeart/2005/8/layout/orgChart1"/>
    <dgm:cxn modelId="{85F55422-C483-44C7-9BBE-E664830DB3AF}" srcId="{A851EA24-D6AD-4AE7-A13C-E542D2DB0DDC}" destId="{BC8F1717-3FCC-4E9D-B273-31A3C3081E63}" srcOrd="0" destOrd="0" parTransId="{42FD6626-3315-43EB-BF17-F9205A9CFA69}" sibTransId="{B597620D-17E9-4F23-872A-D620DDD44099}"/>
    <dgm:cxn modelId="{B50FBA23-65C3-475A-975D-75205BEA27BA}" type="presOf" srcId="{498406C6-F72E-4632-B843-74AF2915AA1F}" destId="{D82B667E-564F-49F2-9E62-DA2C92745CEA}" srcOrd="0" destOrd="0" presId="urn:microsoft.com/office/officeart/2005/8/layout/orgChart1"/>
    <dgm:cxn modelId="{474A0126-36E0-48CD-9DAD-7B327CE1A629}" type="presOf" srcId="{75D6B04C-7C91-4AFD-8AED-6F31468D52E6}" destId="{557FCCA4-BFD4-42D2-8598-25A35F75BF79}" srcOrd="1" destOrd="0" presId="urn:microsoft.com/office/officeart/2005/8/layout/orgChart1"/>
    <dgm:cxn modelId="{89FE4226-D9D1-4DEE-A135-D0F861961F81}" type="presOf" srcId="{2E5A55C8-12D0-4E9C-AFA4-2E8889DC509C}" destId="{658E400C-CCFB-409A-AFDB-766E860747B6}" srcOrd="0" destOrd="0" presId="urn:microsoft.com/office/officeart/2005/8/layout/orgChart1"/>
    <dgm:cxn modelId="{4E953227-81CD-43A0-A481-694C4F770837}" type="presOf" srcId="{C868EFF0-116F-4B64-AB14-37749FE99750}" destId="{CA07658C-57AE-44E2-99D4-E1673F4E26A3}" srcOrd="0" destOrd="0" presId="urn:microsoft.com/office/officeart/2005/8/layout/orgChart1"/>
    <dgm:cxn modelId="{4768132E-CFB7-4431-ABF7-1BD9FCD17D96}" type="presOf" srcId="{1400B03C-379E-4CF9-86A3-6BAC0D305C83}" destId="{CB9246CB-EA1A-47C0-8A03-03167D44D167}" srcOrd="1" destOrd="0" presId="urn:microsoft.com/office/officeart/2005/8/layout/orgChart1"/>
    <dgm:cxn modelId="{3B0E552E-E023-4266-A0BE-AAE651765C16}" srcId="{5D3D7CCB-7A18-487D-8EC9-2F1C4EAB7A02}" destId="{25E32511-BF00-47C5-A478-2ED461598030}" srcOrd="1" destOrd="0" parTransId="{FEC9A121-A598-41D8-9A5D-37D9946FD66C}" sibTransId="{9E6545D4-49E3-42C1-8C36-40F5B0F6B7F6}"/>
    <dgm:cxn modelId="{C11AA12E-9504-429C-AB0E-546337E297DF}" srcId="{D12A07EC-7DB0-46E4-8873-7896E76CCF51}" destId="{41EC8409-8BC1-49FC-B85C-6D6E786B115A}" srcOrd="0" destOrd="0" parTransId="{A4E3A8A1-3B67-4722-A10A-EEF7108069EA}" sibTransId="{3B325160-5D26-49DE-ACCB-5AFEFE7C43A3}"/>
    <dgm:cxn modelId="{DF8C282F-8C11-4BAB-915A-72DA7E96A197}" type="presOf" srcId="{A4E3A8A1-3B67-4722-A10A-EEF7108069EA}" destId="{8B3566DB-3946-42C5-95BD-0F02CD5E5324}" srcOrd="0" destOrd="0" presId="urn:microsoft.com/office/officeart/2005/8/layout/orgChart1"/>
    <dgm:cxn modelId="{C9055431-F471-4476-9D5B-607003A97F7E}" type="presOf" srcId="{5D3D7CCB-7A18-487D-8EC9-2F1C4EAB7A02}" destId="{05C06223-3F75-4B1C-B529-4CBA85013E09}" srcOrd="0" destOrd="0" presId="urn:microsoft.com/office/officeart/2005/8/layout/orgChart1"/>
    <dgm:cxn modelId="{426ACD31-D983-4A0F-AC99-4EDB6F8D298D}" type="presOf" srcId="{A18ACE14-6DB2-4D84-8455-4674384B676D}" destId="{22433C21-5EB8-4A10-97B4-46D26C19B427}" srcOrd="0" destOrd="0" presId="urn:microsoft.com/office/officeart/2005/8/layout/orgChart1"/>
    <dgm:cxn modelId="{832FD036-FE3E-4F0B-94BB-AC7FA929D4A5}" type="presOf" srcId="{240F304F-399F-4AF3-A710-EF4CD52D6D49}" destId="{8F6B4FEB-8089-4BF6-B695-A74628AC1823}" srcOrd="0" destOrd="0" presId="urn:microsoft.com/office/officeart/2005/8/layout/orgChart1"/>
    <dgm:cxn modelId="{F4141D37-8F5C-4255-A48D-F75CBED8CE0A}" type="presOf" srcId="{024DE86D-268B-4CAB-9D3B-16BAE87FC46B}" destId="{D29F8435-8582-4813-BB12-A154E554129C}" srcOrd="0" destOrd="0" presId="urn:microsoft.com/office/officeart/2005/8/layout/orgChart1"/>
    <dgm:cxn modelId="{6363D93A-5029-4487-86BF-07028A31E080}" type="presOf" srcId="{2722DAFF-2DB2-4C34-BBD9-60F25E72E046}" destId="{507707AD-1FD6-418E-B152-70C541CD4BB0}" srcOrd="1" destOrd="0" presId="urn:microsoft.com/office/officeart/2005/8/layout/orgChart1"/>
    <dgm:cxn modelId="{6334C53C-0D08-4DF1-9A1D-3D3AB3C83B45}" type="presOf" srcId="{76062C10-41F9-472E-AB8A-1E8749327FCC}" destId="{53B7C088-FCDD-4E59-B4DF-CD4F16088401}" srcOrd="0" destOrd="0" presId="urn:microsoft.com/office/officeart/2005/8/layout/orgChart1"/>
    <dgm:cxn modelId="{0C96D05E-6E1E-4C6B-944A-8A0CB466D91B}" srcId="{7754B47E-EBB1-4B47-A728-442A904F3EE1}" destId="{ADC28F6B-A95D-4251-8F97-3E30FD28BB63}" srcOrd="6" destOrd="0" parTransId="{C9DCF62A-F3C9-4402-91EE-832F6B49E073}" sibTransId="{0FFDA68D-41CC-4078-8BED-24597FB64514}"/>
    <dgm:cxn modelId="{4DFCDE5E-7DAD-46AE-B129-E8DFA8B35574}" type="presOf" srcId="{CADB565B-044E-46DD-B316-B047397D22A0}" destId="{9EDDDC17-0305-416E-B2D1-3B1E14A4B61D}" srcOrd="1" destOrd="0" presId="urn:microsoft.com/office/officeart/2005/8/layout/orgChart1"/>
    <dgm:cxn modelId="{EE185861-97ED-4921-818F-D21B0E581FA2}" type="presOf" srcId="{ADC28F6B-A95D-4251-8F97-3E30FD28BB63}" destId="{5BB6D9E0-2DE5-41EE-B4A8-E4425E656D45}" srcOrd="1" destOrd="0" presId="urn:microsoft.com/office/officeart/2005/8/layout/orgChart1"/>
    <dgm:cxn modelId="{B68CE441-76D6-4114-999E-E68642DED9B8}" srcId="{015E3E7D-7FDF-4C90-AA37-1857437FA023}" destId="{9915523C-1C3E-4795-A7AB-F0A519820B44}" srcOrd="0" destOrd="0" parTransId="{F97A44F1-FF67-4D4B-A393-B28497F18313}" sibTransId="{1EE29585-D628-42C1-9F1B-FBD41B277460}"/>
    <dgm:cxn modelId="{0C141942-F9F2-4A34-8A07-1D46B2BC5042}" srcId="{A851EA24-D6AD-4AE7-A13C-E542D2DB0DDC}" destId="{ED49F7BC-D170-4832-B14E-1AEC4554C5A8}" srcOrd="3" destOrd="0" parTransId="{5D00D3BA-2B4A-4E1F-83D6-067D04C30D05}" sibTransId="{556FA710-3E42-4BE1-B2D5-5FFBBDF79E24}"/>
    <dgm:cxn modelId="{9D24E342-FC8C-49CF-8410-BDC06C3B64A1}" type="presOf" srcId="{BC8F1717-3FCC-4E9D-B273-31A3C3081E63}" destId="{85725975-D6BF-4BB1-BB81-CA8A288E17D2}" srcOrd="0" destOrd="0" presId="urn:microsoft.com/office/officeart/2005/8/layout/orgChart1"/>
    <dgm:cxn modelId="{330E3E63-C44A-4CF7-8E07-DDF6559BF381}" type="presOf" srcId="{24E10FF9-36B8-42FE-86DD-A7EA1D24D5A4}" destId="{498CFC33-702D-46E4-AC6E-1B376AAD197A}" srcOrd="0" destOrd="0" presId="urn:microsoft.com/office/officeart/2005/8/layout/orgChart1"/>
    <dgm:cxn modelId="{CE1B6647-2189-4ED9-8F8F-DBA6C251C0CE}" type="presOf" srcId="{25148109-0ACA-4E30-BFF0-69717F2FDABB}" destId="{BB225200-0FC0-4932-9E51-C0D0653B2869}" srcOrd="0" destOrd="0" presId="urn:microsoft.com/office/officeart/2005/8/layout/orgChart1"/>
    <dgm:cxn modelId="{768ABF47-2F26-4FE4-A454-7C29EF6D32B0}" srcId="{7754B47E-EBB1-4B47-A728-442A904F3EE1}" destId="{CADB565B-044E-46DD-B316-B047397D22A0}" srcOrd="2" destOrd="0" parTransId="{8E4A03E7-08C6-4A29-8A8D-44C7A18CFA8D}" sibTransId="{EC930806-3EA1-48C5-A615-BD158D342EF4}"/>
    <dgm:cxn modelId="{7DF8C469-794C-457E-816D-AD48C85DF00E}" type="presOf" srcId="{ED49F7BC-D170-4832-B14E-1AEC4554C5A8}" destId="{07A0640D-0886-4934-ACD7-6C71AE43FAA8}" srcOrd="0" destOrd="0" presId="urn:microsoft.com/office/officeart/2005/8/layout/orgChart1"/>
    <dgm:cxn modelId="{C18C0B6E-800B-45AC-BEB5-2C51CAC66583}" srcId="{5D3D7CCB-7A18-487D-8EC9-2F1C4EAB7A02}" destId="{A18ACE14-6DB2-4D84-8455-4674384B676D}" srcOrd="3" destOrd="0" parTransId="{76062C10-41F9-472E-AB8A-1E8749327FCC}" sibTransId="{87C0781A-5574-4836-8C0B-76AE604268FF}"/>
    <dgm:cxn modelId="{81B8646E-F640-4403-9983-C2183AA747B1}" type="presOf" srcId="{CADB565B-044E-46DD-B316-B047397D22A0}" destId="{4F59751E-7931-421C-908B-464C5A380A6D}" srcOrd="0" destOrd="0" presId="urn:microsoft.com/office/officeart/2005/8/layout/orgChart1"/>
    <dgm:cxn modelId="{02EC6B50-0589-439C-9D8A-12F0431EB03B}" type="presOf" srcId="{72CB487F-41C4-47D3-AB07-7883387557CD}" destId="{AAB1B6DD-5E74-4297-AB76-FA799DBFD09A}" srcOrd="0" destOrd="0" presId="urn:microsoft.com/office/officeart/2005/8/layout/orgChart1"/>
    <dgm:cxn modelId="{E3E07170-7DF9-4383-AE04-F454C889AA05}" srcId="{9915523C-1C3E-4795-A7AB-F0A519820B44}" destId="{7754B47E-EBB1-4B47-A728-442A904F3EE1}" srcOrd="2" destOrd="0" parTransId="{24E10FF9-36B8-42FE-86DD-A7EA1D24D5A4}" sibTransId="{672A6ACD-45D1-4643-B9C9-B1138496DC49}"/>
    <dgm:cxn modelId="{FE71FB50-DBBA-4B12-941B-AB1FA768F2D9}" type="presOf" srcId="{A851EA24-D6AD-4AE7-A13C-E542D2DB0DDC}" destId="{0F79A82D-DF61-4332-A16C-B04E6DF90683}" srcOrd="0" destOrd="0" presId="urn:microsoft.com/office/officeart/2005/8/layout/orgChart1"/>
    <dgm:cxn modelId="{90753351-E36B-4431-BC97-2D06676DD967}" type="presOf" srcId="{5D00D3BA-2B4A-4E1F-83D6-067D04C30D05}" destId="{CEDD9A1F-C211-4FFD-936A-E34D4243663E}" srcOrd="0" destOrd="0" presId="urn:microsoft.com/office/officeart/2005/8/layout/orgChart1"/>
    <dgm:cxn modelId="{2C0ACC72-A0AC-47F6-A0E7-CFA263381655}" type="presOf" srcId="{C7E9DBE8-47B3-4D33-BC09-F1856A83B2BF}" destId="{C855F9C0-2F2B-461D-83CE-482EECCF92DD}" srcOrd="0" destOrd="0" presId="urn:microsoft.com/office/officeart/2005/8/layout/orgChart1"/>
    <dgm:cxn modelId="{F73C4475-FE4A-420C-A660-D75F8743E4F2}" type="presOf" srcId="{5D3D7CCB-7A18-487D-8EC9-2F1C4EAB7A02}" destId="{EA6D1FB8-8629-490A-9F56-A680FD6AB631}" srcOrd="1" destOrd="0" presId="urn:microsoft.com/office/officeart/2005/8/layout/orgChart1"/>
    <dgm:cxn modelId="{FF8C8C55-EFE4-4681-B263-BB0B27D8F2A3}" type="presOf" srcId="{A11C89F8-8A53-49FF-8760-AF838F79033E}" destId="{AB0B10A8-9AF5-4042-9161-6ADB19B5C48C}" srcOrd="0" destOrd="0" presId="urn:microsoft.com/office/officeart/2005/8/layout/orgChart1"/>
    <dgm:cxn modelId="{2DA0E155-26C6-4850-A692-C1E4509F54A1}" srcId="{5D3D7CCB-7A18-487D-8EC9-2F1C4EAB7A02}" destId="{498406C6-F72E-4632-B843-74AF2915AA1F}" srcOrd="5" destOrd="0" parTransId="{C868EFF0-116F-4B64-AB14-37749FE99750}" sibTransId="{9DDAD867-CFAE-4C62-9766-D06E57AD518E}"/>
    <dgm:cxn modelId="{961DD257-4AC9-4829-912B-7E57191B224C}" type="presOf" srcId="{2722DAFF-2DB2-4C34-BBD9-60F25E72E046}" destId="{46202E0C-956D-465A-8527-836FE2E68F37}" srcOrd="0" destOrd="0" presId="urn:microsoft.com/office/officeart/2005/8/layout/orgChart1"/>
    <dgm:cxn modelId="{521AF257-CDCA-4CAA-A420-0C0C29EE2D87}" srcId="{7754B47E-EBB1-4B47-A728-442A904F3EE1}" destId="{4303BA83-EAEF-4A18-AACA-B0940D7C0025}" srcOrd="4" destOrd="0" parTransId="{69B2029B-B55F-43BA-A3F4-95183CC58ED0}" sibTransId="{381BD927-EF21-48F2-B3BF-89FBE1700AA1}"/>
    <dgm:cxn modelId="{751A3158-82A3-4B79-80D1-5429EE175531}" type="presOf" srcId="{A8F84F1F-15BF-4182-929D-E6FCC4704174}" destId="{1A0065AC-E905-47EA-A23A-FC1C6B72594D}" srcOrd="0" destOrd="0" presId="urn:microsoft.com/office/officeart/2005/8/layout/orgChart1"/>
    <dgm:cxn modelId="{26904159-162E-4137-9EC4-C6978B5739D5}" type="presOf" srcId="{75D6B04C-7C91-4AFD-8AED-6F31468D52E6}" destId="{CE013595-3AA4-4F18-AFB9-D81D52E9102D}" srcOrd="0" destOrd="0" presId="urn:microsoft.com/office/officeart/2005/8/layout/orgChart1"/>
    <dgm:cxn modelId="{96AFF059-8C9F-4C67-9994-3E451896A072}" type="presOf" srcId="{498406C6-F72E-4632-B843-74AF2915AA1F}" destId="{27B7E860-FC4C-405D-B001-51B6315CFC7E}" srcOrd="1" destOrd="0" presId="urn:microsoft.com/office/officeart/2005/8/layout/orgChart1"/>
    <dgm:cxn modelId="{800E317F-9173-47DA-9D62-0BD2670A60AD}" type="presOf" srcId="{0DFC22C3-CDC1-4B9F-AE5D-9105490F6D67}" destId="{CE670032-CE76-40FB-8EA2-3EB6295AEB2D}" srcOrd="0" destOrd="0" presId="urn:microsoft.com/office/officeart/2005/8/layout/orgChart1"/>
    <dgm:cxn modelId="{078CBD81-B243-4F68-B3D6-979F67B6D94B}" srcId="{5D3D7CCB-7A18-487D-8EC9-2F1C4EAB7A02}" destId="{0DFC22C3-CDC1-4B9F-AE5D-9105490F6D67}" srcOrd="0" destOrd="0" parTransId="{C846A42E-1D94-4FBE-BD88-5F81BF058911}" sibTransId="{28BA1112-E0D9-49F2-B460-A200F79C1469}"/>
    <dgm:cxn modelId="{8C6FBB82-A11D-46F9-9A9E-D7460200F0EE}" type="presOf" srcId="{C9DCF62A-F3C9-4402-91EE-832F6B49E073}" destId="{41753FE7-F9FD-4D2C-9083-D037CD357772}" srcOrd="0" destOrd="0" presId="urn:microsoft.com/office/officeart/2005/8/layout/orgChart1"/>
    <dgm:cxn modelId="{C8C4DE82-F7A7-4F54-93C8-00B6F24CEC8B}" type="presOf" srcId="{C846A42E-1D94-4FBE-BD88-5F81BF058911}" destId="{262A460E-7860-444E-976A-020D19D40203}" srcOrd="0" destOrd="0" presId="urn:microsoft.com/office/officeart/2005/8/layout/orgChart1"/>
    <dgm:cxn modelId="{54800884-236E-4649-A169-77E0DC8B4B0A}" srcId="{7754B47E-EBB1-4B47-A728-442A904F3EE1}" destId="{92909774-9B11-441B-9095-8B378A183E3D}" srcOrd="1" destOrd="0" parTransId="{7D1BD999-9BE6-4A45-8BE8-CB3A8497D5BA}" sibTransId="{B34AFDA0-5865-4614-B736-01D081B2ED2D}"/>
    <dgm:cxn modelId="{390D3584-F956-45AB-B276-FB12ECBDD432}" type="presOf" srcId="{BE58BDD2-F907-4829-B9FF-341345E51E28}" destId="{D329976F-FFE6-496B-BA35-9CF03E3E8D0B}" srcOrd="0" destOrd="0" presId="urn:microsoft.com/office/officeart/2005/8/layout/orgChart1"/>
    <dgm:cxn modelId="{C0D87786-1078-4986-A019-19D4017B4E3A}" type="presOf" srcId="{7754B47E-EBB1-4B47-A728-442A904F3EE1}" destId="{C894E7C4-9E3B-42F5-B2B7-A53D05A9EBF9}" srcOrd="0" destOrd="0" presId="urn:microsoft.com/office/officeart/2005/8/layout/orgChart1"/>
    <dgm:cxn modelId="{60407B86-EEC7-430D-81D7-93A9243A3E2B}" srcId="{A851EA24-D6AD-4AE7-A13C-E542D2DB0DDC}" destId="{240F304F-399F-4AF3-A710-EF4CD52D6D49}" srcOrd="1" destOrd="0" parTransId="{671CE34F-8952-4053-AB76-7CD905FB9BBC}" sibTransId="{2925A091-C8E2-468B-8CF3-B15D81036B3E}"/>
    <dgm:cxn modelId="{09C68D89-8237-4F1A-A51D-EC7ABF074DEE}" type="presOf" srcId="{ADC28F6B-A95D-4251-8F97-3E30FD28BB63}" destId="{DC7BC864-ACAE-466B-B0BE-271D9A5C909F}" srcOrd="0" destOrd="0" presId="urn:microsoft.com/office/officeart/2005/8/layout/orgChart1"/>
    <dgm:cxn modelId="{9EFE918A-5C45-445D-9627-EFE283B4972B}" type="presOf" srcId="{BE58BDD2-F907-4829-B9FF-341345E51E28}" destId="{AE836946-E4ED-4840-84F9-DB7B2CF40404}" srcOrd="1" destOrd="0" presId="urn:microsoft.com/office/officeart/2005/8/layout/orgChart1"/>
    <dgm:cxn modelId="{7C40808C-56FB-498F-A8D8-64BE8ED88680}" srcId="{9915523C-1C3E-4795-A7AB-F0A519820B44}" destId="{D12A07EC-7DB0-46E4-8873-7896E76CCF51}" srcOrd="0" destOrd="0" parTransId="{12772AD4-BC0B-40D2-8904-85BF791B94AA}" sibTransId="{9211C8C6-0135-4CBC-AAD3-CD14FA2E600A}"/>
    <dgm:cxn modelId="{23FA1C8D-91F3-449C-9178-3E2BB8628BD9}" srcId="{5D3D7CCB-7A18-487D-8EC9-2F1C4EAB7A02}" destId="{AF9DDC06-3F50-4D71-8213-09278FBD0ABB}" srcOrd="4" destOrd="0" parTransId="{024DE86D-268B-4CAB-9D3B-16BAE87FC46B}" sibTransId="{E1A8662A-FE4A-4282-A87F-793C08B86814}"/>
    <dgm:cxn modelId="{C9B3E98D-7CC0-4000-B6FF-8DB9122ECF9A}" type="presOf" srcId="{7D1BD999-9BE6-4A45-8BE8-CB3A8497D5BA}" destId="{91BB5291-CD67-4B52-8275-87709BA4B622}" srcOrd="0" destOrd="0" presId="urn:microsoft.com/office/officeart/2005/8/layout/orgChart1"/>
    <dgm:cxn modelId="{FAF0508F-FBEA-4844-92AC-A330260D3C00}" type="presOf" srcId="{7754B47E-EBB1-4B47-A728-442A904F3EE1}" destId="{65739A35-CA05-4568-803E-0BDE51726C4C}" srcOrd="1" destOrd="0" presId="urn:microsoft.com/office/officeart/2005/8/layout/orgChart1"/>
    <dgm:cxn modelId="{E9F98B90-3EE1-4830-98DB-8AE9B8E78E1A}" type="presOf" srcId="{2F5FE82F-E795-46E2-9BA3-007E6DC52D68}" destId="{38C0B207-8520-4B10-AAD0-CC7A6924E12A}" srcOrd="0" destOrd="0" presId="urn:microsoft.com/office/officeart/2005/8/layout/orgChart1"/>
    <dgm:cxn modelId="{5E3F2B91-2EFF-46EB-872F-D234BBA33C13}" type="presOf" srcId="{1400B03C-379E-4CF9-86A3-6BAC0D305C83}" destId="{A5DD2C13-28E4-476E-8729-F9FF7CC0F11E}" srcOrd="0" destOrd="0" presId="urn:microsoft.com/office/officeart/2005/8/layout/orgChart1"/>
    <dgm:cxn modelId="{75563892-4CD4-46F5-A9D6-331F90D662D0}" srcId="{A851EA24-D6AD-4AE7-A13C-E542D2DB0DDC}" destId="{264C1234-6F49-4E83-BF6B-244B51597CDF}" srcOrd="2" destOrd="0" parTransId="{13E1B8BA-A4C5-4436-8707-E6D7A70E5070}" sibTransId="{71331A95-C6A5-4641-B4A7-671F37197771}"/>
    <dgm:cxn modelId="{CABEB294-3EC4-406B-8A29-C5499481075B}" type="presOf" srcId="{92909774-9B11-441B-9095-8B378A183E3D}" destId="{25CA014B-57D7-45E1-B43B-05A7DE963A11}" srcOrd="1" destOrd="0" presId="urn:microsoft.com/office/officeart/2005/8/layout/orgChart1"/>
    <dgm:cxn modelId="{FEC32297-7EC5-4631-A8A1-4A4AA7A4A809}" srcId="{5D3D7CCB-7A18-487D-8EC9-2F1C4EAB7A02}" destId="{A8F84F1F-15BF-4182-929D-E6FCC4704174}" srcOrd="2" destOrd="0" parTransId="{F8BC30E2-A013-4F86-8896-D0DDCA734BCA}" sibTransId="{527385F2-CB66-4C55-B9AE-6C393DCA8E77}"/>
    <dgm:cxn modelId="{3ED63A97-B55D-4587-B9B1-3647CED2CF1E}" srcId="{D12A07EC-7DB0-46E4-8873-7896E76CCF51}" destId="{BE58BDD2-F907-4829-B9FF-341345E51E28}" srcOrd="1" destOrd="0" parTransId="{44C1092A-762B-4AF7-9C1A-DE584DC71F98}" sibTransId="{A719C88C-FCD7-4543-80E6-792089CE2B06}"/>
    <dgm:cxn modelId="{280AC69A-99D1-4C61-888D-F2D6537489CE}" type="presOf" srcId="{3C7E8C93-ED3C-4FD2-BD2E-FC5465682BA2}" destId="{3BECC7EE-9BEE-4233-B681-99E99F5781A2}" srcOrd="0" destOrd="0" presId="urn:microsoft.com/office/officeart/2005/8/layout/orgChart1"/>
    <dgm:cxn modelId="{7AF450A0-6E37-44D9-8D49-DD3BB6010ED0}" srcId="{9915523C-1C3E-4795-A7AB-F0A519820B44}" destId="{5D3D7CCB-7A18-487D-8EC9-2F1C4EAB7A02}" srcOrd="1" destOrd="0" parTransId="{A11C89F8-8A53-49FF-8760-AF838F79033E}" sibTransId="{A967BE80-849C-4BCB-9F60-EB7D45A1715F}"/>
    <dgm:cxn modelId="{6C5E80A4-01DA-4F8E-8959-78286D67AF61}" type="presOf" srcId="{4303BA83-EAEF-4A18-AACA-B0940D7C0025}" destId="{A01CB83F-BE07-4967-8C9F-F94CB592BF51}" srcOrd="1" destOrd="0" presId="urn:microsoft.com/office/officeart/2005/8/layout/orgChart1"/>
    <dgm:cxn modelId="{460D16A5-D2DB-4AF8-BD90-2AF5B412B532}" type="presOf" srcId="{41EC8409-8BC1-49FC-B85C-6D6E786B115A}" destId="{4538A9FC-BFC1-4926-8E08-7F9D3E422ED6}" srcOrd="0" destOrd="0" presId="urn:microsoft.com/office/officeart/2005/8/layout/orgChart1"/>
    <dgm:cxn modelId="{F92F82A7-4B3B-48DD-82C3-D257CDE08B6B}" type="presOf" srcId="{A18ACE14-6DB2-4D84-8455-4674384B676D}" destId="{11D7C35E-017D-4746-B96A-9377CD51F4EE}" srcOrd="1" destOrd="0" presId="urn:microsoft.com/office/officeart/2005/8/layout/orgChart1"/>
    <dgm:cxn modelId="{F5A3D0AB-8043-4060-810A-E35733C1570A}" srcId="{7754B47E-EBB1-4B47-A728-442A904F3EE1}" destId="{3C7E8C93-ED3C-4FD2-BD2E-FC5465682BA2}" srcOrd="3" destOrd="0" parTransId="{C7E9DBE8-47B3-4D33-BC09-F1856A83B2BF}" sibTransId="{4B0CA450-9226-4A28-94D1-0AF32879A6F9}"/>
    <dgm:cxn modelId="{5D3697B2-5034-450C-97B7-8EB7C320829D}" type="presOf" srcId="{4303BA83-EAEF-4A18-AACA-B0940D7C0025}" destId="{0F2CFA46-D5B1-481C-897C-D57C19191701}" srcOrd="0" destOrd="0" presId="urn:microsoft.com/office/officeart/2005/8/layout/orgChart1"/>
    <dgm:cxn modelId="{E87997B3-C983-4C32-9F6E-2BB3A2392CCE}" srcId="{7754B47E-EBB1-4B47-A728-442A904F3EE1}" destId="{2722DAFF-2DB2-4C34-BBD9-60F25E72E046}" srcOrd="5" destOrd="0" parTransId="{72CB487F-41C4-47D3-AB07-7883387557CD}" sibTransId="{BABCE4AA-2609-49DC-A7F1-48CB369FFFB5}"/>
    <dgm:cxn modelId="{84081FB5-0A4F-4954-8EA0-54238341B58D}" type="presOf" srcId="{BC8F1717-3FCC-4E9D-B273-31A3C3081E63}" destId="{2403B07B-8649-4AAE-915F-90BC7F2CA6F4}" srcOrd="1" destOrd="0" presId="urn:microsoft.com/office/officeart/2005/8/layout/orgChart1"/>
    <dgm:cxn modelId="{E43C04BF-DA43-4993-8FD3-8B73296E45A9}" srcId="{7754B47E-EBB1-4B47-A728-442A904F3EE1}" destId="{1400B03C-379E-4CF9-86A3-6BAC0D305C83}" srcOrd="0" destOrd="0" parTransId="{25148109-0ACA-4E30-BFF0-69717F2FDABB}" sibTransId="{119F77D9-2DB2-4B31-8CB0-9DF30D51C82C}"/>
    <dgm:cxn modelId="{9E8C14C0-FB82-4063-AF54-6427365281A2}" type="presOf" srcId="{D12A07EC-7DB0-46E4-8873-7896E76CCF51}" destId="{68EF5E3D-D9B3-4577-B2A3-6FEED5972E92}" srcOrd="1" destOrd="0" presId="urn:microsoft.com/office/officeart/2005/8/layout/orgChart1"/>
    <dgm:cxn modelId="{3E6DF3C2-D608-465F-AC42-E73326DF17AD}" type="presOf" srcId="{AF9DDC06-3F50-4D71-8213-09278FBD0ABB}" destId="{D00D1DEB-F7DE-4D00-AB4E-3C8B18AD3C33}" srcOrd="1" destOrd="0" presId="urn:microsoft.com/office/officeart/2005/8/layout/orgChart1"/>
    <dgm:cxn modelId="{2AC3C0C3-92B2-4553-9BE1-0F8AD8829700}" type="presOf" srcId="{12772AD4-BC0B-40D2-8904-85BF791B94AA}" destId="{C4181677-FA71-40B1-9D65-F5007766532A}" srcOrd="0" destOrd="0" presId="urn:microsoft.com/office/officeart/2005/8/layout/orgChart1"/>
    <dgm:cxn modelId="{57D401C5-5BDE-4881-88CD-71E1BF8E80FE}" type="presOf" srcId="{264C1234-6F49-4E83-BF6B-244B51597CDF}" destId="{7A231F6D-1359-43E9-9B03-26E8CD8FDDBE}" srcOrd="0" destOrd="0" presId="urn:microsoft.com/office/officeart/2005/8/layout/orgChart1"/>
    <dgm:cxn modelId="{153D24C8-9533-4E68-8C3C-D5FFCD384EAF}" type="presOf" srcId="{ED49F7BC-D170-4832-B14E-1AEC4554C5A8}" destId="{6A161B61-1893-4087-B7BD-E731934F8EA8}" srcOrd="1" destOrd="0" presId="urn:microsoft.com/office/officeart/2005/8/layout/orgChart1"/>
    <dgm:cxn modelId="{088F84CA-724E-432E-82A7-6C140693C4E6}" type="presOf" srcId="{41EC8409-8BC1-49FC-B85C-6D6E786B115A}" destId="{EF720500-0420-40A0-8DBA-25856A04CCFE}" srcOrd="1" destOrd="0" presId="urn:microsoft.com/office/officeart/2005/8/layout/orgChart1"/>
    <dgm:cxn modelId="{2E1FA7CA-EDCA-48CC-8949-54FA66B1AD22}" type="presOf" srcId="{A8F84F1F-15BF-4182-929D-E6FCC4704174}" destId="{ECE3A30E-82BA-4A4B-9B5B-3E12E09EC1D7}" srcOrd="1" destOrd="0" presId="urn:microsoft.com/office/officeart/2005/8/layout/orgChart1"/>
    <dgm:cxn modelId="{B84F24CE-8117-46C9-B89D-E780A49CF997}" type="presOf" srcId="{2BAAAD8C-E533-4E75-B539-9DB36F348FF4}" destId="{75F5EB22-3B25-4834-827E-EE63C000A305}" srcOrd="0" destOrd="0" presId="urn:microsoft.com/office/officeart/2005/8/layout/orgChart1"/>
    <dgm:cxn modelId="{E32DC7D3-82ED-452A-A33E-B6B718DB68D5}" type="presOf" srcId="{92909774-9B11-441B-9095-8B378A183E3D}" destId="{330A9B3D-5D33-4DA4-A155-622ED92EFE6B}" srcOrd="0" destOrd="0" presId="urn:microsoft.com/office/officeart/2005/8/layout/orgChart1"/>
    <dgm:cxn modelId="{FE98FDD5-C98C-4D71-8EEA-FA576BE907DB}" type="presOf" srcId="{F8BC30E2-A013-4F86-8896-D0DDCA734BCA}" destId="{8721A073-1B03-4CE5-AB36-2C01FEC22BA2}" srcOrd="0" destOrd="0" presId="urn:microsoft.com/office/officeart/2005/8/layout/orgChart1"/>
    <dgm:cxn modelId="{CE67EDD9-F1E8-4404-B25E-9D6D9BFEE1D5}" type="presOf" srcId="{13E1B8BA-A4C5-4436-8707-E6D7A70E5070}" destId="{75B1F521-BB9E-43B4-80BF-E5414EDB2D23}" srcOrd="0" destOrd="0" presId="urn:microsoft.com/office/officeart/2005/8/layout/orgChart1"/>
    <dgm:cxn modelId="{5F5836DC-522C-4DF3-BFBB-1FBB55B60432}" type="presOf" srcId="{AF9DDC06-3F50-4D71-8213-09278FBD0ABB}" destId="{83AFBD2D-09B6-4F4A-B28D-1FE6608D86C1}" srcOrd="0" destOrd="0" presId="urn:microsoft.com/office/officeart/2005/8/layout/orgChart1"/>
    <dgm:cxn modelId="{7E2438DC-9F0A-4722-A730-E8C7533C62EE}" type="presOf" srcId="{25E32511-BF00-47C5-A478-2ED461598030}" destId="{2D0AB951-E260-463C-BAFF-C3B398F79EFB}" srcOrd="1" destOrd="0" presId="urn:microsoft.com/office/officeart/2005/8/layout/orgChart1"/>
    <dgm:cxn modelId="{54440BDD-06A9-4C45-A3D6-538D79C220EF}" type="presOf" srcId="{25E32511-BF00-47C5-A478-2ED461598030}" destId="{566E2647-93D2-4AB2-AF2A-5CCAFD157DEC}" srcOrd="0" destOrd="0" presId="urn:microsoft.com/office/officeart/2005/8/layout/orgChart1"/>
    <dgm:cxn modelId="{854DA4DE-2960-4BAD-8ABD-2248B11149A2}" type="presOf" srcId="{240F304F-399F-4AF3-A710-EF4CD52D6D49}" destId="{F6CF371C-A49F-472D-9F93-EC6F45FEB65C}" srcOrd="1" destOrd="0" presId="urn:microsoft.com/office/officeart/2005/8/layout/orgChart1"/>
    <dgm:cxn modelId="{90C477E0-F2DC-40F1-88A5-80E368F0A1A1}" srcId="{9915523C-1C3E-4795-A7AB-F0A519820B44}" destId="{A851EA24-D6AD-4AE7-A13C-E542D2DB0DDC}" srcOrd="3" destOrd="0" parTransId="{2F5FE82F-E795-46E2-9BA3-007E6DC52D68}" sibTransId="{9EA4B40F-63A7-454A-93E5-691532A5C5BC}"/>
    <dgm:cxn modelId="{EC3776E9-678B-4F9A-ACF0-63D9148EC541}" type="presOf" srcId="{42FD6626-3315-43EB-BF17-F9205A9CFA69}" destId="{C989A25A-8B05-47F2-A17F-89E33385DEB5}" srcOrd="0" destOrd="0" presId="urn:microsoft.com/office/officeart/2005/8/layout/orgChart1"/>
    <dgm:cxn modelId="{A22081EB-1AE1-4665-BD12-903D1459347C}" type="presOf" srcId="{2BAAAD8C-E533-4E75-B539-9DB36F348FF4}" destId="{368B7F37-9649-412B-82F1-48EEA1740A9E}" srcOrd="1" destOrd="0" presId="urn:microsoft.com/office/officeart/2005/8/layout/orgChart1"/>
    <dgm:cxn modelId="{B18AA2EB-6E11-41C2-939D-FCE37E68A4C5}" type="presOf" srcId="{264C1234-6F49-4E83-BF6B-244B51597CDF}" destId="{25250BD4-B476-432A-8F6E-FEF78A86DA2D}" srcOrd="1" destOrd="0" presId="urn:microsoft.com/office/officeart/2005/8/layout/orgChart1"/>
    <dgm:cxn modelId="{0EA209EC-C6F4-4EFF-9DB3-484153973476}" type="presOf" srcId="{9915523C-1C3E-4795-A7AB-F0A519820B44}" destId="{DB8E0517-D366-4F7A-BAD0-221C4597A8C6}" srcOrd="0" destOrd="0" presId="urn:microsoft.com/office/officeart/2005/8/layout/orgChart1"/>
    <dgm:cxn modelId="{59A84EF0-98AC-497C-8AD0-6728334D432D}" type="presOf" srcId="{A851EA24-D6AD-4AE7-A13C-E542D2DB0DDC}" destId="{0F354374-0EE2-40C3-B153-DF2C90E67239}" srcOrd="1" destOrd="0" presId="urn:microsoft.com/office/officeart/2005/8/layout/orgChart1"/>
    <dgm:cxn modelId="{3B00B1F2-AA4D-47B3-9D46-8954E4CE6BA8}" type="presOf" srcId="{FEC9A121-A598-41D8-9A5D-37D9946FD66C}" destId="{6A3BF293-8083-48B1-8921-855A55588C6F}" srcOrd="0" destOrd="0" presId="urn:microsoft.com/office/officeart/2005/8/layout/orgChart1"/>
    <dgm:cxn modelId="{094A76F6-395B-4574-8B57-17E4C4E00AAD}" type="presOf" srcId="{015E3E7D-7FDF-4C90-AA37-1857437FA023}" destId="{08E18733-14FC-4B20-80A9-FBC4671CE53F}" srcOrd="0" destOrd="0" presId="urn:microsoft.com/office/officeart/2005/8/layout/orgChart1"/>
    <dgm:cxn modelId="{A47207FB-1188-48D4-A1CA-95CE6060621A}" type="presOf" srcId="{671CE34F-8952-4053-AB76-7CD905FB9BBC}" destId="{1D9C45A2-1048-4C1F-87A3-CE1CE667753F}" srcOrd="0" destOrd="0" presId="urn:microsoft.com/office/officeart/2005/8/layout/orgChart1"/>
    <dgm:cxn modelId="{1B2E21FB-22CB-4A52-984B-7D758B799969}" type="presOf" srcId="{757409F5-7FEA-4719-9CE2-BB8F7785DA3A}" destId="{7B917F14-0400-4564-8419-A82A57D864E8}" srcOrd="0" destOrd="0" presId="urn:microsoft.com/office/officeart/2005/8/layout/orgChart1"/>
    <dgm:cxn modelId="{CB1B3FFB-CB7D-4834-B912-07DB301481FC}" srcId="{D12A07EC-7DB0-46E4-8873-7896E76CCF51}" destId="{75D6B04C-7C91-4AFD-8AED-6F31468D52E6}" srcOrd="2" destOrd="0" parTransId="{757409F5-7FEA-4719-9CE2-BB8F7785DA3A}" sibTransId="{85005361-AB13-41B6-9105-64EB0300CD02}"/>
    <dgm:cxn modelId="{DB2FCDC3-C629-4785-98FB-6F4E35FEAD63}" type="presParOf" srcId="{08E18733-14FC-4B20-80A9-FBC4671CE53F}" destId="{173D5B95-4022-4F9B-A61E-48552551B11D}" srcOrd="0" destOrd="0" presId="urn:microsoft.com/office/officeart/2005/8/layout/orgChart1"/>
    <dgm:cxn modelId="{1F42F4B0-FF3F-4156-956F-6484E20D9050}" type="presParOf" srcId="{173D5B95-4022-4F9B-A61E-48552551B11D}" destId="{DD9B2A59-F203-4474-B707-BFB0049DECCA}" srcOrd="0" destOrd="0" presId="urn:microsoft.com/office/officeart/2005/8/layout/orgChart1"/>
    <dgm:cxn modelId="{8E4512A7-B306-4D3F-84D7-4AE5D1242072}" type="presParOf" srcId="{DD9B2A59-F203-4474-B707-BFB0049DECCA}" destId="{DB8E0517-D366-4F7A-BAD0-221C4597A8C6}" srcOrd="0" destOrd="0" presId="urn:microsoft.com/office/officeart/2005/8/layout/orgChart1"/>
    <dgm:cxn modelId="{936CF6D1-BCB8-4828-8EDB-8978630BD59D}" type="presParOf" srcId="{DD9B2A59-F203-4474-B707-BFB0049DECCA}" destId="{9189F58D-9DDE-4094-9E9C-D7C89614B98F}" srcOrd="1" destOrd="0" presId="urn:microsoft.com/office/officeart/2005/8/layout/orgChart1"/>
    <dgm:cxn modelId="{73738540-52DD-4F25-9B13-F6A7E819A511}" type="presParOf" srcId="{173D5B95-4022-4F9B-A61E-48552551B11D}" destId="{D117BD82-56BD-4883-AFEE-C66EB92E4280}" srcOrd="1" destOrd="0" presId="urn:microsoft.com/office/officeart/2005/8/layout/orgChart1"/>
    <dgm:cxn modelId="{D4ADAE31-6B96-4DA5-9EF4-059C00A8275B}" type="presParOf" srcId="{D117BD82-56BD-4883-AFEE-C66EB92E4280}" destId="{C4181677-FA71-40B1-9D65-F5007766532A}" srcOrd="0" destOrd="0" presId="urn:microsoft.com/office/officeart/2005/8/layout/orgChart1"/>
    <dgm:cxn modelId="{C84742B6-0AAB-4C76-9A0E-50058DD4FAE8}" type="presParOf" srcId="{D117BD82-56BD-4883-AFEE-C66EB92E4280}" destId="{25BDC7E2-9374-4879-822F-F047CC6EC0C1}" srcOrd="1" destOrd="0" presId="urn:microsoft.com/office/officeart/2005/8/layout/orgChart1"/>
    <dgm:cxn modelId="{C6293D11-7FB6-49AB-875F-6819746DF84B}" type="presParOf" srcId="{25BDC7E2-9374-4879-822F-F047CC6EC0C1}" destId="{90ADBF9B-5AF7-4ED6-AF46-E76BD91CB60B}" srcOrd="0" destOrd="0" presId="urn:microsoft.com/office/officeart/2005/8/layout/orgChart1"/>
    <dgm:cxn modelId="{64750C30-EC55-493C-BB01-87FED9A2E6FC}" type="presParOf" srcId="{90ADBF9B-5AF7-4ED6-AF46-E76BD91CB60B}" destId="{DF85AF40-BE07-4F7B-906A-74FF6347B2AF}" srcOrd="0" destOrd="0" presId="urn:microsoft.com/office/officeart/2005/8/layout/orgChart1"/>
    <dgm:cxn modelId="{67487EDC-17E0-4C0F-BFD7-AC994C98D919}" type="presParOf" srcId="{90ADBF9B-5AF7-4ED6-AF46-E76BD91CB60B}" destId="{68EF5E3D-D9B3-4577-B2A3-6FEED5972E92}" srcOrd="1" destOrd="0" presId="urn:microsoft.com/office/officeart/2005/8/layout/orgChart1"/>
    <dgm:cxn modelId="{6DF46D60-DDB7-4A5A-B876-D845785F9635}" type="presParOf" srcId="{25BDC7E2-9374-4879-822F-F047CC6EC0C1}" destId="{D863C117-A8C9-4170-A28A-8E7D18936A24}" srcOrd="1" destOrd="0" presId="urn:microsoft.com/office/officeart/2005/8/layout/orgChart1"/>
    <dgm:cxn modelId="{5FC61EC6-AD71-4EFF-A153-806ABEAB2811}" type="presParOf" srcId="{D863C117-A8C9-4170-A28A-8E7D18936A24}" destId="{8B3566DB-3946-42C5-95BD-0F02CD5E5324}" srcOrd="0" destOrd="0" presId="urn:microsoft.com/office/officeart/2005/8/layout/orgChart1"/>
    <dgm:cxn modelId="{10D110D9-7396-4B60-ADAE-4457AB806775}" type="presParOf" srcId="{D863C117-A8C9-4170-A28A-8E7D18936A24}" destId="{A6D20E8F-EE0C-4EE7-92D6-67E4F74CFDDD}" srcOrd="1" destOrd="0" presId="urn:microsoft.com/office/officeart/2005/8/layout/orgChart1"/>
    <dgm:cxn modelId="{3B4AC9A0-E5CF-477A-A0B4-862EE0361956}" type="presParOf" srcId="{A6D20E8F-EE0C-4EE7-92D6-67E4F74CFDDD}" destId="{594D063F-5FA9-4CF5-A837-105D7E411CFB}" srcOrd="0" destOrd="0" presId="urn:microsoft.com/office/officeart/2005/8/layout/orgChart1"/>
    <dgm:cxn modelId="{5BB08D1A-B02F-4C24-8AB8-F70A58E16CA3}" type="presParOf" srcId="{594D063F-5FA9-4CF5-A837-105D7E411CFB}" destId="{4538A9FC-BFC1-4926-8E08-7F9D3E422ED6}" srcOrd="0" destOrd="0" presId="urn:microsoft.com/office/officeart/2005/8/layout/orgChart1"/>
    <dgm:cxn modelId="{516EDC26-B9C2-449E-A4CF-6928E79B15FF}" type="presParOf" srcId="{594D063F-5FA9-4CF5-A837-105D7E411CFB}" destId="{EF720500-0420-40A0-8DBA-25856A04CCFE}" srcOrd="1" destOrd="0" presId="urn:microsoft.com/office/officeart/2005/8/layout/orgChart1"/>
    <dgm:cxn modelId="{17A64A5A-57CA-429F-AA04-9C561A670FDD}" type="presParOf" srcId="{A6D20E8F-EE0C-4EE7-92D6-67E4F74CFDDD}" destId="{3195F3ED-76A7-4C3C-B817-8319F5CF921F}" srcOrd="1" destOrd="0" presId="urn:microsoft.com/office/officeart/2005/8/layout/orgChart1"/>
    <dgm:cxn modelId="{4A987648-3A13-4A7A-A5CD-2E987F2A333E}" type="presParOf" srcId="{A6D20E8F-EE0C-4EE7-92D6-67E4F74CFDDD}" destId="{984B9F04-8356-4666-AE2F-589AD1707133}" srcOrd="2" destOrd="0" presId="urn:microsoft.com/office/officeart/2005/8/layout/orgChart1"/>
    <dgm:cxn modelId="{1131E73C-2F1A-4780-B9A6-4550684F64C7}" type="presParOf" srcId="{D863C117-A8C9-4170-A28A-8E7D18936A24}" destId="{1820AA6A-7211-42C3-A10A-EB54085D08B0}" srcOrd="2" destOrd="0" presId="urn:microsoft.com/office/officeart/2005/8/layout/orgChart1"/>
    <dgm:cxn modelId="{B58E477F-B9D1-48DB-89B6-136A6A9D9BD4}" type="presParOf" srcId="{D863C117-A8C9-4170-A28A-8E7D18936A24}" destId="{E2A6DBB6-23CE-415F-A166-6D762EF1384A}" srcOrd="3" destOrd="0" presId="urn:microsoft.com/office/officeart/2005/8/layout/orgChart1"/>
    <dgm:cxn modelId="{7BE735EA-37AC-4669-904E-F6F0C7D8C0DF}" type="presParOf" srcId="{E2A6DBB6-23CE-415F-A166-6D762EF1384A}" destId="{82BAA548-27F3-4ED8-9430-EC09E03D97E6}" srcOrd="0" destOrd="0" presId="urn:microsoft.com/office/officeart/2005/8/layout/orgChart1"/>
    <dgm:cxn modelId="{F1CB9330-E8F6-4A4F-AE10-B2BC286C4A68}" type="presParOf" srcId="{82BAA548-27F3-4ED8-9430-EC09E03D97E6}" destId="{D329976F-FFE6-496B-BA35-9CF03E3E8D0B}" srcOrd="0" destOrd="0" presId="urn:microsoft.com/office/officeart/2005/8/layout/orgChart1"/>
    <dgm:cxn modelId="{D1649EF3-8CFD-4EAD-9856-083CC648F457}" type="presParOf" srcId="{82BAA548-27F3-4ED8-9430-EC09E03D97E6}" destId="{AE836946-E4ED-4840-84F9-DB7B2CF40404}" srcOrd="1" destOrd="0" presId="urn:microsoft.com/office/officeart/2005/8/layout/orgChart1"/>
    <dgm:cxn modelId="{F0CA100C-8C12-40F2-8392-6B010D5006C9}" type="presParOf" srcId="{E2A6DBB6-23CE-415F-A166-6D762EF1384A}" destId="{35E8AB6F-5830-4818-B3C3-BC1EDA563D72}" srcOrd="1" destOrd="0" presId="urn:microsoft.com/office/officeart/2005/8/layout/orgChart1"/>
    <dgm:cxn modelId="{908AC1A7-FAFB-4332-86BE-13170EA23059}" type="presParOf" srcId="{E2A6DBB6-23CE-415F-A166-6D762EF1384A}" destId="{573ED66D-0ABD-4E90-835D-9253E68167B5}" srcOrd="2" destOrd="0" presId="urn:microsoft.com/office/officeart/2005/8/layout/orgChart1"/>
    <dgm:cxn modelId="{5F2ECA1F-5CCD-4FDD-80F1-FC65B191DBDC}" type="presParOf" srcId="{D863C117-A8C9-4170-A28A-8E7D18936A24}" destId="{7B917F14-0400-4564-8419-A82A57D864E8}" srcOrd="4" destOrd="0" presId="urn:microsoft.com/office/officeart/2005/8/layout/orgChart1"/>
    <dgm:cxn modelId="{4972E15A-9059-426A-95DD-B150BCF58989}" type="presParOf" srcId="{D863C117-A8C9-4170-A28A-8E7D18936A24}" destId="{2FEF2DE4-7E36-47F6-8925-969F2AE036AB}" srcOrd="5" destOrd="0" presId="urn:microsoft.com/office/officeart/2005/8/layout/orgChart1"/>
    <dgm:cxn modelId="{1CEB629C-DD7E-431B-8D8B-E63C894DEAD7}" type="presParOf" srcId="{2FEF2DE4-7E36-47F6-8925-969F2AE036AB}" destId="{4659DA22-6EB6-46BB-9A0F-C3A473EEF21A}" srcOrd="0" destOrd="0" presId="urn:microsoft.com/office/officeart/2005/8/layout/orgChart1"/>
    <dgm:cxn modelId="{95301EB2-25BA-4BC8-B0E5-D46221E211E4}" type="presParOf" srcId="{4659DA22-6EB6-46BB-9A0F-C3A473EEF21A}" destId="{CE013595-3AA4-4F18-AFB9-D81D52E9102D}" srcOrd="0" destOrd="0" presId="urn:microsoft.com/office/officeart/2005/8/layout/orgChart1"/>
    <dgm:cxn modelId="{77092B7E-AB56-4649-8345-A94940BE971D}" type="presParOf" srcId="{4659DA22-6EB6-46BB-9A0F-C3A473EEF21A}" destId="{557FCCA4-BFD4-42D2-8598-25A35F75BF79}" srcOrd="1" destOrd="0" presId="urn:microsoft.com/office/officeart/2005/8/layout/orgChart1"/>
    <dgm:cxn modelId="{7C375B6B-6129-46C5-9CCA-216C28AD08FB}" type="presParOf" srcId="{2FEF2DE4-7E36-47F6-8925-969F2AE036AB}" destId="{1BCD96B5-C919-4018-B8D0-95C36FD5C5C6}" srcOrd="1" destOrd="0" presId="urn:microsoft.com/office/officeart/2005/8/layout/orgChart1"/>
    <dgm:cxn modelId="{656C88CE-586E-47FF-B14D-3E9E206C9795}" type="presParOf" srcId="{2FEF2DE4-7E36-47F6-8925-969F2AE036AB}" destId="{9458AB64-F71C-46B2-81E5-0C280E44F317}" srcOrd="2" destOrd="0" presId="urn:microsoft.com/office/officeart/2005/8/layout/orgChart1"/>
    <dgm:cxn modelId="{6F2F11CF-EA73-4CBB-AE29-5E79B092C575}" type="presParOf" srcId="{25BDC7E2-9374-4879-822F-F047CC6EC0C1}" destId="{CAA29112-E470-4A35-9DED-5392F2AB2740}" srcOrd="2" destOrd="0" presId="urn:microsoft.com/office/officeart/2005/8/layout/orgChart1"/>
    <dgm:cxn modelId="{900E9D10-FC95-4695-8B1A-F50C9390E06E}" type="presParOf" srcId="{D117BD82-56BD-4883-AFEE-C66EB92E4280}" destId="{AB0B10A8-9AF5-4042-9161-6ADB19B5C48C}" srcOrd="2" destOrd="0" presId="urn:microsoft.com/office/officeart/2005/8/layout/orgChart1"/>
    <dgm:cxn modelId="{4D367CCD-09DC-4478-994F-B1F447A701BE}" type="presParOf" srcId="{D117BD82-56BD-4883-AFEE-C66EB92E4280}" destId="{3E60CD84-48F5-4250-98E1-4FA73F0AABA4}" srcOrd="3" destOrd="0" presId="urn:microsoft.com/office/officeart/2005/8/layout/orgChart1"/>
    <dgm:cxn modelId="{5E639075-1C41-4F33-9A67-7AA3C086FBFD}" type="presParOf" srcId="{3E60CD84-48F5-4250-98E1-4FA73F0AABA4}" destId="{9E971C92-EE44-467F-AD9B-E99004B14AEE}" srcOrd="0" destOrd="0" presId="urn:microsoft.com/office/officeart/2005/8/layout/orgChart1"/>
    <dgm:cxn modelId="{3FBA1929-92D3-488A-AB4F-44CC38413A3D}" type="presParOf" srcId="{9E971C92-EE44-467F-AD9B-E99004B14AEE}" destId="{05C06223-3F75-4B1C-B529-4CBA85013E09}" srcOrd="0" destOrd="0" presId="urn:microsoft.com/office/officeart/2005/8/layout/orgChart1"/>
    <dgm:cxn modelId="{1C15DFA9-6559-4DD1-A9DA-311D91F94241}" type="presParOf" srcId="{9E971C92-EE44-467F-AD9B-E99004B14AEE}" destId="{EA6D1FB8-8629-490A-9F56-A680FD6AB631}" srcOrd="1" destOrd="0" presId="urn:microsoft.com/office/officeart/2005/8/layout/orgChart1"/>
    <dgm:cxn modelId="{EA1AF39F-F626-4594-9C07-7FE7E8BFAEB9}" type="presParOf" srcId="{3E60CD84-48F5-4250-98E1-4FA73F0AABA4}" destId="{2FB7B6C1-68A8-448C-A4D0-C63B5ED03E47}" srcOrd="1" destOrd="0" presId="urn:microsoft.com/office/officeart/2005/8/layout/orgChart1"/>
    <dgm:cxn modelId="{65CD9E6B-5C79-428A-B189-5529E49E560B}" type="presParOf" srcId="{2FB7B6C1-68A8-448C-A4D0-C63B5ED03E47}" destId="{262A460E-7860-444E-976A-020D19D40203}" srcOrd="0" destOrd="0" presId="urn:microsoft.com/office/officeart/2005/8/layout/orgChart1"/>
    <dgm:cxn modelId="{C46F32EE-56BE-40FA-930A-2E8677D17696}" type="presParOf" srcId="{2FB7B6C1-68A8-448C-A4D0-C63B5ED03E47}" destId="{164522B9-2DA8-429D-B806-10B8A8AF1E74}" srcOrd="1" destOrd="0" presId="urn:microsoft.com/office/officeart/2005/8/layout/orgChart1"/>
    <dgm:cxn modelId="{3A5A0405-E4D4-465E-B9BB-5163CBCBE128}" type="presParOf" srcId="{164522B9-2DA8-429D-B806-10B8A8AF1E74}" destId="{B175FCF6-3D43-48D9-9BE6-A3B5A42261E8}" srcOrd="0" destOrd="0" presId="urn:microsoft.com/office/officeart/2005/8/layout/orgChart1"/>
    <dgm:cxn modelId="{2D7344B0-7B75-483E-B8E1-BE8A2D8EFB05}" type="presParOf" srcId="{B175FCF6-3D43-48D9-9BE6-A3B5A42261E8}" destId="{CE670032-CE76-40FB-8EA2-3EB6295AEB2D}" srcOrd="0" destOrd="0" presId="urn:microsoft.com/office/officeart/2005/8/layout/orgChart1"/>
    <dgm:cxn modelId="{FEFAEC09-0C50-43BF-AC91-2DF8B08806C1}" type="presParOf" srcId="{B175FCF6-3D43-48D9-9BE6-A3B5A42261E8}" destId="{0521E101-BE12-45FD-94D4-2BEEE9F40E73}" srcOrd="1" destOrd="0" presId="urn:microsoft.com/office/officeart/2005/8/layout/orgChart1"/>
    <dgm:cxn modelId="{BA9AA55E-B6D5-4045-8E0D-621E40446192}" type="presParOf" srcId="{164522B9-2DA8-429D-B806-10B8A8AF1E74}" destId="{6D120583-505A-4E4E-A274-F34FE31D784F}" srcOrd="1" destOrd="0" presId="urn:microsoft.com/office/officeart/2005/8/layout/orgChart1"/>
    <dgm:cxn modelId="{0C6574D9-BEB0-463C-9A08-9B8E1260F36A}" type="presParOf" srcId="{164522B9-2DA8-429D-B806-10B8A8AF1E74}" destId="{79DBD87E-B79A-4D88-9A76-3769E1FAD185}" srcOrd="2" destOrd="0" presId="urn:microsoft.com/office/officeart/2005/8/layout/orgChart1"/>
    <dgm:cxn modelId="{F7ECC689-94A8-45D0-8AF8-4BFE5355C231}" type="presParOf" srcId="{2FB7B6C1-68A8-448C-A4D0-C63B5ED03E47}" destId="{6A3BF293-8083-48B1-8921-855A55588C6F}" srcOrd="2" destOrd="0" presId="urn:microsoft.com/office/officeart/2005/8/layout/orgChart1"/>
    <dgm:cxn modelId="{0B201C0A-DE03-4738-8162-913520C254CB}" type="presParOf" srcId="{2FB7B6C1-68A8-448C-A4D0-C63B5ED03E47}" destId="{3F4A55F9-E808-4EB7-AD82-4E9C4FDBBABB}" srcOrd="3" destOrd="0" presId="urn:microsoft.com/office/officeart/2005/8/layout/orgChart1"/>
    <dgm:cxn modelId="{0D7C957C-73DE-432F-AEA0-4E443A2B74B6}" type="presParOf" srcId="{3F4A55F9-E808-4EB7-AD82-4E9C4FDBBABB}" destId="{BC23715C-00A9-4B5A-ADB5-23A55E835D3A}" srcOrd="0" destOrd="0" presId="urn:microsoft.com/office/officeart/2005/8/layout/orgChart1"/>
    <dgm:cxn modelId="{22AF9E64-D0E2-462D-95BF-BA51D0B85427}" type="presParOf" srcId="{BC23715C-00A9-4B5A-ADB5-23A55E835D3A}" destId="{566E2647-93D2-4AB2-AF2A-5CCAFD157DEC}" srcOrd="0" destOrd="0" presId="urn:microsoft.com/office/officeart/2005/8/layout/orgChart1"/>
    <dgm:cxn modelId="{A8DEB6A4-B662-47ED-B443-F94C7AF6CC22}" type="presParOf" srcId="{BC23715C-00A9-4B5A-ADB5-23A55E835D3A}" destId="{2D0AB951-E260-463C-BAFF-C3B398F79EFB}" srcOrd="1" destOrd="0" presId="urn:microsoft.com/office/officeart/2005/8/layout/orgChart1"/>
    <dgm:cxn modelId="{66FC09B7-B870-4222-8B46-6B9A7344D5CD}" type="presParOf" srcId="{3F4A55F9-E808-4EB7-AD82-4E9C4FDBBABB}" destId="{8927C425-FA00-4356-A61C-F1ED42A12808}" srcOrd="1" destOrd="0" presId="urn:microsoft.com/office/officeart/2005/8/layout/orgChart1"/>
    <dgm:cxn modelId="{A669FB81-8D1E-4E7F-91F0-31FB563C20CC}" type="presParOf" srcId="{3F4A55F9-E808-4EB7-AD82-4E9C4FDBBABB}" destId="{3CB11FA9-7F27-4073-A5D3-5481F7A802F3}" srcOrd="2" destOrd="0" presId="urn:microsoft.com/office/officeart/2005/8/layout/orgChart1"/>
    <dgm:cxn modelId="{976F02ED-099F-45E9-93F7-293007561F31}" type="presParOf" srcId="{2FB7B6C1-68A8-448C-A4D0-C63B5ED03E47}" destId="{8721A073-1B03-4CE5-AB36-2C01FEC22BA2}" srcOrd="4" destOrd="0" presId="urn:microsoft.com/office/officeart/2005/8/layout/orgChart1"/>
    <dgm:cxn modelId="{092FFBA4-EC4A-45E9-8BFE-E8D672F5B89B}" type="presParOf" srcId="{2FB7B6C1-68A8-448C-A4D0-C63B5ED03E47}" destId="{BE7C3DBD-E020-4773-845A-039F7C34A23A}" srcOrd="5" destOrd="0" presId="urn:microsoft.com/office/officeart/2005/8/layout/orgChart1"/>
    <dgm:cxn modelId="{6290A9EB-B554-4676-B82E-FC4D5EF993FA}" type="presParOf" srcId="{BE7C3DBD-E020-4773-845A-039F7C34A23A}" destId="{93180F68-1C24-47D3-9E10-3DA2FB8B03B3}" srcOrd="0" destOrd="0" presId="urn:microsoft.com/office/officeart/2005/8/layout/orgChart1"/>
    <dgm:cxn modelId="{31C92A59-AB11-4A52-BAB0-1E5D5BBF8A88}" type="presParOf" srcId="{93180F68-1C24-47D3-9E10-3DA2FB8B03B3}" destId="{1A0065AC-E905-47EA-A23A-FC1C6B72594D}" srcOrd="0" destOrd="0" presId="urn:microsoft.com/office/officeart/2005/8/layout/orgChart1"/>
    <dgm:cxn modelId="{B6CE13DB-E842-4DFD-99C9-54A73ADDA332}" type="presParOf" srcId="{93180F68-1C24-47D3-9E10-3DA2FB8B03B3}" destId="{ECE3A30E-82BA-4A4B-9B5B-3E12E09EC1D7}" srcOrd="1" destOrd="0" presId="urn:microsoft.com/office/officeart/2005/8/layout/orgChart1"/>
    <dgm:cxn modelId="{10DDFFD2-9DA1-4624-9D4F-44878A9CEFAD}" type="presParOf" srcId="{BE7C3DBD-E020-4773-845A-039F7C34A23A}" destId="{6AD4FD22-84F4-4DC8-81F9-E464D0D09E14}" srcOrd="1" destOrd="0" presId="urn:microsoft.com/office/officeart/2005/8/layout/orgChart1"/>
    <dgm:cxn modelId="{A5457845-5F10-4A28-A66B-B6437E707DD0}" type="presParOf" srcId="{BE7C3DBD-E020-4773-845A-039F7C34A23A}" destId="{421ED292-B9D5-4B86-A3C4-BD8985F068B0}" srcOrd="2" destOrd="0" presId="urn:microsoft.com/office/officeart/2005/8/layout/orgChart1"/>
    <dgm:cxn modelId="{1A915A62-3F7E-4C64-B380-11691666B436}" type="presParOf" srcId="{2FB7B6C1-68A8-448C-A4D0-C63B5ED03E47}" destId="{53B7C088-FCDD-4E59-B4DF-CD4F16088401}" srcOrd="6" destOrd="0" presId="urn:microsoft.com/office/officeart/2005/8/layout/orgChart1"/>
    <dgm:cxn modelId="{EE1EDAE7-EF41-40FD-AAC3-9063D4B0ECA8}" type="presParOf" srcId="{2FB7B6C1-68A8-448C-A4D0-C63B5ED03E47}" destId="{0E324689-4FC0-46FA-9EB0-80B4FE2F0933}" srcOrd="7" destOrd="0" presId="urn:microsoft.com/office/officeart/2005/8/layout/orgChart1"/>
    <dgm:cxn modelId="{F084D06D-EDA5-4527-B07B-2566CAB9D9E8}" type="presParOf" srcId="{0E324689-4FC0-46FA-9EB0-80B4FE2F0933}" destId="{18C4BA3A-ECE3-4546-817E-8D1EA3561AAC}" srcOrd="0" destOrd="0" presId="urn:microsoft.com/office/officeart/2005/8/layout/orgChart1"/>
    <dgm:cxn modelId="{07AC761B-7C56-40CE-A72A-0CC7F1ECD9AD}" type="presParOf" srcId="{18C4BA3A-ECE3-4546-817E-8D1EA3561AAC}" destId="{22433C21-5EB8-4A10-97B4-46D26C19B427}" srcOrd="0" destOrd="0" presId="urn:microsoft.com/office/officeart/2005/8/layout/orgChart1"/>
    <dgm:cxn modelId="{09450E92-D3AE-4280-800E-C5A55B2CFF20}" type="presParOf" srcId="{18C4BA3A-ECE3-4546-817E-8D1EA3561AAC}" destId="{11D7C35E-017D-4746-B96A-9377CD51F4EE}" srcOrd="1" destOrd="0" presId="urn:microsoft.com/office/officeart/2005/8/layout/orgChart1"/>
    <dgm:cxn modelId="{08466C87-351E-467B-B075-9829321C7E1D}" type="presParOf" srcId="{0E324689-4FC0-46FA-9EB0-80B4FE2F0933}" destId="{2EF5285F-010F-4CAB-BAA5-01379A21D540}" srcOrd="1" destOrd="0" presId="urn:microsoft.com/office/officeart/2005/8/layout/orgChart1"/>
    <dgm:cxn modelId="{B4113630-BACE-4CCD-9D07-ED65910F8A67}" type="presParOf" srcId="{0E324689-4FC0-46FA-9EB0-80B4FE2F0933}" destId="{DDFD12D0-13DD-4841-9B36-810BAAFCFF88}" srcOrd="2" destOrd="0" presId="urn:microsoft.com/office/officeart/2005/8/layout/orgChart1"/>
    <dgm:cxn modelId="{88CFC473-7609-4896-9A01-0E8BA5F0355C}" type="presParOf" srcId="{2FB7B6C1-68A8-448C-A4D0-C63B5ED03E47}" destId="{D29F8435-8582-4813-BB12-A154E554129C}" srcOrd="8" destOrd="0" presId="urn:microsoft.com/office/officeart/2005/8/layout/orgChart1"/>
    <dgm:cxn modelId="{5DC2D1BB-4806-4368-B610-0FE480E036EA}" type="presParOf" srcId="{2FB7B6C1-68A8-448C-A4D0-C63B5ED03E47}" destId="{5BCE49D0-C514-455C-A9D1-A48FDC95F4A1}" srcOrd="9" destOrd="0" presId="urn:microsoft.com/office/officeart/2005/8/layout/orgChart1"/>
    <dgm:cxn modelId="{78341A3E-B96B-43DA-A1F1-CDD27108A1AA}" type="presParOf" srcId="{5BCE49D0-C514-455C-A9D1-A48FDC95F4A1}" destId="{ED718051-ED09-4055-93A9-0C3FF0E52776}" srcOrd="0" destOrd="0" presId="urn:microsoft.com/office/officeart/2005/8/layout/orgChart1"/>
    <dgm:cxn modelId="{2CE58F58-DF87-4F37-BACC-FA633C4FB0A8}" type="presParOf" srcId="{ED718051-ED09-4055-93A9-0C3FF0E52776}" destId="{83AFBD2D-09B6-4F4A-B28D-1FE6608D86C1}" srcOrd="0" destOrd="0" presId="urn:microsoft.com/office/officeart/2005/8/layout/orgChart1"/>
    <dgm:cxn modelId="{69BFA1D3-5BB8-464F-93E7-B8153A1E46E9}" type="presParOf" srcId="{ED718051-ED09-4055-93A9-0C3FF0E52776}" destId="{D00D1DEB-F7DE-4D00-AB4E-3C8B18AD3C33}" srcOrd="1" destOrd="0" presId="urn:microsoft.com/office/officeart/2005/8/layout/orgChart1"/>
    <dgm:cxn modelId="{FBBCEE85-3DDF-4B26-BE18-0E5AC9C76C37}" type="presParOf" srcId="{5BCE49D0-C514-455C-A9D1-A48FDC95F4A1}" destId="{2A1DDC9F-1CF5-4EDF-A967-93E11A5F24C8}" srcOrd="1" destOrd="0" presId="urn:microsoft.com/office/officeart/2005/8/layout/orgChart1"/>
    <dgm:cxn modelId="{0CCC573B-9E41-4025-80DA-A36237CB5A0A}" type="presParOf" srcId="{5BCE49D0-C514-455C-A9D1-A48FDC95F4A1}" destId="{19134A64-1214-4CE9-A41D-5895C3360771}" srcOrd="2" destOrd="0" presId="urn:microsoft.com/office/officeart/2005/8/layout/orgChart1"/>
    <dgm:cxn modelId="{E8302A58-C396-4261-A7EE-970DCD0966EF}" type="presParOf" srcId="{2FB7B6C1-68A8-448C-A4D0-C63B5ED03E47}" destId="{CA07658C-57AE-44E2-99D4-E1673F4E26A3}" srcOrd="10" destOrd="0" presId="urn:microsoft.com/office/officeart/2005/8/layout/orgChart1"/>
    <dgm:cxn modelId="{C5CB55C4-878C-4F8E-B222-CEBC7E9C3ACC}" type="presParOf" srcId="{2FB7B6C1-68A8-448C-A4D0-C63B5ED03E47}" destId="{37ECDB3A-81BD-4053-B1B7-B3A8F05C41C2}" srcOrd="11" destOrd="0" presId="urn:microsoft.com/office/officeart/2005/8/layout/orgChart1"/>
    <dgm:cxn modelId="{0DE50267-5A08-465B-938C-E30D25A7E234}" type="presParOf" srcId="{37ECDB3A-81BD-4053-B1B7-B3A8F05C41C2}" destId="{C9BB6F6B-FE34-47EF-BDB9-F4380EF08B92}" srcOrd="0" destOrd="0" presId="urn:microsoft.com/office/officeart/2005/8/layout/orgChart1"/>
    <dgm:cxn modelId="{228E122A-0576-4EEC-BED5-37C9375680A5}" type="presParOf" srcId="{C9BB6F6B-FE34-47EF-BDB9-F4380EF08B92}" destId="{D82B667E-564F-49F2-9E62-DA2C92745CEA}" srcOrd="0" destOrd="0" presId="urn:microsoft.com/office/officeart/2005/8/layout/orgChart1"/>
    <dgm:cxn modelId="{4C73760A-9D67-455D-99CC-5A29EE26A380}" type="presParOf" srcId="{C9BB6F6B-FE34-47EF-BDB9-F4380EF08B92}" destId="{27B7E860-FC4C-405D-B001-51B6315CFC7E}" srcOrd="1" destOrd="0" presId="urn:microsoft.com/office/officeart/2005/8/layout/orgChart1"/>
    <dgm:cxn modelId="{C7C0D5C3-AFF1-4E6B-B254-B5353E028D81}" type="presParOf" srcId="{37ECDB3A-81BD-4053-B1B7-B3A8F05C41C2}" destId="{F79F5453-8413-456A-8570-B0F434BF132F}" srcOrd="1" destOrd="0" presId="urn:microsoft.com/office/officeart/2005/8/layout/orgChart1"/>
    <dgm:cxn modelId="{DEC8B4EC-FB43-4950-BCA6-4FDA3672220C}" type="presParOf" srcId="{37ECDB3A-81BD-4053-B1B7-B3A8F05C41C2}" destId="{07A7C11C-3D17-4E63-AC3B-20A338D01FBF}" srcOrd="2" destOrd="0" presId="urn:microsoft.com/office/officeart/2005/8/layout/orgChart1"/>
    <dgm:cxn modelId="{60155BE9-F2C4-4E7F-B8F8-7B36C50303B7}" type="presParOf" srcId="{3E60CD84-48F5-4250-98E1-4FA73F0AABA4}" destId="{39BD2148-2C60-4730-AFC8-EF8C35C0E8AF}" srcOrd="2" destOrd="0" presId="urn:microsoft.com/office/officeart/2005/8/layout/orgChart1"/>
    <dgm:cxn modelId="{66F537C7-FDEF-40AD-86CD-E914D8CBDE43}" type="presParOf" srcId="{D117BD82-56BD-4883-AFEE-C66EB92E4280}" destId="{498CFC33-702D-46E4-AC6E-1B376AAD197A}" srcOrd="4" destOrd="0" presId="urn:microsoft.com/office/officeart/2005/8/layout/orgChart1"/>
    <dgm:cxn modelId="{15B19462-1501-4EF9-A249-955C3A614341}" type="presParOf" srcId="{D117BD82-56BD-4883-AFEE-C66EB92E4280}" destId="{C9F87FB7-071A-452D-8C82-49465414DD82}" srcOrd="5" destOrd="0" presId="urn:microsoft.com/office/officeart/2005/8/layout/orgChart1"/>
    <dgm:cxn modelId="{40C50C7A-16D6-4BC8-82BF-DE1D4FBA2305}" type="presParOf" srcId="{C9F87FB7-071A-452D-8C82-49465414DD82}" destId="{C901034F-063A-418A-B7E0-039567900041}" srcOrd="0" destOrd="0" presId="urn:microsoft.com/office/officeart/2005/8/layout/orgChart1"/>
    <dgm:cxn modelId="{1A311451-C9D6-4586-9D4C-3BC7A06E29AC}" type="presParOf" srcId="{C901034F-063A-418A-B7E0-039567900041}" destId="{C894E7C4-9E3B-42F5-B2B7-A53D05A9EBF9}" srcOrd="0" destOrd="0" presId="urn:microsoft.com/office/officeart/2005/8/layout/orgChart1"/>
    <dgm:cxn modelId="{B77B7F3C-4640-40EC-93E1-A630C6C0C021}" type="presParOf" srcId="{C901034F-063A-418A-B7E0-039567900041}" destId="{65739A35-CA05-4568-803E-0BDE51726C4C}" srcOrd="1" destOrd="0" presId="urn:microsoft.com/office/officeart/2005/8/layout/orgChart1"/>
    <dgm:cxn modelId="{6A7C9C52-D57A-449A-ADBF-2F2F0F8DFAC0}" type="presParOf" srcId="{C9F87FB7-071A-452D-8C82-49465414DD82}" destId="{656B8B8D-0FAC-4770-B420-5CA690BDA061}" srcOrd="1" destOrd="0" presId="urn:microsoft.com/office/officeart/2005/8/layout/orgChart1"/>
    <dgm:cxn modelId="{304E2835-2503-4B78-810F-64E3EAD1CBC3}" type="presParOf" srcId="{656B8B8D-0FAC-4770-B420-5CA690BDA061}" destId="{BB225200-0FC0-4932-9E51-C0D0653B2869}" srcOrd="0" destOrd="0" presId="urn:microsoft.com/office/officeart/2005/8/layout/orgChart1"/>
    <dgm:cxn modelId="{AF07DDE0-DD12-443A-826B-55453B991D2E}" type="presParOf" srcId="{656B8B8D-0FAC-4770-B420-5CA690BDA061}" destId="{65981CDF-CA8A-4DED-96B4-BE1C277406A1}" srcOrd="1" destOrd="0" presId="urn:microsoft.com/office/officeart/2005/8/layout/orgChart1"/>
    <dgm:cxn modelId="{6C50693A-63EF-4E36-A344-31FC7BAA9D8D}" type="presParOf" srcId="{65981CDF-CA8A-4DED-96B4-BE1C277406A1}" destId="{A306DB44-3AD8-4A7A-9460-F98AB54895B7}" srcOrd="0" destOrd="0" presId="urn:microsoft.com/office/officeart/2005/8/layout/orgChart1"/>
    <dgm:cxn modelId="{F7CE6AEF-0307-4D81-BD74-B770985D3E5D}" type="presParOf" srcId="{A306DB44-3AD8-4A7A-9460-F98AB54895B7}" destId="{A5DD2C13-28E4-476E-8729-F9FF7CC0F11E}" srcOrd="0" destOrd="0" presId="urn:microsoft.com/office/officeart/2005/8/layout/orgChart1"/>
    <dgm:cxn modelId="{07E5DDC9-3BD7-4C7A-BA11-E91B7BE7916A}" type="presParOf" srcId="{A306DB44-3AD8-4A7A-9460-F98AB54895B7}" destId="{CB9246CB-EA1A-47C0-8A03-03167D44D167}" srcOrd="1" destOrd="0" presId="urn:microsoft.com/office/officeart/2005/8/layout/orgChart1"/>
    <dgm:cxn modelId="{37F6B37C-373D-43A6-B6F4-F1F8716F20CC}" type="presParOf" srcId="{65981CDF-CA8A-4DED-96B4-BE1C277406A1}" destId="{05021E62-B9D8-4617-A96A-56EB786E3BBD}" srcOrd="1" destOrd="0" presId="urn:microsoft.com/office/officeart/2005/8/layout/orgChart1"/>
    <dgm:cxn modelId="{07EC8696-4227-4EC9-A1D9-B09B3EECF461}" type="presParOf" srcId="{65981CDF-CA8A-4DED-96B4-BE1C277406A1}" destId="{4244E43A-34D9-4A21-AC09-9A04ABB7EFE1}" srcOrd="2" destOrd="0" presId="urn:microsoft.com/office/officeart/2005/8/layout/orgChart1"/>
    <dgm:cxn modelId="{B98B6FE7-906E-4D11-804D-237080E3833D}" type="presParOf" srcId="{656B8B8D-0FAC-4770-B420-5CA690BDA061}" destId="{91BB5291-CD67-4B52-8275-87709BA4B622}" srcOrd="2" destOrd="0" presId="urn:microsoft.com/office/officeart/2005/8/layout/orgChart1"/>
    <dgm:cxn modelId="{43E829F4-A9B4-4D8C-8536-C6BBB4DFED0C}" type="presParOf" srcId="{656B8B8D-0FAC-4770-B420-5CA690BDA061}" destId="{EF746B79-F6E0-434D-B940-3488D0E94281}" srcOrd="3" destOrd="0" presId="urn:microsoft.com/office/officeart/2005/8/layout/orgChart1"/>
    <dgm:cxn modelId="{B394F6CF-1139-48AC-9B4F-7BA3134DD236}" type="presParOf" srcId="{EF746B79-F6E0-434D-B940-3488D0E94281}" destId="{B4DADA6C-3663-4051-9E3C-D000DAA5BBF0}" srcOrd="0" destOrd="0" presId="urn:microsoft.com/office/officeart/2005/8/layout/orgChart1"/>
    <dgm:cxn modelId="{7F867FB8-D97B-47CB-ACD2-BC91AB33A046}" type="presParOf" srcId="{B4DADA6C-3663-4051-9E3C-D000DAA5BBF0}" destId="{330A9B3D-5D33-4DA4-A155-622ED92EFE6B}" srcOrd="0" destOrd="0" presId="urn:microsoft.com/office/officeart/2005/8/layout/orgChart1"/>
    <dgm:cxn modelId="{52CFDD79-623F-4D79-A4BB-0E3E9225FCCF}" type="presParOf" srcId="{B4DADA6C-3663-4051-9E3C-D000DAA5BBF0}" destId="{25CA014B-57D7-45E1-B43B-05A7DE963A11}" srcOrd="1" destOrd="0" presId="urn:microsoft.com/office/officeart/2005/8/layout/orgChart1"/>
    <dgm:cxn modelId="{78E86BD0-9386-4EE5-AA10-C17DDB79EF1B}" type="presParOf" srcId="{EF746B79-F6E0-434D-B940-3488D0E94281}" destId="{B8658DDA-C965-4629-B0F0-1384C86ACBF4}" srcOrd="1" destOrd="0" presId="urn:microsoft.com/office/officeart/2005/8/layout/orgChart1"/>
    <dgm:cxn modelId="{4630A802-FC33-4686-A2C9-6807E8E04735}" type="presParOf" srcId="{EF746B79-F6E0-434D-B940-3488D0E94281}" destId="{3C55F038-C910-49D8-9C94-C614AEABAA84}" srcOrd="2" destOrd="0" presId="urn:microsoft.com/office/officeart/2005/8/layout/orgChart1"/>
    <dgm:cxn modelId="{5CB26B02-9435-40FB-AA67-E101441C5DDA}" type="presParOf" srcId="{656B8B8D-0FAC-4770-B420-5CA690BDA061}" destId="{8B6952ED-C148-49D6-AC26-3DA4627019C5}" srcOrd="4" destOrd="0" presId="urn:microsoft.com/office/officeart/2005/8/layout/orgChart1"/>
    <dgm:cxn modelId="{4376198A-4B96-42B4-9F27-4145054ADC4C}" type="presParOf" srcId="{656B8B8D-0FAC-4770-B420-5CA690BDA061}" destId="{9C997F03-E6D1-42EB-9EAE-FDBE4D0420F9}" srcOrd="5" destOrd="0" presId="urn:microsoft.com/office/officeart/2005/8/layout/orgChart1"/>
    <dgm:cxn modelId="{5AF7AFB0-7885-40D5-A80C-E0DDF36D6238}" type="presParOf" srcId="{9C997F03-E6D1-42EB-9EAE-FDBE4D0420F9}" destId="{0ADAD765-F5FA-49D3-8C12-8FDBEC0B9C3D}" srcOrd="0" destOrd="0" presId="urn:microsoft.com/office/officeart/2005/8/layout/orgChart1"/>
    <dgm:cxn modelId="{420E58D9-EC97-4D2F-BFC5-D1D9FDB46BEF}" type="presParOf" srcId="{0ADAD765-F5FA-49D3-8C12-8FDBEC0B9C3D}" destId="{4F59751E-7931-421C-908B-464C5A380A6D}" srcOrd="0" destOrd="0" presId="urn:microsoft.com/office/officeart/2005/8/layout/orgChart1"/>
    <dgm:cxn modelId="{C6842B0E-B75B-4D4D-8816-C63DC95014B4}" type="presParOf" srcId="{0ADAD765-F5FA-49D3-8C12-8FDBEC0B9C3D}" destId="{9EDDDC17-0305-416E-B2D1-3B1E14A4B61D}" srcOrd="1" destOrd="0" presId="urn:microsoft.com/office/officeart/2005/8/layout/orgChart1"/>
    <dgm:cxn modelId="{61F0641F-B31F-49ED-89D2-5CBAEBFF4A1B}" type="presParOf" srcId="{9C997F03-E6D1-42EB-9EAE-FDBE4D0420F9}" destId="{2FB4CF29-6F97-431E-B9BB-EE502AB8A111}" srcOrd="1" destOrd="0" presId="urn:microsoft.com/office/officeart/2005/8/layout/orgChart1"/>
    <dgm:cxn modelId="{F2795D4B-8316-4A48-8B8F-527EE2508B3E}" type="presParOf" srcId="{9C997F03-E6D1-42EB-9EAE-FDBE4D0420F9}" destId="{FA1C4FFA-1129-4BD5-B84B-A81CCA823D0B}" srcOrd="2" destOrd="0" presId="urn:microsoft.com/office/officeart/2005/8/layout/orgChart1"/>
    <dgm:cxn modelId="{24F4D483-B9F0-466A-804C-22DBE31D0A6D}" type="presParOf" srcId="{656B8B8D-0FAC-4770-B420-5CA690BDA061}" destId="{C855F9C0-2F2B-461D-83CE-482EECCF92DD}" srcOrd="6" destOrd="0" presId="urn:microsoft.com/office/officeart/2005/8/layout/orgChart1"/>
    <dgm:cxn modelId="{67BB5BEA-22FD-411B-9EF4-A728E20E2590}" type="presParOf" srcId="{656B8B8D-0FAC-4770-B420-5CA690BDA061}" destId="{8E43D678-50A3-4C78-89A6-483D5513D55B}" srcOrd="7" destOrd="0" presId="urn:microsoft.com/office/officeart/2005/8/layout/orgChart1"/>
    <dgm:cxn modelId="{E0ABFE89-2E9E-42E5-8C09-1EEAEF3E70D0}" type="presParOf" srcId="{8E43D678-50A3-4C78-89A6-483D5513D55B}" destId="{430678F9-DC30-4B6B-8062-0C7E0A57AC61}" srcOrd="0" destOrd="0" presId="urn:microsoft.com/office/officeart/2005/8/layout/orgChart1"/>
    <dgm:cxn modelId="{7BAD9B47-6CFA-4F6E-A67C-459A09F94E82}" type="presParOf" srcId="{430678F9-DC30-4B6B-8062-0C7E0A57AC61}" destId="{3BECC7EE-9BEE-4233-B681-99E99F5781A2}" srcOrd="0" destOrd="0" presId="urn:microsoft.com/office/officeart/2005/8/layout/orgChart1"/>
    <dgm:cxn modelId="{F4E36D80-058B-4280-B984-FC717ED7E011}" type="presParOf" srcId="{430678F9-DC30-4B6B-8062-0C7E0A57AC61}" destId="{FCE89399-59DD-427B-B049-AA851B93ACAB}" srcOrd="1" destOrd="0" presId="urn:microsoft.com/office/officeart/2005/8/layout/orgChart1"/>
    <dgm:cxn modelId="{7C73FDC7-37E9-4B24-9079-44EDB5A53DA2}" type="presParOf" srcId="{8E43D678-50A3-4C78-89A6-483D5513D55B}" destId="{7419AE72-1891-4F83-B682-8F132FD6D77E}" srcOrd="1" destOrd="0" presId="urn:microsoft.com/office/officeart/2005/8/layout/orgChart1"/>
    <dgm:cxn modelId="{D00BE8FF-634B-4415-A645-6082D7841B7A}" type="presParOf" srcId="{8E43D678-50A3-4C78-89A6-483D5513D55B}" destId="{909F8D38-2690-40AE-96E0-11B6EA19D0EC}" srcOrd="2" destOrd="0" presId="urn:microsoft.com/office/officeart/2005/8/layout/orgChart1"/>
    <dgm:cxn modelId="{55918545-71B1-4F84-8B12-357DC90FEE9E}" type="presParOf" srcId="{656B8B8D-0FAC-4770-B420-5CA690BDA061}" destId="{C67C7654-FF87-4432-BF43-C2115D908A64}" srcOrd="8" destOrd="0" presId="urn:microsoft.com/office/officeart/2005/8/layout/orgChart1"/>
    <dgm:cxn modelId="{CE521056-A912-410D-9CEC-7913132AC535}" type="presParOf" srcId="{656B8B8D-0FAC-4770-B420-5CA690BDA061}" destId="{1F35D56F-10C2-4999-BE96-7BC933B45D0D}" srcOrd="9" destOrd="0" presId="urn:microsoft.com/office/officeart/2005/8/layout/orgChart1"/>
    <dgm:cxn modelId="{489BD9E8-E3F9-4E7F-BA5B-30E6D2E4ADB9}" type="presParOf" srcId="{1F35D56F-10C2-4999-BE96-7BC933B45D0D}" destId="{6FACCF60-663F-4EE5-A9D5-518B117F3C79}" srcOrd="0" destOrd="0" presId="urn:microsoft.com/office/officeart/2005/8/layout/orgChart1"/>
    <dgm:cxn modelId="{29B5A164-21A3-452E-A798-07BB8EEF3F33}" type="presParOf" srcId="{6FACCF60-663F-4EE5-A9D5-518B117F3C79}" destId="{0F2CFA46-D5B1-481C-897C-D57C19191701}" srcOrd="0" destOrd="0" presId="urn:microsoft.com/office/officeart/2005/8/layout/orgChart1"/>
    <dgm:cxn modelId="{6B94D895-891A-4AE8-AE65-83DEF3CAD507}" type="presParOf" srcId="{6FACCF60-663F-4EE5-A9D5-518B117F3C79}" destId="{A01CB83F-BE07-4967-8C9F-F94CB592BF51}" srcOrd="1" destOrd="0" presId="urn:microsoft.com/office/officeart/2005/8/layout/orgChart1"/>
    <dgm:cxn modelId="{0E7A2160-4840-4497-83AD-F93B13141E76}" type="presParOf" srcId="{1F35D56F-10C2-4999-BE96-7BC933B45D0D}" destId="{7CD4BB77-0FAA-42A2-A97C-B0BA564CD454}" srcOrd="1" destOrd="0" presId="urn:microsoft.com/office/officeart/2005/8/layout/orgChart1"/>
    <dgm:cxn modelId="{B2190FF3-38E5-4486-9907-04F88257301F}" type="presParOf" srcId="{1F35D56F-10C2-4999-BE96-7BC933B45D0D}" destId="{F216B21F-E034-4C7A-A0CB-6419DEAF6771}" srcOrd="2" destOrd="0" presId="urn:microsoft.com/office/officeart/2005/8/layout/orgChart1"/>
    <dgm:cxn modelId="{859AF9A7-8F45-4981-87AB-7A2884692740}" type="presParOf" srcId="{656B8B8D-0FAC-4770-B420-5CA690BDA061}" destId="{AAB1B6DD-5E74-4297-AB76-FA799DBFD09A}" srcOrd="10" destOrd="0" presId="urn:microsoft.com/office/officeart/2005/8/layout/orgChart1"/>
    <dgm:cxn modelId="{A7E4077F-C956-49F4-9DBF-23184B882B5B}" type="presParOf" srcId="{656B8B8D-0FAC-4770-B420-5CA690BDA061}" destId="{CBF58789-D054-4135-82C2-A69F7D34523E}" srcOrd="11" destOrd="0" presId="urn:microsoft.com/office/officeart/2005/8/layout/orgChart1"/>
    <dgm:cxn modelId="{AA1BC272-8B56-49AB-A14F-AF55C364BA26}" type="presParOf" srcId="{CBF58789-D054-4135-82C2-A69F7D34523E}" destId="{E0C4C7DE-97C0-4F4C-8C64-D1592A0D2141}" srcOrd="0" destOrd="0" presId="urn:microsoft.com/office/officeart/2005/8/layout/orgChart1"/>
    <dgm:cxn modelId="{1E57438E-3E64-46AB-88BF-DE66DAFE4AE8}" type="presParOf" srcId="{E0C4C7DE-97C0-4F4C-8C64-D1592A0D2141}" destId="{46202E0C-956D-465A-8527-836FE2E68F37}" srcOrd="0" destOrd="0" presId="urn:microsoft.com/office/officeart/2005/8/layout/orgChart1"/>
    <dgm:cxn modelId="{A18D1908-F0F7-4501-A23A-394860C3C778}" type="presParOf" srcId="{E0C4C7DE-97C0-4F4C-8C64-D1592A0D2141}" destId="{507707AD-1FD6-418E-B152-70C541CD4BB0}" srcOrd="1" destOrd="0" presId="urn:microsoft.com/office/officeart/2005/8/layout/orgChart1"/>
    <dgm:cxn modelId="{F5062037-7E25-4177-9E28-06F4E02AD4E3}" type="presParOf" srcId="{CBF58789-D054-4135-82C2-A69F7D34523E}" destId="{0D1DE926-78AD-4B72-8331-7731B921F1DB}" srcOrd="1" destOrd="0" presId="urn:microsoft.com/office/officeart/2005/8/layout/orgChart1"/>
    <dgm:cxn modelId="{FEE28132-2D8A-4874-B267-1C965442039E}" type="presParOf" srcId="{CBF58789-D054-4135-82C2-A69F7D34523E}" destId="{5C6E51E5-4280-425A-8821-FB074EE736D7}" srcOrd="2" destOrd="0" presId="urn:microsoft.com/office/officeart/2005/8/layout/orgChart1"/>
    <dgm:cxn modelId="{CDD2349E-84D4-44C5-AF5A-D9145AEA77B7}" type="presParOf" srcId="{656B8B8D-0FAC-4770-B420-5CA690BDA061}" destId="{41753FE7-F9FD-4D2C-9083-D037CD357772}" srcOrd="12" destOrd="0" presId="urn:microsoft.com/office/officeart/2005/8/layout/orgChart1"/>
    <dgm:cxn modelId="{2BA96792-4220-4F9C-AF7B-ADFA17C91C68}" type="presParOf" srcId="{656B8B8D-0FAC-4770-B420-5CA690BDA061}" destId="{931789CD-CB05-46CF-AE6C-80E9D148FCCA}" srcOrd="13" destOrd="0" presId="urn:microsoft.com/office/officeart/2005/8/layout/orgChart1"/>
    <dgm:cxn modelId="{04A5F713-493B-4B8B-A249-821C0D5AF9F9}" type="presParOf" srcId="{931789CD-CB05-46CF-AE6C-80E9D148FCCA}" destId="{E59DD71C-2FE1-4529-90C0-2B3B941D2873}" srcOrd="0" destOrd="0" presId="urn:microsoft.com/office/officeart/2005/8/layout/orgChart1"/>
    <dgm:cxn modelId="{6BDCBE9B-651A-4C6D-B842-810CEA8F9451}" type="presParOf" srcId="{E59DD71C-2FE1-4529-90C0-2B3B941D2873}" destId="{DC7BC864-ACAE-466B-B0BE-271D9A5C909F}" srcOrd="0" destOrd="0" presId="urn:microsoft.com/office/officeart/2005/8/layout/orgChart1"/>
    <dgm:cxn modelId="{44323335-EB5D-4C0E-A192-3E6B784ED7A0}" type="presParOf" srcId="{E59DD71C-2FE1-4529-90C0-2B3B941D2873}" destId="{5BB6D9E0-2DE5-41EE-B4A8-E4425E656D45}" srcOrd="1" destOrd="0" presId="urn:microsoft.com/office/officeart/2005/8/layout/orgChart1"/>
    <dgm:cxn modelId="{5DED7552-B6D1-4D3B-8C61-8AA4399902A5}" type="presParOf" srcId="{931789CD-CB05-46CF-AE6C-80E9D148FCCA}" destId="{8A918329-72AE-4883-85E3-231A3F868933}" srcOrd="1" destOrd="0" presId="urn:microsoft.com/office/officeart/2005/8/layout/orgChart1"/>
    <dgm:cxn modelId="{8AAC8ECF-7346-420D-A2BF-6BD948BD28C9}" type="presParOf" srcId="{931789CD-CB05-46CF-AE6C-80E9D148FCCA}" destId="{39E523A1-B470-4461-85AB-1C85D269C79B}" srcOrd="2" destOrd="0" presId="urn:microsoft.com/office/officeart/2005/8/layout/orgChart1"/>
    <dgm:cxn modelId="{8458F350-BCE2-4905-A707-B2E07F21AF59}" type="presParOf" srcId="{656B8B8D-0FAC-4770-B420-5CA690BDA061}" destId="{658E400C-CCFB-409A-AFDB-766E860747B6}" srcOrd="14" destOrd="0" presId="urn:microsoft.com/office/officeart/2005/8/layout/orgChart1"/>
    <dgm:cxn modelId="{3F364836-E41C-40F9-8018-79207EB076B0}" type="presParOf" srcId="{656B8B8D-0FAC-4770-B420-5CA690BDA061}" destId="{0ACD47DA-19B7-4FF2-A5F8-659E5DB87082}" srcOrd="15" destOrd="0" presId="urn:microsoft.com/office/officeart/2005/8/layout/orgChart1"/>
    <dgm:cxn modelId="{7FE35827-115F-42CA-B48C-CF707035FD2A}" type="presParOf" srcId="{0ACD47DA-19B7-4FF2-A5F8-659E5DB87082}" destId="{CA5F9D2F-993D-4ABC-8D30-9B855DB9523C}" srcOrd="0" destOrd="0" presId="urn:microsoft.com/office/officeart/2005/8/layout/orgChart1"/>
    <dgm:cxn modelId="{F5A70474-813E-49E7-9FD9-6D71996501EB}" type="presParOf" srcId="{CA5F9D2F-993D-4ABC-8D30-9B855DB9523C}" destId="{75F5EB22-3B25-4834-827E-EE63C000A305}" srcOrd="0" destOrd="0" presId="urn:microsoft.com/office/officeart/2005/8/layout/orgChart1"/>
    <dgm:cxn modelId="{6BFEB5B2-1800-4809-B8B1-0FC8F2E78A61}" type="presParOf" srcId="{CA5F9D2F-993D-4ABC-8D30-9B855DB9523C}" destId="{368B7F37-9649-412B-82F1-48EEA1740A9E}" srcOrd="1" destOrd="0" presId="urn:microsoft.com/office/officeart/2005/8/layout/orgChart1"/>
    <dgm:cxn modelId="{E1280A09-4C56-4A0F-BCF5-ED094F12973C}" type="presParOf" srcId="{0ACD47DA-19B7-4FF2-A5F8-659E5DB87082}" destId="{8F954222-BBA8-4A2A-AD18-490374000AAA}" srcOrd="1" destOrd="0" presId="urn:microsoft.com/office/officeart/2005/8/layout/orgChart1"/>
    <dgm:cxn modelId="{B70CAFF1-6ED5-4249-8187-67D71D2BBBE6}" type="presParOf" srcId="{0ACD47DA-19B7-4FF2-A5F8-659E5DB87082}" destId="{7D1B4658-9D66-4C90-877A-2EB81BBC51C5}" srcOrd="2" destOrd="0" presId="urn:microsoft.com/office/officeart/2005/8/layout/orgChart1"/>
    <dgm:cxn modelId="{9C63EC2E-DF87-40F2-9B91-2C544EEE3E2A}" type="presParOf" srcId="{C9F87FB7-071A-452D-8C82-49465414DD82}" destId="{5ED728FA-D3E5-495D-8D95-49558803259D}" srcOrd="2" destOrd="0" presId="urn:microsoft.com/office/officeart/2005/8/layout/orgChart1"/>
    <dgm:cxn modelId="{20ACCD18-CB4A-4A29-B5E0-C7B3AB61FE8B}" type="presParOf" srcId="{D117BD82-56BD-4883-AFEE-C66EB92E4280}" destId="{38C0B207-8520-4B10-AAD0-CC7A6924E12A}" srcOrd="6" destOrd="0" presId="urn:microsoft.com/office/officeart/2005/8/layout/orgChart1"/>
    <dgm:cxn modelId="{92599163-3BAF-4A4A-9501-AD70E408FA5B}" type="presParOf" srcId="{D117BD82-56BD-4883-AFEE-C66EB92E4280}" destId="{1282D778-75AC-4050-A067-3B90935FAC45}" srcOrd="7" destOrd="0" presId="urn:microsoft.com/office/officeart/2005/8/layout/orgChart1"/>
    <dgm:cxn modelId="{2035EBA2-6CA2-40E3-881E-7754CEB154F6}" type="presParOf" srcId="{1282D778-75AC-4050-A067-3B90935FAC45}" destId="{EAB66444-0E7F-44CE-AF9D-54128AF6E49C}" srcOrd="0" destOrd="0" presId="urn:microsoft.com/office/officeart/2005/8/layout/orgChart1"/>
    <dgm:cxn modelId="{53AD9880-4083-4365-A5A5-6889CB7F323D}" type="presParOf" srcId="{EAB66444-0E7F-44CE-AF9D-54128AF6E49C}" destId="{0F79A82D-DF61-4332-A16C-B04E6DF90683}" srcOrd="0" destOrd="0" presId="urn:microsoft.com/office/officeart/2005/8/layout/orgChart1"/>
    <dgm:cxn modelId="{C6BF4964-D12B-424B-959D-C5BA5E0296B9}" type="presParOf" srcId="{EAB66444-0E7F-44CE-AF9D-54128AF6E49C}" destId="{0F354374-0EE2-40C3-B153-DF2C90E67239}" srcOrd="1" destOrd="0" presId="urn:microsoft.com/office/officeart/2005/8/layout/orgChart1"/>
    <dgm:cxn modelId="{EDC6028E-D629-40CF-BE87-7EC9D881120E}" type="presParOf" srcId="{1282D778-75AC-4050-A067-3B90935FAC45}" destId="{ED91F143-F487-4834-97BB-75F51D71A4C9}" srcOrd="1" destOrd="0" presId="urn:microsoft.com/office/officeart/2005/8/layout/orgChart1"/>
    <dgm:cxn modelId="{3FB04FDC-040D-47FA-99B5-D3A0CFC60716}" type="presParOf" srcId="{ED91F143-F487-4834-97BB-75F51D71A4C9}" destId="{C989A25A-8B05-47F2-A17F-89E33385DEB5}" srcOrd="0" destOrd="0" presId="urn:microsoft.com/office/officeart/2005/8/layout/orgChart1"/>
    <dgm:cxn modelId="{BF7D8C11-4A73-499B-BDBC-2F7D8FBBD512}" type="presParOf" srcId="{ED91F143-F487-4834-97BB-75F51D71A4C9}" destId="{BCEEB245-8CE1-4840-8035-BAC9BFAFFE3D}" srcOrd="1" destOrd="0" presId="urn:microsoft.com/office/officeart/2005/8/layout/orgChart1"/>
    <dgm:cxn modelId="{C0FFFB52-BCE2-4917-9D03-BCD790CE1DB3}" type="presParOf" srcId="{BCEEB245-8CE1-4840-8035-BAC9BFAFFE3D}" destId="{E30956CA-CD48-4409-B396-1DB36EB34D63}" srcOrd="0" destOrd="0" presId="urn:microsoft.com/office/officeart/2005/8/layout/orgChart1"/>
    <dgm:cxn modelId="{0E60284B-91A1-43D4-8860-5BB9B334C983}" type="presParOf" srcId="{E30956CA-CD48-4409-B396-1DB36EB34D63}" destId="{85725975-D6BF-4BB1-BB81-CA8A288E17D2}" srcOrd="0" destOrd="0" presId="urn:microsoft.com/office/officeart/2005/8/layout/orgChart1"/>
    <dgm:cxn modelId="{AA7DF3D0-5D27-452E-AE21-E7B279E526FB}" type="presParOf" srcId="{E30956CA-CD48-4409-B396-1DB36EB34D63}" destId="{2403B07B-8649-4AAE-915F-90BC7F2CA6F4}" srcOrd="1" destOrd="0" presId="urn:microsoft.com/office/officeart/2005/8/layout/orgChart1"/>
    <dgm:cxn modelId="{5721E286-6012-4204-A10A-22D89EF59EAC}" type="presParOf" srcId="{BCEEB245-8CE1-4840-8035-BAC9BFAFFE3D}" destId="{4AD334C0-4255-4047-BB8C-D7CA35B5CE43}" srcOrd="1" destOrd="0" presId="urn:microsoft.com/office/officeart/2005/8/layout/orgChart1"/>
    <dgm:cxn modelId="{8C3EBC1C-C1F8-4088-909F-89672929E9A1}" type="presParOf" srcId="{BCEEB245-8CE1-4840-8035-BAC9BFAFFE3D}" destId="{6CCF1C62-E74D-4AED-BC91-B7915CF8AA3E}" srcOrd="2" destOrd="0" presId="urn:microsoft.com/office/officeart/2005/8/layout/orgChart1"/>
    <dgm:cxn modelId="{9C9E9AF9-7E96-448A-A85D-EA6C61E5566C}" type="presParOf" srcId="{ED91F143-F487-4834-97BB-75F51D71A4C9}" destId="{1D9C45A2-1048-4C1F-87A3-CE1CE667753F}" srcOrd="2" destOrd="0" presId="urn:microsoft.com/office/officeart/2005/8/layout/orgChart1"/>
    <dgm:cxn modelId="{76A94E38-C001-40D8-A666-6417AC47CE58}" type="presParOf" srcId="{ED91F143-F487-4834-97BB-75F51D71A4C9}" destId="{A5582376-FD88-4E64-A797-D57D8A377FD0}" srcOrd="3" destOrd="0" presId="urn:microsoft.com/office/officeart/2005/8/layout/orgChart1"/>
    <dgm:cxn modelId="{0794F9B5-3124-485B-B9C0-37B941FEF849}" type="presParOf" srcId="{A5582376-FD88-4E64-A797-D57D8A377FD0}" destId="{A2B4B22C-1232-4E13-BB83-5FA044686452}" srcOrd="0" destOrd="0" presId="urn:microsoft.com/office/officeart/2005/8/layout/orgChart1"/>
    <dgm:cxn modelId="{F6CECE25-7816-4A5D-8D13-C25AE4BE47E9}" type="presParOf" srcId="{A2B4B22C-1232-4E13-BB83-5FA044686452}" destId="{8F6B4FEB-8089-4BF6-B695-A74628AC1823}" srcOrd="0" destOrd="0" presId="urn:microsoft.com/office/officeart/2005/8/layout/orgChart1"/>
    <dgm:cxn modelId="{101D559B-5ABA-4B32-BEA0-18394EAD8DA6}" type="presParOf" srcId="{A2B4B22C-1232-4E13-BB83-5FA044686452}" destId="{F6CF371C-A49F-472D-9F93-EC6F45FEB65C}" srcOrd="1" destOrd="0" presId="urn:microsoft.com/office/officeart/2005/8/layout/orgChart1"/>
    <dgm:cxn modelId="{7A2B9E62-D9EA-4992-8081-EE580CA0CD25}" type="presParOf" srcId="{A5582376-FD88-4E64-A797-D57D8A377FD0}" destId="{87F24803-1D00-45C3-A8B9-3842B3661534}" srcOrd="1" destOrd="0" presId="urn:microsoft.com/office/officeart/2005/8/layout/orgChart1"/>
    <dgm:cxn modelId="{8D7CB0FB-4949-4826-86F2-3B06854C2ED9}" type="presParOf" srcId="{A5582376-FD88-4E64-A797-D57D8A377FD0}" destId="{8CA7114E-DF6A-4B17-B188-8E437720707A}" srcOrd="2" destOrd="0" presId="urn:microsoft.com/office/officeart/2005/8/layout/orgChart1"/>
    <dgm:cxn modelId="{4918A009-B4E1-4194-9433-F3C6902DC3AF}" type="presParOf" srcId="{ED91F143-F487-4834-97BB-75F51D71A4C9}" destId="{75B1F521-BB9E-43B4-80BF-E5414EDB2D23}" srcOrd="4" destOrd="0" presId="urn:microsoft.com/office/officeart/2005/8/layout/orgChart1"/>
    <dgm:cxn modelId="{494409E8-C666-499F-867A-5B4F0F60C225}" type="presParOf" srcId="{ED91F143-F487-4834-97BB-75F51D71A4C9}" destId="{BC3D3D72-16F4-43C4-9370-C0EC2A07AA9C}" srcOrd="5" destOrd="0" presId="urn:microsoft.com/office/officeart/2005/8/layout/orgChart1"/>
    <dgm:cxn modelId="{29D9002C-3E6F-46D1-A899-793B5AD52989}" type="presParOf" srcId="{BC3D3D72-16F4-43C4-9370-C0EC2A07AA9C}" destId="{697E93BA-DE64-4CD9-9D3E-2266434B814B}" srcOrd="0" destOrd="0" presId="urn:microsoft.com/office/officeart/2005/8/layout/orgChart1"/>
    <dgm:cxn modelId="{3A34344F-6CED-4586-ABDE-8892A575E61C}" type="presParOf" srcId="{697E93BA-DE64-4CD9-9D3E-2266434B814B}" destId="{7A231F6D-1359-43E9-9B03-26E8CD8FDDBE}" srcOrd="0" destOrd="0" presId="urn:microsoft.com/office/officeart/2005/8/layout/orgChart1"/>
    <dgm:cxn modelId="{0234E058-ADAB-4642-9A44-76189C3DF58B}" type="presParOf" srcId="{697E93BA-DE64-4CD9-9D3E-2266434B814B}" destId="{25250BD4-B476-432A-8F6E-FEF78A86DA2D}" srcOrd="1" destOrd="0" presId="urn:microsoft.com/office/officeart/2005/8/layout/orgChart1"/>
    <dgm:cxn modelId="{962C6F00-98DE-48E0-B7E7-1115514785EA}" type="presParOf" srcId="{BC3D3D72-16F4-43C4-9370-C0EC2A07AA9C}" destId="{EF65837F-1BB0-4623-9A13-DD72C7D29633}" srcOrd="1" destOrd="0" presId="urn:microsoft.com/office/officeart/2005/8/layout/orgChart1"/>
    <dgm:cxn modelId="{9E306D2C-0948-45FC-9B4F-8053737CE623}" type="presParOf" srcId="{BC3D3D72-16F4-43C4-9370-C0EC2A07AA9C}" destId="{65CE8331-4365-445D-B9B8-A83AC02C8D73}" srcOrd="2" destOrd="0" presId="urn:microsoft.com/office/officeart/2005/8/layout/orgChart1"/>
    <dgm:cxn modelId="{0722836A-7FCB-47CF-B72F-9B23FA41CE43}" type="presParOf" srcId="{ED91F143-F487-4834-97BB-75F51D71A4C9}" destId="{CEDD9A1F-C211-4FFD-936A-E34D4243663E}" srcOrd="6" destOrd="0" presId="urn:microsoft.com/office/officeart/2005/8/layout/orgChart1"/>
    <dgm:cxn modelId="{59D95D75-2AFA-4236-BEC2-B9BEBE5DA214}" type="presParOf" srcId="{ED91F143-F487-4834-97BB-75F51D71A4C9}" destId="{C7408749-B6C8-4BB2-A60B-C13FB89432C5}" srcOrd="7" destOrd="0" presId="urn:microsoft.com/office/officeart/2005/8/layout/orgChart1"/>
    <dgm:cxn modelId="{F017CADA-6980-46B0-A596-54D4A9843BD9}" type="presParOf" srcId="{C7408749-B6C8-4BB2-A60B-C13FB89432C5}" destId="{3D23044B-E5C0-4A3B-832F-0B20A87C172C}" srcOrd="0" destOrd="0" presId="urn:microsoft.com/office/officeart/2005/8/layout/orgChart1"/>
    <dgm:cxn modelId="{B9ADBA49-BA6A-473D-A005-5A9FF6FA9FE7}" type="presParOf" srcId="{3D23044B-E5C0-4A3B-832F-0B20A87C172C}" destId="{07A0640D-0886-4934-ACD7-6C71AE43FAA8}" srcOrd="0" destOrd="0" presId="urn:microsoft.com/office/officeart/2005/8/layout/orgChart1"/>
    <dgm:cxn modelId="{3143A918-A229-407A-98EA-4E4072079224}" type="presParOf" srcId="{3D23044B-E5C0-4A3B-832F-0B20A87C172C}" destId="{6A161B61-1893-4087-B7BD-E731934F8EA8}" srcOrd="1" destOrd="0" presId="urn:microsoft.com/office/officeart/2005/8/layout/orgChart1"/>
    <dgm:cxn modelId="{86825C11-7B96-4512-A192-EF0A4FF2CE97}" type="presParOf" srcId="{C7408749-B6C8-4BB2-A60B-C13FB89432C5}" destId="{0492E744-9EEE-4FF8-9D3D-831183497FA5}" srcOrd="1" destOrd="0" presId="urn:microsoft.com/office/officeart/2005/8/layout/orgChart1"/>
    <dgm:cxn modelId="{9F631B8A-0BBB-4080-9655-70C406AB4996}" type="presParOf" srcId="{C7408749-B6C8-4BB2-A60B-C13FB89432C5}" destId="{32AAB81D-4D41-4790-91B9-D97329189611}" srcOrd="2" destOrd="0" presId="urn:microsoft.com/office/officeart/2005/8/layout/orgChart1"/>
    <dgm:cxn modelId="{3A3243C9-D1A8-4EAC-B562-5E4465DA29AC}" type="presParOf" srcId="{1282D778-75AC-4050-A067-3B90935FAC45}" destId="{5BB47C9E-B604-4534-AB4D-8266503F91EC}" srcOrd="2" destOrd="0" presId="urn:microsoft.com/office/officeart/2005/8/layout/orgChart1"/>
    <dgm:cxn modelId="{595BD6C9-04EC-4476-B22A-B1240DEBDA4F}" type="presParOf" srcId="{173D5B95-4022-4F9B-A61E-48552551B11D}" destId="{395BF4AD-0FAF-4D3D-AB80-47C992339207}" srcOrd="2" destOrd="0" presId="urn:microsoft.com/office/officeart/2005/8/layout/orgChart1"/>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EDD9A1F-C211-4FFD-936A-E34D4243663E}">
      <dsp:nvSpPr>
        <dsp:cNvPr id="0" name=""/>
        <dsp:cNvSpPr/>
      </dsp:nvSpPr>
      <dsp:spPr>
        <a:xfrm>
          <a:off x="4029705" y="563639"/>
          <a:ext cx="149429" cy="1220523"/>
        </a:xfrm>
        <a:custGeom>
          <a:avLst/>
          <a:gdLst/>
          <a:ahLst/>
          <a:cxnLst/>
          <a:rect l="0" t="0" r="0" b="0"/>
          <a:pathLst>
            <a:path>
              <a:moveTo>
                <a:pt x="0" y="0"/>
              </a:moveTo>
              <a:lnTo>
                <a:pt x="0" y="1220523"/>
              </a:lnTo>
              <a:lnTo>
                <a:pt x="149429" y="122052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5B1F521-BB9E-43B4-80BF-E5414EDB2D23}">
      <dsp:nvSpPr>
        <dsp:cNvPr id="0" name=""/>
        <dsp:cNvSpPr/>
      </dsp:nvSpPr>
      <dsp:spPr>
        <a:xfrm>
          <a:off x="4029705" y="563639"/>
          <a:ext cx="149429" cy="891236"/>
        </a:xfrm>
        <a:custGeom>
          <a:avLst/>
          <a:gdLst/>
          <a:ahLst/>
          <a:cxnLst/>
          <a:rect l="0" t="0" r="0" b="0"/>
          <a:pathLst>
            <a:path>
              <a:moveTo>
                <a:pt x="0" y="0"/>
              </a:moveTo>
              <a:lnTo>
                <a:pt x="0" y="891236"/>
              </a:lnTo>
              <a:lnTo>
                <a:pt x="149429" y="89123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D9C45A2-1048-4C1F-87A3-CE1CE667753F}">
      <dsp:nvSpPr>
        <dsp:cNvPr id="0" name=""/>
        <dsp:cNvSpPr/>
      </dsp:nvSpPr>
      <dsp:spPr>
        <a:xfrm>
          <a:off x="4029705" y="563639"/>
          <a:ext cx="149429" cy="561948"/>
        </a:xfrm>
        <a:custGeom>
          <a:avLst/>
          <a:gdLst/>
          <a:ahLst/>
          <a:cxnLst/>
          <a:rect l="0" t="0" r="0" b="0"/>
          <a:pathLst>
            <a:path>
              <a:moveTo>
                <a:pt x="0" y="0"/>
              </a:moveTo>
              <a:lnTo>
                <a:pt x="0" y="561948"/>
              </a:lnTo>
              <a:lnTo>
                <a:pt x="149429" y="56194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989A25A-8B05-47F2-A17F-89E33385DEB5}">
      <dsp:nvSpPr>
        <dsp:cNvPr id="0" name=""/>
        <dsp:cNvSpPr/>
      </dsp:nvSpPr>
      <dsp:spPr>
        <a:xfrm>
          <a:off x="4029705" y="563639"/>
          <a:ext cx="149429" cy="232660"/>
        </a:xfrm>
        <a:custGeom>
          <a:avLst/>
          <a:gdLst/>
          <a:ahLst/>
          <a:cxnLst/>
          <a:rect l="0" t="0" r="0" b="0"/>
          <a:pathLst>
            <a:path>
              <a:moveTo>
                <a:pt x="0" y="0"/>
              </a:moveTo>
              <a:lnTo>
                <a:pt x="0" y="232660"/>
              </a:lnTo>
              <a:lnTo>
                <a:pt x="149429" y="23266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8C0B207-8520-4B10-AAD0-CC7A6924E12A}">
      <dsp:nvSpPr>
        <dsp:cNvPr id="0" name=""/>
        <dsp:cNvSpPr/>
      </dsp:nvSpPr>
      <dsp:spPr>
        <a:xfrm>
          <a:off x="2711012" y="234351"/>
          <a:ext cx="1648482" cy="97394"/>
        </a:xfrm>
        <a:custGeom>
          <a:avLst/>
          <a:gdLst/>
          <a:ahLst/>
          <a:cxnLst/>
          <a:rect l="0" t="0" r="0" b="0"/>
          <a:pathLst>
            <a:path>
              <a:moveTo>
                <a:pt x="0" y="0"/>
              </a:moveTo>
              <a:lnTo>
                <a:pt x="0" y="48697"/>
              </a:lnTo>
              <a:lnTo>
                <a:pt x="1648482" y="48697"/>
              </a:lnTo>
              <a:lnTo>
                <a:pt x="1648482" y="9739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58E400C-CCFB-409A-AFDB-766E860747B6}">
      <dsp:nvSpPr>
        <dsp:cNvPr id="0" name=""/>
        <dsp:cNvSpPr/>
      </dsp:nvSpPr>
      <dsp:spPr>
        <a:xfrm>
          <a:off x="3107838" y="563639"/>
          <a:ext cx="123670" cy="2518356"/>
        </a:xfrm>
        <a:custGeom>
          <a:avLst/>
          <a:gdLst/>
          <a:ahLst/>
          <a:cxnLst/>
          <a:rect l="0" t="0" r="0" b="0"/>
          <a:pathLst>
            <a:path>
              <a:moveTo>
                <a:pt x="0" y="0"/>
              </a:moveTo>
              <a:lnTo>
                <a:pt x="0" y="2518356"/>
              </a:lnTo>
              <a:lnTo>
                <a:pt x="123670" y="251835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753FE7-F9FD-4D2C-9083-D037CD357772}">
      <dsp:nvSpPr>
        <dsp:cNvPr id="0" name=""/>
        <dsp:cNvSpPr/>
      </dsp:nvSpPr>
      <dsp:spPr>
        <a:xfrm>
          <a:off x="3107838" y="563639"/>
          <a:ext cx="149429" cy="2208387"/>
        </a:xfrm>
        <a:custGeom>
          <a:avLst/>
          <a:gdLst/>
          <a:ahLst/>
          <a:cxnLst/>
          <a:rect l="0" t="0" r="0" b="0"/>
          <a:pathLst>
            <a:path>
              <a:moveTo>
                <a:pt x="0" y="0"/>
              </a:moveTo>
              <a:lnTo>
                <a:pt x="0" y="2208387"/>
              </a:lnTo>
              <a:lnTo>
                <a:pt x="149429" y="220838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AB1B6DD-5E74-4297-AB76-FA799DBFD09A}">
      <dsp:nvSpPr>
        <dsp:cNvPr id="0" name=""/>
        <dsp:cNvSpPr/>
      </dsp:nvSpPr>
      <dsp:spPr>
        <a:xfrm>
          <a:off x="3107838" y="563639"/>
          <a:ext cx="149429" cy="1879099"/>
        </a:xfrm>
        <a:custGeom>
          <a:avLst/>
          <a:gdLst/>
          <a:ahLst/>
          <a:cxnLst/>
          <a:rect l="0" t="0" r="0" b="0"/>
          <a:pathLst>
            <a:path>
              <a:moveTo>
                <a:pt x="0" y="0"/>
              </a:moveTo>
              <a:lnTo>
                <a:pt x="0" y="1879099"/>
              </a:lnTo>
              <a:lnTo>
                <a:pt x="149429" y="187909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67C7654-FF87-4432-BF43-C2115D908A64}">
      <dsp:nvSpPr>
        <dsp:cNvPr id="0" name=""/>
        <dsp:cNvSpPr/>
      </dsp:nvSpPr>
      <dsp:spPr>
        <a:xfrm>
          <a:off x="3107838" y="563639"/>
          <a:ext cx="149429" cy="1549811"/>
        </a:xfrm>
        <a:custGeom>
          <a:avLst/>
          <a:gdLst/>
          <a:ahLst/>
          <a:cxnLst/>
          <a:rect l="0" t="0" r="0" b="0"/>
          <a:pathLst>
            <a:path>
              <a:moveTo>
                <a:pt x="0" y="0"/>
              </a:moveTo>
              <a:lnTo>
                <a:pt x="0" y="1549811"/>
              </a:lnTo>
              <a:lnTo>
                <a:pt x="149429" y="154981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855F9C0-2F2B-461D-83CE-482EECCF92DD}">
      <dsp:nvSpPr>
        <dsp:cNvPr id="0" name=""/>
        <dsp:cNvSpPr/>
      </dsp:nvSpPr>
      <dsp:spPr>
        <a:xfrm>
          <a:off x="3107838" y="563639"/>
          <a:ext cx="149429" cy="1220523"/>
        </a:xfrm>
        <a:custGeom>
          <a:avLst/>
          <a:gdLst/>
          <a:ahLst/>
          <a:cxnLst/>
          <a:rect l="0" t="0" r="0" b="0"/>
          <a:pathLst>
            <a:path>
              <a:moveTo>
                <a:pt x="0" y="0"/>
              </a:moveTo>
              <a:lnTo>
                <a:pt x="0" y="1220523"/>
              </a:lnTo>
              <a:lnTo>
                <a:pt x="149429" y="122052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B6952ED-C148-49D6-AC26-3DA4627019C5}">
      <dsp:nvSpPr>
        <dsp:cNvPr id="0" name=""/>
        <dsp:cNvSpPr/>
      </dsp:nvSpPr>
      <dsp:spPr>
        <a:xfrm>
          <a:off x="3107838" y="563639"/>
          <a:ext cx="149429" cy="891236"/>
        </a:xfrm>
        <a:custGeom>
          <a:avLst/>
          <a:gdLst/>
          <a:ahLst/>
          <a:cxnLst/>
          <a:rect l="0" t="0" r="0" b="0"/>
          <a:pathLst>
            <a:path>
              <a:moveTo>
                <a:pt x="0" y="0"/>
              </a:moveTo>
              <a:lnTo>
                <a:pt x="0" y="891236"/>
              </a:lnTo>
              <a:lnTo>
                <a:pt x="149429" y="89123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1BB5291-CD67-4B52-8275-87709BA4B622}">
      <dsp:nvSpPr>
        <dsp:cNvPr id="0" name=""/>
        <dsp:cNvSpPr/>
      </dsp:nvSpPr>
      <dsp:spPr>
        <a:xfrm>
          <a:off x="3107838" y="563639"/>
          <a:ext cx="149429" cy="561948"/>
        </a:xfrm>
        <a:custGeom>
          <a:avLst/>
          <a:gdLst/>
          <a:ahLst/>
          <a:cxnLst/>
          <a:rect l="0" t="0" r="0" b="0"/>
          <a:pathLst>
            <a:path>
              <a:moveTo>
                <a:pt x="0" y="0"/>
              </a:moveTo>
              <a:lnTo>
                <a:pt x="0" y="561948"/>
              </a:lnTo>
              <a:lnTo>
                <a:pt x="149429" y="56194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B225200-0FC0-4932-9E51-C0D0653B2869}">
      <dsp:nvSpPr>
        <dsp:cNvPr id="0" name=""/>
        <dsp:cNvSpPr/>
      </dsp:nvSpPr>
      <dsp:spPr>
        <a:xfrm>
          <a:off x="3107838" y="563639"/>
          <a:ext cx="149429" cy="232660"/>
        </a:xfrm>
        <a:custGeom>
          <a:avLst/>
          <a:gdLst/>
          <a:ahLst/>
          <a:cxnLst/>
          <a:rect l="0" t="0" r="0" b="0"/>
          <a:pathLst>
            <a:path>
              <a:moveTo>
                <a:pt x="0" y="0"/>
              </a:moveTo>
              <a:lnTo>
                <a:pt x="0" y="232660"/>
              </a:lnTo>
              <a:lnTo>
                <a:pt x="149429" y="23266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98CFC33-702D-46E4-AC6E-1B376AAD197A}">
      <dsp:nvSpPr>
        <dsp:cNvPr id="0" name=""/>
        <dsp:cNvSpPr/>
      </dsp:nvSpPr>
      <dsp:spPr>
        <a:xfrm>
          <a:off x="2711012" y="234351"/>
          <a:ext cx="726615" cy="97394"/>
        </a:xfrm>
        <a:custGeom>
          <a:avLst/>
          <a:gdLst/>
          <a:ahLst/>
          <a:cxnLst/>
          <a:rect l="0" t="0" r="0" b="0"/>
          <a:pathLst>
            <a:path>
              <a:moveTo>
                <a:pt x="0" y="0"/>
              </a:moveTo>
              <a:lnTo>
                <a:pt x="0" y="48697"/>
              </a:lnTo>
              <a:lnTo>
                <a:pt x="726615" y="48697"/>
              </a:lnTo>
              <a:lnTo>
                <a:pt x="726615" y="9739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A07658C-57AE-44E2-99D4-E1673F4E26A3}">
      <dsp:nvSpPr>
        <dsp:cNvPr id="0" name=""/>
        <dsp:cNvSpPr/>
      </dsp:nvSpPr>
      <dsp:spPr>
        <a:xfrm>
          <a:off x="2185971" y="563639"/>
          <a:ext cx="149429" cy="1879099"/>
        </a:xfrm>
        <a:custGeom>
          <a:avLst/>
          <a:gdLst/>
          <a:ahLst/>
          <a:cxnLst/>
          <a:rect l="0" t="0" r="0" b="0"/>
          <a:pathLst>
            <a:path>
              <a:moveTo>
                <a:pt x="0" y="0"/>
              </a:moveTo>
              <a:lnTo>
                <a:pt x="0" y="1879099"/>
              </a:lnTo>
              <a:lnTo>
                <a:pt x="149429" y="187909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29F8435-8582-4813-BB12-A154E554129C}">
      <dsp:nvSpPr>
        <dsp:cNvPr id="0" name=""/>
        <dsp:cNvSpPr/>
      </dsp:nvSpPr>
      <dsp:spPr>
        <a:xfrm>
          <a:off x="2185971" y="563639"/>
          <a:ext cx="149429" cy="1549811"/>
        </a:xfrm>
        <a:custGeom>
          <a:avLst/>
          <a:gdLst/>
          <a:ahLst/>
          <a:cxnLst/>
          <a:rect l="0" t="0" r="0" b="0"/>
          <a:pathLst>
            <a:path>
              <a:moveTo>
                <a:pt x="0" y="0"/>
              </a:moveTo>
              <a:lnTo>
                <a:pt x="0" y="1549811"/>
              </a:lnTo>
              <a:lnTo>
                <a:pt x="149429" y="154981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3B7C088-FCDD-4E59-B4DF-CD4F16088401}">
      <dsp:nvSpPr>
        <dsp:cNvPr id="0" name=""/>
        <dsp:cNvSpPr/>
      </dsp:nvSpPr>
      <dsp:spPr>
        <a:xfrm>
          <a:off x="2185971" y="563639"/>
          <a:ext cx="149429" cy="1220523"/>
        </a:xfrm>
        <a:custGeom>
          <a:avLst/>
          <a:gdLst/>
          <a:ahLst/>
          <a:cxnLst/>
          <a:rect l="0" t="0" r="0" b="0"/>
          <a:pathLst>
            <a:path>
              <a:moveTo>
                <a:pt x="0" y="0"/>
              </a:moveTo>
              <a:lnTo>
                <a:pt x="0" y="1220523"/>
              </a:lnTo>
              <a:lnTo>
                <a:pt x="149429" y="122052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721A073-1B03-4CE5-AB36-2C01FEC22BA2}">
      <dsp:nvSpPr>
        <dsp:cNvPr id="0" name=""/>
        <dsp:cNvSpPr/>
      </dsp:nvSpPr>
      <dsp:spPr>
        <a:xfrm>
          <a:off x="2185971" y="563639"/>
          <a:ext cx="149429" cy="891236"/>
        </a:xfrm>
        <a:custGeom>
          <a:avLst/>
          <a:gdLst/>
          <a:ahLst/>
          <a:cxnLst/>
          <a:rect l="0" t="0" r="0" b="0"/>
          <a:pathLst>
            <a:path>
              <a:moveTo>
                <a:pt x="0" y="0"/>
              </a:moveTo>
              <a:lnTo>
                <a:pt x="0" y="891236"/>
              </a:lnTo>
              <a:lnTo>
                <a:pt x="149429" y="89123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A3BF293-8083-48B1-8921-855A55588C6F}">
      <dsp:nvSpPr>
        <dsp:cNvPr id="0" name=""/>
        <dsp:cNvSpPr/>
      </dsp:nvSpPr>
      <dsp:spPr>
        <a:xfrm>
          <a:off x="2185971" y="563639"/>
          <a:ext cx="149429" cy="561948"/>
        </a:xfrm>
        <a:custGeom>
          <a:avLst/>
          <a:gdLst/>
          <a:ahLst/>
          <a:cxnLst/>
          <a:rect l="0" t="0" r="0" b="0"/>
          <a:pathLst>
            <a:path>
              <a:moveTo>
                <a:pt x="0" y="0"/>
              </a:moveTo>
              <a:lnTo>
                <a:pt x="0" y="561948"/>
              </a:lnTo>
              <a:lnTo>
                <a:pt x="149429" y="56194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62A460E-7860-444E-976A-020D19D40203}">
      <dsp:nvSpPr>
        <dsp:cNvPr id="0" name=""/>
        <dsp:cNvSpPr/>
      </dsp:nvSpPr>
      <dsp:spPr>
        <a:xfrm>
          <a:off x="2185971" y="563639"/>
          <a:ext cx="149429" cy="232660"/>
        </a:xfrm>
        <a:custGeom>
          <a:avLst/>
          <a:gdLst/>
          <a:ahLst/>
          <a:cxnLst/>
          <a:rect l="0" t="0" r="0" b="0"/>
          <a:pathLst>
            <a:path>
              <a:moveTo>
                <a:pt x="0" y="0"/>
              </a:moveTo>
              <a:lnTo>
                <a:pt x="0" y="232660"/>
              </a:lnTo>
              <a:lnTo>
                <a:pt x="149429" y="23266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B0B10A8-9AF5-4042-9161-6ADB19B5C48C}">
      <dsp:nvSpPr>
        <dsp:cNvPr id="0" name=""/>
        <dsp:cNvSpPr/>
      </dsp:nvSpPr>
      <dsp:spPr>
        <a:xfrm>
          <a:off x="2515760" y="234351"/>
          <a:ext cx="195251" cy="97394"/>
        </a:xfrm>
        <a:custGeom>
          <a:avLst/>
          <a:gdLst/>
          <a:ahLst/>
          <a:cxnLst/>
          <a:rect l="0" t="0" r="0" b="0"/>
          <a:pathLst>
            <a:path>
              <a:moveTo>
                <a:pt x="195251" y="0"/>
              </a:moveTo>
              <a:lnTo>
                <a:pt x="195251" y="48697"/>
              </a:lnTo>
              <a:lnTo>
                <a:pt x="0" y="48697"/>
              </a:lnTo>
              <a:lnTo>
                <a:pt x="0" y="9739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B917F14-0400-4564-8419-A82A57D864E8}">
      <dsp:nvSpPr>
        <dsp:cNvPr id="0" name=""/>
        <dsp:cNvSpPr/>
      </dsp:nvSpPr>
      <dsp:spPr>
        <a:xfrm>
          <a:off x="785877" y="563639"/>
          <a:ext cx="229133" cy="891236"/>
        </a:xfrm>
        <a:custGeom>
          <a:avLst/>
          <a:gdLst/>
          <a:ahLst/>
          <a:cxnLst/>
          <a:rect l="0" t="0" r="0" b="0"/>
          <a:pathLst>
            <a:path>
              <a:moveTo>
                <a:pt x="0" y="0"/>
              </a:moveTo>
              <a:lnTo>
                <a:pt x="0" y="891236"/>
              </a:lnTo>
              <a:lnTo>
                <a:pt x="229133" y="89123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820AA6A-7211-42C3-A10A-EB54085D08B0}">
      <dsp:nvSpPr>
        <dsp:cNvPr id="0" name=""/>
        <dsp:cNvSpPr/>
      </dsp:nvSpPr>
      <dsp:spPr>
        <a:xfrm>
          <a:off x="785877" y="563639"/>
          <a:ext cx="229133" cy="561948"/>
        </a:xfrm>
        <a:custGeom>
          <a:avLst/>
          <a:gdLst/>
          <a:ahLst/>
          <a:cxnLst/>
          <a:rect l="0" t="0" r="0" b="0"/>
          <a:pathLst>
            <a:path>
              <a:moveTo>
                <a:pt x="0" y="0"/>
              </a:moveTo>
              <a:lnTo>
                <a:pt x="0" y="561948"/>
              </a:lnTo>
              <a:lnTo>
                <a:pt x="229133" y="56194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B3566DB-3946-42C5-95BD-0F02CD5E5324}">
      <dsp:nvSpPr>
        <dsp:cNvPr id="0" name=""/>
        <dsp:cNvSpPr/>
      </dsp:nvSpPr>
      <dsp:spPr>
        <a:xfrm>
          <a:off x="785877" y="563639"/>
          <a:ext cx="229133" cy="232660"/>
        </a:xfrm>
        <a:custGeom>
          <a:avLst/>
          <a:gdLst/>
          <a:ahLst/>
          <a:cxnLst/>
          <a:rect l="0" t="0" r="0" b="0"/>
          <a:pathLst>
            <a:path>
              <a:moveTo>
                <a:pt x="0" y="0"/>
              </a:moveTo>
              <a:lnTo>
                <a:pt x="0" y="232660"/>
              </a:lnTo>
              <a:lnTo>
                <a:pt x="229133" y="23266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4181677-FA71-40B1-9D65-F5007766532A}">
      <dsp:nvSpPr>
        <dsp:cNvPr id="0" name=""/>
        <dsp:cNvSpPr/>
      </dsp:nvSpPr>
      <dsp:spPr>
        <a:xfrm>
          <a:off x="1328212" y="234351"/>
          <a:ext cx="1382800" cy="97394"/>
        </a:xfrm>
        <a:custGeom>
          <a:avLst/>
          <a:gdLst/>
          <a:ahLst/>
          <a:cxnLst/>
          <a:rect l="0" t="0" r="0" b="0"/>
          <a:pathLst>
            <a:path>
              <a:moveTo>
                <a:pt x="1382800" y="0"/>
              </a:moveTo>
              <a:lnTo>
                <a:pt x="1382800" y="48697"/>
              </a:lnTo>
              <a:lnTo>
                <a:pt x="0" y="48697"/>
              </a:lnTo>
              <a:lnTo>
                <a:pt x="0" y="9739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B8E0517-D366-4F7A-BAD0-221C4597A8C6}">
      <dsp:nvSpPr>
        <dsp:cNvPr id="0" name=""/>
        <dsp:cNvSpPr/>
      </dsp:nvSpPr>
      <dsp:spPr>
        <a:xfrm>
          <a:off x="2343972" y="2458"/>
          <a:ext cx="734079" cy="23189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latin typeface="Arial" panose="020B0604020202020204" pitchFamily="34" charset="0"/>
              <a:cs typeface="Arial" panose="020B0604020202020204" pitchFamily="34" charset="0"/>
            </a:rPr>
            <a:t>Perfil del consumidor</a:t>
          </a:r>
        </a:p>
      </dsp:txBody>
      <dsp:txXfrm>
        <a:off x="2343972" y="2458"/>
        <a:ext cx="734079" cy="231892"/>
      </dsp:txXfrm>
    </dsp:sp>
    <dsp:sp modelId="{DF85AF40-BE07-4F7B-906A-74FF6347B2AF}">
      <dsp:nvSpPr>
        <dsp:cNvPr id="0" name=""/>
        <dsp:cNvSpPr/>
      </dsp:nvSpPr>
      <dsp:spPr>
        <a:xfrm>
          <a:off x="650294" y="331746"/>
          <a:ext cx="1355835" cy="23189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latin typeface="Arial" panose="020B0604020202020204" pitchFamily="34" charset="0"/>
              <a:cs typeface="Arial" panose="020B0604020202020204" pitchFamily="34" charset="0"/>
            </a:rPr>
            <a:t>Objetivos desarrollo sostenible (sostenibilidad)</a:t>
          </a:r>
        </a:p>
      </dsp:txBody>
      <dsp:txXfrm>
        <a:off x="650294" y="331746"/>
        <a:ext cx="1355835" cy="231892"/>
      </dsp:txXfrm>
    </dsp:sp>
    <dsp:sp modelId="{4538A9FC-BFC1-4926-8E08-7F9D3E422ED6}">
      <dsp:nvSpPr>
        <dsp:cNvPr id="0" name=""/>
        <dsp:cNvSpPr/>
      </dsp:nvSpPr>
      <dsp:spPr>
        <a:xfrm>
          <a:off x="1015011" y="680353"/>
          <a:ext cx="682729" cy="23189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Tipos</a:t>
          </a:r>
        </a:p>
      </dsp:txBody>
      <dsp:txXfrm>
        <a:off x="1015011" y="680353"/>
        <a:ext cx="682729" cy="231892"/>
      </dsp:txXfrm>
    </dsp:sp>
    <dsp:sp modelId="{D329976F-FFE6-496B-BA35-9CF03E3E8D0B}">
      <dsp:nvSpPr>
        <dsp:cNvPr id="0" name=""/>
        <dsp:cNvSpPr/>
      </dsp:nvSpPr>
      <dsp:spPr>
        <a:xfrm>
          <a:off x="1015011" y="1009640"/>
          <a:ext cx="682729" cy="23189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Aplicación</a:t>
          </a:r>
        </a:p>
      </dsp:txBody>
      <dsp:txXfrm>
        <a:off x="1015011" y="1009640"/>
        <a:ext cx="682729" cy="231892"/>
      </dsp:txXfrm>
    </dsp:sp>
    <dsp:sp modelId="{CE013595-3AA4-4F18-AFB9-D81D52E9102D}">
      <dsp:nvSpPr>
        <dsp:cNvPr id="0" name=""/>
        <dsp:cNvSpPr/>
      </dsp:nvSpPr>
      <dsp:spPr>
        <a:xfrm>
          <a:off x="1015011" y="1338928"/>
          <a:ext cx="682729" cy="23189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marco normativo</a:t>
          </a:r>
        </a:p>
      </dsp:txBody>
      <dsp:txXfrm>
        <a:off x="1015011" y="1338928"/>
        <a:ext cx="682729" cy="231892"/>
      </dsp:txXfrm>
    </dsp:sp>
    <dsp:sp modelId="{05C06223-3F75-4B1C-B529-4CBA85013E09}">
      <dsp:nvSpPr>
        <dsp:cNvPr id="0" name=""/>
        <dsp:cNvSpPr/>
      </dsp:nvSpPr>
      <dsp:spPr>
        <a:xfrm>
          <a:off x="2103524" y="331746"/>
          <a:ext cx="824471" cy="23189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latin typeface="Arial" panose="020B0604020202020204" pitchFamily="34" charset="0"/>
              <a:cs typeface="Arial" panose="020B0604020202020204" pitchFamily="34" charset="0"/>
            </a:rPr>
            <a:t>Consumidor verde</a:t>
          </a:r>
          <a:endParaRPr lang="es-CO" sz="700" kern="1200">
            <a:latin typeface="Arial" panose="020B0604020202020204" pitchFamily="34" charset="0"/>
            <a:cs typeface="Arial" panose="020B0604020202020204" pitchFamily="34" charset="0"/>
          </a:endParaRPr>
        </a:p>
      </dsp:txBody>
      <dsp:txXfrm>
        <a:off x="2103524" y="331746"/>
        <a:ext cx="824471" cy="231892"/>
      </dsp:txXfrm>
    </dsp:sp>
    <dsp:sp modelId="{CE670032-CE76-40FB-8EA2-3EB6295AEB2D}">
      <dsp:nvSpPr>
        <dsp:cNvPr id="0" name=""/>
        <dsp:cNvSpPr/>
      </dsp:nvSpPr>
      <dsp:spPr>
        <a:xfrm>
          <a:off x="2335401" y="680353"/>
          <a:ext cx="682729" cy="23189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Tipos</a:t>
          </a:r>
        </a:p>
      </dsp:txBody>
      <dsp:txXfrm>
        <a:off x="2335401" y="680353"/>
        <a:ext cx="682729" cy="231892"/>
      </dsp:txXfrm>
    </dsp:sp>
    <dsp:sp modelId="{566E2647-93D2-4AB2-AF2A-5CCAFD157DEC}">
      <dsp:nvSpPr>
        <dsp:cNvPr id="0" name=""/>
        <dsp:cNvSpPr/>
      </dsp:nvSpPr>
      <dsp:spPr>
        <a:xfrm>
          <a:off x="2335401" y="1009640"/>
          <a:ext cx="682729" cy="23189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Sostenibilidad</a:t>
          </a:r>
        </a:p>
      </dsp:txBody>
      <dsp:txXfrm>
        <a:off x="2335401" y="1009640"/>
        <a:ext cx="682729" cy="231892"/>
      </dsp:txXfrm>
    </dsp:sp>
    <dsp:sp modelId="{1A0065AC-E905-47EA-A23A-FC1C6B72594D}">
      <dsp:nvSpPr>
        <dsp:cNvPr id="0" name=""/>
        <dsp:cNvSpPr/>
      </dsp:nvSpPr>
      <dsp:spPr>
        <a:xfrm>
          <a:off x="2335401" y="1338928"/>
          <a:ext cx="682729" cy="23189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Ciclo de vida del producto</a:t>
          </a:r>
        </a:p>
      </dsp:txBody>
      <dsp:txXfrm>
        <a:off x="2335401" y="1338928"/>
        <a:ext cx="682729" cy="231892"/>
      </dsp:txXfrm>
    </dsp:sp>
    <dsp:sp modelId="{22433C21-5EB8-4A10-97B4-46D26C19B427}">
      <dsp:nvSpPr>
        <dsp:cNvPr id="0" name=""/>
        <dsp:cNvSpPr/>
      </dsp:nvSpPr>
      <dsp:spPr>
        <a:xfrm>
          <a:off x="2335401" y="1668216"/>
          <a:ext cx="682729" cy="23189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Ecodiseño</a:t>
          </a:r>
        </a:p>
      </dsp:txBody>
      <dsp:txXfrm>
        <a:off x="2335401" y="1668216"/>
        <a:ext cx="682729" cy="231892"/>
      </dsp:txXfrm>
    </dsp:sp>
    <dsp:sp modelId="{83AFBD2D-09B6-4F4A-B28D-1FE6608D86C1}">
      <dsp:nvSpPr>
        <dsp:cNvPr id="0" name=""/>
        <dsp:cNvSpPr/>
      </dsp:nvSpPr>
      <dsp:spPr>
        <a:xfrm>
          <a:off x="2335401" y="1997504"/>
          <a:ext cx="682729" cy="23189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i="1" kern="1200">
              <a:latin typeface="Arial" panose="020B0604020202020204" pitchFamily="34" charset="0"/>
              <a:cs typeface="Arial" panose="020B0604020202020204" pitchFamily="34" charset="0"/>
            </a:rPr>
            <a:t>Ecofriendly</a:t>
          </a:r>
          <a:endParaRPr lang="es-CO" sz="700" kern="1200">
            <a:latin typeface="Arial" panose="020B0604020202020204" pitchFamily="34" charset="0"/>
            <a:cs typeface="Arial" panose="020B0604020202020204" pitchFamily="34" charset="0"/>
          </a:endParaRPr>
        </a:p>
      </dsp:txBody>
      <dsp:txXfrm>
        <a:off x="2335401" y="1997504"/>
        <a:ext cx="682729" cy="231892"/>
      </dsp:txXfrm>
    </dsp:sp>
    <dsp:sp modelId="{D82B667E-564F-49F2-9E62-DA2C92745CEA}">
      <dsp:nvSpPr>
        <dsp:cNvPr id="0" name=""/>
        <dsp:cNvSpPr/>
      </dsp:nvSpPr>
      <dsp:spPr>
        <a:xfrm>
          <a:off x="2335401" y="2326792"/>
          <a:ext cx="682729" cy="23189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Economía circular</a:t>
          </a:r>
        </a:p>
      </dsp:txBody>
      <dsp:txXfrm>
        <a:off x="2335401" y="2326792"/>
        <a:ext cx="682729" cy="231892"/>
      </dsp:txXfrm>
    </dsp:sp>
    <dsp:sp modelId="{C894E7C4-9E3B-42F5-B2B7-A53D05A9EBF9}">
      <dsp:nvSpPr>
        <dsp:cNvPr id="0" name=""/>
        <dsp:cNvSpPr/>
      </dsp:nvSpPr>
      <dsp:spPr>
        <a:xfrm>
          <a:off x="3025391" y="331746"/>
          <a:ext cx="824471" cy="23189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latin typeface="Arial" panose="020B0604020202020204" pitchFamily="34" charset="0"/>
              <a:cs typeface="Arial" panose="020B0604020202020204" pitchFamily="34" charset="0"/>
            </a:rPr>
            <a:t>Mercado</a:t>
          </a:r>
          <a:endParaRPr lang="es-CO" sz="700" kern="1200">
            <a:latin typeface="Arial" panose="020B0604020202020204" pitchFamily="34" charset="0"/>
            <a:cs typeface="Arial" panose="020B0604020202020204" pitchFamily="34" charset="0"/>
          </a:endParaRPr>
        </a:p>
      </dsp:txBody>
      <dsp:txXfrm>
        <a:off x="3025391" y="331746"/>
        <a:ext cx="824471" cy="231892"/>
      </dsp:txXfrm>
    </dsp:sp>
    <dsp:sp modelId="{A5DD2C13-28E4-476E-8729-F9FF7CC0F11E}">
      <dsp:nvSpPr>
        <dsp:cNvPr id="0" name=""/>
        <dsp:cNvSpPr/>
      </dsp:nvSpPr>
      <dsp:spPr>
        <a:xfrm>
          <a:off x="3257268" y="680353"/>
          <a:ext cx="682729" cy="23189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Concepto</a:t>
          </a:r>
        </a:p>
      </dsp:txBody>
      <dsp:txXfrm>
        <a:off x="3257268" y="680353"/>
        <a:ext cx="682729" cy="231892"/>
      </dsp:txXfrm>
    </dsp:sp>
    <dsp:sp modelId="{330A9B3D-5D33-4DA4-A155-622ED92EFE6B}">
      <dsp:nvSpPr>
        <dsp:cNvPr id="0" name=""/>
        <dsp:cNvSpPr/>
      </dsp:nvSpPr>
      <dsp:spPr>
        <a:xfrm>
          <a:off x="3257268" y="1009640"/>
          <a:ext cx="682729" cy="23189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Segmentación</a:t>
          </a:r>
        </a:p>
      </dsp:txBody>
      <dsp:txXfrm>
        <a:off x="3257268" y="1009640"/>
        <a:ext cx="682729" cy="231892"/>
      </dsp:txXfrm>
    </dsp:sp>
    <dsp:sp modelId="{4F59751E-7931-421C-908B-464C5A380A6D}">
      <dsp:nvSpPr>
        <dsp:cNvPr id="0" name=""/>
        <dsp:cNvSpPr/>
      </dsp:nvSpPr>
      <dsp:spPr>
        <a:xfrm>
          <a:off x="3257268" y="1338928"/>
          <a:ext cx="682729" cy="23189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Estrategias</a:t>
          </a:r>
        </a:p>
      </dsp:txBody>
      <dsp:txXfrm>
        <a:off x="3257268" y="1338928"/>
        <a:ext cx="682729" cy="231892"/>
      </dsp:txXfrm>
    </dsp:sp>
    <dsp:sp modelId="{3BECC7EE-9BEE-4233-B681-99E99F5781A2}">
      <dsp:nvSpPr>
        <dsp:cNvPr id="0" name=""/>
        <dsp:cNvSpPr/>
      </dsp:nvSpPr>
      <dsp:spPr>
        <a:xfrm>
          <a:off x="3257268" y="1668216"/>
          <a:ext cx="682729" cy="23189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Procedimiento de identificación</a:t>
          </a:r>
        </a:p>
      </dsp:txBody>
      <dsp:txXfrm>
        <a:off x="3257268" y="1668216"/>
        <a:ext cx="682729" cy="231892"/>
      </dsp:txXfrm>
    </dsp:sp>
    <dsp:sp modelId="{0F2CFA46-D5B1-481C-897C-D57C19191701}">
      <dsp:nvSpPr>
        <dsp:cNvPr id="0" name=""/>
        <dsp:cNvSpPr/>
      </dsp:nvSpPr>
      <dsp:spPr>
        <a:xfrm>
          <a:off x="3257268" y="1997504"/>
          <a:ext cx="980818" cy="23189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Técnicas de selección y de evaluación</a:t>
          </a:r>
        </a:p>
      </dsp:txBody>
      <dsp:txXfrm>
        <a:off x="3257268" y="1997504"/>
        <a:ext cx="980818" cy="231892"/>
      </dsp:txXfrm>
    </dsp:sp>
    <dsp:sp modelId="{46202E0C-956D-465A-8527-836FE2E68F37}">
      <dsp:nvSpPr>
        <dsp:cNvPr id="0" name=""/>
        <dsp:cNvSpPr/>
      </dsp:nvSpPr>
      <dsp:spPr>
        <a:xfrm>
          <a:off x="3257268" y="2326792"/>
          <a:ext cx="682729" cy="23189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Variables</a:t>
          </a:r>
        </a:p>
      </dsp:txBody>
      <dsp:txXfrm>
        <a:off x="3257268" y="2326792"/>
        <a:ext cx="682729" cy="231892"/>
      </dsp:txXfrm>
    </dsp:sp>
    <dsp:sp modelId="{DC7BC864-ACAE-466B-B0BE-271D9A5C909F}">
      <dsp:nvSpPr>
        <dsp:cNvPr id="0" name=""/>
        <dsp:cNvSpPr/>
      </dsp:nvSpPr>
      <dsp:spPr>
        <a:xfrm>
          <a:off x="3257268" y="2656079"/>
          <a:ext cx="916426" cy="23189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Proceso de implementación</a:t>
          </a:r>
        </a:p>
      </dsp:txBody>
      <dsp:txXfrm>
        <a:off x="3257268" y="2656079"/>
        <a:ext cx="916426" cy="231892"/>
      </dsp:txXfrm>
    </dsp:sp>
    <dsp:sp modelId="{75F5EB22-3B25-4834-827E-EE63C000A305}">
      <dsp:nvSpPr>
        <dsp:cNvPr id="0" name=""/>
        <dsp:cNvSpPr/>
      </dsp:nvSpPr>
      <dsp:spPr>
        <a:xfrm>
          <a:off x="3231509" y="2966048"/>
          <a:ext cx="749009" cy="23189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Tipologías</a:t>
          </a:r>
        </a:p>
      </dsp:txBody>
      <dsp:txXfrm>
        <a:off x="3231509" y="2966048"/>
        <a:ext cx="749009" cy="231892"/>
      </dsp:txXfrm>
    </dsp:sp>
    <dsp:sp modelId="{0F79A82D-DF61-4332-A16C-B04E6DF90683}">
      <dsp:nvSpPr>
        <dsp:cNvPr id="0" name=""/>
        <dsp:cNvSpPr/>
      </dsp:nvSpPr>
      <dsp:spPr>
        <a:xfrm>
          <a:off x="3947258" y="331746"/>
          <a:ext cx="824471" cy="23189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latin typeface="Arial" panose="020B0604020202020204" pitchFamily="34" charset="0"/>
              <a:cs typeface="Arial" panose="020B0604020202020204" pitchFamily="34" charset="0"/>
            </a:rPr>
            <a:t>Prospección</a:t>
          </a:r>
          <a:endParaRPr lang="es-CO" sz="700" kern="1200">
            <a:latin typeface="Arial" panose="020B0604020202020204" pitchFamily="34" charset="0"/>
            <a:cs typeface="Arial" panose="020B0604020202020204" pitchFamily="34" charset="0"/>
          </a:endParaRPr>
        </a:p>
      </dsp:txBody>
      <dsp:txXfrm>
        <a:off x="3947258" y="331746"/>
        <a:ext cx="824471" cy="231892"/>
      </dsp:txXfrm>
    </dsp:sp>
    <dsp:sp modelId="{85725975-D6BF-4BB1-BB81-CA8A288E17D2}">
      <dsp:nvSpPr>
        <dsp:cNvPr id="0" name=""/>
        <dsp:cNvSpPr/>
      </dsp:nvSpPr>
      <dsp:spPr>
        <a:xfrm>
          <a:off x="4179134" y="680353"/>
          <a:ext cx="682729" cy="23189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Objetivos</a:t>
          </a:r>
        </a:p>
      </dsp:txBody>
      <dsp:txXfrm>
        <a:off x="4179134" y="680353"/>
        <a:ext cx="682729" cy="231892"/>
      </dsp:txXfrm>
    </dsp:sp>
    <dsp:sp modelId="{8F6B4FEB-8089-4BF6-B695-A74628AC1823}">
      <dsp:nvSpPr>
        <dsp:cNvPr id="0" name=""/>
        <dsp:cNvSpPr/>
      </dsp:nvSpPr>
      <dsp:spPr>
        <a:xfrm>
          <a:off x="4179134" y="1009640"/>
          <a:ext cx="682729" cy="23189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Métodos</a:t>
          </a:r>
        </a:p>
      </dsp:txBody>
      <dsp:txXfrm>
        <a:off x="4179134" y="1009640"/>
        <a:ext cx="682729" cy="231892"/>
      </dsp:txXfrm>
    </dsp:sp>
    <dsp:sp modelId="{7A231F6D-1359-43E9-9B03-26E8CD8FDDBE}">
      <dsp:nvSpPr>
        <dsp:cNvPr id="0" name=""/>
        <dsp:cNvSpPr/>
      </dsp:nvSpPr>
      <dsp:spPr>
        <a:xfrm>
          <a:off x="4179134" y="1338928"/>
          <a:ext cx="682729" cy="23189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Herramientas</a:t>
          </a:r>
        </a:p>
      </dsp:txBody>
      <dsp:txXfrm>
        <a:off x="4179134" y="1338928"/>
        <a:ext cx="682729" cy="231892"/>
      </dsp:txXfrm>
    </dsp:sp>
    <dsp:sp modelId="{07A0640D-0886-4934-ACD7-6C71AE43FAA8}">
      <dsp:nvSpPr>
        <dsp:cNvPr id="0" name=""/>
        <dsp:cNvSpPr/>
      </dsp:nvSpPr>
      <dsp:spPr>
        <a:xfrm>
          <a:off x="4179134" y="1668216"/>
          <a:ext cx="682729" cy="23189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Técnicas</a:t>
          </a:r>
        </a:p>
      </dsp:txBody>
      <dsp:txXfrm>
        <a:off x="4179134" y="1668216"/>
        <a:ext cx="682729" cy="23189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Props1.xml><?xml version="1.0" encoding="utf-8"?>
<ds:datastoreItem xmlns:ds="http://schemas.openxmlformats.org/officeDocument/2006/customXml" ds:itemID="{C89CCF24-26B8-4CD2-A8D8-0B590468495C}">
  <ds:schemaRefs>
    <ds:schemaRef ds:uri="http://schemas.openxmlformats.org/officeDocument/2006/bibliography"/>
  </ds:schemaRefs>
</ds:datastoreItem>
</file>

<file path=customXml/itemProps2.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3.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4.xml><?xml version="1.0" encoding="utf-8"?>
<ds:datastoreItem xmlns:ds="http://schemas.openxmlformats.org/officeDocument/2006/customXml" ds:itemID="{02724517-01D7-4F80-A0EA-B16E4B8F3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Laura Daniela Burgos Rueda</lastModifiedBy>
  <revision>10</revision>
  <dcterms:created xsi:type="dcterms:W3CDTF">2026-08-20T16:16:00.0000000Z</dcterms:created>
  <dcterms:modified xsi:type="dcterms:W3CDTF">2026-09-15T21:02:57.8953808Z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82669900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