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716022" w:rsidR="00C407C1" w:rsidRPr="003758F7" w:rsidRDefault="00C407C1" w:rsidP="00C407C1">
      <w:pPr>
        <w:rPr>
          <w:rFonts w:ascii="Calibri" w:hAnsi="Calibri"/>
          <w:b/>
          <w:bCs/>
          <w:color w:val="000000" w:themeColor="text1"/>
          <w:kern w:val="0"/>
          <w14:ligatures w14:val="none"/>
        </w:rPr>
      </w:pPr>
    </w:p>
    <w:p w14:paraId="318F596D" w14:textId="2781F136" w:rsidR="00C407C1" w:rsidRPr="003758F7" w:rsidRDefault="00CC3855"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84DED8B">
                <wp:simplePos x="0" y="0"/>
                <wp:positionH relativeFrom="margin">
                  <wp:posOffset>-320040</wp:posOffset>
                </wp:positionH>
                <wp:positionV relativeFrom="paragraph">
                  <wp:posOffset>154495</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DA4C6E7" w:rsidR="00005140" w:rsidRPr="000059EE" w:rsidRDefault="00CC3855" w:rsidP="00217419">
                            <w:pPr>
                              <w:pStyle w:val="TituloPortada"/>
                              <w:ind w:firstLine="0"/>
                              <w:rPr>
                                <w:sz w:val="68"/>
                                <w:szCs w:val="68"/>
                                <w:lang w:val="es-CO"/>
                              </w:rPr>
                            </w:pPr>
                            <w:r w:rsidRPr="00CC3855">
                              <w:rPr>
                                <w:bCs/>
                                <w:sz w:val="68"/>
                                <w:szCs w:val="68"/>
                                <w:lang w:val="es-ES"/>
                              </w:rPr>
                              <w:t>Exhibición digital de productos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12.15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" filled="f" stroked="f">
                <v:textbox>
                  <w:txbxContent>
                    <w:p w14:paraId="13999F63" w14:textId="7DA4C6E7" w:rsidR="00005140" w:rsidRPr="000059EE" w:rsidRDefault="00CC3855" w:rsidP="00217419">
                      <w:pPr>
                        <w:pStyle w:val="TituloPortada"/>
                        <w:ind w:firstLine="0"/>
                        <w:rPr>
                          <w:sz w:val="68"/>
                          <w:szCs w:val="68"/>
                          <w:lang w:val="es-CO"/>
                        </w:rPr>
                      </w:pPr>
                      <w:r w:rsidRPr="00CC3855">
                        <w:rPr>
                          <w:bCs/>
                          <w:sz w:val="68"/>
                          <w:szCs w:val="68"/>
                          <w:lang w:val="es-ES"/>
                        </w:rPr>
                        <w:t>Exhibición digital de productos</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5428CA92" w:rsidR="00E57A47" w:rsidRDefault="00CC3855" w:rsidP="009464E8">
      <w:r w:rsidRPr="00CC3855">
        <w:rPr>
          <w:rStyle w:val="TablaCar"/>
        </w:rPr>
        <w:t>El componente formativo Exhibición digital de productos desarrolla los fundamentos técnicos y estratégicos necesarios para estructurar la exhibición de productos en comercio electrónico, articulando producto, canal, recursos visuales, contenidos, publicidad, condiciones comerciales y propuesta de exhibición como base para una presentación digital coherente y orientada a la experiencia de compra.</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26444E6" w:rsidR="00C407C1" w:rsidRPr="003758F7" w:rsidRDefault="00CC3855"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3F902DF9" w14:textId="548283BE" w:rsidR="00365FE8"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0634279" w:history="1">
            <w:r w:rsidR="00365FE8" w:rsidRPr="00CC58EC">
              <w:rPr>
                <w:rStyle w:val="Hipervnculo"/>
                <w:noProof/>
              </w:rPr>
              <w:t>Introducción</w:t>
            </w:r>
            <w:r w:rsidR="00365FE8">
              <w:rPr>
                <w:noProof/>
                <w:webHidden/>
              </w:rPr>
              <w:tab/>
            </w:r>
            <w:r w:rsidR="00365FE8">
              <w:rPr>
                <w:noProof/>
                <w:webHidden/>
              </w:rPr>
              <w:fldChar w:fldCharType="begin"/>
            </w:r>
            <w:r w:rsidR="00365FE8">
              <w:rPr>
                <w:noProof/>
                <w:webHidden/>
              </w:rPr>
              <w:instrText xml:space="preserve"> PAGEREF _Toc240634279 \h </w:instrText>
            </w:r>
            <w:r w:rsidR="00365FE8">
              <w:rPr>
                <w:noProof/>
                <w:webHidden/>
              </w:rPr>
            </w:r>
            <w:r w:rsidR="00365FE8">
              <w:rPr>
                <w:noProof/>
                <w:webHidden/>
              </w:rPr>
              <w:fldChar w:fldCharType="separate"/>
            </w:r>
            <w:r w:rsidR="00365FE8">
              <w:rPr>
                <w:noProof/>
                <w:webHidden/>
              </w:rPr>
              <w:t>5</w:t>
            </w:r>
            <w:r w:rsidR="00365FE8">
              <w:rPr>
                <w:noProof/>
                <w:webHidden/>
              </w:rPr>
              <w:fldChar w:fldCharType="end"/>
            </w:r>
          </w:hyperlink>
        </w:p>
        <w:p w14:paraId="19409189" w14:textId="10F38DC6" w:rsidR="00365FE8" w:rsidRDefault="00365FE8">
          <w:pPr>
            <w:pStyle w:val="TDC1"/>
            <w:tabs>
              <w:tab w:val="right" w:leader="dot" w:pos="9962"/>
            </w:tabs>
            <w:rPr>
              <w:rFonts w:eastAsiaTheme="minorEastAsia"/>
              <w:noProof/>
              <w:sz w:val="24"/>
              <w:szCs w:val="24"/>
              <w:lang w:eastAsia="es-CO"/>
            </w:rPr>
          </w:pPr>
          <w:hyperlink w:anchor="_Toc240634280" w:history="1">
            <w:r w:rsidRPr="00CC58EC">
              <w:rPr>
                <w:rStyle w:val="Hipervnculo"/>
                <w:noProof/>
              </w:rPr>
              <w:t>1. Productos y requerimientos de exhibición</w:t>
            </w:r>
            <w:r>
              <w:rPr>
                <w:noProof/>
                <w:webHidden/>
              </w:rPr>
              <w:tab/>
            </w:r>
            <w:r>
              <w:rPr>
                <w:noProof/>
                <w:webHidden/>
              </w:rPr>
              <w:fldChar w:fldCharType="begin"/>
            </w:r>
            <w:r>
              <w:rPr>
                <w:noProof/>
                <w:webHidden/>
              </w:rPr>
              <w:instrText xml:space="preserve"> PAGEREF _Toc240634280 \h </w:instrText>
            </w:r>
            <w:r>
              <w:rPr>
                <w:noProof/>
                <w:webHidden/>
              </w:rPr>
            </w:r>
            <w:r>
              <w:rPr>
                <w:noProof/>
                <w:webHidden/>
              </w:rPr>
              <w:fldChar w:fldCharType="separate"/>
            </w:r>
            <w:r>
              <w:rPr>
                <w:noProof/>
                <w:webHidden/>
              </w:rPr>
              <w:t>7</w:t>
            </w:r>
            <w:r>
              <w:rPr>
                <w:noProof/>
                <w:webHidden/>
              </w:rPr>
              <w:fldChar w:fldCharType="end"/>
            </w:r>
          </w:hyperlink>
        </w:p>
        <w:p w14:paraId="5D1BF3B5" w14:textId="1774625C" w:rsidR="00365FE8" w:rsidRDefault="00365FE8">
          <w:pPr>
            <w:pStyle w:val="TDC2"/>
            <w:tabs>
              <w:tab w:val="right" w:leader="dot" w:pos="9962"/>
            </w:tabs>
            <w:rPr>
              <w:rFonts w:eastAsiaTheme="minorEastAsia"/>
              <w:noProof/>
              <w:sz w:val="24"/>
              <w:szCs w:val="24"/>
              <w:lang w:eastAsia="es-CO"/>
            </w:rPr>
          </w:pPr>
          <w:hyperlink w:anchor="_Toc240634281" w:history="1">
            <w:r w:rsidRPr="00CC58EC">
              <w:rPr>
                <w:rStyle w:val="Hipervnculo"/>
                <w:noProof/>
              </w:rPr>
              <w:t>1.1. Concepto</w:t>
            </w:r>
            <w:r>
              <w:rPr>
                <w:noProof/>
                <w:webHidden/>
              </w:rPr>
              <w:tab/>
            </w:r>
            <w:r>
              <w:rPr>
                <w:noProof/>
                <w:webHidden/>
              </w:rPr>
              <w:fldChar w:fldCharType="begin"/>
            </w:r>
            <w:r>
              <w:rPr>
                <w:noProof/>
                <w:webHidden/>
              </w:rPr>
              <w:instrText xml:space="preserve"> PAGEREF _Toc240634281 \h </w:instrText>
            </w:r>
            <w:r>
              <w:rPr>
                <w:noProof/>
                <w:webHidden/>
              </w:rPr>
            </w:r>
            <w:r>
              <w:rPr>
                <w:noProof/>
                <w:webHidden/>
              </w:rPr>
              <w:fldChar w:fldCharType="separate"/>
            </w:r>
            <w:r>
              <w:rPr>
                <w:noProof/>
                <w:webHidden/>
              </w:rPr>
              <w:t>7</w:t>
            </w:r>
            <w:r>
              <w:rPr>
                <w:noProof/>
                <w:webHidden/>
              </w:rPr>
              <w:fldChar w:fldCharType="end"/>
            </w:r>
          </w:hyperlink>
        </w:p>
        <w:p w14:paraId="146156C6" w14:textId="55E5F341" w:rsidR="00365FE8" w:rsidRDefault="00365FE8">
          <w:pPr>
            <w:pStyle w:val="TDC2"/>
            <w:tabs>
              <w:tab w:val="right" w:leader="dot" w:pos="9962"/>
            </w:tabs>
            <w:rPr>
              <w:rFonts w:eastAsiaTheme="minorEastAsia"/>
              <w:noProof/>
              <w:sz w:val="24"/>
              <w:szCs w:val="24"/>
              <w:lang w:eastAsia="es-CO"/>
            </w:rPr>
          </w:pPr>
          <w:hyperlink w:anchor="_Toc240634282" w:history="1">
            <w:r w:rsidRPr="00CC58EC">
              <w:rPr>
                <w:rStyle w:val="Hipervnculo"/>
                <w:noProof/>
              </w:rPr>
              <w:t>1.2. Categorías y clasificación de productos</w:t>
            </w:r>
            <w:r>
              <w:rPr>
                <w:noProof/>
                <w:webHidden/>
              </w:rPr>
              <w:tab/>
            </w:r>
            <w:r>
              <w:rPr>
                <w:noProof/>
                <w:webHidden/>
              </w:rPr>
              <w:fldChar w:fldCharType="begin"/>
            </w:r>
            <w:r>
              <w:rPr>
                <w:noProof/>
                <w:webHidden/>
              </w:rPr>
              <w:instrText xml:space="preserve"> PAGEREF _Toc240634282 \h </w:instrText>
            </w:r>
            <w:r>
              <w:rPr>
                <w:noProof/>
                <w:webHidden/>
              </w:rPr>
            </w:r>
            <w:r>
              <w:rPr>
                <w:noProof/>
                <w:webHidden/>
              </w:rPr>
              <w:fldChar w:fldCharType="separate"/>
            </w:r>
            <w:r>
              <w:rPr>
                <w:noProof/>
                <w:webHidden/>
              </w:rPr>
              <w:t>8</w:t>
            </w:r>
            <w:r>
              <w:rPr>
                <w:noProof/>
                <w:webHidden/>
              </w:rPr>
              <w:fldChar w:fldCharType="end"/>
            </w:r>
          </w:hyperlink>
        </w:p>
        <w:p w14:paraId="754AB29B" w14:textId="4F903B3C" w:rsidR="00365FE8" w:rsidRDefault="00365FE8">
          <w:pPr>
            <w:pStyle w:val="TDC2"/>
            <w:tabs>
              <w:tab w:val="right" w:leader="dot" w:pos="9962"/>
            </w:tabs>
            <w:rPr>
              <w:rFonts w:eastAsiaTheme="minorEastAsia"/>
              <w:noProof/>
              <w:sz w:val="24"/>
              <w:szCs w:val="24"/>
              <w:lang w:eastAsia="es-CO"/>
            </w:rPr>
          </w:pPr>
          <w:hyperlink w:anchor="_Toc240634283" w:history="1">
            <w:r w:rsidRPr="00CC58EC">
              <w:rPr>
                <w:rStyle w:val="Hipervnculo"/>
                <w:noProof/>
              </w:rPr>
              <w:t>1.3. Requerimientos de exhibición</w:t>
            </w:r>
            <w:r>
              <w:rPr>
                <w:noProof/>
                <w:webHidden/>
              </w:rPr>
              <w:tab/>
            </w:r>
            <w:r>
              <w:rPr>
                <w:noProof/>
                <w:webHidden/>
              </w:rPr>
              <w:fldChar w:fldCharType="begin"/>
            </w:r>
            <w:r>
              <w:rPr>
                <w:noProof/>
                <w:webHidden/>
              </w:rPr>
              <w:instrText xml:space="preserve"> PAGEREF _Toc240634283 \h </w:instrText>
            </w:r>
            <w:r>
              <w:rPr>
                <w:noProof/>
                <w:webHidden/>
              </w:rPr>
            </w:r>
            <w:r>
              <w:rPr>
                <w:noProof/>
                <w:webHidden/>
              </w:rPr>
              <w:fldChar w:fldCharType="separate"/>
            </w:r>
            <w:r>
              <w:rPr>
                <w:noProof/>
                <w:webHidden/>
              </w:rPr>
              <w:t>10</w:t>
            </w:r>
            <w:r>
              <w:rPr>
                <w:noProof/>
                <w:webHidden/>
              </w:rPr>
              <w:fldChar w:fldCharType="end"/>
            </w:r>
          </w:hyperlink>
        </w:p>
        <w:p w14:paraId="4DB2EBDA" w14:textId="29C8A182" w:rsidR="00365FE8" w:rsidRDefault="00365FE8">
          <w:pPr>
            <w:pStyle w:val="TDC1"/>
            <w:tabs>
              <w:tab w:val="right" w:leader="dot" w:pos="9962"/>
            </w:tabs>
            <w:rPr>
              <w:rFonts w:eastAsiaTheme="minorEastAsia"/>
              <w:noProof/>
              <w:sz w:val="24"/>
              <w:szCs w:val="24"/>
              <w:lang w:eastAsia="es-CO"/>
            </w:rPr>
          </w:pPr>
          <w:hyperlink w:anchor="_Toc240634284" w:history="1">
            <w:r w:rsidRPr="00CC58EC">
              <w:rPr>
                <w:rStyle w:val="Hipervnculo"/>
                <w:noProof/>
              </w:rPr>
              <w:t>2. Canales de comercio electrónico</w:t>
            </w:r>
            <w:r>
              <w:rPr>
                <w:noProof/>
                <w:webHidden/>
              </w:rPr>
              <w:tab/>
            </w:r>
            <w:r>
              <w:rPr>
                <w:noProof/>
                <w:webHidden/>
              </w:rPr>
              <w:fldChar w:fldCharType="begin"/>
            </w:r>
            <w:r>
              <w:rPr>
                <w:noProof/>
                <w:webHidden/>
              </w:rPr>
              <w:instrText xml:space="preserve"> PAGEREF _Toc240634284 \h </w:instrText>
            </w:r>
            <w:r>
              <w:rPr>
                <w:noProof/>
                <w:webHidden/>
              </w:rPr>
            </w:r>
            <w:r>
              <w:rPr>
                <w:noProof/>
                <w:webHidden/>
              </w:rPr>
              <w:fldChar w:fldCharType="separate"/>
            </w:r>
            <w:r>
              <w:rPr>
                <w:noProof/>
                <w:webHidden/>
              </w:rPr>
              <w:t>12</w:t>
            </w:r>
            <w:r>
              <w:rPr>
                <w:noProof/>
                <w:webHidden/>
              </w:rPr>
              <w:fldChar w:fldCharType="end"/>
            </w:r>
          </w:hyperlink>
        </w:p>
        <w:p w14:paraId="640EFAA9" w14:textId="4C29465E" w:rsidR="00365FE8" w:rsidRDefault="00365FE8">
          <w:pPr>
            <w:pStyle w:val="TDC2"/>
            <w:tabs>
              <w:tab w:val="right" w:leader="dot" w:pos="9962"/>
            </w:tabs>
            <w:rPr>
              <w:rFonts w:eastAsiaTheme="minorEastAsia"/>
              <w:noProof/>
              <w:sz w:val="24"/>
              <w:szCs w:val="24"/>
              <w:lang w:eastAsia="es-CO"/>
            </w:rPr>
          </w:pPr>
          <w:hyperlink w:anchor="_Toc240634285" w:history="1">
            <w:r w:rsidRPr="00CC58EC">
              <w:rPr>
                <w:rStyle w:val="Hipervnculo"/>
                <w:noProof/>
              </w:rPr>
              <w:t>2.1. Concepto</w:t>
            </w:r>
            <w:r>
              <w:rPr>
                <w:noProof/>
                <w:webHidden/>
              </w:rPr>
              <w:tab/>
            </w:r>
            <w:r>
              <w:rPr>
                <w:noProof/>
                <w:webHidden/>
              </w:rPr>
              <w:fldChar w:fldCharType="begin"/>
            </w:r>
            <w:r>
              <w:rPr>
                <w:noProof/>
                <w:webHidden/>
              </w:rPr>
              <w:instrText xml:space="preserve"> PAGEREF _Toc240634285 \h </w:instrText>
            </w:r>
            <w:r>
              <w:rPr>
                <w:noProof/>
                <w:webHidden/>
              </w:rPr>
            </w:r>
            <w:r>
              <w:rPr>
                <w:noProof/>
                <w:webHidden/>
              </w:rPr>
              <w:fldChar w:fldCharType="separate"/>
            </w:r>
            <w:r>
              <w:rPr>
                <w:noProof/>
                <w:webHidden/>
              </w:rPr>
              <w:t>12</w:t>
            </w:r>
            <w:r>
              <w:rPr>
                <w:noProof/>
                <w:webHidden/>
              </w:rPr>
              <w:fldChar w:fldCharType="end"/>
            </w:r>
          </w:hyperlink>
        </w:p>
        <w:p w14:paraId="2DB317E3" w14:textId="747FAE14" w:rsidR="00365FE8" w:rsidRDefault="00365FE8">
          <w:pPr>
            <w:pStyle w:val="TDC2"/>
            <w:tabs>
              <w:tab w:val="right" w:leader="dot" w:pos="9962"/>
            </w:tabs>
            <w:rPr>
              <w:rFonts w:eastAsiaTheme="minorEastAsia"/>
              <w:noProof/>
              <w:sz w:val="24"/>
              <w:szCs w:val="24"/>
              <w:lang w:eastAsia="es-CO"/>
            </w:rPr>
          </w:pPr>
          <w:hyperlink w:anchor="_Toc240634286" w:history="1">
            <w:r w:rsidRPr="00CC58EC">
              <w:rPr>
                <w:rStyle w:val="Hipervnculo"/>
                <w:noProof/>
              </w:rPr>
              <w:t>2.2. Tipos de canales</w:t>
            </w:r>
            <w:r>
              <w:rPr>
                <w:noProof/>
                <w:webHidden/>
              </w:rPr>
              <w:tab/>
            </w:r>
            <w:r>
              <w:rPr>
                <w:noProof/>
                <w:webHidden/>
              </w:rPr>
              <w:fldChar w:fldCharType="begin"/>
            </w:r>
            <w:r>
              <w:rPr>
                <w:noProof/>
                <w:webHidden/>
              </w:rPr>
              <w:instrText xml:space="preserve"> PAGEREF _Toc240634286 \h </w:instrText>
            </w:r>
            <w:r>
              <w:rPr>
                <w:noProof/>
                <w:webHidden/>
              </w:rPr>
            </w:r>
            <w:r>
              <w:rPr>
                <w:noProof/>
                <w:webHidden/>
              </w:rPr>
              <w:fldChar w:fldCharType="separate"/>
            </w:r>
            <w:r>
              <w:rPr>
                <w:noProof/>
                <w:webHidden/>
              </w:rPr>
              <w:t>13</w:t>
            </w:r>
            <w:r>
              <w:rPr>
                <w:noProof/>
                <w:webHidden/>
              </w:rPr>
              <w:fldChar w:fldCharType="end"/>
            </w:r>
          </w:hyperlink>
        </w:p>
        <w:p w14:paraId="4AA827EC" w14:textId="59733CE6" w:rsidR="00365FE8" w:rsidRDefault="00365FE8">
          <w:pPr>
            <w:pStyle w:val="TDC2"/>
            <w:tabs>
              <w:tab w:val="right" w:leader="dot" w:pos="9962"/>
            </w:tabs>
            <w:rPr>
              <w:rFonts w:eastAsiaTheme="minorEastAsia"/>
              <w:noProof/>
              <w:sz w:val="24"/>
              <w:szCs w:val="24"/>
              <w:lang w:eastAsia="es-CO"/>
            </w:rPr>
          </w:pPr>
          <w:hyperlink w:anchor="_Toc240634287" w:history="1">
            <w:r w:rsidRPr="00CC58EC">
              <w:rPr>
                <w:rStyle w:val="Hipervnculo"/>
                <w:noProof/>
              </w:rPr>
              <w:t>2.3. Criterios para la selección del canal</w:t>
            </w:r>
            <w:r>
              <w:rPr>
                <w:noProof/>
                <w:webHidden/>
              </w:rPr>
              <w:tab/>
            </w:r>
            <w:r>
              <w:rPr>
                <w:noProof/>
                <w:webHidden/>
              </w:rPr>
              <w:fldChar w:fldCharType="begin"/>
            </w:r>
            <w:r>
              <w:rPr>
                <w:noProof/>
                <w:webHidden/>
              </w:rPr>
              <w:instrText xml:space="preserve"> PAGEREF _Toc240634287 \h </w:instrText>
            </w:r>
            <w:r>
              <w:rPr>
                <w:noProof/>
                <w:webHidden/>
              </w:rPr>
            </w:r>
            <w:r>
              <w:rPr>
                <w:noProof/>
                <w:webHidden/>
              </w:rPr>
              <w:fldChar w:fldCharType="separate"/>
            </w:r>
            <w:r>
              <w:rPr>
                <w:noProof/>
                <w:webHidden/>
              </w:rPr>
              <w:t>15</w:t>
            </w:r>
            <w:r>
              <w:rPr>
                <w:noProof/>
                <w:webHidden/>
              </w:rPr>
              <w:fldChar w:fldCharType="end"/>
            </w:r>
          </w:hyperlink>
        </w:p>
        <w:p w14:paraId="30105503" w14:textId="132FA7D7" w:rsidR="00365FE8" w:rsidRDefault="00365FE8">
          <w:pPr>
            <w:pStyle w:val="TDC1"/>
            <w:tabs>
              <w:tab w:val="right" w:leader="dot" w:pos="9962"/>
            </w:tabs>
            <w:rPr>
              <w:rFonts w:eastAsiaTheme="minorEastAsia"/>
              <w:noProof/>
              <w:sz w:val="24"/>
              <w:szCs w:val="24"/>
              <w:lang w:eastAsia="es-CO"/>
            </w:rPr>
          </w:pPr>
          <w:hyperlink w:anchor="_Toc240634288" w:history="1">
            <w:r w:rsidRPr="00CC58EC">
              <w:rPr>
                <w:rStyle w:val="Hipervnculo"/>
                <w:noProof/>
              </w:rPr>
              <w:t>3.</w:t>
            </w:r>
            <w:r w:rsidRPr="00CC58EC">
              <w:rPr>
                <w:rStyle w:val="Hipervnculo"/>
                <w:noProof/>
                <w:spacing w:val="20"/>
                <w:lang w:val="en-US"/>
              </w:rPr>
              <w:t xml:space="preserve"> Visual</w:t>
            </w:r>
            <w:r w:rsidRPr="00CC58EC">
              <w:rPr>
                <w:rStyle w:val="Hipervnculo"/>
                <w:noProof/>
              </w:rPr>
              <w:t xml:space="preserve"> </w:t>
            </w:r>
            <w:r w:rsidRPr="00CC58EC">
              <w:rPr>
                <w:rStyle w:val="Hipervnculo"/>
                <w:noProof/>
                <w:spacing w:val="20"/>
                <w:lang w:val="en-US"/>
              </w:rPr>
              <w:t>marketing</w:t>
            </w:r>
            <w:r w:rsidRPr="00CC58EC">
              <w:rPr>
                <w:rStyle w:val="Hipervnculo"/>
                <w:noProof/>
              </w:rPr>
              <w:t xml:space="preserve"> y comunicación visual</w:t>
            </w:r>
            <w:r>
              <w:rPr>
                <w:noProof/>
                <w:webHidden/>
              </w:rPr>
              <w:tab/>
            </w:r>
            <w:r>
              <w:rPr>
                <w:noProof/>
                <w:webHidden/>
              </w:rPr>
              <w:fldChar w:fldCharType="begin"/>
            </w:r>
            <w:r>
              <w:rPr>
                <w:noProof/>
                <w:webHidden/>
              </w:rPr>
              <w:instrText xml:space="preserve"> PAGEREF _Toc240634288 \h </w:instrText>
            </w:r>
            <w:r>
              <w:rPr>
                <w:noProof/>
                <w:webHidden/>
              </w:rPr>
            </w:r>
            <w:r>
              <w:rPr>
                <w:noProof/>
                <w:webHidden/>
              </w:rPr>
              <w:fldChar w:fldCharType="separate"/>
            </w:r>
            <w:r>
              <w:rPr>
                <w:noProof/>
                <w:webHidden/>
              </w:rPr>
              <w:t>20</w:t>
            </w:r>
            <w:r>
              <w:rPr>
                <w:noProof/>
                <w:webHidden/>
              </w:rPr>
              <w:fldChar w:fldCharType="end"/>
            </w:r>
          </w:hyperlink>
        </w:p>
        <w:p w14:paraId="7D9A2A7B" w14:textId="01025627" w:rsidR="00365FE8" w:rsidRDefault="00365FE8">
          <w:pPr>
            <w:pStyle w:val="TDC2"/>
            <w:tabs>
              <w:tab w:val="right" w:leader="dot" w:pos="9962"/>
            </w:tabs>
            <w:rPr>
              <w:rFonts w:eastAsiaTheme="minorEastAsia"/>
              <w:noProof/>
              <w:sz w:val="24"/>
              <w:szCs w:val="24"/>
              <w:lang w:eastAsia="es-CO"/>
            </w:rPr>
          </w:pPr>
          <w:hyperlink w:anchor="_Toc240634289" w:history="1">
            <w:r w:rsidRPr="00CC58EC">
              <w:rPr>
                <w:rStyle w:val="Hipervnculo"/>
                <w:noProof/>
              </w:rPr>
              <w:t xml:space="preserve">3.1. Concepto y estrategias del </w:t>
            </w:r>
            <w:r w:rsidRPr="00CC58EC">
              <w:rPr>
                <w:rStyle w:val="Hipervnculo"/>
                <w:noProof/>
                <w:spacing w:val="20"/>
                <w:lang w:val="en-US"/>
              </w:rPr>
              <w:t>visual marketing</w:t>
            </w:r>
            <w:r>
              <w:rPr>
                <w:noProof/>
                <w:webHidden/>
              </w:rPr>
              <w:tab/>
            </w:r>
            <w:r>
              <w:rPr>
                <w:noProof/>
                <w:webHidden/>
              </w:rPr>
              <w:fldChar w:fldCharType="begin"/>
            </w:r>
            <w:r>
              <w:rPr>
                <w:noProof/>
                <w:webHidden/>
              </w:rPr>
              <w:instrText xml:space="preserve"> PAGEREF _Toc240634289 \h </w:instrText>
            </w:r>
            <w:r>
              <w:rPr>
                <w:noProof/>
                <w:webHidden/>
              </w:rPr>
            </w:r>
            <w:r>
              <w:rPr>
                <w:noProof/>
                <w:webHidden/>
              </w:rPr>
              <w:fldChar w:fldCharType="separate"/>
            </w:r>
            <w:r>
              <w:rPr>
                <w:noProof/>
                <w:webHidden/>
              </w:rPr>
              <w:t>20</w:t>
            </w:r>
            <w:r>
              <w:rPr>
                <w:noProof/>
                <w:webHidden/>
              </w:rPr>
              <w:fldChar w:fldCharType="end"/>
            </w:r>
          </w:hyperlink>
        </w:p>
        <w:p w14:paraId="1E5C9B16" w14:textId="603C2C16" w:rsidR="00365FE8" w:rsidRDefault="00365FE8">
          <w:pPr>
            <w:pStyle w:val="TDC2"/>
            <w:tabs>
              <w:tab w:val="right" w:leader="dot" w:pos="9962"/>
            </w:tabs>
            <w:rPr>
              <w:rFonts w:eastAsiaTheme="minorEastAsia"/>
              <w:noProof/>
              <w:sz w:val="24"/>
              <w:szCs w:val="24"/>
              <w:lang w:eastAsia="es-CO"/>
            </w:rPr>
          </w:pPr>
          <w:hyperlink w:anchor="_Toc240634290" w:history="1">
            <w:r w:rsidRPr="00CC58EC">
              <w:rPr>
                <w:rStyle w:val="Hipervnculo"/>
                <w:noProof/>
              </w:rPr>
              <w:t>3.2.</w:t>
            </w:r>
            <w:r w:rsidRPr="00CC58EC">
              <w:rPr>
                <w:rStyle w:val="Hipervnculo"/>
                <w:noProof/>
                <w:spacing w:val="20"/>
                <w:lang w:val="en-US"/>
              </w:rPr>
              <w:t xml:space="preserve"> Branding</w:t>
            </w:r>
            <w:r w:rsidRPr="00CC58EC">
              <w:rPr>
                <w:rStyle w:val="Hipervnculo"/>
                <w:noProof/>
              </w:rPr>
              <w:t xml:space="preserve"> e identidad visual</w:t>
            </w:r>
            <w:r>
              <w:rPr>
                <w:noProof/>
                <w:webHidden/>
              </w:rPr>
              <w:tab/>
            </w:r>
            <w:r>
              <w:rPr>
                <w:noProof/>
                <w:webHidden/>
              </w:rPr>
              <w:fldChar w:fldCharType="begin"/>
            </w:r>
            <w:r>
              <w:rPr>
                <w:noProof/>
                <w:webHidden/>
              </w:rPr>
              <w:instrText xml:space="preserve"> PAGEREF _Toc240634290 \h </w:instrText>
            </w:r>
            <w:r>
              <w:rPr>
                <w:noProof/>
                <w:webHidden/>
              </w:rPr>
            </w:r>
            <w:r>
              <w:rPr>
                <w:noProof/>
                <w:webHidden/>
              </w:rPr>
              <w:fldChar w:fldCharType="separate"/>
            </w:r>
            <w:r>
              <w:rPr>
                <w:noProof/>
                <w:webHidden/>
              </w:rPr>
              <w:t>24</w:t>
            </w:r>
            <w:r>
              <w:rPr>
                <w:noProof/>
                <w:webHidden/>
              </w:rPr>
              <w:fldChar w:fldCharType="end"/>
            </w:r>
          </w:hyperlink>
        </w:p>
        <w:p w14:paraId="61B64BC5" w14:textId="284AD722" w:rsidR="00365FE8" w:rsidRDefault="00365FE8">
          <w:pPr>
            <w:pStyle w:val="TDC2"/>
            <w:tabs>
              <w:tab w:val="right" w:leader="dot" w:pos="9962"/>
            </w:tabs>
            <w:rPr>
              <w:rFonts w:eastAsiaTheme="minorEastAsia"/>
              <w:noProof/>
              <w:sz w:val="24"/>
              <w:szCs w:val="24"/>
              <w:lang w:eastAsia="es-CO"/>
            </w:rPr>
          </w:pPr>
          <w:hyperlink w:anchor="_Toc240634291" w:history="1">
            <w:r w:rsidRPr="00CC58EC">
              <w:rPr>
                <w:rStyle w:val="Hipervnculo"/>
                <w:noProof/>
              </w:rPr>
              <w:t>3.3. Estrategias de comunicación</w:t>
            </w:r>
            <w:r>
              <w:rPr>
                <w:noProof/>
                <w:webHidden/>
              </w:rPr>
              <w:tab/>
            </w:r>
            <w:r>
              <w:rPr>
                <w:noProof/>
                <w:webHidden/>
              </w:rPr>
              <w:fldChar w:fldCharType="begin"/>
            </w:r>
            <w:r>
              <w:rPr>
                <w:noProof/>
                <w:webHidden/>
              </w:rPr>
              <w:instrText xml:space="preserve"> PAGEREF _Toc240634291 \h </w:instrText>
            </w:r>
            <w:r>
              <w:rPr>
                <w:noProof/>
                <w:webHidden/>
              </w:rPr>
            </w:r>
            <w:r>
              <w:rPr>
                <w:noProof/>
                <w:webHidden/>
              </w:rPr>
              <w:fldChar w:fldCharType="separate"/>
            </w:r>
            <w:r>
              <w:rPr>
                <w:noProof/>
                <w:webHidden/>
              </w:rPr>
              <w:t>26</w:t>
            </w:r>
            <w:r>
              <w:rPr>
                <w:noProof/>
                <w:webHidden/>
              </w:rPr>
              <w:fldChar w:fldCharType="end"/>
            </w:r>
          </w:hyperlink>
        </w:p>
        <w:p w14:paraId="2985A7EC" w14:textId="66EBE381" w:rsidR="00365FE8" w:rsidRDefault="00365FE8">
          <w:pPr>
            <w:pStyle w:val="TDC2"/>
            <w:tabs>
              <w:tab w:val="right" w:leader="dot" w:pos="9962"/>
            </w:tabs>
            <w:rPr>
              <w:rFonts w:eastAsiaTheme="minorEastAsia"/>
              <w:noProof/>
              <w:sz w:val="24"/>
              <w:szCs w:val="24"/>
              <w:lang w:eastAsia="es-CO"/>
            </w:rPr>
          </w:pPr>
          <w:hyperlink w:anchor="_Toc240634292" w:history="1">
            <w:r w:rsidRPr="00CC58EC">
              <w:rPr>
                <w:rStyle w:val="Hipervnculo"/>
                <w:noProof/>
              </w:rPr>
              <w:t>3.4. Publicidad digital aplicada a la exhibición</w:t>
            </w:r>
            <w:r>
              <w:rPr>
                <w:noProof/>
                <w:webHidden/>
              </w:rPr>
              <w:tab/>
            </w:r>
            <w:r>
              <w:rPr>
                <w:noProof/>
                <w:webHidden/>
              </w:rPr>
              <w:fldChar w:fldCharType="begin"/>
            </w:r>
            <w:r>
              <w:rPr>
                <w:noProof/>
                <w:webHidden/>
              </w:rPr>
              <w:instrText xml:space="preserve"> PAGEREF _Toc240634292 \h </w:instrText>
            </w:r>
            <w:r>
              <w:rPr>
                <w:noProof/>
                <w:webHidden/>
              </w:rPr>
            </w:r>
            <w:r>
              <w:rPr>
                <w:noProof/>
                <w:webHidden/>
              </w:rPr>
              <w:fldChar w:fldCharType="separate"/>
            </w:r>
            <w:r>
              <w:rPr>
                <w:noProof/>
                <w:webHidden/>
              </w:rPr>
              <w:t>29</w:t>
            </w:r>
            <w:r>
              <w:rPr>
                <w:noProof/>
                <w:webHidden/>
              </w:rPr>
              <w:fldChar w:fldCharType="end"/>
            </w:r>
          </w:hyperlink>
        </w:p>
        <w:p w14:paraId="0787DD08" w14:textId="145843F0" w:rsidR="00365FE8" w:rsidRDefault="00365FE8">
          <w:pPr>
            <w:pStyle w:val="TDC1"/>
            <w:tabs>
              <w:tab w:val="right" w:leader="dot" w:pos="9962"/>
            </w:tabs>
            <w:rPr>
              <w:rFonts w:eastAsiaTheme="minorEastAsia"/>
              <w:noProof/>
              <w:sz w:val="24"/>
              <w:szCs w:val="24"/>
              <w:lang w:eastAsia="es-CO"/>
            </w:rPr>
          </w:pPr>
          <w:hyperlink w:anchor="_Toc240634293" w:history="1">
            <w:r w:rsidRPr="00CC58EC">
              <w:rPr>
                <w:rStyle w:val="Hipervnculo"/>
                <w:noProof/>
              </w:rPr>
              <w:t>4. Recursos audiovisuales para la exhibición digital</w:t>
            </w:r>
            <w:r>
              <w:rPr>
                <w:noProof/>
                <w:webHidden/>
              </w:rPr>
              <w:tab/>
            </w:r>
            <w:r>
              <w:rPr>
                <w:noProof/>
                <w:webHidden/>
              </w:rPr>
              <w:fldChar w:fldCharType="begin"/>
            </w:r>
            <w:r>
              <w:rPr>
                <w:noProof/>
                <w:webHidden/>
              </w:rPr>
              <w:instrText xml:space="preserve"> PAGEREF _Toc240634293 \h </w:instrText>
            </w:r>
            <w:r>
              <w:rPr>
                <w:noProof/>
                <w:webHidden/>
              </w:rPr>
            </w:r>
            <w:r>
              <w:rPr>
                <w:noProof/>
                <w:webHidden/>
              </w:rPr>
              <w:fldChar w:fldCharType="separate"/>
            </w:r>
            <w:r>
              <w:rPr>
                <w:noProof/>
                <w:webHidden/>
              </w:rPr>
              <w:t>32</w:t>
            </w:r>
            <w:r>
              <w:rPr>
                <w:noProof/>
                <w:webHidden/>
              </w:rPr>
              <w:fldChar w:fldCharType="end"/>
            </w:r>
          </w:hyperlink>
        </w:p>
        <w:p w14:paraId="02373CA6" w14:textId="56F0271E" w:rsidR="00365FE8" w:rsidRDefault="00365FE8">
          <w:pPr>
            <w:pStyle w:val="TDC2"/>
            <w:tabs>
              <w:tab w:val="right" w:leader="dot" w:pos="9962"/>
            </w:tabs>
            <w:rPr>
              <w:rFonts w:eastAsiaTheme="minorEastAsia"/>
              <w:noProof/>
              <w:sz w:val="24"/>
              <w:szCs w:val="24"/>
              <w:lang w:eastAsia="es-CO"/>
            </w:rPr>
          </w:pPr>
          <w:hyperlink w:anchor="_Toc240634294" w:history="1">
            <w:r w:rsidRPr="00CC58EC">
              <w:rPr>
                <w:rStyle w:val="Hipervnculo"/>
                <w:noProof/>
              </w:rPr>
              <w:t>4.1. Concepto y tipos</w:t>
            </w:r>
            <w:r>
              <w:rPr>
                <w:noProof/>
                <w:webHidden/>
              </w:rPr>
              <w:tab/>
            </w:r>
            <w:r>
              <w:rPr>
                <w:noProof/>
                <w:webHidden/>
              </w:rPr>
              <w:fldChar w:fldCharType="begin"/>
            </w:r>
            <w:r>
              <w:rPr>
                <w:noProof/>
                <w:webHidden/>
              </w:rPr>
              <w:instrText xml:space="preserve"> PAGEREF _Toc240634294 \h </w:instrText>
            </w:r>
            <w:r>
              <w:rPr>
                <w:noProof/>
                <w:webHidden/>
              </w:rPr>
            </w:r>
            <w:r>
              <w:rPr>
                <w:noProof/>
                <w:webHidden/>
              </w:rPr>
              <w:fldChar w:fldCharType="separate"/>
            </w:r>
            <w:r>
              <w:rPr>
                <w:noProof/>
                <w:webHidden/>
              </w:rPr>
              <w:t>32</w:t>
            </w:r>
            <w:r>
              <w:rPr>
                <w:noProof/>
                <w:webHidden/>
              </w:rPr>
              <w:fldChar w:fldCharType="end"/>
            </w:r>
          </w:hyperlink>
        </w:p>
        <w:p w14:paraId="1C1E5D63" w14:textId="2F12F67A" w:rsidR="00365FE8" w:rsidRDefault="00365FE8">
          <w:pPr>
            <w:pStyle w:val="TDC2"/>
            <w:tabs>
              <w:tab w:val="right" w:leader="dot" w:pos="9962"/>
            </w:tabs>
            <w:rPr>
              <w:rFonts w:eastAsiaTheme="minorEastAsia"/>
              <w:noProof/>
              <w:sz w:val="24"/>
              <w:szCs w:val="24"/>
              <w:lang w:eastAsia="es-CO"/>
            </w:rPr>
          </w:pPr>
          <w:hyperlink w:anchor="_Toc240634295" w:history="1">
            <w:r w:rsidRPr="00CC58EC">
              <w:rPr>
                <w:rStyle w:val="Hipervnculo"/>
                <w:noProof/>
              </w:rPr>
              <w:t>4.2. Gestión y metodología de contenidos audiovisuales</w:t>
            </w:r>
            <w:r>
              <w:rPr>
                <w:noProof/>
                <w:webHidden/>
              </w:rPr>
              <w:tab/>
            </w:r>
            <w:r>
              <w:rPr>
                <w:noProof/>
                <w:webHidden/>
              </w:rPr>
              <w:fldChar w:fldCharType="begin"/>
            </w:r>
            <w:r>
              <w:rPr>
                <w:noProof/>
                <w:webHidden/>
              </w:rPr>
              <w:instrText xml:space="preserve"> PAGEREF _Toc240634295 \h </w:instrText>
            </w:r>
            <w:r>
              <w:rPr>
                <w:noProof/>
                <w:webHidden/>
              </w:rPr>
            </w:r>
            <w:r>
              <w:rPr>
                <w:noProof/>
                <w:webHidden/>
              </w:rPr>
              <w:fldChar w:fldCharType="separate"/>
            </w:r>
            <w:r>
              <w:rPr>
                <w:noProof/>
                <w:webHidden/>
              </w:rPr>
              <w:t>34</w:t>
            </w:r>
            <w:r>
              <w:rPr>
                <w:noProof/>
                <w:webHidden/>
              </w:rPr>
              <w:fldChar w:fldCharType="end"/>
            </w:r>
          </w:hyperlink>
        </w:p>
        <w:p w14:paraId="53F15178" w14:textId="1054C015" w:rsidR="00365FE8" w:rsidRDefault="00365FE8">
          <w:pPr>
            <w:pStyle w:val="TDC2"/>
            <w:tabs>
              <w:tab w:val="right" w:leader="dot" w:pos="9962"/>
            </w:tabs>
            <w:rPr>
              <w:rFonts w:eastAsiaTheme="minorEastAsia"/>
              <w:noProof/>
              <w:sz w:val="24"/>
              <w:szCs w:val="24"/>
              <w:lang w:eastAsia="es-CO"/>
            </w:rPr>
          </w:pPr>
          <w:hyperlink w:anchor="_Toc240634296" w:history="1">
            <w:r w:rsidRPr="00CC58EC">
              <w:rPr>
                <w:rStyle w:val="Hipervnculo"/>
                <w:noProof/>
              </w:rPr>
              <w:t>4.3. Aplicabilidad en la exhibición digital</w:t>
            </w:r>
            <w:r>
              <w:rPr>
                <w:noProof/>
                <w:webHidden/>
              </w:rPr>
              <w:tab/>
            </w:r>
            <w:r>
              <w:rPr>
                <w:noProof/>
                <w:webHidden/>
              </w:rPr>
              <w:fldChar w:fldCharType="begin"/>
            </w:r>
            <w:r>
              <w:rPr>
                <w:noProof/>
                <w:webHidden/>
              </w:rPr>
              <w:instrText xml:space="preserve"> PAGEREF _Toc240634296 \h </w:instrText>
            </w:r>
            <w:r>
              <w:rPr>
                <w:noProof/>
                <w:webHidden/>
              </w:rPr>
            </w:r>
            <w:r>
              <w:rPr>
                <w:noProof/>
                <w:webHidden/>
              </w:rPr>
              <w:fldChar w:fldCharType="separate"/>
            </w:r>
            <w:r>
              <w:rPr>
                <w:noProof/>
                <w:webHidden/>
              </w:rPr>
              <w:t>35</w:t>
            </w:r>
            <w:r>
              <w:rPr>
                <w:noProof/>
                <w:webHidden/>
              </w:rPr>
              <w:fldChar w:fldCharType="end"/>
            </w:r>
          </w:hyperlink>
        </w:p>
        <w:p w14:paraId="6BCF4368" w14:textId="7108334F" w:rsidR="00365FE8" w:rsidRDefault="00365FE8">
          <w:pPr>
            <w:pStyle w:val="TDC1"/>
            <w:tabs>
              <w:tab w:val="right" w:leader="dot" w:pos="9962"/>
            </w:tabs>
            <w:rPr>
              <w:rFonts w:eastAsiaTheme="minorEastAsia"/>
              <w:noProof/>
              <w:sz w:val="24"/>
              <w:szCs w:val="24"/>
              <w:lang w:eastAsia="es-CO"/>
            </w:rPr>
          </w:pPr>
          <w:hyperlink w:anchor="_Toc240634297" w:history="1">
            <w:r w:rsidRPr="00CC58EC">
              <w:rPr>
                <w:rStyle w:val="Hipervnculo"/>
                <w:noProof/>
              </w:rPr>
              <w:t>5. Marco legal y políticas comerciales</w:t>
            </w:r>
            <w:r>
              <w:rPr>
                <w:noProof/>
                <w:webHidden/>
              </w:rPr>
              <w:tab/>
            </w:r>
            <w:r>
              <w:rPr>
                <w:noProof/>
                <w:webHidden/>
              </w:rPr>
              <w:fldChar w:fldCharType="begin"/>
            </w:r>
            <w:r>
              <w:rPr>
                <w:noProof/>
                <w:webHidden/>
              </w:rPr>
              <w:instrText xml:space="preserve"> PAGEREF _Toc240634297 \h </w:instrText>
            </w:r>
            <w:r>
              <w:rPr>
                <w:noProof/>
                <w:webHidden/>
              </w:rPr>
            </w:r>
            <w:r>
              <w:rPr>
                <w:noProof/>
                <w:webHidden/>
              </w:rPr>
              <w:fldChar w:fldCharType="separate"/>
            </w:r>
            <w:r>
              <w:rPr>
                <w:noProof/>
                <w:webHidden/>
              </w:rPr>
              <w:t>38</w:t>
            </w:r>
            <w:r>
              <w:rPr>
                <w:noProof/>
                <w:webHidden/>
              </w:rPr>
              <w:fldChar w:fldCharType="end"/>
            </w:r>
          </w:hyperlink>
        </w:p>
        <w:p w14:paraId="0959CC52" w14:textId="7DA2D224" w:rsidR="00365FE8" w:rsidRDefault="00365FE8">
          <w:pPr>
            <w:pStyle w:val="TDC2"/>
            <w:tabs>
              <w:tab w:val="right" w:leader="dot" w:pos="9962"/>
            </w:tabs>
            <w:rPr>
              <w:rFonts w:eastAsiaTheme="minorEastAsia"/>
              <w:noProof/>
              <w:sz w:val="24"/>
              <w:szCs w:val="24"/>
              <w:lang w:eastAsia="es-CO"/>
            </w:rPr>
          </w:pPr>
          <w:hyperlink w:anchor="_Toc240634298" w:history="1">
            <w:r w:rsidRPr="00CC58EC">
              <w:rPr>
                <w:rStyle w:val="Hipervnculo"/>
                <w:noProof/>
              </w:rPr>
              <w:t>5.1. Marco legal del comercio electrónico</w:t>
            </w:r>
            <w:r>
              <w:rPr>
                <w:noProof/>
                <w:webHidden/>
              </w:rPr>
              <w:tab/>
            </w:r>
            <w:r>
              <w:rPr>
                <w:noProof/>
                <w:webHidden/>
              </w:rPr>
              <w:fldChar w:fldCharType="begin"/>
            </w:r>
            <w:r>
              <w:rPr>
                <w:noProof/>
                <w:webHidden/>
              </w:rPr>
              <w:instrText xml:space="preserve"> PAGEREF _Toc240634298 \h </w:instrText>
            </w:r>
            <w:r>
              <w:rPr>
                <w:noProof/>
                <w:webHidden/>
              </w:rPr>
            </w:r>
            <w:r>
              <w:rPr>
                <w:noProof/>
                <w:webHidden/>
              </w:rPr>
              <w:fldChar w:fldCharType="separate"/>
            </w:r>
            <w:r>
              <w:rPr>
                <w:noProof/>
                <w:webHidden/>
              </w:rPr>
              <w:t>38</w:t>
            </w:r>
            <w:r>
              <w:rPr>
                <w:noProof/>
                <w:webHidden/>
              </w:rPr>
              <w:fldChar w:fldCharType="end"/>
            </w:r>
          </w:hyperlink>
        </w:p>
        <w:p w14:paraId="550009AE" w14:textId="32EA5763" w:rsidR="00365FE8" w:rsidRDefault="00365FE8">
          <w:pPr>
            <w:pStyle w:val="TDC2"/>
            <w:tabs>
              <w:tab w:val="right" w:leader="dot" w:pos="9962"/>
            </w:tabs>
            <w:rPr>
              <w:rFonts w:eastAsiaTheme="minorEastAsia"/>
              <w:noProof/>
              <w:sz w:val="24"/>
              <w:szCs w:val="24"/>
              <w:lang w:eastAsia="es-CO"/>
            </w:rPr>
          </w:pPr>
          <w:hyperlink w:anchor="_Toc240634299" w:history="1">
            <w:r w:rsidRPr="00CC58EC">
              <w:rPr>
                <w:rStyle w:val="Hipervnculo"/>
                <w:noProof/>
              </w:rPr>
              <w:t>5.2. Propiedad intelectual e industrial</w:t>
            </w:r>
            <w:r>
              <w:rPr>
                <w:noProof/>
                <w:webHidden/>
              </w:rPr>
              <w:tab/>
            </w:r>
            <w:r>
              <w:rPr>
                <w:noProof/>
                <w:webHidden/>
              </w:rPr>
              <w:fldChar w:fldCharType="begin"/>
            </w:r>
            <w:r>
              <w:rPr>
                <w:noProof/>
                <w:webHidden/>
              </w:rPr>
              <w:instrText xml:space="preserve"> PAGEREF _Toc240634299 \h </w:instrText>
            </w:r>
            <w:r>
              <w:rPr>
                <w:noProof/>
                <w:webHidden/>
              </w:rPr>
            </w:r>
            <w:r>
              <w:rPr>
                <w:noProof/>
                <w:webHidden/>
              </w:rPr>
              <w:fldChar w:fldCharType="separate"/>
            </w:r>
            <w:r>
              <w:rPr>
                <w:noProof/>
                <w:webHidden/>
              </w:rPr>
              <w:t>40</w:t>
            </w:r>
            <w:r>
              <w:rPr>
                <w:noProof/>
                <w:webHidden/>
              </w:rPr>
              <w:fldChar w:fldCharType="end"/>
            </w:r>
          </w:hyperlink>
        </w:p>
        <w:p w14:paraId="7D803245" w14:textId="71995E9B" w:rsidR="00365FE8" w:rsidRDefault="00365FE8">
          <w:pPr>
            <w:pStyle w:val="TDC2"/>
            <w:tabs>
              <w:tab w:val="right" w:leader="dot" w:pos="9962"/>
            </w:tabs>
            <w:rPr>
              <w:rFonts w:eastAsiaTheme="minorEastAsia"/>
              <w:noProof/>
              <w:sz w:val="24"/>
              <w:szCs w:val="24"/>
              <w:lang w:eastAsia="es-CO"/>
            </w:rPr>
          </w:pPr>
          <w:hyperlink w:anchor="_Toc240634300" w:history="1">
            <w:r w:rsidRPr="00CC58EC">
              <w:rPr>
                <w:rStyle w:val="Hipervnculo"/>
                <w:noProof/>
              </w:rPr>
              <w:t>5.3. Comunicación comercial y promoción</w:t>
            </w:r>
            <w:r>
              <w:rPr>
                <w:noProof/>
                <w:webHidden/>
              </w:rPr>
              <w:tab/>
            </w:r>
            <w:r>
              <w:rPr>
                <w:noProof/>
                <w:webHidden/>
              </w:rPr>
              <w:fldChar w:fldCharType="begin"/>
            </w:r>
            <w:r>
              <w:rPr>
                <w:noProof/>
                <w:webHidden/>
              </w:rPr>
              <w:instrText xml:space="preserve"> PAGEREF _Toc240634300 \h </w:instrText>
            </w:r>
            <w:r>
              <w:rPr>
                <w:noProof/>
                <w:webHidden/>
              </w:rPr>
            </w:r>
            <w:r>
              <w:rPr>
                <w:noProof/>
                <w:webHidden/>
              </w:rPr>
              <w:fldChar w:fldCharType="separate"/>
            </w:r>
            <w:r>
              <w:rPr>
                <w:noProof/>
                <w:webHidden/>
              </w:rPr>
              <w:t>41</w:t>
            </w:r>
            <w:r>
              <w:rPr>
                <w:noProof/>
                <w:webHidden/>
              </w:rPr>
              <w:fldChar w:fldCharType="end"/>
            </w:r>
          </w:hyperlink>
        </w:p>
        <w:p w14:paraId="3A158E02" w14:textId="6385CC7A" w:rsidR="00365FE8" w:rsidRDefault="00365FE8">
          <w:pPr>
            <w:pStyle w:val="TDC2"/>
            <w:tabs>
              <w:tab w:val="right" w:leader="dot" w:pos="9962"/>
            </w:tabs>
            <w:rPr>
              <w:rFonts w:eastAsiaTheme="minorEastAsia"/>
              <w:noProof/>
              <w:sz w:val="24"/>
              <w:szCs w:val="24"/>
              <w:lang w:eastAsia="es-CO"/>
            </w:rPr>
          </w:pPr>
          <w:hyperlink w:anchor="_Toc240634301" w:history="1">
            <w:r w:rsidRPr="00CC58EC">
              <w:rPr>
                <w:rStyle w:val="Hipervnculo"/>
                <w:noProof/>
              </w:rPr>
              <w:t>5.4. Protección de datos y derechos del consumidor</w:t>
            </w:r>
            <w:r>
              <w:rPr>
                <w:noProof/>
                <w:webHidden/>
              </w:rPr>
              <w:tab/>
            </w:r>
            <w:r>
              <w:rPr>
                <w:noProof/>
                <w:webHidden/>
              </w:rPr>
              <w:fldChar w:fldCharType="begin"/>
            </w:r>
            <w:r>
              <w:rPr>
                <w:noProof/>
                <w:webHidden/>
              </w:rPr>
              <w:instrText xml:space="preserve"> PAGEREF _Toc240634301 \h </w:instrText>
            </w:r>
            <w:r>
              <w:rPr>
                <w:noProof/>
                <w:webHidden/>
              </w:rPr>
            </w:r>
            <w:r>
              <w:rPr>
                <w:noProof/>
                <w:webHidden/>
              </w:rPr>
              <w:fldChar w:fldCharType="separate"/>
            </w:r>
            <w:r>
              <w:rPr>
                <w:noProof/>
                <w:webHidden/>
              </w:rPr>
              <w:t>42</w:t>
            </w:r>
            <w:r>
              <w:rPr>
                <w:noProof/>
                <w:webHidden/>
              </w:rPr>
              <w:fldChar w:fldCharType="end"/>
            </w:r>
          </w:hyperlink>
        </w:p>
        <w:p w14:paraId="67F5AFD3" w14:textId="39785E9F" w:rsidR="00365FE8" w:rsidRDefault="00365FE8">
          <w:pPr>
            <w:pStyle w:val="TDC2"/>
            <w:tabs>
              <w:tab w:val="right" w:leader="dot" w:pos="9962"/>
            </w:tabs>
            <w:rPr>
              <w:rFonts w:eastAsiaTheme="minorEastAsia"/>
              <w:noProof/>
              <w:sz w:val="24"/>
              <w:szCs w:val="24"/>
              <w:lang w:eastAsia="es-CO"/>
            </w:rPr>
          </w:pPr>
          <w:hyperlink w:anchor="_Toc240634302" w:history="1">
            <w:r w:rsidRPr="00CC58EC">
              <w:rPr>
                <w:rStyle w:val="Hipervnculo"/>
                <w:noProof/>
              </w:rPr>
              <w:t>5.5. Políticas comerciales</w:t>
            </w:r>
            <w:r>
              <w:rPr>
                <w:noProof/>
                <w:webHidden/>
              </w:rPr>
              <w:tab/>
            </w:r>
            <w:r>
              <w:rPr>
                <w:noProof/>
                <w:webHidden/>
              </w:rPr>
              <w:fldChar w:fldCharType="begin"/>
            </w:r>
            <w:r>
              <w:rPr>
                <w:noProof/>
                <w:webHidden/>
              </w:rPr>
              <w:instrText xml:space="preserve"> PAGEREF _Toc240634302 \h </w:instrText>
            </w:r>
            <w:r>
              <w:rPr>
                <w:noProof/>
                <w:webHidden/>
              </w:rPr>
            </w:r>
            <w:r>
              <w:rPr>
                <w:noProof/>
                <w:webHidden/>
              </w:rPr>
              <w:fldChar w:fldCharType="separate"/>
            </w:r>
            <w:r>
              <w:rPr>
                <w:noProof/>
                <w:webHidden/>
              </w:rPr>
              <w:t>44</w:t>
            </w:r>
            <w:r>
              <w:rPr>
                <w:noProof/>
                <w:webHidden/>
              </w:rPr>
              <w:fldChar w:fldCharType="end"/>
            </w:r>
          </w:hyperlink>
        </w:p>
        <w:p w14:paraId="57672E55" w14:textId="055D8B88" w:rsidR="00365FE8" w:rsidRDefault="00365FE8">
          <w:pPr>
            <w:pStyle w:val="TDC2"/>
            <w:tabs>
              <w:tab w:val="right" w:leader="dot" w:pos="9962"/>
            </w:tabs>
            <w:rPr>
              <w:rFonts w:eastAsiaTheme="minorEastAsia"/>
              <w:noProof/>
              <w:sz w:val="24"/>
              <w:szCs w:val="24"/>
              <w:lang w:eastAsia="es-CO"/>
            </w:rPr>
          </w:pPr>
          <w:hyperlink w:anchor="_Toc240634303" w:history="1">
            <w:r w:rsidRPr="00CC58EC">
              <w:rPr>
                <w:rStyle w:val="Hipervnculo"/>
                <w:noProof/>
              </w:rPr>
              <w:t>5.6. Garantías, cambios y devoluciones</w:t>
            </w:r>
            <w:r>
              <w:rPr>
                <w:noProof/>
                <w:webHidden/>
              </w:rPr>
              <w:tab/>
            </w:r>
            <w:r>
              <w:rPr>
                <w:noProof/>
                <w:webHidden/>
              </w:rPr>
              <w:fldChar w:fldCharType="begin"/>
            </w:r>
            <w:r>
              <w:rPr>
                <w:noProof/>
                <w:webHidden/>
              </w:rPr>
              <w:instrText xml:space="preserve"> PAGEREF _Toc240634303 \h </w:instrText>
            </w:r>
            <w:r>
              <w:rPr>
                <w:noProof/>
                <w:webHidden/>
              </w:rPr>
            </w:r>
            <w:r>
              <w:rPr>
                <w:noProof/>
                <w:webHidden/>
              </w:rPr>
              <w:fldChar w:fldCharType="separate"/>
            </w:r>
            <w:r>
              <w:rPr>
                <w:noProof/>
                <w:webHidden/>
              </w:rPr>
              <w:t>45</w:t>
            </w:r>
            <w:r>
              <w:rPr>
                <w:noProof/>
                <w:webHidden/>
              </w:rPr>
              <w:fldChar w:fldCharType="end"/>
            </w:r>
          </w:hyperlink>
        </w:p>
        <w:p w14:paraId="2C69564F" w14:textId="584ACD25" w:rsidR="00365FE8" w:rsidRDefault="00365FE8">
          <w:pPr>
            <w:pStyle w:val="TDC1"/>
            <w:tabs>
              <w:tab w:val="right" w:leader="dot" w:pos="9962"/>
            </w:tabs>
            <w:rPr>
              <w:rFonts w:eastAsiaTheme="minorEastAsia"/>
              <w:noProof/>
              <w:sz w:val="24"/>
              <w:szCs w:val="24"/>
              <w:lang w:eastAsia="es-CO"/>
            </w:rPr>
          </w:pPr>
          <w:hyperlink w:anchor="_Toc240634304" w:history="1">
            <w:r w:rsidRPr="00CC58EC">
              <w:rPr>
                <w:rStyle w:val="Hipervnculo"/>
                <w:noProof/>
              </w:rPr>
              <w:t>6. Exhibición digital y propuesta de exhibición</w:t>
            </w:r>
            <w:r>
              <w:rPr>
                <w:noProof/>
                <w:webHidden/>
              </w:rPr>
              <w:tab/>
            </w:r>
            <w:r>
              <w:rPr>
                <w:noProof/>
                <w:webHidden/>
              </w:rPr>
              <w:fldChar w:fldCharType="begin"/>
            </w:r>
            <w:r>
              <w:rPr>
                <w:noProof/>
                <w:webHidden/>
              </w:rPr>
              <w:instrText xml:space="preserve"> PAGEREF _Toc240634304 \h </w:instrText>
            </w:r>
            <w:r>
              <w:rPr>
                <w:noProof/>
                <w:webHidden/>
              </w:rPr>
            </w:r>
            <w:r>
              <w:rPr>
                <w:noProof/>
                <w:webHidden/>
              </w:rPr>
              <w:fldChar w:fldCharType="separate"/>
            </w:r>
            <w:r>
              <w:rPr>
                <w:noProof/>
                <w:webHidden/>
              </w:rPr>
              <w:t>48</w:t>
            </w:r>
            <w:r>
              <w:rPr>
                <w:noProof/>
                <w:webHidden/>
              </w:rPr>
              <w:fldChar w:fldCharType="end"/>
            </w:r>
          </w:hyperlink>
        </w:p>
        <w:p w14:paraId="6020EFF6" w14:textId="2E255BCF" w:rsidR="00365FE8" w:rsidRDefault="00365FE8">
          <w:pPr>
            <w:pStyle w:val="TDC2"/>
            <w:tabs>
              <w:tab w:val="right" w:leader="dot" w:pos="9962"/>
            </w:tabs>
            <w:rPr>
              <w:rFonts w:eastAsiaTheme="minorEastAsia"/>
              <w:noProof/>
              <w:sz w:val="24"/>
              <w:szCs w:val="24"/>
              <w:lang w:eastAsia="es-CO"/>
            </w:rPr>
          </w:pPr>
          <w:hyperlink w:anchor="_Toc240634305" w:history="1">
            <w:r w:rsidRPr="00CC58EC">
              <w:rPr>
                <w:rStyle w:val="Hipervnculo"/>
                <w:noProof/>
              </w:rPr>
              <w:t>6.1. Concepto y tipos de exhibición digital</w:t>
            </w:r>
            <w:r>
              <w:rPr>
                <w:noProof/>
                <w:webHidden/>
              </w:rPr>
              <w:tab/>
            </w:r>
            <w:r>
              <w:rPr>
                <w:noProof/>
                <w:webHidden/>
              </w:rPr>
              <w:fldChar w:fldCharType="begin"/>
            </w:r>
            <w:r>
              <w:rPr>
                <w:noProof/>
                <w:webHidden/>
              </w:rPr>
              <w:instrText xml:space="preserve"> PAGEREF _Toc240634305 \h </w:instrText>
            </w:r>
            <w:r>
              <w:rPr>
                <w:noProof/>
                <w:webHidden/>
              </w:rPr>
            </w:r>
            <w:r>
              <w:rPr>
                <w:noProof/>
                <w:webHidden/>
              </w:rPr>
              <w:fldChar w:fldCharType="separate"/>
            </w:r>
            <w:r>
              <w:rPr>
                <w:noProof/>
                <w:webHidden/>
              </w:rPr>
              <w:t>48</w:t>
            </w:r>
            <w:r>
              <w:rPr>
                <w:noProof/>
                <w:webHidden/>
              </w:rPr>
              <w:fldChar w:fldCharType="end"/>
            </w:r>
          </w:hyperlink>
        </w:p>
        <w:p w14:paraId="6AA29358" w14:textId="2E31EE9F" w:rsidR="00365FE8" w:rsidRDefault="00365FE8">
          <w:pPr>
            <w:pStyle w:val="TDC2"/>
            <w:tabs>
              <w:tab w:val="right" w:leader="dot" w:pos="9962"/>
            </w:tabs>
            <w:rPr>
              <w:rFonts w:eastAsiaTheme="minorEastAsia"/>
              <w:noProof/>
              <w:sz w:val="24"/>
              <w:szCs w:val="24"/>
              <w:lang w:eastAsia="es-CO"/>
            </w:rPr>
          </w:pPr>
          <w:hyperlink w:anchor="_Toc240634306" w:history="1">
            <w:r w:rsidRPr="00CC58EC">
              <w:rPr>
                <w:rStyle w:val="Hipervnculo"/>
                <w:noProof/>
              </w:rPr>
              <w:t>6.2. Herramientas y arquitectura de la exhibición</w:t>
            </w:r>
            <w:r>
              <w:rPr>
                <w:noProof/>
                <w:webHidden/>
              </w:rPr>
              <w:tab/>
            </w:r>
            <w:r>
              <w:rPr>
                <w:noProof/>
                <w:webHidden/>
              </w:rPr>
              <w:fldChar w:fldCharType="begin"/>
            </w:r>
            <w:r>
              <w:rPr>
                <w:noProof/>
                <w:webHidden/>
              </w:rPr>
              <w:instrText xml:space="preserve"> PAGEREF _Toc240634306 \h </w:instrText>
            </w:r>
            <w:r>
              <w:rPr>
                <w:noProof/>
                <w:webHidden/>
              </w:rPr>
            </w:r>
            <w:r>
              <w:rPr>
                <w:noProof/>
                <w:webHidden/>
              </w:rPr>
              <w:fldChar w:fldCharType="separate"/>
            </w:r>
            <w:r>
              <w:rPr>
                <w:noProof/>
                <w:webHidden/>
              </w:rPr>
              <w:t>51</w:t>
            </w:r>
            <w:r>
              <w:rPr>
                <w:noProof/>
                <w:webHidden/>
              </w:rPr>
              <w:fldChar w:fldCharType="end"/>
            </w:r>
          </w:hyperlink>
        </w:p>
        <w:p w14:paraId="79FB9525" w14:textId="1B037428" w:rsidR="00365FE8" w:rsidRDefault="00365FE8">
          <w:pPr>
            <w:pStyle w:val="TDC2"/>
            <w:tabs>
              <w:tab w:val="right" w:leader="dot" w:pos="9962"/>
            </w:tabs>
            <w:rPr>
              <w:rFonts w:eastAsiaTheme="minorEastAsia"/>
              <w:noProof/>
              <w:sz w:val="24"/>
              <w:szCs w:val="24"/>
              <w:lang w:eastAsia="es-CO"/>
            </w:rPr>
          </w:pPr>
          <w:hyperlink w:anchor="_Toc240634307" w:history="1">
            <w:r w:rsidRPr="00CC58EC">
              <w:rPr>
                <w:rStyle w:val="Hipervnculo"/>
                <w:noProof/>
              </w:rPr>
              <w:t>6.3. Recursos de representación digital: diseño CAD y renderizado 3D</w:t>
            </w:r>
            <w:r>
              <w:rPr>
                <w:noProof/>
                <w:webHidden/>
              </w:rPr>
              <w:tab/>
            </w:r>
            <w:r>
              <w:rPr>
                <w:noProof/>
                <w:webHidden/>
              </w:rPr>
              <w:fldChar w:fldCharType="begin"/>
            </w:r>
            <w:r>
              <w:rPr>
                <w:noProof/>
                <w:webHidden/>
              </w:rPr>
              <w:instrText xml:space="preserve"> PAGEREF _Toc240634307 \h </w:instrText>
            </w:r>
            <w:r>
              <w:rPr>
                <w:noProof/>
                <w:webHidden/>
              </w:rPr>
            </w:r>
            <w:r>
              <w:rPr>
                <w:noProof/>
                <w:webHidden/>
              </w:rPr>
              <w:fldChar w:fldCharType="separate"/>
            </w:r>
            <w:r>
              <w:rPr>
                <w:noProof/>
                <w:webHidden/>
              </w:rPr>
              <w:t>54</w:t>
            </w:r>
            <w:r>
              <w:rPr>
                <w:noProof/>
                <w:webHidden/>
              </w:rPr>
              <w:fldChar w:fldCharType="end"/>
            </w:r>
          </w:hyperlink>
        </w:p>
        <w:p w14:paraId="4395A826" w14:textId="08B738B5" w:rsidR="00365FE8" w:rsidRDefault="00365FE8">
          <w:pPr>
            <w:pStyle w:val="TDC2"/>
            <w:tabs>
              <w:tab w:val="right" w:leader="dot" w:pos="9962"/>
            </w:tabs>
            <w:rPr>
              <w:rFonts w:eastAsiaTheme="minorEastAsia"/>
              <w:noProof/>
              <w:sz w:val="24"/>
              <w:szCs w:val="24"/>
              <w:lang w:eastAsia="es-CO"/>
            </w:rPr>
          </w:pPr>
          <w:hyperlink w:anchor="_Toc240634308" w:history="1">
            <w:r w:rsidRPr="00CC58EC">
              <w:rPr>
                <w:rStyle w:val="Hipervnculo"/>
                <w:noProof/>
              </w:rPr>
              <w:t>6.4. Customización</w:t>
            </w:r>
            <w:r>
              <w:rPr>
                <w:noProof/>
                <w:webHidden/>
              </w:rPr>
              <w:tab/>
            </w:r>
            <w:r>
              <w:rPr>
                <w:noProof/>
                <w:webHidden/>
              </w:rPr>
              <w:fldChar w:fldCharType="begin"/>
            </w:r>
            <w:r>
              <w:rPr>
                <w:noProof/>
                <w:webHidden/>
              </w:rPr>
              <w:instrText xml:space="preserve"> PAGEREF _Toc240634308 \h </w:instrText>
            </w:r>
            <w:r>
              <w:rPr>
                <w:noProof/>
                <w:webHidden/>
              </w:rPr>
            </w:r>
            <w:r>
              <w:rPr>
                <w:noProof/>
                <w:webHidden/>
              </w:rPr>
              <w:fldChar w:fldCharType="separate"/>
            </w:r>
            <w:r>
              <w:rPr>
                <w:noProof/>
                <w:webHidden/>
              </w:rPr>
              <w:t>56</w:t>
            </w:r>
            <w:r>
              <w:rPr>
                <w:noProof/>
                <w:webHidden/>
              </w:rPr>
              <w:fldChar w:fldCharType="end"/>
            </w:r>
          </w:hyperlink>
        </w:p>
        <w:p w14:paraId="5F608F72" w14:textId="480C3158" w:rsidR="00365FE8" w:rsidRDefault="00365FE8">
          <w:pPr>
            <w:pStyle w:val="TDC2"/>
            <w:tabs>
              <w:tab w:val="right" w:leader="dot" w:pos="9962"/>
            </w:tabs>
            <w:rPr>
              <w:rFonts w:eastAsiaTheme="minorEastAsia"/>
              <w:noProof/>
              <w:sz w:val="24"/>
              <w:szCs w:val="24"/>
              <w:lang w:eastAsia="es-CO"/>
            </w:rPr>
          </w:pPr>
          <w:hyperlink w:anchor="_Toc240634309" w:history="1">
            <w:r w:rsidRPr="00CC58EC">
              <w:rPr>
                <w:rStyle w:val="Hipervnculo"/>
                <w:noProof/>
              </w:rPr>
              <w:t>6.5. Propuesta de exhibición</w:t>
            </w:r>
            <w:r>
              <w:rPr>
                <w:noProof/>
                <w:webHidden/>
              </w:rPr>
              <w:tab/>
            </w:r>
            <w:r>
              <w:rPr>
                <w:noProof/>
                <w:webHidden/>
              </w:rPr>
              <w:fldChar w:fldCharType="begin"/>
            </w:r>
            <w:r>
              <w:rPr>
                <w:noProof/>
                <w:webHidden/>
              </w:rPr>
              <w:instrText xml:space="preserve"> PAGEREF _Toc240634309 \h </w:instrText>
            </w:r>
            <w:r>
              <w:rPr>
                <w:noProof/>
                <w:webHidden/>
              </w:rPr>
            </w:r>
            <w:r>
              <w:rPr>
                <w:noProof/>
                <w:webHidden/>
              </w:rPr>
              <w:fldChar w:fldCharType="separate"/>
            </w:r>
            <w:r>
              <w:rPr>
                <w:noProof/>
                <w:webHidden/>
              </w:rPr>
              <w:t>58</w:t>
            </w:r>
            <w:r>
              <w:rPr>
                <w:noProof/>
                <w:webHidden/>
              </w:rPr>
              <w:fldChar w:fldCharType="end"/>
            </w:r>
          </w:hyperlink>
        </w:p>
        <w:p w14:paraId="166BF9DC" w14:textId="72350F2E" w:rsidR="00365FE8" w:rsidRDefault="00365FE8">
          <w:pPr>
            <w:pStyle w:val="TDC2"/>
            <w:tabs>
              <w:tab w:val="right" w:leader="dot" w:pos="9962"/>
            </w:tabs>
            <w:rPr>
              <w:rFonts w:eastAsiaTheme="minorEastAsia"/>
              <w:noProof/>
              <w:sz w:val="24"/>
              <w:szCs w:val="24"/>
              <w:lang w:eastAsia="es-CO"/>
            </w:rPr>
          </w:pPr>
          <w:hyperlink w:anchor="_Toc240634310" w:history="1">
            <w:r w:rsidRPr="00CC58EC">
              <w:rPr>
                <w:rStyle w:val="Hipervnculo"/>
                <w:noProof/>
              </w:rPr>
              <w:t>6.6. Estructura de la propuesta</w:t>
            </w:r>
            <w:r>
              <w:rPr>
                <w:noProof/>
                <w:webHidden/>
              </w:rPr>
              <w:tab/>
            </w:r>
            <w:r>
              <w:rPr>
                <w:noProof/>
                <w:webHidden/>
              </w:rPr>
              <w:fldChar w:fldCharType="begin"/>
            </w:r>
            <w:r>
              <w:rPr>
                <w:noProof/>
                <w:webHidden/>
              </w:rPr>
              <w:instrText xml:space="preserve"> PAGEREF _Toc240634310 \h </w:instrText>
            </w:r>
            <w:r>
              <w:rPr>
                <w:noProof/>
                <w:webHidden/>
              </w:rPr>
            </w:r>
            <w:r>
              <w:rPr>
                <w:noProof/>
                <w:webHidden/>
              </w:rPr>
              <w:fldChar w:fldCharType="separate"/>
            </w:r>
            <w:r>
              <w:rPr>
                <w:noProof/>
                <w:webHidden/>
              </w:rPr>
              <w:t>61</w:t>
            </w:r>
            <w:r>
              <w:rPr>
                <w:noProof/>
                <w:webHidden/>
              </w:rPr>
              <w:fldChar w:fldCharType="end"/>
            </w:r>
          </w:hyperlink>
        </w:p>
        <w:p w14:paraId="475D208C" w14:textId="69BEEEA3" w:rsidR="00365FE8" w:rsidRDefault="00365FE8">
          <w:pPr>
            <w:pStyle w:val="TDC1"/>
            <w:tabs>
              <w:tab w:val="right" w:leader="dot" w:pos="9962"/>
            </w:tabs>
            <w:rPr>
              <w:rFonts w:eastAsiaTheme="minorEastAsia"/>
              <w:noProof/>
              <w:sz w:val="24"/>
              <w:szCs w:val="24"/>
              <w:lang w:eastAsia="es-CO"/>
            </w:rPr>
          </w:pPr>
          <w:hyperlink w:anchor="_Toc240634311" w:history="1">
            <w:r w:rsidRPr="00CC58EC">
              <w:rPr>
                <w:rStyle w:val="Hipervnculo"/>
                <w:noProof/>
              </w:rPr>
              <w:t>Síntesis</w:t>
            </w:r>
            <w:r>
              <w:rPr>
                <w:noProof/>
                <w:webHidden/>
              </w:rPr>
              <w:tab/>
            </w:r>
            <w:r>
              <w:rPr>
                <w:noProof/>
                <w:webHidden/>
              </w:rPr>
              <w:fldChar w:fldCharType="begin"/>
            </w:r>
            <w:r>
              <w:rPr>
                <w:noProof/>
                <w:webHidden/>
              </w:rPr>
              <w:instrText xml:space="preserve"> PAGEREF _Toc240634311 \h </w:instrText>
            </w:r>
            <w:r>
              <w:rPr>
                <w:noProof/>
                <w:webHidden/>
              </w:rPr>
            </w:r>
            <w:r>
              <w:rPr>
                <w:noProof/>
                <w:webHidden/>
              </w:rPr>
              <w:fldChar w:fldCharType="separate"/>
            </w:r>
            <w:r>
              <w:rPr>
                <w:noProof/>
                <w:webHidden/>
              </w:rPr>
              <w:t>67</w:t>
            </w:r>
            <w:r>
              <w:rPr>
                <w:noProof/>
                <w:webHidden/>
              </w:rPr>
              <w:fldChar w:fldCharType="end"/>
            </w:r>
          </w:hyperlink>
        </w:p>
        <w:p w14:paraId="5AB67A77" w14:textId="133AA04A" w:rsidR="00365FE8" w:rsidRDefault="00365FE8">
          <w:pPr>
            <w:pStyle w:val="TDC1"/>
            <w:tabs>
              <w:tab w:val="right" w:leader="dot" w:pos="9962"/>
            </w:tabs>
            <w:rPr>
              <w:rFonts w:eastAsiaTheme="minorEastAsia"/>
              <w:noProof/>
              <w:sz w:val="24"/>
              <w:szCs w:val="24"/>
              <w:lang w:eastAsia="es-CO"/>
            </w:rPr>
          </w:pPr>
          <w:hyperlink w:anchor="_Toc240634312" w:history="1">
            <w:r w:rsidRPr="00CC58EC">
              <w:rPr>
                <w:rStyle w:val="Hipervnculo"/>
                <w:noProof/>
              </w:rPr>
              <w:t>Glosario</w:t>
            </w:r>
            <w:r>
              <w:rPr>
                <w:noProof/>
                <w:webHidden/>
              </w:rPr>
              <w:tab/>
            </w:r>
            <w:r>
              <w:rPr>
                <w:noProof/>
                <w:webHidden/>
              </w:rPr>
              <w:fldChar w:fldCharType="begin"/>
            </w:r>
            <w:r>
              <w:rPr>
                <w:noProof/>
                <w:webHidden/>
              </w:rPr>
              <w:instrText xml:space="preserve"> PAGEREF _Toc240634312 \h </w:instrText>
            </w:r>
            <w:r>
              <w:rPr>
                <w:noProof/>
                <w:webHidden/>
              </w:rPr>
            </w:r>
            <w:r>
              <w:rPr>
                <w:noProof/>
                <w:webHidden/>
              </w:rPr>
              <w:fldChar w:fldCharType="separate"/>
            </w:r>
            <w:r>
              <w:rPr>
                <w:noProof/>
                <w:webHidden/>
              </w:rPr>
              <w:t>69</w:t>
            </w:r>
            <w:r>
              <w:rPr>
                <w:noProof/>
                <w:webHidden/>
              </w:rPr>
              <w:fldChar w:fldCharType="end"/>
            </w:r>
          </w:hyperlink>
        </w:p>
        <w:p w14:paraId="25851EBE" w14:textId="3D3B8D93" w:rsidR="00365FE8" w:rsidRDefault="00365FE8">
          <w:pPr>
            <w:pStyle w:val="TDC1"/>
            <w:tabs>
              <w:tab w:val="right" w:leader="dot" w:pos="9962"/>
            </w:tabs>
            <w:rPr>
              <w:rFonts w:eastAsiaTheme="minorEastAsia"/>
              <w:noProof/>
              <w:sz w:val="24"/>
              <w:szCs w:val="24"/>
              <w:lang w:eastAsia="es-CO"/>
            </w:rPr>
          </w:pPr>
          <w:hyperlink w:anchor="_Toc240634313" w:history="1">
            <w:r w:rsidRPr="00CC58EC">
              <w:rPr>
                <w:rStyle w:val="Hipervnculo"/>
                <w:noProof/>
              </w:rPr>
              <w:t>Referencias bibliográficas</w:t>
            </w:r>
            <w:r>
              <w:rPr>
                <w:noProof/>
                <w:webHidden/>
              </w:rPr>
              <w:tab/>
            </w:r>
            <w:r>
              <w:rPr>
                <w:noProof/>
                <w:webHidden/>
              </w:rPr>
              <w:fldChar w:fldCharType="begin"/>
            </w:r>
            <w:r>
              <w:rPr>
                <w:noProof/>
                <w:webHidden/>
              </w:rPr>
              <w:instrText xml:space="preserve"> PAGEREF _Toc240634313 \h </w:instrText>
            </w:r>
            <w:r>
              <w:rPr>
                <w:noProof/>
                <w:webHidden/>
              </w:rPr>
            </w:r>
            <w:r>
              <w:rPr>
                <w:noProof/>
                <w:webHidden/>
              </w:rPr>
              <w:fldChar w:fldCharType="separate"/>
            </w:r>
            <w:r>
              <w:rPr>
                <w:noProof/>
                <w:webHidden/>
              </w:rPr>
              <w:t>71</w:t>
            </w:r>
            <w:r>
              <w:rPr>
                <w:noProof/>
                <w:webHidden/>
              </w:rPr>
              <w:fldChar w:fldCharType="end"/>
            </w:r>
          </w:hyperlink>
        </w:p>
        <w:p w14:paraId="7EF92DFF" w14:textId="629247BA" w:rsidR="00365FE8" w:rsidRDefault="00365FE8">
          <w:pPr>
            <w:pStyle w:val="TDC1"/>
            <w:tabs>
              <w:tab w:val="right" w:leader="dot" w:pos="9962"/>
            </w:tabs>
            <w:rPr>
              <w:rFonts w:eastAsiaTheme="minorEastAsia"/>
              <w:noProof/>
              <w:sz w:val="24"/>
              <w:szCs w:val="24"/>
              <w:lang w:eastAsia="es-CO"/>
            </w:rPr>
          </w:pPr>
          <w:hyperlink w:anchor="_Toc240634314" w:history="1">
            <w:r w:rsidRPr="00CC58EC">
              <w:rPr>
                <w:rStyle w:val="Hipervnculo"/>
                <w:noProof/>
              </w:rPr>
              <w:t>Créditos</w:t>
            </w:r>
            <w:r>
              <w:rPr>
                <w:noProof/>
                <w:webHidden/>
              </w:rPr>
              <w:tab/>
            </w:r>
            <w:r>
              <w:rPr>
                <w:noProof/>
                <w:webHidden/>
              </w:rPr>
              <w:fldChar w:fldCharType="begin"/>
            </w:r>
            <w:r>
              <w:rPr>
                <w:noProof/>
                <w:webHidden/>
              </w:rPr>
              <w:instrText xml:space="preserve"> PAGEREF _Toc240634314 \h </w:instrText>
            </w:r>
            <w:r>
              <w:rPr>
                <w:noProof/>
                <w:webHidden/>
              </w:rPr>
            </w:r>
            <w:r>
              <w:rPr>
                <w:noProof/>
                <w:webHidden/>
              </w:rPr>
              <w:fldChar w:fldCharType="separate"/>
            </w:r>
            <w:r>
              <w:rPr>
                <w:noProof/>
                <w:webHidden/>
              </w:rPr>
              <w:t>73</w:t>
            </w:r>
            <w:r>
              <w:rPr>
                <w:noProof/>
                <w:webHidden/>
              </w:rPr>
              <w:fldChar w:fldCharType="end"/>
            </w:r>
          </w:hyperlink>
        </w:p>
        <w:p w14:paraId="3AFC5851" w14:textId="38667AB6"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634279"/>
      <w:r w:rsidRPr="003758F7">
        <w:lastRenderedPageBreak/>
        <w:t>Introducción</w:t>
      </w:r>
      <w:bookmarkEnd w:id="0"/>
    </w:p>
    <w:p w14:paraId="49372390" w14:textId="3D604779" w:rsidR="00CC3855" w:rsidRDefault="00CC3855" w:rsidP="00CC3855">
      <w:r>
        <w:t>La transformación de los entornos digitales ha modificado la forma en que las organizaciones presentan, promocionan y comercializan productos y servicios. En este contexto, el mercadeo visual aplicado al comercio electrónico adquiere un papel estratégico al integrar elementos de comunicación, diseño, organización de contenidos y tecnología que favorecen la exhibición de productos y fortalecen la experiencia de los usuarios durante su proceso de búsqueda y compra.</w:t>
      </w:r>
    </w:p>
    <w:p w14:paraId="604F5A3F" w14:textId="31A2CB4B" w:rsidR="00CC3855" w:rsidRDefault="00CC3855" w:rsidP="00CC3855">
      <w:r>
        <w:t>La exhibición digital no consiste únicamente en publicar productos dentro de un canal de venta. Requiere seleccionar categorías adecuadas, estructurar la información de manera organizada, emplear recursos visuales acordes con las características de la oferta y considerar las particularidades de los diferentes canales de comercio electrónico. Asimismo, implica aplicar criterios relacionados con la identidad de marca, la comunicación visual, la producción de contenidos audiovisuales y el cumplimiento de las disposiciones legales y comerciales que regulan las actividades desarrolladas en entornos digitales.</w:t>
      </w:r>
    </w:p>
    <w:p w14:paraId="1F360C9E" w14:textId="29B149C1" w:rsidR="00CC3855" w:rsidRDefault="00CC3855" w:rsidP="00CC3855">
      <w:r>
        <w:t xml:space="preserve">Este componente formativo presenta los principales fundamentos que orientan la planificación y organización de la exhibición digital de productos. En primer lugar, aborda los criterios para clasificar productos y definir sus requerimientos de exhibición; posteriormente, analiza los canales de comercio electrónico y los elementos </w:t>
      </w:r>
      <w:proofErr w:type="gramStart"/>
      <w:r>
        <w:t xml:space="preserve">del </w:t>
      </w:r>
      <w:r w:rsidRPr="00CC3855">
        <w:rPr>
          <w:rStyle w:val="Extranjerismo"/>
        </w:rPr>
        <w:t>visual</w:t>
      </w:r>
      <w:proofErr w:type="gramEnd"/>
      <w:r w:rsidRPr="00CC3855">
        <w:rPr>
          <w:rStyle w:val="Extranjerismo"/>
        </w:rPr>
        <w:t xml:space="preserve"> marketing</w:t>
      </w:r>
      <w:r>
        <w:t xml:space="preserve"> que fortalecen la comunicación con los usuarios. De igual forma, desarrolla la importancia de los recursos audiovisuales, las estrategias de publicidad digital, el marco legal y las políticas comerciales que respaldan las actividades de comercialización </w:t>
      </w:r>
      <w:r>
        <w:lastRenderedPageBreak/>
        <w:t>en internet. Finalmente, integra estos conocimientos en la estructuración de propuestas de exhibición acordes con las características del producto, el canal de venta y las necesidades del público objetivo.</w:t>
      </w:r>
    </w:p>
    <w:p w14:paraId="5824929E" w14:textId="778ED3CD" w:rsidR="005914A4" w:rsidRDefault="00CC3855" w:rsidP="00CC3855">
      <w:r>
        <w:t>La comprensión de estos contenidos permitirá al aprendiz reconocer los elementos que intervienen en la construcción de experiencias de exhibición digital organizadas, coherentes y orientadas al fortalecimiento de la presencia comercial de las organizaciones en los diferentes ecosistemas digitales</w:t>
      </w:r>
      <w:r w:rsidR="00BF7EA0" w:rsidRPr="00BF7EA0">
        <w:t>.</w:t>
      </w:r>
    </w:p>
    <w:p w14:paraId="537C993E" w14:textId="6E0FD010" w:rsidR="00BF7EA0" w:rsidRDefault="00BF7EA0">
      <w:pPr>
        <w:spacing w:before="0" w:after="160" w:line="259" w:lineRule="auto"/>
        <w:ind w:firstLine="0"/>
      </w:pPr>
      <w:r>
        <w:br w:type="page"/>
      </w:r>
    </w:p>
    <w:p w14:paraId="737DCB75" w14:textId="65D7DFFC" w:rsidR="00831C29" w:rsidRDefault="00CC3855" w:rsidP="00831C29">
      <w:pPr>
        <w:pStyle w:val="Ttulo1"/>
      </w:pPr>
      <w:bookmarkStart w:id="1" w:name="_Toc240634280"/>
      <w:r w:rsidRPr="00CC3855">
        <w:lastRenderedPageBreak/>
        <w:t>Productos y requerimientos de exhibición</w:t>
      </w:r>
      <w:bookmarkEnd w:id="1"/>
    </w:p>
    <w:p w14:paraId="01E05FBD" w14:textId="77777777" w:rsidR="00CC3855" w:rsidRDefault="00CC3855" w:rsidP="00CC3855">
      <w:r>
        <w:t>Los productos constituyen el eje central de las actividades de exhibición dentro del comercio electrónico, ya que sobre ellos se estructuran las estrategias de organización, comunicación y presentación desarrolladas en los diferentes canales digitales. Su adecuada identificación y organización permiten construir experiencias de navegación más claras, facilitar la localización de la oferta y responder a las necesidades de los usuarios durante el proceso de búsqueda y compra.</w:t>
      </w:r>
    </w:p>
    <w:p w14:paraId="0FEB983D" w14:textId="77777777" w:rsidR="00CC3855" w:rsidRDefault="00CC3855" w:rsidP="00CC3855">
      <w:r>
        <w:t>En el contexto del mercadeo visual, la exhibición de productos no depende únicamente de su presentación gráfica. También requiere establecer criterios para clasificarlos, agruparlos según características comunes e identificar los requerimientos técnicos y comerciales que orientan su publicación dentro de una tienda virtual o cualquier otro canal de venta electrónico. Estos aspectos favorecen la construcción de catálogos organizados, fortalecen la comunicación comercial y contribuyen a una experiencia de usuario más eficiente.</w:t>
      </w:r>
    </w:p>
    <w:p w14:paraId="06E8D520" w14:textId="77777777" w:rsidR="00CC3855" w:rsidRDefault="00CC3855" w:rsidP="00CC3855">
      <w:r>
        <w:t>Comprender estos fundamentos permite reconocer la importancia de planificar la exhibición desde la naturaleza del producto y las características del canal de comercialización, constituyendo el punto de partida para desarrollar propuestas de exhibición coherentes con los objetivos comerciales de la organización.</w:t>
      </w:r>
    </w:p>
    <w:p w14:paraId="2D44D397" w14:textId="348E5C74" w:rsidR="00CC3855" w:rsidRDefault="00CC3855" w:rsidP="00CC3855">
      <w:pPr>
        <w:pStyle w:val="Ttulo2"/>
      </w:pPr>
      <w:bookmarkStart w:id="2" w:name="_Toc240634281"/>
      <w:r>
        <w:t>Concepto</w:t>
      </w:r>
      <w:bookmarkEnd w:id="2"/>
    </w:p>
    <w:p w14:paraId="44760CB7" w14:textId="77777777" w:rsidR="00CC3855" w:rsidRDefault="00CC3855" w:rsidP="00CC3855">
      <w:r>
        <w:t xml:space="preserve">El producto representa la unidad básica de intercambio dentro de los procesos comerciales y constituye el elemento sobre el cual se articulan las decisiones de exhibición, clasificación, comunicación y comercialización en un entorno digital. En </w:t>
      </w:r>
      <w:r>
        <w:lastRenderedPageBreak/>
        <w:t>comercio electrónico, su relevancia no depende únicamente de su existencia física o intangible, sino de la manera en que es definido, presentado y asociado a una propuesta de valor que responda a las necesidades del mercado y a las condiciones del canal.</w:t>
      </w:r>
    </w:p>
    <w:p w14:paraId="0BABBF93" w14:textId="0EB35BF3" w:rsidR="00CC3855" w:rsidRPr="00CC3855" w:rsidRDefault="00CC3855" w:rsidP="00CC3855">
      <w:pPr>
        <w:rPr>
          <w:b/>
          <w:bCs/>
        </w:rPr>
      </w:pPr>
      <w:r w:rsidRPr="00CC3855">
        <w:rPr>
          <w:b/>
          <w:bCs/>
        </w:rPr>
        <w:t>El producto</w:t>
      </w:r>
    </w:p>
    <w:p w14:paraId="5D1F5CA6" w14:textId="77777777" w:rsidR="00CC3855" w:rsidRDefault="00CC3855" w:rsidP="00CC3855">
      <w:r>
        <w:t xml:space="preserve">Lo invitamos a consultar el siguiente recurso educativo, a través del cual podrá profundizar el concepto de producto desde una perspectiva de mercadeo, retomando la definición de la American Marketing </w:t>
      </w:r>
      <w:proofErr w:type="spellStart"/>
      <w:r>
        <w:t>Association</w:t>
      </w:r>
      <w:proofErr w:type="spellEnd"/>
      <w:r>
        <w:t xml:space="preserve">, la cual explica que un producto no se limita a bienes físicos, sino que también incluye servicios, ideas, experiencias y combinaciones de elementos tangibles e intangibles. Enlace: </w:t>
      </w:r>
    </w:p>
    <w:p w14:paraId="14D11796" w14:textId="6C8DC6E6" w:rsidR="00CC3855" w:rsidRDefault="00CC3855" w:rsidP="00CC3855">
      <w:hyperlink r:id="rId12" w:history="1">
        <w:r w:rsidRPr="000A31D9">
          <w:rPr>
            <w:rStyle w:val="Hipervnculo"/>
          </w:rPr>
          <w:t>https://www.youtube.com/watch?v=LN1eBcD5H4M</w:t>
        </w:r>
      </w:hyperlink>
      <w:r>
        <w:t xml:space="preserve"> </w:t>
      </w:r>
    </w:p>
    <w:p w14:paraId="107110E3" w14:textId="3E03BD0D" w:rsidR="00CC3855" w:rsidRDefault="00CC3855" w:rsidP="00CC3855">
      <w:pPr>
        <w:pStyle w:val="Ttulo2"/>
      </w:pPr>
      <w:bookmarkStart w:id="3" w:name="_Toc240634282"/>
      <w:r>
        <w:t>Categorías y clasificación de productos</w:t>
      </w:r>
      <w:bookmarkEnd w:id="3"/>
    </w:p>
    <w:p w14:paraId="5CA193A1" w14:textId="77777777" w:rsidR="00CC3855" w:rsidRDefault="00CC3855" w:rsidP="00CC3855">
      <w:r>
        <w:t>La organización de los productos constituye una de las bases para la construcción de una exhibición digital clara y funcional. En los entornos de comercio electrónico, las categorías permiten agrupar productos que comparten características, usos o finalidades similares, mientras que la clasificación establece los criterios utilizados para ordenar la oferta dentro del catálogo. La integración de ambos procesos facilita la navegación, mejora la localización de los productos y favorece una experiencia de compra más organizada para los usuarios.</w:t>
      </w:r>
    </w:p>
    <w:p w14:paraId="31AD0AF1" w14:textId="77A8EF28" w:rsidR="00CC3855" w:rsidRDefault="00CC3855" w:rsidP="00CC3855">
      <w:r>
        <w:t xml:space="preserve">La definición de categorías y criterios de clasificación depende de factores como la naturaleza del producto, el público objetivo, la línea comercial y la estructura del </w:t>
      </w:r>
      <w:r>
        <w:lastRenderedPageBreak/>
        <w:t>canal de venta. Una organización adecuada contribuye a presentar la información de manera coherente, optimizar los recorridos de navegación y fortalecer la relación entre la oferta comercial y las necesidades de los clientes.</w:t>
      </w:r>
    </w:p>
    <w:p w14:paraId="56897F04" w14:textId="7F0CDB5F" w:rsidR="00CC3855" w:rsidRDefault="00CC3855" w:rsidP="00CC3855">
      <w:pPr>
        <w:pStyle w:val="Tabla"/>
      </w:pPr>
      <w:r>
        <w:t>Características estratégicas de las categorías de productos</w:t>
      </w:r>
    </w:p>
    <w:tbl>
      <w:tblPr>
        <w:tblStyle w:val="SENA"/>
        <w:tblW w:w="0" w:type="auto"/>
        <w:tblLook w:val="04A0" w:firstRow="1" w:lastRow="0" w:firstColumn="1" w:lastColumn="0" w:noHBand="0" w:noVBand="1"/>
      </w:tblPr>
      <w:tblGrid>
        <w:gridCol w:w="2122"/>
        <w:gridCol w:w="7840"/>
      </w:tblGrid>
      <w:tr w:rsidR="00CC3855" w14:paraId="3CE25D87" w14:textId="77777777" w:rsidTr="00CC385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2349D844" w14:textId="32E2BFCF" w:rsidR="00CC3855" w:rsidRDefault="00CC3855" w:rsidP="00CC3855">
            <w:pPr>
              <w:pStyle w:val="TextoTablas"/>
              <w:spacing w:line="360" w:lineRule="auto"/>
            </w:pPr>
            <w:r w:rsidRPr="003E5DCD">
              <w:t>Característica</w:t>
            </w:r>
          </w:p>
        </w:tc>
        <w:tc>
          <w:tcPr>
            <w:tcW w:w="7840" w:type="dxa"/>
          </w:tcPr>
          <w:p w14:paraId="62FA7188" w14:textId="3FE54303" w:rsidR="00CC3855" w:rsidRDefault="00CC3855" w:rsidP="00CC3855">
            <w:pPr>
              <w:pStyle w:val="TextoTablas"/>
              <w:spacing w:line="360" w:lineRule="auto"/>
            </w:pPr>
            <w:r w:rsidRPr="003E5DCD">
              <w:t>Descripción</w:t>
            </w:r>
          </w:p>
        </w:tc>
      </w:tr>
      <w:tr w:rsidR="00CC3855" w14:paraId="779FD66A" w14:textId="77777777" w:rsidTr="00CC3855">
        <w:trPr>
          <w:cnfStyle w:val="000000100000" w:firstRow="0" w:lastRow="0" w:firstColumn="0" w:lastColumn="0" w:oddVBand="0" w:evenVBand="0" w:oddHBand="1" w:evenHBand="0" w:firstRowFirstColumn="0" w:firstRowLastColumn="0" w:lastRowFirstColumn="0" w:lastRowLastColumn="0"/>
        </w:trPr>
        <w:tc>
          <w:tcPr>
            <w:tcW w:w="2122" w:type="dxa"/>
          </w:tcPr>
          <w:p w14:paraId="532AC5D4" w14:textId="5948A99F" w:rsidR="00CC3855" w:rsidRDefault="00CC3855" w:rsidP="00CC3855">
            <w:pPr>
              <w:pStyle w:val="TextoTablas"/>
              <w:spacing w:line="360" w:lineRule="auto"/>
            </w:pPr>
            <w:r w:rsidRPr="003E5DCD">
              <w:t>Agrupación comercial</w:t>
            </w:r>
          </w:p>
        </w:tc>
        <w:tc>
          <w:tcPr>
            <w:tcW w:w="7840" w:type="dxa"/>
          </w:tcPr>
          <w:p w14:paraId="2AF4424A" w14:textId="53A0294E" w:rsidR="00CC3855" w:rsidRDefault="00CC3855" w:rsidP="00CC3855">
            <w:pPr>
              <w:pStyle w:val="TextoTablas"/>
              <w:spacing w:line="360" w:lineRule="auto"/>
            </w:pPr>
            <w:r w:rsidRPr="003E5DCD">
              <w:t>Reúne productos con afinidades funcionales, de uso o de mercado dentro de una misma estructura.</w:t>
            </w:r>
          </w:p>
        </w:tc>
      </w:tr>
      <w:tr w:rsidR="00CC3855" w14:paraId="40625222" w14:textId="77777777" w:rsidTr="00CC3855">
        <w:tc>
          <w:tcPr>
            <w:tcW w:w="2122" w:type="dxa"/>
          </w:tcPr>
          <w:p w14:paraId="49F18FED" w14:textId="425D686E" w:rsidR="00CC3855" w:rsidRDefault="00CC3855" w:rsidP="00CC3855">
            <w:pPr>
              <w:pStyle w:val="TextoTablas"/>
              <w:spacing w:line="360" w:lineRule="auto"/>
            </w:pPr>
            <w:r w:rsidRPr="003E5DCD">
              <w:t>Orientación de la navegación</w:t>
            </w:r>
          </w:p>
        </w:tc>
        <w:tc>
          <w:tcPr>
            <w:tcW w:w="7840" w:type="dxa"/>
          </w:tcPr>
          <w:p w14:paraId="532B54D5" w14:textId="147C2EA9" w:rsidR="00CC3855" w:rsidRDefault="00CC3855" w:rsidP="00CC3855">
            <w:pPr>
              <w:pStyle w:val="TextoTablas"/>
              <w:spacing w:line="360" w:lineRule="auto"/>
            </w:pPr>
            <w:r w:rsidRPr="003E5DCD">
              <w:t>Facilita que el usuario ubique con mayor rapidez el tipo de producto que necesita.</w:t>
            </w:r>
          </w:p>
        </w:tc>
      </w:tr>
      <w:tr w:rsidR="00CC3855" w14:paraId="62EDB1D2" w14:textId="77777777" w:rsidTr="00CC3855">
        <w:trPr>
          <w:cnfStyle w:val="000000100000" w:firstRow="0" w:lastRow="0" w:firstColumn="0" w:lastColumn="0" w:oddVBand="0" w:evenVBand="0" w:oddHBand="1" w:evenHBand="0" w:firstRowFirstColumn="0" w:firstRowLastColumn="0" w:lastRowFirstColumn="0" w:lastRowLastColumn="0"/>
        </w:trPr>
        <w:tc>
          <w:tcPr>
            <w:tcW w:w="2122" w:type="dxa"/>
          </w:tcPr>
          <w:p w14:paraId="16F5CBA1" w14:textId="7B16D60B" w:rsidR="00CC3855" w:rsidRDefault="00CC3855" w:rsidP="00CC3855">
            <w:pPr>
              <w:pStyle w:val="TextoTablas"/>
              <w:spacing w:line="360" w:lineRule="auto"/>
            </w:pPr>
            <w:r w:rsidRPr="003E5DCD">
              <w:t>Organización del catálogo</w:t>
            </w:r>
          </w:p>
        </w:tc>
        <w:tc>
          <w:tcPr>
            <w:tcW w:w="7840" w:type="dxa"/>
          </w:tcPr>
          <w:p w14:paraId="6E919AD4" w14:textId="361E5D3B" w:rsidR="00CC3855" w:rsidRDefault="00CC3855" w:rsidP="00CC3855">
            <w:pPr>
              <w:pStyle w:val="TextoTablas"/>
              <w:spacing w:line="360" w:lineRule="auto"/>
            </w:pPr>
            <w:r w:rsidRPr="003E5DCD">
              <w:t>Permite distribuir el surtido de manera lógica y comprensible dentro del canal de comercio electrónico.</w:t>
            </w:r>
          </w:p>
        </w:tc>
      </w:tr>
      <w:tr w:rsidR="00CC3855" w14:paraId="1FED6AFD" w14:textId="77777777" w:rsidTr="00CC3855">
        <w:tc>
          <w:tcPr>
            <w:tcW w:w="2122" w:type="dxa"/>
          </w:tcPr>
          <w:p w14:paraId="53CBBA67" w14:textId="45EB7660" w:rsidR="00CC3855" w:rsidRDefault="00CC3855" w:rsidP="00CC3855">
            <w:pPr>
              <w:pStyle w:val="TextoTablas"/>
              <w:spacing w:line="360" w:lineRule="auto"/>
            </w:pPr>
            <w:r w:rsidRPr="003E5DCD">
              <w:t>Apoyo a la exhibición digital</w:t>
            </w:r>
          </w:p>
        </w:tc>
        <w:tc>
          <w:tcPr>
            <w:tcW w:w="7840" w:type="dxa"/>
          </w:tcPr>
          <w:p w14:paraId="49BAD796" w14:textId="752927D3" w:rsidR="00CC3855" w:rsidRDefault="00CC3855" w:rsidP="00CC3855">
            <w:pPr>
              <w:pStyle w:val="TextoTablas"/>
              <w:spacing w:line="360" w:lineRule="auto"/>
            </w:pPr>
            <w:r w:rsidRPr="003E5DCD">
              <w:t>Favorece la construcción de vitrinas, promociones y recorridos visuales coherentes con la oferta comercial.</w:t>
            </w:r>
          </w:p>
        </w:tc>
      </w:tr>
    </w:tbl>
    <w:p w14:paraId="139C5CD9" w14:textId="77777777" w:rsidR="00CC3855" w:rsidRDefault="00CC3855" w:rsidP="00CC3855">
      <w:pPr>
        <w:ind w:firstLine="0"/>
      </w:pPr>
      <w:r>
        <w:t>Nota. SENA, (2026).</w:t>
      </w:r>
    </w:p>
    <w:p w14:paraId="35893351" w14:textId="77777777" w:rsidR="00CC3855" w:rsidRPr="00CC3855" w:rsidRDefault="00CC3855" w:rsidP="00CC3855">
      <w:pPr>
        <w:rPr>
          <w:b/>
          <w:bCs/>
        </w:rPr>
      </w:pPr>
      <w:r w:rsidRPr="00CC3855">
        <w:rPr>
          <w:b/>
          <w:bCs/>
        </w:rPr>
        <w:t>Clave estratégica</w:t>
      </w:r>
    </w:p>
    <w:p w14:paraId="056740ED" w14:textId="77777777" w:rsidR="00CC3855" w:rsidRDefault="00CC3855" w:rsidP="00CC3855">
      <w:r>
        <w:t>Las categorías transforman un conjunto de referencias en una estructura comercial navegable; por eso, su diseño influye tanto en la organización del surtido como en la experiencia de búsqueda y exhibición dentro del comercio electrónico.</w:t>
      </w:r>
    </w:p>
    <w:p w14:paraId="6FA8312C" w14:textId="479B42D9" w:rsidR="00CC3855" w:rsidRDefault="00CC3855" w:rsidP="00CC3855">
      <w:pPr>
        <w:pStyle w:val="Ttulo2"/>
      </w:pPr>
      <w:bookmarkStart w:id="4" w:name="_Toc240634283"/>
      <w:r>
        <w:lastRenderedPageBreak/>
        <w:t>Requerimientos de exhibición</w:t>
      </w:r>
      <w:bookmarkEnd w:id="4"/>
    </w:p>
    <w:p w14:paraId="5D2B47B4" w14:textId="2534A4EF" w:rsidR="00CC3855" w:rsidRDefault="00CC3855" w:rsidP="00CC3855">
      <w:r>
        <w:t>Los requerimientos de exhibición corresponden al conjunto de condiciones que deben considerarse para presentar un producto de manera adecuada dentro de un canal de comercio electrónico. Estos incluyen aspectos relacionados con la información comercial, los recursos visuales, la organización del catálogo y las características del entorno digital donde será publicada la oferta. Su identificación permite planificar exhibiciones más coherentes, facilitar la consulta por parte de los usuarios y fortalecer la experiencia de navegación.</w:t>
      </w:r>
    </w:p>
    <w:p w14:paraId="77531770" w14:textId="148BEFD2" w:rsidR="00CC3855" w:rsidRDefault="00CC3855" w:rsidP="00CC3855">
      <w:pPr>
        <w:pStyle w:val="Figura"/>
      </w:pPr>
      <w:r>
        <w:t>Requerimientos de exhibición en comercio electrónico</w:t>
      </w:r>
    </w:p>
    <w:p w14:paraId="1EA5F7F4" w14:textId="3D022DAE" w:rsidR="00144361" w:rsidRDefault="00144361" w:rsidP="00144361">
      <w:pPr>
        <w:jc w:val="center"/>
      </w:pPr>
      <w:r>
        <w:rPr>
          <w:noProof/>
        </w:rPr>
        <w:drawing>
          <wp:inline distT="0" distB="0" distL="0" distR="0" wp14:anchorId="34744988" wp14:editId="59FE30B1">
            <wp:extent cx="4680000" cy="2322635"/>
            <wp:effectExtent l="0" t="0" r="6350" b="1905"/>
            <wp:docPr id="642443851" name="Gráfico 4" descr="La figura 1 presenta una infografía interactiva sobre los requerimientos de exhibición en comercio electrónico. La información se organiza en cuatro componentes: información comercial, recursos visuales, organización del catálogo y coherencia de la exhibición. Cada elemento contribuye a estructurar la oferta mediante información clara sobre los productos, recursos gráficos pertinentes, una clasificación organizada del catálogo y una presentación coherente con las características del producto y los objetivos comerciales, favoreciendo la comprensión de la oferta y la experiencia de nave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43851" name="Gráfico 4" descr="La figura 1 presenta una infografía interactiva sobre los requerimientos de exhibición en comercio electrónico. La información se organiza en cuatro componentes: información comercial, recursos visuales, organización del catálogo y coherencia de la exhibición. Cada elemento contribuye a estructurar la oferta mediante información clara sobre los productos, recursos gráficos pertinentes, una clasificación organizada del catálogo y una presentación coherente con las características del producto y los objetivos comerciales, favoreciendo la comprensión de la oferta y la experiencia de navegación."/>
                    <pic:cNvPicPr/>
                  </pic:nvPicPr>
                  <pic:blipFill>
                    <a:blip r:embed="rId13">
                      <a:extLst>
                        <a:ext uri="{96DAC541-7B7A-43D3-8B79-37D633B846F1}">
                          <asvg:svgBlip xmlns:asvg="http://schemas.microsoft.com/office/drawing/2016/SVG/main" r:embed="rId14"/>
                        </a:ext>
                      </a:extLst>
                    </a:blip>
                    <a:stretch>
                      <a:fillRect/>
                    </a:stretch>
                  </pic:blipFill>
                  <pic:spPr>
                    <a:xfrm>
                      <a:off x="0" y="0"/>
                      <a:ext cx="4680000" cy="2322635"/>
                    </a:xfrm>
                    <a:prstGeom prst="rect">
                      <a:avLst/>
                    </a:prstGeom>
                  </pic:spPr>
                </pic:pic>
              </a:graphicData>
            </a:graphic>
          </wp:inline>
        </w:drawing>
      </w:r>
    </w:p>
    <w:p w14:paraId="0E0EBFDD" w14:textId="77777777" w:rsidR="00CC3855" w:rsidRDefault="00CC3855" w:rsidP="00CC3855">
      <w:r>
        <w:t>Nota. SENA, (2026).</w:t>
      </w:r>
    </w:p>
    <w:p w14:paraId="6B48C845" w14:textId="0F6FA1CC" w:rsidR="00CC3855" w:rsidRDefault="00CC3855" w:rsidP="00CC3855">
      <w:r>
        <w:t xml:space="preserve">Los productos constituyen el punto de partida para planificar la exhibición dentro del comercio electrónico, ya que sus características determinan la forma en que serán organizados, clasificados y presentados en los diferentes canales digitales. Una adecuada definición de categorías y requerimientos de exhibición favorece la </w:t>
      </w:r>
      <w:r>
        <w:lastRenderedPageBreak/>
        <w:t>construcción de catálogos más claros, facilita la navegación de los usuarios y fortalece la comunicación comercial de la organización.</w:t>
      </w:r>
    </w:p>
    <w:p w14:paraId="6237FA2C" w14:textId="77777777" w:rsidR="00CC3855" w:rsidRDefault="00CC3855" w:rsidP="00CC3855">
      <w:r>
        <w:t>En este sentido, la organización de la oferta no responde únicamente a criterios operativos, sino también a estrategias de mercadeo visual orientadas a mejorar la experiencia de compra y apoyar el cumplimiento de los objetivos comerciales. Estos fundamentos servirán como base para comprender los diferentes canales de comercio electrónico y los recursos utilizados para presentar productos en entornos digitales.</w:t>
      </w:r>
    </w:p>
    <w:p w14:paraId="4E0BAA5B" w14:textId="77777777" w:rsidR="00CC3855" w:rsidRPr="00CC3855" w:rsidRDefault="00CC3855" w:rsidP="00CC3855">
      <w:pPr>
        <w:rPr>
          <w:b/>
          <w:bCs/>
        </w:rPr>
      </w:pPr>
      <w:r w:rsidRPr="00CC3855">
        <w:rPr>
          <w:b/>
          <w:bCs/>
        </w:rPr>
        <w:t xml:space="preserve">Frase de reflexión </w:t>
      </w:r>
    </w:p>
    <w:p w14:paraId="7E532675" w14:textId="77777777" w:rsidR="00CC3855" w:rsidRDefault="00CC3855" w:rsidP="00CC3855">
      <w:r>
        <w:t>La manera en que una organización exhibe sus productos refleja también su forma de relacionarse con el cliente: la claridad, el orden y la honestidad en la presentación de la oferta son expresiones concretas de integridad comercial en los entornos digitales.</w:t>
      </w:r>
    </w:p>
    <w:p w14:paraId="6ACEA39A" w14:textId="77777777" w:rsidR="00CC3855" w:rsidRDefault="00CC3855">
      <w:pPr>
        <w:spacing w:before="0" w:after="160" w:line="259" w:lineRule="auto"/>
        <w:ind w:firstLine="0"/>
      </w:pPr>
      <w:r>
        <w:br w:type="page"/>
      </w:r>
    </w:p>
    <w:p w14:paraId="3C07059D" w14:textId="56F75D99" w:rsidR="00CC3855" w:rsidRDefault="00CC3855" w:rsidP="00CC3855">
      <w:pPr>
        <w:pStyle w:val="Ttulo1"/>
      </w:pPr>
      <w:bookmarkStart w:id="5" w:name="_Toc240634284"/>
      <w:r>
        <w:lastRenderedPageBreak/>
        <w:t>Canales de comercio electrónico</w:t>
      </w:r>
      <w:bookmarkEnd w:id="5"/>
    </w:p>
    <w:p w14:paraId="746F3E62" w14:textId="77777777" w:rsidR="00CC3855" w:rsidRDefault="00CC3855" w:rsidP="00CC3855">
      <w:r>
        <w:t>Los canales de comercio electrónico constituyen los espacios digitales mediante los cuales las organizaciones exhiben, promocionan y comercializan productos y servicios. Cada canal posee características particulares relacionadas con el tipo de público, las formas de interacción, las funcionalidades disponibles y las estrategias de comunicación que pueden implementarse. Por esta razón, la selección del canal influye directamente en la manera como se organiza la información, se presentan los productos y se desarrolla la experiencia de compra.</w:t>
      </w:r>
    </w:p>
    <w:p w14:paraId="5F042990" w14:textId="77777777" w:rsidR="00CC3855" w:rsidRDefault="00CC3855" w:rsidP="00CC3855">
      <w:r>
        <w:t>En el mercadeo visual, la elección del canal no depende únicamente de la tecnología disponible, sino también de los objetivos comerciales, las características del producto y las necesidades del público objetivo. Comprender las particularidades de los diferentes canales permite estructurar propuestas de exhibición coherentes, optimizar la comunicación con los usuarios y fortalecer la presencia digital de las organizaciones.</w:t>
      </w:r>
    </w:p>
    <w:p w14:paraId="3DBB66B5" w14:textId="07284517" w:rsidR="00CC3855" w:rsidRDefault="00CC3855" w:rsidP="00CC3855">
      <w:pPr>
        <w:pStyle w:val="Ttulo2"/>
      </w:pPr>
      <w:bookmarkStart w:id="6" w:name="_Toc240634285"/>
      <w:r>
        <w:t>Concepto</w:t>
      </w:r>
      <w:bookmarkEnd w:id="6"/>
    </w:p>
    <w:p w14:paraId="471375D8" w14:textId="18AEE86D" w:rsidR="00CC3855" w:rsidRDefault="00CC3855" w:rsidP="00CC3855">
      <w:r>
        <w:t>Los canales de comercio electrónico son entornos digitales que facilitan la exhibición, promoción y comercialización de productos y servicios mediante diferentes plataformas tecnológicas. Además de permitir las transacciones comerciales, estos canales organizan la información, favorecen la interacción con los usuarios y contribuyen a fortalecer la presencia digital de las organizaciones.</w:t>
      </w:r>
    </w:p>
    <w:p w14:paraId="3D6B18E3" w14:textId="7508E18E" w:rsidR="00CC3855" w:rsidRDefault="00CC3855" w:rsidP="00CC3855">
      <w:pPr>
        <w:pStyle w:val="Ttulo2"/>
      </w:pPr>
      <w:bookmarkStart w:id="7" w:name="_Toc240634286"/>
      <w:r>
        <w:lastRenderedPageBreak/>
        <w:t>Tipos de canales</w:t>
      </w:r>
      <w:bookmarkEnd w:id="7"/>
    </w:p>
    <w:p w14:paraId="2A18BF5E" w14:textId="5E7158DE" w:rsidR="00CC3855" w:rsidRDefault="00CC3855" w:rsidP="00CC3855">
      <w:r>
        <w:t>Los tipos de canales de comercio electrónico corresponden a las distintas formas en que una organización puede estructurar su presencia comercial en entornos digitales. Esta diferenciación es relevante porque no todos los canales operan bajo la misma lógica de exhibición, interacción o circulación de la oferta, cada tipo de canal establece condiciones particulares para la presentación de productos, la relación con el usuario y la forma en que se gestiona el proceso comercial, razón por la cual su elección influye directamente en la estrategia de visualización y venta.</w:t>
      </w:r>
    </w:p>
    <w:p w14:paraId="268A74CC" w14:textId="72DF9CA7" w:rsidR="00CC3855" w:rsidRDefault="00CC3855" w:rsidP="00353C7F">
      <w:pPr>
        <w:pStyle w:val="Prrafodelista"/>
        <w:numPr>
          <w:ilvl w:val="0"/>
          <w:numId w:val="22"/>
        </w:numPr>
      </w:pPr>
      <w:r w:rsidRPr="00353C7F">
        <w:rPr>
          <w:b/>
          <w:bCs/>
        </w:rPr>
        <w:t>Sitio web o tienda virtual</w:t>
      </w:r>
      <w:r>
        <w:t>. Canal administrado por la organización para exhibir y comercializar productos o servicios. Permite personalizar el diseño, organizar el catálogo y controlar la experiencia de navegación y compra.</w:t>
      </w:r>
    </w:p>
    <w:p w14:paraId="780CFA1D" w14:textId="1293A47C" w:rsidR="00CC3855" w:rsidRDefault="00CC3855" w:rsidP="00353C7F">
      <w:pPr>
        <w:pStyle w:val="Prrafodelista"/>
        <w:numPr>
          <w:ilvl w:val="0"/>
          <w:numId w:val="22"/>
        </w:numPr>
      </w:pPr>
      <w:r w:rsidRPr="00353C7F">
        <w:rPr>
          <w:rStyle w:val="Extranjerismo"/>
          <w:b/>
          <w:bCs/>
        </w:rPr>
        <w:t xml:space="preserve">Marketplace. </w:t>
      </w:r>
      <w:r>
        <w:t>Plataforma que reúne múltiples vendedores en un mismo entorno digital. Facilita el acceso a una amplia base de clientes y aumenta la visibilidad de la oferta, aunque las condiciones de comercialización dependen de las políticas de la plataforma.</w:t>
      </w:r>
    </w:p>
    <w:p w14:paraId="46FF0D7A" w14:textId="5FF78997" w:rsidR="00CC3855" w:rsidRDefault="00CC3855" w:rsidP="00353C7F">
      <w:pPr>
        <w:pStyle w:val="Prrafodelista"/>
        <w:numPr>
          <w:ilvl w:val="0"/>
          <w:numId w:val="22"/>
        </w:numPr>
      </w:pPr>
      <w:r w:rsidRPr="00353C7F">
        <w:rPr>
          <w:b/>
          <w:bCs/>
        </w:rPr>
        <w:t>Tienda en redes sociales</w:t>
      </w:r>
      <w:r w:rsidR="00353C7F">
        <w:t xml:space="preserve">. </w:t>
      </w:r>
      <w:r>
        <w:t>Canal que integra funciones de exhibición e interacción dentro de plataformas sociales. Favorece la comunicación con los usuarios y permite promocionar productos mediante contenidos, recomendaciones y herramientas de compra.</w:t>
      </w:r>
    </w:p>
    <w:p w14:paraId="2563DEC3" w14:textId="3E51A992" w:rsidR="00CC3855" w:rsidRDefault="00CC3855" w:rsidP="00353C7F">
      <w:pPr>
        <w:pStyle w:val="Prrafodelista"/>
        <w:numPr>
          <w:ilvl w:val="0"/>
          <w:numId w:val="22"/>
        </w:numPr>
      </w:pPr>
      <w:r w:rsidRPr="00353C7F">
        <w:rPr>
          <w:b/>
          <w:bCs/>
        </w:rPr>
        <w:t>Canal complementario</w:t>
      </w:r>
      <w:r w:rsidR="00353C7F">
        <w:t xml:space="preserve">. </w:t>
      </w:r>
      <w:r>
        <w:t xml:space="preserve">Espacios digitales que apoyan la estrategia comercial, como aplicaciones móviles, mensajería instantánea o catálogos </w:t>
      </w:r>
      <w:r>
        <w:lastRenderedPageBreak/>
        <w:t>electrónicos. Su función consiste en ampliar los puntos de contacto con los usuarios y fortalecer la experiencia de compra.</w:t>
      </w:r>
    </w:p>
    <w:p w14:paraId="2337A0AE" w14:textId="192D56B9" w:rsidR="00CC3855" w:rsidRPr="00353C7F" w:rsidRDefault="00CC3855" w:rsidP="00CC3855">
      <w:pPr>
        <w:rPr>
          <w:b/>
          <w:bCs/>
        </w:rPr>
      </w:pPr>
      <w:r w:rsidRPr="00353C7F">
        <w:rPr>
          <w:b/>
          <w:bCs/>
        </w:rPr>
        <w:t>Página oficial de Herbalife latino</w:t>
      </w:r>
    </w:p>
    <w:p w14:paraId="564787BD" w14:textId="704E8356" w:rsidR="00CC3855" w:rsidRDefault="00CC3855" w:rsidP="00CC3855">
      <w:r>
        <w:t>Lo invitamos a visitar el siguiente enlace en donde podrá apreciar un ejemplo de la compañía Herbalife, de cómo implementa la tienda en redes.</w:t>
      </w:r>
      <w:r w:rsidR="00353C7F">
        <w:t xml:space="preserve"> </w:t>
      </w:r>
      <w:r>
        <w:t>Enlace</w:t>
      </w:r>
      <w:r w:rsidR="00353C7F">
        <w:t xml:space="preserve">: </w:t>
      </w:r>
      <w:hyperlink r:id="rId15" w:history="1">
        <w:r w:rsidRPr="00353C7F">
          <w:rPr>
            <w:rStyle w:val="Hipervnculo"/>
          </w:rPr>
          <w:t>Herbalife Latino (@herbalifelatino) • Fotos y videos de Instagram</w:t>
        </w:r>
      </w:hyperlink>
      <w:r>
        <w:t xml:space="preserve"> </w:t>
      </w:r>
    </w:p>
    <w:p w14:paraId="5EC994A2" w14:textId="0CD711CD" w:rsidR="00CC3855" w:rsidRDefault="00CC3855" w:rsidP="00CC3855">
      <w:r>
        <w:t xml:space="preserve">Adicionalmente, le presentamos una tabla con los principales aportes de las tiendas en redes en el </w:t>
      </w:r>
      <w:r w:rsidR="00353C7F" w:rsidRPr="00353C7F">
        <w:rPr>
          <w:rStyle w:val="Extranjerismo"/>
        </w:rPr>
        <w:t xml:space="preserve">visual </w:t>
      </w:r>
      <w:r w:rsidRPr="00353C7F">
        <w:rPr>
          <w:rStyle w:val="Extranjerismo"/>
        </w:rPr>
        <w:t>marketing</w:t>
      </w:r>
      <w:r>
        <w:t>:</w:t>
      </w:r>
    </w:p>
    <w:p w14:paraId="24CAAD87" w14:textId="174DBF9A" w:rsidR="00CC3855" w:rsidRDefault="00CC3855" w:rsidP="00097F46">
      <w:pPr>
        <w:pStyle w:val="Tabla"/>
      </w:pPr>
      <w:r>
        <w:t xml:space="preserve">Aportes de la tienda en redes </w:t>
      </w:r>
      <w:proofErr w:type="gramStart"/>
      <w:r>
        <w:t xml:space="preserve">al </w:t>
      </w:r>
      <w:r w:rsidRPr="00097F46">
        <w:rPr>
          <w:rStyle w:val="Extranjerismo"/>
        </w:rPr>
        <w:t>visual</w:t>
      </w:r>
      <w:proofErr w:type="gramEnd"/>
      <w:r w:rsidRPr="00097F46">
        <w:rPr>
          <w:rStyle w:val="Extranjerismo"/>
        </w:rPr>
        <w:t xml:space="preserve"> marketing</w:t>
      </w:r>
    </w:p>
    <w:tbl>
      <w:tblPr>
        <w:tblStyle w:val="SENA"/>
        <w:tblW w:w="0" w:type="auto"/>
        <w:tblLook w:val="04A0" w:firstRow="1" w:lastRow="0" w:firstColumn="1" w:lastColumn="0" w:noHBand="0" w:noVBand="1"/>
      </w:tblPr>
      <w:tblGrid>
        <w:gridCol w:w="2689"/>
        <w:gridCol w:w="7273"/>
      </w:tblGrid>
      <w:tr w:rsidR="00097F46" w14:paraId="2D44C4CF" w14:textId="77777777" w:rsidTr="00097F46">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4B3DC58D" w14:textId="6784B827" w:rsidR="00097F46" w:rsidRDefault="00097F46" w:rsidP="00097F46">
            <w:pPr>
              <w:pStyle w:val="TextoTablas"/>
              <w:spacing w:line="360" w:lineRule="auto"/>
            </w:pPr>
            <w:r w:rsidRPr="00C219C5">
              <w:t>Aporte</w:t>
            </w:r>
          </w:p>
        </w:tc>
        <w:tc>
          <w:tcPr>
            <w:tcW w:w="7273" w:type="dxa"/>
          </w:tcPr>
          <w:p w14:paraId="1BD09DDC" w14:textId="6999A102" w:rsidR="00097F46" w:rsidRDefault="00097F46" w:rsidP="00097F46">
            <w:pPr>
              <w:pStyle w:val="TextoTablas"/>
              <w:spacing w:line="360" w:lineRule="auto"/>
            </w:pPr>
            <w:r w:rsidRPr="00C219C5">
              <w:t>Descripción</w:t>
            </w:r>
          </w:p>
        </w:tc>
      </w:tr>
      <w:tr w:rsidR="00097F46" w14:paraId="2FCF0E00" w14:textId="77777777" w:rsidTr="00097F46">
        <w:trPr>
          <w:cnfStyle w:val="000000100000" w:firstRow="0" w:lastRow="0" w:firstColumn="0" w:lastColumn="0" w:oddVBand="0" w:evenVBand="0" w:oddHBand="1" w:evenHBand="0" w:firstRowFirstColumn="0" w:firstRowLastColumn="0" w:lastRowFirstColumn="0" w:lastRowLastColumn="0"/>
        </w:trPr>
        <w:tc>
          <w:tcPr>
            <w:tcW w:w="2689" w:type="dxa"/>
          </w:tcPr>
          <w:p w14:paraId="423F0268" w14:textId="45C2B8B2" w:rsidR="00097F46" w:rsidRDefault="00097F46" w:rsidP="00097F46">
            <w:pPr>
              <w:pStyle w:val="TextoTablas"/>
              <w:spacing w:line="360" w:lineRule="auto"/>
            </w:pPr>
            <w:r w:rsidRPr="00C219C5">
              <w:t>Integración entre contenido y oferta</w:t>
            </w:r>
          </w:p>
        </w:tc>
        <w:tc>
          <w:tcPr>
            <w:tcW w:w="7273" w:type="dxa"/>
          </w:tcPr>
          <w:p w14:paraId="064C1505" w14:textId="5A345EE0" w:rsidR="00097F46" w:rsidRDefault="00097F46" w:rsidP="00097F46">
            <w:pPr>
              <w:pStyle w:val="TextoTablas"/>
              <w:spacing w:line="360" w:lineRule="auto"/>
            </w:pPr>
            <w:r w:rsidRPr="00C219C5">
              <w:t>Permite exhibir productos dentro de publicaciones, historias y formatos que amplían su contexto comercial.</w:t>
            </w:r>
          </w:p>
        </w:tc>
      </w:tr>
      <w:tr w:rsidR="00097F46" w14:paraId="35D9E809" w14:textId="77777777" w:rsidTr="00097F46">
        <w:tc>
          <w:tcPr>
            <w:tcW w:w="2689" w:type="dxa"/>
          </w:tcPr>
          <w:p w14:paraId="3558DDC8" w14:textId="2628ABE4" w:rsidR="00097F46" w:rsidRDefault="00097F46" w:rsidP="00097F46">
            <w:pPr>
              <w:pStyle w:val="TextoTablas"/>
              <w:spacing w:line="360" w:lineRule="auto"/>
            </w:pPr>
            <w:r w:rsidRPr="00C219C5">
              <w:t>Interacción inmediata con el usuario</w:t>
            </w:r>
          </w:p>
        </w:tc>
        <w:tc>
          <w:tcPr>
            <w:tcW w:w="7273" w:type="dxa"/>
          </w:tcPr>
          <w:p w14:paraId="2D411BF2" w14:textId="01570E9E" w:rsidR="00097F46" w:rsidRDefault="00097F46" w:rsidP="00097F46">
            <w:pPr>
              <w:pStyle w:val="TextoTablas"/>
              <w:spacing w:line="360" w:lineRule="auto"/>
            </w:pPr>
            <w:r w:rsidRPr="00C219C5">
              <w:t>Favorece la comunicación directa alrededor del producto, fortaleciendo consulta, aclaración y cercanía con la marca.</w:t>
            </w:r>
          </w:p>
        </w:tc>
      </w:tr>
      <w:tr w:rsidR="00097F46" w14:paraId="03B0E699" w14:textId="77777777" w:rsidTr="00097F46">
        <w:trPr>
          <w:cnfStyle w:val="000000100000" w:firstRow="0" w:lastRow="0" w:firstColumn="0" w:lastColumn="0" w:oddVBand="0" w:evenVBand="0" w:oddHBand="1" w:evenHBand="0" w:firstRowFirstColumn="0" w:firstRowLastColumn="0" w:lastRowFirstColumn="0" w:lastRowLastColumn="0"/>
        </w:trPr>
        <w:tc>
          <w:tcPr>
            <w:tcW w:w="2689" w:type="dxa"/>
          </w:tcPr>
          <w:p w14:paraId="03A761F0" w14:textId="03D86D23" w:rsidR="00097F46" w:rsidRDefault="00097F46" w:rsidP="00097F46">
            <w:pPr>
              <w:pStyle w:val="TextoTablas"/>
              <w:spacing w:line="360" w:lineRule="auto"/>
            </w:pPr>
            <w:r w:rsidRPr="00C219C5">
              <w:t>Exhibición adaptada al formato social</w:t>
            </w:r>
          </w:p>
        </w:tc>
        <w:tc>
          <w:tcPr>
            <w:tcW w:w="7273" w:type="dxa"/>
          </w:tcPr>
          <w:p w14:paraId="4764DE4C" w14:textId="20DF91DD" w:rsidR="00097F46" w:rsidRDefault="00097F46" w:rsidP="00097F46">
            <w:pPr>
              <w:pStyle w:val="TextoTablas"/>
              <w:spacing w:line="360" w:lineRule="auto"/>
            </w:pPr>
            <w:r w:rsidRPr="00C219C5">
              <w:t>Exige organizar la oferta según la lógica visual y de navegación propia de cada plataforma.</w:t>
            </w:r>
          </w:p>
        </w:tc>
      </w:tr>
      <w:tr w:rsidR="00097F46" w14:paraId="00A1AD5E" w14:textId="77777777" w:rsidTr="00097F46">
        <w:tc>
          <w:tcPr>
            <w:tcW w:w="2689" w:type="dxa"/>
          </w:tcPr>
          <w:p w14:paraId="348B3F05" w14:textId="3BEB8876" w:rsidR="00097F46" w:rsidRDefault="00097F46" w:rsidP="00097F46">
            <w:pPr>
              <w:pStyle w:val="TextoTablas"/>
              <w:spacing w:line="360" w:lineRule="auto"/>
            </w:pPr>
            <w:r w:rsidRPr="00C219C5">
              <w:t>Relación entre visibilidad y comercialización</w:t>
            </w:r>
          </w:p>
        </w:tc>
        <w:tc>
          <w:tcPr>
            <w:tcW w:w="7273" w:type="dxa"/>
          </w:tcPr>
          <w:p w14:paraId="5CFD6893" w14:textId="55DEE1C2" w:rsidR="00097F46" w:rsidRDefault="00097F46" w:rsidP="00097F46">
            <w:pPr>
              <w:pStyle w:val="TextoTablas"/>
              <w:spacing w:line="360" w:lineRule="auto"/>
            </w:pPr>
            <w:r w:rsidRPr="00C219C5">
              <w:t>Facilita que la exposición del producto se vincule con dinámicas de alcance, interés e intención de compra.</w:t>
            </w:r>
          </w:p>
        </w:tc>
      </w:tr>
    </w:tbl>
    <w:p w14:paraId="5A8F638D" w14:textId="77777777" w:rsidR="00CC3855" w:rsidRDefault="00CC3855" w:rsidP="00097F46">
      <w:pPr>
        <w:ind w:firstLine="0"/>
      </w:pPr>
      <w:r>
        <w:t>Nota. SENA, (2026).</w:t>
      </w:r>
    </w:p>
    <w:p w14:paraId="4793FCDD" w14:textId="77777777" w:rsidR="00CC3855" w:rsidRPr="00097F46" w:rsidRDefault="00CC3855" w:rsidP="00CC3855">
      <w:pPr>
        <w:rPr>
          <w:b/>
          <w:bCs/>
        </w:rPr>
      </w:pPr>
      <w:r w:rsidRPr="00097F46">
        <w:rPr>
          <w:b/>
          <w:bCs/>
        </w:rPr>
        <w:lastRenderedPageBreak/>
        <w:t>Pregunta de aplicación</w:t>
      </w:r>
    </w:p>
    <w:p w14:paraId="44C91D32" w14:textId="77777777" w:rsidR="00CC3855" w:rsidRDefault="00CC3855" w:rsidP="00CC3855">
      <w:r>
        <w:t xml:space="preserve">¿Cómo cambia la estrategia de exhibición de un producto cuando se presenta en una tienda virtual propia, en un </w:t>
      </w:r>
      <w:r w:rsidRPr="00097F46">
        <w:rPr>
          <w:rStyle w:val="Extranjerismo"/>
        </w:rPr>
        <w:t>marketplace</w:t>
      </w:r>
      <w:r>
        <w:t xml:space="preserve"> y en una tienda en redes?</w:t>
      </w:r>
    </w:p>
    <w:p w14:paraId="3055BB3D" w14:textId="7F69310E" w:rsidR="00CC3855" w:rsidRDefault="00CC3855" w:rsidP="00097F46">
      <w:pPr>
        <w:pStyle w:val="Ttulo2"/>
      </w:pPr>
      <w:bookmarkStart w:id="8" w:name="_Toc240634287"/>
      <w:r>
        <w:t>Criterios para la selección del canal</w:t>
      </w:r>
      <w:bookmarkEnd w:id="8"/>
    </w:p>
    <w:p w14:paraId="63FCE129" w14:textId="77777777" w:rsidR="00CC3855" w:rsidRDefault="00CC3855" w:rsidP="00CC3855">
      <w:r>
        <w:t>Los criterios de los canales de comercio electrónico corresponden a los elementos de análisis que permiten valorar su pertinencia para la exhibición y comercialización de productos en entornos digitales. No se trata únicamente de identificar dónde puede publicarse una oferta, sino de comprender en qué condiciones conviene hacerlo, qué exigencias impone el canal y cómo estas afectan la organización del catálogo, la visibilidad del producto y la interacción con el usuario. Por ello, los criterios funcionan como una guía para la toma de decisiones comerciales y visuales.</w:t>
      </w:r>
    </w:p>
    <w:p w14:paraId="55EE4726" w14:textId="1278AF95" w:rsidR="00CC3855" w:rsidRDefault="00CC3855" w:rsidP="00097F46">
      <w:pPr>
        <w:pStyle w:val="Tabla"/>
      </w:pPr>
      <w:r>
        <w:t>Criterios de los canales de comercio electrónico y sus características</w:t>
      </w:r>
    </w:p>
    <w:tbl>
      <w:tblPr>
        <w:tblStyle w:val="SENA"/>
        <w:tblW w:w="0" w:type="auto"/>
        <w:tblLook w:val="04A0" w:firstRow="1" w:lastRow="0" w:firstColumn="1" w:lastColumn="0" w:noHBand="0" w:noVBand="1"/>
      </w:tblPr>
      <w:tblGrid>
        <w:gridCol w:w="2972"/>
        <w:gridCol w:w="6990"/>
      </w:tblGrid>
      <w:tr w:rsidR="00097F46" w14:paraId="02A7B88C" w14:textId="77777777" w:rsidTr="00097F46">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730F1B1" w14:textId="7D3C0015" w:rsidR="00097F46" w:rsidRDefault="00097F46" w:rsidP="00097F46">
            <w:pPr>
              <w:pStyle w:val="TextoTablas"/>
              <w:spacing w:line="360" w:lineRule="auto"/>
            </w:pPr>
            <w:r w:rsidRPr="0070639A">
              <w:t>Criterio</w:t>
            </w:r>
          </w:p>
        </w:tc>
        <w:tc>
          <w:tcPr>
            <w:tcW w:w="6990" w:type="dxa"/>
          </w:tcPr>
          <w:p w14:paraId="1BB4D04C" w14:textId="01DC1BDF" w:rsidR="00097F46" w:rsidRDefault="00097F46" w:rsidP="00097F46">
            <w:pPr>
              <w:pStyle w:val="TextoTablas"/>
              <w:spacing w:line="360" w:lineRule="auto"/>
            </w:pPr>
            <w:r w:rsidRPr="0070639A">
              <w:t>Características</w:t>
            </w:r>
          </w:p>
        </w:tc>
      </w:tr>
      <w:tr w:rsidR="00097F46" w14:paraId="1D93C55B" w14:textId="77777777" w:rsidTr="00097F46">
        <w:trPr>
          <w:cnfStyle w:val="000000100000" w:firstRow="0" w:lastRow="0" w:firstColumn="0" w:lastColumn="0" w:oddVBand="0" w:evenVBand="0" w:oddHBand="1" w:evenHBand="0" w:firstRowFirstColumn="0" w:firstRowLastColumn="0" w:lastRowFirstColumn="0" w:lastRowLastColumn="0"/>
        </w:trPr>
        <w:tc>
          <w:tcPr>
            <w:tcW w:w="2972" w:type="dxa"/>
          </w:tcPr>
          <w:p w14:paraId="775F8A87" w14:textId="7425DF66" w:rsidR="00097F46" w:rsidRDefault="00097F46" w:rsidP="00097F46">
            <w:pPr>
              <w:pStyle w:val="TextoTablas"/>
              <w:spacing w:line="360" w:lineRule="auto"/>
            </w:pPr>
            <w:r w:rsidRPr="0070639A">
              <w:t>Coherencia entre el canal y el tipo de producto</w:t>
            </w:r>
          </w:p>
        </w:tc>
        <w:tc>
          <w:tcPr>
            <w:tcW w:w="6990" w:type="dxa"/>
          </w:tcPr>
          <w:p w14:paraId="27525BAD" w14:textId="6BF83E65" w:rsidR="00097F46" w:rsidRDefault="00097F46" w:rsidP="00097F46">
            <w:pPr>
              <w:pStyle w:val="TextoTablas"/>
              <w:spacing w:line="360" w:lineRule="auto"/>
            </w:pPr>
            <w:r w:rsidRPr="0070639A">
              <w:t>La selección del canal debe responder a las características del producto y a la forma en que requiere ser presentado. Algunos productos demandan mayor información, recursos visuales o interacción con el usuario. Elegir un canal coherente favorece una exhibición clara y facilita la decisión de compra.</w:t>
            </w:r>
          </w:p>
        </w:tc>
      </w:tr>
      <w:tr w:rsidR="00097F46" w14:paraId="433DCF83" w14:textId="77777777" w:rsidTr="00097F46">
        <w:tc>
          <w:tcPr>
            <w:tcW w:w="2972" w:type="dxa"/>
          </w:tcPr>
          <w:p w14:paraId="2E754F28" w14:textId="2D7EA0A7" w:rsidR="00097F46" w:rsidRDefault="00097F46" w:rsidP="00097F46">
            <w:pPr>
              <w:pStyle w:val="TextoTablas"/>
              <w:spacing w:line="360" w:lineRule="auto"/>
            </w:pPr>
            <w:r w:rsidRPr="0070639A">
              <w:t>Condiciones de exhibición y organización de la oferta</w:t>
            </w:r>
          </w:p>
        </w:tc>
        <w:tc>
          <w:tcPr>
            <w:tcW w:w="6990" w:type="dxa"/>
          </w:tcPr>
          <w:p w14:paraId="656A8A05" w14:textId="6DE5F929" w:rsidR="00097F46" w:rsidRDefault="00097F46" w:rsidP="00097F46">
            <w:pPr>
              <w:pStyle w:val="TextoTablas"/>
              <w:spacing w:line="360" w:lineRule="auto"/>
            </w:pPr>
            <w:r w:rsidRPr="0070639A">
              <w:t xml:space="preserve">El canal debe permitir organizar los productos mediante categorías, clasificaciones y recorridos de navegación que faciliten su localización. También es importante que ofrezca suficiente control </w:t>
            </w:r>
            <w:r w:rsidRPr="0070639A">
              <w:lastRenderedPageBreak/>
              <w:t>sobre la presentación de la información y la estructura del catálogo para fortalecer la experiencia del usuario.</w:t>
            </w:r>
          </w:p>
        </w:tc>
      </w:tr>
      <w:tr w:rsidR="00097F46" w14:paraId="7A159BD5" w14:textId="77777777" w:rsidTr="00097F46">
        <w:trPr>
          <w:cnfStyle w:val="000000100000" w:firstRow="0" w:lastRow="0" w:firstColumn="0" w:lastColumn="0" w:oddVBand="0" w:evenVBand="0" w:oddHBand="1" w:evenHBand="0" w:firstRowFirstColumn="0" w:firstRowLastColumn="0" w:lastRowFirstColumn="0" w:lastRowLastColumn="0"/>
        </w:trPr>
        <w:tc>
          <w:tcPr>
            <w:tcW w:w="2972" w:type="dxa"/>
          </w:tcPr>
          <w:p w14:paraId="4906EECD" w14:textId="2A949993" w:rsidR="00097F46" w:rsidRDefault="00097F46" w:rsidP="00097F46">
            <w:pPr>
              <w:pStyle w:val="TextoTablas"/>
              <w:spacing w:line="360" w:lineRule="auto"/>
            </w:pPr>
            <w:r w:rsidRPr="0070639A">
              <w:t>Interacción y la experiencia del usuario dentro del canal</w:t>
            </w:r>
          </w:p>
        </w:tc>
        <w:tc>
          <w:tcPr>
            <w:tcW w:w="6990" w:type="dxa"/>
          </w:tcPr>
          <w:p w14:paraId="2A0417E6" w14:textId="21D463A9" w:rsidR="00097F46" w:rsidRDefault="00097F46" w:rsidP="00097F46">
            <w:pPr>
              <w:pStyle w:val="TextoTablas"/>
              <w:spacing w:line="360" w:lineRule="auto"/>
            </w:pPr>
            <w:r w:rsidRPr="0070639A">
              <w:t>La elección del canal debe considerar la facilidad con la que los usuarios consultan productos, navegan por el catálogo, comparan alternativas e interactúan con la organización. Una experiencia de navegación clara, ágil y organizada favorece el acceso a la información y fortalece el proceso comercial.</w:t>
            </w:r>
          </w:p>
        </w:tc>
      </w:tr>
    </w:tbl>
    <w:p w14:paraId="4DC6BBED" w14:textId="77777777" w:rsidR="00CC3855" w:rsidRDefault="00CC3855" w:rsidP="00097F46">
      <w:pPr>
        <w:ind w:firstLine="0"/>
      </w:pPr>
      <w:r>
        <w:t>Nota. SENA, (2026).</w:t>
      </w:r>
    </w:p>
    <w:p w14:paraId="1DA2A76E" w14:textId="4F12472C" w:rsidR="00CC3855" w:rsidRDefault="00CC3855" w:rsidP="00CC3855">
      <w:r w:rsidRPr="00097F46">
        <w:rPr>
          <w:b/>
          <w:bCs/>
        </w:rPr>
        <w:t>Ejemplo aplicado</w:t>
      </w:r>
      <w:r w:rsidR="00097F46">
        <w:t xml:space="preserve">. </w:t>
      </w:r>
      <w:r>
        <w:t xml:space="preserve">Una empresa dedicada a la comercialización de artículos deportivos desea ampliar sus ventas mediante canales digitales. Después de analizar las características de sus productos y el comportamiento de sus clientes, decide implementar una tienda virtual para administrar su catálogo, complementar la estrategia con un </w:t>
      </w:r>
      <w:r w:rsidRPr="00097F46">
        <w:rPr>
          <w:rStyle w:val="Extranjerismo"/>
        </w:rPr>
        <w:t>marketplace</w:t>
      </w:r>
      <w:r>
        <w:t xml:space="preserve"> para aumentar la visibilidad y utilizar una tienda en redes sociales para fortalecer la interacción con los usuarios. La combinación de estos canales permite ampliar el alcance de la oferta y responder a diferentes necesidades comerciales.</w:t>
      </w:r>
    </w:p>
    <w:p w14:paraId="03FDEA53" w14:textId="1FFC5954" w:rsidR="00097F46" w:rsidRDefault="00CC3855" w:rsidP="00CC3855">
      <w:r>
        <w:t>A continuación, lo invitamos a consultar este pódcast para ampliar los conceptos para una eficiente y efectiva gestión de canales:</w:t>
      </w:r>
    </w:p>
    <w:p w14:paraId="2EFBA463" w14:textId="77777777" w:rsidR="00097F46" w:rsidRDefault="00097F46">
      <w:pPr>
        <w:spacing w:before="0" w:after="160" w:line="259" w:lineRule="auto"/>
        <w:ind w:firstLine="0"/>
      </w:pPr>
      <w:r>
        <w:br w:type="page"/>
      </w:r>
    </w:p>
    <w:tbl>
      <w:tblPr>
        <w:tblStyle w:val="Tablaconcuadrcula"/>
        <w:tblW w:w="0" w:type="auto"/>
        <w:tblLook w:val="04A0" w:firstRow="1" w:lastRow="0" w:firstColumn="1" w:lastColumn="0" w:noHBand="0" w:noVBand="1"/>
      </w:tblPr>
      <w:tblGrid>
        <w:gridCol w:w="9962"/>
      </w:tblGrid>
      <w:tr w:rsidR="00097F46" w:rsidRPr="00024018" w14:paraId="11269174" w14:textId="77777777" w:rsidTr="00BD6B2E">
        <w:tc>
          <w:tcPr>
            <w:tcW w:w="9962" w:type="dxa"/>
          </w:tcPr>
          <w:p w14:paraId="052FADAE" w14:textId="2C57B315" w:rsidR="00097F46" w:rsidRPr="00024018" w:rsidRDefault="00097F46" w:rsidP="00BD6B2E">
            <w:pPr>
              <w:spacing w:before="0" w:after="160" w:line="259" w:lineRule="auto"/>
              <w:ind w:firstLine="0"/>
              <w:rPr>
                <w:b/>
                <w:bCs/>
              </w:rPr>
            </w:pPr>
            <w:r w:rsidRPr="00024018">
              <w:rPr>
                <w:b/>
                <w:bCs/>
              </w:rPr>
              <w:lastRenderedPageBreak/>
              <w:t xml:space="preserve">Transcripción del pódcast. </w:t>
            </w:r>
            <w:r w:rsidR="004B2520" w:rsidRPr="004B2520">
              <w:rPr>
                <w:b/>
                <w:bCs/>
              </w:rPr>
              <w:t>Gestión estratégica de canales</w:t>
            </w:r>
          </w:p>
        </w:tc>
      </w:tr>
      <w:tr w:rsidR="00097F46" w14:paraId="0DBCA548" w14:textId="77777777" w:rsidTr="00BD6B2E">
        <w:tc>
          <w:tcPr>
            <w:tcW w:w="9962" w:type="dxa"/>
          </w:tcPr>
          <w:p w14:paraId="7367E1FB" w14:textId="34251807" w:rsidR="004B2520" w:rsidRDefault="004B2520" w:rsidP="004B2520">
            <w:r>
              <w:rPr>
                <w:b/>
                <w:bCs/>
              </w:rPr>
              <w:t>Persona 1 (m</w:t>
            </w:r>
            <w:r w:rsidRPr="00024018">
              <w:rPr>
                <w:b/>
                <w:bCs/>
              </w:rPr>
              <w:t>ujer</w:t>
            </w:r>
            <w:r>
              <w:rPr>
                <w:b/>
                <w:bCs/>
              </w:rPr>
              <w:t>)</w:t>
            </w:r>
            <w:r w:rsidRPr="00024018">
              <w:rPr>
                <w:b/>
                <w:bCs/>
              </w:rPr>
              <w:t>:</w:t>
            </w:r>
            <w:r>
              <w:rPr>
                <w:b/>
                <w:bCs/>
              </w:rPr>
              <w:t xml:space="preserve"> </w:t>
            </w:r>
            <w:r>
              <w:t>Es un error muy común pensar que vender en internet es simplemente abrir una cuenta en cualquier plataforma y subir fotos de los productos.</w:t>
            </w:r>
          </w:p>
          <w:p w14:paraId="7355410F" w14:textId="73001305" w:rsidR="004B2520" w:rsidRDefault="004B2520" w:rsidP="004B2520">
            <w:r>
              <w:rPr>
                <w:b/>
                <w:bCs/>
              </w:rPr>
              <w:t>Persona 2 (h</w:t>
            </w:r>
            <w:r w:rsidRPr="00024018">
              <w:rPr>
                <w:b/>
                <w:bCs/>
              </w:rPr>
              <w:t>ombre</w:t>
            </w:r>
            <w:r>
              <w:rPr>
                <w:b/>
                <w:bCs/>
              </w:rPr>
              <w:t>)</w:t>
            </w:r>
            <w:r w:rsidRPr="00024018">
              <w:rPr>
                <w:b/>
                <w:bCs/>
              </w:rPr>
              <w:t>:</w:t>
            </w:r>
            <w:r>
              <w:rPr>
                <w:b/>
                <w:bCs/>
              </w:rPr>
              <w:t xml:space="preserve"> </w:t>
            </w:r>
            <w:r>
              <w:t>Pero en el comercio electrónico, escoger un canal no es cualquier decisión. En realidad, define cómo se muestra el producto, qué información encuentra el cliente y hasta qué punto la empresa puede controlar esa experiencia.</w:t>
            </w:r>
          </w:p>
          <w:p w14:paraId="2D7BAC82" w14:textId="6AF2C2C9" w:rsidR="004B2520" w:rsidRDefault="004B2520" w:rsidP="004B2520">
            <w:r>
              <w:rPr>
                <w:b/>
                <w:bCs/>
              </w:rPr>
              <w:t>Persona 1 (m</w:t>
            </w:r>
            <w:r w:rsidRPr="00024018">
              <w:rPr>
                <w:b/>
                <w:bCs/>
              </w:rPr>
              <w:t>ujer</w:t>
            </w:r>
            <w:r>
              <w:rPr>
                <w:b/>
                <w:bCs/>
              </w:rPr>
              <w:t>)</w:t>
            </w:r>
            <w:r w:rsidRPr="00024018">
              <w:rPr>
                <w:b/>
                <w:bCs/>
              </w:rPr>
              <w:t>:</w:t>
            </w:r>
            <w:r>
              <w:rPr>
                <w:b/>
                <w:bCs/>
              </w:rPr>
              <w:t xml:space="preserve"> </w:t>
            </w:r>
            <w:r>
              <w:t xml:space="preserve">Y esa elección tiene consecuencias. Una tienda propia, un entorno de redes sociales o un </w:t>
            </w:r>
            <w:r w:rsidRPr="004B2520">
              <w:rPr>
                <w:rStyle w:val="Extranjerismo"/>
              </w:rPr>
              <w:t>marketplace</w:t>
            </w:r>
            <w:r>
              <w:t xml:space="preserve"> cambian la forma de vender y también la manera en que el cliente encuentra e interpreta la oferta.</w:t>
            </w:r>
          </w:p>
          <w:p w14:paraId="7C95BCC2" w14:textId="5DD8F402" w:rsidR="004B2520" w:rsidRDefault="004B2520" w:rsidP="004B2520">
            <w:r>
              <w:rPr>
                <w:b/>
                <w:bCs/>
              </w:rPr>
              <w:t>Persona 2 (h</w:t>
            </w:r>
            <w:r w:rsidRPr="00024018">
              <w:rPr>
                <w:b/>
                <w:bCs/>
              </w:rPr>
              <w:t>ombre</w:t>
            </w:r>
            <w:r>
              <w:rPr>
                <w:b/>
                <w:bCs/>
              </w:rPr>
              <w:t>)</w:t>
            </w:r>
            <w:r w:rsidRPr="00024018">
              <w:rPr>
                <w:b/>
                <w:bCs/>
              </w:rPr>
              <w:t>:</w:t>
            </w:r>
            <w:r>
              <w:rPr>
                <w:b/>
                <w:bCs/>
              </w:rPr>
              <w:t xml:space="preserve"> </w:t>
            </w:r>
            <w:r>
              <w:t>Por eso, el canal es una variable estratégica. El mercadeo visual pasa de ser un tema meramente estético a operar como un instrumento real de posicionamiento y persuasión.</w:t>
            </w:r>
          </w:p>
          <w:p w14:paraId="17774DE6" w14:textId="7958490A" w:rsidR="004B2520" w:rsidRDefault="004B2520" w:rsidP="004B2520">
            <w:r>
              <w:rPr>
                <w:b/>
                <w:bCs/>
              </w:rPr>
              <w:t>Persona 1 (m</w:t>
            </w:r>
            <w:r w:rsidRPr="00024018">
              <w:rPr>
                <w:b/>
                <w:bCs/>
              </w:rPr>
              <w:t>ujer</w:t>
            </w:r>
            <w:r>
              <w:rPr>
                <w:b/>
                <w:bCs/>
              </w:rPr>
              <w:t>)</w:t>
            </w:r>
            <w:r w:rsidRPr="00024018">
              <w:rPr>
                <w:b/>
                <w:bCs/>
              </w:rPr>
              <w:t>:</w:t>
            </w:r>
            <w:r>
              <w:rPr>
                <w:b/>
                <w:bCs/>
              </w:rPr>
              <w:t xml:space="preserve"> </w:t>
            </w:r>
            <w:r>
              <w:t xml:space="preserve">La clave está en cruzar el tipo de artículo con el control que la empresa necesita. Si hablamos de un producto de alta rotación, un </w:t>
            </w:r>
            <w:r w:rsidRPr="004B2520">
              <w:rPr>
                <w:rStyle w:val="Extranjerismo"/>
              </w:rPr>
              <w:t>marketplace</w:t>
            </w:r>
            <w:r>
              <w:t xml:space="preserve"> puede ser una buena opción por su exposición masiva y la facilidad para comparar opciones.</w:t>
            </w:r>
          </w:p>
          <w:p w14:paraId="56F427ED" w14:textId="552CD271" w:rsidR="004B2520" w:rsidRDefault="004B2520" w:rsidP="004B2520">
            <w:r>
              <w:rPr>
                <w:b/>
                <w:bCs/>
              </w:rPr>
              <w:t>Persona 2 (h</w:t>
            </w:r>
            <w:r w:rsidRPr="00024018">
              <w:rPr>
                <w:b/>
                <w:bCs/>
              </w:rPr>
              <w:t>ombre</w:t>
            </w:r>
            <w:r>
              <w:rPr>
                <w:b/>
                <w:bCs/>
              </w:rPr>
              <w:t>)</w:t>
            </w:r>
            <w:r w:rsidRPr="00024018">
              <w:rPr>
                <w:b/>
                <w:bCs/>
              </w:rPr>
              <w:t>:</w:t>
            </w:r>
            <w:r>
              <w:rPr>
                <w:b/>
                <w:bCs/>
              </w:rPr>
              <w:t xml:space="preserve"> </w:t>
            </w:r>
            <w:r>
              <w:t>Pero si la oferta requiere ambientación, diferenciación visual o construir una marca fuerte, lo mejor es trabajar con una tienda propia o con redes sociales que permiten mayor control sobre la exhibición.</w:t>
            </w:r>
          </w:p>
          <w:p w14:paraId="03307A61" w14:textId="55FDA7F4" w:rsidR="004B2520" w:rsidRDefault="004B2520" w:rsidP="004B2520">
            <w:r>
              <w:rPr>
                <w:b/>
                <w:bCs/>
              </w:rPr>
              <w:lastRenderedPageBreak/>
              <w:t>Persona 1 (m</w:t>
            </w:r>
            <w:r w:rsidRPr="00024018">
              <w:rPr>
                <w:b/>
                <w:bCs/>
              </w:rPr>
              <w:t>ujer</w:t>
            </w:r>
            <w:r>
              <w:rPr>
                <w:b/>
                <w:bCs/>
              </w:rPr>
              <w:t>)</w:t>
            </w:r>
            <w:r w:rsidRPr="00024018">
              <w:rPr>
                <w:b/>
                <w:bCs/>
              </w:rPr>
              <w:t>:</w:t>
            </w:r>
            <w:r>
              <w:rPr>
                <w:b/>
                <w:bCs/>
              </w:rPr>
              <w:t xml:space="preserve"> </w:t>
            </w:r>
            <w:r>
              <w:t xml:space="preserve">Elegir un canal equivale también a elegir cómo se va a representar comercialmente el producto. Cada espacio tiene sus propias reglas sobre las imágenes, la organización del catálogo y la forma de presentar la información comercial. </w:t>
            </w:r>
          </w:p>
          <w:p w14:paraId="75D39049" w14:textId="0F16173D" w:rsidR="004B2520" w:rsidRDefault="004B2520" w:rsidP="004B2520">
            <w:r>
              <w:rPr>
                <w:b/>
                <w:bCs/>
              </w:rPr>
              <w:t>Persona 2 (h</w:t>
            </w:r>
            <w:r w:rsidRPr="00024018">
              <w:rPr>
                <w:b/>
                <w:bCs/>
              </w:rPr>
              <w:t>ombre</w:t>
            </w:r>
            <w:r>
              <w:rPr>
                <w:b/>
                <w:bCs/>
              </w:rPr>
              <w:t>)</w:t>
            </w:r>
            <w:r w:rsidRPr="00024018">
              <w:rPr>
                <w:b/>
                <w:bCs/>
              </w:rPr>
              <w:t>:</w:t>
            </w:r>
            <w:r>
              <w:rPr>
                <w:b/>
                <w:bCs/>
              </w:rPr>
              <w:t xml:space="preserve"> </w:t>
            </w:r>
            <w:r>
              <w:t>Y por esa misma razón es fundamental que los canales estén integrados. Si el usuario encuentra mensajes, formatos visuales o promesas diferentes entre un canal y otro, la experiencia pierde coherencia y también puede fracturarse la confianza.</w:t>
            </w:r>
          </w:p>
          <w:p w14:paraId="229C7C44" w14:textId="5D659949" w:rsidR="004B2520" w:rsidRDefault="004B2520" w:rsidP="004B2520">
            <w:r>
              <w:rPr>
                <w:b/>
                <w:bCs/>
              </w:rPr>
              <w:t>Persona 1 (m</w:t>
            </w:r>
            <w:r w:rsidRPr="00024018">
              <w:rPr>
                <w:b/>
                <w:bCs/>
              </w:rPr>
              <w:t>ujer</w:t>
            </w:r>
            <w:r>
              <w:rPr>
                <w:b/>
                <w:bCs/>
              </w:rPr>
              <w:t>)</w:t>
            </w:r>
            <w:r w:rsidRPr="00024018">
              <w:rPr>
                <w:b/>
                <w:bCs/>
              </w:rPr>
              <w:t>:</w:t>
            </w:r>
            <w:r>
              <w:rPr>
                <w:b/>
                <w:bCs/>
              </w:rPr>
              <w:t xml:space="preserve"> </w:t>
            </w:r>
            <w:r>
              <w:t>Es que un canal no se elige solamente pensando en cuántas ventas puede generar. Es importante revisar cómo ayuda a presentar el producto, construir confianza y mantener una experiencia coherente para el usuario.</w:t>
            </w:r>
          </w:p>
          <w:p w14:paraId="441C5383" w14:textId="2DBAFE43" w:rsidR="00097F46" w:rsidRDefault="004B2520" w:rsidP="004B2520">
            <w:r>
              <w:rPr>
                <w:b/>
                <w:bCs/>
              </w:rPr>
              <w:t>Persona 2 (h</w:t>
            </w:r>
            <w:r w:rsidRPr="00024018">
              <w:rPr>
                <w:b/>
                <w:bCs/>
              </w:rPr>
              <w:t>ombre</w:t>
            </w:r>
            <w:r>
              <w:rPr>
                <w:b/>
                <w:bCs/>
              </w:rPr>
              <w:t>)</w:t>
            </w:r>
            <w:r w:rsidRPr="00024018">
              <w:rPr>
                <w:b/>
                <w:bCs/>
              </w:rPr>
              <w:t>:</w:t>
            </w:r>
            <w:r>
              <w:rPr>
                <w:b/>
                <w:bCs/>
              </w:rPr>
              <w:t xml:space="preserve"> </w:t>
            </w:r>
            <w:r>
              <w:t>El verdadero poder del mercadeo visual está en lograr que el producto, el cliente y la marca hablen un mismo idioma, convirtiendo la exhibición en el gran motor de las ventas.</w:t>
            </w:r>
          </w:p>
        </w:tc>
      </w:tr>
    </w:tbl>
    <w:p w14:paraId="5526DC4A" w14:textId="77777777" w:rsidR="00CC3855" w:rsidRDefault="00CC3855" w:rsidP="00CC3855">
      <w:r>
        <w:t>Los canales de comercio electrónico constituyen el medio mediante el cual las organizaciones presentan su oferta y establecen relaciones con los usuarios en entornos digitales. La selección del canal debe responder a las características del producto, los objetivos comerciales y las necesidades del público objetivo, garantizando que la exhibición favorezca la navegación, la consulta de información y la experiencia de compra.</w:t>
      </w:r>
    </w:p>
    <w:p w14:paraId="3399D227" w14:textId="77777777" w:rsidR="00CC3855" w:rsidRDefault="00CC3855" w:rsidP="00CC3855">
      <w:r>
        <w:lastRenderedPageBreak/>
        <w:t xml:space="preserve">Comprender las particularidades de cada canal permite tomar decisiones más acertadas sobre la forma de organizar los contenidos y presentar los productos. Estos fundamentos servirán de base para abordar, en el siguiente capítulo, las estrategias de </w:t>
      </w:r>
      <w:r w:rsidRPr="00097F46">
        <w:rPr>
          <w:rStyle w:val="Extranjerismo"/>
        </w:rPr>
        <w:t>visual marketing</w:t>
      </w:r>
      <w:r>
        <w:t xml:space="preserve"> orientadas a fortalecer la comunicación visual y la identidad de marca en los diferentes entornos digitales.</w:t>
      </w:r>
    </w:p>
    <w:p w14:paraId="76170CCC" w14:textId="77777777" w:rsidR="00CC3855" w:rsidRPr="00097F46" w:rsidRDefault="00CC3855" w:rsidP="00CC3855">
      <w:pPr>
        <w:rPr>
          <w:b/>
          <w:bCs/>
        </w:rPr>
      </w:pPr>
      <w:r w:rsidRPr="00097F46">
        <w:rPr>
          <w:b/>
          <w:bCs/>
        </w:rPr>
        <w:t xml:space="preserve">Frase de reflexión </w:t>
      </w:r>
    </w:p>
    <w:p w14:paraId="3728A760" w14:textId="2DA9E5A8" w:rsidR="00097F46" w:rsidRDefault="00CC3855" w:rsidP="00097F46">
      <w:r>
        <w:t>Elegir un canal comercial también es un acto de responsabilidad: la integridad no solo se refleja en lo que se vende, sino en la decisión consciente de ofrecer cada producto en el entorno donde pueda ser presentado con claridad, respeto por el usuario y coherencia con la promesa de valor.</w:t>
      </w:r>
      <w:r w:rsidR="00097F46">
        <w:br w:type="page"/>
      </w:r>
    </w:p>
    <w:p w14:paraId="1F0961C8" w14:textId="294E2D32" w:rsidR="00CC3855" w:rsidRDefault="00CC3855" w:rsidP="00097F46">
      <w:pPr>
        <w:pStyle w:val="Ttulo1"/>
      </w:pPr>
      <w:bookmarkStart w:id="9" w:name="_Toc240634288"/>
      <w:r w:rsidRPr="00097F46">
        <w:rPr>
          <w:rStyle w:val="Extranjerismo"/>
        </w:rPr>
        <w:lastRenderedPageBreak/>
        <w:t>Visual</w:t>
      </w:r>
      <w:r>
        <w:t xml:space="preserve"> </w:t>
      </w:r>
      <w:r w:rsidRPr="00097F46">
        <w:rPr>
          <w:rStyle w:val="Extranjerismo"/>
        </w:rPr>
        <w:t>marketing</w:t>
      </w:r>
      <w:r>
        <w:t xml:space="preserve"> y comunicación visual</w:t>
      </w:r>
      <w:bookmarkEnd w:id="9"/>
    </w:p>
    <w:p w14:paraId="45F8F220" w14:textId="77777777" w:rsidR="00CC3855" w:rsidRDefault="00CC3855" w:rsidP="00CC3855">
      <w:r>
        <w:t xml:space="preserve"> El </w:t>
      </w:r>
      <w:r w:rsidRPr="00097F46">
        <w:rPr>
          <w:rStyle w:val="Extranjerismo"/>
        </w:rPr>
        <w:t>visual marketing</w:t>
      </w:r>
      <w:r>
        <w:t xml:space="preserve"> constituye una estrategia orientada a fortalecer la exhibición de productos mediante el uso planificado de recursos visuales, elementos gráficos y contenidos digitales que favorecen la comunicación entre las organizaciones y los usuarios. En el comercio electrónico, su aplicación contribuye a organizar la información, destacar los atributos de los productos y construir experiencias de navegación coherentes con las características del canal de venta y las necesidades del público objetivo.</w:t>
      </w:r>
    </w:p>
    <w:p w14:paraId="74F7F1AB" w14:textId="2CB38DF6" w:rsidR="00CC3855" w:rsidRDefault="00CC3855" w:rsidP="00CC3855">
      <w:r>
        <w:t xml:space="preserve">La efectividad </w:t>
      </w:r>
      <w:proofErr w:type="gramStart"/>
      <w:r>
        <w:t xml:space="preserve">del </w:t>
      </w:r>
      <w:r w:rsidRPr="00097F46">
        <w:rPr>
          <w:rStyle w:val="Extranjerismo"/>
        </w:rPr>
        <w:t>visual</w:t>
      </w:r>
      <w:proofErr w:type="gramEnd"/>
      <w:r w:rsidRPr="00097F46">
        <w:rPr>
          <w:rStyle w:val="Extranjerismo"/>
        </w:rPr>
        <w:t xml:space="preserve"> marketing</w:t>
      </w:r>
      <w:r>
        <w:t xml:space="preserve"> depende de la integración de diferentes elementos, como la identidad de marca, la producción de contenidos, la comunicación visual y las acciones de promoción digital. Estos componentes permiten consolidar una imagen consistente de la organización, facilitar el reconocimiento de los productos y generar experiencias que favorecen la interacción y la toma de decisiones durante el proceso de compra.</w:t>
      </w:r>
    </w:p>
    <w:p w14:paraId="65528825" w14:textId="7F59F260" w:rsidR="00CC3855" w:rsidRDefault="00CC3855" w:rsidP="00CC3855">
      <w:r>
        <w:t>Comprender estos fundamentos permite reconocer que la exhibición digital trasciende la presentación estética de los productos y responde a una estrategia que articula comunicación, diseño y mercadeo para fortalecer la presencia comercial en los entornos digitales.</w:t>
      </w:r>
    </w:p>
    <w:p w14:paraId="2046B157" w14:textId="3FF3E661" w:rsidR="00CC3855" w:rsidRDefault="00CC3855" w:rsidP="00097F46">
      <w:pPr>
        <w:pStyle w:val="Ttulo2"/>
      </w:pPr>
      <w:bookmarkStart w:id="10" w:name="_Toc240634289"/>
      <w:r>
        <w:t xml:space="preserve">Concepto y estrategias </w:t>
      </w:r>
      <w:proofErr w:type="gramStart"/>
      <w:r>
        <w:t xml:space="preserve">del </w:t>
      </w:r>
      <w:r w:rsidRPr="00097F46">
        <w:rPr>
          <w:rStyle w:val="Extranjerismo"/>
        </w:rPr>
        <w:t>visual</w:t>
      </w:r>
      <w:proofErr w:type="gramEnd"/>
      <w:r w:rsidRPr="00097F46">
        <w:rPr>
          <w:rStyle w:val="Extranjerismo"/>
        </w:rPr>
        <w:t xml:space="preserve"> marketing</w:t>
      </w:r>
      <w:bookmarkEnd w:id="10"/>
    </w:p>
    <w:p w14:paraId="530E0D74" w14:textId="77777777" w:rsidR="00CC3855" w:rsidRDefault="00CC3855" w:rsidP="00CC3855">
      <w:r>
        <w:t xml:space="preserve">El concepto </w:t>
      </w:r>
      <w:r w:rsidRPr="00097F46">
        <w:rPr>
          <w:rStyle w:val="Extranjerismo"/>
        </w:rPr>
        <w:t>de visual marketing</w:t>
      </w:r>
      <w:r>
        <w:t xml:space="preserve"> corresponde al conjunto de estrategias que utilizan recursos visuales para comunicar el valor de productos, servicios o marcas dentro de los diferentes canales de comercio electrónico. Su propósito consiste en </w:t>
      </w:r>
      <w:r>
        <w:lastRenderedPageBreak/>
        <w:t>captar la atención de los usuarios, facilitar la comprensión de la oferta y fortalecer la experiencia de interacción mediante una presentación organizada, coherente y atractiva.</w:t>
      </w:r>
    </w:p>
    <w:p w14:paraId="3A579571" w14:textId="77777777" w:rsidR="00CC3855" w:rsidRDefault="00CC3855" w:rsidP="00CC3855">
      <w:r>
        <w:t xml:space="preserve">En los entornos digitales, el </w:t>
      </w:r>
      <w:r w:rsidRPr="00097F46">
        <w:rPr>
          <w:rStyle w:val="Extranjerismo"/>
        </w:rPr>
        <w:t>visual marketing</w:t>
      </w:r>
      <w:r>
        <w:t xml:space="preserve"> integra elementos relacionados con la identidad gráfica, la organización de los contenidos, la calidad de los recursos visuales y la estructura de navegación. La articulación de estos aspectos permite construir espacios comerciales que facilitan la localización de los productos, mejoran la comunicación con los usuarios y fortalecen el posicionamiento de la organización.</w:t>
      </w:r>
    </w:p>
    <w:p w14:paraId="043ED873" w14:textId="77777777" w:rsidR="00CC3855" w:rsidRPr="00097F46" w:rsidRDefault="00CC3855" w:rsidP="00CC3855">
      <w:pPr>
        <w:rPr>
          <w:b/>
          <w:bCs/>
        </w:rPr>
      </w:pPr>
      <w:r w:rsidRPr="00097F46">
        <w:rPr>
          <w:b/>
          <w:bCs/>
        </w:rPr>
        <w:t xml:space="preserve">Estrategias </w:t>
      </w:r>
      <w:proofErr w:type="gramStart"/>
      <w:r w:rsidRPr="00097F46">
        <w:rPr>
          <w:b/>
          <w:bCs/>
        </w:rPr>
        <w:t xml:space="preserve">del </w:t>
      </w:r>
      <w:r w:rsidRPr="00097F46">
        <w:rPr>
          <w:rStyle w:val="Extranjerismo"/>
          <w:b/>
          <w:bCs/>
        </w:rPr>
        <w:t>visual</w:t>
      </w:r>
      <w:proofErr w:type="gramEnd"/>
      <w:r w:rsidRPr="00097F46">
        <w:rPr>
          <w:rStyle w:val="Extranjerismo"/>
          <w:b/>
          <w:bCs/>
        </w:rPr>
        <w:t xml:space="preserve"> marketing</w:t>
      </w:r>
    </w:p>
    <w:p w14:paraId="67CC7E1A" w14:textId="70761D1D" w:rsidR="00CC3855" w:rsidRPr="00B53ED5" w:rsidRDefault="00CC3855" w:rsidP="00B53ED5">
      <w:pPr>
        <w:pStyle w:val="Prrafodelista"/>
        <w:numPr>
          <w:ilvl w:val="0"/>
          <w:numId w:val="24"/>
        </w:numPr>
        <w:rPr>
          <w:b/>
          <w:bCs/>
        </w:rPr>
      </w:pPr>
      <w:r w:rsidRPr="00B53ED5">
        <w:rPr>
          <w:b/>
          <w:bCs/>
        </w:rPr>
        <w:t>Estrategia 1</w:t>
      </w:r>
      <w:r w:rsidR="00097F46" w:rsidRPr="00B53ED5">
        <w:rPr>
          <w:b/>
          <w:bCs/>
        </w:rPr>
        <w:t xml:space="preserve"> - </w:t>
      </w:r>
      <w:r w:rsidRPr="00B53ED5">
        <w:rPr>
          <w:b/>
          <w:bCs/>
        </w:rPr>
        <w:t>Jerarquización visual</w:t>
      </w:r>
    </w:p>
    <w:p w14:paraId="6B6EC166" w14:textId="77777777" w:rsidR="00CC3855" w:rsidRDefault="00CC3855" w:rsidP="00B53ED5">
      <w:pPr>
        <w:ind w:left="1416" w:firstLine="1"/>
      </w:pPr>
      <w:r>
        <w:t>Consiste en organizar la información de acuerdo con su nivel de importancia para orientar la atención del usuario hacia los productos, promociones o mensajes prioritarios.</w:t>
      </w:r>
    </w:p>
    <w:p w14:paraId="42867C3E" w14:textId="77777777" w:rsidR="00CC3855" w:rsidRPr="00B53ED5" w:rsidRDefault="00CC3855" w:rsidP="00B53ED5">
      <w:pPr>
        <w:ind w:left="1067"/>
        <w:rPr>
          <w:b/>
          <w:bCs/>
        </w:rPr>
      </w:pPr>
      <w:r w:rsidRPr="00B53ED5">
        <w:rPr>
          <w:b/>
          <w:bCs/>
        </w:rPr>
        <w:t>Características</w:t>
      </w:r>
    </w:p>
    <w:p w14:paraId="3C59231A" w14:textId="1AB1ECF9" w:rsidR="00CC3855" w:rsidRDefault="00CC3855" w:rsidP="00B53ED5">
      <w:pPr>
        <w:pStyle w:val="Prrafodelista"/>
        <w:numPr>
          <w:ilvl w:val="0"/>
          <w:numId w:val="25"/>
        </w:numPr>
      </w:pPr>
      <w:r>
        <w:t>Destaca la información más relevante.</w:t>
      </w:r>
    </w:p>
    <w:p w14:paraId="42A46859" w14:textId="4D2C4BF6" w:rsidR="00CC3855" w:rsidRDefault="00CC3855" w:rsidP="00B53ED5">
      <w:pPr>
        <w:pStyle w:val="Prrafodelista"/>
        <w:numPr>
          <w:ilvl w:val="0"/>
          <w:numId w:val="25"/>
        </w:numPr>
      </w:pPr>
      <w:r>
        <w:t>Organiza el recorrido visual dentro del catálogo.</w:t>
      </w:r>
    </w:p>
    <w:p w14:paraId="3843F83F" w14:textId="1F850922" w:rsidR="00CC3855" w:rsidRDefault="00CC3855" w:rsidP="00B53ED5">
      <w:pPr>
        <w:pStyle w:val="Prrafodelista"/>
        <w:numPr>
          <w:ilvl w:val="0"/>
          <w:numId w:val="25"/>
        </w:numPr>
      </w:pPr>
      <w:r>
        <w:t>Facilita la identificación de promociones y novedades.</w:t>
      </w:r>
    </w:p>
    <w:p w14:paraId="22976187" w14:textId="56A525DC" w:rsidR="00B53ED5" w:rsidRDefault="00CC3855" w:rsidP="00B53ED5">
      <w:pPr>
        <w:pStyle w:val="Prrafodelista"/>
        <w:numPr>
          <w:ilvl w:val="0"/>
          <w:numId w:val="25"/>
        </w:numPr>
      </w:pPr>
      <w:r>
        <w:t>Favorece una navegación más intuitiva.</w:t>
      </w:r>
    </w:p>
    <w:p w14:paraId="18AA4C5B" w14:textId="77777777" w:rsidR="00B53ED5" w:rsidRDefault="00B53ED5">
      <w:pPr>
        <w:spacing w:before="0" w:after="160" w:line="259" w:lineRule="auto"/>
        <w:ind w:firstLine="0"/>
      </w:pPr>
      <w:r>
        <w:br w:type="page"/>
      </w:r>
    </w:p>
    <w:p w14:paraId="00D748A6" w14:textId="78BF8365" w:rsidR="00CC3855" w:rsidRPr="00B53ED5" w:rsidRDefault="00CC3855" w:rsidP="00B53ED5">
      <w:pPr>
        <w:pStyle w:val="Prrafodelista"/>
        <w:numPr>
          <w:ilvl w:val="0"/>
          <w:numId w:val="24"/>
        </w:numPr>
        <w:rPr>
          <w:b/>
          <w:bCs/>
        </w:rPr>
      </w:pPr>
      <w:r w:rsidRPr="00B53ED5">
        <w:rPr>
          <w:b/>
          <w:bCs/>
        </w:rPr>
        <w:lastRenderedPageBreak/>
        <w:t>Estrategia 2</w:t>
      </w:r>
      <w:r w:rsidR="00B53ED5" w:rsidRPr="00B53ED5">
        <w:rPr>
          <w:b/>
          <w:bCs/>
        </w:rPr>
        <w:t xml:space="preserve"> - </w:t>
      </w:r>
      <w:r w:rsidRPr="00B53ED5">
        <w:rPr>
          <w:b/>
          <w:bCs/>
        </w:rPr>
        <w:t>Coherencia visual</w:t>
      </w:r>
    </w:p>
    <w:p w14:paraId="5E0AC4B2" w14:textId="77777777" w:rsidR="00CC3855" w:rsidRDefault="00CC3855" w:rsidP="00B53ED5">
      <w:pPr>
        <w:ind w:left="1416" w:firstLine="0"/>
      </w:pPr>
      <w:r>
        <w:t>Mantiene uniformidad en el uso de colores, tipografías, imágenes y estilos gráficos para fortalecer la identidad de la organización y generar una experiencia consistente en todos los canales digitales.</w:t>
      </w:r>
    </w:p>
    <w:p w14:paraId="5DD7E95B" w14:textId="77777777" w:rsidR="00CC3855" w:rsidRPr="00B53ED5" w:rsidRDefault="00CC3855" w:rsidP="00B53ED5">
      <w:pPr>
        <w:ind w:left="1067"/>
        <w:rPr>
          <w:b/>
          <w:bCs/>
        </w:rPr>
      </w:pPr>
      <w:r w:rsidRPr="00B53ED5">
        <w:rPr>
          <w:b/>
          <w:bCs/>
        </w:rPr>
        <w:t>Características</w:t>
      </w:r>
    </w:p>
    <w:p w14:paraId="3F203AD9" w14:textId="55F7C2D3" w:rsidR="00CC3855" w:rsidRDefault="00CC3855" w:rsidP="00B53ED5">
      <w:pPr>
        <w:pStyle w:val="Prrafodelista"/>
        <w:numPr>
          <w:ilvl w:val="0"/>
          <w:numId w:val="26"/>
        </w:numPr>
      </w:pPr>
      <w:r>
        <w:t>Conserva una identidad gráfica uniforme.</w:t>
      </w:r>
    </w:p>
    <w:p w14:paraId="527E7B29" w14:textId="3BC19E7B" w:rsidR="00CC3855" w:rsidRDefault="00CC3855" w:rsidP="00B53ED5">
      <w:pPr>
        <w:pStyle w:val="Prrafodelista"/>
        <w:numPr>
          <w:ilvl w:val="0"/>
          <w:numId w:val="26"/>
        </w:numPr>
      </w:pPr>
      <w:r>
        <w:t>Refuerza el reconocimiento de la marca.</w:t>
      </w:r>
    </w:p>
    <w:p w14:paraId="5947B60D" w14:textId="57F8E670" w:rsidR="00CC3855" w:rsidRDefault="00CC3855" w:rsidP="00B53ED5">
      <w:pPr>
        <w:pStyle w:val="Prrafodelista"/>
        <w:numPr>
          <w:ilvl w:val="0"/>
          <w:numId w:val="26"/>
        </w:numPr>
      </w:pPr>
      <w:r>
        <w:t>Genera confianza en los usuarios.</w:t>
      </w:r>
    </w:p>
    <w:p w14:paraId="2F1FE89D" w14:textId="4B47E467" w:rsidR="00CC3855" w:rsidRDefault="00CC3855" w:rsidP="00B53ED5">
      <w:pPr>
        <w:pStyle w:val="Prrafodelista"/>
        <w:numPr>
          <w:ilvl w:val="0"/>
          <w:numId w:val="26"/>
        </w:numPr>
      </w:pPr>
      <w:r>
        <w:t>Facilita la identificación de la organización.</w:t>
      </w:r>
    </w:p>
    <w:p w14:paraId="7E91F56C" w14:textId="77777777" w:rsidR="00B53ED5" w:rsidRDefault="00B53ED5" w:rsidP="00B53ED5">
      <w:pPr>
        <w:pStyle w:val="Prrafodelista"/>
        <w:ind w:left="2136" w:firstLine="0"/>
      </w:pPr>
    </w:p>
    <w:p w14:paraId="6FFD2B37" w14:textId="27965158" w:rsidR="00CC3855" w:rsidRPr="00B53ED5" w:rsidRDefault="00CC3855" w:rsidP="00B53ED5">
      <w:pPr>
        <w:pStyle w:val="Prrafodelista"/>
        <w:numPr>
          <w:ilvl w:val="0"/>
          <w:numId w:val="27"/>
        </w:numPr>
        <w:rPr>
          <w:b/>
          <w:bCs/>
        </w:rPr>
      </w:pPr>
      <w:r w:rsidRPr="00B53ED5">
        <w:rPr>
          <w:b/>
          <w:bCs/>
        </w:rPr>
        <w:t>Estrategia 3</w:t>
      </w:r>
      <w:r w:rsidR="00B53ED5" w:rsidRPr="00B53ED5">
        <w:rPr>
          <w:b/>
          <w:bCs/>
        </w:rPr>
        <w:t xml:space="preserve"> - </w:t>
      </w:r>
      <w:r w:rsidRPr="00B53ED5">
        <w:rPr>
          <w:b/>
          <w:bCs/>
        </w:rPr>
        <w:t>Contextualización visual</w:t>
      </w:r>
    </w:p>
    <w:p w14:paraId="7FED7AC9" w14:textId="77777777" w:rsidR="00CC3855" w:rsidRDefault="00CC3855" w:rsidP="00B53ED5">
      <w:pPr>
        <w:ind w:left="1416" w:firstLine="1"/>
      </w:pPr>
      <w:r>
        <w:t>Presenta los productos dentro de escenarios o situaciones de uso que permiten comprender mejor sus características, beneficios y aplicaciones.</w:t>
      </w:r>
    </w:p>
    <w:p w14:paraId="2C86F685" w14:textId="77777777" w:rsidR="00CC3855" w:rsidRPr="00B53ED5" w:rsidRDefault="00CC3855" w:rsidP="00B53ED5">
      <w:pPr>
        <w:ind w:left="1067"/>
        <w:rPr>
          <w:b/>
          <w:bCs/>
        </w:rPr>
      </w:pPr>
      <w:r w:rsidRPr="00B53ED5">
        <w:rPr>
          <w:b/>
          <w:bCs/>
        </w:rPr>
        <w:t>Características</w:t>
      </w:r>
    </w:p>
    <w:p w14:paraId="50AC154C" w14:textId="5A111EDD" w:rsidR="00CC3855" w:rsidRDefault="00CC3855" w:rsidP="00B53ED5">
      <w:pPr>
        <w:pStyle w:val="Prrafodelista"/>
        <w:numPr>
          <w:ilvl w:val="0"/>
          <w:numId w:val="28"/>
        </w:numPr>
      </w:pPr>
      <w:r>
        <w:t>Relaciona el producto con situaciones reales.</w:t>
      </w:r>
    </w:p>
    <w:p w14:paraId="74B9DB4C" w14:textId="0C8CA7E2" w:rsidR="00CC3855" w:rsidRDefault="00CC3855" w:rsidP="00B53ED5">
      <w:pPr>
        <w:pStyle w:val="Prrafodelista"/>
        <w:numPr>
          <w:ilvl w:val="0"/>
          <w:numId w:val="28"/>
        </w:numPr>
      </w:pPr>
      <w:r>
        <w:t>Facilita la comprensión de sus beneficios.</w:t>
      </w:r>
    </w:p>
    <w:p w14:paraId="191EF8E2" w14:textId="3089FD36" w:rsidR="00CC3855" w:rsidRDefault="00CC3855" w:rsidP="00B53ED5">
      <w:pPr>
        <w:pStyle w:val="Prrafodelista"/>
        <w:numPr>
          <w:ilvl w:val="0"/>
          <w:numId w:val="28"/>
        </w:numPr>
      </w:pPr>
      <w:r>
        <w:t>Incrementa el interés por la oferta.</w:t>
      </w:r>
    </w:p>
    <w:p w14:paraId="543EBCC2" w14:textId="4D9D80CB" w:rsidR="00CC3855" w:rsidRDefault="00CC3855" w:rsidP="00B53ED5">
      <w:pPr>
        <w:pStyle w:val="Prrafodelista"/>
        <w:numPr>
          <w:ilvl w:val="0"/>
          <w:numId w:val="28"/>
        </w:numPr>
      </w:pPr>
      <w:r>
        <w:t>Favorece una decisión de compra mejor informada.</w:t>
      </w:r>
    </w:p>
    <w:p w14:paraId="3398359C" w14:textId="714D67BA" w:rsidR="00B53ED5" w:rsidRDefault="00B53ED5">
      <w:pPr>
        <w:spacing w:before="0" w:after="160" w:line="259" w:lineRule="auto"/>
        <w:ind w:firstLine="0"/>
      </w:pPr>
      <w:r>
        <w:br w:type="page"/>
      </w:r>
    </w:p>
    <w:p w14:paraId="712E5F65" w14:textId="15698CD6" w:rsidR="00CC3855" w:rsidRPr="00B53ED5" w:rsidRDefault="00CC3855" w:rsidP="00B53ED5">
      <w:pPr>
        <w:pStyle w:val="Prrafodelista"/>
        <w:numPr>
          <w:ilvl w:val="0"/>
          <w:numId w:val="27"/>
        </w:numPr>
        <w:rPr>
          <w:b/>
          <w:bCs/>
        </w:rPr>
      </w:pPr>
      <w:r w:rsidRPr="00B53ED5">
        <w:rPr>
          <w:b/>
          <w:bCs/>
        </w:rPr>
        <w:lastRenderedPageBreak/>
        <w:t>Estrategia 4</w:t>
      </w:r>
      <w:r w:rsidR="00B53ED5" w:rsidRPr="00B53ED5">
        <w:rPr>
          <w:b/>
          <w:bCs/>
        </w:rPr>
        <w:t xml:space="preserve"> - </w:t>
      </w:r>
      <w:r w:rsidRPr="00B53ED5">
        <w:rPr>
          <w:b/>
          <w:bCs/>
        </w:rPr>
        <w:t>Organización por categorías</w:t>
      </w:r>
    </w:p>
    <w:p w14:paraId="1CC28B26" w14:textId="77777777" w:rsidR="00CC3855" w:rsidRDefault="00CC3855" w:rsidP="00B53ED5">
      <w:pPr>
        <w:ind w:left="1416" w:firstLine="1"/>
      </w:pPr>
      <w:r>
        <w:t>Agrupa los productos mediante categorías y subcategorías que facilitan su localización y mejoran la estructura del catálogo digital.</w:t>
      </w:r>
    </w:p>
    <w:p w14:paraId="155C18C1" w14:textId="77777777" w:rsidR="00CC3855" w:rsidRDefault="00CC3855" w:rsidP="00B53ED5">
      <w:pPr>
        <w:ind w:left="1068"/>
      </w:pPr>
      <w:r w:rsidRPr="00B53ED5">
        <w:rPr>
          <w:b/>
          <w:bCs/>
        </w:rPr>
        <w:t>Características</w:t>
      </w:r>
    </w:p>
    <w:p w14:paraId="092E6707" w14:textId="7BF1E8BD" w:rsidR="00CC3855" w:rsidRDefault="00CC3855" w:rsidP="00B53ED5">
      <w:pPr>
        <w:pStyle w:val="Prrafodelista"/>
        <w:numPr>
          <w:ilvl w:val="0"/>
          <w:numId w:val="29"/>
        </w:numPr>
      </w:pPr>
      <w:r>
        <w:t>Ordena la oferta comercial.</w:t>
      </w:r>
    </w:p>
    <w:p w14:paraId="543332E3" w14:textId="1BE48A00" w:rsidR="00CC3855" w:rsidRDefault="00CC3855" w:rsidP="00B53ED5">
      <w:pPr>
        <w:pStyle w:val="Prrafodelista"/>
        <w:numPr>
          <w:ilvl w:val="0"/>
          <w:numId w:val="29"/>
        </w:numPr>
      </w:pPr>
      <w:r>
        <w:t>Facilita la búsqueda de productos.</w:t>
      </w:r>
    </w:p>
    <w:p w14:paraId="4B3402E9" w14:textId="6713A154" w:rsidR="00CC3855" w:rsidRDefault="00CC3855" w:rsidP="00B53ED5">
      <w:pPr>
        <w:pStyle w:val="Prrafodelista"/>
        <w:numPr>
          <w:ilvl w:val="0"/>
          <w:numId w:val="29"/>
        </w:numPr>
      </w:pPr>
      <w:r>
        <w:t>Mejora la navegación.</w:t>
      </w:r>
    </w:p>
    <w:p w14:paraId="25607352" w14:textId="46B15D0C" w:rsidR="00CC3855" w:rsidRDefault="00CC3855" w:rsidP="00B53ED5">
      <w:pPr>
        <w:pStyle w:val="Prrafodelista"/>
        <w:numPr>
          <w:ilvl w:val="0"/>
          <w:numId w:val="29"/>
        </w:numPr>
      </w:pPr>
      <w:r>
        <w:t>Relaciona productos similares.</w:t>
      </w:r>
    </w:p>
    <w:p w14:paraId="0781C687" w14:textId="77777777" w:rsidR="00CC3855" w:rsidRDefault="00CC3855" w:rsidP="00CC3855">
      <w:r>
        <w:t xml:space="preserve">Las estrategias de </w:t>
      </w:r>
      <w:r w:rsidRPr="00B53ED5">
        <w:rPr>
          <w:rStyle w:val="Extranjerismo"/>
        </w:rPr>
        <w:t>visual marketing</w:t>
      </w:r>
      <w:r>
        <w:t xml:space="preserve"> buscan generar experiencias consistentes en todos los puntos de contacto con el cliente. Para ello, consideran aspectos como la uniformidad de la imagen de marca, la planificación de los contenidos, la utilización de recursos visuales acordes con el producto y la adaptación de la exhibición a las características de cada canal digital. Estas acciones contribuyen a mejorar la percepción de la oferta, favorecer la permanencia de los usuarios y apoyar el cumplimiento de los objetivos comerciales.</w:t>
      </w:r>
    </w:p>
    <w:p w14:paraId="4363450F" w14:textId="67AE1BEC" w:rsidR="00CC3855" w:rsidRPr="00B53ED5" w:rsidRDefault="00CC3855" w:rsidP="00CC3855">
      <w:pPr>
        <w:rPr>
          <w:b/>
          <w:bCs/>
        </w:rPr>
      </w:pPr>
      <w:r w:rsidRPr="00B53ED5">
        <w:rPr>
          <w:rStyle w:val="Extranjerismo"/>
          <w:b/>
          <w:bCs/>
        </w:rPr>
        <w:t>Visual merchandising</w:t>
      </w:r>
      <w:r w:rsidRPr="00B53ED5">
        <w:rPr>
          <w:b/>
          <w:bCs/>
        </w:rPr>
        <w:t>: estrategia</w:t>
      </w:r>
    </w:p>
    <w:p w14:paraId="0BAC738C" w14:textId="30CCA2CB" w:rsidR="00B53ED5" w:rsidRDefault="00CC3855" w:rsidP="00B53ED5">
      <w:r>
        <w:t xml:space="preserve">Lo invitamos a consultar el siguiente recurso educativo, el cual presenta el </w:t>
      </w:r>
      <w:r w:rsidRPr="00B53ED5">
        <w:rPr>
          <w:rStyle w:val="Extranjerismo"/>
        </w:rPr>
        <w:t>visual merchandising</w:t>
      </w:r>
      <w:r>
        <w:t xml:space="preserve"> como una estrategia orientada a organizar visualmente los productos y a fortalecer su capacidad de atracción dentro de los espacios de venta. </w:t>
      </w:r>
    </w:p>
    <w:p w14:paraId="26C0A1CA" w14:textId="77777777" w:rsidR="00B53ED5" w:rsidRDefault="00CC3855" w:rsidP="00B53ED5">
      <w:r>
        <w:t xml:space="preserve">Si bien se aborda el tema desde una perspectiva general de exhibición comercial, resulta útil porque permite comprender la relación entre disposición visual, percepción </w:t>
      </w:r>
      <w:r>
        <w:lastRenderedPageBreak/>
        <w:t xml:space="preserve">del producto y comportamiento del consumidor, elementos que pueden trasladarse al análisis </w:t>
      </w:r>
      <w:proofErr w:type="gramStart"/>
      <w:r>
        <w:t xml:space="preserve">del </w:t>
      </w:r>
      <w:r w:rsidRPr="00B53ED5">
        <w:rPr>
          <w:rStyle w:val="Extranjerismo"/>
        </w:rPr>
        <w:t>visual</w:t>
      </w:r>
      <w:proofErr w:type="gramEnd"/>
      <w:r w:rsidRPr="00B53ED5">
        <w:rPr>
          <w:rStyle w:val="Extranjerismo"/>
        </w:rPr>
        <w:t xml:space="preserve"> marketing</w:t>
      </w:r>
      <w:r>
        <w:t xml:space="preserve"> en contextos de comercio electrónico.</w:t>
      </w:r>
      <w:r w:rsidR="00B53ED5">
        <w:t xml:space="preserve"> Enlace:</w:t>
      </w:r>
    </w:p>
    <w:p w14:paraId="470B8764" w14:textId="77777777" w:rsidR="00B53ED5" w:rsidRDefault="00B53ED5" w:rsidP="00B53ED5">
      <w:hyperlink r:id="rId16" w:history="1">
        <w:r w:rsidRPr="000A31D9">
          <w:rPr>
            <w:rStyle w:val="Hipervnculo"/>
          </w:rPr>
          <w:t>https://www.youtube.com/watch?v=H2Z9w6EP15M&amp;utm_source=chatgpt.com</w:t>
        </w:r>
      </w:hyperlink>
      <w:r>
        <w:t xml:space="preserve"> </w:t>
      </w:r>
    </w:p>
    <w:p w14:paraId="4B645690" w14:textId="77777777" w:rsidR="00CC3855" w:rsidRPr="00B53ED5" w:rsidRDefault="00CC3855" w:rsidP="00CC3855">
      <w:pPr>
        <w:rPr>
          <w:b/>
          <w:bCs/>
        </w:rPr>
      </w:pPr>
      <w:r w:rsidRPr="00B53ED5">
        <w:rPr>
          <w:b/>
          <w:bCs/>
        </w:rPr>
        <w:t>Clave estratégica</w:t>
      </w:r>
    </w:p>
    <w:p w14:paraId="055301A2" w14:textId="77777777" w:rsidR="00CC3855" w:rsidRDefault="00CC3855" w:rsidP="00CC3855">
      <w:r>
        <w:t xml:space="preserve">Una estrategia de </w:t>
      </w:r>
      <w:r w:rsidRPr="00B53ED5">
        <w:rPr>
          <w:rStyle w:val="Extranjerismo"/>
        </w:rPr>
        <w:t>visual marketing</w:t>
      </w:r>
      <w:r>
        <w:t xml:space="preserve"> no se limita a decidir qué se ve bonito; define cómo la organización usa la visualidad para ordenar la oferta, dirigir la atención y fortalecer la relación entre producto, canal y experiencia de compra.</w:t>
      </w:r>
    </w:p>
    <w:p w14:paraId="2908C923" w14:textId="2C17DA23" w:rsidR="00CC3855" w:rsidRDefault="00CC3855" w:rsidP="00B53ED5">
      <w:pPr>
        <w:pStyle w:val="Ttulo2"/>
      </w:pPr>
      <w:bookmarkStart w:id="11" w:name="_Toc240634290"/>
      <w:r w:rsidRPr="00B53ED5">
        <w:rPr>
          <w:rStyle w:val="Extranjerismo"/>
        </w:rPr>
        <w:t>Branding</w:t>
      </w:r>
      <w:r>
        <w:t xml:space="preserve"> e identidad visual</w:t>
      </w:r>
      <w:bookmarkEnd w:id="11"/>
    </w:p>
    <w:p w14:paraId="51191ADB" w14:textId="77777777" w:rsidR="00CC3855" w:rsidRDefault="00CC3855" w:rsidP="00CC3855">
      <w:r>
        <w:t xml:space="preserve">El </w:t>
      </w:r>
      <w:r w:rsidRPr="00B53ED5">
        <w:rPr>
          <w:rStyle w:val="Extranjerismo"/>
        </w:rPr>
        <w:t>branding</w:t>
      </w:r>
      <w:r>
        <w:t xml:space="preserve"> corresponde al conjunto de estrategias orientadas a construir, comunicar y fortalecer la identidad de una marca mediante elementos visuales, comunicativos y experienciales que permiten diferenciarla dentro del mercado. En el comercio electrónico, el </w:t>
      </w:r>
      <w:r w:rsidRPr="00B53ED5">
        <w:rPr>
          <w:rStyle w:val="Extranjerismo"/>
        </w:rPr>
        <w:t>branding</w:t>
      </w:r>
      <w:r>
        <w:t xml:space="preserve"> contribuye a generar una imagen consistente en todos los canales digitales, facilitando el reconocimiento de la organización y fortaleciendo la relación con los usuarios.</w:t>
      </w:r>
    </w:p>
    <w:p w14:paraId="4135A2DA" w14:textId="77777777" w:rsidR="00B53ED5" w:rsidRDefault="00CC3855" w:rsidP="00CC3855">
      <w:r>
        <w:t xml:space="preserve">La identidad visual constituye uno de los principales componentes del </w:t>
      </w:r>
      <w:r w:rsidRPr="00B53ED5">
        <w:rPr>
          <w:rStyle w:val="Extranjerismo"/>
        </w:rPr>
        <w:t>branding</w:t>
      </w:r>
      <w:r>
        <w:t>, ya que integra elementos como el logotipo, los colores, las tipografías, el estilo gráfico y los recursos visuales utilizados para representar la marca. La aplicación coherente de estos elementos favorece la construcción de una imagen unificada, facilita la identificación de los productos y transmite confianza durante el proceso de interacción con el canal digital.</w:t>
      </w:r>
    </w:p>
    <w:p w14:paraId="4ADB4858" w14:textId="26E1D859" w:rsidR="00CC3855" w:rsidRDefault="00CC3855" w:rsidP="00CC3855">
      <w:r>
        <w:lastRenderedPageBreak/>
        <w:t xml:space="preserve">En la exhibición digital, el </w:t>
      </w:r>
      <w:r w:rsidRPr="00B53ED5">
        <w:rPr>
          <w:rStyle w:val="Extranjerismo"/>
        </w:rPr>
        <w:t>branding</w:t>
      </w:r>
      <w:r>
        <w:t xml:space="preserve"> trasciende la utilización de un logotipo o una imagen corporativa. Su aplicación orienta la forma en que se presentan los productos, se organizan los contenidos y se desarrollan las experiencias de navegación, garantizando que todos los puntos de contacto mantengan coherencia con la identidad de la organización. Esta consistencia fortalece el posicionamiento de la marca, mejora la percepción de calidad y favorece el reconocimiento de la oferta comercial.</w:t>
      </w:r>
    </w:p>
    <w:p w14:paraId="3325458E" w14:textId="77777777" w:rsidR="00CC3855" w:rsidRPr="00B53ED5" w:rsidRDefault="00CC3855" w:rsidP="00CC3855">
      <w:pPr>
        <w:rPr>
          <w:b/>
          <w:bCs/>
        </w:rPr>
      </w:pPr>
      <w:r w:rsidRPr="00B53ED5">
        <w:rPr>
          <w:b/>
          <w:bCs/>
        </w:rPr>
        <w:t xml:space="preserve">Impacto del </w:t>
      </w:r>
      <w:r w:rsidRPr="00B53ED5">
        <w:rPr>
          <w:rStyle w:val="Extranjerismo"/>
          <w:b/>
          <w:bCs/>
        </w:rPr>
        <w:t>branding</w:t>
      </w:r>
      <w:r w:rsidRPr="00B53ED5">
        <w:rPr>
          <w:b/>
          <w:bCs/>
        </w:rPr>
        <w:t xml:space="preserve"> en la exhibición digital</w:t>
      </w:r>
    </w:p>
    <w:p w14:paraId="7B765C63" w14:textId="12C42D38" w:rsidR="00CC3855" w:rsidRDefault="00CC3855" w:rsidP="00B53ED5">
      <w:pPr>
        <w:pStyle w:val="Prrafodelista"/>
        <w:numPr>
          <w:ilvl w:val="0"/>
          <w:numId w:val="31"/>
        </w:numPr>
      </w:pPr>
      <w:r w:rsidRPr="00B53ED5">
        <w:rPr>
          <w:b/>
          <w:bCs/>
        </w:rPr>
        <w:t>Identidad de marca</w:t>
      </w:r>
      <w:r w:rsidR="00B53ED5" w:rsidRPr="00B53ED5">
        <w:rPr>
          <w:b/>
          <w:bCs/>
        </w:rPr>
        <w:t xml:space="preserve">. </w:t>
      </w:r>
      <w:r>
        <w:t>Define los elementos visuales y comunicativos que representan a la organización y permiten diferenciarla en el mercado.</w:t>
      </w:r>
    </w:p>
    <w:p w14:paraId="0E2EAA4A" w14:textId="7EF79985" w:rsidR="00CC3855" w:rsidRDefault="00CC3855" w:rsidP="00B53ED5">
      <w:pPr>
        <w:pStyle w:val="Prrafodelista"/>
        <w:numPr>
          <w:ilvl w:val="0"/>
          <w:numId w:val="31"/>
        </w:numPr>
      </w:pPr>
      <w:r w:rsidRPr="00B53ED5">
        <w:rPr>
          <w:b/>
          <w:bCs/>
        </w:rPr>
        <w:t>Aplicación visual</w:t>
      </w:r>
      <w:r w:rsidR="00B53ED5" w:rsidRPr="00B53ED5">
        <w:rPr>
          <w:b/>
          <w:bCs/>
        </w:rPr>
        <w:t xml:space="preserve">. </w:t>
      </w:r>
      <w:r>
        <w:t>Integra la identidad de marca en productos, recursos gráficos y contenidos publicados en los diferentes canales digitales.</w:t>
      </w:r>
    </w:p>
    <w:p w14:paraId="6437ED9E" w14:textId="699E611E" w:rsidR="00CC3855" w:rsidRDefault="00CC3855" w:rsidP="00B53ED5">
      <w:pPr>
        <w:pStyle w:val="Prrafodelista"/>
        <w:numPr>
          <w:ilvl w:val="0"/>
          <w:numId w:val="31"/>
        </w:numPr>
      </w:pPr>
      <w:r w:rsidRPr="00B53ED5">
        <w:rPr>
          <w:b/>
          <w:bCs/>
        </w:rPr>
        <w:t>Coherencia en la exhibición</w:t>
      </w:r>
      <w:r w:rsidR="00B53ED5" w:rsidRPr="00B53ED5">
        <w:rPr>
          <w:b/>
          <w:bCs/>
        </w:rPr>
        <w:t xml:space="preserve">. </w:t>
      </w:r>
      <w:r>
        <w:t>Mantiene uniformidad en la presentación de la información, fortaleciendo la experiencia del usuario y la percepción de calidad.</w:t>
      </w:r>
    </w:p>
    <w:p w14:paraId="0DBB8A7E" w14:textId="4B8F26FA" w:rsidR="00CC3855" w:rsidRDefault="00CC3855" w:rsidP="00B53ED5">
      <w:pPr>
        <w:pStyle w:val="Prrafodelista"/>
        <w:numPr>
          <w:ilvl w:val="0"/>
          <w:numId w:val="31"/>
        </w:numPr>
      </w:pPr>
      <w:r w:rsidRPr="00B53ED5">
        <w:rPr>
          <w:b/>
          <w:bCs/>
        </w:rPr>
        <w:t>Reconocimiento</w:t>
      </w:r>
      <w:r w:rsidR="00B53ED5" w:rsidRPr="00B53ED5">
        <w:rPr>
          <w:b/>
          <w:bCs/>
        </w:rPr>
        <w:t xml:space="preserve">. </w:t>
      </w:r>
      <w:r>
        <w:t>Facilita que los usuarios identifiquen la organización y asocien sus productos con una imagen consistente.</w:t>
      </w:r>
    </w:p>
    <w:p w14:paraId="38DF4C0E" w14:textId="50E9E28B" w:rsidR="00CC3855" w:rsidRDefault="00CC3855" w:rsidP="00B53ED5">
      <w:pPr>
        <w:pStyle w:val="Prrafodelista"/>
        <w:numPr>
          <w:ilvl w:val="0"/>
          <w:numId w:val="31"/>
        </w:numPr>
      </w:pPr>
      <w:r w:rsidRPr="00B53ED5">
        <w:rPr>
          <w:b/>
          <w:bCs/>
        </w:rPr>
        <w:t>Confianza del usuario</w:t>
      </w:r>
      <w:r w:rsidR="00B53ED5" w:rsidRPr="00B53ED5">
        <w:rPr>
          <w:b/>
          <w:bCs/>
        </w:rPr>
        <w:t xml:space="preserve">. </w:t>
      </w:r>
      <w:r>
        <w:t>Una identidad visual coherente fortalece la credibilidad de la marca y favorece la relación con los clientes durante el proceso de compra.</w:t>
      </w:r>
    </w:p>
    <w:p w14:paraId="606D8159" w14:textId="77777777" w:rsidR="0043775C" w:rsidRDefault="0043775C">
      <w:pPr>
        <w:spacing w:before="0" w:after="160" w:line="259" w:lineRule="auto"/>
        <w:ind w:firstLine="0"/>
        <w:rPr>
          <w:rStyle w:val="Extranjerismo"/>
          <w:b/>
          <w:bCs/>
        </w:rPr>
      </w:pPr>
      <w:r>
        <w:rPr>
          <w:rStyle w:val="Extranjerismo"/>
          <w:b/>
          <w:bCs/>
        </w:rPr>
        <w:br w:type="page"/>
      </w:r>
    </w:p>
    <w:p w14:paraId="0279B172" w14:textId="3AB22CCD" w:rsidR="00CC3855" w:rsidRPr="00B53ED5" w:rsidRDefault="00CC3855" w:rsidP="00CC3855">
      <w:pPr>
        <w:rPr>
          <w:b/>
          <w:bCs/>
        </w:rPr>
      </w:pPr>
      <w:r w:rsidRPr="00B53ED5">
        <w:rPr>
          <w:rStyle w:val="Extranjerismo"/>
          <w:b/>
          <w:bCs/>
        </w:rPr>
        <w:lastRenderedPageBreak/>
        <w:t>Branding</w:t>
      </w:r>
      <w:r w:rsidRPr="00B53ED5">
        <w:rPr>
          <w:b/>
          <w:bCs/>
        </w:rPr>
        <w:t>: qué es, tipos, importancia y cómo crear una estrategia</w:t>
      </w:r>
    </w:p>
    <w:p w14:paraId="44AB2A11" w14:textId="77777777" w:rsidR="0043775C" w:rsidRDefault="00CC3855" w:rsidP="00CC3855">
      <w:r>
        <w:t xml:space="preserve">Acceda al siguiente recurso de apoyo para ampliar la información sobre el </w:t>
      </w:r>
      <w:r w:rsidRPr="0043775C">
        <w:rPr>
          <w:rStyle w:val="Extranjerismo"/>
        </w:rPr>
        <w:t>branding</w:t>
      </w:r>
      <w:r>
        <w:t>. Este contenido explica cómo la gestión estratégica de una marca contribuye a construir una identidad diferenciada, fortalecer la relación con los consumidores y consolidar su posicionamiento en los entornos comerciales.</w:t>
      </w:r>
      <w:r w:rsidR="0043775C">
        <w:t xml:space="preserve"> </w:t>
      </w:r>
      <w:r>
        <w:t>Enlac</w:t>
      </w:r>
      <w:r w:rsidR="0043775C">
        <w:t>e:</w:t>
      </w:r>
    </w:p>
    <w:p w14:paraId="35E4604B" w14:textId="711335D1" w:rsidR="00CC3855" w:rsidRDefault="0043775C" w:rsidP="00CC3855">
      <w:hyperlink r:id="rId17" w:history="1">
        <w:r w:rsidRPr="000A31D9">
          <w:rPr>
            <w:rStyle w:val="Hipervnculo"/>
          </w:rPr>
          <w:t>https://www.mediasource.mx/blog/branding</w:t>
        </w:r>
      </w:hyperlink>
      <w:r>
        <w:t xml:space="preserve"> </w:t>
      </w:r>
      <w:r w:rsidR="00CC3855">
        <w:t xml:space="preserve"> </w:t>
      </w:r>
    </w:p>
    <w:p w14:paraId="6C0C9803" w14:textId="77777777" w:rsidR="00CC3855" w:rsidRPr="0043775C" w:rsidRDefault="00CC3855" w:rsidP="00CC3855">
      <w:pPr>
        <w:rPr>
          <w:b/>
          <w:bCs/>
        </w:rPr>
      </w:pPr>
      <w:r w:rsidRPr="0043775C">
        <w:rPr>
          <w:b/>
          <w:bCs/>
        </w:rPr>
        <w:t>Pregunta de aplicación</w:t>
      </w:r>
    </w:p>
    <w:p w14:paraId="7317C83E" w14:textId="77777777" w:rsidR="00CC3855" w:rsidRDefault="00CC3855" w:rsidP="00CC3855">
      <w:r>
        <w:t xml:space="preserve">¿Cómo puede un </w:t>
      </w:r>
      <w:r w:rsidRPr="0043775C">
        <w:rPr>
          <w:rStyle w:val="Extranjerismo"/>
        </w:rPr>
        <w:t>branding</w:t>
      </w:r>
      <w:r>
        <w:t xml:space="preserve"> incoherente afectar la forma en que el usuario interpreta la oferta de una tienda virtual, incluso si los productos están bien organizados?</w:t>
      </w:r>
    </w:p>
    <w:p w14:paraId="6252E0C4" w14:textId="3EFF6F26" w:rsidR="00CC3855" w:rsidRDefault="00CC3855" w:rsidP="0043775C">
      <w:pPr>
        <w:pStyle w:val="Ttulo2"/>
      </w:pPr>
      <w:bookmarkStart w:id="12" w:name="_Toc240634291"/>
      <w:r>
        <w:t>Estrategias de comunicación</w:t>
      </w:r>
      <w:bookmarkEnd w:id="12"/>
    </w:p>
    <w:p w14:paraId="2085A854" w14:textId="77777777" w:rsidR="00CC3855" w:rsidRDefault="00CC3855" w:rsidP="00CC3855">
      <w:r>
        <w:t xml:space="preserve">Las estrategias de comunicación visual reúnen diferentes recursos utilizados para fortalecer la relación entre las organizaciones y los usuarios mediante contenidos que favorecen el reconocimiento de la marca, la comprensión de la oferta y la interacción en los entornos digitales. Su aplicación permite complementar las acciones de </w:t>
      </w:r>
      <w:r w:rsidRPr="0043775C">
        <w:rPr>
          <w:rStyle w:val="Extranjerismo"/>
        </w:rPr>
        <w:t>visual marketing</w:t>
      </w:r>
      <w:r>
        <w:t xml:space="preserve"> mediante la combinación de técnicas de comunicación, representación del producto y construcción de experiencias orientadas a facilitar la exhibición comercial.</w:t>
      </w:r>
    </w:p>
    <w:p w14:paraId="47083735" w14:textId="77777777" w:rsidR="00CC3855" w:rsidRDefault="00CC3855" w:rsidP="00CC3855">
      <w:r>
        <w:t xml:space="preserve">Cada estrategia cumple una función específica dentro de la comunicación digital; sin embargo, todas contribuyen a fortalecer la identidad de la marca, ampliar el alcance de los contenidos y generar experiencias más cercanas para los usuarios. La selección </w:t>
      </w:r>
      <w:r>
        <w:lastRenderedPageBreak/>
        <w:t>de estas estrategias depende de los objetivos comerciales, las características del público y el canal de comercio electrónico utilizado.</w:t>
      </w:r>
    </w:p>
    <w:p w14:paraId="65054CF4" w14:textId="77777777" w:rsidR="00CC3855" w:rsidRDefault="00CC3855" w:rsidP="00CC3855">
      <w:r>
        <w:t>A continuación, se presentan algunas de las estrategias más utilizadas para fortalecer la comunicación comercial y enriquecer la exhibición en el comercio electrónico.</w:t>
      </w:r>
    </w:p>
    <w:p w14:paraId="41559CAB" w14:textId="77777777" w:rsidR="0043775C" w:rsidRPr="0043775C" w:rsidRDefault="00CC3855" w:rsidP="0043775C">
      <w:pPr>
        <w:pStyle w:val="Prrafodelista"/>
        <w:numPr>
          <w:ilvl w:val="0"/>
          <w:numId w:val="32"/>
        </w:numPr>
        <w:rPr>
          <w:b/>
          <w:bCs/>
        </w:rPr>
      </w:pPr>
      <w:r w:rsidRPr="0043775C">
        <w:rPr>
          <w:b/>
          <w:bCs/>
        </w:rPr>
        <w:t>Modelo 3V</w:t>
      </w:r>
    </w:p>
    <w:p w14:paraId="0F0B6B1A" w14:textId="2CC94B2C" w:rsidR="00CC3855" w:rsidRDefault="00CC3855" w:rsidP="0043775C">
      <w:pPr>
        <w:ind w:left="1416" w:firstLine="1"/>
      </w:pPr>
      <w:r>
        <w:t>Orienta la planificación de contenidos mediante el equilibrio entre publicaciones que generan alcance, aportan valor y promueven la oferta comercial. Su aplicación favorece una comunicación variada y alineada con los objetivos de la organización.</w:t>
      </w:r>
    </w:p>
    <w:p w14:paraId="0FCADFAB" w14:textId="79EFC708" w:rsidR="00CC3855" w:rsidRDefault="00CC3855" w:rsidP="0043775C">
      <w:pPr>
        <w:ind w:left="1416" w:firstLine="1"/>
      </w:pPr>
      <w:r w:rsidRPr="0043775C">
        <w:rPr>
          <w:b/>
          <w:bCs/>
        </w:rPr>
        <w:t>Importancia</w:t>
      </w:r>
      <w:r w:rsidR="0043775C" w:rsidRPr="0043775C">
        <w:rPr>
          <w:b/>
          <w:bCs/>
        </w:rPr>
        <w:t>.</w:t>
      </w:r>
      <w:r w:rsidR="0043775C">
        <w:t xml:space="preserve"> </w:t>
      </w:r>
      <w:r>
        <w:t>Permite estructurar contenidos que fortalecen la interacción con los usuarios sin concentrar la comunicación únicamente en acciones de venta.</w:t>
      </w:r>
    </w:p>
    <w:p w14:paraId="1C5E7B87" w14:textId="3E55D163" w:rsidR="00CC3855" w:rsidRDefault="00CC3855" w:rsidP="0043775C">
      <w:pPr>
        <w:ind w:left="1416" w:firstLine="0"/>
      </w:pPr>
      <w:r w:rsidRPr="0043775C">
        <w:rPr>
          <w:b/>
          <w:bCs/>
        </w:rPr>
        <w:t>Ejemplo de aplicación</w:t>
      </w:r>
      <w:r w:rsidR="0043775C">
        <w:rPr>
          <w:b/>
          <w:bCs/>
        </w:rPr>
        <w:t xml:space="preserve">. </w:t>
      </w:r>
      <w:r>
        <w:t>Una empresa de papelería creativa combinó contenidos virales, publicaciones de valor y mensajes comerciales, fortaleciendo la visibilidad de la marca y el interés por su catálogo digital.</w:t>
      </w:r>
    </w:p>
    <w:p w14:paraId="6FB59F3D" w14:textId="77777777" w:rsidR="00CC3855" w:rsidRPr="0043775C" w:rsidRDefault="00CC3855" w:rsidP="0043775C">
      <w:pPr>
        <w:pStyle w:val="Prrafodelista"/>
        <w:numPr>
          <w:ilvl w:val="0"/>
          <w:numId w:val="32"/>
        </w:numPr>
        <w:rPr>
          <w:b/>
          <w:bCs/>
        </w:rPr>
      </w:pPr>
      <w:r w:rsidRPr="0043775C">
        <w:rPr>
          <w:b/>
          <w:bCs/>
        </w:rPr>
        <w:t>Embajadores de marca</w:t>
      </w:r>
    </w:p>
    <w:p w14:paraId="25AAE604" w14:textId="77777777" w:rsidR="00CC3855" w:rsidRDefault="00CC3855" w:rsidP="0043775C">
      <w:pPr>
        <w:ind w:left="1416" w:firstLine="1"/>
      </w:pPr>
      <w:r>
        <w:t>Representan de manera permanente los valores, la identidad y la propuesta comercial de una organización mediante una comunicación coherente con la imagen institucional.</w:t>
      </w:r>
    </w:p>
    <w:p w14:paraId="57D42EA8" w14:textId="1F7D5CC4" w:rsidR="00CC3855" w:rsidRDefault="00CC3855" w:rsidP="0043775C">
      <w:pPr>
        <w:ind w:left="1417" w:firstLine="0"/>
      </w:pPr>
      <w:r w:rsidRPr="0043775C">
        <w:rPr>
          <w:b/>
          <w:bCs/>
        </w:rPr>
        <w:lastRenderedPageBreak/>
        <w:t>Importancia</w:t>
      </w:r>
      <w:r w:rsidR="0043775C">
        <w:rPr>
          <w:b/>
          <w:bCs/>
        </w:rPr>
        <w:t xml:space="preserve">. </w:t>
      </w:r>
      <w:r>
        <w:t>Fortalecen el reconocimiento de la organización, generan confianza y favorecen relaciones duraderas con los usuarios.</w:t>
      </w:r>
    </w:p>
    <w:p w14:paraId="25C0F075" w14:textId="6A653EFE" w:rsidR="00CC3855" w:rsidRPr="0043775C" w:rsidRDefault="00CC3855" w:rsidP="0043775C">
      <w:pPr>
        <w:ind w:left="1416" w:firstLine="0"/>
        <w:rPr>
          <w:b/>
          <w:bCs/>
        </w:rPr>
      </w:pPr>
      <w:r w:rsidRPr="0043775C">
        <w:rPr>
          <w:b/>
          <w:bCs/>
        </w:rPr>
        <w:t>Ejemplo de aplicación</w:t>
      </w:r>
      <w:r w:rsidR="0043775C">
        <w:rPr>
          <w:b/>
          <w:bCs/>
        </w:rPr>
        <w:t xml:space="preserve">. </w:t>
      </w:r>
      <w:r>
        <w:t>Una empresa de ropa deportiva vinculó a uno de sus diseñadores como embajador de marca para compartir contenidos sobre el proceso creativo y el uso de las prendas, fortaleciendo la cercanía con su comunidad digital.</w:t>
      </w:r>
    </w:p>
    <w:p w14:paraId="75D58990" w14:textId="77777777" w:rsidR="00CC3855" w:rsidRDefault="00CC3855" w:rsidP="0043775C">
      <w:pPr>
        <w:pStyle w:val="Prrafodelista"/>
        <w:numPr>
          <w:ilvl w:val="0"/>
          <w:numId w:val="32"/>
        </w:numPr>
      </w:pPr>
      <w:r w:rsidRPr="0043775C">
        <w:rPr>
          <w:b/>
          <w:bCs/>
        </w:rPr>
        <w:t>Influenciadores</w:t>
      </w:r>
    </w:p>
    <w:p w14:paraId="1C0B5ECD" w14:textId="77777777" w:rsidR="00CC3855" w:rsidRDefault="00CC3855" w:rsidP="0043775C">
      <w:pPr>
        <w:ind w:left="1416" w:firstLine="1"/>
      </w:pPr>
      <w:r>
        <w:t>Son creadores de contenido que difunden productos o servicios entre comunidades digitales, favoreciendo la interacción y ampliando el alcance de la comunicación comercial.</w:t>
      </w:r>
    </w:p>
    <w:p w14:paraId="17C86692" w14:textId="08571206" w:rsidR="00CC3855" w:rsidRDefault="00CC3855" w:rsidP="0043775C">
      <w:pPr>
        <w:ind w:left="1416" w:firstLine="1"/>
      </w:pPr>
      <w:r w:rsidRPr="0043775C">
        <w:rPr>
          <w:b/>
          <w:bCs/>
        </w:rPr>
        <w:t>Importancia</w:t>
      </w:r>
      <w:r w:rsidR="0043775C">
        <w:t xml:space="preserve">. </w:t>
      </w:r>
      <w:r>
        <w:t>Contribuyen a conectar la marca con públicos específicos y a incrementar la visibilidad de la oferta mediante contenidos cercanos y relevantes.</w:t>
      </w:r>
    </w:p>
    <w:p w14:paraId="51871CED" w14:textId="7E741AC6" w:rsidR="00CC3855" w:rsidRPr="0043775C" w:rsidRDefault="00CC3855" w:rsidP="0043775C">
      <w:pPr>
        <w:ind w:left="1416" w:firstLine="0"/>
        <w:rPr>
          <w:b/>
          <w:bCs/>
        </w:rPr>
      </w:pPr>
      <w:r w:rsidRPr="0043775C">
        <w:rPr>
          <w:b/>
          <w:bCs/>
        </w:rPr>
        <w:t>Ejemplo de aplicación</w:t>
      </w:r>
      <w:r w:rsidR="0043775C">
        <w:rPr>
          <w:b/>
          <w:bCs/>
        </w:rPr>
        <w:t xml:space="preserve">. </w:t>
      </w:r>
      <w:r>
        <w:t>Una empresa de cosméticos colaboró con una creadora de contenido especializada en cuidado personal para presentar una nueva línea de productos y ampliar su alcance entre audiencias afines.</w:t>
      </w:r>
    </w:p>
    <w:p w14:paraId="476D7F12" w14:textId="77777777" w:rsidR="00CC3855" w:rsidRPr="0043775C" w:rsidRDefault="00CC3855" w:rsidP="0043775C">
      <w:pPr>
        <w:pStyle w:val="Prrafodelista"/>
        <w:numPr>
          <w:ilvl w:val="0"/>
          <w:numId w:val="32"/>
        </w:numPr>
        <w:rPr>
          <w:b/>
          <w:bCs/>
        </w:rPr>
      </w:pPr>
      <w:r w:rsidRPr="0043775C">
        <w:rPr>
          <w:b/>
          <w:bCs/>
        </w:rPr>
        <w:t>Recursos evocadores</w:t>
      </w:r>
    </w:p>
    <w:p w14:paraId="4EB0C09C" w14:textId="77777777" w:rsidR="00CC3855" w:rsidRDefault="00CC3855" w:rsidP="0043775C">
      <w:pPr>
        <w:ind w:left="1416" w:firstLine="1"/>
      </w:pPr>
      <w:r>
        <w:t>Utilizan imágenes, escenarios, historias y elementos gráficos para relacionar los productos con experiencias, emociones o estilos de vida acordes con la identidad de la marca.</w:t>
      </w:r>
    </w:p>
    <w:p w14:paraId="6DDA102A" w14:textId="77777777" w:rsidR="00CC3855" w:rsidRDefault="00CC3855" w:rsidP="00CC3855"/>
    <w:p w14:paraId="78277F34" w14:textId="4F806207" w:rsidR="00CC3855" w:rsidRDefault="00CC3855" w:rsidP="0043775C">
      <w:pPr>
        <w:ind w:left="1416" w:firstLine="1"/>
      </w:pPr>
      <w:r w:rsidRPr="0043775C">
        <w:rPr>
          <w:b/>
          <w:bCs/>
        </w:rPr>
        <w:t>Importancia</w:t>
      </w:r>
      <w:r w:rsidR="0043775C">
        <w:rPr>
          <w:b/>
          <w:bCs/>
        </w:rPr>
        <w:t xml:space="preserve">. </w:t>
      </w:r>
      <w:r>
        <w:t>Favorecen una comunicación más cercana, contextualizan la oferta y fortalecen la conexión entre los productos y las expectativas de los usuarios.</w:t>
      </w:r>
    </w:p>
    <w:p w14:paraId="6AEEAC2F" w14:textId="00EC2384" w:rsidR="00CC3855" w:rsidRDefault="00CC3855" w:rsidP="0043775C">
      <w:pPr>
        <w:ind w:left="1416" w:firstLine="1"/>
      </w:pPr>
      <w:r w:rsidRPr="0043775C">
        <w:rPr>
          <w:b/>
          <w:bCs/>
        </w:rPr>
        <w:t>Ejemplo de aplicación</w:t>
      </w:r>
      <w:r w:rsidR="0043775C">
        <w:rPr>
          <w:b/>
          <w:bCs/>
        </w:rPr>
        <w:t xml:space="preserve">. </w:t>
      </w:r>
      <w:r>
        <w:t>Una marca de café presentó sus productos en escenarios cotidianos de encuentro y trabajo, asociando su consumo con momentos de bienestar y convivencia.</w:t>
      </w:r>
    </w:p>
    <w:p w14:paraId="69514150" w14:textId="13F4C996" w:rsidR="00CC3855" w:rsidRDefault="00CC3855" w:rsidP="0043775C">
      <w:pPr>
        <w:pStyle w:val="Ttulo2"/>
      </w:pPr>
      <w:bookmarkStart w:id="13" w:name="_Toc240634292"/>
      <w:r>
        <w:t>Publicidad digital aplicada a la exhibición</w:t>
      </w:r>
      <w:bookmarkEnd w:id="13"/>
    </w:p>
    <w:p w14:paraId="5470E0A9" w14:textId="2F145271" w:rsidR="00CC3855" w:rsidRDefault="00CC3855" w:rsidP="00CC3855">
      <w:r>
        <w:t xml:space="preserve">La publicidad digital comprende el conjunto de acciones de comunicación desarrolladas mediante medios electrónicos para incrementar la visibilidad de productos, servicios o marcas y dirigir a los usuarios hacia los canales de comercio electrónico. En el contexto </w:t>
      </w:r>
      <w:proofErr w:type="gramStart"/>
      <w:r>
        <w:t xml:space="preserve">del </w:t>
      </w:r>
      <w:r w:rsidRPr="0043775C">
        <w:rPr>
          <w:rStyle w:val="Extranjerismo"/>
        </w:rPr>
        <w:t>visual</w:t>
      </w:r>
      <w:proofErr w:type="gramEnd"/>
      <w:r w:rsidRPr="0043775C">
        <w:rPr>
          <w:rStyle w:val="Extranjerismo"/>
        </w:rPr>
        <w:t xml:space="preserve"> marketing</w:t>
      </w:r>
      <w:r>
        <w:t>, estas acciones complementan la exhibición digital al facilitar el acceso a la oferta comercial y fortalecer la interacción con los diferentes públicos.</w:t>
      </w:r>
    </w:p>
    <w:p w14:paraId="65C17B89" w14:textId="4247B11D" w:rsidR="00CC3855" w:rsidRDefault="00CC3855" w:rsidP="00CC3855">
      <w:r>
        <w:t>Para que la publicidad cumpla su propósito, debe mantener coherencia con la identidad visual de la organización, la información presentada en el canal y la estrategia de comunicación implementada. De esta manera, la experiencia del usuario resulta más consistente y favorece el reconocimiento de la marca, la consulta del catálogo y el cumplimiento de los objetivos comerciales.</w:t>
      </w:r>
    </w:p>
    <w:p w14:paraId="4AAD1A0D" w14:textId="77777777" w:rsidR="00CC3855" w:rsidRDefault="00CC3855" w:rsidP="00CC3855">
      <w:r>
        <w:t>Seguidamente, le presentamos algunas opciones de publicidad digital aplicada a la exhibición:</w:t>
      </w:r>
    </w:p>
    <w:p w14:paraId="7DFA827E" w14:textId="630DBF8B" w:rsidR="00CC3855" w:rsidRDefault="00CC3855" w:rsidP="0043775C">
      <w:pPr>
        <w:pStyle w:val="Prrafodelista"/>
        <w:numPr>
          <w:ilvl w:val="0"/>
          <w:numId w:val="32"/>
        </w:numPr>
      </w:pPr>
      <w:r w:rsidRPr="0043775C">
        <w:rPr>
          <w:b/>
          <w:bCs/>
        </w:rPr>
        <w:lastRenderedPageBreak/>
        <w:t>Publicidad en buscadores</w:t>
      </w:r>
      <w:r w:rsidR="0043775C">
        <w:t xml:space="preserve">. </w:t>
      </w:r>
      <w:r>
        <w:t>Utiliza anuncios asociados a palabras clave para incrementar la visibilidad de productos y servicios cuando los usuarios realizan búsquedas relacionadas con sus necesidades. Esta estrategia facilita el acceso al catálogo y favorece la captación de clientes potenciales.</w:t>
      </w:r>
    </w:p>
    <w:p w14:paraId="0B0DB530" w14:textId="67F2E3D8" w:rsidR="00CC3855" w:rsidRDefault="00CC3855" w:rsidP="0043775C">
      <w:pPr>
        <w:pStyle w:val="Prrafodelista"/>
        <w:numPr>
          <w:ilvl w:val="0"/>
          <w:numId w:val="32"/>
        </w:numPr>
      </w:pPr>
      <w:r w:rsidRPr="0043775C">
        <w:rPr>
          <w:b/>
          <w:bCs/>
        </w:rPr>
        <w:t>Publicidad en redes sociales</w:t>
      </w:r>
      <w:r w:rsidR="0043775C">
        <w:t xml:space="preserve">. </w:t>
      </w:r>
      <w:r>
        <w:t>Promociona productos mediante publicaciones patrocinadas y campañas segmentadas según las características e intereses del público objetivo. Su integración con contenidos visuales fortalece el reconocimiento de la marca y amplía el alcance de la comunicación comercial.</w:t>
      </w:r>
    </w:p>
    <w:p w14:paraId="3E6EDF1E" w14:textId="404E4F22" w:rsidR="00CC3855" w:rsidRDefault="00CC3855" w:rsidP="0043775C">
      <w:pPr>
        <w:pStyle w:val="Prrafodelista"/>
        <w:numPr>
          <w:ilvl w:val="0"/>
          <w:numId w:val="32"/>
        </w:numPr>
      </w:pPr>
      <w:r w:rsidRPr="0043775C">
        <w:rPr>
          <w:b/>
          <w:bCs/>
        </w:rPr>
        <w:t>Publicidad de exhibición (</w:t>
      </w:r>
      <w:r w:rsidR="0043775C" w:rsidRPr="0043775C">
        <w:rPr>
          <w:rStyle w:val="Extranjerismo"/>
          <w:b/>
          <w:bCs/>
        </w:rPr>
        <w:t>d</w:t>
      </w:r>
      <w:r w:rsidRPr="0043775C">
        <w:rPr>
          <w:rStyle w:val="Extranjerismo"/>
          <w:b/>
          <w:bCs/>
        </w:rPr>
        <w:t>isplay</w:t>
      </w:r>
      <w:r w:rsidRPr="0043775C">
        <w:rPr>
          <w:b/>
          <w:bCs/>
        </w:rPr>
        <w:t>)</w:t>
      </w:r>
      <w:r w:rsidR="0043775C">
        <w:t xml:space="preserve">. </w:t>
      </w:r>
      <w:r>
        <w:t xml:space="preserve">Emplea </w:t>
      </w:r>
      <w:r w:rsidRPr="0043775C">
        <w:rPr>
          <w:rStyle w:val="Extranjerismo"/>
        </w:rPr>
        <w:t>banners</w:t>
      </w:r>
      <w:r>
        <w:t>, imágenes y otros formatos gráficos publicados en sitios web y aplicaciones para incrementar la presencia de la marca y dirigir usuarios hacia el canal de comercio electrónico. Su efectividad depende de la coherencia entre el anuncio y la exhibición de los productos.</w:t>
      </w:r>
    </w:p>
    <w:p w14:paraId="2F6EAC69" w14:textId="321810A8" w:rsidR="00CC3855" w:rsidRDefault="00CC3855" w:rsidP="0043775C">
      <w:pPr>
        <w:pStyle w:val="Prrafodelista"/>
        <w:numPr>
          <w:ilvl w:val="0"/>
          <w:numId w:val="32"/>
        </w:numPr>
      </w:pPr>
      <w:r w:rsidRPr="0043775C">
        <w:rPr>
          <w:b/>
          <w:bCs/>
        </w:rPr>
        <w:t>Campañas multicanal</w:t>
      </w:r>
      <w:r w:rsidR="0043775C">
        <w:t xml:space="preserve">. </w:t>
      </w:r>
      <w:r>
        <w:t>Integran diferentes medios digitales para comunicar una misma estrategia comercial de forma coordinada. La articulación entre buscadores, redes sociales, correo electrónico y otros canales fortalece la visibilidad de la oferta y proporciona una experiencia consistente al usuario.</w:t>
      </w:r>
    </w:p>
    <w:p w14:paraId="43D8F4C3" w14:textId="77777777" w:rsidR="00CC3855" w:rsidRDefault="00CC3855" w:rsidP="00CC3855">
      <w:r>
        <w:t xml:space="preserve">El </w:t>
      </w:r>
      <w:r w:rsidRPr="0043775C">
        <w:rPr>
          <w:rStyle w:val="Extranjerismo"/>
        </w:rPr>
        <w:t>visual marketing</w:t>
      </w:r>
      <w:r>
        <w:t xml:space="preserve"> integra estrategias de comunicación, identidad visual y publicidad digital para fortalecer la exhibición de productos en los entornos de comercio electrónico. La articulación de estos elementos permite construir experiencias </w:t>
      </w:r>
      <w:r>
        <w:lastRenderedPageBreak/>
        <w:t>coherentes, facilitar la interacción con los usuarios y consolidar la presencia de la marca en los diferentes canales digitales. Comprender esta relación proporciona las bases para abordar, en el siguiente capítulo, la gestión de los recursos audiovisuales como apoyo a la presentación y comunicación de la oferta comercial.</w:t>
      </w:r>
    </w:p>
    <w:p w14:paraId="5BE94684" w14:textId="77777777" w:rsidR="00CC3855" w:rsidRPr="0043775C" w:rsidRDefault="00CC3855" w:rsidP="00CC3855">
      <w:pPr>
        <w:rPr>
          <w:b/>
          <w:bCs/>
        </w:rPr>
      </w:pPr>
      <w:r w:rsidRPr="0043775C">
        <w:rPr>
          <w:b/>
          <w:bCs/>
        </w:rPr>
        <w:t xml:space="preserve">Frases de reflexión </w:t>
      </w:r>
    </w:p>
    <w:p w14:paraId="1F432766" w14:textId="34BF0237" w:rsidR="00CC3855" w:rsidRDefault="00CC3855" w:rsidP="0079511E">
      <w:r>
        <w:t>La forma en que una marca se muestra al mundo también habla de su integridad: cuando la exhibición comunica con honestidad, coherencia y respeto por la experiencia del usuario, la estrategia visual deja de ser solo persuasión y se convierte en una expresión responsable de la promesa comercial.</w:t>
      </w:r>
    </w:p>
    <w:p w14:paraId="306EAB92" w14:textId="77777777" w:rsidR="0079511E" w:rsidRDefault="0079511E">
      <w:pPr>
        <w:spacing w:before="0" w:after="160" w:line="259" w:lineRule="auto"/>
        <w:ind w:firstLine="0"/>
      </w:pPr>
      <w:r>
        <w:br w:type="page"/>
      </w:r>
    </w:p>
    <w:p w14:paraId="6E4B27AE" w14:textId="742E548D" w:rsidR="00CC3855" w:rsidRDefault="00CC3855" w:rsidP="0079511E">
      <w:pPr>
        <w:pStyle w:val="Ttulo1"/>
      </w:pPr>
      <w:bookmarkStart w:id="14" w:name="_Toc240634293"/>
      <w:r>
        <w:lastRenderedPageBreak/>
        <w:t>Recursos audiovisuales para la exhibición digital</w:t>
      </w:r>
      <w:bookmarkEnd w:id="14"/>
    </w:p>
    <w:p w14:paraId="543E1DD2" w14:textId="77777777" w:rsidR="00CC3855" w:rsidRDefault="00CC3855" w:rsidP="00CC3855">
      <w:r>
        <w:t>Los recursos audiovisuales constituyen un apoyo estratégico para la exhibición de productos en los entornos de comercio electrónico, ya que permiten ampliar la información disponible, contextualizar la oferta y comunicar atributos que pueden resultar difíciles de explicar únicamente mediante descripciones textuales. Su utilización facilita la comprensión de los productos y contribuye a generar experiencias de interacción más completas dentro de los diferentes canales digitales.</w:t>
      </w:r>
    </w:p>
    <w:p w14:paraId="3037E1AA" w14:textId="762124A4" w:rsidR="00CC3855" w:rsidRDefault="00CC3855" w:rsidP="00CC3855">
      <w:r>
        <w:t>En el contexto del mercadeo visual, estos recursos deben responder a una intención comercial y comunicativa definida.</w:t>
      </w:r>
    </w:p>
    <w:p w14:paraId="6AD8FB9D" w14:textId="77777777" w:rsidR="00CC3855" w:rsidRDefault="00CC3855" w:rsidP="00CC3855">
      <w:r>
        <w:t>Fotografías, videos, animaciones, demostraciones y piezas promocionales adquieren valor cuando se seleccionan de acuerdo con las características del producto, las necesidades del usuario y la estructura del canal donde serán integrados.</w:t>
      </w:r>
    </w:p>
    <w:p w14:paraId="3DA6B8C4" w14:textId="77777777" w:rsidR="00CC3855" w:rsidRDefault="00CC3855" w:rsidP="00CC3855">
      <w:r>
        <w:t>Comprender los tipos, criterios de gestión y formas de aplicación de los recursos audiovisuales permite planificar contenidos coherentes con la exhibición digital, fortalecer la comunicación de la oferta y apoyar la toma de decisiones durante el proceso de compra.</w:t>
      </w:r>
    </w:p>
    <w:p w14:paraId="400B1D8E" w14:textId="0D6C22FB" w:rsidR="00CC3855" w:rsidRDefault="00CC3855" w:rsidP="0079511E">
      <w:pPr>
        <w:pStyle w:val="Ttulo2"/>
      </w:pPr>
      <w:bookmarkStart w:id="15" w:name="_Toc240634294"/>
      <w:r>
        <w:t>Concepto y tipos</w:t>
      </w:r>
      <w:bookmarkEnd w:id="15"/>
    </w:p>
    <w:p w14:paraId="0579AF13" w14:textId="77777777" w:rsidR="00CC3855" w:rsidRDefault="00CC3855" w:rsidP="00CC3855">
      <w:r>
        <w:t xml:space="preserve">Los contenidos audiovisuales son recursos de comunicación que integran elementos visuales y, cuando corresponde, sonoros para presentar, explicar, contextualizar o promocionar productos dentro de los entornos digitales. En el comercio electrónico, su función consiste en complementar la información del catálogo </w:t>
      </w:r>
      <w:r>
        <w:lastRenderedPageBreak/>
        <w:t>y facilitar la comprensión de atributos, usos y beneficios que el usuario no puede experimentar directamente durante la interacción en línea.</w:t>
      </w:r>
    </w:p>
    <w:p w14:paraId="728E7AAD" w14:textId="77777777" w:rsidR="00CC3855" w:rsidRDefault="00CC3855" w:rsidP="00CC3855">
      <w:r>
        <w:t>Su valor estratégico radica en la posibilidad de combinar imágenes, movimiento, secuencias, demostraciones y contextos de uso dentro de una misma experiencia de comunicación. Por ello, la selección del tipo de contenido debe responder a la necesidad específica de exhibición y no únicamente a criterios estéticos o tecnológicos.</w:t>
      </w:r>
    </w:p>
    <w:p w14:paraId="5406BBDB" w14:textId="72F0BCE0" w:rsidR="00CC3855" w:rsidRDefault="00CC3855" w:rsidP="00CC3855">
      <w:r>
        <w:t>Los principales tipos de contenidos audiovisuales utilizados en comercio electrónico se relacionan con la presentación del producto, la demostración de su funcionamiento, la contextualización de la oferta y el apoyo a las acciones promocionales.</w:t>
      </w:r>
    </w:p>
    <w:p w14:paraId="21619A40" w14:textId="77777777" w:rsidR="00CC3855" w:rsidRPr="0079511E" w:rsidRDefault="00CC3855" w:rsidP="00CC3855">
      <w:pPr>
        <w:rPr>
          <w:b/>
          <w:bCs/>
        </w:rPr>
      </w:pPr>
      <w:r w:rsidRPr="0079511E">
        <w:rPr>
          <w:b/>
          <w:bCs/>
        </w:rPr>
        <w:t>Tipos de contenidos audiovisuales en comercio electrónico</w:t>
      </w:r>
    </w:p>
    <w:p w14:paraId="28A0B763" w14:textId="4DB1E7DA" w:rsidR="00CC3855" w:rsidRDefault="00CC3855" w:rsidP="0079511E">
      <w:pPr>
        <w:pStyle w:val="Prrafodelista"/>
        <w:numPr>
          <w:ilvl w:val="0"/>
          <w:numId w:val="33"/>
        </w:numPr>
      </w:pPr>
      <w:r w:rsidRPr="0079511E">
        <w:rPr>
          <w:b/>
          <w:bCs/>
        </w:rPr>
        <w:t>Presentación de producto</w:t>
      </w:r>
      <w:r w:rsidR="0079511E">
        <w:t xml:space="preserve">. </w:t>
      </w:r>
      <w:r>
        <w:t>Presenta la referencia, sus características y detalles principales para facilitar su identificación y comprensión dentro del catálogo digital.</w:t>
      </w:r>
    </w:p>
    <w:p w14:paraId="2F109855" w14:textId="04B5B1B0" w:rsidR="00CC3855" w:rsidRDefault="00CC3855" w:rsidP="0079511E">
      <w:pPr>
        <w:pStyle w:val="Prrafodelista"/>
        <w:numPr>
          <w:ilvl w:val="0"/>
          <w:numId w:val="33"/>
        </w:numPr>
      </w:pPr>
      <w:r w:rsidRPr="0079511E">
        <w:rPr>
          <w:b/>
          <w:bCs/>
        </w:rPr>
        <w:t>Demostrativo o explicativo</w:t>
      </w:r>
      <w:r w:rsidR="0079511E">
        <w:t xml:space="preserve">. </w:t>
      </w:r>
      <w:r>
        <w:t>Explica el uso, funcionamiento o aplicación del producto mediante secuencias, ejemplos o recursos de apoyo.</w:t>
      </w:r>
    </w:p>
    <w:p w14:paraId="52B58D4E" w14:textId="23B5B9C4" w:rsidR="00CC3855" w:rsidRDefault="00CC3855" w:rsidP="0079511E">
      <w:pPr>
        <w:pStyle w:val="Prrafodelista"/>
        <w:numPr>
          <w:ilvl w:val="0"/>
          <w:numId w:val="33"/>
        </w:numPr>
      </w:pPr>
      <w:r w:rsidRPr="0079511E">
        <w:rPr>
          <w:b/>
          <w:bCs/>
        </w:rPr>
        <w:t>Contextual o de ambientación</w:t>
      </w:r>
      <w:r w:rsidR="0079511E">
        <w:t xml:space="preserve">. </w:t>
      </w:r>
      <w:r>
        <w:t>Relaciona el producto con escenarios, situaciones de uso o experiencias que amplían su significado comercial.</w:t>
      </w:r>
    </w:p>
    <w:p w14:paraId="43E4E99B" w14:textId="00426B0F" w:rsidR="00CC3855" w:rsidRDefault="00CC3855" w:rsidP="0079511E">
      <w:pPr>
        <w:pStyle w:val="Prrafodelista"/>
        <w:numPr>
          <w:ilvl w:val="0"/>
          <w:numId w:val="33"/>
        </w:numPr>
      </w:pPr>
      <w:r w:rsidRPr="0079511E">
        <w:rPr>
          <w:b/>
          <w:bCs/>
        </w:rPr>
        <w:t>Apoyo promocional</w:t>
      </w:r>
      <w:r w:rsidR="0079511E">
        <w:t xml:space="preserve">. </w:t>
      </w:r>
      <w:r>
        <w:t>Refuerza campañas, lanzamientos y mensajes comerciales orientados a incrementar la visibilidad de la oferta.</w:t>
      </w:r>
    </w:p>
    <w:p w14:paraId="5AECD264" w14:textId="77777777" w:rsidR="0079511E" w:rsidRDefault="0079511E">
      <w:pPr>
        <w:spacing w:before="0" w:after="160" w:line="259" w:lineRule="auto"/>
        <w:ind w:firstLine="0"/>
      </w:pPr>
      <w:r>
        <w:br w:type="page"/>
      </w:r>
    </w:p>
    <w:p w14:paraId="7F70779B" w14:textId="53F0E0CC" w:rsidR="00CC3855" w:rsidRPr="0079511E" w:rsidRDefault="00CC3855" w:rsidP="00CC3855">
      <w:pPr>
        <w:rPr>
          <w:b/>
          <w:bCs/>
        </w:rPr>
      </w:pPr>
      <w:r w:rsidRPr="0079511E">
        <w:rPr>
          <w:b/>
          <w:bCs/>
        </w:rPr>
        <w:lastRenderedPageBreak/>
        <w:t>Pregunta de aplicación</w:t>
      </w:r>
    </w:p>
    <w:p w14:paraId="18A9846D" w14:textId="77777777" w:rsidR="00CC3855" w:rsidRDefault="00CC3855" w:rsidP="00CC3855">
      <w:r>
        <w:t>¿Cómo puede cambiar la percepción de un producto cuando la organización combina contenidos de presentación, demostración y ambientación dentro de su tienda virtual?</w:t>
      </w:r>
    </w:p>
    <w:p w14:paraId="432297B6" w14:textId="1B9DEED2" w:rsidR="00CC3855" w:rsidRDefault="00CC3855" w:rsidP="0079511E">
      <w:pPr>
        <w:pStyle w:val="Ttulo2"/>
      </w:pPr>
      <w:bookmarkStart w:id="16" w:name="_Toc240634295"/>
      <w:r>
        <w:t>Gestión y metodología de contenidos audiovisuales</w:t>
      </w:r>
      <w:bookmarkEnd w:id="16"/>
    </w:p>
    <w:p w14:paraId="21230B4B" w14:textId="77777777" w:rsidR="00CC3855" w:rsidRDefault="00CC3855" w:rsidP="00CC3855">
      <w:r>
        <w:t>La gestión de contenidos audiovisuales comprende las decisiones necesarias para planificar, seleccionar, organizar e integrar los recursos utilizados en la exhibición digital. Su propósito es garantizar que cada contenido responda a una necesidad concreta del producto, mantenga coherencia con la identidad de la marca y se ubique de forma adecuada dentro del canal de comercio electrónico.</w:t>
      </w:r>
    </w:p>
    <w:p w14:paraId="1B53A467" w14:textId="77777777" w:rsidR="00CC3855" w:rsidRDefault="00CC3855" w:rsidP="00CC3855">
      <w:r>
        <w:t>Para desarrollar esta gestión de manera organizada, es conveniente aplicar una metodología que permita identificar la necesidad de comunicación, seleccionar el tipo de contenido más pertinente, definir su ubicación dentro del canal y verificar su coherencia con el resto de la exhibición. Este proceso evita la acumulación de recursos sin propósito y favorece una experiencia más consistente para los usuarios.</w:t>
      </w:r>
    </w:p>
    <w:p w14:paraId="36F32A29" w14:textId="77777777" w:rsidR="00CC3855" w:rsidRDefault="00CC3855" w:rsidP="00CC3855">
      <w:r>
        <w:t>La gestión efectiva no depende de producir una mayor cantidad de piezas, sino de asegurar que cada recurso cumpla una función clara dentro del catálogo. De esta manera, la planificación audiovisual fortalece la relación entre producto, contenido y canal, y contribuye a una exhibición más organizada y funcional.</w:t>
      </w:r>
    </w:p>
    <w:p w14:paraId="411C1BB7" w14:textId="77777777" w:rsidR="00CC3855" w:rsidRDefault="00CC3855" w:rsidP="00CC3855">
      <w:r>
        <w:t xml:space="preserve">A continuación, le presentamos el paso a paso de una secuencia metodológica real: </w:t>
      </w:r>
    </w:p>
    <w:p w14:paraId="3E484D77" w14:textId="248E0884" w:rsidR="00CC3855" w:rsidRDefault="00CC3855" w:rsidP="0079511E">
      <w:pPr>
        <w:pStyle w:val="Prrafodelista"/>
        <w:numPr>
          <w:ilvl w:val="0"/>
          <w:numId w:val="35"/>
        </w:numPr>
      </w:pPr>
      <w:r w:rsidRPr="0079511E">
        <w:rPr>
          <w:b/>
          <w:bCs/>
        </w:rPr>
        <w:lastRenderedPageBreak/>
        <w:t>Paso 1. Identificar la necesidad</w:t>
      </w:r>
      <w:r w:rsidR="0079511E" w:rsidRPr="0079511E">
        <w:rPr>
          <w:b/>
          <w:bCs/>
        </w:rPr>
        <w:t xml:space="preserve">. </w:t>
      </w:r>
      <w:r>
        <w:t>Determinar qué producto o categoría requiere apoyo audiovisual y qué propósito debe cumplir el contenido.</w:t>
      </w:r>
    </w:p>
    <w:p w14:paraId="3B262ABC" w14:textId="7719CD9C" w:rsidR="00CC3855" w:rsidRDefault="00CC3855" w:rsidP="0079511E">
      <w:pPr>
        <w:pStyle w:val="Prrafodelista"/>
        <w:numPr>
          <w:ilvl w:val="0"/>
          <w:numId w:val="35"/>
        </w:numPr>
      </w:pPr>
      <w:r w:rsidRPr="0079511E">
        <w:rPr>
          <w:b/>
          <w:bCs/>
        </w:rPr>
        <w:t>Paso 2. Seleccionar el recurso</w:t>
      </w:r>
      <w:r w:rsidR="0079511E" w:rsidRPr="0079511E">
        <w:rPr>
          <w:b/>
          <w:bCs/>
        </w:rPr>
        <w:t xml:space="preserve">. </w:t>
      </w:r>
      <w:r>
        <w:t>Elegir el formato más adecuado según la información que debe comunicarse o la experiencia que se busca generar.</w:t>
      </w:r>
    </w:p>
    <w:p w14:paraId="001063D8" w14:textId="0B817E6C" w:rsidR="00CC3855" w:rsidRDefault="00CC3855" w:rsidP="0079511E">
      <w:pPr>
        <w:pStyle w:val="Prrafodelista"/>
        <w:numPr>
          <w:ilvl w:val="0"/>
          <w:numId w:val="35"/>
        </w:numPr>
      </w:pPr>
      <w:r w:rsidRPr="0079511E">
        <w:rPr>
          <w:b/>
          <w:bCs/>
        </w:rPr>
        <w:t>Paso 3. Integrar en el canal</w:t>
      </w:r>
      <w:r w:rsidR="0079511E" w:rsidRPr="0079511E">
        <w:rPr>
          <w:b/>
          <w:bCs/>
        </w:rPr>
        <w:t xml:space="preserve">. </w:t>
      </w:r>
      <w:r>
        <w:t>Ubicar el contenido en el punto del catálogo donde aporte mayor valor a la navegación y consulta del usuario.</w:t>
      </w:r>
    </w:p>
    <w:p w14:paraId="2E83B828" w14:textId="5D8CEDCA" w:rsidR="00CC3855" w:rsidRDefault="00CC3855" w:rsidP="0079511E">
      <w:pPr>
        <w:pStyle w:val="Prrafodelista"/>
        <w:numPr>
          <w:ilvl w:val="0"/>
          <w:numId w:val="35"/>
        </w:numPr>
      </w:pPr>
      <w:r w:rsidRPr="0079511E">
        <w:rPr>
          <w:b/>
          <w:bCs/>
        </w:rPr>
        <w:t>Paso 4. Verificar la coherencia</w:t>
      </w:r>
      <w:r w:rsidR="0079511E" w:rsidRPr="0079511E">
        <w:rPr>
          <w:b/>
          <w:bCs/>
        </w:rPr>
        <w:t xml:space="preserve">. </w:t>
      </w:r>
      <w:r>
        <w:t>Comprobar que el recurso mantenga relación con la identidad de marca, la información comercial y la estructura de la exhibición.</w:t>
      </w:r>
    </w:p>
    <w:p w14:paraId="35034D51" w14:textId="6F9570A2" w:rsidR="00CC3855" w:rsidRDefault="00CC3855" w:rsidP="00CC3855">
      <w:r w:rsidRPr="0079511E">
        <w:rPr>
          <w:b/>
          <w:bCs/>
        </w:rPr>
        <w:t>Ejemplo aplicado</w:t>
      </w:r>
      <w:r w:rsidR="0079511E">
        <w:t xml:space="preserve">. </w:t>
      </w:r>
      <w:r>
        <w:t>Una empresa de artículos para estudio y oficina reorganizó sus fotografías y videos después de identificar que el catálogo presentaba recursos desiguales entre categorías. Definió qué productos requerían demostración, ambientación o imágenes de presentación y estableció criterios comunes de estilo y ubicación. Esta planificación permitió mejorar la consistencia del catálogo y facilitar la consulta de la oferta.</w:t>
      </w:r>
    </w:p>
    <w:p w14:paraId="5AB9E1E2" w14:textId="3F7DB0F0" w:rsidR="00CC3855" w:rsidRDefault="00CC3855" w:rsidP="0079511E">
      <w:pPr>
        <w:pStyle w:val="Ttulo2"/>
      </w:pPr>
      <w:bookmarkStart w:id="17" w:name="_Toc240634296"/>
      <w:r>
        <w:t>Aplicabilidad en la exhibición digital</w:t>
      </w:r>
      <w:bookmarkEnd w:id="17"/>
    </w:p>
    <w:p w14:paraId="42929A01" w14:textId="77984699" w:rsidR="00CC3855" w:rsidRDefault="00CC3855" w:rsidP="00CC3855">
      <w:r>
        <w:t>La aplicabilidad de los contenidos audiovisuales depende de la necesidad que debe resolverse dentro de la exhibición digital. Un recurso resulta pertinente cuando facilita la comprensión del producto, contextualiza su uso, fortalece la comunicación comercial o mejora la organización de la información dentro del canal.</w:t>
      </w:r>
    </w:p>
    <w:p w14:paraId="0D2AF3C7" w14:textId="77777777" w:rsidR="00CC3855" w:rsidRDefault="00CC3855" w:rsidP="00CC3855">
      <w:r>
        <w:t xml:space="preserve">La elección debe considerar las características del producto, la categoría a la que pertenece y el tipo de información que el usuario necesita para avanzar en su decisión. </w:t>
      </w:r>
      <w:r>
        <w:lastRenderedPageBreak/>
        <w:t>Algunos productos requieren demostraciones de funcionamiento; otros se benefician de escenarios de uso o ambientación, mientras que determinadas categorías necesitan recursos audiovisuales para destacar atributos, comparaciones o beneficios específicos.</w:t>
      </w:r>
    </w:p>
    <w:p w14:paraId="25EFCB68" w14:textId="77777777" w:rsidR="00CC3855" w:rsidRDefault="00CC3855" w:rsidP="00CC3855">
      <w:r>
        <w:t>Por esta razón, la efectividad de un contenido no depende de su complejidad técnica, sino de la función que cumple dentro de la experiencia de exhibición. Un recurso sencillo puede resultar más útil que una pieza sofisticada si responde con claridad a una necesidad concreta de información o interacción.</w:t>
      </w:r>
    </w:p>
    <w:p w14:paraId="5BB7DC2E" w14:textId="27D95B30" w:rsidR="00CC3855" w:rsidRDefault="00CC3855" w:rsidP="00CC3855">
      <w:r>
        <w:t>He aquí algunas herramientas o formas para la correcta y efectiva aplicabilidad en la exhibición digital:</w:t>
      </w:r>
    </w:p>
    <w:p w14:paraId="458026ED" w14:textId="77777777" w:rsidR="00CC3855" w:rsidRPr="0079511E" w:rsidRDefault="00CC3855" w:rsidP="0079511E">
      <w:pPr>
        <w:pStyle w:val="Prrafodelista"/>
        <w:numPr>
          <w:ilvl w:val="0"/>
          <w:numId w:val="36"/>
        </w:numPr>
        <w:rPr>
          <w:b/>
          <w:bCs/>
        </w:rPr>
      </w:pPr>
      <w:r w:rsidRPr="0079511E">
        <w:rPr>
          <w:b/>
          <w:bCs/>
        </w:rPr>
        <w:t>Explicación funcional</w:t>
      </w:r>
    </w:p>
    <w:p w14:paraId="60623AC5" w14:textId="77777777" w:rsidR="00CC3855" w:rsidRDefault="00CC3855" w:rsidP="0079511E">
      <w:pPr>
        <w:ind w:left="1416" w:firstLine="1"/>
      </w:pPr>
      <w:r>
        <w:t>Se utiliza cuando el producto requiere demostrar su funcionamiento, instalación, configuración o modo de uso.</w:t>
      </w:r>
    </w:p>
    <w:p w14:paraId="3FDF22AA" w14:textId="5CC3E998" w:rsidR="00CC3855" w:rsidRDefault="0079511E" w:rsidP="00CC3855">
      <w:r>
        <w:tab/>
      </w:r>
      <w:r w:rsidR="00CC3855" w:rsidRPr="00805612">
        <w:t>Ejemplo</w:t>
      </w:r>
      <w:r w:rsidR="00CC3855">
        <w:t>: video demostrativo de una herramienta eléctrica.</w:t>
      </w:r>
    </w:p>
    <w:p w14:paraId="668E50B2" w14:textId="77777777" w:rsidR="00CC3855" w:rsidRPr="0079511E" w:rsidRDefault="00CC3855" w:rsidP="0079511E">
      <w:pPr>
        <w:pStyle w:val="Prrafodelista"/>
        <w:numPr>
          <w:ilvl w:val="0"/>
          <w:numId w:val="36"/>
        </w:numPr>
        <w:rPr>
          <w:b/>
          <w:bCs/>
        </w:rPr>
      </w:pPr>
      <w:r w:rsidRPr="0079511E">
        <w:rPr>
          <w:b/>
          <w:bCs/>
        </w:rPr>
        <w:t>Ambientación y contexto</w:t>
      </w:r>
    </w:p>
    <w:p w14:paraId="7CBAA1BD" w14:textId="77777777" w:rsidR="00CC3855" w:rsidRDefault="00CC3855" w:rsidP="0079511E">
      <w:pPr>
        <w:ind w:left="1416" w:firstLine="1"/>
      </w:pPr>
      <w:r>
        <w:t>Se aplica cuando resulta importante relacionar el producto con un espacio, una experiencia o una situación cotidiana.</w:t>
      </w:r>
    </w:p>
    <w:p w14:paraId="71F300C1" w14:textId="15B61114" w:rsidR="0079511E" w:rsidRDefault="0079511E" w:rsidP="00CC3855">
      <w:r>
        <w:tab/>
      </w:r>
      <w:r w:rsidR="00CC3855" w:rsidRPr="00805612">
        <w:t>Ejemplo</w:t>
      </w:r>
      <w:r w:rsidR="00CC3855">
        <w:t>: mobiliario presentado dentro de un ambiente de hogar.</w:t>
      </w:r>
    </w:p>
    <w:p w14:paraId="04B9EB22" w14:textId="77777777" w:rsidR="0079511E" w:rsidRDefault="0079511E">
      <w:pPr>
        <w:spacing w:before="0" w:after="160" w:line="259" w:lineRule="auto"/>
        <w:ind w:firstLine="0"/>
      </w:pPr>
      <w:r>
        <w:br w:type="page"/>
      </w:r>
    </w:p>
    <w:p w14:paraId="12154684" w14:textId="77777777" w:rsidR="00CC3855" w:rsidRPr="0079511E" w:rsidRDefault="00CC3855" w:rsidP="0079511E">
      <w:pPr>
        <w:pStyle w:val="Prrafodelista"/>
        <w:numPr>
          <w:ilvl w:val="0"/>
          <w:numId w:val="36"/>
        </w:numPr>
        <w:rPr>
          <w:b/>
          <w:bCs/>
        </w:rPr>
      </w:pPr>
      <w:r w:rsidRPr="0079511E">
        <w:rPr>
          <w:b/>
          <w:bCs/>
        </w:rPr>
        <w:lastRenderedPageBreak/>
        <w:t>Fortalecimiento de la exhibición</w:t>
      </w:r>
    </w:p>
    <w:p w14:paraId="553EFA23" w14:textId="77777777" w:rsidR="00CC3855" w:rsidRDefault="00CC3855" w:rsidP="0079511E">
      <w:pPr>
        <w:ind w:left="1416" w:firstLine="1"/>
      </w:pPr>
      <w:r>
        <w:t>Se utiliza para complementar categorías, campañas o fichas de producto mediante contenidos que amplían la información y enriquecen el recorrido comercial.</w:t>
      </w:r>
    </w:p>
    <w:p w14:paraId="14F847DD" w14:textId="0080B6EC" w:rsidR="00CC3855" w:rsidRDefault="0079511E" w:rsidP="00CC3855">
      <w:r>
        <w:tab/>
      </w:r>
      <w:r w:rsidR="00CC3855" w:rsidRPr="00805612">
        <w:t>Ejemplo</w:t>
      </w:r>
      <w:r w:rsidR="00CC3855">
        <w:t>: video de campaña integrado a una categoría de temporada.</w:t>
      </w:r>
    </w:p>
    <w:p w14:paraId="0377BECB" w14:textId="77777777" w:rsidR="00CC3855" w:rsidRDefault="00CC3855" w:rsidP="00CC3855">
      <w:r>
        <w:t>Los recursos audiovisuales fortalecen la exhibición digital cuando se seleccionan y gestionan de acuerdo con las características del producto, las necesidades del usuario y las condiciones del canal de comercio electrónico. Su aporte no depende de la cantidad de piezas utilizadas, sino de la capacidad de cada recurso para comunicar información relevante, contextualizar la oferta y apoyar la experiencia de navegación.</w:t>
      </w:r>
    </w:p>
    <w:p w14:paraId="23DF1FFB" w14:textId="77777777" w:rsidR="00CC3855" w:rsidRDefault="00CC3855" w:rsidP="00CC3855">
      <w:r>
        <w:t>Una gestión planificada permite integrar estos contenidos de manera coherente con el catálogo y la identidad de la marca, estableciendo una base sólida para abordar las condiciones legales y comerciales que regulan la exhibición y comercialización de productos en entornos digitales.</w:t>
      </w:r>
    </w:p>
    <w:p w14:paraId="00E5E61A" w14:textId="77777777" w:rsidR="00742720" w:rsidRDefault="00742720">
      <w:pPr>
        <w:spacing w:before="0" w:after="160" w:line="259" w:lineRule="auto"/>
        <w:ind w:firstLine="0"/>
      </w:pPr>
      <w:r>
        <w:br w:type="page"/>
      </w:r>
    </w:p>
    <w:p w14:paraId="41DA966F" w14:textId="70C99855" w:rsidR="00CC3855" w:rsidRDefault="00CC3855" w:rsidP="00742720">
      <w:pPr>
        <w:pStyle w:val="Ttulo1"/>
      </w:pPr>
      <w:bookmarkStart w:id="18" w:name="_Toc240634297"/>
      <w:r>
        <w:lastRenderedPageBreak/>
        <w:t>Marco legal y políticas comerciales</w:t>
      </w:r>
      <w:bookmarkEnd w:id="18"/>
    </w:p>
    <w:p w14:paraId="79C9E747" w14:textId="77777777" w:rsidR="00CC3855" w:rsidRDefault="00CC3855" w:rsidP="00CC3855">
      <w:r>
        <w:t xml:space="preserve"> La actividad comercial en entornos digitales se desarrolla dentro de un conjunto de condiciones legales y comerciales que orientan la forma en que las organizaciones presentan, promocionan y comercializan sus productos. Su cumplimiento contribuye a proteger los derechos relacionados con los contenidos, las marcas, la información personal y las condiciones de compra, al tiempo que fortalece la transparencia y la confianza en los canales de comercio electrónico. El documento actual ya establece esta relación entre legalidad, legitimidad de la oferta y protección de derechos.</w:t>
      </w:r>
    </w:p>
    <w:p w14:paraId="7D20BD8D" w14:textId="77777777" w:rsidR="00CC3855" w:rsidRDefault="00CC3855" w:rsidP="00CC3855">
      <w:r>
        <w:t>En la exhibición digital, estas condiciones deben integrarse desde la planificación de la oferta. Utilizar recursos autorizados, comunicar promociones con claridad, gestionar responsablemente los datos personales y establecer políticas comerciales comprensibles son prácticas que contribuyen a una relación más segura entre organización y usuario.</w:t>
      </w:r>
    </w:p>
    <w:p w14:paraId="725943EE" w14:textId="77777777" w:rsidR="00CC3855" w:rsidRDefault="00CC3855" w:rsidP="00CC3855">
      <w:r>
        <w:t>Este capítulo presenta los principales elementos legales y comerciales que deben considerarse en el comercio electrónico, articulando la protección de los recursos utilizados en la exhibición, la transparencia de la comunicación y las condiciones que respaldan al usuario antes, durante y después de la compra.</w:t>
      </w:r>
    </w:p>
    <w:p w14:paraId="5D04D1E3" w14:textId="3EB0B140" w:rsidR="00CC3855" w:rsidRDefault="00CC3855" w:rsidP="00742720">
      <w:pPr>
        <w:pStyle w:val="Ttulo2"/>
      </w:pPr>
      <w:bookmarkStart w:id="19" w:name="_Toc240634298"/>
      <w:r>
        <w:t>Marco legal del comercio electrónico</w:t>
      </w:r>
      <w:bookmarkEnd w:id="19"/>
    </w:p>
    <w:p w14:paraId="30102A9D" w14:textId="545CE1EA" w:rsidR="00CC3855" w:rsidRDefault="00CC3855" w:rsidP="00CC3855">
      <w:r>
        <w:t xml:space="preserve">El marco legal del comercio electrónico comprende los principios y disposiciones que orientan las relaciones comerciales desarrolladas mediante canales digitales. Su importancia radica en que las transacciones se realizan a distancia y dependen de información, plataformas y recursos tecnológicos que deben garantizar condiciones de </w:t>
      </w:r>
      <w:r>
        <w:lastRenderedPageBreak/>
        <w:t>claridad, seguridad y transparencia para quienes participan en el intercambio comercial.</w:t>
      </w:r>
    </w:p>
    <w:p w14:paraId="5C056353" w14:textId="0A53A23B" w:rsidR="00CC3855" w:rsidRDefault="00CC3855" w:rsidP="00CC3855">
      <w:r>
        <w:t>La presencia de una oferta en internet no constituye por sí sola una práctica comercial responsable. La organización debe procurar que la información presentada corresponda con las características reales del producto, que las condiciones de comercialización estén disponibles de manera comprensible y que las prácticas de comunicación, contratación y tratamiento de información respeten los derechos vinculados con la relación comercial.</w:t>
      </w:r>
    </w:p>
    <w:p w14:paraId="55C05F43" w14:textId="77777777" w:rsidR="00CC3855" w:rsidRDefault="00CC3855" w:rsidP="00CC3855">
      <w:r>
        <w:t>Desde la perspectiva de la exhibición digital, el marco legal también orienta la manera en que se utilizan imágenes, marcas, contenidos promocionales y datos de los usuarios. Por esta razón, su aplicación forma parte de la planificación comercial y contribuye a construir canales más confiables y coherentes con la promesa de la organización. El texto original ya plantea que la legalidad del comercio electrónico depende de organizar responsablemente la información, la contratación, la exhibición y la relación con el consumidor.</w:t>
      </w:r>
    </w:p>
    <w:p w14:paraId="61037123" w14:textId="33813FFA" w:rsidR="00CC3855" w:rsidRPr="00742720" w:rsidRDefault="00CC3855" w:rsidP="00CC3855">
      <w:pPr>
        <w:rPr>
          <w:b/>
          <w:bCs/>
        </w:rPr>
      </w:pPr>
      <w:r w:rsidRPr="00742720">
        <w:rPr>
          <w:b/>
          <w:bCs/>
        </w:rPr>
        <w:t xml:space="preserve">Superintendencia de Industria y Comercio (SIC). Proyecto de guía para la protección del consumidor y sus datos personales en el comercio electrónico </w:t>
      </w:r>
    </w:p>
    <w:p w14:paraId="291CFF74" w14:textId="666E8F04" w:rsidR="00CC3855" w:rsidRDefault="00CC3855" w:rsidP="00CC3855">
      <w:r>
        <w:t xml:space="preserve">Acceda al siguiente recurso de apoyo para ampliar la información sobre los derechos y deberes asociados al comercio electrónico en Colombia. El contenido aborda aspectos relacionados con información al consumidor, protección de datos personales, publicidad, reclamaciones y otras condiciones aplicables a las relaciones </w:t>
      </w:r>
      <w:r>
        <w:lastRenderedPageBreak/>
        <w:t>comerciales desarrolladas en entornos digitales.</w:t>
      </w:r>
      <w:r w:rsidR="00742720">
        <w:t xml:space="preserve"> </w:t>
      </w:r>
      <w:r>
        <w:t>Enlace</w:t>
      </w:r>
      <w:r w:rsidR="00742720">
        <w:t xml:space="preserve">: </w:t>
      </w:r>
      <w:hyperlink r:id="rId18" w:history="1">
        <w:r w:rsidRPr="00742720">
          <w:rPr>
            <w:rStyle w:val="Hipervnculo"/>
          </w:rPr>
          <w:t>Borrador-Guía-de-Comercio-Electrónico-25.06.2021.pdf</w:t>
        </w:r>
        <w:r w:rsidR="00742720" w:rsidRPr="00742720">
          <w:rPr>
            <w:rStyle w:val="Hipervnculo"/>
          </w:rPr>
          <w:t xml:space="preserve"> </w:t>
        </w:r>
      </w:hyperlink>
      <w:r w:rsidR="00742720">
        <w:t xml:space="preserve"> </w:t>
      </w:r>
    </w:p>
    <w:p w14:paraId="5FB29A7D" w14:textId="09C6BE9D" w:rsidR="00CC3855" w:rsidRDefault="00CC3855" w:rsidP="00742720">
      <w:pPr>
        <w:pStyle w:val="Ttulo2"/>
      </w:pPr>
      <w:bookmarkStart w:id="20" w:name="_Toc240634299"/>
      <w:r>
        <w:t>Propiedad intelectual e industrial</w:t>
      </w:r>
      <w:bookmarkEnd w:id="20"/>
    </w:p>
    <w:p w14:paraId="0C078380" w14:textId="77777777" w:rsidR="00CC3855" w:rsidRDefault="00CC3855" w:rsidP="00CC3855">
      <w:r>
        <w:t>La propiedad intelectual e industrial comprende los derechos asociados a las creaciones, contenidos y signos distintivos utilizados por las organizaciones en su actividad comercial. En el comercio electrónico, estos derechos adquieren especial relevancia porque la exhibición digital incorpora recursos como nombres de marca, logotipos, fotografías, diseños, textos, videos y piezas promocionales que forman parte de la identidad y de la propuesta comercial.</w:t>
      </w:r>
    </w:p>
    <w:p w14:paraId="6DC6A999" w14:textId="77777777" w:rsidR="00CC3855" w:rsidRDefault="00CC3855" w:rsidP="00CC3855">
      <w:r>
        <w:t>El uso responsable de estos recursos implica reconocer su autoría, contar con las autorizaciones correspondientes y evitar la utilización de elementos que puedan generar confusión respecto a la identidad u originalidad de una marca. Además de reducir riesgos legales, estas prácticas favorecen una exhibición auténtica y fortalecen la credibilidad de la organización.</w:t>
      </w:r>
    </w:p>
    <w:p w14:paraId="372F828B" w14:textId="1387BBE6" w:rsidR="00CC3855" w:rsidRDefault="00CC3855" w:rsidP="00CC3855">
      <w:r>
        <w:t>En este sentido, la protección de la propiedad intelectual e industrial no debe entenderse como un aspecto independiente del mercadeo visual. La construcción de una identidad propia y el uso legítimo de los contenidos contribuyen a diferenciar la oferta y a mantener coherencia entre la imagen de la organización y los recursos que utiliza en los diferentes canales digitales.</w:t>
      </w:r>
    </w:p>
    <w:p w14:paraId="5FC8090C" w14:textId="22A895FA" w:rsidR="00CC3855" w:rsidRDefault="00CC3855" w:rsidP="00CC3855">
      <w:r w:rsidRPr="00742720">
        <w:rPr>
          <w:b/>
          <w:bCs/>
        </w:rPr>
        <w:t>Ejemplo aplicado</w:t>
      </w:r>
      <w:r w:rsidR="00742720">
        <w:t xml:space="preserve">. </w:t>
      </w:r>
      <w:r>
        <w:t xml:space="preserve">Una empresa de artículos decorativos identificó que parte de las imágenes y textos utilizados en su tienda provenían de fuentes externas sin </w:t>
      </w:r>
      <w:r>
        <w:lastRenderedPageBreak/>
        <w:t>autorización. La organización sustituyó estos recursos por fotografías propias, redactó nuevamente las descripciones y fortaleció sus signos distintivos. Esta decisión redujo los riesgos asociados al uso indebido de contenidos y permitió construir una exhibición más coherente con su identidad comercial.</w:t>
      </w:r>
    </w:p>
    <w:p w14:paraId="37FADB77" w14:textId="77777777" w:rsidR="00CC3855" w:rsidRPr="00742720" w:rsidRDefault="00CC3855" w:rsidP="00CC3855">
      <w:pPr>
        <w:rPr>
          <w:b/>
          <w:bCs/>
        </w:rPr>
      </w:pPr>
      <w:r w:rsidRPr="00742720">
        <w:rPr>
          <w:b/>
          <w:bCs/>
        </w:rPr>
        <w:t>Pregunta de aplicación</w:t>
      </w:r>
    </w:p>
    <w:p w14:paraId="0D9803F3" w14:textId="77777777" w:rsidR="00CC3855" w:rsidRDefault="00CC3855" w:rsidP="00CC3855">
      <w:r>
        <w:t>¿Qué riesgos comerciales y legales podría enfrentar una tienda virtual que utiliza imágenes, diseños o signos distintivos ajenos dentro de su exhibición digital?</w:t>
      </w:r>
    </w:p>
    <w:p w14:paraId="6BFA2999" w14:textId="4B9333C5" w:rsidR="00CC3855" w:rsidRDefault="00CC3855" w:rsidP="00742720">
      <w:pPr>
        <w:pStyle w:val="Ttulo2"/>
      </w:pPr>
      <w:bookmarkStart w:id="21" w:name="_Toc240634300"/>
      <w:r>
        <w:t>Comunicación comercial y promoción</w:t>
      </w:r>
      <w:bookmarkEnd w:id="21"/>
    </w:p>
    <w:p w14:paraId="5A82A149" w14:textId="77777777" w:rsidR="00CC3855" w:rsidRDefault="00CC3855" w:rsidP="00CC3855">
      <w:r>
        <w:t>La comunicación comercial y la promoción comprenden los mensajes, contenidos y recursos utilizados para presentar, posicionar o impulsar productos y servicios en los entornos digitales. Su desarrollo debe mantener correspondencia entre aquello que se comunica y las condiciones reales de la oferta, evitando mensajes ambiguos o información que pueda generar interpretaciones erróneas.</w:t>
      </w:r>
    </w:p>
    <w:p w14:paraId="35C4D845" w14:textId="77777777" w:rsidR="00742720" w:rsidRDefault="00CC3855" w:rsidP="00CC3855">
      <w:r>
        <w:t xml:space="preserve">En el comercio electrónico, una promoción no se limita a captar la atención del usuario. También debe comunicar de manera comprensible las características, beneficios, precios, condiciones o restricciones que resulten necesarias para interpretar correctamente la oferta. Del mismo modo, la comunicación comercial debe permitir reconocer cuándo un contenido tiene una finalidad promocional y mantener coherencia con la información disponible en el canal. Estos principios están presentes por separado en los actuales apartados de promoción y comunicación comercial. </w:t>
      </w:r>
    </w:p>
    <w:p w14:paraId="3887B110" w14:textId="76910DA1" w:rsidR="00CC3855" w:rsidRDefault="00CC3855" w:rsidP="00CC3855">
      <w:r>
        <w:lastRenderedPageBreak/>
        <w:t>La integración de estos criterios fortalece la transparencia y contribuye a que la estrategia visual no dependa únicamente de su capacidad de persuasión, sino también de la claridad y responsabilidad con la que presenta la oferta.</w:t>
      </w:r>
    </w:p>
    <w:p w14:paraId="4FF64EB9" w14:textId="2F888B12" w:rsidR="00CC3855" w:rsidRDefault="00CC3855" w:rsidP="00742720">
      <w:pPr>
        <w:pStyle w:val="Tabla"/>
      </w:pPr>
      <w:r>
        <w:t>Elementos legales de la comunicación comercial</w:t>
      </w:r>
    </w:p>
    <w:tbl>
      <w:tblPr>
        <w:tblStyle w:val="SENA"/>
        <w:tblW w:w="0" w:type="auto"/>
        <w:tblLook w:val="04A0" w:firstRow="1" w:lastRow="0" w:firstColumn="1" w:lastColumn="0" w:noHBand="0" w:noVBand="1"/>
      </w:tblPr>
      <w:tblGrid>
        <w:gridCol w:w="3114"/>
        <w:gridCol w:w="6848"/>
      </w:tblGrid>
      <w:tr w:rsidR="00742720" w14:paraId="2D247A0E" w14:textId="77777777" w:rsidTr="00742720">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39C431F9" w14:textId="6BF85E2F" w:rsidR="00742720" w:rsidRDefault="00742720" w:rsidP="00742720">
            <w:pPr>
              <w:pStyle w:val="TextoTablas"/>
              <w:spacing w:line="360" w:lineRule="auto"/>
            </w:pPr>
            <w:r w:rsidRPr="003C4E75">
              <w:t>Elemento</w:t>
            </w:r>
          </w:p>
        </w:tc>
        <w:tc>
          <w:tcPr>
            <w:tcW w:w="6848" w:type="dxa"/>
          </w:tcPr>
          <w:p w14:paraId="36BDDF18" w14:textId="32421195" w:rsidR="00742720" w:rsidRDefault="00742720" w:rsidP="00742720">
            <w:pPr>
              <w:pStyle w:val="TextoTablas"/>
              <w:spacing w:line="360" w:lineRule="auto"/>
            </w:pPr>
            <w:r w:rsidRPr="003C4E75">
              <w:t>Descripción</w:t>
            </w:r>
          </w:p>
        </w:tc>
      </w:tr>
      <w:tr w:rsidR="00742720" w14:paraId="127B0BA3" w14:textId="77777777" w:rsidTr="00742720">
        <w:trPr>
          <w:cnfStyle w:val="000000100000" w:firstRow="0" w:lastRow="0" w:firstColumn="0" w:lastColumn="0" w:oddVBand="0" w:evenVBand="0" w:oddHBand="1" w:evenHBand="0" w:firstRowFirstColumn="0" w:firstRowLastColumn="0" w:lastRowFirstColumn="0" w:lastRowLastColumn="0"/>
        </w:trPr>
        <w:tc>
          <w:tcPr>
            <w:tcW w:w="3114" w:type="dxa"/>
          </w:tcPr>
          <w:p w14:paraId="6B6B38DC" w14:textId="2BA9592C" w:rsidR="00742720" w:rsidRDefault="00742720" w:rsidP="00742720">
            <w:pPr>
              <w:pStyle w:val="TextoTablas"/>
              <w:spacing w:line="360" w:lineRule="auto"/>
            </w:pPr>
            <w:r w:rsidRPr="003C4E75">
              <w:t>Identificación del carácter comercial</w:t>
            </w:r>
          </w:p>
        </w:tc>
        <w:tc>
          <w:tcPr>
            <w:tcW w:w="6848" w:type="dxa"/>
          </w:tcPr>
          <w:p w14:paraId="0B713E98" w14:textId="1ACEB0DF" w:rsidR="00742720" w:rsidRDefault="00742720" w:rsidP="00742720">
            <w:pPr>
              <w:pStyle w:val="TextoTablas"/>
              <w:spacing w:line="360" w:lineRule="auto"/>
            </w:pPr>
            <w:r w:rsidRPr="003C4E75">
              <w:t>Permite que el usuario reconozca cuándo un mensaje tiene finalidad promocional o de venta.</w:t>
            </w:r>
          </w:p>
        </w:tc>
      </w:tr>
      <w:tr w:rsidR="00742720" w14:paraId="175B0CAF" w14:textId="77777777" w:rsidTr="00742720">
        <w:tc>
          <w:tcPr>
            <w:tcW w:w="3114" w:type="dxa"/>
          </w:tcPr>
          <w:p w14:paraId="157A2B75" w14:textId="06642438" w:rsidR="00742720" w:rsidRDefault="00742720" w:rsidP="00742720">
            <w:pPr>
              <w:pStyle w:val="TextoTablas"/>
              <w:spacing w:line="360" w:lineRule="auto"/>
            </w:pPr>
            <w:r w:rsidRPr="003C4E75">
              <w:t>Correspondencia con la oferta real</w:t>
            </w:r>
          </w:p>
        </w:tc>
        <w:tc>
          <w:tcPr>
            <w:tcW w:w="6848" w:type="dxa"/>
          </w:tcPr>
          <w:p w14:paraId="0AE1E6AC" w14:textId="4ACE3D94" w:rsidR="00742720" w:rsidRDefault="00742720" w:rsidP="00742720">
            <w:pPr>
              <w:pStyle w:val="TextoTablas"/>
              <w:spacing w:line="360" w:lineRule="auto"/>
            </w:pPr>
            <w:r w:rsidRPr="003C4E75">
              <w:t>Exige que lo comunicado coincida con las condiciones, beneficios y características efectivas del producto o campaña.</w:t>
            </w:r>
          </w:p>
        </w:tc>
      </w:tr>
      <w:tr w:rsidR="00742720" w14:paraId="50B6502E" w14:textId="77777777" w:rsidTr="00742720">
        <w:trPr>
          <w:cnfStyle w:val="000000100000" w:firstRow="0" w:lastRow="0" w:firstColumn="0" w:lastColumn="0" w:oddVBand="0" w:evenVBand="0" w:oddHBand="1" w:evenHBand="0" w:firstRowFirstColumn="0" w:firstRowLastColumn="0" w:lastRowFirstColumn="0" w:lastRowLastColumn="0"/>
        </w:trPr>
        <w:tc>
          <w:tcPr>
            <w:tcW w:w="3114" w:type="dxa"/>
          </w:tcPr>
          <w:p w14:paraId="1B0251E5" w14:textId="651D2A4F" w:rsidR="00742720" w:rsidRDefault="00742720" w:rsidP="00742720">
            <w:pPr>
              <w:pStyle w:val="TextoTablas"/>
              <w:spacing w:line="360" w:lineRule="auto"/>
            </w:pPr>
            <w:r w:rsidRPr="003C4E75">
              <w:t>Claridad y comprensibilidad del mensaje</w:t>
            </w:r>
          </w:p>
        </w:tc>
        <w:tc>
          <w:tcPr>
            <w:tcW w:w="6848" w:type="dxa"/>
          </w:tcPr>
          <w:p w14:paraId="430C7A22" w14:textId="2AED06D8" w:rsidR="00742720" w:rsidRDefault="00742720" w:rsidP="00742720">
            <w:pPr>
              <w:pStyle w:val="TextoTablas"/>
              <w:spacing w:line="360" w:lineRule="auto"/>
            </w:pPr>
            <w:r w:rsidRPr="003C4E75">
              <w:t>Busca que la información sea entendible y no dependa de ambigüedades visuales o textuales dentro del canal.</w:t>
            </w:r>
          </w:p>
        </w:tc>
      </w:tr>
      <w:tr w:rsidR="00742720" w14:paraId="5F17F913" w14:textId="77777777" w:rsidTr="00742720">
        <w:tc>
          <w:tcPr>
            <w:tcW w:w="3114" w:type="dxa"/>
          </w:tcPr>
          <w:p w14:paraId="7D2EC8C7" w14:textId="622C66C1" w:rsidR="00742720" w:rsidRDefault="00742720" w:rsidP="00742720">
            <w:pPr>
              <w:pStyle w:val="TextoTablas"/>
              <w:spacing w:line="360" w:lineRule="auto"/>
            </w:pPr>
            <w:r w:rsidRPr="003C4E75">
              <w:t>Transparencia en la persuasión comercial</w:t>
            </w:r>
          </w:p>
        </w:tc>
        <w:tc>
          <w:tcPr>
            <w:tcW w:w="6848" w:type="dxa"/>
          </w:tcPr>
          <w:p w14:paraId="06D972DB" w14:textId="5C6EF598" w:rsidR="00742720" w:rsidRDefault="00742720" w:rsidP="00742720">
            <w:pPr>
              <w:pStyle w:val="TextoTablas"/>
              <w:spacing w:line="360" w:lineRule="auto"/>
            </w:pPr>
            <w:r w:rsidRPr="003C4E75">
              <w:t>Vincula el diseño del mensaje con el deber de no inducir a interpretaciones erróneas sobre la oferta.</w:t>
            </w:r>
          </w:p>
        </w:tc>
      </w:tr>
    </w:tbl>
    <w:p w14:paraId="1C8573CB" w14:textId="77777777" w:rsidR="00CC3855" w:rsidRDefault="00CC3855" w:rsidP="00742720">
      <w:pPr>
        <w:ind w:firstLine="0"/>
      </w:pPr>
      <w:r>
        <w:t>Nota. SENA, (2026).</w:t>
      </w:r>
    </w:p>
    <w:p w14:paraId="333C9315" w14:textId="0DE39EEC" w:rsidR="00CC3855" w:rsidRDefault="00CC3855" w:rsidP="00742720">
      <w:pPr>
        <w:pStyle w:val="Ttulo2"/>
      </w:pPr>
      <w:bookmarkStart w:id="22" w:name="_Toc240634301"/>
      <w:r>
        <w:t>Protección de datos y derechos del consumidor</w:t>
      </w:r>
      <w:bookmarkEnd w:id="22"/>
    </w:p>
    <w:p w14:paraId="6C77E273" w14:textId="77777777" w:rsidR="00CC3855" w:rsidRDefault="00CC3855" w:rsidP="00CC3855">
      <w:r>
        <w:t xml:space="preserve">La protección de datos personales orienta la forma en que las organizaciones recopilan, utilizan, almacenan y gestionan la información suministrada por los usuarios dentro de los entornos digitales. En el comercio electrónico, estos datos pueden estar relacionados con identificación, contacto, ubicación, interacción y hábitos de consumo, </w:t>
      </w:r>
      <w:r>
        <w:lastRenderedPageBreak/>
        <w:t>por lo que deben administrarse con responsabilidad, seguridad y respeto por los derechos de sus titulares.</w:t>
      </w:r>
    </w:p>
    <w:p w14:paraId="39410EA8" w14:textId="77777777" w:rsidR="00CC3855" w:rsidRDefault="00CC3855" w:rsidP="00CC3855">
      <w:r>
        <w:t>Esta responsabilidad se relaciona directamente con la confianza que sostiene la experiencia de compra. Los usuarios deben contar con información suficiente sobre las condiciones de la relación comercial y disponer de mecanismos que permitan atender solicitudes, inconformidades o situaciones derivadas de la compra. La claridad sobre estos aspectos fortalece la transparencia del canal y contribuye a una relación más equilibrada entre consumidor y organización.</w:t>
      </w:r>
    </w:p>
    <w:p w14:paraId="0FDC159B" w14:textId="77777777" w:rsidR="00CC3855" w:rsidRDefault="00CC3855" w:rsidP="00CC3855">
      <w:r>
        <w:t>En consecuencia, la protección de datos y los derechos del consumidor forman parte de la experiencia comercial y no deben considerarse elementos externos a la exhibición digital. La confianza construida mediante una presentación clara de la oferta debe mantenerse también en el manejo de la información y en las condiciones que acompañan la transacción.</w:t>
      </w:r>
    </w:p>
    <w:p w14:paraId="1313FEF8" w14:textId="02458693" w:rsidR="00CC3855" w:rsidRPr="00742720" w:rsidRDefault="00CC3855" w:rsidP="00CC3855">
      <w:pPr>
        <w:rPr>
          <w:b/>
          <w:bCs/>
        </w:rPr>
      </w:pPr>
      <w:r w:rsidRPr="00742720">
        <w:rPr>
          <w:b/>
          <w:bCs/>
        </w:rPr>
        <w:t>Ley estatutaria 1581 de 2012: disposiciones generales para la protección de datos personales</w:t>
      </w:r>
    </w:p>
    <w:p w14:paraId="1000BF49" w14:textId="77777777" w:rsidR="00742720" w:rsidRDefault="00CC3855" w:rsidP="00CC3855">
      <w:r>
        <w:t>Acceda al siguiente recurso de apoyo para ampliar la información sobre la protección de datos personales en Colombia. El contenido desarrolla aspectos esenciales relacionados con la finalidad, el alcance y la protección de la información personal en los entornos digitales.</w:t>
      </w:r>
      <w:r w:rsidR="00742720">
        <w:t xml:space="preserve"> </w:t>
      </w:r>
      <w:r>
        <w:t>Enlace</w:t>
      </w:r>
      <w:r w:rsidR="00742720">
        <w:t xml:space="preserve">: </w:t>
      </w:r>
    </w:p>
    <w:p w14:paraId="20C53B0B" w14:textId="1E40D1F3" w:rsidR="00CC3855" w:rsidRDefault="00742720" w:rsidP="00CC3855">
      <w:hyperlink r:id="rId19" w:history="1">
        <w:r w:rsidRPr="000A31D9">
          <w:rPr>
            <w:rStyle w:val="Hipervnculo"/>
          </w:rPr>
          <w:t>https://www.youtube.com/watch?v=U8OGCJaKORY</w:t>
        </w:r>
      </w:hyperlink>
      <w:r>
        <w:t xml:space="preserve"> </w:t>
      </w:r>
    </w:p>
    <w:p w14:paraId="4D7DAC8E" w14:textId="77777777" w:rsidR="00742720" w:rsidRDefault="00742720">
      <w:pPr>
        <w:spacing w:before="0" w:after="160" w:line="259" w:lineRule="auto"/>
        <w:ind w:firstLine="0"/>
        <w:rPr>
          <w:b/>
          <w:bCs/>
        </w:rPr>
      </w:pPr>
      <w:r>
        <w:rPr>
          <w:b/>
          <w:bCs/>
        </w:rPr>
        <w:br w:type="page"/>
      </w:r>
    </w:p>
    <w:p w14:paraId="15029790" w14:textId="00EADF1B" w:rsidR="00CC3855" w:rsidRPr="00742720" w:rsidRDefault="00CC3855" w:rsidP="00CC3855">
      <w:pPr>
        <w:rPr>
          <w:b/>
          <w:bCs/>
        </w:rPr>
      </w:pPr>
      <w:r w:rsidRPr="00742720">
        <w:rPr>
          <w:b/>
          <w:bCs/>
        </w:rPr>
        <w:lastRenderedPageBreak/>
        <w:t xml:space="preserve">Frase de reflexión </w:t>
      </w:r>
    </w:p>
    <w:p w14:paraId="1F7D23FD" w14:textId="77777777" w:rsidR="00CC3855" w:rsidRDefault="00CC3855" w:rsidP="00CC3855">
      <w:r>
        <w:t>La legalidad en internet no debería entenderse como un obstáculo para vender, sino como una forma de honrar la confianza que hace posible la relación comercial. Una marca íntegra no solo exhibe bien sus productos; también protege lo que crea, comunica con transparencia, respeta los datos del usuario y sostiene sus promesas dentro del entorno digital.</w:t>
      </w:r>
    </w:p>
    <w:p w14:paraId="3CE09DBA" w14:textId="28AC9BA3" w:rsidR="00CC3855" w:rsidRDefault="00CC3855" w:rsidP="00742720">
      <w:pPr>
        <w:pStyle w:val="Ttulo2"/>
      </w:pPr>
      <w:bookmarkStart w:id="23" w:name="_Toc240634302"/>
      <w:r>
        <w:t>Políticas comerciales</w:t>
      </w:r>
      <w:bookmarkEnd w:id="23"/>
    </w:p>
    <w:p w14:paraId="46CA7184" w14:textId="77777777" w:rsidR="00CC3855" w:rsidRDefault="00CC3855" w:rsidP="00CC3855">
      <w:r>
        <w:t>Las políticas comerciales son el conjunto de lineamientos y condiciones que una organización establece para orientar su relación con los usuarios dentro de un canal de venta. En comercio electrónico, adquieren especial importancia porque la compra se realiza a distancia y el usuario necesita conocer con claridad qué condiciones acompañan la transacción y cómo se gestionarán las situaciones que puedan surgir antes, durante o después de la compra.</w:t>
      </w:r>
    </w:p>
    <w:p w14:paraId="278D9072" w14:textId="77777777" w:rsidR="00CC3855" w:rsidRDefault="00CC3855" w:rsidP="00CC3855">
      <w:r>
        <w:t>Estas políticas complementan la información presentada en la exhibición y fortalecen la confianza en el canal. Su comunicación debe ser clara, accesible y coherente con la operación real de la organización, evitando que condiciones relevantes permanezcan ocultas o aparezcan únicamente cuando se presenta una inconformidad.</w:t>
      </w:r>
    </w:p>
    <w:p w14:paraId="6520723A" w14:textId="77777777" w:rsidR="00CC3855" w:rsidRDefault="00CC3855" w:rsidP="00CC3855">
      <w:r>
        <w:t xml:space="preserve">Las políticas pueden responder a diferentes necesidades dentro de la relación comercial, como respaldar la conformidad del producto, modificar una compra, gestionar retornos o establecer otros procedimientos relacionados con la atención al </w:t>
      </w:r>
      <w:r>
        <w:lastRenderedPageBreak/>
        <w:t>usuario. La versión actual ya organiza estas funciones como respaldo, modificación, retorno y organización de la relación comercial.</w:t>
      </w:r>
    </w:p>
    <w:p w14:paraId="1024BDA9" w14:textId="77777777" w:rsidR="00CC3855" w:rsidRDefault="00CC3855" w:rsidP="00CC3855">
      <w:r>
        <w:t>Aquí se mencionan algunas políticas comerciales que orientan a los usuarios dentro de un canal de venta:</w:t>
      </w:r>
    </w:p>
    <w:p w14:paraId="516B4C57" w14:textId="39DF03E1" w:rsidR="00CC3855" w:rsidRDefault="00CC3855" w:rsidP="0019118C">
      <w:pPr>
        <w:pStyle w:val="Prrafodelista"/>
        <w:numPr>
          <w:ilvl w:val="0"/>
          <w:numId w:val="36"/>
        </w:numPr>
      </w:pPr>
      <w:r w:rsidRPr="0019118C">
        <w:rPr>
          <w:b/>
          <w:bCs/>
        </w:rPr>
        <w:t>Respaldo del producto</w:t>
      </w:r>
      <w:r w:rsidR="0019118C">
        <w:t xml:space="preserve">. </w:t>
      </w:r>
      <w:r>
        <w:t>Define las condiciones mediante las cuales la organización responde frente a situaciones relacionadas con la conformidad, estado o funcionamiento del producto.</w:t>
      </w:r>
    </w:p>
    <w:p w14:paraId="107B3154" w14:textId="1E210126" w:rsidR="00CC3855" w:rsidRDefault="00CC3855" w:rsidP="0019118C">
      <w:pPr>
        <w:pStyle w:val="Prrafodelista"/>
        <w:numPr>
          <w:ilvl w:val="0"/>
          <w:numId w:val="36"/>
        </w:numPr>
      </w:pPr>
      <w:r w:rsidRPr="0019118C">
        <w:rPr>
          <w:b/>
          <w:bCs/>
        </w:rPr>
        <w:t>Modificación de la compra</w:t>
      </w:r>
      <w:r w:rsidR="0019118C">
        <w:t xml:space="preserve">. </w:t>
      </w:r>
      <w:r>
        <w:t>Establece las condiciones para realizar ajustes o sustituciones posteriores a la compra.</w:t>
      </w:r>
    </w:p>
    <w:p w14:paraId="5A96D19A" w14:textId="4586A9EC" w:rsidR="00CC3855" w:rsidRDefault="00CC3855" w:rsidP="0019118C">
      <w:pPr>
        <w:pStyle w:val="Prrafodelista"/>
        <w:numPr>
          <w:ilvl w:val="0"/>
          <w:numId w:val="36"/>
        </w:numPr>
      </w:pPr>
      <w:r w:rsidRPr="0019118C">
        <w:rPr>
          <w:b/>
          <w:bCs/>
        </w:rPr>
        <w:t>Retorno de la compra</w:t>
      </w:r>
      <w:r w:rsidR="0019118C">
        <w:t xml:space="preserve">. </w:t>
      </w:r>
      <w:r>
        <w:t>Determina los escenarios y procedimientos aplicables al retorno del producto o a la reversión de la operación.</w:t>
      </w:r>
    </w:p>
    <w:p w14:paraId="4B959417" w14:textId="62EAE0A4" w:rsidR="00CC3855" w:rsidRDefault="00CC3855" w:rsidP="0019118C">
      <w:pPr>
        <w:pStyle w:val="Prrafodelista"/>
        <w:numPr>
          <w:ilvl w:val="0"/>
          <w:numId w:val="36"/>
        </w:numPr>
      </w:pPr>
      <w:r w:rsidRPr="0019118C">
        <w:rPr>
          <w:b/>
          <w:bCs/>
        </w:rPr>
        <w:t>Relación comercial</w:t>
      </w:r>
      <w:r w:rsidR="0019118C">
        <w:t xml:space="preserve">. </w:t>
      </w:r>
      <w:r>
        <w:t>Integra otros lineamientos necesarios para orientar la atención y la experiencia del usuario dentro del canal.</w:t>
      </w:r>
    </w:p>
    <w:p w14:paraId="0BBB59D5" w14:textId="2DA4BE40" w:rsidR="00CC3855" w:rsidRDefault="00CC3855" w:rsidP="0019118C">
      <w:pPr>
        <w:pStyle w:val="Ttulo2"/>
      </w:pPr>
      <w:bookmarkStart w:id="24" w:name="_Toc240634303"/>
      <w:r>
        <w:t>Garantías, cambios y devoluciones</w:t>
      </w:r>
      <w:bookmarkEnd w:id="24"/>
    </w:p>
    <w:p w14:paraId="54F42319" w14:textId="4F6B557F" w:rsidR="00CC3855" w:rsidRDefault="00CC3855" w:rsidP="00CC3855">
      <w:r>
        <w:t>Las garantías, los cambios y las devoluciones constituyen mecanismos mediante los cuales la organización establece condiciones de respuesta ante situaciones posteriores a la compra. Su comunicación clara fortalece la confianza del usuario y permite comprender qué alternativas existen cuando el producto presenta inconvenientes, requiere una sustitución o debe retornar al canal.</w:t>
      </w:r>
      <w:r w:rsidR="00805612">
        <w:t xml:space="preserve"> </w:t>
      </w:r>
      <w:r>
        <w:t>Aunque estos mecanismos se relacionan entre sí, cumplen funciones diferentes dentro de la experiencia comercial:</w:t>
      </w:r>
    </w:p>
    <w:p w14:paraId="34F35E15" w14:textId="66B97C0B" w:rsidR="00CC3855" w:rsidRDefault="00CC3855" w:rsidP="0019118C">
      <w:pPr>
        <w:pStyle w:val="Tabla"/>
      </w:pPr>
      <w:r>
        <w:lastRenderedPageBreak/>
        <w:t>Mecanismos para garantías, cambios y devoluciones</w:t>
      </w:r>
    </w:p>
    <w:tbl>
      <w:tblPr>
        <w:tblStyle w:val="SENA"/>
        <w:tblW w:w="0" w:type="auto"/>
        <w:tblLook w:val="04A0" w:firstRow="1" w:lastRow="0" w:firstColumn="1" w:lastColumn="0" w:noHBand="0" w:noVBand="1"/>
      </w:tblPr>
      <w:tblGrid>
        <w:gridCol w:w="1696"/>
        <w:gridCol w:w="8266"/>
      </w:tblGrid>
      <w:tr w:rsidR="0019118C" w14:paraId="0E62422D" w14:textId="77777777" w:rsidTr="0019118C">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3A3DAD27" w14:textId="34FA704D" w:rsidR="0019118C" w:rsidRDefault="0019118C" w:rsidP="0019118C">
            <w:pPr>
              <w:pStyle w:val="TextoTablas"/>
              <w:spacing w:line="360" w:lineRule="auto"/>
            </w:pPr>
            <w:r w:rsidRPr="000E276C">
              <w:t>Mecanismo</w:t>
            </w:r>
          </w:p>
        </w:tc>
        <w:tc>
          <w:tcPr>
            <w:tcW w:w="8266" w:type="dxa"/>
          </w:tcPr>
          <w:p w14:paraId="6B28917C" w14:textId="06B2F6D1" w:rsidR="0019118C" w:rsidRDefault="0019118C" w:rsidP="0019118C">
            <w:pPr>
              <w:pStyle w:val="TextoTablas"/>
              <w:spacing w:line="360" w:lineRule="auto"/>
            </w:pPr>
            <w:r w:rsidRPr="000E276C">
              <w:t>Descripción</w:t>
            </w:r>
          </w:p>
        </w:tc>
      </w:tr>
      <w:tr w:rsidR="0019118C" w14:paraId="55DB0A6D" w14:textId="77777777" w:rsidTr="0019118C">
        <w:trPr>
          <w:cnfStyle w:val="000000100000" w:firstRow="0" w:lastRow="0" w:firstColumn="0" w:lastColumn="0" w:oddVBand="0" w:evenVBand="0" w:oddHBand="1" w:evenHBand="0" w:firstRowFirstColumn="0" w:firstRowLastColumn="0" w:lastRowFirstColumn="0" w:lastRowLastColumn="0"/>
        </w:trPr>
        <w:tc>
          <w:tcPr>
            <w:tcW w:w="1696" w:type="dxa"/>
          </w:tcPr>
          <w:p w14:paraId="6A918333" w14:textId="1AB37649" w:rsidR="0019118C" w:rsidRDefault="0019118C" w:rsidP="0019118C">
            <w:pPr>
              <w:pStyle w:val="TextoTablas"/>
              <w:spacing w:line="360" w:lineRule="auto"/>
            </w:pPr>
            <w:r w:rsidRPr="000E276C">
              <w:t>Garantía</w:t>
            </w:r>
          </w:p>
        </w:tc>
        <w:tc>
          <w:tcPr>
            <w:tcW w:w="8266" w:type="dxa"/>
          </w:tcPr>
          <w:p w14:paraId="6B6326F9" w14:textId="71CD977F" w:rsidR="0019118C" w:rsidRDefault="0019118C" w:rsidP="0019118C">
            <w:pPr>
              <w:pStyle w:val="TextoTablas"/>
              <w:spacing w:line="360" w:lineRule="auto"/>
            </w:pPr>
            <w:r w:rsidRPr="000E276C">
              <w:t>Establece el respaldo ofrecido frente a situaciones relacionadas con la conformidad, funcionamiento o correspondencia del producto con las condiciones informadas.</w:t>
            </w:r>
          </w:p>
        </w:tc>
      </w:tr>
      <w:tr w:rsidR="0019118C" w14:paraId="587DB00B" w14:textId="77777777" w:rsidTr="0019118C">
        <w:tc>
          <w:tcPr>
            <w:tcW w:w="1696" w:type="dxa"/>
          </w:tcPr>
          <w:p w14:paraId="4F2BEE0F" w14:textId="7739E030" w:rsidR="0019118C" w:rsidRDefault="0019118C" w:rsidP="0019118C">
            <w:pPr>
              <w:pStyle w:val="TextoTablas"/>
              <w:spacing w:line="360" w:lineRule="auto"/>
            </w:pPr>
            <w:r w:rsidRPr="000E276C">
              <w:t>Cambio</w:t>
            </w:r>
          </w:p>
        </w:tc>
        <w:tc>
          <w:tcPr>
            <w:tcW w:w="8266" w:type="dxa"/>
          </w:tcPr>
          <w:p w14:paraId="635895F4" w14:textId="025A97CA" w:rsidR="0019118C" w:rsidRDefault="0019118C" w:rsidP="0019118C">
            <w:pPr>
              <w:pStyle w:val="TextoTablas"/>
              <w:spacing w:line="360" w:lineRule="auto"/>
            </w:pPr>
            <w:r w:rsidRPr="000E276C">
              <w:t>Define las condiciones bajo las cuales una compra puede modificarse mediante la sustitución del producto por otra referencia, variación o alternativa disponible.</w:t>
            </w:r>
          </w:p>
        </w:tc>
      </w:tr>
      <w:tr w:rsidR="0019118C" w14:paraId="2972EFF4" w14:textId="77777777" w:rsidTr="0019118C">
        <w:trPr>
          <w:cnfStyle w:val="000000100000" w:firstRow="0" w:lastRow="0" w:firstColumn="0" w:lastColumn="0" w:oddVBand="0" w:evenVBand="0" w:oddHBand="1" w:evenHBand="0" w:firstRowFirstColumn="0" w:firstRowLastColumn="0" w:lastRowFirstColumn="0" w:lastRowLastColumn="0"/>
        </w:trPr>
        <w:tc>
          <w:tcPr>
            <w:tcW w:w="1696" w:type="dxa"/>
          </w:tcPr>
          <w:p w14:paraId="68D7803E" w14:textId="687DC7B8" w:rsidR="0019118C" w:rsidRDefault="0019118C" w:rsidP="0019118C">
            <w:pPr>
              <w:pStyle w:val="TextoTablas"/>
              <w:spacing w:line="360" w:lineRule="auto"/>
            </w:pPr>
            <w:r w:rsidRPr="000E276C">
              <w:t>Devolución</w:t>
            </w:r>
          </w:p>
        </w:tc>
        <w:tc>
          <w:tcPr>
            <w:tcW w:w="8266" w:type="dxa"/>
          </w:tcPr>
          <w:p w14:paraId="2E5FBA18" w14:textId="3C63C58C" w:rsidR="0019118C" w:rsidRDefault="0019118C" w:rsidP="0019118C">
            <w:pPr>
              <w:pStyle w:val="TextoTablas"/>
              <w:spacing w:line="360" w:lineRule="auto"/>
            </w:pPr>
            <w:r w:rsidRPr="000E276C">
              <w:t>Determina los escenarios y procedimientos mediante los cuales el producto puede retornar y la operación comercial puede revertirse según las condiciones establecidas.</w:t>
            </w:r>
          </w:p>
        </w:tc>
      </w:tr>
    </w:tbl>
    <w:p w14:paraId="5228AEF9" w14:textId="151E54CD" w:rsidR="0019118C" w:rsidRDefault="0019118C" w:rsidP="0019118C">
      <w:pPr>
        <w:ind w:firstLine="0"/>
      </w:pPr>
      <w:r>
        <w:t>Nota. SENA, (2026).</w:t>
      </w:r>
    </w:p>
    <w:p w14:paraId="1FC27B97" w14:textId="14D53396" w:rsidR="00CC3855" w:rsidRDefault="00CC3855" w:rsidP="00CC3855">
      <w:r>
        <w:t>La información relacionada con estos mecanismos debe integrarse de forma clara y accesible dentro del canal de comercio electrónico. Su disponibilidad permite que el usuario conozca las condiciones de respaldo asociadas a la compra y reduce la incertidumbre generada por la comercialización a distancia. De esta manera, las políticas posteriores a la venta forman parte de la confianza que acompaña la exhibición y la promesa comercial de la organización.</w:t>
      </w:r>
    </w:p>
    <w:p w14:paraId="030C13E5" w14:textId="77777777" w:rsidR="00CC3855" w:rsidRDefault="00CC3855" w:rsidP="00CC3855">
      <w:r>
        <w:t xml:space="preserve">El desarrollo de actividades comerciales en entornos digitales requiere integrar criterios legales y políticas comerciales que fortalezcan la transparencia, la confianza y la responsabilidad en la relación con los usuarios. La protección de los contenidos y signos distintivos, la claridad de la comunicación promocional, el manejo responsable </w:t>
      </w:r>
      <w:r>
        <w:lastRenderedPageBreak/>
        <w:t>de los datos personales y la definición de condiciones de compra constituyen elementos que deben acompañar la exhibición de productos desde su planificación.</w:t>
      </w:r>
    </w:p>
    <w:p w14:paraId="46AC64FF" w14:textId="77777777" w:rsidR="00A5770D" w:rsidRDefault="00CC3855" w:rsidP="00CC3855">
      <w:r>
        <w:t>Las políticas de garantía, cambio y devolución complementan esta responsabilidad al establecer mecanismos claros para atender situaciones posteriores a la compra. En conjunto, estos elementos permiten construir una experiencia comercial coherente con la oferta presentada y proporcionan las bases necesarias para estructurar propuestas de exhibición alineadas con las características y condiciones del canal de venta.</w:t>
      </w:r>
    </w:p>
    <w:p w14:paraId="6F96955C" w14:textId="77777777" w:rsidR="00A5770D" w:rsidRDefault="00A5770D">
      <w:pPr>
        <w:spacing w:before="0" w:after="160" w:line="259" w:lineRule="auto"/>
        <w:ind w:firstLine="0"/>
      </w:pPr>
      <w:r>
        <w:br w:type="page"/>
      </w:r>
    </w:p>
    <w:p w14:paraId="5BF40811" w14:textId="5EAB6034" w:rsidR="00CC3855" w:rsidRDefault="00CC3855" w:rsidP="00A5770D">
      <w:pPr>
        <w:pStyle w:val="Ttulo1"/>
      </w:pPr>
      <w:bookmarkStart w:id="25" w:name="_Toc240634304"/>
      <w:r>
        <w:lastRenderedPageBreak/>
        <w:t>Exhibición digital y propuesta de exhibición</w:t>
      </w:r>
      <w:bookmarkEnd w:id="25"/>
    </w:p>
    <w:p w14:paraId="3BE6658B" w14:textId="77777777" w:rsidR="00CC3855" w:rsidRDefault="00CC3855" w:rsidP="00CC3855">
      <w:r>
        <w:t xml:space="preserve"> La exhibición digital constituye la etapa en la que convergen los diferentes elementos del comercio electrónico para presentar productos y servicios de manera organizada, atractiva y funcional dentro de los canales digitales. Su desarrollo integra aspectos relacionados con la organización de la oferta, el mercadeo visual, los recursos audiovisuales, la comunicación comercial y las condiciones técnicas que facilitan la interacción entre las organizaciones y los usuarios.</w:t>
      </w:r>
    </w:p>
    <w:p w14:paraId="709AA3AE" w14:textId="77777777" w:rsidR="00CC3855" w:rsidRDefault="00CC3855" w:rsidP="00CC3855">
      <w:r>
        <w:t>Una exhibición digital efectiva no depende únicamente de la calidad de los recursos gráficos utilizados, sino también de la forma en que se estructuran las categorías, se presenta la información, se articulan los contenidos y se facilita el recorrido del usuario dentro del canal de comercio electrónico. Estos elementos contribuyen a fortalecer la experiencia de navegación, favorecer la comprensión de la oferta y apoyar el proceso de decisión de compra.</w:t>
      </w:r>
    </w:p>
    <w:p w14:paraId="7485C5FA" w14:textId="77777777" w:rsidR="00CC3855" w:rsidRDefault="00CC3855" w:rsidP="00CC3855">
      <w:r>
        <w:t>En este capítulo se presentan los principales aspectos relacionados con la exhibición digital y la elaboración de una propuesta de exhibición, abordando sus tipos, las herramientas y recursos que apoyan su desarrollo, las posibilidades de representación digital de los productos y los elementos necesarios para estructurar una propuesta acorde con los objetivos comerciales de la organización.</w:t>
      </w:r>
    </w:p>
    <w:p w14:paraId="30CB4ADD" w14:textId="3540239F" w:rsidR="00CC3855" w:rsidRDefault="00CC3855" w:rsidP="00A5770D">
      <w:pPr>
        <w:pStyle w:val="Ttulo2"/>
      </w:pPr>
      <w:bookmarkStart w:id="26" w:name="_Toc240634305"/>
      <w:r>
        <w:t>Concepto y tipos de exhibición digital</w:t>
      </w:r>
      <w:bookmarkEnd w:id="26"/>
    </w:p>
    <w:p w14:paraId="67DF7A4A" w14:textId="77777777" w:rsidR="00CC3855" w:rsidRDefault="00CC3855" w:rsidP="00CC3855">
      <w:r>
        <w:t xml:space="preserve">La exhibición digital corresponde al proceso de organizar, presentar y comunicar productos o servicios dentro de los canales de comercio electrónico mediante recursos visuales, información comercial y elementos de navegación que facilitan la interacción </w:t>
      </w:r>
      <w:r>
        <w:lastRenderedPageBreak/>
        <w:t>con los usuarios. Su propósito consiste en estructurar la oferta de manera clara y coherente para favorecer la localización de los productos, fortalecer la experiencia de navegación y apoyar la toma de decisiones durante el proceso de compra.</w:t>
      </w:r>
    </w:p>
    <w:p w14:paraId="12B2F3FF" w14:textId="77777777" w:rsidR="00CC3855" w:rsidRDefault="00CC3855" w:rsidP="00CC3855">
      <w:r>
        <w:t>En el comercio electrónico, la exhibición digital integra diferentes elementos como la organización por categorías, las fichas de producto, los recursos audiovisuales, las estrategias de comunicación y la identidad visual de la marca. La articulación de estos componentes permite construir una experiencia consistente, donde la información, la presentación de los productos y los recorridos de navegación responden a las necesidades del usuario y a los objetivos comerciales de la organización.</w:t>
      </w:r>
    </w:p>
    <w:p w14:paraId="6B3ECDD9" w14:textId="33AFB3F4" w:rsidR="00CC3855" w:rsidRDefault="00CC3855" w:rsidP="00CC3855">
      <w:r>
        <w:t>La forma en que se desarrolla la exhibición puede variar según el tipo de producto, el canal utilizado y la estrategia comercial implementada. Por esta razón, es posible identificar diferentes tipos de exhibición digital, cada uno orientado a responder a necesidades específicas de presentación, organización o promoción de la oferta.</w:t>
      </w:r>
      <w:r w:rsidR="00805612">
        <w:t xml:space="preserve"> </w:t>
      </w:r>
      <w:r>
        <w:t>Revisaremos, a continuación, algunos tipos de exhibición digital:</w:t>
      </w:r>
    </w:p>
    <w:p w14:paraId="3B06D3B4" w14:textId="77777777" w:rsidR="00CC3855" w:rsidRPr="00A5770D" w:rsidRDefault="00CC3855" w:rsidP="00A5770D">
      <w:pPr>
        <w:pStyle w:val="Prrafodelista"/>
        <w:numPr>
          <w:ilvl w:val="0"/>
          <w:numId w:val="37"/>
        </w:numPr>
        <w:rPr>
          <w:b/>
          <w:bCs/>
        </w:rPr>
      </w:pPr>
      <w:r w:rsidRPr="00A5770D">
        <w:rPr>
          <w:b/>
          <w:bCs/>
        </w:rPr>
        <w:t>Exhibición por categorías</w:t>
      </w:r>
    </w:p>
    <w:p w14:paraId="3E88B044" w14:textId="0666A520" w:rsidR="00A5770D" w:rsidRDefault="00CC3855" w:rsidP="00805612">
      <w:pPr>
        <w:ind w:left="1416" w:firstLine="1"/>
      </w:pPr>
      <w:r>
        <w:t>Organiza los productos en grupos relacionados según sus características, función o línea comercial, facilitando la localización de la oferta.</w:t>
      </w:r>
      <w:r w:rsidR="00805612">
        <w:t xml:space="preserve"> </w:t>
      </w:r>
      <w:r w:rsidRPr="00805612">
        <w:t>Aplicación</w:t>
      </w:r>
      <w:r w:rsidR="00805612">
        <w:t>: a</w:t>
      </w:r>
      <w:r>
        <w:t>decuada para tiendas virtuales con catálogos amplios y diversidad de referencias.</w:t>
      </w:r>
    </w:p>
    <w:p w14:paraId="0A098522" w14:textId="77777777" w:rsidR="00A5770D" w:rsidRDefault="00A5770D">
      <w:pPr>
        <w:spacing w:before="0" w:after="160" w:line="259" w:lineRule="auto"/>
        <w:ind w:firstLine="0"/>
      </w:pPr>
      <w:r>
        <w:br w:type="page"/>
      </w:r>
    </w:p>
    <w:p w14:paraId="2EC6149F" w14:textId="77777777" w:rsidR="00CC3855" w:rsidRPr="00A5770D" w:rsidRDefault="00CC3855" w:rsidP="00A5770D">
      <w:pPr>
        <w:pStyle w:val="Prrafodelista"/>
        <w:numPr>
          <w:ilvl w:val="0"/>
          <w:numId w:val="37"/>
        </w:numPr>
        <w:rPr>
          <w:b/>
          <w:bCs/>
        </w:rPr>
      </w:pPr>
      <w:r w:rsidRPr="00A5770D">
        <w:rPr>
          <w:b/>
          <w:bCs/>
        </w:rPr>
        <w:lastRenderedPageBreak/>
        <w:t>Exhibición por campañas</w:t>
      </w:r>
    </w:p>
    <w:p w14:paraId="356089E9" w14:textId="11E38B86" w:rsidR="00CC3855" w:rsidRDefault="00CC3855" w:rsidP="00805612">
      <w:pPr>
        <w:ind w:left="1416" w:firstLine="2"/>
      </w:pPr>
      <w:r>
        <w:t>Presenta productos asociados a promociones, temporadas, lanzamientos o eventos comerciales con el propósito de destacar una oferta específica.</w:t>
      </w:r>
      <w:r w:rsidR="00805612">
        <w:t xml:space="preserve"> </w:t>
      </w:r>
      <w:r w:rsidRPr="00805612">
        <w:t>Aplicación</w:t>
      </w:r>
      <w:r w:rsidR="00805612">
        <w:t>:</w:t>
      </w:r>
      <w:r w:rsidR="00A5770D">
        <w:t xml:space="preserve"> </w:t>
      </w:r>
      <w:r w:rsidR="00805612">
        <w:t>s</w:t>
      </w:r>
      <w:r>
        <w:t>e utiliza para fortalecer la visibilidad de campañas temporales o estrategias promocionales.</w:t>
      </w:r>
    </w:p>
    <w:p w14:paraId="74A24CD3" w14:textId="77777777" w:rsidR="00CC3855" w:rsidRPr="00A5770D" w:rsidRDefault="00CC3855" w:rsidP="00A5770D">
      <w:pPr>
        <w:pStyle w:val="Prrafodelista"/>
        <w:numPr>
          <w:ilvl w:val="0"/>
          <w:numId w:val="37"/>
        </w:numPr>
        <w:rPr>
          <w:b/>
          <w:bCs/>
        </w:rPr>
      </w:pPr>
      <w:r w:rsidRPr="00A5770D">
        <w:rPr>
          <w:b/>
          <w:bCs/>
        </w:rPr>
        <w:t>Exhibición por experiencias</w:t>
      </w:r>
    </w:p>
    <w:p w14:paraId="7FE8CEA4" w14:textId="13F0FEC4" w:rsidR="00CC3855" w:rsidRDefault="00CC3855" w:rsidP="00805612">
      <w:pPr>
        <w:ind w:left="1416" w:firstLine="1"/>
      </w:pPr>
      <w:r>
        <w:t>Relaciona los productos con escenarios de uso, estilos de vida o soluciones que permiten comprender mejor sus beneficios y aplicaciones.</w:t>
      </w:r>
      <w:r w:rsidR="00805612">
        <w:t xml:space="preserve"> </w:t>
      </w:r>
      <w:r w:rsidRPr="00805612">
        <w:t>Aplicación</w:t>
      </w:r>
      <w:r w:rsidR="00805612">
        <w:t>: r</w:t>
      </w:r>
      <w:r>
        <w:t>ecomendada para productos cuya decisión de compra depende del contexto o de la experiencia de uso.</w:t>
      </w:r>
    </w:p>
    <w:p w14:paraId="09BFA3C9" w14:textId="77777777" w:rsidR="00CC3855" w:rsidRPr="00A5770D" w:rsidRDefault="00CC3855" w:rsidP="00A5770D">
      <w:pPr>
        <w:pStyle w:val="Prrafodelista"/>
        <w:numPr>
          <w:ilvl w:val="0"/>
          <w:numId w:val="37"/>
        </w:numPr>
        <w:rPr>
          <w:b/>
          <w:bCs/>
        </w:rPr>
      </w:pPr>
      <w:r w:rsidRPr="00A5770D">
        <w:rPr>
          <w:b/>
          <w:bCs/>
        </w:rPr>
        <w:t>Exhibición personalizada</w:t>
      </w:r>
    </w:p>
    <w:p w14:paraId="23436997" w14:textId="4891E8A1" w:rsidR="00CC3855" w:rsidRDefault="00CC3855" w:rsidP="00805612">
      <w:pPr>
        <w:ind w:left="1416" w:firstLine="1"/>
      </w:pPr>
      <w:r>
        <w:t>Organiza la oferta según intereses, preferencias o comportamientos de los usuarios para ofrecer una experiencia más pertinente.</w:t>
      </w:r>
      <w:r w:rsidR="00805612">
        <w:t xml:space="preserve"> </w:t>
      </w:r>
      <w:r w:rsidRPr="00805612">
        <w:t>Aplicación</w:t>
      </w:r>
      <w:r w:rsidR="00805612">
        <w:t>: f</w:t>
      </w:r>
      <w:r>
        <w:t>recuente en plataformas que utilizan información de navegación para recomendar productos relacionados.</w:t>
      </w:r>
    </w:p>
    <w:p w14:paraId="7FA3F2BE" w14:textId="1B74F12B" w:rsidR="00CC3855" w:rsidRDefault="00CC3855" w:rsidP="00CC3855">
      <w:r w:rsidRPr="00A5770D">
        <w:rPr>
          <w:b/>
          <w:bCs/>
        </w:rPr>
        <w:t>Ejemplo aplicado</w:t>
      </w:r>
      <w:r w:rsidR="00A5770D">
        <w:t xml:space="preserve">. </w:t>
      </w:r>
      <w:r>
        <w:t>Una empresa dedicada a la comercialización de artículos para el hogar organizó su tienda virtual mediante categorías permanentes, incorporó campañas estacionales para destacar productos de temporada y creó espacios ambientados para mostrar diferentes estilos de decoración. Esta organización permitió facilitar la búsqueda de productos y fortalecer la experiencia de navegación de los usuarios.</w:t>
      </w:r>
    </w:p>
    <w:p w14:paraId="4FA458BC" w14:textId="2DE1BCEE" w:rsidR="00CC3855" w:rsidRDefault="00CC3855" w:rsidP="00A5770D">
      <w:pPr>
        <w:pStyle w:val="Ttulo2"/>
      </w:pPr>
      <w:bookmarkStart w:id="27" w:name="_Toc240634306"/>
      <w:r>
        <w:lastRenderedPageBreak/>
        <w:t>Herramientas y arquitectura de la exhibición</w:t>
      </w:r>
      <w:bookmarkEnd w:id="27"/>
    </w:p>
    <w:p w14:paraId="6EED0BEC" w14:textId="77777777" w:rsidR="00CC3855" w:rsidRDefault="00CC3855" w:rsidP="00CC3855">
      <w:r>
        <w:t>Las herramientas para la exhibición digital facilitan la organización, administración y actualización de los productos, categorías y recursos utilizados dentro de un canal de comercio electrónico. Su utilización permite gestionar la información comercial, incorporar contenidos visuales y audiovisuales, mantener actualizados los catálogos y fortalecer la interacción entre los usuarios y la oferta presentada por la organización.</w:t>
      </w:r>
    </w:p>
    <w:p w14:paraId="16EF3E98" w14:textId="77777777" w:rsidR="00CC3855" w:rsidRDefault="00CC3855" w:rsidP="00CC3855">
      <w:r>
        <w:t>La efectividad de estas herramientas depende de una adecuada arquitectura de la exhibición, entendida como la forma en que se organizan las categorías, subcategorías, fichas de producto, recursos complementarios y recorridos de navegación dentro del canal digital. Una arquitectura bien estructurada facilita la localización de los productos, mejora la experiencia del usuario y contribuye a que la información se presente de manera clara, coherente y accesible.</w:t>
      </w:r>
    </w:p>
    <w:p w14:paraId="73410962" w14:textId="3D91898A" w:rsidR="00BA1F30" w:rsidRDefault="00CC3855" w:rsidP="00CC3855">
      <w:r>
        <w:t>La organización de la exhibición debe responder a criterios de jerarquía, usabilidad y coherencia visual. Esto implica que los usuarios puedan identificar fácilmente las categorías disponibles, acceder a la información de los productos, relacionar contenidos complementarios y desplazarse entre las diferentes secciones del canal sin dificultades. De esta manera, la arquitectura de la exhibición se convierte en un elemento estratégico para fortalecer la experiencia de compra y apoyar el cumplimiento de los objetivos comerciales.</w:t>
      </w:r>
    </w:p>
    <w:p w14:paraId="4F0CEA9E" w14:textId="6E07FE54" w:rsidR="00CC3855" w:rsidRDefault="00BA1F30" w:rsidP="00BA1F30">
      <w:pPr>
        <w:spacing w:before="0" w:after="160" w:line="259" w:lineRule="auto"/>
        <w:ind w:firstLine="0"/>
      </w:pPr>
      <w:r>
        <w:br w:type="page"/>
      </w:r>
    </w:p>
    <w:p w14:paraId="48177E19" w14:textId="69FF8BF4" w:rsidR="00CC3855" w:rsidRDefault="00CC3855" w:rsidP="00A5770D">
      <w:pPr>
        <w:pStyle w:val="Tabla"/>
      </w:pPr>
      <w:r>
        <w:lastRenderedPageBreak/>
        <w:t>Herramientas de exhibición y su integración con la arquitectura digital</w:t>
      </w:r>
    </w:p>
    <w:tbl>
      <w:tblPr>
        <w:tblStyle w:val="SENA"/>
        <w:tblW w:w="0" w:type="auto"/>
        <w:tblLook w:val="04A0" w:firstRow="1" w:lastRow="0" w:firstColumn="1" w:lastColumn="0" w:noHBand="0" w:noVBand="1"/>
      </w:tblPr>
      <w:tblGrid>
        <w:gridCol w:w="1925"/>
        <w:gridCol w:w="2748"/>
        <w:gridCol w:w="2410"/>
        <w:gridCol w:w="2879"/>
      </w:tblGrid>
      <w:tr w:rsidR="00A5770D" w14:paraId="791EC77B" w14:textId="77777777" w:rsidTr="00A5770D">
        <w:trPr>
          <w:cnfStyle w:val="100000000000" w:firstRow="1" w:lastRow="0" w:firstColumn="0" w:lastColumn="0" w:oddVBand="0" w:evenVBand="0" w:oddHBand="0" w:evenHBand="0" w:firstRowFirstColumn="0" w:firstRowLastColumn="0" w:lastRowFirstColumn="0" w:lastRowLastColumn="0"/>
          <w:cantSplit/>
          <w:tblHeader/>
        </w:trPr>
        <w:tc>
          <w:tcPr>
            <w:tcW w:w="1925" w:type="dxa"/>
          </w:tcPr>
          <w:p w14:paraId="1B54BACB" w14:textId="67B8A83F" w:rsidR="00A5770D" w:rsidRDefault="00A5770D" w:rsidP="00A5770D">
            <w:pPr>
              <w:pStyle w:val="TextoTablas"/>
              <w:spacing w:line="360" w:lineRule="auto"/>
            </w:pPr>
            <w:r w:rsidRPr="00B43A85">
              <w:t>Herramienta de exhibición</w:t>
            </w:r>
          </w:p>
        </w:tc>
        <w:tc>
          <w:tcPr>
            <w:tcW w:w="2748" w:type="dxa"/>
          </w:tcPr>
          <w:p w14:paraId="1C8EB066" w14:textId="321B683B" w:rsidR="00A5770D" w:rsidRDefault="00A5770D" w:rsidP="00A5770D">
            <w:pPr>
              <w:pStyle w:val="TextoTablas"/>
              <w:spacing w:line="360" w:lineRule="auto"/>
            </w:pPr>
            <w:r w:rsidRPr="00B43A85">
              <w:t>Descripción</w:t>
            </w:r>
          </w:p>
        </w:tc>
        <w:tc>
          <w:tcPr>
            <w:tcW w:w="2410" w:type="dxa"/>
          </w:tcPr>
          <w:p w14:paraId="29120ACE" w14:textId="607A7620" w:rsidR="00A5770D" w:rsidRDefault="00A5770D" w:rsidP="00A5770D">
            <w:pPr>
              <w:pStyle w:val="TextoTablas"/>
              <w:spacing w:line="360" w:lineRule="auto"/>
            </w:pPr>
            <w:r w:rsidRPr="00B43A85">
              <w:t>Relación con la arquitectura de la exhibición</w:t>
            </w:r>
          </w:p>
        </w:tc>
        <w:tc>
          <w:tcPr>
            <w:tcW w:w="2879" w:type="dxa"/>
          </w:tcPr>
          <w:p w14:paraId="34353AD5" w14:textId="55128988" w:rsidR="00A5770D" w:rsidRDefault="00A5770D" w:rsidP="00A5770D">
            <w:pPr>
              <w:pStyle w:val="TextoTablas"/>
              <w:spacing w:line="360" w:lineRule="auto"/>
            </w:pPr>
            <w:r w:rsidRPr="00B43A85">
              <w:t>Ejemplo aplicado</w:t>
            </w:r>
          </w:p>
        </w:tc>
      </w:tr>
      <w:tr w:rsidR="00A5770D" w14:paraId="4123717F" w14:textId="77777777" w:rsidTr="00A5770D">
        <w:trPr>
          <w:cnfStyle w:val="000000100000" w:firstRow="0" w:lastRow="0" w:firstColumn="0" w:lastColumn="0" w:oddVBand="0" w:evenVBand="0" w:oddHBand="1" w:evenHBand="0" w:firstRowFirstColumn="0" w:firstRowLastColumn="0" w:lastRowFirstColumn="0" w:lastRowLastColumn="0"/>
        </w:trPr>
        <w:tc>
          <w:tcPr>
            <w:tcW w:w="1925" w:type="dxa"/>
          </w:tcPr>
          <w:p w14:paraId="2CD7AC2D" w14:textId="4333136D" w:rsidR="00A5770D" w:rsidRDefault="00A5770D" w:rsidP="00A5770D">
            <w:pPr>
              <w:pStyle w:val="TextoTablas"/>
              <w:spacing w:line="360" w:lineRule="auto"/>
            </w:pPr>
            <w:r w:rsidRPr="00B43A85">
              <w:t>Recursos de presentación del producto</w:t>
            </w:r>
          </w:p>
        </w:tc>
        <w:tc>
          <w:tcPr>
            <w:tcW w:w="2748" w:type="dxa"/>
          </w:tcPr>
          <w:p w14:paraId="68F502CD" w14:textId="197D2174" w:rsidR="00A5770D" w:rsidRDefault="00A5770D" w:rsidP="00A5770D">
            <w:pPr>
              <w:pStyle w:val="TextoTablas"/>
              <w:spacing w:line="360" w:lineRule="auto"/>
            </w:pPr>
            <w:r w:rsidRPr="00B43A85">
              <w:t>Permiten presentar cada referencia mediante imágenes, videos, especificaciones y demás contenidos incorporados en la ficha de producto para facilitar su comprensión.</w:t>
            </w:r>
          </w:p>
        </w:tc>
        <w:tc>
          <w:tcPr>
            <w:tcW w:w="2410" w:type="dxa"/>
          </w:tcPr>
          <w:p w14:paraId="1A79651E" w14:textId="70792559" w:rsidR="00A5770D" w:rsidRDefault="00A5770D" w:rsidP="00A5770D">
            <w:pPr>
              <w:pStyle w:val="TextoTablas"/>
              <w:spacing w:line="360" w:lineRule="auto"/>
            </w:pPr>
            <w:r w:rsidRPr="00B43A85">
              <w:t>Se integran en las fichas de producto para ampliar la información disponible y fortalecer la experiencia de consulta dentro del canal.</w:t>
            </w:r>
          </w:p>
        </w:tc>
        <w:tc>
          <w:tcPr>
            <w:tcW w:w="2879" w:type="dxa"/>
          </w:tcPr>
          <w:p w14:paraId="3E28DFEE" w14:textId="729AA8BC" w:rsidR="00A5770D" w:rsidRDefault="00A5770D" w:rsidP="00A5770D">
            <w:pPr>
              <w:pStyle w:val="TextoTablas"/>
              <w:spacing w:line="360" w:lineRule="auto"/>
            </w:pPr>
            <w:r w:rsidRPr="00B43A85">
              <w:t>Una tienda virtual de sillas ergonómicas incorpora fotografías desde varios ángulos, acercamientos al soporte lumbar y especificaciones técnicas para facilitar la evaluación del producto.</w:t>
            </w:r>
          </w:p>
        </w:tc>
      </w:tr>
      <w:tr w:rsidR="00A5770D" w14:paraId="79B4B583" w14:textId="77777777" w:rsidTr="00A5770D">
        <w:tc>
          <w:tcPr>
            <w:tcW w:w="1925" w:type="dxa"/>
          </w:tcPr>
          <w:p w14:paraId="07C5EC48" w14:textId="32483998" w:rsidR="00A5770D" w:rsidRDefault="00A5770D" w:rsidP="00A5770D">
            <w:pPr>
              <w:pStyle w:val="TextoTablas"/>
              <w:spacing w:line="360" w:lineRule="auto"/>
            </w:pPr>
            <w:r w:rsidRPr="00B43A85">
              <w:t>Recursos de organización del catálogo</w:t>
            </w:r>
          </w:p>
        </w:tc>
        <w:tc>
          <w:tcPr>
            <w:tcW w:w="2748" w:type="dxa"/>
          </w:tcPr>
          <w:p w14:paraId="4F064326" w14:textId="17D65B75" w:rsidR="00A5770D" w:rsidRDefault="00A5770D" w:rsidP="00A5770D">
            <w:pPr>
              <w:pStyle w:val="TextoTablas"/>
              <w:spacing w:line="360" w:lineRule="auto"/>
            </w:pPr>
            <w:r w:rsidRPr="00B43A85">
              <w:t>Facilitan la clasificación de los productos mediante categorías, subcategorías y agrupaciones que estructuran la oferta comercial.</w:t>
            </w:r>
          </w:p>
        </w:tc>
        <w:tc>
          <w:tcPr>
            <w:tcW w:w="2410" w:type="dxa"/>
          </w:tcPr>
          <w:p w14:paraId="3E4ADD19" w14:textId="157F45D0" w:rsidR="00A5770D" w:rsidRDefault="00A5770D" w:rsidP="00A5770D">
            <w:pPr>
              <w:pStyle w:val="TextoTablas"/>
              <w:spacing w:line="360" w:lineRule="auto"/>
            </w:pPr>
            <w:r w:rsidRPr="00B43A85">
              <w:t>Constituyen la base de la arquitectura de la exhibición al organizar la navegación y permitir que los usuarios localicen los productos de manera ordenada.</w:t>
            </w:r>
          </w:p>
        </w:tc>
        <w:tc>
          <w:tcPr>
            <w:tcW w:w="2879" w:type="dxa"/>
          </w:tcPr>
          <w:p w14:paraId="5910EF2F" w14:textId="4EA5F9C7" w:rsidR="00A5770D" w:rsidRDefault="00A5770D" w:rsidP="00A5770D">
            <w:pPr>
              <w:pStyle w:val="TextoTablas"/>
              <w:spacing w:line="360" w:lineRule="auto"/>
            </w:pPr>
            <w:r w:rsidRPr="00B43A85">
              <w:t>Un comercio electrónico de accesorios para estudio organiza su catálogo en categorías como escritorios, lámparas, archivadores y organizadores para facilitar la búsqueda de referencias.</w:t>
            </w:r>
          </w:p>
        </w:tc>
      </w:tr>
      <w:tr w:rsidR="00A5770D" w14:paraId="2596540A" w14:textId="77777777" w:rsidTr="00A5770D">
        <w:trPr>
          <w:cnfStyle w:val="000000100000" w:firstRow="0" w:lastRow="0" w:firstColumn="0" w:lastColumn="0" w:oddVBand="0" w:evenVBand="0" w:oddHBand="1" w:evenHBand="0" w:firstRowFirstColumn="0" w:firstRowLastColumn="0" w:lastRowFirstColumn="0" w:lastRowLastColumn="0"/>
        </w:trPr>
        <w:tc>
          <w:tcPr>
            <w:tcW w:w="1925" w:type="dxa"/>
          </w:tcPr>
          <w:p w14:paraId="24A461D2" w14:textId="506C307E" w:rsidR="00A5770D" w:rsidRDefault="00A5770D" w:rsidP="00A5770D">
            <w:pPr>
              <w:pStyle w:val="TextoTablas"/>
              <w:spacing w:line="360" w:lineRule="auto"/>
            </w:pPr>
            <w:r w:rsidRPr="00B43A85">
              <w:t>Recursos de contextualización visual</w:t>
            </w:r>
          </w:p>
        </w:tc>
        <w:tc>
          <w:tcPr>
            <w:tcW w:w="2748" w:type="dxa"/>
          </w:tcPr>
          <w:p w14:paraId="51497940" w14:textId="618D2C83" w:rsidR="00A5770D" w:rsidRDefault="00A5770D" w:rsidP="00A5770D">
            <w:pPr>
              <w:pStyle w:val="TextoTablas"/>
              <w:spacing w:line="360" w:lineRule="auto"/>
            </w:pPr>
            <w:r w:rsidRPr="00B43A85">
              <w:t xml:space="preserve">Relacionan los productos con escenarios, ambientes o situaciones </w:t>
            </w:r>
            <w:r w:rsidRPr="00B43A85">
              <w:lastRenderedPageBreak/>
              <w:t>de uso que enriquecen su presentación y facilitan la comprensión de sus aplicaciones.</w:t>
            </w:r>
          </w:p>
        </w:tc>
        <w:tc>
          <w:tcPr>
            <w:tcW w:w="2410" w:type="dxa"/>
          </w:tcPr>
          <w:p w14:paraId="0ABD5C6D" w14:textId="7FF17627" w:rsidR="00A5770D" w:rsidRDefault="00A5770D" w:rsidP="00A5770D">
            <w:pPr>
              <w:pStyle w:val="TextoTablas"/>
              <w:spacing w:line="360" w:lineRule="auto"/>
            </w:pPr>
            <w:r w:rsidRPr="00B43A85">
              <w:lastRenderedPageBreak/>
              <w:t xml:space="preserve">Complementan las categorías y las fichas de producto mediante </w:t>
            </w:r>
            <w:r w:rsidRPr="00B43A85">
              <w:lastRenderedPageBreak/>
              <w:t>recursos visuales que fortalecen la experiencia de navegación y la interpretación de la oferta.</w:t>
            </w:r>
          </w:p>
        </w:tc>
        <w:tc>
          <w:tcPr>
            <w:tcW w:w="2879" w:type="dxa"/>
          </w:tcPr>
          <w:p w14:paraId="1D8F82B6" w14:textId="6D4EAAD4" w:rsidR="00A5770D" w:rsidRDefault="00A5770D" w:rsidP="00A5770D">
            <w:pPr>
              <w:pStyle w:val="TextoTablas"/>
              <w:spacing w:line="360" w:lineRule="auto"/>
            </w:pPr>
            <w:r w:rsidRPr="00B43A85">
              <w:lastRenderedPageBreak/>
              <w:t xml:space="preserve">Una marca de decoración presenta mesas de noche y lámparas en una </w:t>
            </w:r>
            <w:r w:rsidRPr="00B43A85">
              <w:lastRenderedPageBreak/>
              <w:t>habitación ambientada para mostrar cómo se integran dentro de un espacio real.</w:t>
            </w:r>
          </w:p>
        </w:tc>
      </w:tr>
      <w:tr w:rsidR="00A5770D" w14:paraId="15948337" w14:textId="77777777" w:rsidTr="00A5770D">
        <w:tc>
          <w:tcPr>
            <w:tcW w:w="1925" w:type="dxa"/>
          </w:tcPr>
          <w:p w14:paraId="1322C7E5" w14:textId="7DFC802C" w:rsidR="00A5770D" w:rsidRDefault="00A5770D" w:rsidP="00A5770D">
            <w:pPr>
              <w:pStyle w:val="TextoTablas"/>
              <w:spacing w:line="360" w:lineRule="auto"/>
            </w:pPr>
            <w:r w:rsidRPr="00B43A85">
              <w:lastRenderedPageBreak/>
              <w:t>Recursos de apoyo a la experiencia digital</w:t>
            </w:r>
          </w:p>
        </w:tc>
        <w:tc>
          <w:tcPr>
            <w:tcW w:w="2748" w:type="dxa"/>
          </w:tcPr>
          <w:p w14:paraId="385B61E0" w14:textId="5ACE0D3F" w:rsidR="00A5770D" w:rsidRDefault="00A5770D" w:rsidP="00A5770D">
            <w:pPr>
              <w:pStyle w:val="TextoTablas"/>
              <w:spacing w:line="360" w:lineRule="auto"/>
            </w:pPr>
            <w:r w:rsidRPr="00B43A85">
              <w:t>Incorporan elementos que orientan la navegación y favorecen la interacción del usuario con los contenidos disponibles en el canal.</w:t>
            </w:r>
          </w:p>
        </w:tc>
        <w:tc>
          <w:tcPr>
            <w:tcW w:w="2410" w:type="dxa"/>
          </w:tcPr>
          <w:p w14:paraId="24C6A55E" w14:textId="2DDF0E11" w:rsidR="00A5770D" w:rsidRDefault="00A5770D" w:rsidP="00A5770D">
            <w:pPr>
              <w:pStyle w:val="TextoTablas"/>
              <w:spacing w:line="360" w:lineRule="auto"/>
            </w:pPr>
            <w:r w:rsidRPr="00B43A85">
              <w:t>Refuerzan la arquitectura mediante filtros, rutas de navegación, productos relacionados, etiquetas y accesos complementarios que optimizan el recorrido del usuario.</w:t>
            </w:r>
          </w:p>
        </w:tc>
        <w:tc>
          <w:tcPr>
            <w:tcW w:w="2879" w:type="dxa"/>
          </w:tcPr>
          <w:p w14:paraId="73C2DC90" w14:textId="612B7665" w:rsidR="00A5770D" w:rsidRDefault="00A5770D" w:rsidP="00A5770D">
            <w:pPr>
              <w:pStyle w:val="TextoTablas"/>
              <w:spacing w:line="360" w:lineRule="auto"/>
            </w:pPr>
            <w:r w:rsidRPr="00B43A85">
              <w:t>Una tienda virtual de mobiliario incorpora filtros por categoría, migas de pan, productos relacionados y promociones destacadas para facilitar la exploración del catálogo.</w:t>
            </w:r>
          </w:p>
        </w:tc>
      </w:tr>
    </w:tbl>
    <w:p w14:paraId="0EA6053B" w14:textId="77777777" w:rsidR="00CC3855" w:rsidRDefault="00CC3855" w:rsidP="00A5770D">
      <w:pPr>
        <w:ind w:firstLine="0"/>
      </w:pPr>
      <w:r>
        <w:t>Nota. SENA, (2026).</w:t>
      </w:r>
    </w:p>
    <w:p w14:paraId="71A3AA26" w14:textId="77777777" w:rsidR="00CC3855" w:rsidRDefault="00CC3855" w:rsidP="00CC3855">
      <w:r>
        <w:t xml:space="preserve">Desde una perspectiva estratégica, las herramientas de exhibición digital también cumplen una función de articulación entre la operación comercial y la comunicación visual. No basta con tener recursos disponibles; es necesario que estos se seleccionen y se utilicen en función de la naturaleza del producto, del tipo de canal y del objetivo de </w:t>
      </w:r>
      <w:r>
        <w:lastRenderedPageBreak/>
        <w:t>la exhibición. Una herramienta puede servir para mostrar mejor una referencia, para facilitar la consulta del usuario o para sostener una propuesta visual más consistente dentro del catálogo. Por ello, trabajar este subtema implica comprender que las herramientas son mediaciones concretas entre la oferta y su puesta en escena digital.</w:t>
      </w:r>
    </w:p>
    <w:p w14:paraId="1B65E121" w14:textId="77777777" w:rsidR="00CC3855" w:rsidRPr="00A5770D" w:rsidRDefault="00CC3855" w:rsidP="00CC3855">
      <w:pPr>
        <w:rPr>
          <w:b/>
          <w:bCs/>
        </w:rPr>
      </w:pPr>
      <w:r w:rsidRPr="00A5770D">
        <w:rPr>
          <w:b/>
          <w:bCs/>
        </w:rPr>
        <w:t>Clave estratégica</w:t>
      </w:r>
    </w:p>
    <w:p w14:paraId="291A55A7" w14:textId="77777777" w:rsidR="00CC3855" w:rsidRDefault="00CC3855" w:rsidP="00CC3855">
      <w:r>
        <w:t>Las herramientas de exhibición digital no solo sirven para mostrar productos; su valor está en ayudar a organizar la oferta, enriquecer su interpretación y construir una experiencia comercial más clara dentro del canal.</w:t>
      </w:r>
    </w:p>
    <w:p w14:paraId="42E5C407" w14:textId="3514D18B" w:rsidR="00CC3855" w:rsidRDefault="00CC3855" w:rsidP="00A5770D">
      <w:pPr>
        <w:pStyle w:val="Ttulo2"/>
      </w:pPr>
      <w:bookmarkStart w:id="28" w:name="_Toc240634307"/>
      <w:r>
        <w:t>Recursos de representación digital: diseño CAD y renderizado 3D</w:t>
      </w:r>
      <w:bookmarkEnd w:id="28"/>
    </w:p>
    <w:p w14:paraId="3E7D0EAE" w14:textId="328CB380" w:rsidR="00CC3855" w:rsidRDefault="00CC3855" w:rsidP="00CC3855">
      <w:r>
        <w:t>Los recursos de representación digital permiten crear modelos e imágenes que apoyan la presentación de productos dentro de los canales de comercio electrónico. Entre los más utilizados se encuentran el diseño asistido por computador (CAD) y el renderizado 3D, herramientas complementarias que facilitan representar con precisión las características, dimensiones y apariencia de un producto antes o después de su fabricación.</w:t>
      </w:r>
    </w:p>
    <w:p w14:paraId="5EA9090B" w14:textId="77777777" w:rsidR="00CC3855" w:rsidRDefault="00CC3855" w:rsidP="00CC3855">
      <w:r>
        <w:t xml:space="preserve">El diseño CAD constituye la base para elaborar modelos digitales que describen la forma, estructura y proporciones de un producto. A partir de estos modelos, el renderizado 3D genera imágenes con apariencia realista mediante la incorporación de materiales, texturas, iluminación y escenarios, permitiendo presentar el producto en diferentes perspectivas y contextos de uso. La combinación de ambos recursos favorece una exhibición digital más completa, facilita la comprensión de la oferta y amplía las </w:t>
      </w:r>
      <w:r>
        <w:lastRenderedPageBreak/>
        <w:t>posibilidades de comunicación visual cuando no se dispone del producto físico o cuando se requiere representar configuraciones, variantes o soluciones personalizadas.</w:t>
      </w:r>
    </w:p>
    <w:p w14:paraId="6D7CA255" w14:textId="77777777" w:rsidR="00CC3855" w:rsidRDefault="00CC3855" w:rsidP="00CC3855">
      <w:r>
        <w:t>Su aplicación fortalece la exhibición digital al proporcionar representaciones precisas y coherentes con la identidad visual de la organización, contribuyendo a mejorar la comprensión del producto y a enriquecer la experiencia de navegación dentro del canal de comercio electrónico.</w:t>
      </w:r>
    </w:p>
    <w:p w14:paraId="1AED54D5" w14:textId="77777777" w:rsidR="00CC3855" w:rsidRPr="00A5770D" w:rsidRDefault="00CC3855" w:rsidP="00CC3855">
      <w:pPr>
        <w:rPr>
          <w:b/>
          <w:bCs/>
        </w:rPr>
      </w:pPr>
      <w:r w:rsidRPr="00A5770D">
        <w:rPr>
          <w:b/>
          <w:bCs/>
        </w:rPr>
        <w:t>Proceso de representación digital para la exhibición</w:t>
      </w:r>
    </w:p>
    <w:p w14:paraId="7B38D49C" w14:textId="1774060F" w:rsidR="00CC3855" w:rsidRDefault="00BA1F30" w:rsidP="00A5770D">
      <w:pPr>
        <w:pStyle w:val="Prrafodelista"/>
        <w:numPr>
          <w:ilvl w:val="0"/>
          <w:numId w:val="38"/>
        </w:numPr>
      </w:pPr>
      <w:r>
        <w:rPr>
          <w:b/>
          <w:bCs/>
        </w:rPr>
        <w:t xml:space="preserve">Paso 1. </w:t>
      </w:r>
      <w:r w:rsidR="00CC3855" w:rsidRPr="00A5770D">
        <w:rPr>
          <w:b/>
          <w:bCs/>
        </w:rPr>
        <w:t>Diseño CAD</w:t>
      </w:r>
      <w:r w:rsidR="00A5770D" w:rsidRPr="00A5770D">
        <w:rPr>
          <w:b/>
          <w:bCs/>
        </w:rPr>
        <w:t xml:space="preserve">. </w:t>
      </w:r>
      <w:r w:rsidR="00CC3855">
        <w:t>Se construye el modelo digital del producto definiendo su forma, dimensiones, estructura y componentes principales.</w:t>
      </w:r>
    </w:p>
    <w:p w14:paraId="3A805CE3" w14:textId="08E30479" w:rsidR="00CC3855" w:rsidRDefault="00BA1F30" w:rsidP="00A5770D">
      <w:pPr>
        <w:pStyle w:val="Prrafodelista"/>
        <w:numPr>
          <w:ilvl w:val="0"/>
          <w:numId w:val="38"/>
        </w:numPr>
      </w:pPr>
      <w:r>
        <w:rPr>
          <w:b/>
          <w:bCs/>
        </w:rPr>
        <w:t xml:space="preserve">Paso 2. </w:t>
      </w:r>
      <w:r w:rsidR="00CC3855" w:rsidRPr="00A5770D">
        <w:rPr>
          <w:b/>
          <w:bCs/>
        </w:rPr>
        <w:t>Renderizado 3D</w:t>
      </w:r>
      <w:r w:rsidR="00A5770D">
        <w:t xml:space="preserve">. </w:t>
      </w:r>
      <w:r w:rsidR="00CC3855">
        <w:t>El modelo incorpora materiales, texturas, iluminación y escenarios para generar imágenes con apariencia realista.</w:t>
      </w:r>
    </w:p>
    <w:p w14:paraId="38375F12" w14:textId="3DE5C8D3" w:rsidR="00CC3855" w:rsidRDefault="00BA1F30" w:rsidP="00A5770D">
      <w:pPr>
        <w:pStyle w:val="Prrafodelista"/>
        <w:numPr>
          <w:ilvl w:val="0"/>
          <w:numId w:val="38"/>
        </w:numPr>
      </w:pPr>
      <w:r>
        <w:rPr>
          <w:b/>
          <w:bCs/>
        </w:rPr>
        <w:t xml:space="preserve">Paso 3. </w:t>
      </w:r>
      <w:r w:rsidR="00CC3855" w:rsidRPr="00A5770D">
        <w:rPr>
          <w:b/>
          <w:bCs/>
        </w:rPr>
        <w:t>Integración en la exhibición digital</w:t>
      </w:r>
      <w:r w:rsidR="00A5770D">
        <w:t xml:space="preserve">. </w:t>
      </w:r>
      <w:r w:rsidR="00CC3855">
        <w:t>Las representaciones obtenidas se incorporan a fichas de producto, catálogos, campañas comerciales y otros recursos utilizados dentro del canal de comercio electrónico.</w:t>
      </w:r>
    </w:p>
    <w:p w14:paraId="7A809164" w14:textId="18069A5D" w:rsidR="00CC3855" w:rsidRDefault="00CC3855" w:rsidP="00CC3855">
      <w:r w:rsidRPr="00A5770D">
        <w:rPr>
          <w:b/>
          <w:bCs/>
        </w:rPr>
        <w:t>Ejemplo aplicado</w:t>
      </w:r>
      <w:r w:rsidR="00A5770D">
        <w:t xml:space="preserve">. </w:t>
      </w:r>
      <w:r>
        <w:t xml:space="preserve">Una organización dedicada a la comercialización de exhibidores y mobiliario modular buscaba fortalecer la presentación de sus productos en el canal digital. Aunque disponía de fotografías, algunos clientes tenían dificultades para comprender la estructura, las dimensiones y las diferentes configuraciones de los módulos. Para mejorar la exhibición, la empresa desarrolló modelos mediante diseño CAD y posteriormente generó imágenes renderizadas que mostraban distintas </w:t>
      </w:r>
      <w:r>
        <w:lastRenderedPageBreak/>
        <w:t>perspectivas, acabados y formas de instalación. Estas representaciones complementaron las fotografías tradicionales, facilitaron la comprensión de los productos y fortalecieron la comunicación comercial dentro de la tienda virtual.</w:t>
      </w:r>
    </w:p>
    <w:p w14:paraId="6BDBD24D" w14:textId="77777777" w:rsidR="00CC3855" w:rsidRPr="00A5770D" w:rsidRDefault="00CC3855" w:rsidP="00CC3855">
      <w:pPr>
        <w:rPr>
          <w:b/>
          <w:bCs/>
        </w:rPr>
      </w:pPr>
      <w:r w:rsidRPr="00A5770D">
        <w:rPr>
          <w:b/>
          <w:bCs/>
        </w:rPr>
        <w:t>Frase de reflexión</w:t>
      </w:r>
    </w:p>
    <w:p w14:paraId="6B1FBB99" w14:textId="77777777" w:rsidR="00CC3855" w:rsidRDefault="00CC3855" w:rsidP="00CC3855">
      <w:r>
        <w:t>La representación digital fortalece la exhibición cuando transforma información técnica en recursos visuales que permiten comprender el producto antes de interactuar con él.</w:t>
      </w:r>
    </w:p>
    <w:p w14:paraId="55D59103" w14:textId="39E58AE3" w:rsidR="00CC3855" w:rsidRDefault="00CC3855" w:rsidP="00A5770D">
      <w:pPr>
        <w:pStyle w:val="Ttulo2"/>
      </w:pPr>
      <w:bookmarkStart w:id="29" w:name="_Toc240634308"/>
      <w:r>
        <w:t>Customización</w:t>
      </w:r>
      <w:bookmarkEnd w:id="29"/>
    </w:p>
    <w:p w14:paraId="2B4D6B80" w14:textId="19D762C4" w:rsidR="00CC3855" w:rsidRDefault="00CC3855" w:rsidP="00CC3855">
      <w:r>
        <w:t>La customización corresponde al proceso de adaptar la exhibición digital, los contenidos o la presentación de los productos de acuerdo con las características, necesidades o preferencias de los usuarios. En el comercio electrónico, esta estrategia busca ofrecer experiencias más pertinentes mediante la organización de la información, la recomendación de productos y la presentación de contenidos acordes con los intereses de cada público.</w:t>
      </w:r>
    </w:p>
    <w:p w14:paraId="4CCA4E7F" w14:textId="77777777" w:rsidR="00A5770D" w:rsidRDefault="00CC3855" w:rsidP="00CC3855">
      <w:r>
        <w:t>La personalización puede aplicarse en diferentes niveles de la exhibición digital. Algunas organizaciones adaptan categorías destacadas, recomendaciones de productos o promociones según el comportamiento de navegación, mientras que otras permiten configurar características del producto, seleccionar acabados, colores, dimensiones o combinaciones específicas antes de realizar la compra. Estas posibilidades fortalecen la interacción con la oferta y contribuyen a una experiencia más cercana a las expectativas del usuario.</w:t>
      </w:r>
      <w:r w:rsidR="00A5770D">
        <w:t xml:space="preserve"> </w:t>
      </w:r>
    </w:p>
    <w:p w14:paraId="71247C51" w14:textId="08322BC4" w:rsidR="00CC3855" w:rsidRDefault="00CC3855" w:rsidP="00CC3855">
      <w:r>
        <w:lastRenderedPageBreak/>
        <w:t>La implementación de estrategias de customización debe mantener coherencia con la arquitectura de la exhibición y con la identidad visual de la organización. Una personalización adecuada facilita la navegación, mejora la comprensión de la oferta y favorece la toma de decisiones sin afectar la organización general del canal de comercio electrónico.</w:t>
      </w:r>
    </w:p>
    <w:p w14:paraId="1FC214CE" w14:textId="77777777" w:rsidR="00CC3855" w:rsidRPr="00A5770D" w:rsidRDefault="00CC3855" w:rsidP="00CC3855">
      <w:pPr>
        <w:rPr>
          <w:b/>
          <w:bCs/>
        </w:rPr>
      </w:pPr>
      <w:r w:rsidRPr="00A5770D">
        <w:rPr>
          <w:b/>
          <w:bCs/>
        </w:rPr>
        <w:t>Estrategias de customización</w:t>
      </w:r>
    </w:p>
    <w:p w14:paraId="4A061A3E" w14:textId="382AE841" w:rsidR="00CC3855" w:rsidRDefault="00CC3855" w:rsidP="00621A46">
      <w:pPr>
        <w:pStyle w:val="Prrafodelista"/>
        <w:numPr>
          <w:ilvl w:val="0"/>
          <w:numId w:val="37"/>
        </w:numPr>
      </w:pPr>
      <w:r w:rsidRPr="00621A46">
        <w:rPr>
          <w:b/>
          <w:bCs/>
        </w:rPr>
        <w:t>Personalización del contenido</w:t>
      </w:r>
      <w:r w:rsidR="00A5770D">
        <w:t xml:space="preserve">. </w:t>
      </w:r>
      <w:r>
        <w:t>La personalización del contenido adapta la presentación de productos, categorías o promociones según los intereses o comportamientos del usuario, favoreciendo una experiencia de navegación más pertinente y facilitando el acceso a información relacionada con sus preferencias.</w:t>
      </w:r>
    </w:p>
    <w:p w14:paraId="7E39B24B" w14:textId="4C22D61E" w:rsidR="00CC3855" w:rsidRDefault="00CC3855" w:rsidP="00621A46">
      <w:pPr>
        <w:pStyle w:val="Prrafodelista"/>
        <w:numPr>
          <w:ilvl w:val="0"/>
          <w:numId w:val="37"/>
        </w:numPr>
      </w:pPr>
      <w:r w:rsidRPr="00621A46">
        <w:rPr>
          <w:b/>
          <w:bCs/>
        </w:rPr>
        <w:t>Configuración del producto</w:t>
      </w:r>
      <w:r w:rsidR="00621A46">
        <w:t xml:space="preserve">. </w:t>
      </w:r>
      <w:r>
        <w:t>La configuración del producto permite seleccionar características como color, tamaño, material o accesorios antes de realizar la compra, ofreciendo alternativas que responden a las necesidades del usuario sin modificar la organización general de la exhibición.</w:t>
      </w:r>
    </w:p>
    <w:p w14:paraId="0CDF220B" w14:textId="62161007" w:rsidR="00CC3855" w:rsidRDefault="00621A46" w:rsidP="00621A46">
      <w:pPr>
        <w:pStyle w:val="Prrafodelista"/>
        <w:numPr>
          <w:ilvl w:val="0"/>
          <w:numId w:val="37"/>
        </w:numPr>
      </w:pPr>
      <w:r w:rsidRPr="00621A46">
        <w:rPr>
          <w:b/>
          <w:bCs/>
        </w:rPr>
        <w:t>R</w:t>
      </w:r>
      <w:r w:rsidR="00CC3855" w:rsidRPr="00621A46">
        <w:rPr>
          <w:b/>
          <w:bCs/>
        </w:rPr>
        <w:t>ecomendaciones relacionadas</w:t>
      </w:r>
      <w:r>
        <w:t xml:space="preserve">. </w:t>
      </w:r>
      <w:r w:rsidR="00CC3855">
        <w:t>Las recomendaciones relacionadas presentan productos complementarios o similares durante la navegación, ampliando las opciones disponibles y fortaleciendo la relación entre las diferentes categorías del catálogo.</w:t>
      </w:r>
    </w:p>
    <w:p w14:paraId="46F38DD3" w14:textId="287D22DA" w:rsidR="00CC3855" w:rsidRDefault="00CC3855" w:rsidP="00621A46">
      <w:pPr>
        <w:pStyle w:val="Prrafodelista"/>
        <w:numPr>
          <w:ilvl w:val="0"/>
          <w:numId w:val="37"/>
        </w:numPr>
      </w:pPr>
      <w:r w:rsidRPr="00621A46">
        <w:rPr>
          <w:b/>
          <w:bCs/>
        </w:rPr>
        <w:t>Experiencia personalizada</w:t>
      </w:r>
      <w:r w:rsidR="00621A46">
        <w:t xml:space="preserve">. </w:t>
      </w:r>
      <w:r>
        <w:t xml:space="preserve">La experiencia personalizada organiza la exhibición según el perfil, comportamiento o contexto del usuario, </w:t>
      </w:r>
      <w:r>
        <w:lastRenderedPageBreak/>
        <w:t>facilitando recorridos de navegación más relevantes y una interacción más eficiente con la oferta comercial.</w:t>
      </w:r>
    </w:p>
    <w:p w14:paraId="338DD7C3" w14:textId="77777777" w:rsidR="00CC3855" w:rsidRPr="00621A46" w:rsidRDefault="00CC3855" w:rsidP="00CC3855">
      <w:pPr>
        <w:rPr>
          <w:b/>
          <w:bCs/>
        </w:rPr>
      </w:pPr>
      <w:r w:rsidRPr="00621A46">
        <w:rPr>
          <w:b/>
          <w:bCs/>
        </w:rPr>
        <w:t xml:space="preserve">Frase de reflexión </w:t>
      </w:r>
    </w:p>
    <w:p w14:paraId="639B2E5A" w14:textId="77777777" w:rsidR="00CC3855" w:rsidRDefault="00CC3855" w:rsidP="00CC3855">
      <w:r>
        <w:t>Exhibir con integridad significa representar el producto con honestidad, claridad y respeto por la decisión del usuario. Una exhibición digital estratégica no manipula la percepción: organiza, explica y contextualiza la oferta para que la elección se construya sobre comprensión real y no sobre confusión visual o promesas vacías.</w:t>
      </w:r>
    </w:p>
    <w:p w14:paraId="2081E977" w14:textId="72E3C85B" w:rsidR="00CC3855" w:rsidRDefault="00CC3855" w:rsidP="00621A46">
      <w:pPr>
        <w:pStyle w:val="Ttulo2"/>
      </w:pPr>
      <w:bookmarkStart w:id="30" w:name="_Toc240634309"/>
      <w:r>
        <w:t>Propuesta de exhibición</w:t>
      </w:r>
      <w:bookmarkEnd w:id="30"/>
    </w:p>
    <w:p w14:paraId="4822F47F" w14:textId="77777777" w:rsidR="00CC3855" w:rsidRDefault="00CC3855" w:rsidP="00CC3855">
      <w:r>
        <w:t>La propuesta de exhibición es un documento o planteamiento que organiza la forma en que los productos serán presentados dentro de un canal de comercio electrónico. Su propósito consiste en estructurar la oferta de manera coherente con las características del producto, el perfil del público objetivo, la identidad visual de la organización y los objetivos comerciales definidos para el canal.</w:t>
      </w:r>
    </w:p>
    <w:p w14:paraId="7A9E3B31" w14:textId="77777777" w:rsidR="00CC3855" w:rsidRDefault="00CC3855" w:rsidP="00CC3855">
      <w:r>
        <w:t>La construcción de una propuesta de exhibición requiere integrar aspectos relacionados con la organización del catálogo, la arquitectura de la exhibición, los recursos visuales y audiovisuales, las estrategias de comunicación, las posibilidades de personalización y las condiciones comerciales que acompañan la oferta. Esta integración permite que la presentación de los productos responda a criterios de claridad, accesibilidad y coherencia durante todo el recorrido del usuario.</w:t>
      </w:r>
    </w:p>
    <w:p w14:paraId="1104BD4B" w14:textId="77777777" w:rsidR="00CC3855" w:rsidRDefault="00CC3855" w:rsidP="00CC3855">
      <w:r>
        <w:t xml:space="preserve">Una propuesta bien estructurada facilita la planificación de la exhibición antes de su implementación, favorece la articulación entre los diferentes recursos utilizados por </w:t>
      </w:r>
      <w:r>
        <w:lastRenderedPageBreak/>
        <w:t>la organización y contribuye a ofrecer una experiencia de navegación consistente dentro del comercio electrónico.</w:t>
      </w:r>
    </w:p>
    <w:p w14:paraId="143E65B0" w14:textId="356D03D2" w:rsidR="00CC3855" w:rsidRDefault="00CC3855" w:rsidP="00CC3855">
      <w:r>
        <w:t>A continuación, se presenta una tabla comparativa de una propuesta de exhibición sin y con planificación estructurada:</w:t>
      </w:r>
    </w:p>
    <w:p w14:paraId="38CFBECB" w14:textId="451AB040" w:rsidR="00CC3855" w:rsidRDefault="00CC3855" w:rsidP="00621A46">
      <w:pPr>
        <w:pStyle w:val="Tabla"/>
      </w:pPr>
      <w:r>
        <w:t>Comparación entre una exhibición sin planificación y una propuesta de exhibición estructurada</w:t>
      </w:r>
    </w:p>
    <w:tbl>
      <w:tblPr>
        <w:tblStyle w:val="SENA"/>
        <w:tblW w:w="0" w:type="auto"/>
        <w:tblLook w:val="04A0" w:firstRow="1" w:lastRow="0" w:firstColumn="1" w:lastColumn="0" w:noHBand="0" w:noVBand="1"/>
      </w:tblPr>
      <w:tblGrid>
        <w:gridCol w:w="2122"/>
        <w:gridCol w:w="3827"/>
        <w:gridCol w:w="4013"/>
      </w:tblGrid>
      <w:tr w:rsidR="00621A46" w14:paraId="1F74E145" w14:textId="77777777" w:rsidTr="00621A46">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5F56AEF2" w14:textId="4A9BEA45" w:rsidR="00621A46" w:rsidRDefault="00621A46" w:rsidP="00621A46">
            <w:pPr>
              <w:pStyle w:val="TextoTablas"/>
              <w:spacing w:line="360" w:lineRule="auto"/>
            </w:pPr>
            <w:r w:rsidRPr="0057311D">
              <w:t>Aspecto</w:t>
            </w:r>
          </w:p>
        </w:tc>
        <w:tc>
          <w:tcPr>
            <w:tcW w:w="3827" w:type="dxa"/>
          </w:tcPr>
          <w:p w14:paraId="1B826E94" w14:textId="5A7742DD" w:rsidR="00621A46" w:rsidRDefault="00621A46" w:rsidP="00621A46">
            <w:pPr>
              <w:pStyle w:val="TextoTablas"/>
              <w:spacing w:line="360" w:lineRule="auto"/>
            </w:pPr>
            <w:r w:rsidRPr="0057311D">
              <w:t>Exhibición sin propuesta</w:t>
            </w:r>
          </w:p>
        </w:tc>
        <w:tc>
          <w:tcPr>
            <w:tcW w:w="4013" w:type="dxa"/>
          </w:tcPr>
          <w:p w14:paraId="75D8F67C" w14:textId="2C4D0469" w:rsidR="00621A46" w:rsidRDefault="00621A46" w:rsidP="00621A46">
            <w:pPr>
              <w:pStyle w:val="TextoTablas"/>
              <w:spacing w:line="360" w:lineRule="auto"/>
            </w:pPr>
            <w:r w:rsidRPr="0057311D">
              <w:t>Propuesta de exhibición estructurada</w:t>
            </w:r>
          </w:p>
        </w:tc>
      </w:tr>
      <w:tr w:rsidR="00621A46" w14:paraId="7092D710" w14:textId="77777777" w:rsidTr="00621A46">
        <w:trPr>
          <w:cnfStyle w:val="000000100000" w:firstRow="0" w:lastRow="0" w:firstColumn="0" w:lastColumn="0" w:oddVBand="0" w:evenVBand="0" w:oddHBand="1" w:evenHBand="0" w:firstRowFirstColumn="0" w:firstRowLastColumn="0" w:lastRowFirstColumn="0" w:lastRowLastColumn="0"/>
        </w:trPr>
        <w:tc>
          <w:tcPr>
            <w:tcW w:w="2122" w:type="dxa"/>
          </w:tcPr>
          <w:p w14:paraId="435C4C12" w14:textId="21AEE7BE" w:rsidR="00621A46" w:rsidRDefault="00621A46" w:rsidP="00621A46">
            <w:pPr>
              <w:pStyle w:val="TextoTablas"/>
              <w:spacing w:line="360" w:lineRule="auto"/>
            </w:pPr>
            <w:r w:rsidRPr="0057311D">
              <w:t>Organización del catálogo</w:t>
            </w:r>
          </w:p>
        </w:tc>
        <w:tc>
          <w:tcPr>
            <w:tcW w:w="3827" w:type="dxa"/>
          </w:tcPr>
          <w:p w14:paraId="46DF24EE" w14:textId="4DFD3552" w:rsidR="00621A46" w:rsidRDefault="00621A46" w:rsidP="00621A46">
            <w:pPr>
              <w:pStyle w:val="TextoTablas"/>
              <w:spacing w:line="360" w:lineRule="auto"/>
            </w:pPr>
            <w:r w:rsidRPr="0057311D">
              <w:t>Los productos se presentan sin una lógica común ni relación entre categorías.</w:t>
            </w:r>
          </w:p>
        </w:tc>
        <w:tc>
          <w:tcPr>
            <w:tcW w:w="4013" w:type="dxa"/>
          </w:tcPr>
          <w:p w14:paraId="7998A8DB" w14:textId="05F367B4" w:rsidR="00621A46" w:rsidRDefault="00621A46" w:rsidP="00621A46">
            <w:pPr>
              <w:pStyle w:val="TextoTablas"/>
              <w:spacing w:line="360" w:lineRule="auto"/>
            </w:pPr>
            <w:r w:rsidRPr="0057311D">
              <w:t>La oferta se organiza en categorías y soluciones que facilitan la navegación.</w:t>
            </w:r>
          </w:p>
        </w:tc>
      </w:tr>
      <w:tr w:rsidR="00621A46" w14:paraId="23C876F7" w14:textId="77777777" w:rsidTr="00621A46">
        <w:tc>
          <w:tcPr>
            <w:tcW w:w="2122" w:type="dxa"/>
          </w:tcPr>
          <w:p w14:paraId="42008975" w14:textId="65DE20DB" w:rsidR="00621A46" w:rsidRDefault="00621A46" w:rsidP="00621A46">
            <w:pPr>
              <w:pStyle w:val="TextoTablas"/>
              <w:spacing w:line="360" w:lineRule="auto"/>
            </w:pPr>
            <w:r w:rsidRPr="0057311D">
              <w:t>Presentación de los productos</w:t>
            </w:r>
          </w:p>
        </w:tc>
        <w:tc>
          <w:tcPr>
            <w:tcW w:w="3827" w:type="dxa"/>
          </w:tcPr>
          <w:p w14:paraId="29A61DC1" w14:textId="159F61CE" w:rsidR="00621A46" w:rsidRDefault="00621A46" w:rsidP="00621A46">
            <w:pPr>
              <w:pStyle w:val="TextoTablas"/>
              <w:spacing w:line="360" w:lineRule="auto"/>
            </w:pPr>
            <w:r w:rsidRPr="0057311D">
              <w:t>Las fichas presentan información y recursos visuales con diferentes formatos y niveles de detalle.</w:t>
            </w:r>
          </w:p>
        </w:tc>
        <w:tc>
          <w:tcPr>
            <w:tcW w:w="4013" w:type="dxa"/>
          </w:tcPr>
          <w:p w14:paraId="64D03D31" w14:textId="1E77D30F" w:rsidR="00621A46" w:rsidRDefault="00621A46" w:rsidP="00621A46">
            <w:pPr>
              <w:pStyle w:val="TextoTablas"/>
              <w:spacing w:line="360" w:lineRule="auto"/>
            </w:pPr>
            <w:r w:rsidRPr="0057311D">
              <w:t>Las fichas mantienen una estructura uniforme, información clara y recursos visuales consistentes.</w:t>
            </w:r>
          </w:p>
        </w:tc>
      </w:tr>
      <w:tr w:rsidR="00621A46" w14:paraId="31300D98" w14:textId="77777777" w:rsidTr="00621A46">
        <w:trPr>
          <w:cnfStyle w:val="000000100000" w:firstRow="0" w:lastRow="0" w:firstColumn="0" w:lastColumn="0" w:oddVBand="0" w:evenVBand="0" w:oddHBand="1" w:evenHBand="0" w:firstRowFirstColumn="0" w:firstRowLastColumn="0" w:lastRowFirstColumn="0" w:lastRowLastColumn="0"/>
        </w:trPr>
        <w:tc>
          <w:tcPr>
            <w:tcW w:w="2122" w:type="dxa"/>
          </w:tcPr>
          <w:p w14:paraId="61F2CF09" w14:textId="75E8BB44" w:rsidR="00621A46" w:rsidRDefault="00621A46" w:rsidP="00621A46">
            <w:pPr>
              <w:pStyle w:val="TextoTablas"/>
              <w:spacing w:line="360" w:lineRule="auto"/>
            </w:pPr>
            <w:r w:rsidRPr="0057311D">
              <w:t>Contextualización</w:t>
            </w:r>
          </w:p>
        </w:tc>
        <w:tc>
          <w:tcPr>
            <w:tcW w:w="3827" w:type="dxa"/>
          </w:tcPr>
          <w:p w14:paraId="3AFD643C" w14:textId="7C651137" w:rsidR="00621A46" w:rsidRDefault="00621A46" w:rsidP="00621A46">
            <w:pPr>
              <w:pStyle w:val="TextoTablas"/>
              <w:spacing w:line="360" w:lineRule="auto"/>
            </w:pPr>
            <w:r w:rsidRPr="0057311D">
              <w:t>Los productos se muestran de manera individual, sin relacionarlos con situaciones de uso.</w:t>
            </w:r>
          </w:p>
        </w:tc>
        <w:tc>
          <w:tcPr>
            <w:tcW w:w="4013" w:type="dxa"/>
          </w:tcPr>
          <w:p w14:paraId="25FB3514" w14:textId="4C527260" w:rsidR="00621A46" w:rsidRDefault="00621A46" w:rsidP="00621A46">
            <w:pPr>
              <w:pStyle w:val="TextoTablas"/>
              <w:spacing w:line="360" w:lineRule="auto"/>
            </w:pPr>
            <w:r w:rsidRPr="0057311D">
              <w:t>Los productos se presentan en contextos que ayudan a comprender su aplicación y beneficios.</w:t>
            </w:r>
          </w:p>
        </w:tc>
      </w:tr>
      <w:tr w:rsidR="00621A46" w14:paraId="290DFD1F" w14:textId="77777777" w:rsidTr="00621A46">
        <w:tc>
          <w:tcPr>
            <w:tcW w:w="2122" w:type="dxa"/>
          </w:tcPr>
          <w:p w14:paraId="1B864515" w14:textId="11FAAF69" w:rsidR="00621A46" w:rsidRDefault="00621A46" w:rsidP="00621A46">
            <w:pPr>
              <w:pStyle w:val="TextoTablas"/>
              <w:spacing w:line="360" w:lineRule="auto"/>
            </w:pPr>
            <w:r w:rsidRPr="0057311D">
              <w:t>Comunicación comercial</w:t>
            </w:r>
          </w:p>
        </w:tc>
        <w:tc>
          <w:tcPr>
            <w:tcW w:w="3827" w:type="dxa"/>
          </w:tcPr>
          <w:p w14:paraId="0914E756" w14:textId="5927FD26" w:rsidR="00621A46" w:rsidRDefault="00621A46" w:rsidP="00621A46">
            <w:pPr>
              <w:pStyle w:val="TextoTablas"/>
              <w:spacing w:line="360" w:lineRule="auto"/>
            </w:pPr>
            <w:r w:rsidRPr="0057311D">
              <w:t>Predominan mensajes aislados sin una estrategia que relacione la oferta.</w:t>
            </w:r>
          </w:p>
        </w:tc>
        <w:tc>
          <w:tcPr>
            <w:tcW w:w="4013" w:type="dxa"/>
          </w:tcPr>
          <w:p w14:paraId="01FB8445" w14:textId="6E2788DF" w:rsidR="00621A46" w:rsidRDefault="00621A46" w:rsidP="00621A46">
            <w:pPr>
              <w:pStyle w:val="TextoTablas"/>
              <w:spacing w:line="360" w:lineRule="auto"/>
            </w:pPr>
            <w:r w:rsidRPr="0057311D">
              <w:t>Los mensajes orientan al usuario, destacan beneficios y mantienen coherencia con la identidad de la organización.</w:t>
            </w:r>
          </w:p>
        </w:tc>
      </w:tr>
      <w:tr w:rsidR="00621A46" w14:paraId="258C0B9A" w14:textId="77777777" w:rsidTr="00621A46">
        <w:trPr>
          <w:cnfStyle w:val="000000100000" w:firstRow="0" w:lastRow="0" w:firstColumn="0" w:lastColumn="0" w:oddVBand="0" w:evenVBand="0" w:oddHBand="1" w:evenHBand="0" w:firstRowFirstColumn="0" w:firstRowLastColumn="0" w:lastRowFirstColumn="0" w:lastRowLastColumn="0"/>
        </w:trPr>
        <w:tc>
          <w:tcPr>
            <w:tcW w:w="2122" w:type="dxa"/>
          </w:tcPr>
          <w:p w14:paraId="18B44EA1" w14:textId="7DBACCB1" w:rsidR="00621A46" w:rsidRDefault="00621A46" w:rsidP="00621A46">
            <w:pPr>
              <w:pStyle w:val="TextoTablas"/>
              <w:spacing w:line="360" w:lineRule="auto"/>
            </w:pPr>
            <w:r w:rsidRPr="0057311D">
              <w:lastRenderedPageBreak/>
              <w:t>Experiencia de navegación</w:t>
            </w:r>
          </w:p>
        </w:tc>
        <w:tc>
          <w:tcPr>
            <w:tcW w:w="3827" w:type="dxa"/>
          </w:tcPr>
          <w:p w14:paraId="58394217" w14:textId="024BA1E8" w:rsidR="00621A46" w:rsidRDefault="00621A46" w:rsidP="00621A46">
            <w:pPr>
              <w:pStyle w:val="TextoTablas"/>
              <w:spacing w:line="360" w:lineRule="auto"/>
            </w:pPr>
            <w:r w:rsidRPr="0057311D">
              <w:t>El recorrido resulta poco organizado y dificulta la localización de soluciones relacionadas.</w:t>
            </w:r>
          </w:p>
        </w:tc>
        <w:tc>
          <w:tcPr>
            <w:tcW w:w="4013" w:type="dxa"/>
          </w:tcPr>
          <w:p w14:paraId="27A950C3" w14:textId="2A8F01A5" w:rsidR="00621A46" w:rsidRDefault="00621A46" w:rsidP="00621A46">
            <w:pPr>
              <w:pStyle w:val="TextoTablas"/>
              <w:spacing w:line="360" w:lineRule="auto"/>
            </w:pPr>
            <w:r w:rsidRPr="0057311D">
              <w:t>La arquitectura del canal facilita la exploración mediante categorías, productos relacionados y recorridos intuitivos.</w:t>
            </w:r>
          </w:p>
        </w:tc>
      </w:tr>
      <w:tr w:rsidR="00621A46" w14:paraId="2CED831A" w14:textId="77777777" w:rsidTr="00621A46">
        <w:tc>
          <w:tcPr>
            <w:tcW w:w="2122" w:type="dxa"/>
          </w:tcPr>
          <w:p w14:paraId="08A5E6B8" w14:textId="4B3EF1E8" w:rsidR="00621A46" w:rsidRDefault="00621A46" w:rsidP="00621A46">
            <w:pPr>
              <w:pStyle w:val="TextoTablas"/>
              <w:spacing w:line="360" w:lineRule="auto"/>
            </w:pPr>
            <w:r w:rsidRPr="0057311D">
              <w:t>Información comercial</w:t>
            </w:r>
          </w:p>
        </w:tc>
        <w:tc>
          <w:tcPr>
            <w:tcW w:w="3827" w:type="dxa"/>
          </w:tcPr>
          <w:p w14:paraId="5F90D72A" w14:textId="48D32F64" w:rsidR="00621A46" w:rsidRDefault="00621A46" w:rsidP="00621A46">
            <w:pPr>
              <w:pStyle w:val="TextoTablas"/>
              <w:spacing w:line="360" w:lineRule="auto"/>
            </w:pPr>
            <w:r w:rsidRPr="0057311D">
              <w:t>Las condiciones de compra pueden encontrarse dispersas o poco visibles.</w:t>
            </w:r>
          </w:p>
        </w:tc>
        <w:tc>
          <w:tcPr>
            <w:tcW w:w="4013" w:type="dxa"/>
          </w:tcPr>
          <w:p w14:paraId="529B5A8C" w14:textId="68CDEE8F" w:rsidR="00621A46" w:rsidRDefault="00621A46" w:rsidP="00621A46">
            <w:pPr>
              <w:pStyle w:val="TextoTablas"/>
              <w:spacing w:line="360" w:lineRule="auto"/>
            </w:pPr>
            <w:r w:rsidRPr="0057311D">
              <w:t>Las políticas, beneficios y condiciones comerciales se presentan de forma clara y accesible.</w:t>
            </w:r>
          </w:p>
        </w:tc>
      </w:tr>
      <w:tr w:rsidR="00621A46" w14:paraId="1928EA20" w14:textId="77777777" w:rsidTr="00621A46">
        <w:trPr>
          <w:cnfStyle w:val="000000100000" w:firstRow="0" w:lastRow="0" w:firstColumn="0" w:lastColumn="0" w:oddVBand="0" w:evenVBand="0" w:oddHBand="1" w:evenHBand="0" w:firstRowFirstColumn="0" w:firstRowLastColumn="0" w:lastRowFirstColumn="0" w:lastRowLastColumn="0"/>
        </w:trPr>
        <w:tc>
          <w:tcPr>
            <w:tcW w:w="2122" w:type="dxa"/>
          </w:tcPr>
          <w:p w14:paraId="2ECB58E8" w14:textId="3F45DEFB" w:rsidR="00621A46" w:rsidRDefault="00621A46" w:rsidP="00621A46">
            <w:pPr>
              <w:pStyle w:val="TextoTablas"/>
              <w:spacing w:line="360" w:lineRule="auto"/>
            </w:pPr>
            <w:r w:rsidRPr="0057311D">
              <w:t>Resultado</w:t>
            </w:r>
          </w:p>
        </w:tc>
        <w:tc>
          <w:tcPr>
            <w:tcW w:w="3827" w:type="dxa"/>
          </w:tcPr>
          <w:p w14:paraId="4A1E9BAA" w14:textId="768826C3" w:rsidR="00621A46" w:rsidRDefault="00621A46" w:rsidP="00621A46">
            <w:pPr>
              <w:pStyle w:val="TextoTablas"/>
              <w:spacing w:line="360" w:lineRule="auto"/>
            </w:pPr>
            <w:r w:rsidRPr="0057311D">
              <w:t>El usuario necesita mayor esfuerzo para comprender la oferta y tomar una decisión.</w:t>
            </w:r>
          </w:p>
        </w:tc>
        <w:tc>
          <w:tcPr>
            <w:tcW w:w="4013" w:type="dxa"/>
          </w:tcPr>
          <w:p w14:paraId="1346AB5E" w14:textId="6043F00A" w:rsidR="00621A46" w:rsidRDefault="00621A46" w:rsidP="00621A46">
            <w:pPr>
              <w:pStyle w:val="TextoTablas"/>
              <w:spacing w:line="360" w:lineRule="auto"/>
            </w:pPr>
            <w:r w:rsidRPr="0057311D">
              <w:t>La organización de la exhibición facilita la comprensión de la oferta y fortalece la decisión de compra.</w:t>
            </w:r>
          </w:p>
        </w:tc>
      </w:tr>
    </w:tbl>
    <w:p w14:paraId="20DC24A7" w14:textId="77777777" w:rsidR="00CC3855" w:rsidRDefault="00CC3855" w:rsidP="00621A46">
      <w:pPr>
        <w:ind w:firstLine="0"/>
      </w:pPr>
      <w:r>
        <w:t>Nota. SENA, (2026).</w:t>
      </w:r>
    </w:p>
    <w:p w14:paraId="3876CEBE" w14:textId="77777777" w:rsidR="00CC3855" w:rsidRDefault="00CC3855" w:rsidP="00CC3855">
      <w:r>
        <w:t>La comparación evidencia que una propuesta de exhibición no consiste únicamente en organizar productos dentro de un canal digital. Su elaboración implica integrar criterios de organización, comunicación, recursos visuales, arquitectura de navegación e información comercial para ofrecer una experiencia coherente que facilite la comprensión de la oferta y apoye el proceso de decisión del usuario.</w:t>
      </w:r>
    </w:p>
    <w:p w14:paraId="006DABF3" w14:textId="3B5625D0" w:rsidR="00CC3855" w:rsidRDefault="00CC3855" w:rsidP="00CC3855">
      <w:r w:rsidRPr="00621A46">
        <w:rPr>
          <w:b/>
          <w:bCs/>
        </w:rPr>
        <w:t>Ejemplo aplicado</w:t>
      </w:r>
      <w:r w:rsidR="00621A46">
        <w:rPr>
          <w:b/>
          <w:bCs/>
        </w:rPr>
        <w:t xml:space="preserve">. </w:t>
      </w:r>
      <w:r>
        <w:t xml:space="preserve">Una empresa dedicada a la comercialización de productos para oficina diseñó una propuesta de exhibición para su nueva tienda virtual organizando el catálogo por categorías, incorporando imágenes renderizadas, recomendaciones de productos relacionados y políticas comerciales visibles. La </w:t>
      </w:r>
      <w:r>
        <w:lastRenderedPageBreak/>
        <w:t>integración de estos elementos permitió ofrecer una experiencia de navegación coherente con la identidad de la marca y facilitar la consulta de la oferta.</w:t>
      </w:r>
    </w:p>
    <w:p w14:paraId="7F0324F9" w14:textId="4DAC8083" w:rsidR="00CC3855" w:rsidRDefault="00CC3855" w:rsidP="00CC3855">
      <w:r>
        <w:t>La propuesta de exhibición constituye una herramienta de planificación que integra los diferentes recursos estudiados a lo largo del componente para estructurar una experiencia comercial organizada, coherente y orientada a las necesidades de los usuarios.</w:t>
      </w:r>
    </w:p>
    <w:p w14:paraId="36AE4E4B" w14:textId="77777777" w:rsidR="00CC3855" w:rsidRPr="00621A46" w:rsidRDefault="00CC3855" w:rsidP="00CC3855">
      <w:pPr>
        <w:rPr>
          <w:b/>
          <w:bCs/>
        </w:rPr>
      </w:pPr>
      <w:r w:rsidRPr="00621A46">
        <w:rPr>
          <w:b/>
          <w:bCs/>
        </w:rPr>
        <w:t>Pregunta de aplicación</w:t>
      </w:r>
    </w:p>
    <w:p w14:paraId="57133202" w14:textId="77777777" w:rsidR="00CC3855" w:rsidRDefault="00CC3855" w:rsidP="00CC3855">
      <w:r>
        <w:t>¿Por qué una tienda virtual con buenos productos y recursos visuales puede seguir siendo débil comercialmente si no formula una propuesta de exhibición que articule su oferta dentro del canal?</w:t>
      </w:r>
    </w:p>
    <w:p w14:paraId="3B3BD454" w14:textId="157D6656" w:rsidR="00CC3855" w:rsidRDefault="00CC3855" w:rsidP="00621A46">
      <w:pPr>
        <w:pStyle w:val="Ttulo2"/>
      </w:pPr>
      <w:bookmarkStart w:id="31" w:name="_Toc240634310"/>
      <w:r>
        <w:t>Estructura de la propuesta</w:t>
      </w:r>
      <w:bookmarkEnd w:id="31"/>
    </w:p>
    <w:p w14:paraId="014D80F2" w14:textId="77777777" w:rsidR="00CC3855" w:rsidRDefault="00CC3855" w:rsidP="00CC3855">
      <w:r>
        <w:t>La estructura de una propuesta de exhibición organiza la información necesaria para planificar la presentación de productos dentro de un canal de comercio electrónico. Su elaboración permite documentar los criterios que orientan la organización de la oferta, la selección de recursos visuales, las estrategias de comunicación y las condiciones necesarias para implementar la exhibición de manera coherente con los objetivos comerciales.</w:t>
      </w:r>
    </w:p>
    <w:p w14:paraId="15588302" w14:textId="77777777" w:rsidR="00CC3855" w:rsidRDefault="00CC3855" w:rsidP="00CC3855">
      <w:r>
        <w:t>Una estructura organizada facilita el trabajo de los diferentes actores que participan en la gestión del canal digital y contribuye a mantener criterios uniformes durante la implementación y actualización de la exhibición.</w:t>
      </w:r>
    </w:p>
    <w:p w14:paraId="037EA483" w14:textId="77777777" w:rsidR="00621A46" w:rsidRDefault="00621A46">
      <w:pPr>
        <w:spacing w:before="0" w:after="160" w:line="259" w:lineRule="auto"/>
        <w:ind w:firstLine="0"/>
        <w:rPr>
          <w:b/>
          <w:bCs/>
        </w:rPr>
      </w:pPr>
      <w:r>
        <w:rPr>
          <w:b/>
          <w:bCs/>
        </w:rPr>
        <w:br w:type="page"/>
      </w:r>
    </w:p>
    <w:p w14:paraId="34AD46F2" w14:textId="7058388E" w:rsidR="00CC3855" w:rsidRPr="00621A46" w:rsidRDefault="00CC3855" w:rsidP="00CC3855">
      <w:pPr>
        <w:rPr>
          <w:b/>
          <w:bCs/>
        </w:rPr>
      </w:pPr>
      <w:r w:rsidRPr="00621A46">
        <w:rPr>
          <w:b/>
          <w:bCs/>
        </w:rPr>
        <w:lastRenderedPageBreak/>
        <w:t>Estructura de una propuesta de exhibición digital</w:t>
      </w:r>
    </w:p>
    <w:p w14:paraId="1A1953F0" w14:textId="2C4EBB1A" w:rsidR="00CC3855" w:rsidRDefault="00CC3855" w:rsidP="00621A46">
      <w:pPr>
        <w:pStyle w:val="Prrafodelista"/>
        <w:numPr>
          <w:ilvl w:val="0"/>
          <w:numId w:val="39"/>
        </w:numPr>
      </w:pPr>
      <w:r w:rsidRPr="00621A46">
        <w:rPr>
          <w:b/>
          <w:bCs/>
        </w:rPr>
        <w:t>Identificación del producto</w:t>
      </w:r>
      <w:r w:rsidR="00621A46">
        <w:t xml:space="preserve">. </w:t>
      </w:r>
      <w:r>
        <w:t>Se definen las características del producto o servicio, los requerimientos de exhibición y las necesidades de presentación que orientarán el desarrollo de la propuesta.</w:t>
      </w:r>
    </w:p>
    <w:p w14:paraId="552A568C" w14:textId="0FB59993" w:rsidR="00CC3855" w:rsidRDefault="00CC3855" w:rsidP="00621A46">
      <w:pPr>
        <w:pStyle w:val="Prrafodelista"/>
        <w:numPr>
          <w:ilvl w:val="0"/>
          <w:numId w:val="39"/>
        </w:numPr>
      </w:pPr>
      <w:r w:rsidRPr="00621A46">
        <w:rPr>
          <w:b/>
          <w:bCs/>
        </w:rPr>
        <w:t>Definición del canal</w:t>
      </w:r>
      <w:r w:rsidR="00621A46" w:rsidRPr="00621A46">
        <w:rPr>
          <w:b/>
          <w:bCs/>
        </w:rPr>
        <w:t>.</w:t>
      </w:r>
      <w:r w:rsidR="00621A46">
        <w:t xml:space="preserve"> </w:t>
      </w:r>
      <w:r>
        <w:t>Se establece el canal de comercio electrónico donde se implementará la exhibición y la forma en que se organizará la oferta según las características de ese entorno digital.</w:t>
      </w:r>
    </w:p>
    <w:p w14:paraId="47DC60E0" w14:textId="3682D3E1" w:rsidR="00CC3855" w:rsidRDefault="00CC3855" w:rsidP="00621A46">
      <w:pPr>
        <w:pStyle w:val="Prrafodelista"/>
        <w:numPr>
          <w:ilvl w:val="0"/>
          <w:numId w:val="39"/>
        </w:numPr>
      </w:pPr>
      <w:r w:rsidRPr="00621A46">
        <w:rPr>
          <w:b/>
          <w:bCs/>
        </w:rPr>
        <w:t>Organización de la exhibición</w:t>
      </w:r>
      <w:r w:rsidR="00621A46" w:rsidRPr="00621A46">
        <w:rPr>
          <w:b/>
          <w:bCs/>
        </w:rPr>
        <w:t>.</w:t>
      </w:r>
      <w:r w:rsidR="00621A46">
        <w:t xml:space="preserve"> </w:t>
      </w:r>
      <w:r>
        <w:t>Se estructura la arquitectura del catálogo mediante categorías, subcategorías, fichas de producto y recorridos de navegación que faciliten la consulta de la oferta.</w:t>
      </w:r>
    </w:p>
    <w:p w14:paraId="1D98D035" w14:textId="1AFFD6A6" w:rsidR="00CC3855" w:rsidRDefault="00CC3855" w:rsidP="00621A46">
      <w:pPr>
        <w:pStyle w:val="Prrafodelista"/>
        <w:numPr>
          <w:ilvl w:val="0"/>
          <w:numId w:val="39"/>
        </w:numPr>
      </w:pPr>
      <w:r w:rsidRPr="00621A46">
        <w:rPr>
          <w:b/>
          <w:bCs/>
        </w:rPr>
        <w:t>Integración de recursos</w:t>
      </w:r>
      <w:r w:rsidR="00621A46" w:rsidRPr="00621A46">
        <w:rPr>
          <w:b/>
          <w:bCs/>
        </w:rPr>
        <w:t>.</w:t>
      </w:r>
      <w:r w:rsidR="00621A46">
        <w:t xml:space="preserve"> </w:t>
      </w:r>
      <w:r>
        <w:t>Se seleccionan imágenes, recursos audiovisuales, representaciones digitales, elementos de personalización y demás apoyos que fortalecerán la presentación de los productos.</w:t>
      </w:r>
    </w:p>
    <w:p w14:paraId="534492F4" w14:textId="52EA85AB" w:rsidR="00CC3855" w:rsidRDefault="00CC3855" w:rsidP="00621A46">
      <w:pPr>
        <w:pStyle w:val="Prrafodelista"/>
        <w:numPr>
          <w:ilvl w:val="0"/>
          <w:numId w:val="39"/>
        </w:numPr>
      </w:pPr>
      <w:r w:rsidRPr="00621A46">
        <w:rPr>
          <w:b/>
          <w:bCs/>
        </w:rPr>
        <w:t>Comunicación y condiciones comerciales</w:t>
      </w:r>
      <w:r w:rsidR="00621A46" w:rsidRPr="00621A46">
        <w:rPr>
          <w:b/>
          <w:bCs/>
        </w:rPr>
        <w:t>.</w:t>
      </w:r>
      <w:r w:rsidR="00621A46">
        <w:t xml:space="preserve"> </w:t>
      </w:r>
      <w:r>
        <w:t>Se incorporan mensajes comerciales, promociones, información de apoyo, políticas de compra y demás contenidos que complementan la experiencia del usuario.</w:t>
      </w:r>
    </w:p>
    <w:p w14:paraId="4107BD80" w14:textId="2AA9188F" w:rsidR="00CC3855" w:rsidRDefault="00CC3855" w:rsidP="00621A46">
      <w:pPr>
        <w:pStyle w:val="Prrafodelista"/>
        <w:numPr>
          <w:ilvl w:val="0"/>
          <w:numId w:val="39"/>
        </w:numPr>
      </w:pPr>
      <w:r w:rsidRPr="00621A46">
        <w:rPr>
          <w:b/>
          <w:bCs/>
        </w:rPr>
        <w:t>Verificación de la propuesta</w:t>
      </w:r>
      <w:r w:rsidR="00621A46" w:rsidRPr="00621A46">
        <w:rPr>
          <w:b/>
          <w:bCs/>
        </w:rPr>
        <w:t>.</w:t>
      </w:r>
      <w:r w:rsidR="00621A46">
        <w:t xml:space="preserve"> </w:t>
      </w:r>
      <w:r>
        <w:t>Se revisa la coherencia entre la organización de la oferta, los recursos utilizados, la experiencia de navegación y los objetivos comerciales antes de implementar la exhibición.</w:t>
      </w:r>
    </w:p>
    <w:p w14:paraId="4CA049A2" w14:textId="596852E8" w:rsidR="00CC3855" w:rsidRDefault="00CC3855" w:rsidP="00CC3855">
      <w:r w:rsidRPr="00621A46">
        <w:rPr>
          <w:b/>
          <w:bCs/>
        </w:rPr>
        <w:t xml:space="preserve">Ejemplo </w:t>
      </w:r>
      <w:r w:rsidR="00621A46" w:rsidRPr="00621A46">
        <w:rPr>
          <w:b/>
          <w:bCs/>
        </w:rPr>
        <w:t>aplicado.</w:t>
      </w:r>
      <w:r w:rsidR="00621A46">
        <w:t xml:space="preserve"> </w:t>
      </w:r>
      <w:r>
        <w:t xml:space="preserve">Antes de publicar una nueva categoría de productos tecnológicos, una organización documentó el objetivo comercial, organizó el catálogo, definió los recursos visuales, incorporó estrategias de comunicación y verificó la </w:t>
      </w:r>
      <w:r>
        <w:lastRenderedPageBreak/>
        <w:t>coherencia de la propuesta antes de su implementación. Este proceso permitió mantener una exhibición organizada y consistente dentro del canal digital.</w:t>
      </w:r>
    </w:p>
    <w:p w14:paraId="71D480F4" w14:textId="77777777" w:rsidR="00CC3855" w:rsidRDefault="00CC3855" w:rsidP="00CC3855">
      <w:r>
        <w:t>El caso evidencia que la estructura de la propuesta de exhibición no es un requisito formal sin función práctica, sino una herramienta para organizar la relación entre producto, canal y recursos de presentación. Cuando la organización estructura su propuesta con claridad, logra que la exhibición responda a una lógica comercial más sólida y que la experiencia del usuario sea más comprensible dentro del comercio electrónico.</w:t>
      </w:r>
    </w:p>
    <w:p w14:paraId="160A2CB5" w14:textId="77777777" w:rsidR="00CC3855" w:rsidRDefault="00CC3855" w:rsidP="00CC3855">
      <w:r>
        <w:t>A continuación, lo invitamos a consultar este pódcast para ampliar los conceptos para estructurar una propuesta de exhibición estratégica y coherente:</w:t>
      </w:r>
    </w:p>
    <w:tbl>
      <w:tblPr>
        <w:tblStyle w:val="Tablaconcuadrcula"/>
        <w:tblW w:w="0" w:type="auto"/>
        <w:tblLook w:val="04A0" w:firstRow="1" w:lastRow="0" w:firstColumn="1" w:lastColumn="0" w:noHBand="0" w:noVBand="1"/>
      </w:tblPr>
      <w:tblGrid>
        <w:gridCol w:w="9962"/>
      </w:tblGrid>
      <w:tr w:rsidR="00621A46" w:rsidRPr="00024018" w14:paraId="7152F518" w14:textId="77777777" w:rsidTr="00BD6B2E">
        <w:tc>
          <w:tcPr>
            <w:tcW w:w="9962" w:type="dxa"/>
          </w:tcPr>
          <w:p w14:paraId="70185A74" w14:textId="6E9DB3FD" w:rsidR="00621A46" w:rsidRPr="00024018" w:rsidRDefault="00621A46" w:rsidP="00BD6B2E">
            <w:pPr>
              <w:spacing w:before="0" w:after="160" w:line="259" w:lineRule="auto"/>
              <w:ind w:firstLine="0"/>
              <w:rPr>
                <w:b/>
                <w:bCs/>
              </w:rPr>
            </w:pPr>
            <w:r w:rsidRPr="00024018">
              <w:rPr>
                <w:b/>
                <w:bCs/>
              </w:rPr>
              <w:t xml:space="preserve">Transcripción del pódcast. </w:t>
            </w:r>
            <w:r w:rsidR="005B49E4" w:rsidRPr="005B49E4">
              <w:rPr>
                <w:b/>
                <w:bCs/>
              </w:rPr>
              <w:t>Propuesta estratégica de exhibición</w:t>
            </w:r>
          </w:p>
        </w:tc>
      </w:tr>
      <w:tr w:rsidR="00621A46" w14:paraId="32378C1E" w14:textId="77777777" w:rsidTr="00BD6B2E">
        <w:tc>
          <w:tcPr>
            <w:tcW w:w="9962" w:type="dxa"/>
          </w:tcPr>
          <w:p w14:paraId="1CAD07B4" w14:textId="130ED577" w:rsidR="005B49E4" w:rsidRDefault="005B49E4" w:rsidP="005B49E4">
            <w:r>
              <w:rPr>
                <w:b/>
                <w:bCs/>
              </w:rPr>
              <w:t>Persona 1 (m</w:t>
            </w:r>
            <w:r w:rsidRPr="00024018">
              <w:rPr>
                <w:b/>
                <w:bCs/>
              </w:rPr>
              <w:t>ujer</w:t>
            </w:r>
            <w:r>
              <w:rPr>
                <w:b/>
                <w:bCs/>
              </w:rPr>
              <w:t>)</w:t>
            </w:r>
            <w:r w:rsidRPr="00024018">
              <w:rPr>
                <w:b/>
                <w:bCs/>
              </w:rPr>
              <w:t>:</w:t>
            </w:r>
            <w:r>
              <w:rPr>
                <w:b/>
                <w:bCs/>
              </w:rPr>
              <w:t xml:space="preserve"> </w:t>
            </w:r>
            <w:r>
              <w:t>En el comercio electrónico es muy fácil caer en el error de ver la tienda digital como una simple estantería. Y lo que es peor, creer que con subir las fotos y organizar un catálogo básico ya el trabajo está hecho.</w:t>
            </w:r>
          </w:p>
          <w:p w14:paraId="350D45F4" w14:textId="437C09B4" w:rsidR="005B49E4" w:rsidRDefault="005B49E4" w:rsidP="005B49E4">
            <w:r>
              <w:rPr>
                <w:b/>
                <w:bCs/>
              </w:rPr>
              <w:t>Persona 2 (h</w:t>
            </w:r>
            <w:r w:rsidRPr="00024018">
              <w:rPr>
                <w:b/>
                <w:bCs/>
              </w:rPr>
              <w:t>ombre</w:t>
            </w:r>
            <w:r>
              <w:rPr>
                <w:b/>
                <w:bCs/>
              </w:rPr>
              <w:t>)</w:t>
            </w:r>
            <w:r w:rsidRPr="00024018">
              <w:rPr>
                <w:b/>
                <w:bCs/>
              </w:rPr>
              <w:t>:</w:t>
            </w:r>
            <w:r>
              <w:rPr>
                <w:b/>
                <w:bCs/>
              </w:rPr>
              <w:t xml:space="preserve"> </w:t>
            </w:r>
            <w:r>
              <w:t>La propuesta de exhibición va mucho más allá de organizar visualmente los productos. Se trata de construir una presentación que ayude al usuario a encontrar lo que busca, entender la oferta y tomar una decisión de compra.</w:t>
            </w:r>
          </w:p>
          <w:p w14:paraId="3FCC13A0" w14:textId="57CD3BFC" w:rsidR="005B49E4" w:rsidRDefault="005B49E4" w:rsidP="005B49E4">
            <w:r>
              <w:rPr>
                <w:b/>
                <w:bCs/>
              </w:rPr>
              <w:lastRenderedPageBreak/>
              <w:t>Persona 1 (m</w:t>
            </w:r>
            <w:r w:rsidRPr="00024018">
              <w:rPr>
                <w:b/>
                <w:bCs/>
              </w:rPr>
              <w:t>ujer</w:t>
            </w:r>
            <w:r>
              <w:rPr>
                <w:b/>
                <w:bCs/>
              </w:rPr>
              <w:t>)</w:t>
            </w:r>
            <w:r w:rsidRPr="00024018">
              <w:rPr>
                <w:b/>
                <w:bCs/>
              </w:rPr>
              <w:t>:</w:t>
            </w:r>
            <w:r>
              <w:rPr>
                <w:b/>
                <w:bCs/>
              </w:rPr>
              <w:t xml:space="preserve"> </w:t>
            </w:r>
            <w:r>
              <w:t>En los entornos digitales, el usuario no puede tocar el artículo ni hablar con un vendedor. Por eso la exhibición se convierte en el principal mediador entre lo que la marca promete y lo que el cliente percibe.</w:t>
            </w:r>
          </w:p>
          <w:p w14:paraId="1319A90F" w14:textId="26AA2F98" w:rsidR="005B49E4" w:rsidRDefault="005B49E4" w:rsidP="005B49E4">
            <w:r>
              <w:rPr>
                <w:b/>
                <w:bCs/>
              </w:rPr>
              <w:t>Persona 2 (h</w:t>
            </w:r>
            <w:r w:rsidRPr="00024018">
              <w:rPr>
                <w:b/>
                <w:bCs/>
              </w:rPr>
              <w:t>ombre</w:t>
            </w:r>
            <w:r>
              <w:rPr>
                <w:b/>
                <w:bCs/>
              </w:rPr>
              <w:t>)</w:t>
            </w:r>
            <w:r w:rsidRPr="00024018">
              <w:rPr>
                <w:b/>
                <w:bCs/>
              </w:rPr>
              <w:t>:</w:t>
            </w:r>
            <w:r>
              <w:rPr>
                <w:b/>
                <w:bCs/>
              </w:rPr>
              <w:t xml:space="preserve"> </w:t>
            </w:r>
            <w:r>
              <w:t>Cuando esa propuesta está bien estructurada, el recorrido resulta más claro. El usuario encuentra lo que busca con menos confusiones y el canal puede comunicar mejor el valor de la oferta.</w:t>
            </w:r>
          </w:p>
          <w:p w14:paraId="5A77664F" w14:textId="52452707" w:rsidR="005B49E4" w:rsidRDefault="005B49E4" w:rsidP="005B49E4">
            <w:r>
              <w:rPr>
                <w:b/>
                <w:bCs/>
              </w:rPr>
              <w:t>Persona 1 (m</w:t>
            </w:r>
            <w:r w:rsidRPr="00024018">
              <w:rPr>
                <w:b/>
                <w:bCs/>
              </w:rPr>
              <w:t>ujer</w:t>
            </w:r>
            <w:r>
              <w:rPr>
                <w:b/>
                <w:bCs/>
              </w:rPr>
              <w:t>)</w:t>
            </w:r>
            <w:r w:rsidRPr="00024018">
              <w:rPr>
                <w:b/>
                <w:bCs/>
              </w:rPr>
              <w:t>:</w:t>
            </w:r>
            <w:r>
              <w:rPr>
                <w:b/>
                <w:bCs/>
              </w:rPr>
              <w:t xml:space="preserve"> </w:t>
            </w:r>
            <w:r>
              <w:t>Para que funcione, hay que relacionar lo que necesita mostrar cada producto con lo que permite el canal. No todos los artículos requieren el mismo nivel de detalle visual ni la misma información para que el usuario pueda comprenderlos.</w:t>
            </w:r>
          </w:p>
          <w:p w14:paraId="319CD7F1" w14:textId="49F17493" w:rsidR="005B49E4" w:rsidRDefault="005B49E4" w:rsidP="005B49E4">
            <w:r>
              <w:rPr>
                <w:b/>
                <w:bCs/>
              </w:rPr>
              <w:t>Persona 2 (h</w:t>
            </w:r>
            <w:r w:rsidRPr="00024018">
              <w:rPr>
                <w:b/>
                <w:bCs/>
              </w:rPr>
              <w:t>ombre</w:t>
            </w:r>
            <w:r>
              <w:rPr>
                <w:b/>
                <w:bCs/>
              </w:rPr>
              <w:t>)</w:t>
            </w:r>
            <w:r w:rsidRPr="00024018">
              <w:rPr>
                <w:b/>
                <w:bCs/>
              </w:rPr>
              <w:t>:</w:t>
            </w:r>
            <w:r>
              <w:rPr>
                <w:b/>
                <w:bCs/>
              </w:rPr>
              <w:t xml:space="preserve"> </w:t>
            </w:r>
            <w:r>
              <w:t>Y cada plataforma tiene sus propias formas de buscar, clasificar y mostrar los productos. Por eso la propuesta de exhibición tiene que encontrar la manera de aprovechar esas posibilidades sin perder coherencia en la presentación.</w:t>
            </w:r>
          </w:p>
          <w:p w14:paraId="7F329573" w14:textId="060A896E" w:rsidR="005B49E4" w:rsidRDefault="005B49E4" w:rsidP="005B49E4">
            <w:r>
              <w:rPr>
                <w:b/>
                <w:bCs/>
              </w:rPr>
              <w:t>Persona 1 (m</w:t>
            </w:r>
            <w:r w:rsidRPr="00024018">
              <w:rPr>
                <w:b/>
                <w:bCs/>
              </w:rPr>
              <w:t>ujer</w:t>
            </w:r>
            <w:r>
              <w:rPr>
                <w:b/>
                <w:bCs/>
              </w:rPr>
              <w:t>)</w:t>
            </w:r>
            <w:r w:rsidRPr="00024018">
              <w:rPr>
                <w:b/>
                <w:bCs/>
              </w:rPr>
              <w:t>:</w:t>
            </w:r>
            <w:r>
              <w:rPr>
                <w:b/>
                <w:bCs/>
              </w:rPr>
              <w:t xml:space="preserve"> </w:t>
            </w:r>
            <w:r>
              <w:t>Esto implica tomar decisiones con antelación para no tener que improvisar. Requiere elegir cuidadosamente los recursos visuales, establecer relaciones entre las categorías y vincular la oferta con condiciones comerciales que fortalezcan la confianza.</w:t>
            </w:r>
          </w:p>
          <w:p w14:paraId="529C4C0C" w14:textId="686B512B" w:rsidR="005B49E4" w:rsidRDefault="005B49E4" w:rsidP="005B49E4">
            <w:r>
              <w:rPr>
                <w:b/>
                <w:bCs/>
              </w:rPr>
              <w:t>Persona 2 (h</w:t>
            </w:r>
            <w:r w:rsidRPr="00024018">
              <w:rPr>
                <w:b/>
                <w:bCs/>
              </w:rPr>
              <w:t>ombre</w:t>
            </w:r>
            <w:r>
              <w:rPr>
                <w:b/>
                <w:bCs/>
              </w:rPr>
              <w:t>)</w:t>
            </w:r>
            <w:r w:rsidRPr="00024018">
              <w:rPr>
                <w:b/>
                <w:bCs/>
              </w:rPr>
              <w:t>:</w:t>
            </w:r>
            <w:r>
              <w:rPr>
                <w:b/>
                <w:bCs/>
              </w:rPr>
              <w:t xml:space="preserve"> </w:t>
            </w:r>
            <w:r>
              <w:t xml:space="preserve">Pensemos en un producto que necesita más explicación para convencer. No basta con mostrar una foto. Puede necesitar imágenes de </w:t>
            </w:r>
            <w:r>
              <w:lastRenderedPageBreak/>
              <w:t>contexto, diferentes vistas, variaciones o información que ayude a entender cómo se usa y qué lo diferencia.</w:t>
            </w:r>
          </w:p>
          <w:p w14:paraId="511E3828" w14:textId="067D2CC2" w:rsidR="005B49E4" w:rsidRDefault="005B49E4" w:rsidP="005B49E4">
            <w:r>
              <w:rPr>
                <w:b/>
                <w:bCs/>
              </w:rPr>
              <w:t>Persona 1 (m</w:t>
            </w:r>
            <w:r w:rsidRPr="00024018">
              <w:rPr>
                <w:b/>
                <w:bCs/>
              </w:rPr>
              <w:t>ujer</w:t>
            </w:r>
            <w:r>
              <w:rPr>
                <w:b/>
                <w:bCs/>
              </w:rPr>
              <w:t>)</w:t>
            </w:r>
            <w:r w:rsidRPr="00024018">
              <w:rPr>
                <w:b/>
                <w:bCs/>
              </w:rPr>
              <w:t>:</w:t>
            </w:r>
            <w:r>
              <w:rPr>
                <w:b/>
                <w:bCs/>
              </w:rPr>
              <w:t xml:space="preserve"> </w:t>
            </w:r>
            <w:r>
              <w:t>Ahí la exhibición deja de ser simplemente una vitrina. Se convierte en una forma de acompañar al usuario mientras compara, entiende la oferta y decide si ese producto es para él.</w:t>
            </w:r>
          </w:p>
          <w:p w14:paraId="07A7C092" w14:textId="434F5A6D" w:rsidR="005B49E4" w:rsidRDefault="005B49E4" w:rsidP="005B49E4">
            <w:r>
              <w:rPr>
                <w:b/>
                <w:bCs/>
              </w:rPr>
              <w:t>Persona 2 (h</w:t>
            </w:r>
            <w:r w:rsidRPr="00024018">
              <w:rPr>
                <w:b/>
                <w:bCs/>
              </w:rPr>
              <w:t>ombre</w:t>
            </w:r>
            <w:r>
              <w:rPr>
                <w:b/>
                <w:bCs/>
              </w:rPr>
              <w:t>)</w:t>
            </w:r>
            <w:r w:rsidRPr="00024018">
              <w:rPr>
                <w:b/>
                <w:bCs/>
              </w:rPr>
              <w:t>:</w:t>
            </w:r>
            <w:r>
              <w:rPr>
                <w:b/>
                <w:bCs/>
              </w:rPr>
              <w:t xml:space="preserve"> </w:t>
            </w:r>
            <w:r>
              <w:t>En un mercado donde la oferta es cada vez más amplia, no basta con competir por precio o disponibilidad. La claridad, la relevancia y una buena experiencia de navegación también pueden marcar la diferencia.</w:t>
            </w:r>
          </w:p>
          <w:p w14:paraId="4993636D" w14:textId="291C61FA" w:rsidR="005B49E4" w:rsidRDefault="005B49E4" w:rsidP="005B49E4">
            <w:r>
              <w:rPr>
                <w:b/>
                <w:bCs/>
              </w:rPr>
              <w:t>Persona 1 (m</w:t>
            </w:r>
            <w:r w:rsidRPr="00024018">
              <w:rPr>
                <w:b/>
                <w:bCs/>
              </w:rPr>
              <w:t>ujer</w:t>
            </w:r>
            <w:r>
              <w:rPr>
                <w:b/>
                <w:bCs/>
              </w:rPr>
              <w:t>)</w:t>
            </w:r>
            <w:r w:rsidRPr="00024018">
              <w:rPr>
                <w:b/>
                <w:bCs/>
              </w:rPr>
              <w:t>:</w:t>
            </w:r>
            <w:r>
              <w:rPr>
                <w:b/>
                <w:bCs/>
              </w:rPr>
              <w:t xml:space="preserve"> </w:t>
            </w:r>
            <w:r>
              <w:t>Por eso una buena propuesta de exhibición puede convertir la presentación del producto en una ventaja para la empresa, porque ayuda a que el usuario entienda mejor la oferta, confíe en ella y avance con mayor facilidad hacia la compra.</w:t>
            </w:r>
          </w:p>
          <w:p w14:paraId="365A23E4" w14:textId="0D91F221" w:rsidR="005B49E4" w:rsidRDefault="005B49E4" w:rsidP="005B49E4">
            <w:r>
              <w:rPr>
                <w:b/>
                <w:bCs/>
              </w:rPr>
              <w:t>Persona 2 (h</w:t>
            </w:r>
            <w:r w:rsidRPr="00024018">
              <w:rPr>
                <w:b/>
                <w:bCs/>
              </w:rPr>
              <w:t>ombre</w:t>
            </w:r>
            <w:r>
              <w:rPr>
                <w:b/>
                <w:bCs/>
              </w:rPr>
              <w:t>)</w:t>
            </w:r>
            <w:r w:rsidRPr="00024018">
              <w:rPr>
                <w:b/>
                <w:bCs/>
              </w:rPr>
              <w:t>:</w:t>
            </w:r>
            <w:r>
              <w:rPr>
                <w:b/>
                <w:bCs/>
              </w:rPr>
              <w:t xml:space="preserve"> </w:t>
            </w:r>
            <w:r>
              <w:t>Al final, todo ese trabajo ayuda a que el cliente entienda lo que está viendo y encuentre con facilidad lo que necesita.</w:t>
            </w:r>
          </w:p>
          <w:p w14:paraId="567A706B" w14:textId="28276902" w:rsidR="00621A46" w:rsidRDefault="005B49E4" w:rsidP="005B49E4">
            <w:r>
              <w:rPr>
                <w:b/>
                <w:bCs/>
              </w:rPr>
              <w:t>Persona 1 (m</w:t>
            </w:r>
            <w:r w:rsidRPr="00024018">
              <w:rPr>
                <w:b/>
                <w:bCs/>
              </w:rPr>
              <w:t>ujer</w:t>
            </w:r>
            <w:r>
              <w:rPr>
                <w:b/>
                <w:bCs/>
              </w:rPr>
              <w:t>)</w:t>
            </w:r>
            <w:r w:rsidRPr="00024018">
              <w:rPr>
                <w:b/>
                <w:bCs/>
              </w:rPr>
              <w:t>:</w:t>
            </w:r>
            <w:r>
              <w:rPr>
                <w:b/>
                <w:bCs/>
              </w:rPr>
              <w:t xml:space="preserve"> </w:t>
            </w:r>
            <w:r>
              <w:t>Y si la tienda logra eso, el cliente encuentra la información, entiende la oferta y puede comprar con más confianza.</w:t>
            </w:r>
          </w:p>
        </w:tc>
      </w:tr>
    </w:tbl>
    <w:p w14:paraId="68C351E3" w14:textId="77777777" w:rsidR="00CC3855" w:rsidRDefault="00CC3855" w:rsidP="00CC3855">
      <w:r>
        <w:lastRenderedPageBreak/>
        <w:t xml:space="preserve">La exhibición digital integra la organización de la oferta, las herramientas tecnológicas, los recursos de representación, las estrategias de personalización y la planificación comercial para construir experiencias coherentes dentro de los canales de comercio electrónico. La elaboración de una propuesta de exhibición permite articular estos elementos en un proceso organizado que favorece la presentación de productos, </w:t>
      </w:r>
      <w:r>
        <w:lastRenderedPageBreak/>
        <w:t>fortalece la interacción con los usuarios y contribuye al cumplimiento de los objetivos comerciales de la organización.</w:t>
      </w:r>
    </w:p>
    <w:p w14:paraId="588A63D6" w14:textId="77777777" w:rsidR="00CC3855" w:rsidRPr="00621A46" w:rsidRDefault="00CC3855" w:rsidP="00CC3855">
      <w:pPr>
        <w:rPr>
          <w:b/>
          <w:bCs/>
        </w:rPr>
      </w:pPr>
      <w:r w:rsidRPr="00621A46">
        <w:rPr>
          <w:b/>
          <w:bCs/>
        </w:rPr>
        <w:t>Frase de reflexión</w:t>
      </w:r>
    </w:p>
    <w:p w14:paraId="3BF33340" w14:textId="20D992F7" w:rsidR="00CC3855" w:rsidRDefault="00CC3855" w:rsidP="00CC3855">
      <w:r>
        <w:t>Una propuesta de exhibición con integridad no busca impresionar por acumulación de recursos, sino ordenar la oferta con criterio, claridad y coherencia. Cuando la organización piensa la exhibición como una solución estructurada, demuestra respeto por el producto, por el canal y por el usuario que necesita comprender antes de decidir.</w:t>
      </w:r>
    </w:p>
    <w:p w14:paraId="61760B31" w14:textId="331AD409" w:rsidR="00831C29" w:rsidRDefault="00831C29" w:rsidP="00831C29"/>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32" w:name="_Toc240634311"/>
      <w:r w:rsidRPr="57EB970B">
        <w:lastRenderedPageBreak/>
        <w:t>Síntesis</w:t>
      </w:r>
      <w:bookmarkEnd w:id="32"/>
      <w:r w:rsidRPr="57EB970B">
        <w:t xml:space="preserve"> </w:t>
      </w:r>
    </w:p>
    <w:p w14:paraId="0A405ED1" w14:textId="77777777" w:rsidR="00621A46" w:rsidRDefault="00621A46" w:rsidP="00621A46">
      <w:pPr>
        <w:rPr>
          <w:noProof/>
          <w:lang w:eastAsia="es-CO"/>
        </w:rPr>
      </w:pPr>
      <w:r>
        <w:rPr>
          <w:noProof/>
          <w:lang w:eastAsia="es-CO"/>
        </w:rPr>
        <w:t xml:space="preserve">El componente formativo Exhibición digital de productos, ofrece al aprendiz una visión aplicada sobre los elementos que intervienen en la construcción de la exhibición de productos dentro del comercio electrónico. A partir del estudio de productos, canales, </w:t>
      </w:r>
      <w:r w:rsidRPr="00621A46">
        <w:rPr>
          <w:rStyle w:val="Extranjerismo"/>
          <w:lang w:eastAsia="es-CO"/>
        </w:rPr>
        <w:t>visual marketing</w:t>
      </w:r>
      <w:r>
        <w:rPr>
          <w:noProof/>
          <w:lang w:eastAsia="es-CO"/>
        </w:rPr>
        <w:t>, contenidos audiovisuales, publicidad digital y marco legal, el componente permite comprender que la presentación de la oferta no depende de decisiones aisladas, sino de la articulación entre recursos visuales, información comercial y condiciones propias del entorno digital.</w:t>
      </w:r>
    </w:p>
    <w:p w14:paraId="1D83359D" w14:textId="465F9419" w:rsidR="00532503" w:rsidRDefault="00621A46" w:rsidP="00621A46">
      <w:pPr>
        <w:rPr>
          <w:noProof/>
          <w:lang w:eastAsia="es-CO"/>
        </w:rPr>
      </w:pPr>
      <w:r>
        <w:rPr>
          <w:noProof/>
          <w:lang w:eastAsia="es-CO"/>
        </w:rPr>
        <w:t>De manera complementaria, el componente profundiza en la exhibición digital, las políticas comerciales y la propuesta de exhibición como ejes que conectan la visibilidad del producto con la experiencia de compra. Esta integración fortalece la capacidad del aprendiz para reconocer requerimientos de presentación, organizar soluciones de exhibición y estructurar propuestas coherentes con el canal de venta, favoreciendo decisiones más consistentes en la gestión visual y comercial de productos en entornos electrónicos.</w:t>
      </w:r>
    </w:p>
    <w:p w14:paraId="6FD7AA47" w14:textId="5073602E" w:rsidR="00144361" w:rsidRDefault="00144361" w:rsidP="00621A46">
      <w:pPr>
        <w:ind w:firstLine="0"/>
        <w:rPr>
          <w:noProof/>
          <w:lang w:eastAsia="es-CO"/>
        </w:rPr>
      </w:pPr>
      <w:r>
        <w:rPr>
          <w:noProof/>
          <w:lang w:eastAsia="es-CO"/>
        </w:rPr>
        <w:lastRenderedPageBreak/>
        <w:drawing>
          <wp:inline distT="0" distB="0" distL="0" distR="0" wp14:anchorId="753DADC2" wp14:editId="39AC58A1">
            <wp:extent cx="6120000" cy="5039242"/>
            <wp:effectExtent l="0" t="0" r="0" b="9525"/>
            <wp:docPr id="639576025" name="Gráfico 3" descr="El componente formativo Exhibición digital de productos aborda los elementos que intervienen en la presentación y comercialización de productos en entornos electrónicos. Integra aspectos relacionados con productos, canales digitales, visual marketing, contenidos audiovisuales, publicidad digital, marco legal, políticas comerciales y estrategias de exhibición.&#10;Estos contenidos permiten al aprendiz comprender la relación entre los recursos visuales, la información comercial y las características del canal de venta, así como reconocer requerimientos de presentación y estructurar propuestas de exhibición coherentes que contribuyan a fortalecer la experiencia de compra y la gestión comercial en el comerci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76025" name="Gráfico 3" descr="El componente formativo Exhibición digital de productos aborda los elementos que intervienen en la presentación y comercialización de productos en entornos electrónicos. Integra aspectos relacionados con productos, canales digitales, visual marketing, contenidos audiovisuales, publicidad digital, marco legal, políticas comerciales y estrategias de exhibición.&#10;Estos contenidos permiten al aprendiz comprender la relación entre los recursos visuales, la información comercial y las características del canal de venta, así como reconocer requerimientos de presentación y estructurar propuestas de exhibición coherentes que contribuyan a fortalecer la experiencia de compra y la gestión comercial en el comercio electrónico."/>
                    <pic:cNvPicPr/>
                  </pic:nvPicPr>
                  <pic:blipFill>
                    <a:blip r:embed="rId20">
                      <a:extLst>
                        <a:ext uri="{96DAC541-7B7A-43D3-8B79-37D633B846F1}">
                          <asvg:svgBlip xmlns:asvg="http://schemas.microsoft.com/office/drawing/2016/SVG/main" r:embed="rId21"/>
                        </a:ext>
                      </a:extLst>
                    </a:blip>
                    <a:stretch>
                      <a:fillRect/>
                    </a:stretch>
                  </pic:blipFill>
                  <pic:spPr>
                    <a:xfrm>
                      <a:off x="0" y="0"/>
                      <a:ext cx="6120000" cy="5039242"/>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3" w:name="_Toc240634312"/>
      <w:r w:rsidRPr="003758F7">
        <w:lastRenderedPageBreak/>
        <w:t>Glosario</w:t>
      </w:r>
      <w:bookmarkEnd w:id="33"/>
    </w:p>
    <w:p w14:paraId="2238D0FA" w14:textId="3FC512F6" w:rsidR="00621A46" w:rsidRDefault="00621A46" w:rsidP="00621A46">
      <w:r w:rsidRPr="00621A46">
        <w:rPr>
          <w:rStyle w:val="Extranjerismo"/>
          <w:b/>
          <w:bCs/>
        </w:rPr>
        <w:t>Branding</w:t>
      </w:r>
      <w:r>
        <w:t>: proceso de construcción y fortalecimiento de identidad y reconocimiento de una marca en el mercado.</w:t>
      </w:r>
    </w:p>
    <w:p w14:paraId="78B5C861" w14:textId="25169D28" w:rsidR="00621A46" w:rsidRDefault="00621A46" w:rsidP="00621A46">
      <w:r w:rsidRPr="00621A46">
        <w:rPr>
          <w:b/>
          <w:bCs/>
        </w:rPr>
        <w:t>Canal de comercio electrónico</w:t>
      </w:r>
      <w:r>
        <w:t>: entorno digital mediante el cual se presentan, promueven y comercializan productos o servicios.</w:t>
      </w:r>
    </w:p>
    <w:p w14:paraId="70D52EF7" w14:textId="2865B246" w:rsidR="00621A46" w:rsidRDefault="00621A46" w:rsidP="00621A46">
      <w:r w:rsidRPr="00621A46">
        <w:rPr>
          <w:b/>
          <w:bCs/>
        </w:rPr>
        <w:t>Contenido audiovisual</w:t>
      </w:r>
      <w:r>
        <w:t>: recurso digital que integra imagen, sonido o movimiento para comunicar información comercial o promocional.</w:t>
      </w:r>
    </w:p>
    <w:p w14:paraId="3D77B224" w14:textId="08D4E4BC" w:rsidR="00621A46" w:rsidRDefault="00621A46" w:rsidP="00621A46">
      <w:r w:rsidRPr="00621A46">
        <w:rPr>
          <w:b/>
          <w:bCs/>
        </w:rPr>
        <w:t>Customización</w:t>
      </w:r>
      <w:r>
        <w:t>: adaptación o variación de un producto o de su presentación según opciones definidas en el canal.</w:t>
      </w:r>
    </w:p>
    <w:p w14:paraId="33F9E506" w14:textId="21B8D9A5" w:rsidR="00621A46" w:rsidRDefault="00621A46" w:rsidP="00621A46">
      <w:r w:rsidRPr="00621A46">
        <w:rPr>
          <w:b/>
          <w:bCs/>
        </w:rPr>
        <w:t>Exhibición digital</w:t>
      </w:r>
      <w:r>
        <w:t>: organización y presentación visual de productos dentro de entornos electrónicos para facilitar su comprensión comercial.</w:t>
      </w:r>
    </w:p>
    <w:p w14:paraId="14D3D7C5" w14:textId="2166FBFD" w:rsidR="00621A46" w:rsidRDefault="00621A46" w:rsidP="00621A46">
      <w:r w:rsidRPr="00621A46">
        <w:rPr>
          <w:b/>
          <w:bCs/>
        </w:rPr>
        <w:t>Influenciador</w:t>
      </w:r>
      <w:r>
        <w:t>: persona con capacidad de incidir en audiencias digitales mediante contenidos, opinión o presencia en plataformas.</w:t>
      </w:r>
    </w:p>
    <w:p w14:paraId="1E096A13" w14:textId="115C0E8B" w:rsidR="00621A46" w:rsidRDefault="00621A46" w:rsidP="00621A46">
      <w:r w:rsidRPr="00621A46">
        <w:rPr>
          <w:rStyle w:val="Extranjerismo"/>
          <w:b/>
          <w:bCs/>
        </w:rPr>
        <w:t>Marketplace</w:t>
      </w:r>
      <w:r>
        <w:t>: espacio digital donde diferentes oferentes presentan y comercializan productos o servicios a múltiples usuarios.</w:t>
      </w:r>
    </w:p>
    <w:p w14:paraId="6A3715A5" w14:textId="7EE04BBB" w:rsidR="00621A46" w:rsidRDefault="00621A46" w:rsidP="00621A46">
      <w:r w:rsidRPr="00621A46">
        <w:rPr>
          <w:b/>
          <w:bCs/>
        </w:rPr>
        <w:t>Política comercial</w:t>
      </w:r>
      <w:r>
        <w:t>: conjunto de lineamientos que regulan condiciones de compra, cambios, devoluciones o garantías dentro del canal.</w:t>
      </w:r>
    </w:p>
    <w:p w14:paraId="5E46445D" w14:textId="46D50F0C" w:rsidR="00621A46" w:rsidRDefault="00621A46" w:rsidP="00621A46">
      <w:r w:rsidRPr="00621A46">
        <w:rPr>
          <w:b/>
          <w:bCs/>
        </w:rPr>
        <w:t>Propuesta de exhibición</w:t>
      </w:r>
      <w:r>
        <w:t>: formulación estructurada que organiza la manera en que un producto será presentado en comercio electrónico.</w:t>
      </w:r>
    </w:p>
    <w:p w14:paraId="0509C04F" w14:textId="7E077063" w:rsidR="0086642E" w:rsidRPr="00C765D0" w:rsidRDefault="00621A46" w:rsidP="00621A46">
      <w:r w:rsidRPr="00621A46">
        <w:rPr>
          <w:b/>
          <w:bCs/>
        </w:rPr>
        <w:lastRenderedPageBreak/>
        <w:t>Renderizado 3D</w:t>
      </w:r>
      <w:r>
        <w:t>: representación digital tridimensional utilizada para visualizar productos, espacios o configuraciones dentro de la exhibición.</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4" w:name="_Toc240634313"/>
      <w:r w:rsidRPr="003758F7">
        <w:lastRenderedPageBreak/>
        <w:t>Referencias bibliográficas</w:t>
      </w:r>
      <w:bookmarkEnd w:id="34"/>
      <w:r w:rsidRPr="003758F7">
        <w:t xml:space="preserve"> </w:t>
      </w:r>
    </w:p>
    <w:p w14:paraId="2D88BD6A" w14:textId="160E45D3" w:rsidR="00621A46" w:rsidRDefault="00621A46" w:rsidP="00621A46">
      <w:r>
        <w:t xml:space="preserve">Cámara Colombiana de Comercio Electrónico [CCCE]. (2025). Informe de cierre del comportamiento del comercio electrónico en Colombia durante 2024. Cámara Colombiana de Comercio Electrónico. </w:t>
      </w:r>
      <w:hyperlink r:id="rId22" w:history="1">
        <w:r w:rsidRPr="000A31D9">
          <w:rPr>
            <w:rStyle w:val="Hipervnculo"/>
          </w:rPr>
          <w:t>https://ccce.org.co/noticias/informe-de-cierre-del-comportamiento-del-comercio-electronico-en-colombia-durante-2024/</w:t>
        </w:r>
      </w:hyperlink>
      <w:r>
        <w:t xml:space="preserve"> </w:t>
      </w:r>
    </w:p>
    <w:p w14:paraId="71D7620C" w14:textId="4B440B00" w:rsidR="00621A46" w:rsidRDefault="00621A46" w:rsidP="00621A46">
      <w:r>
        <w:t xml:space="preserve">Guzmán Duque, A. P., &amp; Abreo Pinzón, C. A. (2021). Influencia del comercio electrónico en el desempeño financiero de las pymes en Manizales, Colombia. Revista Escuela de Administración de Negocios, (91). </w:t>
      </w:r>
      <w:hyperlink r:id="rId23" w:history="1">
        <w:r w:rsidRPr="000A31D9">
          <w:rPr>
            <w:rStyle w:val="Hipervnculo"/>
          </w:rPr>
          <w:t>https://www.redalyc.org/journal/818/81871935006/</w:t>
        </w:r>
      </w:hyperlink>
      <w:r>
        <w:t xml:space="preserve"> </w:t>
      </w:r>
    </w:p>
    <w:p w14:paraId="6ED95EB1" w14:textId="2CC26532" w:rsidR="00621A46" w:rsidRDefault="00621A46" w:rsidP="00621A46">
      <w:proofErr w:type="spellStart"/>
      <w:r>
        <w:t>Mazabanda</w:t>
      </w:r>
      <w:proofErr w:type="spellEnd"/>
      <w:r>
        <w:t xml:space="preserve">, M. A. C. (2022). </w:t>
      </w:r>
      <w:r w:rsidRPr="00621A46">
        <w:rPr>
          <w:rStyle w:val="Extranjerismo"/>
        </w:rPr>
        <w:t>Merchandising</w:t>
      </w:r>
      <w:r>
        <w:t xml:space="preserve"> visual y </w:t>
      </w:r>
      <w:r w:rsidRPr="00621A46">
        <w:rPr>
          <w:rStyle w:val="Extranjerismo"/>
        </w:rPr>
        <w:t>marketing</w:t>
      </w:r>
      <w:r>
        <w:t xml:space="preserve"> digital: como estrategias de fortalecimiento de marca. Revista </w:t>
      </w:r>
      <w:proofErr w:type="spellStart"/>
      <w:r>
        <w:t>Eruditus</w:t>
      </w:r>
      <w:proofErr w:type="spellEnd"/>
      <w:r>
        <w:t xml:space="preserve">, 3(3), 41–54. </w:t>
      </w:r>
      <w:hyperlink r:id="rId24" w:history="1">
        <w:r w:rsidRPr="000A31D9">
          <w:rPr>
            <w:rStyle w:val="Hipervnculo"/>
          </w:rPr>
          <w:t>https://dialnet.unirioja.es/descarga/articulo/8549538.pdf</w:t>
        </w:r>
      </w:hyperlink>
      <w:r>
        <w:t xml:space="preserve"> </w:t>
      </w:r>
    </w:p>
    <w:p w14:paraId="2412A1B7" w14:textId="4900ED49" w:rsidR="00621A46" w:rsidRDefault="00621A46" w:rsidP="00621A46">
      <w:proofErr w:type="spellStart"/>
      <w:r>
        <w:t>Minderest</w:t>
      </w:r>
      <w:proofErr w:type="spellEnd"/>
      <w:r>
        <w:t xml:space="preserve">. (2020, 3 de junio). La importancia </w:t>
      </w:r>
      <w:proofErr w:type="gramStart"/>
      <w:r>
        <w:t xml:space="preserve">del </w:t>
      </w:r>
      <w:r w:rsidRPr="00621A46">
        <w:rPr>
          <w:rStyle w:val="Extranjerismo"/>
        </w:rPr>
        <w:t>visual</w:t>
      </w:r>
      <w:proofErr w:type="gramEnd"/>
      <w:r w:rsidRPr="00621A46">
        <w:rPr>
          <w:rStyle w:val="Extranjerismo"/>
        </w:rPr>
        <w:t xml:space="preserve"> merchandising online</w:t>
      </w:r>
      <w:r>
        <w:t xml:space="preserve">. </w:t>
      </w:r>
      <w:proofErr w:type="spellStart"/>
      <w:r>
        <w:t>Minderest</w:t>
      </w:r>
      <w:proofErr w:type="spellEnd"/>
      <w:r>
        <w:t xml:space="preserve">. </w:t>
      </w:r>
      <w:hyperlink r:id="rId25" w:history="1">
        <w:r w:rsidRPr="000A31D9">
          <w:rPr>
            <w:rStyle w:val="Hipervnculo"/>
          </w:rPr>
          <w:t>https://www.minderest.com/es/blog/2020/06/03/la-importancia-del-visual-merchandising-online</w:t>
        </w:r>
      </w:hyperlink>
      <w:r>
        <w:t xml:space="preserve"> </w:t>
      </w:r>
    </w:p>
    <w:p w14:paraId="79D2B53B" w14:textId="437FF6B1" w:rsidR="00621A46" w:rsidRDefault="00621A46" w:rsidP="00621A46">
      <w:r>
        <w:t xml:space="preserve">Superintendencia de Industria y Comercio [SIC]. (2021, agosto 1). Todo usuario de una plataforma de comercio electrónico está protegido por los derechos del consumidor. Sede Electrónica SIC. </w:t>
      </w:r>
      <w:hyperlink r:id="rId26" w:history="1">
        <w:r w:rsidRPr="000A31D9">
          <w:rPr>
            <w:rStyle w:val="Hipervnculo"/>
          </w:rPr>
          <w:t>https://sedeelectronica.sic.gov.co/publicaciones/boletin-juridico/boletin/todo-usuario-de-una-plataforma-de-comercio-electronico-esta-protegido-por-los-derechos-del-consumidor</w:t>
        </w:r>
      </w:hyperlink>
      <w:r>
        <w:t xml:space="preserve"> </w:t>
      </w:r>
    </w:p>
    <w:p w14:paraId="6387FDDD" w14:textId="0B923D1D" w:rsidR="0086642E" w:rsidRDefault="00621A46" w:rsidP="00621A46">
      <w:r>
        <w:lastRenderedPageBreak/>
        <w:t xml:space="preserve">Uribe Beltrán, C. I., &amp; Sabogal Neira, D. F. (2021). </w:t>
      </w:r>
      <w:r w:rsidRPr="00621A46">
        <w:rPr>
          <w:rStyle w:val="Extranjerismo"/>
        </w:rPr>
        <w:t>Marketing</w:t>
      </w:r>
      <w:r>
        <w:t xml:space="preserve"> digital en micro y pequeñas empresas de publicidad de Bogotá. Universidad &amp; Empresa, 23(40). </w:t>
      </w:r>
      <w:hyperlink r:id="rId27" w:history="1">
        <w:r w:rsidRPr="000A31D9">
          <w:rPr>
            <w:rStyle w:val="Hipervnculo"/>
          </w:rPr>
          <w:t>https://www.redalyc.org/journal/1872/187265084004/</w:t>
        </w:r>
      </w:hyperlink>
      <w:r>
        <w:t xml:space="preserve"> </w:t>
      </w:r>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5" w:name="_Toc240634314"/>
      <w:r w:rsidRPr="57EB970B">
        <w:lastRenderedPageBreak/>
        <w:t>Créditos</w:t>
      </w:r>
      <w:bookmarkEnd w:id="3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7977C994" w:rsidR="0086642E" w:rsidRPr="003758F7" w:rsidRDefault="00621A46" w:rsidP="00B76196">
            <w:pPr>
              <w:pStyle w:val="TextoTablas"/>
              <w:rPr>
                <w:lang w:val="es-CO"/>
              </w:rPr>
            </w:pPr>
            <w:r w:rsidRPr="00621A46">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0E52F9" w:rsidRPr="003758F7" w14:paraId="009D613B" w14:textId="77777777" w:rsidTr="00B76196">
        <w:tc>
          <w:tcPr>
            <w:tcW w:w="2830" w:type="dxa"/>
          </w:tcPr>
          <w:p w14:paraId="366C6B0E" w14:textId="1FA38EC5" w:rsidR="000E52F9" w:rsidRPr="003758F7" w:rsidRDefault="000E52F9" w:rsidP="000E52F9">
            <w:pPr>
              <w:pStyle w:val="TextoTablas"/>
              <w:rPr>
                <w:lang w:val="es-CO"/>
              </w:rPr>
            </w:pPr>
            <w:r w:rsidRPr="001A5B76">
              <w:t>Miguel de Jesús Paredes Maestre</w:t>
            </w:r>
          </w:p>
        </w:tc>
        <w:tc>
          <w:tcPr>
            <w:tcW w:w="3261" w:type="dxa"/>
          </w:tcPr>
          <w:p w14:paraId="7853C2B6" w14:textId="60A8DD21" w:rsidR="000E52F9" w:rsidRPr="2D4D4362" w:rsidRDefault="000E52F9" w:rsidP="000E52F9">
            <w:pPr>
              <w:pStyle w:val="TextoTablas"/>
              <w:rPr>
                <w:lang w:val="es-CO"/>
              </w:rPr>
            </w:pPr>
            <w:r w:rsidRPr="001A5B76">
              <w:t>Responsable de línea de producción</w:t>
            </w:r>
          </w:p>
        </w:tc>
        <w:tc>
          <w:tcPr>
            <w:tcW w:w="3969" w:type="dxa"/>
          </w:tcPr>
          <w:p w14:paraId="4061BD06" w14:textId="4938125B" w:rsidR="000E52F9" w:rsidRPr="003758F7" w:rsidRDefault="000E52F9" w:rsidP="000E52F9">
            <w:pPr>
              <w:pStyle w:val="TextoTablas"/>
              <w:rPr>
                <w:lang w:val="es-CO"/>
              </w:rPr>
            </w:pPr>
            <w:r w:rsidRPr="001A5B76">
              <w:t>Centro de Comercio y Servicios - Regional Atlántico</w:t>
            </w:r>
          </w:p>
        </w:tc>
      </w:tr>
      <w:tr w:rsidR="000E52F9"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FC61DFB" w:rsidR="000E52F9" w:rsidRPr="003758F7" w:rsidRDefault="000E52F9" w:rsidP="000E52F9">
            <w:pPr>
              <w:pStyle w:val="TextoTablas"/>
              <w:rPr>
                <w:lang w:val="es-CO"/>
              </w:rPr>
            </w:pPr>
            <w:r w:rsidRPr="00212680">
              <w:t>Nicolás Cruz Ríos</w:t>
            </w:r>
          </w:p>
        </w:tc>
        <w:tc>
          <w:tcPr>
            <w:tcW w:w="3261" w:type="dxa"/>
          </w:tcPr>
          <w:p w14:paraId="2F14AE2C" w14:textId="3E78D996" w:rsidR="000E52F9" w:rsidRPr="003758F7" w:rsidRDefault="000E52F9" w:rsidP="000E52F9">
            <w:pPr>
              <w:pStyle w:val="TextoTablas"/>
              <w:rPr>
                <w:lang w:val="es-CO"/>
              </w:rPr>
            </w:pPr>
            <w:r w:rsidRPr="00212680">
              <w:t>Experto temático</w:t>
            </w:r>
          </w:p>
        </w:tc>
        <w:tc>
          <w:tcPr>
            <w:tcW w:w="3969" w:type="dxa"/>
          </w:tcPr>
          <w:p w14:paraId="476AA71D" w14:textId="3D401A32" w:rsidR="000E52F9" w:rsidRPr="003758F7" w:rsidRDefault="000E52F9" w:rsidP="000E52F9">
            <w:pPr>
              <w:pStyle w:val="TextoTablas"/>
              <w:rPr>
                <w:lang w:val="es-CO"/>
              </w:rPr>
            </w:pPr>
            <w:r w:rsidRPr="00212680">
              <w:t>Centro de Comercio y Servicios - Regional Atlántico</w:t>
            </w:r>
          </w:p>
        </w:tc>
      </w:tr>
      <w:tr w:rsidR="000E52F9" w:rsidRPr="003758F7" w14:paraId="049CF3D7" w14:textId="77777777" w:rsidTr="00B76196">
        <w:tc>
          <w:tcPr>
            <w:tcW w:w="2830" w:type="dxa"/>
          </w:tcPr>
          <w:p w14:paraId="64492A9E" w14:textId="5F39CDAC" w:rsidR="000E52F9" w:rsidRPr="00C765D0" w:rsidRDefault="000E52F9" w:rsidP="000E52F9">
            <w:pPr>
              <w:pStyle w:val="TextoTablas"/>
              <w:rPr>
                <w:lang w:val="es-CO"/>
              </w:rPr>
            </w:pPr>
            <w:proofErr w:type="spellStart"/>
            <w:r w:rsidRPr="00212680">
              <w:t>Maria</w:t>
            </w:r>
            <w:proofErr w:type="spellEnd"/>
            <w:r w:rsidRPr="00212680">
              <w:t xml:space="preserve"> Fernanda Morales Angulo</w:t>
            </w:r>
          </w:p>
        </w:tc>
        <w:tc>
          <w:tcPr>
            <w:tcW w:w="3261" w:type="dxa"/>
          </w:tcPr>
          <w:p w14:paraId="65F4D0BA" w14:textId="479433B3" w:rsidR="000E52F9" w:rsidRDefault="000E52F9" w:rsidP="000E52F9">
            <w:pPr>
              <w:pStyle w:val="TextoTablas"/>
              <w:rPr>
                <w:lang w:val="es-CO"/>
              </w:rPr>
            </w:pPr>
            <w:r w:rsidRPr="00212680">
              <w:t>Evaluadora instruccional</w:t>
            </w:r>
          </w:p>
        </w:tc>
        <w:tc>
          <w:tcPr>
            <w:tcW w:w="3969" w:type="dxa"/>
          </w:tcPr>
          <w:p w14:paraId="7BF86DE5" w14:textId="1B90294E" w:rsidR="000E52F9" w:rsidRPr="00C765D0" w:rsidRDefault="000E52F9" w:rsidP="000E52F9">
            <w:pPr>
              <w:pStyle w:val="TextoTablas"/>
              <w:rPr>
                <w:lang w:val="es-CO"/>
              </w:rPr>
            </w:pPr>
            <w:r w:rsidRPr="00212680">
              <w:t>Centro de Comercio y Servicios - Regional Atlántico</w:t>
            </w:r>
          </w:p>
        </w:tc>
      </w:tr>
      <w:tr w:rsidR="000E52F9"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EFCE589" w:rsidR="000E52F9" w:rsidRPr="003758F7" w:rsidRDefault="000E52F9" w:rsidP="000E52F9">
            <w:pPr>
              <w:pStyle w:val="TextoTablas"/>
              <w:rPr>
                <w:lang w:val="es-CO"/>
              </w:rPr>
            </w:pPr>
            <w:proofErr w:type="spellStart"/>
            <w:r w:rsidRPr="00B7699E">
              <w:t>Andres</w:t>
            </w:r>
            <w:proofErr w:type="spellEnd"/>
            <w:r w:rsidRPr="00B7699E">
              <w:t xml:space="preserve"> Felipe Herrera Roldan</w:t>
            </w:r>
          </w:p>
        </w:tc>
        <w:tc>
          <w:tcPr>
            <w:tcW w:w="3261" w:type="dxa"/>
          </w:tcPr>
          <w:p w14:paraId="6F1B2544" w14:textId="26FEA09F" w:rsidR="000E52F9" w:rsidRPr="003758F7" w:rsidRDefault="000E52F9" w:rsidP="000E52F9">
            <w:pPr>
              <w:pStyle w:val="TextoTablas"/>
              <w:rPr>
                <w:lang w:val="es-CO"/>
              </w:rPr>
            </w:pPr>
            <w:r w:rsidRPr="00B7699E">
              <w:t>Diseñador de contenidos</w:t>
            </w:r>
          </w:p>
        </w:tc>
        <w:tc>
          <w:tcPr>
            <w:tcW w:w="3969" w:type="dxa"/>
          </w:tcPr>
          <w:p w14:paraId="7F719B02" w14:textId="1164C42A" w:rsidR="000E52F9" w:rsidRPr="003758F7" w:rsidRDefault="000E52F9" w:rsidP="000E52F9">
            <w:pPr>
              <w:pStyle w:val="TextoTablas"/>
              <w:rPr>
                <w:lang w:val="es-CO"/>
              </w:rPr>
            </w:pPr>
            <w:r w:rsidRPr="00B7699E">
              <w:t>Centro de Comercio y Servicios - Regional Atlántico</w:t>
            </w:r>
          </w:p>
        </w:tc>
      </w:tr>
      <w:tr w:rsidR="000E52F9" w:rsidRPr="003758F7" w14:paraId="455814B5" w14:textId="77777777" w:rsidTr="00B76196">
        <w:tc>
          <w:tcPr>
            <w:tcW w:w="2830" w:type="dxa"/>
          </w:tcPr>
          <w:p w14:paraId="7D61C608" w14:textId="61C62EE9" w:rsidR="000E52F9" w:rsidRPr="003758F7" w:rsidRDefault="000E52F9" w:rsidP="000E52F9">
            <w:pPr>
              <w:pStyle w:val="TextoTablas"/>
              <w:rPr>
                <w:lang w:val="es-CO"/>
              </w:rPr>
            </w:pPr>
            <w:r w:rsidRPr="00B7699E">
              <w:t>Alexander Donado Molinares</w:t>
            </w:r>
          </w:p>
        </w:tc>
        <w:tc>
          <w:tcPr>
            <w:tcW w:w="3261" w:type="dxa"/>
          </w:tcPr>
          <w:p w14:paraId="2AF71C3D" w14:textId="0B028E91" w:rsidR="000E52F9" w:rsidRPr="003758F7" w:rsidRDefault="000E52F9" w:rsidP="000E52F9">
            <w:pPr>
              <w:pStyle w:val="TextoTablas"/>
              <w:rPr>
                <w:lang w:val="es-CO"/>
              </w:rPr>
            </w:pPr>
            <w:r w:rsidRPr="00B7699E">
              <w:t xml:space="preserve">Desarrollador </w:t>
            </w:r>
            <w:r w:rsidRPr="000E52F9">
              <w:rPr>
                <w:rStyle w:val="Extranjerismo"/>
              </w:rPr>
              <w:t>full stack</w:t>
            </w:r>
          </w:p>
        </w:tc>
        <w:tc>
          <w:tcPr>
            <w:tcW w:w="3969" w:type="dxa"/>
          </w:tcPr>
          <w:p w14:paraId="65032966" w14:textId="7C24160E" w:rsidR="000E52F9" w:rsidRPr="003758F7" w:rsidRDefault="000E52F9" w:rsidP="000E52F9">
            <w:pPr>
              <w:pStyle w:val="TextoTablas"/>
              <w:rPr>
                <w:lang w:val="es-CO"/>
              </w:rPr>
            </w:pPr>
            <w:r w:rsidRPr="00B7699E">
              <w:t>Centro de Comercio y Servicios - Regional Atlántico</w:t>
            </w:r>
          </w:p>
        </w:tc>
      </w:tr>
      <w:tr w:rsidR="000E52F9"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F6F1EEF" w:rsidR="000E52F9" w:rsidRPr="0015518A" w:rsidRDefault="000E52F9" w:rsidP="000E52F9">
            <w:pPr>
              <w:pStyle w:val="TextoTablas"/>
            </w:pPr>
            <w:r w:rsidRPr="00B7699E">
              <w:t>Alexander Rafael Acosta Bedoya</w:t>
            </w:r>
          </w:p>
        </w:tc>
        <w:tc>
          <w:tcPr>
            <w:tcW w:w="3261" w:type="dxa"/>
          </w:tcPr>
          <w:p w14:paraId="4BAA8BFA" w14:textId="35027670" w:rsidR="000E52F9" w:rsidRPr="003758F7" w:rsidRDefault="000E52F9" w:rsidP="000E52F9">
            <w:pPr>
              <w:pStyle w:val="TextoTablas"/>
              <w:rPr>
                <w:lang w:val="es-CO"/>
              </w:rPr>
            </w:pPr>
            <w:r w:rsidRPr="00B7699E">
              <w:t>Animador y productor audiovisual</w:t>
            </w:r>
          </w:p>
        </w:tc>
        <w:tc>
          <w:tcPr>
            <w:tcW w:w="3969" w:type="dxa"/>
          </w:tcPr>
          <w:p w14:paraId="68C8DDBE" w14:textId="3A8688B2" w:rsidR="000E52F9" w:rsidRPr="003758F7" w:rsidRDefault="000E52F9" w:rsidP="000E52F9">
            <w:pPr>
              <w:pStyle w:val="TextoTablas"/>
              <w:rPr>
                <w:lang w:val="es-CO"/>
              </w:rPr>
            </w:pPr>
            <w:r w:rsidRPr="00B7699E">
              <w:t>Centro de Comercio y Servicios - Regional Atlántico</w:t>
            </w:r>
          </w:p>
        </w:tc>
      </w:tr>
      <w:tr w:rsidR="000E52F9" w:rsidRPr="003758F7" w14:paraId="7F01DCC2" w14:textId="77777777" w:rsidTr="00B76196">
        <w:tc>
          <w:tcPr>
            <w:tcW w:w="2830" w:type="dxa"/>
          </w:tcPr>
          <w:p w14:paraId="149C2103" w14:textId="5636DE9E" w:rsidR="000E52F9" w:rsidRPr="00EE3C30" w:rsidRDefault="000E52F9" w:rsidP="000E52F9">
            <w:pPr>
              <w:pStyle w:val="TextoTablas"/>
            </w:pPr>
            <w:r w:rsidRPr="00B7699E">
              <w:t>Nelson Iván Vera Briceño</w:t>
            </w:r>
          </w:p>
        </w:tc>
        <w:tc>
          <w:tcPr>
            <w:tcW w:w="3261" w:type="dxa"/>
          </w:tcPr>
          <w:p w14:paraId="44AB3819" w14:textId="120737F5" w:rsidR="000E52F9" w:rsidRDefault="000E52F9" w:rsidP="000E52F9">
            <w:pPr>
              <w:pStyle w:val="TextoTablas"/>
              <w:rPr>
                <w:lang w:val="es-CO"/>
              </w:rPr>
            </w:pPr>
            <w:r w:rsidRPr="00B7699E">
              <w:t>Animador y productor audiovisual</w:t>
            </w:r>
          </w:p>
        </w:tc>
        <w:tc>
          <w:tcPr>
            <w:tcW w:w="3969" w:type="dxa"/>
          </w:tcPr>
          <w:p w14:paraId="7793DFE9" w14:textId="39FA5C57" w:rsidR="000E52F9" w:rsidRPr="001C4929" w:rsidRDefault="000E52F9" w:rsidP="000E52F9">
            <w:pPr>
              <w:pStyle w:val="TextoTablas"/>
              <w:rPr>
                <w:lang w:val="es-CO"/>
              </w:rPr>
            </w:pPr>
            <w:r w:rsidRPr="00B7699E">
              <w:t>Centro de Comercio y Servicios - Regional Atlántico</w:t>
            </w:r>
          </w:p>
        </w:tc>
      </w:tr>
      <w:tr w:rsidR="000E52F9"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1D9FBEB" w:rsidR="000E52F9" w:rsidRPr="00F412AC" w:rsidRDefault="000E52F9" w:rsidP="000E52F9">
            <w:pPr>
              <w:pStyle w:val="TextoTablas"/>
            </w:pPr>
            <w:r w:rsidRPr="0088580C">
              <w:t>Luz Karime Amaya Cabra</w:t>
            </w:r>
          </w:p>
        </w:tc>
        <w:tc>
          <w:tcPr>
            <w:tcW w:w="3261" w:type="dxa"/>
          </w:tcPr>
          <w:p w14:paraId="76251220" w14:textId="02A25A24" w:rsidR="000E52F9" w:rsidRPr="00F412AC" w:rsidRDefault="000E52F9" w:rsidP="000E52F9">
            <w:pPr>
              <w:pStyle w:val="TextoTablas"/>
              <w:rPr>
                <w:lang w:val="es-CO"/>
              </w:rPr>
            </w:pPr>
            <w:r w:rsidRPr="0088580C">
              <w:t>Evaluadora de contenidos inclusivos y accesibles</w:t>
            </w:r>
          </w:p>
        </w:tc>
        <w:tc>
          <w:tcPr>
            <w:tcW w:w="3969" w:type="dxa"/>
          </w:tcPr>
          <w:p w14:paraId="0735445F" w14:textId="2968BC8B" w:rsidR="000E52F9" w:rsidRPr="00F412AC" w:rsidRDefault="000E52F9" w:rsidP="000E52F9">
            <w:pPr>
              <w:pStyle w:val="TextoTablas"/>
              <w:rPr>
                <w:lang w:val="es-CO"/>
              </w:rPr>
            </w:pPr>
            <w:r w:rsidRPr="0088580C">
              <w:t>Centro de Comercio y Servicios - Regional Atlántico</w:t>
            </w:r>
          </w:p>
        </w:tc>
      </w:tr>
      <w:tr w:rsidR="000E52F9" w:rsidRPr="003758F7" w14:paraId="070AE3D0" w14:textId="77777777" w:rsidTr="00B76196">
        <w:tc>
          <w:tcPr>
            <w:tcW w:w="2830" w:type="dxa"/>
          </w:tcPr>
          <w:p w14:paraId="2E2DD38C" w14:textId="3215F372" w:rsidR="000E52F9" w:rsidRPr="00F83748" w:rsidRDefault="000E52F9" w:rsidP="000E52F9">
            <w:pPr>
              <w:pStyle w:val="TextoTablas"/>
              <w:rPr>
                <w:lang w:val="es-CO"/>
              </w:rPr>
            </w:pPr>
            <w:r w:rsidRPr="0088580C">
              <w:t>Laura Daniela Burgos Rueda</w:t>
            </w:r>
          </w:p>
        </w:tc>
        <w:tc>
          <w:tcPr>
            <w:tcW w:w="3261" w:type="dxa"/>
          </w:tcPr>
          <w:p w14:paraId="2F195D47" w14:textId="0F2929D1" w:rsidR="000E52F9" w:rsidRPr="00F83748" w:rsidRDefault="000E52F9" w:rsidP="000E52F9">
            <w:pPr>
              <w:pStyle w:val="TextoTablas"/>
              <w:rPr>
                <w:lang w:val="es-CO"/>
              </w:rPr>
            </w:pPr>
            <w:r w:rsidRPr="0088580C">
              <w:t>Evaluadora de contenidos inclusivos y accesibles</w:t>
            </w:r>
          </w:p>
        </w:tc>
        <w:tc>
          <w:tcPr>
            <w:tcW w:w="3969" w:type="dxa"/>
          </w:tcPr>
          <w:p w14:paraId="7B1C4834" w14:textId="393602C1" w:rsidR="000E52F9" w:rsidRPr="001115A9" w:rsidRDefault="000E52F9" w:rsidP="000E52F9">
            <w:pPr>
              <w:pStyle w:val="TextoTablas"/>
              <w:rPr>
                <w:lang w:val="es-CO"/>
              </w:rPr>
            </w:pPr>
            <w:r w:rsidRPr="0088580C">
              <w:t>Centro de Comercio y Servicios - Regional Atlántico</w:t>
            </w:r>
          </w:p>
        </w:tc>
      </w:tr>
      <w:tr w:rsidR="000E52F9"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814790F" w:rsidR="000E52F9" w:rsidRPr="00F412AC" w:rsidRDefault="000E52F9" w:rsidP="000E52F9">
            <w:pPr>
              <w:pStyle w:val="TextoTablas"/>
              <w:rPr>
                <w:lang w:val="es-CO"/>
              </w:rPr>
            </w:pPr>
            <w:r w:rsidRPr="0088580C">
              <w:t>Jonathan Adié Villafañe</w:t>
            </w:r>
          </w:p>
        </w:tc>
        <w:tc>
          <w:tcPr>
            <w:tcW w:w="3261" w:type="dxa"/>
          </w:tcPr>
          <w:p w14:paraId="69B4A0E4" w14:textId="74751135" w:rsidR="000E52F9" w:rsidRPr="00EE3C30" w:rsidRDefault="000E52F9" w:rsidP="000E52F9">
            <w:pPr>
              <w:pStyle w:val="TextoTablas"/>
              <w:rPr>
                <w:lang w:val="es-CO"/>
              </w:rPr>
            </w:pPr>
            <w:r w:rsidRPr="0088580C">
              <w:t>Validador y vinculador de recursos educativos digitales</w:t>
            </w:r>
          </w:p>
        </w:tc>
        <w:tc>
          <w:tcPr>
            <w:tcW w:w="3969" w:type="dxa"/>
          </w:tcPr>
          <w:p w14:paraId="518D3B98" w14:textId="4A221983" w:rsidR="000E52F9" w:rsidRPr="00EE3C30" w:rsidRDefault="000E52F9" w:rsidP="000E52F9">
            <w:pPr>
              <w:pStyle w:val="TextoTablas"/>
              <w:rPr>
                <w:lang w:val="es-CO"/>
              </w:rPr>
            </w:pPr>
            <w:r w:rsidRPr="0088580C">
              <w:t>Centro de Comercio y Servicios - Regional Atlántico</w:t>
            </w:r>
          </w:p>
        </w:tc>
      </w:tr>
      <w:tr w:rsidR="000E52F9" w:rsidRPr="003758F7" w14:paraId="656A74AF" w14:textId="77777777" w:rsidTr="00B76196">
        <w:tc>
          <w:tcPr>
            <w:tcW w:w="2830" w:type="dxa"/>
          </w:tcPr>
          <w:p w14:paraId="147828AE" w14:textId="193988CA" w:rsidR="000E52F9" w:rsidRPr="00EE3C30" w:rsidRDefault="000E52F9" w:rsidP="000E52F9">
            <w:pPr>
              <w:pStyle w:val="TextoTablas"/>
              <w:rPr>
                <w:lang w:val="es-CO"/>
              </w:rPr>
            </w:pPr>
            <w:r w:rsidRPr="0088580C">
              <w:lastRenderedPageBreak/>
              <w:t>Karine Isabel Ospino Fritz</w:t>
            </w:r>
          </w:p>
        </w:tc>
        <w:tc>
          <w:tcPr>
            <w:tcW w:w="3261" w:type="dxa"/>
          </w:tcPr>
          <w:p w14:paraId="60BD68FC" w14:textId="4F416AD3" w:rsidR="000E52F9" w:rsidRPr="00EE3C30" w:rsidRDefault="000E52F9" w:rsidP="000E52F9">
            <w:pPr>
              <w:pStyle w:val="TextoTablas"/>
              <w:rPr>
                <w:lang w:val="es-CO"/>
              </w:rPr>
            </w:pPr>
            <w:r w:rsidRPr="0088580C">
              <w:t>Validadora y vinculadora de recursos educativos digitales</w:t>
            </w:r>
          </w:p>
        </w:tc>
        <w:tc>
          <w:tcPr>
            <w:tcW w:w="3969" w:type="dxa"/>
          </w:tcPr>
          <w:p w14:paraId="5D717A37" w14:textId="1BABF865" w:rsidR="000E52F9" w:rsidRPr="00EE3C30" w:rsidRDefault="000E52F9" w:rsidP="000E52F9">
            <w:pPr>
              <w:pStyle w:val="TextoTablas"/>
              <w:rPr>
                <w:lang w:val="es-CO"/>
              </w:rPr>
            </w:pPr>
            <w:r w:rsidRPr="0088580C">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FF91F" w14:textId="77777777" w:rsidR="00133E15" w:rsidRPr="003758F7" w:rsidRDefault="00133E15" w:rsidP="00EC0858">
      <w:pPr>
        <w:spacing w:before="0" w:after="0" w:line="240" w:lineRule="auto"/>
      </w:pPr>
      <w:r w:rsidRPr="003758F7">
        <w:separator/>
      </w:r>
    </w:p>
    <w:p w14:paraId="2FF4EAE3" w14:textId="77777777" w:rsidR="00133E15" w:rsidRDefault="00133E15"/>
  </w:endnote>
  <w:endnote w:type="continuationSeparator" w:id="0">
    <w:p w14:paraId="7AF086BC" w14:textId="77777777" w:rsidR="00133E15" w:rsidRPr="003758F7" w:rsidRDefault="00133E15" w:rsidP="00EC0858">
      <w:pPr>
        <w:spacing w:before="0" w:after="0" w:line="240" w:lineRule="auto"/>
      </w:pPr>
      <w:r w:rsidRPr="003758F7">
        <w:continuationSeparator/>
      </w:r>
    </w:p>
    <w:p w14:paraId="786DC72A" w14:textId="77777777" w:rsidR="00133E15" w:rsidRDefault="00133E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CDDA3" w14:textId="77777777" w:rsidR="00133E15" w:rsidRPr="003758F7" w:rsidRDefault="00133E15" w:rsidP="00EC0858">
      <w:pPr>
        <w:spacing w:before="0" w:after="0" w:line="240" w:lineRule="auto"/>
      </w:pPr>
      <w:r w:rsidRPr="003758F7">
        <w:separator/>
      </w:r>
    </w:p>
    <w:p w14:paraId="28FFA7F5" w14:textId="77777777" w:rsidR="00133E15" w:rsidRDefault="00133E15"/>
  </w:footnote>
  <w:footnote w:type="continuationSeparator" w:id="0">
    <w:p w14:paraId="5E06F0FC" w14:textId="77777777" w:rsidR="00133E15" w:rsidRPr="003758F7" w:rsidRDefault="00133E15" w:rsidP="00EC0858">
      <w:pPr>
        <w:spacing w:before="0" w:after="0" w:line="240" w:lineRule="auto"/>
      </w:pPr>
      <w:r w:rsidRPr="003758F7">
        <w:continuationSeparator/>
      </w:r>
    </w:p>
    <w:p w14:paraId="4B57EC8E" w14:textId="77777777" w:rsidR="00133E15" w:rsidRDefault="00133E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C1D5599"/>
    <w:multiLevelType w:val="hybridMultilevel"/>
    <w:tmpl w:val="267A9D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1772CCA"/>
    <w:multiLevelType w:val="hybridMultilevel"/>
    <w:tmpl w:val="FEF45FF6"/>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17968A2"/>
    <w:multiLevelType w:val="hybridMultilevel"/>
    <w:tmpl w:val="DB74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2CC3439"/>
    <w:multiLevelType w:val="hybridMultilevel"/>
    <w:tmpl w:val="5B20574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8697DDD"/>
    <w:multiLevelType w:val="hybridMultilevel"/>
    <w:tmpl w:val="A1AA8B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6453BA2"/>
    <w:multiLevelType w:val="hybridMultilevel"/>
    <w:tmpl w:val="B55AF2E8"/>
    <w:lvl w:ilvl="0" w:tplc="24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731223D"/>
    <w:multiLevelType w:val="hybridMultilevel"/>
    <w:tmpl w:val="620C02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CE26B03"/>
    <w:multiLevelType w:val="hybridMultilevel"/>
    <w:tmpl w:val="55065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35F21CA"/>
    <w:multiLevelType w:val="hybridMultilevel"/>
    <w:tmpl w:val="A31CF002"/>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553801FD"/>
    <w:multiLevelType w:val="hybridMultilevel"/>
    <w:tmpl w:val="1B0AD3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6BF1696"/>
    <w:multiLevelType w:val="hybridMultilevel"/>
    <w:tmpl w:val="560469A2"/>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9"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5F96376D"/>
    <w:multiLevelType w:val="hybridMultilevel"/>
    <w:tmpl w:val="34262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4346F70"/>
    <w:multiLevelType w:val="hybridMultilevel"/>
    <w:tmpl w:val="544404BE"/>
    <w:lvl w:ilvl="0" w:tplc="240A0001">
      <w:start w:val="1"/>
      <w:numFmt w:val="bullet"/>
      <w:lvlText w:val=""/>
      <w:lvlJc w:val="left"/>
      <w:pPr>
        <w:ind w:left="1429" w:hanging="360"/>
      </w:pPr>
      <w:rPr>
        <w:rFonts w:ascii="Symbol" w:hAnsi="Symbol"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C7D3308"/>
    <w:multiLevelType w:val="hybridMultilevel"/>
    <w:tmpl w:val="D898E8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5004117"/>
    <w:multiLevelType w:val="hybridMultilevel"/>
    <w:tmpl w:val="9A1CB3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B70C64"/>
    <w:multiLevelType w:val="hybridMultilevel"/>
    <w:tmpl w:val="FBE2CADC"/>
    <w:lvl w:ilvl="0" w:tplc="240A0003">
      <w:start w:val="1"/>
      <w:numFmt w:val="bullet"/>
      <w:lvlText w:val="o"/>
      <w:lvlJc w:val="left"/>
      <w:pPr>
        <w:ind w:left="2137" w:hanging="360"/>
      </w:pPr>
      <w:rPr>
        <w:rFonts w:ascii="Courier New" w:hAnsi="Courier New" w:cs="Courier New"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3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7C900217"/>
    <w:multiLevelType w:val="hybridMultilevel"/>
    <w:tmpl w:val="D0525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F221B22"/>
    <w:multiLevelType w:val="hybridMultilevel"/>
    <w:tmpl w:val="96CC7C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440223276">
    <w:abstractNumId w:val="0"/>
  </w:num>
  <w:num w:numId="2" w16cid:durableId="859007238">
    <w:abstractNumId w:val="11"/>
  </w:num>
  <w:num w:numId="3" w16cid:durableId="399407231">
    <w:abstractNumId w:val="24"/>
  </w:num>
  <w:num w:numId="4" w16cid:durableId="1547716419">
    <w:abstractNumId w:val="16"/>
  </w:num>
  <w:num w:numId="5" w16cid:durableId="919483626">
    <w:abstractNumId w:val="20"/>
  </w:num>
  <w:num w:numId="6" w16cid:durableId="1259944412">
    <w:abstractNumId w:val="12"/>
  </w:num>
  <w:num w:numId="7" w16cid:durableId="35010516">
    <w:abstractNumId w:val="27"/>
  </w:num>
  <w:num w:numId="8" w16cid:durableId="477305200">
    <w:abstractNumId w:val="21"/>
  </w:num>
  <w:num w:numId="9" w16cid:durableId="1283077258">
    <w:abstractNumId w:val="6"/>
  </w:num>
  <w:num w:numId="10" w16cid:durableId="53740224">
    <w:abstractNumId w:val="36"/>
  </w:num>
  <w:num w:numId="11" w16cid:durableId="449319836">
    <w:abstractNumId w:val="14"/>
  </w:num>
  <w:num w:numId="12" w16cid:durableId="1776320303">
    <w:abstractNumId w:val="18"/>
  </w:num>
  <w:num w:numId="13" w16cid:durableId="409276396">
    <w:abstractNumId w:val="10"/>
  </w:num>
  <w:num w:numId="14" w16cid:durableId="1964917159">
    <w:abstractNumId w:val="5"/>
  </w:num>
  <w:num w:numId="15" w16cid:durableId="1695154973">
    <w:abstractNumId w:val="1"/>
  </w:num>
  <w:num w:numId="16" w16cid:durableId="873037599">
    <w:abstractNumId w:val="2"/>
  </w:num>
  <w:num w:numId="17" w16cid:durableId="1761483515">
    <w:abstractNumId w:val="7"/>
  </w:num>
  <w:num w:numId="18" w16cid:durableId="455679871">
    <w:abstractNumId w:val="29"/>
  </w:num>
  <w:num w:numId="19" w16cid:durableId="58982488">
    <w:abstractNumId w:val="22"/>
  </w:num>
  <w:num w:numId="20" w16cid:durableId="1492523382">
    <w:abstractNumId w:val="23"/>
  </w:num>
  <w:num w:numId="21" w16cid:durableId="1638801643">
    <w:abstractNumId w:val="30"/>
  </w:num>
  <w:num w:numId="22" w16cid:durableId="1501651743">
    <w:abstractNumId w:val="34"/>
  </w:num>
  <w:num w:numId="23" w16cid:durableId="517744623">
    <w:abstractNumId w:val="19"/>
  </w:num>
  <w:num w:numId="24" w16cid:durableId="664707">
    <w:abstractNumId w:val="38"/>
  </w:num>
  <w:num w:numId="25" w16cid:durableId="2106030410">
    <w:abstractNumId w:val="15"/>
  </w:num>
  <w:num w:numId="26" w16cid:durableId="1631478487">
    <w:abstractNumId w:val="4"/>
  </w:num>
  <w:num w:numId="27" w16cid:durableId="54089549">
    <w:abstractNumId w:val="33"/>
  </w:num>
  <w:num w:numId="28" w16cid:durableId="1334645199">
    <w:abstractNumId w:val="28"/>
  </w:num>
  <w:num w:numId="29" w16cid:durableId="1682196060">
    <w:abstractNumId w:val="35"/>
  </w:num>
  <w:num w:numId="30" w16cid:durableId="905141197">
    <w:abstractNumId w:val="9"/>
  </w:num>
  <w:num w:numId="31" w16cid:durableId="1965690128">
    <w:abstractNumId w:val="25"/>
  </w:num>
  <w:num w:numId="32" w16cid:durableId="78602027">
    <w:abstractNumId w:val="17"/>
  </w:num>
  <w:num w:numId="33" w16cid:durableId="2049795819">
    <w:abstractNumId w:val="3"/>
  </w:num>
  <w:num w:numId="34" w16cid:durableId="1287466993">
    <w:abstractNumId w:val="37"/>
  </w:num>
  <w:num w:numId="35" w16cid:durableId="1930262580">
    <w:abstractNumId w:val="13"/>
  </w:num>
  <w:num w:numId="36" w16cid:durableId="277374774">
    <w:abstractNumId w:val="31"/>
  </w:num>
  <w:num w:numId="37" w16cid:durableId="840853606">
    <w:abstractNumId w:val="26"/>
  </w:num>
  <w:num w:numId="38" w16cid:durableId="1386371000">
    <w:abstractNumId w:val="32"/>
  </w:num>
  <w:num w:numId="39" w16cid:durableId="1175264208">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97F46"/>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2F9"/>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15"/>
    <w:rsid w:val="00133E94"/>
    <w:rsid w:val="001355F4"/>
    <w:rsid w:val="00135785"/>
    <w:rsid w:val="00136959"/>
    <w:rsid w:val="00137F3B"/>
    <w:rsid w:val="00140867"/>
    <w:rsid w:val="001413D6"/>
    <w:rsid w:val="00141471"/>
    <w:rsid w:val="00142462"/>
    <w:rsid w:val="00144361"/>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118C"/>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2C0F"/>
    <w:rsid w:val="002D5715"/>
    <w:rsid w:val="002D5738"/>
    <w:rsid w:val="002D5C42"/>
    <w:rsid w:val="002D6D62"/>
    <w:rsid w:val="002E2A0A"/>
    <w:rsid w:val="002E5AEE"/>
    <w:rsid w:val="002E5B3A"/>
    <w:rsid w:val="002E692A"/>
    <w:rsid w:val="002E6A2F"/>
    <w:rsid w:val="002E7697"/>
    <w:rsid w:val="002F1EC4"/>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3C7F"/>
    <w:rsid w:val="00354340"/>
    <w:rsid w:val="00354AD7"/>
    <w:rsid w:val="0035694C"/>
    <w:rsid w:val="00356B62"/>
    <w:rsid w:val="003574CB"/>
    <w:rsid w:val="003602AF"/>
    <w:rsid w:val="003618FF"/>
    <w:rsid w:val="003630C5"/>
    <w:rsid w:val="003647FB"/>
    <w:rsid w:val="00365FE8"/>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3775C"/>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2520"/>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251A"/>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9E4"/>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A46"/>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5353"/>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720"/>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511E"/>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2E5"/>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5612"/>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947"/>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27CE"/>
    <w:rsid w:val="009E35B5"/>
    <w:rsid w:val="009E5125"/>
    <w:rsid w:val="009E5280"/>
    <w:rsid w:val="009E63A2"/>
    <w:rsid w:val="009F065D"/>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770D"/>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00D"/>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3E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02A"/>
    <w:rsid w:val="00B907CE"/>
    <w:rsid w:val="00B92F0F"/>
    <w:rsid w:val="00B94CE1"/>
    <w:rsid w:val="00B9538F"/>
    <w:rsid w:val="00B9733A"/>
    <w:rsid w:val="00BA0E75"/>
    <w:rsid w:val="00BA1F30"/>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55"/>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C79C1"/>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19C9"/>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357F"/>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cerlatam.com/wp-content/uploads/2021/07/Borrador-Gui%CC%81a-de-Comercio-Electro%CC%81nico-25.06.2021.pdf" TargetMode="External"/><Relationship Id="rId26" Type="http://schemas.openxmlformats.org/officeDocument/2006/relationships/hyperlink" Target="https://sedeelectronica.sic.gov.co/publicaciones/boletin-juridico/boletin/todo-usuario-de-una-plataforma-de-comercio-electronico-esta-protegido-por-los-derechos-del-consumidor" TargetMode="External"/><Relationship Id="rId3" Type="http://schemas.openxmlformats.org/officeDocument/2006/relationships/customXml" Target="../customXml/item3.xml"/><Relationship Id="rId21" Type="http://schemas.openxmlformats.org/officeDocument/2006/relationships/image" Target="media/image5.svg"/><Relationship Id="rId7" Type="http://schemas.openxmlformats.org/officeDocument/2006/relationships/settings" Target="settings.xml"/><Relationship Id="rId12" Type="http://schemas.openxmlformats.org/officeDocument/2006/relationships/hyperlink" Target="https://www.youtube.com/watch?v=LN1eBcD5H4M" TargetMode="External"/><Relationship Id="rId17" Type="http://schemas.openxmlformats.org/officeDocument/2006/relationships/hyperlink" Target="https://www.mediasource.mx/blog/branding" TargetMode="External"/><Relationship Id="rId25" Type="http://schemas.openxmlformats.org/officeDocument/2006/relationships/hyperlink" Target="https://www.minderest.com/es/blog/2020/06/03/la-importancia-del-visual-merchandising-online" TargetMode="External"/><Relationship Id="rId2" Type="http://schemas.openxmlformats.org/officeDocument/2006/relationships/customXml" Target="../customXml/item2.xml"/><Relationship Id="rId16" Type="http://schemas.openxmlformats.org/officeDocument/2006/relationships/hyperlink" Target="https://www.youtube.com/watch?v=H2Z9w6EP15M&amp;utm_source=chatgpt.com" TargetMode="External"/><Relationship Id="rId20" Type="http://schemas.openxmlformats.org/officeDocument/2006/relationships/image" Target="media/image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ialnet.unirioja.es/descarga/articulo/8549538.pdf" TargetMode="External"/><Relationship Id="rId5" Type="http://schemas.openxmlformats.org/officeDocument/2006/relationships/numbering" Target="numbering.xml"/><Relationship Id="rId15" Type="http://schemas.openxmlformats.org/officeDocument/2006/relationships/hyperlink" Target="https://www.instagram.com/herbalifelatino/" TargetMode="External"/><Relationship Id="rId23" Type="http://schemas.openxmlformats.org/officeDocument/2006/relationships/hyperlink" Target="https://www.redalyc.org/journal/818/81871935006/"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U8OGCJaKORY"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ccce.org.co/noticias/informe-de-cierre-del-comportamiento-del-comercio-electronico-en-colombia-durante-2024/" TargetMode="External"/><Relationship Id="rId27" Type="http://schemas.openxmlformats.org/officeDocument/2006/relationships/hyperlink" Target="https://www.redalyc.org/journal/1872/187265084004/"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67BDB6AA-5984-4082-8E46-5654A8657ACC}"/>
</file>

<file path=docProps/app.xml><?xml version="1.0" encoding="utf-8"?>
<Properties xmlns="http://schemas.openxmlformats.org/officeDocument/2006/extended-properties" xmlns:vt="http://schemas.openxmlformats.org/officeDocument/2006/docPropsVTypes">
  <Template>Normal</Template>
  <TotalTime>139</TotalTime>
  <Pages>74</Pages>
  <Words>13904</Words>
  <Characters>76472</Characters>
  <Application>Microsoft Office Word</Application>
  <DocSecurity>0</DocSecurity>
  <Lines>637</Lines>
  <Paragraphs>180</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90196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Exhibición digital de productos</dc:title>
  <dc:subject/>
  <dc:creator>SENA</dc:creator>
  <cp:keywords/>
  <dc:description/>
  <cp:lastModifiedBy>Laura Daniela Burgos Rueda</cp:lastModifiedBy>
  <cp:revision>15</cp:revision>
  <cp:lastPrinted>2026-08-12T21:58:00Z</cp:lastPrinted>
  <dcterms:created xsi:type="dcterms:W3CDTF">2026-08-11T20:24:00Z</dcterms:created>
  <dcterms:modified xsi:type="dcterms:W3CDTF">2026-09-18T19:31:00Z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