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D591E" w:rsidRDefault="00ED591E" w:rsidP="00ED591E">
      <w:pPr>
        <w:spacing w:after="0" w:line="276" w:lineRule="auto"/>
        <w:jc w:val="both"/>
        <w:rPr>
          <w:rStyle w:val="normaltextrun"/>
          <w:rFonts w:ascii="Calibri" w:hAnsi="Calibri" w:cs="Calibri"/>
          <w:bCs/>
        </w:rPr>
      </w:pPr>
    </w:p>
    <w:p w14:paraId="407795B4" w14:textId="77777777" w:rsidR="00D04D10" w:rsidRPr="00A6165E" w:rsidRDefault="00D04D10" w:rsidP="00ED591E">
      <w:pPr>
        <w:spacing w:after="0" w:line="276" w:lineRule="auto"/>
        <w:jc w:val="both"/>
        <w:rPr>
          <w:rFonts w:ascii="Calibri" w:hAnsi="Calibri" w:cs="Calibri"/>
          <w:b/>
        </w:rPr>
      </w:pPr>
      <w:r w:rsidRPr="00A6165E">
        <w:rPr>
          <w:rStyle w:val="normaltextrun"/>
          <w:rFonts w:ascii="Calibri" w:hAnsi="Calibri" w:cs="Calibri"/>
          <w:b/>
          <w:bCs/>
        </w:rPr>
        <w:t xml:space="preserve">Nombre del Video  o CF: </w:t>
      </w:r>
      <w:r w:rsidRPr="00A6165E">
        <w:rPr>
          <w:rFonts w:ascii="Calibri" w:hAnsi="Calibri" w:cs="Calibri"/>
          <w:b/>
        </w:rPr>
        <w:t>Análisis estratégico del mercado.</w:t>
      </w:r>
    </w:p>
    <w:p w14:paraId="0A37501D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4A018FF2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  <w:r w:rsidRPr="00ED591E">
        <w:rPr>
          <w:rFonts w:ascii="Calibri" w:eastAsia="Times New Roman" w:hAnsi="Calibri" w:cs="Calibri"/>
          <w:lang w:eastAsia="es-CO"/>
        </w:rPr>
        <w:t xml:space="preserve">Estimado aprendiz, bienvenido al componente formativo </w:t>
      </w:r>
      <w:r w:rsidR="00C51D68">
        <w:rPr>
          <w:rFonts w:ascii="Calibri" w:eastAsia="Times New Roman" w:hAnsi="Calibri" w:cs="Calibri"/>
          <w:lang w:eastAsia="es-CO"/>
        </w:rPr>
        <w:t>“</w:t>
      </w:r>
      <w:r w:rsidRPr="00C51D68">
        <w:rPr>
          <w:rFonts w:ascii="Calibri" w:eastAsia="Times New Roman" w:hAnsi="Calibri" w:cs="Calibri"/>
          <w:lang w:eastAsia="es-CO"/>
        </w:rPr>
        <w:t>Análisis estratégico del mercado</w:t>
      </w:r>
      <w:r w:rsidR="00C51D68" w:rsidRPr="00C51D68">
        <w:rPr>
          <w:rFonts w:ascii="Calibri" w:eastAsia="Times New Roman" w:hAnsi="Calibri" w:cs="Calibri"/>
          <w:lang w:eastAsia="es-CO"/>
        </w:rPr>
        <w:t>”</w:t>
      </w:r>
      <w:r w:rsidRPr="00ED591E">
        <w:rPr>
          <w:rFonts w:ascii="Calibri" w:eastAsia="Times New Roman" w:hAnsi="Calibri" w:cs="Calibri"/>
          <w:lang w:eastAsia="es-CO"/>
        </w:rPr>
        <w:t>.</w:t>
      </w:r>
      <w:r w:rsidR="00C51D68">
        <w:rPr>
          <w:rFonts w:ascii="Calibri" w:eastAsia="Times New Roman" w:hAnsi="Calibri" w:cs="Calibri"/>
          <w:lang w:eastAsia="es-CO"/>
        </w:rPr>
        <w:t xml:space="preserve"> En este espacio podrá </w:t>
      </w:r>
      <w:r w:rsidR="00C51D68" w:rsidRPr="00C51D68">
        <w:rPr>
          <w:rFonts w:ascii="Calibri" w:eastAsia="Times New Roman" w:hAnsi="Calibri" w:cs="Calibri"/>
          <w:lang w:eastAsia="es-CO"/>
        </w:rPr>
        <w:t>comprender el entorno competitivo, identificar oportunidades y tomar decisiones fundamentadas. Se aprenderá a evaluar tendencias, comportamiento del consumidor y factores clave que influyen en la comercialización.</w:t>
      </w:r>
    </w:p>
    <w:p w14:paraId="5DAB6C7B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02EB378F" w14:textId="77777777" w:rsidR="00C51D68" w:rsidRDefault="00C51D68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1F505380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  <w:r w:rsidRPr="00ED591E">
        <w:rPr>
          <w:rFonts w:ascii="Calibri" w:eastAsia="Times New Roman" w:hAnsi="Calibri" w:cs="Calibri"/>
          <w:lang w:eastAsia="es-CO"/>
        </w:rPr>
        <w:t xml:space="preserve">Aquí conocerá herramientas clave como el </w:t>
      </w:r>
      <w:r w:rsidRPr="00ED591E">
        <w:rPr>
          <w:rFonts w:ascii="Calibri" w:eastAsia="Times New Roman" w:hAnsi="Calibri" w:cs="Calibri"/>
          <w:bCs/>
          <w:lang w:eastAsia="es-CO"/>
        </w:rPr>
        <w:t>análisis PESTEL</w:t>
      </w:r>
      <w:r w:rsidRPr="00ED591E">
        <w:rPr>
          <w:rFonts w:ascii="Calibri" w:eastAsia="Times New Roman" w:hAnsi="Calibri" w:cs="Calibri"/>
          <w:lang w:eastAsia="es-CO"/>
        </w:rPr>
        <w:t xml:space="preserve">, el </w:t>
      </w:r>
      <w:r w:rsidRPr="00ED591E">
        <w:rPr>
          <w:rFonts w:ascii="Calibri" w:eastAsia="Times New Roman" w:hAnsi="Calibri" w:cs="Calibri"/>
          <w:bCs/>
          <w:lang w:eastAsia="es-CO"/>
        </w:rPr>
        <w:t>análisis DOFA</w:t>
      </w:r>
      <w:r w:rsidRPr="00ED591E">
        <w:rPr>
          <w:rFonts w:ascii="Calibri" w:eastAsia="Times New Roman" w:hAnsi="Calibri" w:cs="Calibri"/>
          <w:lang w:eastAsia="es-CO"/>
        </w:rPr>
        <w:t xml:space="preserve"> y el </w:t>
      </w:r>
      <w:r w:rsidRPr="00ED591E">
        <w:rPr>
          <w:rFonts w:ascii="Calibri" w:eastAsia="Times New Roman" w:hAnsi="Calibri" w:cs="Calibri"/>
          <w:bCs/>
          <w:i/>
          <w:lang w:eastAsia="es-CO"/>
        </w:rPr>
        <w:t>benchmarking</w:t>
      </w:r>
      <w:r w:rsidRPr="00ED591E">
        <w:rPr>
          <w:rFonts w:ascii="Calibri" w:eastAsia="Times New Roman" w:hAnsi="Calibri" w:cs="Calibri"/>
          <w:lang w:eastAsia="es-CO"/>
        </w:rPr>
        <w:t>, esenciales para evaluar el entorno, comprender amenazas y oportunidades, y tomar decisiones acertadas. Estas metodologías le permitirán actuar con mayor seguridad frente a los cambios del entorno.</w:t>
      </w:r>
    </w:p>
    <w:p w14:paraId="6A05A809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5A39BBE3" w14:textId="77777777" w:rsidR="00ED591E" w:rsidRP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0EB154EC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  <w:r w:rsidRPr="00ED591E">
        <w:rPr>
          <w:rFonts w:ascii="Calibri" w:eastAsia="Times New Roman" w:hAnsi="Calibri" w:cs="Calibri"/>
          <w:lang w:eastAsia="es-CO"/>
        </w:rPr>
        <w:t>Explorará cómo aplicar estas herramientas con ejemplos prácticos, lo que facilitará su uso en escenarios reales del mundo comercial y productivo. A través de casos concretos, podrá identificar sus ventajas y limitaciones al momento de planear.</w:t>
      </w:r>
    </w:p>
    <w:p w14:paraId="41C8F396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72A3D3EC" w14:textId="77777777" w:rsidR="00ED591E" w:rsidRP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421FB9D0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  <w:r w:rsidRPr="00ED591E">
        <w:rPr>
          <w:rFonts w:ascii="Calibri" w:eastAsia="Times New Roman" w:hAnsi="Calibri" w:cs="Calibri"/>
          <w:lang w:eastAsia="es-CO"/>
        </w:rPr>
        <w:t xml:space="preserve">Además, profundizaremos en el concepto de </w:t>
      </w:r>
      <w:r w:rsidRPr="00ED591E">
        <w:rPr>
          <w:rFonts w:ascii="Calibri" w:eastAsia="Times New Roman" w:hAnsi="Calibri" w:cs="Calibri"/>
          <w:bCs/>
          <w:lang w:eastAsia="es-CO"/>
        </w:rPr>
        <w:t>mercado</w:t>
      </w:r>
      <w:r w:rsidRPr="00ED591E">
        <w:rPr>
          <w:rFonts w:ascii="Calibri" w:eastAsia="Times New Roman" w:hAnsi="Calibri" w:cs="Calibri"/>
          <w:lang w:eastAsia="es-CO"/>
        </w:rPr>
        <w:t>, sus tipos, características y los factores internos y externos que lo afectan, como los clientes, la competencia, el entorno económico o las regulaciones. Analizar estos elementos le permitirá interpretar mejor el comportamiento del consumidor.</w:t>
      </w:r>
    </w:p>
    <w:p w14:paraId="0D0B940D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0E27B00A" w14:textId="77777777" w:rsidR="00ED591E" w:rsidRP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19DE2E36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  <w:r w:rsidRPr="00ED591E">
        <w:rPr>
          <w:rFonts w:ascii="Calibri" w:eastAsia="Times New Roman" w:hAnsi="Calibri" w:cs="Calibri"/>
          <w:lang w:eastAsia="es-CO"/>
        </w:rPr>
        <w:t>Este conocimiento fortalecerá su capacidad para analizar el contexto, diseñar estrategias efectivas y mejorar su desempeño en proyectos o emprendimientos. Así podrá anticiparse a los desafíos del entorno y proponer soluciones innovadoras.</w:t>
      </w:r>
    </w:p>
    <w:p w14:paraId="60061E4C" w14:textId="77777777" w:rsid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44EAFD9C" w14:textId="77777777" w:rsidR="00ED591E" w:rsidRP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</w:p>
    <w:p w14:paraId="72F631A8" w14:textId="77777777" w:rsidR="00ED591E" w:rsidRPr="00ED591E" w:rsidRDefault="00ED591E" w:rsidP="00ED591E">
      <w:pPr>
        <w:spacing w:after="0" w:line="276" w:lineRule="auto"/>
        <w:jc w:val="both"/>
        <w:rPr>
          <w:rFonts w:ascii="Calibri" w:eastAsia="Times New Roman" w:hAnsi="Calibri" w:cs="Calibri"/>
          <w:lang w:eastAsia="es-CO"/>
        </w:rPr>
      </w:pPr>
      <w:r w:rsidRPr="00ED591E">
        <w:rPr>
          <w:rFonts w:ascii="Calibri" w:eastAsia="Times New Roman" w:hAnsi="Calibri" w:cs="Calibri"/>
          <w:lang w:eastAsia="es-CO"/>
        </w:rPr>
        <w:t>¡Le invitamos a apropiarse de estos conceptos y aplicarlos con criterio para tomar decisiones estratégicas en entornos comerciales dinámicos y retadores!</w:t>
      </w:r>
    </w:p>
    <w:p w14:paraId="4B94D5A5" w14:textId="77777777" w:rsidR="00EA37A0" w:rsidRPr="00ED591E" w:rsidRDefault="00EA37A0" w:rsidP="00ED591E">
      <w:pPr>
        <w:spacing w:after="0" w:line="276" w:lineRule="auto"/>
        <w:jc w:val="both"/>
        <w:rPr>
          <w:rFonts w:ascii="Calibri" w:hAnsi="Calibri" w:cs="Calibri"/>
        </w:rPr>
      </w:pPr>
    </w:p>
    <w:p w14:paraId="3DEEC669" w14:textId="77777777" w:rsidR="00D04D10" w:rsidRPr="00ED591E" w:rsidRDefault="00D04D10" w:rsidP="00ED591E">
      <w:pPr>
        <w:spacing w:after="0" w:line="276" w:lineRule="auto"/>
        <w:jc w:val="both"/>
        <w:rPr>
          <w:rFonts w:ascii="Calibri" w:hAnsi="Calibri" w:cs="Calibri"/>
        </w:rPr>
      </w:pPr>
    </w:p>
    <w:p w14:paraId="3656B9AB" w14:textId="77777777" w:rsidR="00D04D10" w:rsidRPr="00ED591E" w:rsidRDefault="00D04D10" w:rsidP="00ED591E">
      <w:pPr>
        <w:spacing w:after="0" w:line="276" w:lineRule="auto"/>
        <w:jc w:val="both"/>
        <w:rPr>
          <w:rFonts w:ascii="Calibri" w:hAnsi="Calibri" w:cs="Calibri"/>
        </w:rPr>
      </w:pPr>
    </w:p>
    <w:sectPr w:rsidR="00D04D10" w:rsidRPr="00ED5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323"/>
    <w:multiLevelType w:val="hybridMultilevel"/>
    <w:tmpl w:val="537E84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416BC5"/>
    <w:multiLevelType w:val="multilevel"/>
    <w:tmpl w:val="0D2A6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C10FC7"/>
    <w:multiLevelType w:val="hybridMultilevel"/>
    <w:tmpl w:val="D254A1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57759">
    <w:abstractNumId w:val="3"/>
  </w:num>
  <w:num w:numId="2" w16cid:durableId="1017580821">
    <w:abstractNumId w:val="0"/>
  </w:num>
  <w:num w:numId="3" w16cid:durableId="407774465">
    <w:abstractNumId w:val="1"/>
  </w:num>
  <w:num w:numId="4" w16cid:durableId="194426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10"/>
    <w:rsid w:val="001C4916"/>
    <w:rsid w:val="00797B55"/>
    <w:rsid w:val="00A6165E"/>
    <w:rsid w:val="00C51D68"/>
    <w:rsid w:val="00D04D10"/>
    <w:rsid w:val="00EA37A0"/>
    <w:rsid w:val="00ED591E"/>
    <w:rsid w:val="434DB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5E5A"/>
  <w15:chartTrackingRefBased/>
  <w15:docId w15:val="{2B56E68C-12BB-4D35-9A93-903F6E00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0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04D10"/>
  </w:style>
  <w:style w:type="character" w:customStyle="1" w:styleId="eop">
    <w:name w:val="eop"/>
    <w:basedOn w:val="Fuentedeprrafopredeter"/>
    <w:rsid w:val="00D04D10"/>
  </w:style>
  <w:style w:type="paragraph" w:styleId="Prrafodelista">
    <w:name w:val="List Paragraph"/>
    <w:basedOn w:val="Normal"/>
    <w:uiPriority w:val="34"/>
    <w:qFormat/>
    <w:rsid w:val="00D04D10"/>
    <w:pPr>
      <w:spacing w:after="0" w:line="276" w:lineRule="auto"/>
      <w:ind w:left="720"/>
      <w:contextualSpacing/>
    </w:pPr>
    <w:rPr>
      <w:rFonts w:ascii="Arial" w:eastAsia="Arial" w:hAnsi="Arial" w:cs="Arial"/>
      <w:lang w:eastAsia="es-CO"/>
    </w:rPr>
  </w:style>
  <w:style w:type="character" w:styleId="Textoennegrita">
    <w:name w:val="Strong"/>
    <w:basedOn w:val="Fuentedeprrafopredeter"/>
    <w:uiPriority w:val="22"/>
    <w:qFormat/>
    <w:rsid w:val="00D04D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F4692D-F7A9-4D1A-A50E-18CB5BD7A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B58EA-30A3-441B-892F-BC227A65E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863EC0-B6C7-4940-B12A-C70F68F9AB8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Morales Cabrera</dc:creator>
  <cp:keywords/>
  <dc:description/>
  <cp:lastModifiedBy>Miguel De Jesus Paredes Maestre</cp:lastModifiedBy>
  <cp:revision>4</cp:revision>
  <dcterms:created xsi:type="dcterms:W3CDTF">2025-04-14T20:45:00Z</dcterms:created>
  <dcterms:modified xsi:type="dcterms:W3CDTF">2025-04-14T20:45:00Z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2025-04-14T20:45:12Z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94512fe9-0d5a-419a-9efb-1444247d184d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