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29D75FD9">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D9C081A" w:rsidR="00C407C1" w:rsidRPr="00F70A98" w:rsidRDefault="00017F51" w:rsidP="007F2B44">
                            <w:pPr>
                              <w:pStyle w:val="TituloPortada"/>
                              <w:ind w:firstLine="0"/>
                              <w:rPr>
                                <w:lang w:val="es-MX"/>
                              </w:rPr>
                            </w:pPr>
                            <w:r>
                              <w:rPr>
                                <w:lang w:val="es-CO"/>
                              </w:rPr>
                              <w:t>Fidelización y postventa de productos y servicios</w:t>
                            </w:r>
                            <w:r w:rsidR="002779A7">
                              <w:rPr>
                                <w:lang w:val="es-CO"/>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1D9C081A" w:rsidR="00C407C1" w:rsidRPr="00F70A98" w:rsidRDefault="00017F51" w:rsidP="007F2B44">
                      <w:pPr>
                        <w:pStyle w:val="TituloPortada"/>
                        <w:ind w:firstLine="0"/>
                        <w:rPr>
                          <w:lang w:val="es-MX"/>
                        </w:rPr>
                      </w:pPr>
                      <w:r>
                        <w:rPr>
                          <w:lang w:val="es-CO"/>
                        </w:rPr>
                        <w:t>Fidelización y postventa de productos y servicios</w:t>
                      </w:r>
                      <w:r w:rsidR="002779A7">
                        <w:rPr>
                          <w:lang w:val="es-CO"/>
                        </w:rPr>
                        <w:t xml:space="preserve"> </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58AEA04" w:rsidR="00F47AD8" w:rsidRDefault="0089788C" w:rsidP="00946E37">
      <w:pPr>
        <w:rPr>
          <w:bCs/>
          <w:szCs w:val="28"/>
        </w:rPr>
      </w:pPr>
      <w:r w:rsidRPr="0089788C">
        <w:rPr>
          <w:bCs/>
          <w:szCs w:val="28"/>
        </w:rPr>
        <w:t>Este componente formativo brinda herramientas clave para fortalecer la fidelización de clientes y la gestión de la postventa, a través de estrategias que mejoran la experiencia del usuario, el manejo de quejas y reclamos, y la evaluación de la satisfacción del cliente, aportando a la consolidación de relaciones sostenibles con los consumidores</w:t>
      </w:r>
      <w:r w:rsidR="002823A7" w:rsidRPr="002823A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7F825C" w:rsidR="00C407C1" w:rsidRPr="005F0B71" w:rsidRDefault="00897F62" w:rsidP="004D7616">
      <w:pPr>
        <w:ind w:left="3539"/>
        <w:rPr>
          <w:lang w:val="es-419"/>
        </w:rPr>
      </w:pPr>
      <w:r>
        <w:rPr>
          <w:rFonts w:ascii="Calibri" w:hAnsi="Calibri"/>
          <w:b/>
          <w:bCs/>
          <w:color w:val="000000" w:themeColor="text1"/>
          <w:kern w:val="0"/>
          <w:lang w:val="es-419"/>
          <w14:ligatures w14:val="none"/>
        </w:rPr>
        <w:t>Ju</w:t>
      </w:r>
      <w:r w:rsidR="0089788C">
        <w:rPr>
          <w:rFonts w:ascii="Calibri" w:hAnsi="Calibri"/>
          <w:b/>
          <w:bCs/>
          <w:color w:val="000000" w:themeColor="text1"/>
          <w:kern w:val="0"/>
          <w:lang w:val="es-419"/>
          <w14:ligatures w14:val="none"/>
        </w:rPr>
        <w:t>l</w:t>
      </w:r>
      <w:r>
        <w:rPr>
          <w:rFonts w:ascii="Calibri" w:hAnsi="Calibri"/>
          <w:b/>
          <w:bCs/>
          <w:color w:val="000000" w:themeColor="text1"/>
          <w:kern w:val="0"/>
          <w:lang w:val="es-419"/>
          <w14:ligatures w14:val="none"/>
        </w:rPr>
        <w:t>io</w:t>
      </w:r>
      <w:r w:rsidR="00F91830">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tuloTDC"/>
          </w:pPr>
          <w:r w:rsidRPr="00486024">
            <w:rPr>
              <w:lang w:val="es-ES"/>
            </w:rPr>
            <w:t>Tabla de contenido</w:t>
          </w:r>
        </w:p>
        <w:p w14:paraId="2B378A8E" w14:textId="3B80F2A0" w:rsidR="001A7D4C"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3128576" w:history="1">
            <w:r w:rsidR="001A7D4C" w:rsidRPr="00035595">
              <w:rPr>
                <w:rStyle w:val="Hipervnculo"/>
                <w:noProof/>
              </w:rPr>
              <w:t>Introducción</w:t>
            </w:r>
            <w:r w:rsidR="001A7D4C">
              <w:rPr>
                <w:noProof/>
                <w:webHidden/>
              </w:rPr>
              <w:tab/>
            </w:r>
            <w:r w:rsidR="001A7D4C">
              <w:rPr>
                <w:noProof/>
                <w:webHidden/>
              </w:rPr>
              <w:fldChar w:fldCharType="begin"/>
            </w:r>
            <w:r w:rsidR="001A7D4C">
              <w:rPr>
                <w:noProof/>
                <w:webHidden/>
              </w:rPr>
              <w:instrText xml:space="preserve"> PAGEREF _Toc203128576 \h </w:instrText>
            </w:r>
            <w:r w:rsidR="001A7D4C">
              <w:rPr>
                <w:noProof/>
                <w:webHidden/>
              </w:rPr>
            </w:r>
            <w:r w:rsidR="001A7D4C">
              <w:rPr>
                <w:noProof/>
                <w:webHidden/>
              </w:rPr>
              <w:fldChar w:fldCharType="separate"/>
            </w:r>
            <w:r w:rsidR="001A7D4C">
              <w:rPr>
                <w:noProof/>
                <w:webHidden/>
              </w:rPr>
              <w:t>1</w:t>
            </w:r>
            <w:r w:rsidR="001A7D4C">
              <w:rPr>
                <w:noProof/>
                <w:webHidden/>
              </w:rPr>
              <w:fldChar w:fldCharType="end"/>
            </w:r>
          </w:hyperlink>
        </w:p>
        <w:p w14:paraId="0CCB2F1F" w14:textId="680E9B6D" w:rsidR="001A7D4C" w:rsidRDefault="001A7D4C">
          <w:pPr>
            <w:pStyle w:val="TDC1"/>
            <w:tabs>
              <w:tab w:val="left" w:pos="1200"/>
              <w:tab w:val="right" w:leader="dot" w:pos="9962"/>
            </w:tabs>
            <w:rPr>
              <w:rFonts w:eastAsiaTheme="minorEastAsia"/>
              <w:noProof/>
              <w:sz w:val="24"/>
              <w:szCs w:val="24"/>
              <w:lang w:eastAsia="es-MX"/>
            </w:rPr>
          </w:pPr>
          <w:hyperlink w:anchor="_Toc203128577" w:history="1">
            <w:r w:rsidRPr="00035595">
              <w:rPr>
                <w:rStyle w:val="Hipervnculo"/>
                <w:noProof/>
              </w:rPr>
              <w:t>1</w:t>
            </w:r>
            <w:r>
              <w:rPr>
                <w:rFonts w:eastAsiaTheme="minorEastAsia"/>
                <w:noProof/>
                <w:sz w:val="24"/>
                <w:szCs w:val="24"/>
                <w:lang w:eastAsia="es-MX"/>
              </w:rPr>
              <w:tab/>
            </w:r>
            <w:r w:rsidRPr="00035595">
              <w:rPr>
                <w:rStyle w:val="Hipervnculo"/>
                <w:noProof/>
              </w:rPr>
              <w:t>Fidelización de los clientes</w:t>
            </w:r>
            <w:r>
              <w:rPr>
                <w:noProof/>
                <w:webHidden/>
              </w:rPr>
              <w:tab/>
            </w:r>
            <w:r>
              <w:rPr>
                <w:noProof/>
                <w:webHidden/>
              </w:rPr>
              <w:fldChar w:fldCharType="begin"/>
            </w:r>
            <w:r>
              <w:rPr>
                <w:noProof/>
                <w:webHidden/>
              </w:rPr>
              <w:instrText xml:space="preserve"> PAGEREF _Toc203128577 \h </w:instrText>
            </w:r>
            <w:r>
              <w:rPr>
                <w:noProof/>
                <w:webHidden/>
              </w:rPr>
            </w:r>
            <w:r>
              <w:rPr>
                <w:noProof/>
                <w:webHidden/>
              </w:rPr>
              <w:fldChar w:fldCharType="separate"/>
            </w:r>
            <w:r>
              <w:rPr>
                <w:noProof/>
                <w:webHidden/>
              </w:rPr>
              <w:t>4</w:t>
            </w:r>
            <w:r>
              <w:rPr>
                <w:noProof/>
                <w:webHidden/>
              </w:rPr>
              <w:fldChar w:fldCharType="end"/>
            </w:r>
          </w:hyperlink>
        </w:p>
        <w:p w14:paraId="69DB8151" w14:textId="6D921E16" w:rsidR="001A7D4C" w:rsidRDefault="001A7D4C">
          <w:pPr>
            <w:pStyle w:val="TDC2"/>
            <w:rPr>
              <w:rFonts w:eastAsiaTheme="minorEastAsia"/>
              <w:noProof/>
              <w:sz w:val="24"/>
              <w:szCs w:val="24"/>
              <w:lang w:eastAsia="es-MX"/>
            </w:rPr>
          </w:pPr>
          <w:hyperlink w:anchor="_Toc203128578" w:history="1">
            <w:r w:rsidRPr="00035595">
              <w:rPr>
                <w:rStyle w:val="Hipervnculo"/>
                <w:noProof/>
              </w:rPr>
              <w:t>1.1</w:t>
            </w:r>
            <w:r>
              <w:rPr>
                <w:rFonts w:eastAsiaTheme="minorEastAsia"/>
                <w:noProof/>
                <w:sz w:val="24"/>
                <w:szCs w:val="24"/>
                <w:lang w:eastAsia="es-MX"/>
              </w:rPr>
              <w:tab/>
            </w:r>
            <w:r w:rsidRPr="00035595">
              <w:rPr>
                <w:rStyle w:val="Hipervnculo"/>
                <w:noProof/>
              </w:rPr>
              <w:t>Concepto</w:t>
            </w:r>
            <w:r>
              <w:rPr>
                <w:noProof/>
                <w:webHidden/>
              </w:rPr>
              <w:tab/>
            </w:r>
            <w:r>
              <w:rPr>
                <w:noProof/>
                <w:webHidden/>
              </w:rPr>
              <w:fldChar w:fldCharType="begin"/>
            </w:r>
            <w:r>
              <w:rPr>
                <w:noProof/>
                <w:webHidden/>
              </w:rPr>
              <w:instrText xml:space="preserve"> PAGEREF _Toc203128578 \h </w:instrText>
            </w:r>
            <w:r>
              <w:rPr>
                <w:noProof/>
                <w:webHidden/>
              </w:rPr>
            </w:r>
            <w:r>
              <w:rPr>
                <w:noProof/>
                <w:webHidden/>
              </w:rPr>
              <w:fldChar w:fldCharType="separate"/>
            </w:r>
            <w:r>
              <w:rPr>
                <w:noProof/>
                <w:webHidden/>
              </w:rPr>
              <w:t>4</w:t>
            </w:r>
            <w:r>
              <w:rPr>
                <w:noProof/>
                <w:webHidden/>
              </w:rPr>
              <w:fldChar w:fldCharType="end"/>
            </w:r>
          </w:hyperlink>
        </w:p>
        <w:p w14:paraId="24FCDE17" w14:textId="22673986" w:rsidR="001A7D4C" w:rsidRDefault="001A7D4C">
          <w:pPr>
            <w:pStyle w:val="TDC2"/>
            <w:rPr>
              <w:rFonts w:eastAsiaTheme="minorEastAsia"/>
              <w:noProof/>
              <w:sz w:val="24"/>
              <w:szCs w:val="24"/>
              <w:lang w:eastAsia="es-MX"/>
            </w:rPr>
          </w:pPr>
          <w:hyperlink w:anchor="_Toc203128579" w:history="1">
            <w:r w:rsidRPr="00035595">
              <w:rPr>
                <w:rStyle w:val="Hipervnculo"/>
                <w:noProof/>
              </w:rPr>
              <w:t>1.2</w:t>
            </w:r>
            <w:r>
              <w:rPr>
                <w:rFonts w:eastAsiaTheme="minorEastAsia"/>
                <w:noProof/>
                <w:sz w:val="24"/>
                <w:szCs w:val="24"/>
                <w:lang w:eastAsia="es-MX"/>
              </w:rPr>
              <w:tab/>
            </w:r>
            <w:r w:rsidRPr="00035595">
              <w:rPr>
                <w:rStyle w:val="Hipervnculo"/>
                <w:noProof/>
              </w:rPr>
              <w:t>Herramientas</w:t>
            </w:r>
            <w:r>
              <w:rPr>
                <w:noProof/>
                <w:webHidden/>
              </w:rPr>
              <w:tab/>
            </w:r>
            <w:r>
              <w:rPr>
                <w:noProof/>
                <w:webHidden/>
              </w:rPr>
              <w:fldChar w:fldCharType="begin"/>
            </w:r>
            <w:r>
              <w:rPr>
                <w:noProof/>
                <w:webHidden/>
              </w:rPr>
              <w:instrText xml:space="preserve"> PAGEREF _Toc203128579 \h </w:instrText>
            </w:r>
            <w:r>
              <w:rPr>
                <w:noProof/>
                <w:webHidden/>
              </w:rPr>
            </w:r>
            <w:r>
              <w:rPr>
                <w:noProof/>
                <w:webHidden/>
              </w:rPr>
              <w:fldChar w:fldCharType="separate"/>
            </w:r>
            <w:r>
              <w:rPr>
                <w:noProof/>
                <w:webHidden/>
              </w:rPr>
              <w:t>4</w:t>
            </w:r>
            <w:r>
              <w:rPr>
                <w:noProof/>
                <w:webHidden/>
              </w:rPr>
              <w:fldChar w:fldCharType="end"/>
            </w:r>
          </w:hyperlink>
        </w:p>
        <w:p w14:paraId="13E0CDC8" w14:textId="148F84E7" w:rsidR="001A7D4C" w:rsidRDefault="001A7D4C">
          <w:pPr>
            <w:pStyle w:val="TDC1"/>
            <w:tabs>
              <w:tab w:val="left" w:pos="1200"/>
              <w:tab w:val="right" w:leader="dot" w:pos="9962"/>
            </w:tabs>
            <w:rPr>
              <w:rFonts w:eastAsiaTheme="minorEastAsia"/>
              <w:noProof/>
              <w:sz w:val="24"/>
              <w:szCs w:val="24"/>
              <w:lang w:eastAsia="es-MX"/>
            </w:rPr>
          </w:pPr>
          <w:hyperlink w:anchor="_Toc203128580" w:history="1">
            <w:r w:rsidRPr="00035595">
              <w:rPr>
                <w:rStyle w:val="Hipervnculo"/>
                <w:noProof/>
              </w:rPr>
              <w:t>2</w:t>
            </w:r>
            <w:r>
              <w:rPr>
                <w:rFonts w:eastAsiaTheme="minorEastAsia"/>
                <w:noProof/>
                <w:sz w:val="24"/>
                <w:szCs w:val="24"/>
                <w:lang w:eastAsia="es-MX"/>
              </w:rPr>
              <w:tab/>
            </w:r>
            <w:r w:rsidRPr="00035595">
              <w:rPr>
                <w:rStyle w:val="Hipervnculo"/>
                <w:noProof/>
              </w:rPr>
              <w:t>Gestión de satisfacción del cliente</w:t>
            </w:r>
            <w:r>
              <w:rPr>
                <w:noProof/>
                <w:webHidden/>
              </w:rPr>
              <w:tab/>
            </w:r>
            <w:r>
              <w:rPr>
                <w:noProof/>
                <w:webHidden/>
              </w:rPr>
              <w:fldChar w:fldCharType="begin"/>
            </w:r>
            <w:r>
              <w:rPr>
                <w:noProof/>
                <w:webHidden/>
              </w:rPr>
              <w:instrText xml:space="preserve"> PAGEREF _Toc203128580 \h </w:instrText>
            </w:r>
            <w:r>
              <w:rPr>
                <w:noProof/>
                <w:webHidden/>
              </w:rPr>
            </w:r>
            <w:r>
              <w:rPr>
                <w:noProof/>
                <w:webHidden/>
              </w:rPr>
              <w:fldChar w:fldCharType="separate"/>
            </w:r>
            <w:r>
              <w:rPr>
                <w:noProof/>
                <w:webHidden/>
              </w:rPr>
              <w:t>8</w:t>
            </w:r>
            <w:r>
              <w:rPr>
                <w:noProof/>
                <w:webHidden/>
              </w:rPr>
              <w:fldChar w:fldCharType="end"/>
            </w:r>
          </w:hyperlink>
        </w:p>
        <w:p w14:paraId="324338B0" w14:textId="172CFD17" w:rsidR="001A7D4C" w:rsidRDefault="001A7D4C">
          <w:pPr>
            <w:pStyle w:val="TDC2"/>
            <w:rPr>
              <w:rFonts w:eastAsiaTheme="minorEastAsia"/>
              <w:noProof/>
              <w:sz w:val="24"/>
              <w:szCs w:val="24"/>
              <w:lang w:eastAsia="es-MX"/>
            </w:rPr>
          </w:pPr>
          <w:hyperlink w:anchor="_Toc203128581" w:history="1">
            <w:r w:rsidRPr="00035595">
              <w:rPr>
                <w:rStyle w:val="Hipervnculo"/>
                <w:noProof/>
              </w:rPr>
              <w:t>2.1</w:t>
            </w:r>
            <w:r>
              <w:rPr>
                <w:rFonts w:eastAsiaTheme="minorEastAsia"/>
                <w:noProof/>
                <w:sz w:val="24"/>
                <w:szCs w:val="24"/>
                <w:lang w:eastAsia="es-MX"/>
              </w:rPr>
              <w:tab/>
            </w:r>
            <w:r w:rsidRPr="00035595">
              <w:rPr>
                <w:rStyle w:val="Hipervnculo"/>
                <w:noProof/>
              </w:rPr>
              <w:t>Medidas</w:t>
            </w:r>
            <w:r>
              <w:rPr>
                <w:noProof/>
                <w:webHidden/>
              </w:rPr>
              <w:tab/>
            </w:r>
            <w:r>
              <w:rPr>
                <w:noProof/>
                <w:webHidden/>
              </w:rPr>
              <w:fldChar w:fldCharType="begin"/>
            </w:r>
            <w:r>
              <w:rPr>
                <w:noProof/>
                <w:webHidden/>
              </w:rPr>
              <w:instrText xml:space="preserve"> PAGEREF _Toc203128581 \h </w:instrText>
            </w:r>
            <w:r>
              <w:rPr>
                <w:noProof/>
                <w:webHidden/>
              </w:rPr>
            </w:r>
            <w:r>
              <w:rPr>
                <w:noProof/>
                <w:webHidden/>
              </w:rPr>
              <w:fldChar w:fldCharType="separate"/>
            </w:r>
            <w:r>
              <w:rPr>
                <w:noProof/>
                <w:webHidden/>
              </w:rPr>
              <w:t>8</w:t>
            </w:r>
            <w:r>
              <w:rPr>
                <w:noProof/>
                <w:webHidden/>
              </w:rPr>
              <w:fldChar w:fldCharType="end"/>
            </w:r>
          </w:hyperlink>
        </w:p>
        <w:p w14:paraId="57E29945" w14:textId="024A8B8E" w:rsidR="001A7D4C" w:rsidRDefault="001A7D4C">
          <w:pPr>
            <w:pStyle w:val="TDC2"/>
            <w:rPr>
              <w:rFonts w:eastAsiaTheme="minorEastAsia"/>
              <w:noProof/>
              <w:sz w:val="24"/>
              <w:szCs w:val="24"/>
              <w:lang w:eastAsia="es-MX"/>
            </w:rPr>
          </w:pPr>
          <w:hyperlink w:anchor="_Toc203128582" w:history="1">
            <w:r w:rsidRPr="00035595">
              <w:rPr>
                <w:rStyle w:val="Hipervnculo"/>
                <w:noProof/>
              </w:rPr>
              <w:t>2.2</w:t>
            </w:r>
            <w:r>
              <w:rPr>
                <w:rFonts w:eastAsiaTheme="minorEastAsia"/>
                <w:noProof/>
                <w:sz w:val="24"/>
                <w:szCs w:val="24"/>
                <w:lang w:eastAsia="es-MX"/>
              </w:rPr>
              <w:tab/>
            </w:r>
            <w:r w:rsidRPr="00035595">
              <w:rPr>
                <w:rStyle w:val="Hipervnculo"/>
                <w:noProof/>
              </w:rPr>
              <w:t>Herramientas de evaluación</w:t>
            </w:r>
            <w:r>
              <w:rPr>
                <w:noProof/>
                <w:webHidden/>
              </w:rPr>
              <w:tab/>
            </w:r>
            <w:r>
              <w:rPr>
                <w:noProof/>
                <w:webHidden/>
              </w:rPr>
              <w:fldChar w:fldCharType="begin"/>
            </w:r>
            <w:r>
              <w:rPr>
                <w:noProof/>
                <w:webHidden/>
              </w:rPr>
              <w:instrText xml:space="preserve"> PAGEREF _Toc203128582 \h </w:instrText>
            </w:r>
            <w:r>
              <w:rPr>
                <w:noProof/>
                <w:webHidden/>
              </w:rPr>
            </w:r>
            <w:r>
              <w:rPr>
                <w:noProof/>
                <w:webHidden/>
              </w:rPr>
              <w:fldChar w:fldCharType="separate"/>
            </w:r>
            <w:r>
              <w:rPr>
                <w:noProof/>
                <w:webHidden/>
              </w:rPr>
              <w:t>10</w:t>
            </w:r>
            <w:r>
              <w:rPr>
                <w:noProof/>
                <w:webHidden/>
              </w:rPr>
              <w:fldChar w:fldCharType="end"/>
            </w:r>
          </w:hyperlink>
        </w:p>
        <w:p w14:paraId="2B1EC409" w14:textId="0A6B1987" w:rsidR="001A7D4C" w:rsidRDefault="001A7D4C">
          <w:pPr>
            <w:pStyle w:val="TDC2"/>
            <w:rPr>
              <w:rFonts w:eastAsiaTheme="minorEastAsia"/>
              <w:noProof/>
              <w:sz w:val="24"/>
              <w:szCs w:val="24"/>
              <w:lang w:eastAsia="es-MX"/>
            </w:rPr>
          </w:pPr>
          <w:hyperlink w:anchor="_Toc203128583" w:history="1">
            <w:r w:rsidRPr="00035595">
              <w:rPr>
                <w:rStyle w:val="Hipervnculo"/>
                <w:noProof/>
              </w:rPr>
              <w:t>2.3</w:t>
            </w:r>
            <w:r>
              <w:rPr>
                <w:rFonts w:eastAsiaTheme="minorEastAsia"/>
                <w:noProof/>
                <w:sz w:val="24"/>
                <w:szCs w:val="24"/>
                <w:lang w:eastAsia="es-MX"/>
              </w:rPr>
              <w:tab/>
            </w:r>
            <w:r w:rsidRPr="00035595">
              <w:rPr>
                <w:rStyle w:val="Hipervnculo"/>
                <w:noProof/>
              </w:rPr>
              <w:t>Formatos, análisis y ejemplos de herramientas</w:t>
            </w:r>
            <w:r>
              <w:rPr>
                <w:noProof/>
                <w:webHidden/>
              </w:rPr>
              <w:tab/>
            </w:r>
            <w:r>
              <w:rPr>
                <w:noProof/>
                <w:webHidden/>
              </w:rPr>
              <w:fldChar w:fldCharType="begin"/>
            </w:r>
            <w:r>
              <w:rPr>
                <w:noProof/>
                <w:webHidden/>
              </w:rPr>
              <w:instrText xml:space="preserve"> PAGEREF _Toc203128583 \h </w:instrText>
            </w:r>
            <w:r>
              <w:rPr>
                <w:noProof/>
                <w:webHidden/>
              </w:rPr>
            </w:r>
            <w:r>
              <w:rPr>
                <w:noProof/>
                <w:webHidden/>
              </w:rPr>
              <w:fldChar w:fldCharType="separate"/>
            </w:r>
            <w:r>
              <w:rPr>
                <w:noProof/>
                <w:webHidden/>
              </w:rPr>
              <w:t>13</w:t>
            </w:r>
            <w:r>
              <w:rPr>
                <w:noProof/>
                <w:webHidden/>
              </w:rPr>
              <w:fldChar w:fldCharType="end"/>
            </w:r>
          </w:hyperlink>
        </w:p>
        <w:p w14:paraId="56534A2F" w14:textId="3F6F8394" w:rsidR="001A7D4C" w:rsidRDefault="001A7D4C">
          <w:pPr>
            <w:pStyle w:val="TDC1"/>
            <w:tabs>
              <w:tab w:val="left" w:pos="1200"/>
              <w:tab w:val="right" w:leader="dot" w:pos="9962"/>
            </w:tabs>
            <w:rPr>
              <w:rFonts w:eastAsiaTheme="minorEastAsia"/>
              <w:noProof/>
              <w:sz w:val="24"/>
              <w:szCs w:val="24"/>
              <w:lang w:eastAsia="es-MX"/>
            </w:rPr>
          </w:pPr>
          <w:hyperlink w:anchor="_Toc203128584" w:history="1">
            <w:r w:rsidRPr="00035595">
              <w:rPr>
                <w:rStyle w:val="Hipervnculo"/>
                <w:noProof/>
              </w:rPr>
              <w:t>3</w:t>
            </w:r>
            <w:r>
              <w:rPr>
                <w:rFonts w:eastAsiaTheme="minorEastAsia"/>
                <w:noProof/>
                <w:sz w:val="24"/>
                <w:szCs w:val="24"/>
                <w:lang w:eastAsia="es-MX"/>
              </w:rPr>
              <w:tab/>
            </w:r>
            <w:r w:rsidRPr="00035595">
              <w:rPr>
                <w:rStyle w:val="Hipervnculo"/>
                <w:noProof/>
              </w:rPr>
              <w:t>Quejas, reclamos, sugerencias</w:t>
            </w:r>
            <w:r>
              <w:rPr>
                <w:noProof/>
                <w:webHidden/>
              </w:rPr>
              <w:tab/>
            </w:r>
            <w:r>
              <w:rPr>
                <w:noProof/>
                <w:webHidden/>
              </w:rPr>
              <w:fldChar w:fldCharType="begin"/>
            </w:r>
            <w:r>
              <w:rPr>
                <w:noProof/>
                <w:webHidden/>
              </w:rPr>
              <w:instrText xml:space="preserve"> PAGEREF _Toc203128584 \h </w:instrText>
            </w:r>
            <w:r>
              <w:rPr>
                <w:noProof/>
                <w:webHidden/>
              </w:rPr>
            </w:r>
            <w:r>
              <w:rPr>
                <w:noProof/>
                <w:webHidden/>
              </w:rPr>
              <w:fldChar w:fldCharType="separate"/>
            </w:r>
            <w:r>
              <w:rPr>
                <w:noProof/>
                <w:webHidden/>
              </w:rPr>
              <w:t>22</w:t>
            </w:r>
            <w:r>
              <w:rPr>
                <w:noProof/>
                <w:webHidden/>
              </w:rPr>
              <w:fldChar w:fldCharType="end"/>
            </w:r>
          </w:hyperlink>
        </w:p>
        <w:p w14:paraId="5451E0C3" w14:textId="08BC5707" w:rsidR="001A7D4C" w:rsidRDefault="001A7D4C">
          <w:pPr>
            <w:pStyle w:val="TDC2"/>
            <w:rPr>
              <w:rFonts w:eastAsiaTheme="minorEastAsia"/>
              <w:noProof/>
              <w:sz w:val="24"/>
              <w:szCs w:val="24"/>
              <w:lang w:eastAsia="es-MX"/>
            </w:rPr>
          </w:pPr>
          <w:hyperlink w:anchor="_Toc203128585" w:history="1">
            <w:r w:rsidRPr="00035595">
              <w:rPr>
                <w:rStyle w:val="Hipervnculo"/>
                <w:noProof/>
              </w:rPr>
              <w:t>3.1</w:t>
            </w:r>
            <w:r>
              <w:rPr>
                <w:rFonts w:eastAsiaTheme="minorEastAsia"/>
                <w:noProof/>
                <w:sz w:val="24"/>
                <w:szCs w:val="24"/>
                <w:lang w:eastAsia="es-MX"/>
              </w:rPr>
              <w:tab/>
            </w:r>
            <w:r w:rsidRPr="00035595">
              <w:rPr>
                <w:rStyle w:val="Hipervnculo"/>
                <w:noProof/>
              </w:rPr>
              <w:t>Concepto</w:t>
            </w:r>
            <w:r>
              <w:rPr>
                <w:noProof/>
                <w:webHidden/>
              </w:rPr>
              <w:tab/>
            </w:r>
            <w:r>
              <w:rPr>
                <w:noProof/>
                <w:webHidden/>
              </w:rPr>
              <w:fldChar w:fldCharType="begin"/>
            </w:r>
            <w:r>
              <w:rPr>
                <w:noProof/>
                <w:webHidden/>
              </w:rPr>
              <w:instrText xml:space="preserve"> PAGEREF _Toc203128585 \h </w:instrText>
            </w:r>
            <w:r>
              <w:rPr>
                <w:noProof/>
                <w:webHidden/>
              </w:rPr>
            </w:r>
            <w:r>
              <w:rPr>
                <w:noProof/>
                <w:webHidden/>
              </w:rPr>
              <w:fldChar w:fldCharType="separate"/>
            </w:r>
            <w:r>
              <w:rPr>
                <w:noProof/>
                <w:webHidden/>
              </w:rPr>
              <w:t>22</w:t>
            </w:r>
            <w:r>
              <w:rPr>
                <w:noProof/>
                <w:webHidden/>
              </w:rPr>
              <w:fldChar w:fldCharType="end"/>
            </w:r>
          </w:hyperlink>
        </w:p>
        <w:p w14:paraId="6428840F" w14:textId="4BAD34B8" w:rsidR="001A7D4C" w:rsidRDefault="001A7D4C">
          <w:pPr>
            <w:pStyle w:val="TDC2"/>
            <w:rPr>
              <w:rFonts w:eastAsiaTheme="minorEastAsia"/>
              <w:noProof/>
              <w:sz w:val="24"/>
              <w:szCs w:val="24"/>
              <w:lang w:eastAsia="es-MX"/>
            </w:rPr>
          </w:pPr>
          <w:hyperlink w:anchor="_Toc203128586" w:history="1">
            <w:r w:rsidRPr="00035595">
              <w:rPr>
                <w:rStyle w:val="Hipervnculo"/>
                <w:noProof/>
              </w:rPr>
              <w:t>3.2</w:t>
            </w:r>
            <w:r>
              <w:rPr>
                <w:rFonts w:eastAsiaTheme="minorEastAsia"/>
                <w:noProof/>
                <w:sz w:val="24"/>
                <w:szCs w:val="24"/>
                <w:lang w:eastAsia="es-MX"/>
              </w:rPr>
              <w:tab/>
            </w:r>
            <w:r w:rsidRPr="00035595">
              <w:rPr>
                <w:rStyle w:val="Hipervnculo"/>
                <w:noProof/>
              </w:rPr>
              <w:t>Resolución de problemas en la postventa</w:t>
            </w:r>
            <w:r>
              <w:rPr>
                <w:noProof/>
                <w:webHidden/>
              </w:rPr>
              <w:tab/>
            </w:r>
            <w:r>
              <w:rPr>
                <w:noProof/>
                <w:webHidden/>
              </w:rPr>
              <w:fldChar w:fldCharType="begin"/>
            </w:r>
            <w:r>
              <w:rPr>
                <w:noProof/>
                <w:webHidden/>
              </w:rPr>
              <w:instrText xml:space="preserve"> PAGEREF _Toc203128586 \h </w:instrText>
            </w:r>
            <w:r>
              <w:rPr>
                <w:noProof/>
                <w:webHidden/>
              </w:rPr>
            </w:r>
            <w:r>
              <w:rPr>
                <w:noProof/>
                <w:webHidden/>
              </w:rPr>
              <w:fldChar w:fldCharType="separate"/>
            </w:r>
            <w:r>
              <w:rPr>
                <w:noProof/>
                <w:webHidden/>
              </w:rPr>
              <w:t>23</w:t>
            </w:r>
            <w:r>
              <w:rPr>
                <w:noProof/>
                <w:webHidden/>
              </w:rPr>
              <w:fldChar w:fldCharType="end"/>
            </w:r>
          </w:hyperlink>
        </w:p>
        <w:p w14:paraId="015F30E2" w14:textId="10796D27" w:rsidR="001A7D4C" w:rsidRDefault="001A7D4C">
          <w:pPr>
            <w:pStyle w:val="TDC2"/>
            <w:rPr>
              <w:rFonts w:eastAsiaTheme="minorEastAsia"/>
              <w:noProof/>
              <w:sz w:val="24"/>
              <w:szCs w:val="24"/>
              <w:lang w:eastAsia="es-MX"/>
            </w:rPr>
          </w:pPr>
          <w:hyperlink w:anchor="_Toc203128587" w:history="1">
            <w:r w:rsidRPr="00035595">
              <w:rPr>
                <w:rStyle w:val="Hipervnculo"/>
                <w:noProof/>
              </w:rPr>
              <w:t>3.3</w:t>
            </w:r>
            <w:r>
              <w:rPr>
                <w:rFonts w:eastAsiaTheme="minorEastAsia"/>
                <w:noProof/>
                <w:sz w:val="24"/>
                <w:szCs w:val="24"/>
                <w:lang w:eastAsia="es-MX"/>
              </w:rPr>
              <w:tab/>
            </w:r>
            <w:r w:rsidRPr="00035595">
              <w:rPr>
                <w:rStyle w:val="Hipervnculo"/>
                <w:noProof/>
              </w:rPr>
              <w:t>Manejo de quejas y reclamos</w:t>
            </w:r>
            <w:r>
              <w:rPr>
                <w:noProof/>
                <w:webHidden/>
              </w:rPr>
              <w:tab/>
            </w:r>
            <w:r>
              <w:rPr>
                <w:noProof/>
                <w:webHidden/>
              </w:rPr>
              <w:fldChar w:fldCharType="begin"/>
            </w:r>
            <w:r>
              <w:rPr>
                <w:noProof/>
                <w:webHidden/>
              </w:rPr>
              <w:instrText xml:space="preserve"> PAGEREF _Toc203128587 \h </w:instrText>
            </w:r>
            <w:r>
              <w:rPr>
                <w:noProof/>
                <w:webHidden/>
              </w:rPr>
            </w:r>
            <w:r>
              <w:rPr>
                <w:noProof/>
                <w:webHidden/>
              </w:rPr>
              <w:fldChar w:fldCharType="separate"/>
            </w:r>
            <w:r>
              <w:rPr>
                <w:noProof/>
                <w:webHidden/>
              </w:rPr>
              <w:t>26</w:t>
            </w:r>
            <w:r>
              <w:rPr>
                <w:noProof/>
                <w:webHidden/>
              </w:rPr>
              <w:fldChar w:fldCharType="end"/>
            </w:r>
          </w:hyperlink>
        </w:p>
        <w:p w14:paraId="3BE30420" w14:textId="1AEEAD1F" w:rsidR="001A7D4C" w:rsidRDefault="001A7D4C">
          <w:pPr>
            <w:pStyle w:val="TDC2"/>
            <w:rPr>
              <w:rFonts w:eastAsiaTheme="minorEastAsia"/>
              <w:noProof/>
              <w:sz w:val="24"/>
              <w:szCs w:val="24"/>
              <w:lang w:eastAsia="es-MX"/>
            </w:rPr>
          </w:pPr>
          <w:hyperlink w:anchor="_Toc203128588" w:history="1">
            <w:r w:rsidRPr="00035595">
              <w:rPr>
                <w:rStyle w:val="Hipervnculo"/>
                <w:noProof/>
              </w:rPr>
              <w:t>3.4</w:t>
            </w:r>
            <w:r>
              <w:rPr>
                <w:rFonts w:eastAsiaTheme="minorEastAsia"/>
                <w:noProof/>
                <w:sz w:val="24"/>
                <w:szCs w:val="24"/>
                <w:lang w:eastAsia="es-MX"/>
              </w:rPr>
              <w:tab/>
            </w:r>
            <w:r w:rsidRPr="00035595">
              <w:rPr>
                <w:rStyle w:val="Hipervnculo"/>
                <w:noProof/>
              </w:rPr>
              <w:t>Soluciones eficaces</w:t>
            </w:r>
            <w:r>
              <w:rPr>
                <w:noProof/>
                <w:webHidden/>
              </w:rPr>
              <w:tab/>
            </w:r>
            <w:r>
              <w:rPr>
                <w:noProof/>
                <w:webHidden/>
              </w:rPr>
              <w:fldChar w:fldCharType="begin"/>
            </w:r>
            <w:r>
              <w:rPr>
                <w:noProof/>
                <w:webHidden/>
              </w:rPr>
              <w:instrText xml:space="preserve"> PAGEREF _Toc203128588 \h </w:instrText>
            </w:r>
            <w:r>
              <w:rPr>
                <w:noProof/>
                <w:webHidden/>
              </w:rPr>
            </w:r>
            <w:r>
              <w:rPr>
                <w:noProof/>
                <w:webHidden/>
              </w:rPr>
              <w:fldChar w:fldCharType="separate"/>
            </w:r>
            <w:r>
              <w:rPr>
                <w:noProof/>
                <w:webHidden/>
              </w:rPr>
              <w:t>26</w:t>
            </w:r>
            <w:r>
              <w:rPr>
                <w:noProof/>
                <w:webHidden/>
              </w:rPr>
              <w:fldChar w:fldCharType="end"/>
            </w:r>
          </w:hyperlink>
        </w:p>
        <w:p w14:paraId="0F22180B" w14:textId="753FA7D1" w:rsidR="001A7D4C" w:rsidRDefault="001A7D4C">
          <w:pPr>
            <w:pStyle w:val="TDC1"/>
            <w:tabs>
              <w:tab w:val="right" w:leader="dot" w:pos="9962"/>
            </w:tabs>
            <w:rPr>
              <w:rFonts w:eastAsiaTheme="minorEastAsia"/>
              <w:noProof/>
              <w:sz w:val="24"/>
              <w:szCs w:val="24"/>
              <w:lang w:eastAsia="es-MX"/>
            </w:rPr>
          </w:pPr>
          <w:hyperlink w:anchor="_Toc203128589" w:history="1">
            <w:r w:rsidRPr="00035595">
              <w:rPr>
                <w:rStyle w:val="Hipervnculo"/>
                <w:noProof/>
              </w:rPr>
              <w:t>Síntesis</w:t>
            </w:r>
            <w:r>
              <w:rPr>
                <w:noProof/>
                <w:webHidden/>
              </w:rPr>
              <w:tab/>
            </w:r>
            <w:r>
              <w:rPr>
                <w:noProof/>
                <w:webHidden/>
              </w:rPr>
              <w:fldChar w:fldCharType="begin"/>
            </w:r>
            <w:r>
              <w:rPr>
                <w:noProof/>
                <w:webHidden/>
              </w:rPr>
              <w:instrText xml:space="preserve"> PAGEREF _Toc203128589 \h </w:instrText>
            </w:r>
            <w:r>
              <w:rPr>
                <w:noProof/>
                <w:webHidden/>
              </w:rPr>
            </w:r>
            <w:r>
              <w:rPr>
                <w:noProof/>
                <w:webHidden/>
              </w:rPr>
              <w:fldChar w:fldCharType="separate"/>
            </w:r>
            <w:r>
              <w:rPr>
                <w:noProof/>
                <w:webHidden/>
              </w:rPr>
              <w:t>29</w:t>
            </w:r>
            <w:r>
              <w:rPr>
                <w:noProof/>
                <w:webHidden/>
              </w:rPr>
              <w:fldChar w:fldCharType="end"/>
            </w:r>
          </w:hyperlink>
        </w:p>
        <w:p w14:paraId="2A0129D3" w14:textId="31C56D61" w:rsidR="001A7D4C" w:rsidRDefault="001A7D4C">
          <w:pPr>
            <w:pStyle w:val="TDC1"/>
            <w:tabs>
              <w:tab w:val="right" w:leader="dot" w:pos="9962"/>
            </w:tabs>
            <w:rPr>
              <w:rFonts w:eastAsiaTheme="minorEastAsia"/>
              <w:noProof/>
              <w:sz w:val="24"/>
              <w:szCs w:val="24"/>
              <w:lang w:eastAsia="es-MX"/>
            </w:rPr>
          </w:pPr>
          <w:hyperlink w:anchor="_Toc203128590" w:history="1">
            <w:r w:rsidRPr="00035595">
              <w:rPr>
                <w:rStyle w:val="Hipervnculo"/>
                <w:noProof/>
              </w:rPr>
              <w:t>Glosario</w:t>
            </w:r>
            <w:r>
              <w:rPr>
                <w:noProof/>
                <w:webHidden/>
              </w:rPr>
              <w:tab/>
            </w:r>
            <w:r>
              <w:rPr>
                <w:noProof/>
                <w:webHidden/>
              </w:rPr>
              <w:fldChar w:fldCharType="begin"/>
            </w:r>
            <w:r>
              <w:rPr>
                <w:noProof/>
                <w:webHidden/>
              </w:rPr>
              <w:instrText xml:space="preserve"> PAGEREF _Toc203128590 \h </w:instrText>
            </w:r>
            <w:r>
              <w:rPr>
                <w:noProof/>
                <w:webHidden/>
              </w:rPr>
            </w:r>
            <w:r>
              <w:rPr>
                <w:noProof/>
                <w:webHidden/>
              </w:rPr>
              <w:fldChar w:fldCharType="separate"/>
            </w:r>
            <w:r>
              <w:rPr>
                <w:noProof/>
                <w:webHidden/>
              </w:rPr>
              <w:t>30</w:t>
            </w:r>
            <w:r>
              <w:rPr>
                <w:noProof/>
                <w:webHidden/>
              </w:rPr>
              <w:fldChar w:fldCharType="end"/>
            </w:r>
          </w:hyperlink>
        </w:p>
        <w:p w14:paraId="09AE569A" w14:textId="2E24B1F2" w:rsidR="001A7D4C" w:rsidRDefault="001A7D4C">
          <w:pPr>
            <w:pStyle w:val="TDC1"/>
            <w:tabs>
              <w:tab w:val="right" w:leader="dot" w:pos="9962"/>
            </w:tabs>
            <w:rPr>
              <w:rFonts w:eastAsiaTheme="minorEastAsia"/>
              <w:noProof/>
              <w:sz w:val="24"/>
              <w:szCs w:val="24"/>
              <w:lang w:eastAsia="es-MX"/>
            </w:rPr>
          </w:pPr>
          <w:hyperlink w:anchor="_Toc203128591" w:history="1">
            <w:r w:rsidRPr="00035595">
              <w:rPr>
                <w:rStyle w:val="Hipervnculo"/>
                <w:noProof/>
              </w:rPr>
              <w:t>Material complementario</w:t>
            </w:r>
            <w:r>
              <w:rPr>
                <w:noProof/>
                <w:webHidden/>
              </w:rPr>
              <w:tab/>
            </w:r>
            <w:r>
              <w:rPr>
                <w:noProof/>
                <w:webHidden/>
              </w:rPr>
              <w:fldChar w:fldCharType="begin"/>
            </w:r>
            <w:r>
              <w:rPr>
                <w:noProof/>
                <w:webHidden/>
              </w:rPr>
              <w:instrText xml:space="preserve"> PAGEREF _Toc203128591 \h </w:instrText>
            </w:r>
            <w:r>
              <w:rPr>
                <w:noProof/>
                <w:webHidden/>
              </w:rPr>
            </w:r>
            <w:r>
              <w:rPr>
                <w:noProof/>
                <w:webHidden/>
              </w:rPr>
              <w:fldChar w:fldCharType="separate"/>
            </w:r>
            <w:r>
              <w:rPr>
                <w:noProof/>
                <w:webHidden/>
              </w:rPr>
              <w:t>32</w:t>
            </w:r>
            <w:r>
              <w:rPr>
                <w:noProof/>
                <w:webHidden/>
              </w:rPr>
              <w:fldChar w:fldCharType="end"/>
            </w:r>
          </w:hyperlink>
        </w:p>
        <w:p w14:paraId="003D0859" w14:textId="25FC4919" w:rsidR="001A7D4C" w:rsidRDefault="001A7D4C">
          <w:pPr>
            <w:pStyle w:val="TDC1"/>
            <w:tabs>
              <w:tab w:val="right" w:leader="dot" w:pos="9962"/>
            </w:tabs>
            <w:rPr>
              <w:rFonts w:eastAsiaTheme="minorEastAsia"/>
              <w:noProof/>
              <w:sz w:val="24"/>
              <w:szCs w:val="24"/>
              <w:lang w:eastAsia="es-MX"/>
            </w:rPr>
          </w:pPr>
          <w:hyperlink w:anchor="_Toc203128592" w:history="1">
            <w:r w:rsidRPr="00035595">
              <w:rPr>
                <w:rStyle w:val="Hipervnculo"/>
                <w:noProof/>
              </w:rPr>
              <w:t>Referencias bibliográficas</w:t>
            </w:r>
            <w:r>
              <w:rPr>
                <w:noProof/>
                <w:webHidden/>
              </w:rPr>
              <w:tab/>
            </w:r>
            <w:r>
              <w:rPr>
                <w:noProof/>
                <w:webHidden/>
              </w:rPr>
              <w:fldChar w:fldCharType="begin"/>
            </w:r>
            <w:r>
              <w:rPr>
                <w:noProof/>
                <w:webHidden/>
              </w:rPr>
              <w:instrText xml:space="preserve"> PAGEREF _Toc203128592 \h </w:instrText>
            </w:r>
            <w:r>
              <w:rPr>
                <w:noProof/>
                <w:webHidden/>
              </w:rPr>
            </w:r>
            <w:r>
              <w:rPr>
                <w:noProof/>
                <w:webHidden/>
              </w:rPr>
              <w:fldChar w:fldCharType="separate"/>
            </w:r>
            <w:r>
              <w:rPr>
                <w:noProof/>
                <w:webHidden/>
              </w:rPr>
              <w:t>33</w:t>
            </w:r>
            <w:r>
              <w:rPr>
                <w:noProof/>
                <w:webHidden/>
              </w:rPr>
              <w:fldChar w:fldCharType="end"/>
            </w:r>
          </w:hyperlink>
        </w:p>
        <w:p w14:paraId="4075ECDD" w14:textId="71298AC5" w:rsidR="001A7D4C" w:rsidRDefault="001A7D4C">
          <w:pPr>
            <w:pStyle w:val="TDC1"/>
            <w:tabs>
              <w:tab w:val="right" w:leader="dot" w:pos="9962"/>
            </w:tabs>
            <w:rPr>
              <w:rFonts w:eastAsiaTheme="minorEastAsia"/>
              <w:noProof/>
              <w:sz w:val="24"/>
              <w:szCs w:val="24"/>
              <w:lang w:eastAsia="es-MX"/>
            </w:rPr>
          </w:pPr>
          <w:hyperlink w:anchor="_Toc203128593" w:history="1">
            <w:r w:rsidRPr="00035595">
              <w:rPr>
                <w:rStyle w:val="Hipervnculo"/>
                <w:noProof/>
              </w:rPr>
              <w:t>Créditos</w:t>
            </w:r>
            <w:r>
              <w:rPr>
                <w:noProof/>
                <w:webHidden/>
              </w:rPr>
              <w:tab/>
            </w:r>
            <w:r>
              <w:rPr>
                <w:noProof/>
                <w:webHidden/>
              </w:rPr>
              <w:fldChar w:fldCharType="begin"/>
            </w:r>
            <w:r>
              <w:rPr>
                <w:noProof/>
                <w:webHidden/>
              </w:rPr>
              <w:instrText xml:space="preserve"> PAGEREF _Toc203128593 \h </w:instrText>
            </w:r>
            <w:r>
              <w:rPr>
                <w:noProof/>
                <w:webHidden/>
              </w:rPr>
            </w:r>
            <w:r>
              <w:rPr>
                <w:noProof/>
                <w:webHidden/>
              </w:rPr>
              <w:fldChar w:fldCharType="separate"/>
            </w:r>
            <w:r>
              <w:rPr>
                <w:noProof/>
                <w:webHidden/>
              </w:rPr>
              <w:t>35</w:t>
            </w:r>
            <w:r>
              <w:rPr>
                <w:noProof/>
                <w:webHidden/>
              </w:rPr>
              <w:fldChar w:fldCharType="end"/>
            </w:r>
          </w:hyperlink>
        </w:p>
        <w:p w14:paraId="64058420" w14:textId="070CAC69" w:rsidR="007F2B44" w:rsidRPr="00CB55B7" w:rsidRDefault="00231879" w:rsidP="00CB55B7">
          <w:pPr>
            <w:jc w:val="both"/>
            <w:sectPr w:rsidR="007F2B44" w:rsidRPr="00CB55B7"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572424">
      <w:pPr>
        <w:pStyle w:val="Titulosgenerales"/>
      </w:pPr>
      <w:bookmarkStart w:id="0" w:name="_Toc203128576"/>
      <w:r w:rsidRPr="00572424">
        <w:lastRenderedPageBreak/>
        <w:t>Introducción</w:t>
      </w:r>
      <w:bookmarkEnd w:id="0"/>
    </w:p>
    <w:p w14:paraId="489AC49D" w14:textId="5D11103A" w:rsidR="0089788C" w:rsidRDefault="0089788C" w:rsidP="0089788C">
      <w:r>
        <w:t>Establecer relaciones sólidas y duraderas entre las organizaciones y sus clientes depende en gran medida de la fidelización y de una adecuada gestión postventa. Este componente formativo denominado “Fidelización y postventa de productos y servicios”, aborda las estrategias necesarias para mantener la satisfacción del cliente más allá del momento de la compra, fortaleciendo su confianza y preferencia hacia un producto o servicio. A lo largo del contenido se explorarán conceptos clave, herramientas prácticas y métodos de evaluación, con un enfoque aplicado que permite reconocer, analizar y resolver situaciones comunes en la atención postventa y el manejo de quejas y reclamos.</w:t>
      </w:r>
    </w:p>
    <w:p w14:paraId="3E53969A" w14:textId="0A9FD21C" w:rsidR="009074D5" w:rsidRDefault="0089788C" w:rsidP="0089788C">
      <w:r>
        <w:t>Asimismo, se enfatiza la importancia de crear vínculos emocionales con el cliente mediante una atención personalizada, comunicación efectiva y seguimiento continuo. El desarrollo de estas competencias contribuye a la construcción de relaciones comerciales sólidas, incrementa la lealtad del cliente y mejora la reputación de la empresa. Además, la gestión adecuada de reclamos y sugerencias se convierte en una valiosa oportunidad para innovar y optimizar los procesos de servicio, garantizando una experiencia satisfactoria que motive al cliente a volver y recomendar la marca</w:t>
      </w:r>
      <w:r w:rsidR="00897F62">
        <w:t>s</w:t>
      </w:r>
      <w:r w:rsidR="007F71B7">
        <w:t>.</w:t>
      </w:r>
    </w:p>
    <w:p w14:paraId="244F2088" w14:textId="73A7BDAD" w:rsidR="00C465E3" w:rsidRDefault="009074D5" w:rsidP="009074D5">
      <w:pPr>
        <w:spacing w:before="0" w:after="160" w:line="259" w:lineRule="auto"/>
        <w:ind w:firstLine="0"/>
      </w:pPr>
      <w:r>
        <w:br w:type="page"/>
      </w:r>
    </w:p>
    <w:p w14:paraId="3783A1F1" w14:textId="1D1D29C6" w:rsidR="007F2B44" w:rsidRDefault="0089788C" w:rsidP="00897F62">
      <w:pPr>
        <w:pStyle w:val="Video"/>
      </w:pPr>
      <w:r>
        <w:lastRenderedPageBreak/>
        <w:t>Fidelización y postventa de productos y servicios</w:t>
      </w:r>
    </w:p>
    <w:p w14:paraId="14BCA40B" w14:textId="12BA4691" w:rsidR="00C94A54" w:rsidRPr="00C94A54" w:rsidRDefault="00C94A54" w:rsidP="00C94A54">
      <w:pPr>
        <w:rPr>
          <w:lang w:val="es-419"/>
        </w:rPr>
      </w:pPr>
      <w:r>
        <w:rPr>
          <w:noProof/>
          <w:lang w:val="es-419"/>
        </w:rPr>
        <w:drawing>
          <wp:inline distT="0" distB="0" distL="0" distR="0" wp14:anchorId="0F31EAD7" wp14:editId="41694CA7">
            <wp:extent cx="5347980" cy="2974842"/>
            <wp:effectExtent l="0" t="0" r="0" b="0"/>
            <wp:docPr id="158518707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87074" name="Imagen 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5387949" cy="2997075"/>
                    </a:xfrm>
                    <a:prstGeom prst="rect">
                      <a:avLst/>
                    </a:prstGeom>
                  </pic:spPr>
                </pic:pic>
              </a:graphicData>
            </a:graphic>
          </wp:inline>
        </w:drawing>
      </w:r>
    </w:p>
    <w:p w14:paraId="08A51F0A" w14:textId="44950E0A" w:rsidR="00B57E4C" w:rsidRPr="009074D5" w:rsidRDefault="00B57E4C" w:rsidP="009074D5">
      <w:pPr>
        <w:ind w:firstLine="0"/>
      </w:pPr>
    </w:p>
    <w:p w14:paraId="3C0D99E8" w14:textId="0DD047D6" w:rsidR="006A4FA5" w:rsidRPr="006A4FA5" w:rsidRDefault="009A4A0C" w:rsidP="007F2B44">
      <w:pPr>
        <w:ind w:firstLine="0"/>
        <w:jc w:val="center"/>
        <w:rPr>
          <w:b/>
          <w:color w:val="FF0000"/>
        </w:rPr>
      </w:pPr>
      <w:hyperlink r:id="rId14" w:history="1">
        <w:r w:rsidRPr="00C94A54">
          <w:rPr>
            <w:rStyle w:val="Hipervnculo"/>
            <w:b/>
          </w:rPr>
          <w:t>Enlace de reproducción del video</w:t>
        </w:r>
      </w:hyperlink>
    </w:p>
    <w:tbl>
      <w:tblPr>
        <w:tblStyle w:val="Tablaconcuadrcula"/>
        <w:tblW w:w="0" w:type="auto"/>
        <w:tblLook w:val="04A0" w:firstRow="1" w:lastRow="0" w:firstColumn="1" w:lastColumn="0" w:noHBand="0" w:noVBand="1"/>
      </w:tblPr>
      <w:tblGrid>
        <w:gridCol w:w="9678"/>
      </w:tblGrid>
      <w:tr w:rsidR="007F2B44" w:rsidRPr="005F0B71" w14:paraId="647F6E79" w14:textId="77777777" w:rsidTr="001D2278">
        <w:tc>
          <w:tcPr>
            <w:tcW w:w="9678" w:type="dxa"/>
          </w:tcPr>
          <w:p w14:paraId="764C344D" w14:textId="2AE98A40" w:rsidR="007F2B44" w:rsidRPr="005F0B71" w:rsidRDefault="007F2B44" w:rsidP="00897F62">
            <w:pPr>
              <w:pStyle w:val="Video"/>
              <w:numPr>
                <w:ilvl w:val="0"/>
                <w:numId w:val="0"/>
              </w:numPr>
              <w:ind w:left="306"/>
            </w:pPr>
            <w:r w:rsidRPr="0089788C">
              <w:rPr>
                <w:b/>
                <w:bCs/>
              </w:rPr>
              <w:t>Síntesis del video</w:t>
            </w:r>
            <w:r w:rsidRPr="005F0B71">
              <w:t>:</w:t>
            </w:r>
            <w:r w:rsidR="008B060D">
              <w:t xml:space="preserve"> </w:t>
            </w:r>
            <w:r w:rsidR="004F03FB">
              <w:t>F</w:t>
            </w:r>
            <w:r w:rsidR="0089788C">
              <w:t>idelización y postventa de productos y servicios</w:t>
            </w:r>
          </w:p>
        </w:tc>
      </w:tr>
      <w:tr w:rsidR="007F2B44" w:rsidRPr="005F0B71" w14:paraId="1FE8CEA4" w14:textId="77777777" w:rsidTr="001D2278">
        <w:tc>
          <w:tcPr>
            <w:tcW w:w="9678" w:type="dxa"/>
          </w:tcPr>
          <w:p w14:paraId="2F12425C" w14:textId="0BC3A946" w:rsidR="0089788C" w:rsidRPr="0089788C" w:rsidRDefault="0089788C" w:rsidP="0089788C">
            <w:pPr>
              <w:widowControl w:val="0"/>
              <w:rPr>
                <w:lang w:val="es-419"/>
              </w:rPr>
            </w:pPr>
            <w:r w:rsidRPr="0089788C">
              <w:rPr>
                <w:lang w:val="es-419"/>
              </w:rPr>
              <w:t>Estimado aprendiz, bienvenido al componente formativo Fidelización y postventa de productos y servicios.</w:t>
            </w:r>
          </w:p>
          <w:p w14:paraId="18CEE067" w14:textId="0BD71329" w:rsidR="0089788C" w:rsidRPr="0089788C" w:rsidRDefault="0089788C" w:rsidP="0089788C">
            <w:pPr>
              <w:widowControl w:val="0"/>
              <w:rPr>
                <w:lang w:val="es-419"/>
              </w:rPr>
            </w:pPr>
            <w:r w:rsidRPr="0089788C">
              <w:rPr>
                <w:lang w:val="es-419"/>
              </w:rPr>
              <w:t>Aquí comprenderá la importancia de crear vínculos duraderos a partir del conocimiento del cliente: quién es, qué necesita y qué espera. Con base en ello, podrá a aplicar estrategias efectivas de fidelización que generen confianza y preferencia.</w:t>
            </w:r>
          </w:p>
          <w:p w14:paraId="7DE2FD3D" w14:textId="07D830DC" w:rsidR="0089788C" w:rsidRPr="0089788C" w:rsidRDefault="0089788C" w:rsidP="0089788C">
            <w:pPr>
              <w:widowControl w:val="0"/>
              <w:rPr>
                <w:lang w:val="es-419"/>
              </w:rPr>
            </w:pPr>
            <w:r w:rsidRPr="0089788C">
              <w:rPr>
                <w:lang w:val="es-419"/>
              </w:rPr>
              <w:t xml:space="preserve">Exploraremos también cómo evaluar la satisfacción del cliente, utilizando métodos y formatos útiles para recoger información y mejorar continuamente el </w:t>
            </w:r>
            <w:r w:rsidRPr="0089788C">
              <w:rPr>
                <w:lang w:val="es-419"/>
              </w:rPr>
              <w:lastRenderedPageBreak/>
              <w:t>servicio.</w:t>
            </w:r>
          </w:p>
          <w:p w14:paraId="21E6186C" w14:textId="22D208C5" w:rsidR="0089788C" w:rsidRPr="0089788C" w:rsidRDefault="0089788C" w:rsidP="0089788C">
            <w:pPr>
              <w:widowControl w:val="0"/>
              <w:rPr>
                <w:lang w:val="es-419"/>
              </w:rPr>
            </w:pPr>
            <w:r w:rsidRPr="0089788C">
              <w:rPr>
                <w:lang w:val="es-419"/>
              </w:rPr>
              <w:t xml:space="preserve">Uno de los temas más importantes será la gestión de quejas, reclamos y sugerencias. </w:t>
            </w:r>
            <w:r w:rsidR="00A22252">
              <w:rPr>
                <w:lang w:val="es-419"/>
              </w:rPr>
              <w:t>O</w:t>
            </w:r>
            <w:r w:rsidRPr="0089788C">
              <w:rPr>
                <w:lang w:val="es-419"/>
              </w:rPr>
              <w:t>bservar</w:t>
            </w:r>
            <w:r w:rsidR="00A22252">
              <w:rPr>
                <w:lang w:val="es-419"/>
              </w:rPr>
              <w:t>á</w:t>
            </w:r>
            <w:r w:rsidRPr="0089788C">
              <w:rPr>
                <w:lang w:val="es-419"/>
              </w:rPr>
              <w:t xml:space="preserve"> cómo estas situaciones pueden convertirse en oportunidades para sorprender al cliente y reforzar su lealtad.</w:t>
            </w:r>
          </w:p>
          <w:p w14:paraId="05BBE609" w14:textId="29BB2E08" w:rsidR="0089788C" w:rsidRPr="0089788C" w:rsidRDefault="0089788C" w:rsidP="0089788C">
            <w:pPr>
              <w:widowControl w:val="0"/>
              <w:rPr>
                <w:lang w:val="es-419"/>
              </w:rPr>
            </w:pPr>
            <w:r w:rsidRPr="0089788C">
              <w:rPr>
                <w:lang w:val="es-419"/>
              </w:rPr>
              <w:t>Desarrollará habilidades para comunicarse con empatía, escuchar activamente y ofrecer soluciones eficaces, siempre con el compromiso de brindar un servicio de calidad y humano.</w:t>
            </w:r>
          </w:p>
          <w:p w14:paraId="07BE0595" w14:textId="2BDE6E6B" w:rsidR="001F6FF3" w:rsidRPr="005F0B71" w:rsidRDefault="0089788C" w:rsidP="0089788C">
            <w:pPr>
              <w:widowControl w:val="0"/>
              <w:rPr>
                <w:lang w:val="es-419"/>
              </w:rPr>
            </w:pPr>
            <w:r w:rsidRPr="0089788C">
              <w:rPr>
                <w:lang w:val="es-419"/>
              </w:rPr>
              <w:t>Le invitamos a vivir esta experiencia con entusiasmo. Que cada contenido sea una oportunidad para crecer, aportar valor y marcar la diferencia en su entorno comercia</w:t>
            </w:r>
            <w:r w:rsidR="00A22252">
              <w:rPr>
                <w:lang w:val="es-419"/>
              </w:rPr>
              <w:t>l</w:t>
            </w:r>
            <w:r w:rsidR="006B69CC">
              <w:rPr>
                <w:lang w:val="es-419"/>
              </w:rPr>
              <w:t>.</w:t>
            </w: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lastRenderedPageBreak/>
        <w:br w:type="page"/>
      </w:r>
    </w:p>
    <w:p w14:paraId="5E8A2E94" w14:textId="71C43B8A" w:rsidR="00622536" w:rsidRDefault="005479C2" w:rsidP="00622536">
      <w:pPr>
        <w:pStyle w:val="Ttulo1"/>
      </w:pPr>
      <w:bookmarkStart w:id="1" w:name="_Toc203128577"/>
      <w:r>
        <w:lastRenderedPageBreak/>
        <w:t>Fidelización de los clientes</w:t>
      </w:r>
      <w:bookmarkEnd w:id="1"/>
    </w:p>
    <w:p w14:paraId="546659CB" w14:textId="78B6B636" w:rsidR="00897F62" w:rsidRPr="00897F62" w:rsidRDefault="005479C2" w:rsidP="00897F62">
      <w:pPr>
        <w:rPr>
          <w:lang w:val="es-419" w:eastAsia="es-CO"/>
        </w:rPr>
      </w:pPr>
      <w:r w:rsidRPr="005479C2">
        <w:rPr>
          <w:lang w:val="es-419" w:eastAsia="es-CO"/>
        </w:rPr>
        <w:t>En un entorno comercial cada vez más competitivo, donde los consumidores tienen múltiples opciones a su alcance, retener a un cliente se ha vuelto tan importante como captar uno nuevo. Es en este contexto donde cobra relevancia la fidelización de clientes, entendida como una estrategia clave para construir relaciones duraderas y rentables con quienes ya han confiado en la marca. Más allá de lograr una segunda compra, fidelizar implica cultivar vínculos basados en la confianza, la satisfacción constante y el valor percibido, generando un círculo virtuoso de lealtad, recomendación y crecimiento sostenible para las organizaciones</w:t>
      </w:r>
      <w:r w:rsidR="00897F62">
        <w:rPr>
          <w:lang w:val="es-419" w:eastAsia="es-CO"/>
        </w:rPr>
        <w:t>.</w:t>
      </w:r>
    </w:p>
    <w:p w14:paraId="144F06ED" w14:textId="6835E2A5" w:rsidR="007F71B7" w:rsidRDefault="007F71B7" w:rsidP="005A4F05">
      <w:pPr>
        <w:pStyle w:val="Ttulo2"/>
      </w:pPr>
      <w:bookmarkStart w:id="2" w:name="_Toc203128578"/>
      <w:r>
        <w:t>Concepto</w:t>
      </w:r>
      <w:bookmarkEnd w:id="2"/>
      <w:r>
        <w:t xml:space="preserve"> </w:t>
      </w:r>
    </w:p>
    <w:p w14:paraId="0FFAEEB4" w14:textId="4FF56E3B" w:rsidR="005479C2" w:rsidRPr="005479C2" w:rsidRDefault="005479C2" w:rsidP="005479C2">
      <w:pPr>
        <w:rPr>
          <w:lang w:val="es-419" w:eastAsia="es-CO"/>
        </w:rPr>
      </w:pPr>
      <w:r w:rsidRPr="005479C2">
        <w:rPr>
          <w:lang w:val="es-419" w:eastAsia="es-CO"/>
        </w:rPr>
        <w:t>La fidelización de clientes es un proceso estratégico mediante el cual las organizaciones buscan mantener y fortalecer la relación con sus consumidores a largo plazo. Se basa en generar experiencias positivas, brindar un servicio consistente y cumplir o superar las expectativas del cliente. La fidelización no solo incrementa las posibilidades de recompra, sino que también convierte a los clientes en embajadores de la marca, generando recomendaciones y referencias que impactan directamente en el posicionamiento y crecimiento del negocio (Kotler &amp; Keller, 2016).</w:t>
      </w:r>
    </w:p>
    <w:p w14:paraId="3C62E724" w14:textId="28A43048" w:rsidR="00CA4563" w:rsidRDefault="005479C2" w:rsidP="005479C2">
      <w:pPr>
        <w:rPr>
          <w:rFonts w:ascii="Calibri" w:hAnsi="Calibri" w:cs="Calibri"/>
          <w:szCs w:val="28"/>
          <w:lang w:val="es-419"/>
        </w:rPr>
      </w:pPr>
      <w:r w:rsidRPr="005479C2">
        <w:rPr>
          <w:lang w:val="es-419" w:eastAsia="es-CO"/>
        </w:rPr>
        <w:t>Por ejemplo, una tienda de ropa que ofrece descuentos exclusivos a clientes frecuentes, envía mensajes personalizados en fechas especiales y mantiene una atención al cliente ágil y amable, está aplicando estrategias de fidelización efectivas</w:t>
      </w:r>
      <w:r w:rsidR="007F71B7" w:rsidRPr="007F71B7">
        <w:rPr>
          <w:rFonts w:ascii="Calibri" w:hAnsi="Calibri" w:cs="Calibri"/>
          <w:szCs w:val="28"/>
          <w:lang w:val="es-419"/>
        </w:rPr>
        <w:t>.</w:t>
      </w:r>
    </w:p>
    <w:p w14:paraId="63588B92" w14:textId="0916CE17" w:rsidR="007F71B7" w:rsidRDefault="005479C2" w:rsidP="005A4F05">
      <w:pPr>
        <w:pStyle w:val="Ttulo2"/>
      </w:pPr>
      <w:bookmarkStart w:id="3" w:name="_Toc203128579"/>
      <w:r>
        <w:t>Herramientas</w:t>
      </w:r>
      <w:bookmarkEnd w:id="3"/>
    </w:p>
    <w:p w14:paraId="23E95BEA" w14:textId="642D7155" w:rsidR="00445D8A" w:rsidRPr="00445D8A" w:rsidRDefault="005479C2" w:rsidP="00E21F23">
      <w:r w:rsidRPr="005479C2">
        <w:t xml:space="preserve">Las herramientas de fidelización son fundamentales para construir relaciones sólidas y duraderas con los clientes. Su correcta implementación permite no solo </w:t>
      </w:r>
      <w:r w:rsidRPr="005479C2">
        <w:lastRenderedPageBreak/>
        <w:t>aumentar las probabilidades de recompra, sino también generar vínculos emocionales que fortalecen la lealtad hacia la marca. Estas herramientas facilitan una mejor comprensión de las necesidades del consumidor, mejoran la experiencia del cliente y ofrecen ventajas competitivas sostenibles en un entorno cada vez más dinámico y exigente. Además, se adaptan a distintos tipos de negocio y contextos del mercado, permitiendo personalizar las estrategias según el perfil del cliente. Algunas de las más comunes incluyen:</w:t>
      </w:r>
    </w:p>
    <w:p w14:paraId="690C7436" w14:textId="64BB6563" w:rsidR="00846A24" w:rsidRPr="00FC5E2C" w:rsidRDefault="005479C2" w:rsidP="00E140A7">
      <w:pPr>
        <w:pStyle w:val="Tabla"/>
      </w:pPr>
      <w:r>
        <w:t>Herramientas de fidelización</w:t>
      </w:r>
      <w:r w:rsidR="00A8798C">
        <w:t xml:space="preserve"> del cliente</w:t>
      </w:r>
    </w:p>
    <w:tbl>
      <w:tblPr>
        <w:tblStyle w:val="SENA"/>
        <w:tblW w:w="9214" w:type="dxa"/>
        <w:tblInd w:w="-5" w:type="dxa"/>
        <w:tblLayout w:type="fixed"/>
        <w:tblLook w:val="04A0" w:firstRow="1" w:lastRow="0" w:firstColumn="1" w:lastColumn="0" w:noHBand="0" w:noVBand="1"/>
        <w:tblCaption w:val="Herramientas de fidelización del cliente."/>
        <w:tblDescription w:val="En la tabla 1 se detallan las herramientas de fidelización del cliente, se describen las mismas y se ilustran algunos ejemplos."/>
      </w:tblPr>
      <w:tblGrid>
        <w:gridCol w:w="2127"/>
        <w:gridCol w:w="2693"/>
        <w:gridCol w:w="4394"/>
      </w:tblGrid>
      <w:tr w:rsidR="00846A24" w:rsidRPr="0081720C" w14:paraId="545FFF73" w14:textId="6EBBFE58" w:rsidTr="00646155">
        <w:trPr>
          <w:cnfStyle w:val="100000000000" w:firstRow="1" w:lastRow="0" w:firstColumn="0" w:lastColumn="0" w:oddVBand="0" w:evenVBand="0" w:oddHBand="0" w:evenHBand="0" w:firstRowFirstColumn="0" w:firstRowLastColumn="0" w:lastRowFirstColumn="0" w:lastRowLastColumn="0"/>
          <w:tblHeader/>
        </w:trPr>
        <w:tc>
          <w:tcPr>
            <w:tcW w:w="2127" w:type="dxa"/>
          </w:tcPr>
          <w:p w14:paraId="6ECCB93A" w14:textId="0DF41473" w:rsidR="00846A24" w:rsidRPr="007F71B7" w:rsidRDefault="00CA001E" w:rsidP="007706C1">
            <w:pPr>
              <w:pStyle w:val="TextoTablas"/>
              <w:ind w:left="-99"/>
              <w:jc w:val="center"/>
              <w:rPr>
                <w:bCs/>
                <w:sz w:val="28"/>
                <w:szCs w:val="28"/>
              </w:rPr>
            </w:pPr>
            <w:r>
              <w:rPr>
                <w:bCs/>
                <w:sz w:val="28"/>
                <w:szCs w:val="28"/>
              </w:rPr>
              <w:t>Herramienta</w:t>
            </w:r>
          </w:p>
        </w:tc>
        <w:tc>
          <w:tcPr>
            <w:tcW w:w="2693" w:type="dxa"/>
          </w:tcPr>
          <w:p w14:paraId="3EEAE500" w14:textId="5FE9CA0F" w:rsidR="00846A24" w:rsidRPr="005D3A9D" w:rsidRDefault="00CA001E" w:rsidP="007706C1">
            <w:pPr>
              <w:pStyle w:val="TextoTablas"/>
              <w:jc w:val="center"/>
              <w:rPr>
                <w:bCs/>
                <w:sz w:val="28"/>
                <w:szCs w:val="28"/>
              </w:rPr>
            </w:pPr>
            <w:r>
              <w:rPr>
                <w:bCs/>
                <w:sz w:val="28"/>
                <w:szCs w:val="28"/>
              </w:rPr>
              <w:t>Descripción</w:t>
            </w:r>
          </w:p>
        </w:tc>
        <w:tc>
          <w:tcPr>
            <w:tcW w:w="4394" w:type="dxa"/>
          </w:tcPr>
          <w:p w14:paraId="3D196696" w14:textId="32465EBB" w:rsidR="00846A24" w:rsidRDefault="00CA001E" w:rsidP="007706C1">
            <w:pPr>
              <w:pStyle w:val="TextoTablas"/>
              <w:jc w:val="center"/>
              <w:rPr>
                <w:bCs/>
                <w:sz w:val="28"/>
                <w:szCs w:val="28"/>
              </w:rPr>
            </w:pPr>
            <w:r>
              <w:rPr>
                <w:bCs/>
                <w:sz w:val="28"/>
                <w:szCs w:val="28"/>
              </w:rPr>
              <w:t>Ejemplos</w:t>
            </w:r>
          </w:p>
        </w:tc>
      </w:tr>
      <w:tr w:rsidR="00CA001E" w:rsidRPr="0081720C" w14:paraId="126ACAFC" w14:textId="128162A2" w:rsidTr="00646155">
        <w:trPr>
          <w:cnfStyle w:val="000000100000" w:firstRow="0" w:lastRow="0" w:firstColumn="0" w:lastColumn="0" w:oddVBand="0" w:evenVBand="0" w:oddHBand="1" w:evenHBand="0" w:firstRowFirstColumn="0" w:firstRowLastColumn="0" w:lastRowFirstColumn="0" w:lastRowLastColumn="0"/>
        </w:trPr>
        <w:tc>
          <w:tcPr>
            <w:tcW w:w="2127" w:type="dxa"/>
          </w:tcPr>
          <w:p w14:paraId="01D7BF70" w14:textId="6C416F83" w:rsidR="00CA001E" w:rsidRPr="00CA001E" w:rsidRDefault="00CA001E" w:rsidP="00CA001E">
            <w:pPr>
              <w:pStyle w:val="TextoTablas"/>
              <w:rPr>
                <w:sz w:val="28"/>
                <w:szCs w:val="28"/>
              </w:rPr>
            </w:pPr>
            <w:r w:rsidRPr="00CA001E">
              <w:rPr>
                <w:sz w:val="28"/>
                <w:szCs w:val="28"/>
              </w:rPr>
              <w:t>Programas de lealtad</w:t>
            </w:r>
          </w:p>
        </w:tc>
        <w:tc>
          <w:tcPr>
            <w:tcW w:w="2693" w:type="dxa"/>
          </w:tcPr>
          <w:p w14:paraId="4CD7EB4D" w14:textId="6CFB6AF7" w:rsidR="00CA001E" w:rsidRPr="00CA001E" w:rsidRDefault="00CA001E" w:rsidP="00CA001E">
            <w:pPr>
              <w:pStyle w:val="TextoTablas"/>
              <w:rPr>
                <w:sz w:val="28"/>
                <w:szCs w:val="28"/>
              </w:rPr>
            </w:pPr>
            <w:r w:rsidRPr="00CA001E">
              <w:rPr>
                <w:sz w:val="28"/>
                <w:szCs w:val="28"/>
              </w:rPr>
              <w:t>Ofrecen recompensas (descuentos, puntos, regalos, entre otros) por compras frecuentes.</w:t>
            </w:r>
          </w:p>
        </w:tc>
        <w:tc>
          <w:tcPr>
            <w:tcW w:w="4394" w:type="dxa"/>
          </w:tcPr>
          <w:p w14:paraId="7536F353" w14:textId="301805C4" w:rsidR="00CA001E" w:rsidRPr="00CA001E" w:rsidRDefault="00CA001E" w:rsidP="00CA001E">
            <w:pPr>
              <w:pStyle w:val="TextoTablas"/>
              <w:ind w:left="313"/>
              <w:rPr>
                <w:rFonts w:eastAsia="Times New Roman"/>
                <w:sz w:val="28"/>
                <w:szCs w:val="28"/>
              </w:rPr>
            </w:pPr>
            <w:r w:rsidRPr="00CA001E">
              <w:rPr>
                <w:rFonts w:eastAsia="Times New Roman"/>
                <w:sz w:val="28"/>
                <w:szCs w:val="28"/>
              </w:rPr>
              <w:t xml:space="preserve">- Una cadena de cafeterías ofrece una bebida gratis por cada diez consumidas. </w:t>
            </w:r>
          </w:p>
          <w:p w14:paraId="08B1A80A" w14:textId="5821A179" w:rsidR="00CA001E" w:rsidRPr="00CA001E" w:rsidRDefault="00CA001E" w:rsidP="00CA001E">
            <w:pPr>
              <w:pStyle w:val="TextoTablas"/>
              <w:ind w:left="313"/>
              <w:rPr>
                <w:sz w:val="28"/>
                <w:szCs w:val="28"/>
              </w:rPr>
            </w:pPr>
            <w:r w:rsidRPr="00CA001E">
              <w:rPr>
                <w:rFonts w:eastAsia="Times New Roman"/>
                <w:sz w:val="28"/>
                <w:szCs w:val="28"/>
              </w:rPr>
              <w:t>- Una supertienda o supermercado en la que sus clientes acumulan puntos de canje por productos.</w:t>
            </w:r>
          </w:p>
        </w:tc>
      </w:tr>
      <w:tr w:rsidR="00CA001E" w:rsidRPr="0081720C" w14:paraId="11D4AC33" w14:textId="22882A2D" w:rsidTr="00646155">
        <w:tc>
          <w:tcPr>
            <w:tcW w:w="2127" w:type="dxa"/>
          </w:tcPr>
          <w:p w14:paraId="25F9E025" w14:textId="6A760190" w:rsidR="00CA001E" w:rsidRPr="00CA001E" w:rsidRDefault="00CA001E" w:rsidP="00CA001E">
            <w:pPr>
              <w:pStyle w:val="TextoTablas"/>
              <w:rPr>
                <w:sz w:val="28"/>
                <w:szCs w:val="28"/>
              </w:rPr>
            </w:pPr>
            <w:r w:rsidRPr="00CA001E">
              <w:rPr>
                <w:sz w:val="28"/>
                <w:szCs w:val="28"/>
              </w:rPr>
              <w:t>Personalización de servicios</w:t>
            </w:r>
          </w:p>
        </w:tc>
        <w:tc>
          <w:tcPr>
            <w:tcW w:w="2693" w:type="dxa"/>
          </w:tcPr>
          <w:p w14:paraId="7E18A090" w14:textId="2A9BD46C" w:rsidR="00CA001E" w:rsidRPr="00CA001E" w:rsidRDefault="00CA001E" w:rsidP="00CA001E">
            <w:pPr>
              <w:pStyle w:val="TextoTablas"/>
              <w:rPr>
                <w:sz w:val="28"/>
                <w:szCs w:val="28"/>
              </w:rPr>
            </w:pPr>
            <w:r w:rsidRPr="00CA001E">
              <w:rPr>
                <w:sz w:val="28"/>
                <w:szCs w:val="28"/>
              </w:rPr>
              <w:t>Se adapta el producto y servicio según las preferencias y necesidades específicas del cliente.</w:t>
            </w:r>
          </w:p>
        </w:tc>
        <w:tc>
          <w:tcPr>
            <w:tcW w:w="4394" w:type="dxa"/>
          </w:tcPr>
          <w:p w14:paraId="3212431A" w14:textId="35B67BCC" w:rsidR="00CA001E" w:rsidRPr="00CA001E" w:rsidRDefault="00CA001E" w:rsidP="00CA001E">
            <w:pPr>
              <w:pStyle w:val="TextoTablas"/>
              <w:ind w:left="313"/>
              <w:rPr>
                <w:rFonts w:eastAsia="Times New Roman"/>
                <w:sz w:val="28"/>
                <w:szCs w:val="28"/>
              </w:rPr>
            </w:pPr>
            <w:r w:rsidRPr="00CA001E">
              <w:rPr>
                <w:rFonts w:eastAsia="Times New Roman"/>
                <w:sz w:val="28"/>
                <w:szCs w:val="28"/>
              </w:rPr>
              <w:t xml:space="preserve">- Una tienda </w:t>
            </w:r>
            <w:r w:rsidRPr="00415266">
              <w:rPr>
                <w:rStyle w:val="Extranjerismo"/>
                <w:sz w:val="28"/>
                <w:szCs w:val="28"/>
                <w:lang w:val="es-CO"/>
              </w:rPr>
              <w:t>online</w:t>
            </w:r>
            <w:r w:rsidRPr="00CA001E">
              <w:rPr>
                <w:rFonts w:eastAsia="Times New Roman"/>
                <w:sz w:val="28"/>
                <w:szCs w:val="28"/>
              </w:rPr>
              <w:t xml:space="preserve"> sugiere productos según compras anteriores. </w:t>
            </w:r>
          </w:p>
          <w:p w14:paraId="5CC6D012" w14:textId="01A518D6" w:rsidR="00CA001E" w:rsidRPr="00CA001E" w:rsidRDefault="00CA001E" w:rsidP="00CA001E">
            <w:pPr>
              <w:pStyle w:val="TextoTablas"/>
              <w:ind w:left="313"/>
              <w:rPr>
                <w:sz w:val="28"/>
                <w:szCs w:val="28"/>
              </w:rPr>
            </w:pPr>
            <w:r w:rsidRPr="00CA001E">
              <w:rPr>
                <w:rFonts w:eastAsia="Times New Roman"/>
                <w:sz w:val="28"/>
                <w:szCs w:val="28"/>
              </w:rPr>
              <w:t>- Un hotel ofrece almohadas y menús adaptados a los gustos del huésped recurrente.</w:t>
            </w:r>
          </w:p>
        </w:tc>
      </w:tr>
      <w:tr w:rsidR="00CA001E" w:rsidRPr="0081720C" w14:paraId="67111BAB" w14:textId="52292691" w:rsidTr="00646155">
        <w:trPr>
          <w:cnfStyle w:val="000000100000" w:firstRow="0" w:lastRow="0" w:firstColumn="0" w:lastColumn="0" w:oddVBand="0" w:evenVBand="0" w:oddHBand="1" w:evenHBand="0" w:firstRowFirstColumn="0" w:firstRowLastColumn="0" w:lastRowFirstColumn="0" w:lastRowLastColumn="0"/>
        </w:trPr>
        <w:tc>
          <w:tcPr>
            <w:tcW w:w="2127" w:type="dxa"/>
          </w:tcPr>
          <w:p w14:paraId="26DEEBFB" w14:textId="0BF5532C" w:rsidR="00CA001E" w:rsidRPr="00CA001E" w:rsidRDefault="00CA001E" w:rsidP="00CA001E">
            <w:pPr>
              <w:pStyle w:val="TextoTablas"/>
              <w:rPr>
                <w:sz w:val="28"/>
                <w:szCs w:val="28"/>
              </w:rPr>
            </w:pPr>
            <w:r w:rsidRPr="00CA001E">
              <w:rPr>
                <w:sz w:val="28"/>
                <w:szCs w:val="28"/>
              </w:rPr>
              <w:t>Comunicación constante</w:t>
            </w:r>
          </w:p>
        </w:tc>
        <w:tc>
          <w:tcPr>
            <w:tcW w:w="2693" w:type="dxa"/>
          </w:tcPr>
          <w:p w14:paraId="510FD2A6" w14:textId="6CAD67A7" w:rsidR="00CA001E" w:rsidRPr="00CA001E" w:rsidRDefault="00CA001E" w:rsidP="00CA001E">
            <w:pPr>
              <w:pStyle w:val="TextoTablas"/>
              <w:rPr>
                <w:sz w:val="28"/>
                <w:szCs w:val="28"/>
              </w:rPr>
            </w:pPr>
            <w:r w:rsidRPr="00CA001E">
              <w:rPr>
                <w:sz w:val="28"/>
                <w:szCs w:val="28"/>
              </w:rPr>
              <w:t>Envío regular de información relevante (boletines, ofertas y novedades).</w:t>
            </w:r>
          </w:p>
        </w:tc>
        <w:tc>
          <w:tcPr>
            <w:tcW w:w="4394" w:type="dxa"/>
          </w:tcPr>
          <w:p w14:paraId="3663A57D" w14:textId="02E99763" w:rsidR="00CA001E" w:rsidRPr="00CA001E" w:rsidRDefault="00CA001E" w:rsidP="00CA001E">
            <w:pPr>
              <w:pStyle w:val="TextoTablas"/>
              <w:ind w:left="313"/>
              <w:rPr>
                <w:rFonts w:eastAsia="Times New Roman"/>
                <w:sz w:val="28"/>
                <w:szCs w:val="28"/>
              </w:rPr>
            </w:pPr>
            <w:r w:rsidRPr="00CA001E">
              <w:rPr>
                <w:rFonts w:eastAsia="Times New Roman"/>
                <w:sz w:val="28"/>
                <w:szCs w:val="28"/>
              </w:rPr>
              <w:t xml:space="preserve">- Una </w:t>
            </w:r>
            <w:r w:rsidRPr="00415266">
              <w:rPr>
                <w:rStyle w:val="Extranjerismo"/>
                <w:sz w:val="28"/>
                <w:szCs w:val="28"/>
                <w:lang w:val="es-CO"/>
              </w:rPr>
              <w:t>boutique</w:t>
            </w:r>
            <w:r w:rsidRPr="00CA001E">
              <w:rPr>
                <w:rFonts w:eastAsia="Times New Roman"/>
                <w:sz w:val="28"/>
                <w:szCs w:val="28"/>
              </w:rPr>
              <w:t xml:space="preserve"> envía nuevos diseños disponibles a sus clientes. </w:t>
            </w:r>
          </w:p>
          <w:p w14:paraId="0FB97553" w14:textId="27D07372" w:rsidR="00CA001E" w:rsidRPr="00CA001E" w:rsidRDefault="00CA001E" w:rsidP="00CA001E">
            <w:pPr>
              <w:pStyle w:val="TextoTablas"/>
              <w:ind w:left="313"/>
              <w:rPr>
                <w:sz w:val="28"/>
                <w:szCs w:val="28"/>
              </w:rPr>
            </w:pPr>
            <w:r w:rsidRPr="00CA001E">
              <w:rPr>
                <w:rFonts w:eastAsia="Times New Roman"/>
                <w:sz w:val="28"/>
                <w:szCs w:val="28"/>
              </w:rPr>
              <w:t>- Una tienda de moda notifica nuevas colecciones a sus clientes por correo electrónico.</w:t>
            </w:r>
          </w:p>
        </w:tc>
      </w:tr>
      <w:tr w:rsidR="00CA001E" w:rsidRPr="0081720C" w14:paraId="3B020D5D" w14:textId="77777777" w:rsidTr="00646155">
        <w:tc>
          <w:tcPr>
            <w:tcW w:w="2127" w:type="dxa"/>
          </w:tcPr>
          <w:p w14:paraId="6C5DC698" w14:textId="5D84821E" w:rsidR="00CA001E" w:rsidRPr="00CA001E" w:rsidRDefault="00CA001E" w:rsidP="00CA001E">
            <w:pPr>
              <w:pStyle w:val="TextoTablas"/>
              <w:rPr>
                <w:rFonts w:eastAsia="Times New Roman"/>
                <w:b/>
                <w:bCs/>
                <w:sz w:val="28"/>
                <w:szCs w:val="28"/>
              </w:rPr>
            </w:pPr>
            <w:r w:rsidRPr="00CA001E">
              <w:rPr>
                <w:sz w:val="28"/>
                <w:szCs w:val="28"/>
              </w:rPr>
              <w:lastRenderedPageBreak/>
              <w:t>Encuestas de satisfacción</w:t>
            </w:r>
          </w:p>
        </w:tc>
        <w:tc>
          <w:tcPr>
            <w:tcW w:w="2693" w:type="dxa"/>
          </w:tcPr>
          <w:p w14:paraId="64989F04" w14:textId="536E704C" w:rsidR="00CA001E" w:rsidRPr="00CA001E" w:rsidRDefault="00CA001E" w:rsidP="00CA001E">
            <w:pPr>
              <w:pStyle w:val="TextoTablas"/>
              <w:rPr>
                <w:rFonts w:eastAsia="Times New Roman"/>
                <w:sz w:val="28"/>
                <w:szCs w:val="28"/>
              </w:rPr>
            </w:pPr>
            <w:r w:rsidRPr="00CA001E">
              <w:rPr>
                <w:sz w:val="28"/>
                <w:szCs w:val="28"/>
              </w:rPr>
              <w:t>Compilan información, opinión del consumidor para identificar puntos positivos y negativos y establecer mejoras.</w:t>
            </w:r>
          </w:p>
        </w:tc>
        <w:tc>
          <w:tcPr>
            <w:tcW w:w="4394" w:type="dxa"/>
          </w:tcPr>
          <w:p w14:paraId="7C367FF8" w14:textId="7281A9B3" w:rsidR="00CA001E" w:rsidRPr="00CA001E" w:rsidRDefault="00CA001E" w:rsidP="00CA001E">
            <w:pPr>
              <w:pStyle w:val="TextoTablas"/>
              <w:ind w:left="313"/>
              <w:rPr>
                <w:rFonts w:eastAsia="Times New Roman"/>
                <w:sz w:val="28"/>
                <w:szCs w:val="28"/>
              </w:rPr>
            </w:pPr>
            <w:r w:rsidRPr="00CA001E">
              <w:rPr>
                <w:rFonts w:eastAsia="Times New Roman"/>
                <w:sz w:val="28"/>
                <w:szCs w:val="28"/>
              </w:rPr>
              <w:t>- Una empresa de telecomunicaciones envía encuestas tras resolver un caso de soporte.</w:t>
            </w:r>
          </w:p>
          <w:p w14:paraId="4E194893" w14:textId="51D84FFE" w:rsidR="00CA001E" w:rsidRPr="00CA001E" w:rsidRDefault="00CA001E" w:rsidP="00CA001E">
            <w:pPr>
              <w:pStyle w:val="TextoTablas"/>
              <w:ind w:left="313"/>
              <w:rPr>
                <w:rFonts w:eastAsia="Times New Roman"/>
                <w:sz w:val="28"/>
                <w:szCs w:val="28"/>
              </w:rPr>
            </w:pPr>
            <w:r w:rsidRPr="00CA001E">
              <w:rPr>
                <w:rFonts w:eastAsia="Times New Roman"/>
                <w:sz w:val="28"/>
                <w:szCs w:val="28"/>
              </w:rPr>
              <w:t>- Un restaurante incluye un código QR en la factura para recibir retroalimentación.</w:t>
            </w:r>
          </w:p>
        </w:tc>
      </w:tr>
      <w:tr w:rsidR="00CA001E" w:rsidRPr="0081720C" w14:paraId="029F8878" w14:textId="77777777" w:rsidTr="00646155">
        <w:trPr>
          <w:cnfStyle w:val="000000100000" w:firstRow="0" w:lastRow="0" w:firstColumn="0" w:lastColumn="0" w:oddVBand="0" w:evenVBand="0" w:oddHBand="1" w:evenHBand="0" w:firstRowFirstColumn="0" w:firstRowLastColumn="0" w:lastRowFirstColumn="0" w:lastRowLastColumn="0"/>
        </w:trPr>
        <w:tc>
          <w:tcPr>
            <w:tcW w:w="2127" w:type="dxa"/>
          </w:tcPr>
          <w:p w14:paraId="220411B0" w14:textId="3F80AF83" w:rsidR="00CA001E" w:rsidRPr="00CA001E" w:rsidRDefault="00CA001E" w:rsidP="00CA001E">
            <w:pPr>
              <w:pStyle w:val="TextoTablas"/>
              <w:rPr>
                <w:rFonts w:eastAsia="Times New Roman"/>
                <w:b/>
                <w:bCs/>
                <w:sz w:val="28"/>
                <w:szCs w:val="28"/>
              </w:rPr>
            </w:pPr>
            <w:r w:rsidRPr="00CA001E">
              <w:rPr>
                <w:sz w:val="28"/>
                <w:szCs w:val="28"/>
              </w:rPr>
              <w:t>Atención postventa</w:t>
            </w:r>
          </w:p>
        </w:tc>
        <w:tc>
          <w:tcPr>
            <w:tcW w:w="2693" w:type="dxa"/>
          </w:tcPr>
          <w:p w14:paraId="11274B22" w14:textId="4ED6EC66" w:rsidR="00CA001E" w:rsidRPr="00CA001E" w:rsidRDefault="00CA001E" w:rsidP="00CA001E">
            <w:pPr>
              <w:pStyle w:val="TextoTablas"/>
              <w:rPr>
                <w:rFonts w:eastAsia="Times New Roman"/>
                <w:sz w:val="28"/>
                <w:szCs w:val="28"/>
              </w:rPr>
            </w:pPr>
            <w:r w:rsidRPr="00CA001E">
              <w:rPr>
                <w:sz w:val="28"/>
                <w:szCs w:val="28"/>
              </w:rPr>
              <w:t>Seguimiento posterior a la compra para asegurar la satisfacción del cliente.</w:t>
            </w:r>
          </w:p>
        </w:tc>
        <w:tc>
          <w:tcPr>
            <w:tcW w:w="4394" w:type="dxa"/>
          </w:tcPr>
          <w:p w14:paraId="5D837D2B" w14:textId="1252B2D3" w:rsidR="00CA001E" w:rsidRPr="00CA001E" w:rsidRDefault="00CA001E" w:rsidP="00CA001E">
            <w:pPr>
              <w:pStyle w:val="TextoTablas"/>
              <w:ind w:left="313"/>
              <w:rPr>
                <w:rFonts w:eastAsia="Times New Roman"/>
                <w:sz w:val="28"/>
                <w:szCs w:val="28"/>
              </w:rPr>
            </w:pPr>
            <w:r w:rsidRPr="00CA001E">
              <w:rPr>
                <w:rFonts w:eastAsia="Times New Roman"/>
                <w:sz w:val="28"/>
                <w:szCs w:val="28"/>
              </w:rPr>
              <w:t xml:space="preserve">- Una empresa de electrodomésticos llama a los clientes para confirmar la instalación del producto. </w:t>
            </w:r>
          </w:p>
          <w:p w14:paraId="2B7A01B0" w14:textId="1865BEBA" w:rsidR="00CA001E" w:rsidRPr="00CA001E" w:rsidRDefault="00CA001E" w:rsidP="00CA001E">
            <w:pPr>
              <w:pStyle w:val="TextoTablas"/>
              <w:ind w:left="313"/>
              <w:rPr>
                <w:rFonts w:eastAsia="Times New Roman"/>
                <w:sz w:val="28"/>
                <w:szCs w:val="28"/>
              </w:rPr>
            </w:pPr>
            <w:r w:rsidRPr="00CA001E">
              <w:rPr>
                <w:rFonts w:eastAsia="Times New Roman"/>
                <w:sz w:val="28"/>
                <w:szCs w:val="28"/>
              </w:rPr>
              <w:t>- Un concesionario ofrece revisión gratuita un mes después de la compra del vehículo.</w:t>
            </w:r>
          </w:p>
        </w:tc>
      </w:tr>
    </w:tbl>
    <w:p w14:paraId="17B5E235" w14:textId="1A923C63" w:rsidR="00CA001E" w:rsidRPr="00E140A7" w:rsidRDefault="00646155" w:rsidP="00E140A7">
      <w:pPr>
        <w:ind w:firstLine="0"/>
        <w:rPr>
          <w:sz w:val="24"/>
          <w:szCs w:val="24"/>
          <w:lang w:val="es-419" w:eastAsia="es-CO"/>
        </w:rPr>
      </w:pPr>
      <w:r>
        <w:rPr>
          <w:b/>
          <w:bCs/>
          <w:sz w:val="24"/>
          <w:szCs w:val="24"/>
          <w:lang w:val="es-419" w:eastAsia="es-CO"/>
        </w:rPr>
        <w:t>Nota</w:t>
      </w:r>
      <w:r w:rsidR="007128C5">
        <w:rPr>
          <w:b/>
          <w:bCs/>
          <w:sz w:val="24"/>
          <w:szCs w:val="24"/>
          <w:lang w:val="es-419" w:eastAsia="es-CO"/>
        </w:rPr>
        <w:t xml:space="preserve">. </w:t>
      </w:r>
      <w:r w:rsidR="007128C5" w:rsidRPr="007128C5">
        <w:rPr>
          <w:sz w:val="24"/>
          <w:szCs w:val="24"/>
          <w:lang w:val="es-419" w:eastAsia="es-CO"/>
        </w:rPr>
        <w:t>A</w:t>
      </w:r>
      <w:r w:rsidR="00CA001E" w:rsidRPr="007128C5">
        <w:rPr>
          <w:sz w:val="24"/>
          <w:szCs w:val="24"/>
          <w:lang w:val="es-419" w:eastAsia="es-CO"/>
        </w:rPr>
        <w:t>da</w:t>
      </w:r>
      <w:r w:rsidR="00CA001E" w:rsidRPr="00E140A7">
        <w:rPr>
          <w:sz w:val="24"/>
          <w:szCs w:val="24"/>
          <w:lang w:val="es-419" w:eastAsia="es-CO"/>
        </w:rPr>
        <w:t>ptado de Lemon y Verhoef (2016), Zeithaml et al. (2018), Grönroos (2007), Haffey y Ellis-Chadwick (2019).</w:t>
      </w:r>
    </w:p>
    <w:p w14:paraId="2F200EC5" w14:textId="73007843" w:rsidR="00261387" w:rsidRPr="00261387" w:rsidRDefault="00BB5D82" w:rsidP="00261387">
      <w:pPr>
        <w:pStyle w:val="Figura"/>
        <w:rPr>
          <w:rFonts w:cstheme="minorBidi"/>
          <w:kern w:val="2"/>
          <w:szCs w:val="22"/>
          <w:lang w:val="es-CO"/>
          <w14:ligatures w14:val="standardContextual"/>
        </w:rPr>
      </w:pPr>
      <w:r>
        <w:t>Herramientas utilizadas en el proceso de fidelización</w:t>
      </w:r>
    </w:p>
    <w:p w14:paraId="37BC7D73" w14:textId="0C378639" w:rsidR="00261387" w:rsidRDefault="00591EBA" w:rsidP="00261387">
      <w:pPr>
        <w:pStyle w:val="Figura"/>
        <w:numPr>
          <w:ilvl w:val="0"/>
          <w:numId w:val="0"/>
        </w:numPr>
        <w:ind w:left="992"/>
        <w:jc w:val="left"/>
      </w:pPr>
      <w:r w:rsidRPr="00591EBA">
        <w:rPr>
          <w:noProof/>
        </w:rPr>
        <w:drawing>
          <wp:inline distT="0" distB="0" distL="0" distR="0" wp14:anchorId="4924F9D2" wp14:editId="1A25A6FE">
            <wp:extent cx="5085460" cy="2053501"/>
            <wp:effectExtent l="0" t="0" r="0" b="4445"/>
            <wp:docPr id="1104765785" name="Imagen 1" descr="En la figura 1 se muestran las herramientas de fidelización y postventa: programas de lealtad, personalización, comunicación constante, encuestas de satisfacción y atención post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65785" name="Imagen 1" descr="En la figura 1 se muestran las herramientas de fidelización y postventa: programas de lealtad, personalización, comunicación constante, encuestas de satisfacción y atención postventa."/>
                    <pic:cNvPicPr/>
                  </pic:nvPicPr>
                  <pic:blipFill>
                    <a:blip r:embed="rId15"/>
                    <a:stretch>
                      <a:fillRect/>
                    </a:stretch>
                  </pic:blipFill>
                  <pic:spPr>
                    <a:xfrm>
                      <a:off x="0" y="0"/>
                      <a:ext cx="5154882" cy="2081533"/>
                    </a:xfrm>
                    <a:prstGeom prst="rect">
                      <a:avLst/>
                    </a:prstGeom>
                  </pic:spPr>
                </pic:pic>
              </a:graphicData>
            </a:graphic>
          </wp:inline>
        </w:drawing>
      </w:r>
    </w:p>
    <w:p w14:paraId="1ED3B17B" w14:textId="02631AB9" w:rsidR="00591EBA" w:rsidRPr="00591EBA" w:rsidRDefault="00591EBA" w:rsidP="00591EBA">
      <w:pPr>
        <w:rPr>
          <w:lang w:val="es-419" w:eastAsia="es-CO"/>
        </w:rPr>
      </w:pPr>
      <w:r w:rsidRPr="00591EBA">
        <w:rPr>
          <w:lang w:val="es-419" w:eastAsia="es-CO"/>
        </w:rPr>
        <w:t xml:space="preserve">En la figura 1 </w:t>
      </w:r>
      <w:r w:rsidR="004F03FB">
        <w:rPr>
          <w:lang w:val="es-419" w:eastAsia="es-CO"/>
        </w:rPr>
        <w:t>s</w:t>
      </w:r>
      <w:r>
        <w:rPr>
          <w:lang w:val="es-419" w:eastAsia="es-CO"/>
        </w:rPr>
        <w:t>e describen l</w:t>
      </w:r>
      <w:r w:rsidRPr="00591EBA">
        <w:rPr>
          <w:lang w:val="es-419" w:eastAsia="es-CO"/>
        </w:rPr>
        <w:t xml:space="preserve">as </w:t>
      </w:r>
      <w:r>
        <w:rPr>
          <w:lang w:val="es-419" w:eastAsia="es-CO"/>
        </w:rPr>
        <w:t>he</w:t>
      </w:r>
      <w:r w:rsidRPr="00591EBA">
        <w:rPr>
          <w:lang w:val="es-419" w:eastAsia="es-CO"/>
        </w:rPr>
        <w:t>rramientas de fidelización y postventa</w:t>
      </w:r>
      <w:r>
        <w:rPr>
          <w:lang w:val="es-419" w:eastAsia="es-CO"/>
        </w:rPr>
        <w:t>:</w:t>
      </w:r>
    </w:p>
    <w:p w14:paraId="3A4C85CA" w14:textId="77777777" w:rsidR="00591EBA" w:rsidRPr="00591EBA" w:rsidRDefault="00591EBA" w:rsidP="00591EBA">
      <w:pPr>
        <w:pStyle w:val="Prrafodelista"/>
        <w:numPr>
          <w:ilvl w:val="0"/>
          <w:numId w:val="43"/>
        </w:numPr>
        <w:rPr>
          <w:lang w:val="es-419" w:eastAsia="es-CO"/>
        </w:rPr>
      </w:pPr>
      <w:r w:rsidRPr="00646155">
        <w:rPr>
          <w:b/>
          <w:bCs/>
          <w:lang w:val="es-419" w:eastAsia="es-CO"/>
        </w:rPr>
        <w:lastRenderedPageBreak/>
        <w:t>Programas de lealtad:</w:t>
      </w:r>
      <w:r w:rsidRPr="00591EBA">
        <w:rPr>
          <w:lang w:val="es-419" w:eastAsia="es-CO"/>
        </w:rPr>
        <w:t xml:space="preserve"> recompensas por compras frecuentes.</w:t>
      </w:r>
    </w:p>
    <w:p w14:paraId="24B56283" w14:textId="77777777" w:rsidR="00591EBA" w:rsidRPr="00591EBA" w:rsidRDefault="00591EBA" w:rsidP="00591EBA">
      <w:pPr>
        <w:pStyle w:val="Prrafodelista"/>
        <w:numPr>
          <w:ilvl w:val="0"/>
          <w:numId w:val="43"/>
        </w:numPr>
        <w:rPr>
          <w:lang w:val="es-419" w:eastAsia="es-CO"/>
        </w:rPr>
      </w:pPr>
      <w:r w:rsidRPr="00646155">
        <w:rPr>
          <w:b/>
          <w:bCs/>
          <w:lang w:val="es-419" w:eastAsia="es-CO"/>
        </w:rPr>
        <w:t xml:space="preserve">Personalización: </w:t>
      </w:r>
      <w:r w:rsidRPr="00591EBA">
        <w:rPr>
          <w:lang w:val="es-419" w:eastAsia="es-CO"/>
        </w:rPr>
        <w:t>adaptar productos y servicios al cliente.</w:t>
      </w:r>
    </w:p>
    <w:p w14:paraId="5D91040B" w14:textId="77777777" w:rsidR="00591EBA" w:rsidRPr="00591EBA" w:rsidRDefault="00591EBA" w:rsidP="00591EBA">
      <w:pPr>
        <w:pStyle w:val="Prrafodelista"/>
        <w:numPr>
          <w:ilvl w:val="0"/>
          <w:numId w:val="43"/>
        </w:numPr>
        <w:rPr>
          <w:lang w:val="es-419" w:eastAsia="es-CO"/>
        </w:rPr>
      </w:pPr>
      <w:r w:rsidRPr="00646155">
        <w:rPr>
          <w:b/>
          <w:bCs/>
          <w:lang w:val="es-419" w:eastAsia="es-CO"/>
        </w:rPr>
        <w:t>Comunicación constante:</w:t>
      </w:r>
      <w:r w:rsidRPr="00591EBA">
        <w:rPr>
          <w:lang w:val="es-419" w:eastAsia="es-CO"/>
        </w:rPr>
        <w:t xml:space="preserve"> envío de boletines, ofertas y novedades.</w:t>
      </w:r>
    </w:p>
    <w:p w14:paraId="1F550CA4" w14:textId="77777777" w:rsidR="00591EBA" w:rsidRPr="00591EBA" w:rsidRDefault="00591EBA" w:rsidP="00591EBA">
      <w:pPr>
        <w:pStyle w:val="Prrafodelista"/>
        <w:numPr>
          <w:ilvl w:val="0"/>
          <w:numId w:val="43"/>
        </w:numPr>
        <w:rPr>
          <w:lang w:val="es-419" w:eastAsia="es-CO"/>
        </w:rPr>
      </w:pPr>
      <w:r w:rsidRPr="00646155">
        <w:rPr>
          <w:b/>
          <w:bCs/>
          <w:lang w:val="es-419" w:eastAsia="es-CO"/>
        </w:rPr>
        <w:t>Encuestas de satisfacción:</w:t>
      </w:r>
      <w:r w:rsidRPr="00591EBA">
        <w:rPr>
          <w:lang w:val="es-419" w:eastAsia="es-CO"/>
        </w:rPr>
        <w:t xml:space="preserve"> opinión del cliente para mejorar.</w:t>
      </w:r>
    </w:p>
    <w:p w14:paraId="1884D911" w14:textId="1CD29F9C" w:rsidR="00591EBA" w:rsidRPr="00591EBA" w:rsidRDefault="00591EBA" w:rsidP="00591EBA">
      <w:pPr>
        <w:pStyle w:val="Prrafodelista"/>
        <w:numPr>
          <w:ilvl w:val="0"/>
          <w:numId w:val="43"/>
        </w:numPr>
        <w:rPr>
          <w:lang w:val="es-419" w:eastAsia="es-CO"/>
        </w:rPr>
      </w:pPr>
      <w:r w:rsidRPr="00646155">
        <w:rPr>
          <w:b/>
          <w:bCs/>
          <w:lang w:val="es-419" w:eastAsia="es-CO"/>
        </w:rPr>
        <w:t>Atención postventa:</w:t>
      </w:r>
      <w:r w:rsidRPr="00591EBA">
        <w:rPr>
          <w:lang w:val="es-419" w:eastAsia="es-CO"/>
        </w:rPr>
        <w:t xml:space="preserve"> seguimiento tras la compra.</w:t>
      </w:r>
    </w:p>
    <w:p w14:paraId="5E9ED848" w14:textId="201DF4C9" w:rsidR="00177FF4" w:rsidRPr="00177FF4" w:rsidRDefault="00261387" w:rsidP="003416AA">
      <w:pPr>
        <w:rPr>
          <w:sz w:val="24"/>
          <w:szCs w:val="24"/>
        </w:rPr>
      </w:pPr>
      <w:r w:rsidRPr="00261387">
        <w:rPr>
          <w:b/>
          <w:bCs/>
          <w:sz w:val="24"/>
          <w:szCs w:val="24"/>
        </w:rPr>
        <w:t>Fuente:</w:t>
      </w:r>
      <w:r w:rsidRPr="00261387">
        <w:rPr>
          <w:sz w:val="24"/>
          <w:szCs w:val="24"/>
        </w:rPr>
        <w:t xml:space="preserve"> SENA, 2025.</w:t>
      </w:r>
    </w:p>
    <w:p w14:paraId="33040C15" w14:textId="7BA0FB21" w:rsidR="003416AA" w:rsidRDefault="00177FF4" w:rsidP="003416AA">
      <w:pPr>
        <w:rPr>
          <w:szCs w:val="28"/>
        </w:rPr>
      </w:pPr>
      <w:r w:rsidRPr="00177FF4">
        <w:rPr>
          <w:szCs w:val="28"/>
        </w:rPr>
        <w:t xml:space="preserve">Ir a video de apoyo: </w:t>
      </w:r>
      <w:hyperlink r:id="rId16" w:tgtFrame="_new" w:history="1">
        <w:r w:rsidRPr="00177FF4">
          <w:rPr>
            <w:rStyle w:val="Hipervnculo"/>
            <w:szCs w:val="28"/>
          </w:rPr>
          <w:t>https://www.youtube.com/watch?v=64IsYDBncao</w:t>
        </w:r>
      </w:hyperlink>
    </w:p>
    <w:p w14:paraId="7D90A99C" w14:textId="48DC1C02" w:rsidR="005173DF" w:rsidRPr="00261387" w:rsidRDefault="005173DF" w:rsidP="003416AA">
      <w:pPr>
        <w:ind w:firstLine="0"/>
      </w:pPr>
      <w:r w:rsidRPr="00261387">
        <w:br w:type="page"/>
      </w:r>
    </w:p>
    <w:p w14:paraId="64E86363" w14:textId="0D5215DD" w:rsidR="00975252" w:rsidRDefault="003416AA" w:rsidP="00A17F82">
      <w:pPr>
        <w:pStyle w:val="Ttulo1"/>
      </w:pPr>
      <w:bookmarkStart w:id="4" w:name="_Toc203128580"/>
      <w:r>
        <w:lastRenderedPageBreak/>
        <w:t>Gestión de satisfacción del cliente</w:t>
      </w:r>
      <w:bookmarkEnd w:id="4"/>
    </w:p>
    <w:p w14:paraId="313DF4E4" w14:textId="4E501874" w:rsidR="001516A7" w:rsidRDefault="003416AA" w:rsidP="001516A7">
      <w:pPr>
        <w:rPr>
          <w:lang w:val="es-419" w:eastAsia="es-CO"/>
        </w:rPr>
      </w:pPr>
      <w:r w:rsidRPr="003416AA">
        <w:rPr>
          <w:lang w:val="es-419" w:eastAsia="es-CO"/>
        </w:rPr>
        <w:t>La gestión de la satisfacción del cliente comprende un conjunto estructurado de estrategias, herramientas y acciones orientadas a conocer y mejorar de manera continua la experiencia del consumidor. Este enfoque se basa en recopilar y analizar opiniones, emociones y percepciones que los usuarios tienen sobre los productos o servicios recibidos, con el propósito de implementar mejoras que fortalezcan la fidelización, reduzcan el nivel de quejas y generen una ventaja competitiva sostenible (ICONTEC, 2018)</w:t>
      </w:r>
      <w:r w:rsidR="001516A7" w:rsidRPr="001516A7">
        <w:rPr>
          <w:lang w:val="es-419" w:eastAsia="es-CO"/>
        </w:rPr>
        <w:t>.</w:t>
      </w:r>
    </w:p>
    <w:p w14:paraId="7409DC39" w14:textId="20CB93AC" w:rsidR="003416AA" w:rsidRPr="003416AA" w:rsidRDefault="003416AA" w:rsidP="003416AA">
      <w:pPr>
        <w:rPr>
          <w:lang w:val="es-419" w:eastAsia="es-CO"/>
        </w:rPr>
      </w:pPr>
      <w:r w:rsidRPr="003416AA">
        <w:rPr>
          <w:lang w:val="es-419" w:eastAsia="es-CO"/>
        </w:rPr>
        <w:t>Esta gestión implica más que solo atender reclamos; se trata de anticiparse a las necesidades del cliente, ofrecer soluciones personalizadas y establecer una relación proactiva que demuestre compromiso y responsabilidad por parte de la empresa (SENA, 2023). Herramientas como encuestas de satisfacción, monitoreo de redes sociales, atención postventa y programas de fidelización son clave para este proceso.</w:t>
      </w:r>
    </w:p>
    <w:p w14:paraId="7C0B8D81" w14:textId="395271E4" w:rsidR="003416AA" w:rsidRPr="001516A7" w:rsidRDefault="003416AA" w:rsidP="003416AA">
      <w:pPr>
        <w:rPr>
          <w:lang w:val="es-419" w:eastAsia="es-CO"/>
        </w:rPr>
      </w:pPr>
      <w:r w:rsidRPr="003416AA">
        <w:rPr>
          <w:lang w:val="es-419" w:eastAsia="es-CO"/>
        </w:rPr>
        <w:t>Colocar al cliente en el centro de la estrategia permite no solo mejorar la calidad del servicio, sino también consolidar la reputación de la marca y garantizar su sostenibilidad en el tiempo (ICONTEC, 2018; SENA, 2023).</w:t>
      </w:r>
    </w:p>
    <w:p w14:paraId="476B48FA" w14:textId="79525A51" w:rsidR="00271EC7" w:rsidRDefault="003416AA" w:rsidP="005A4F05">
      <w:pPr>
        <w:pStyle w:val="Ttulo2"/>
      </w:pPr>
      <w:bookmarkStart w:id="5" w:name="_Toc203128581"/>
      <w:r>
        <w:t>Medidas</w:t>
      </w:r>
      <w:bookmarkEnd w:id="5"/>
    </w:p>
    <w:p w14:paraId="14E1E999" w14:textId="34662BEE" w:rsidR="003416AA" w:rsidRPr="003416AA" w:rsidRDefault="003416AA" w:rsidP="00520D45">
      <w:pPr>
        <w:rPr>
          <w:lang w:val="es-419" w:eastAsia="es-CO"/>
        </w:rPr>
      </w:pPr>
      <w:r w:rsidRPr="003416AA">
        <w:rPr>
          <w:lang w:val="es-419" w:eastAsia="es-CO"/>
        </w:rPr>
        <w:t xml:space="preserve">Gestionar la satisfacción del cliente implica implementar sistemas que permitan identificar cómo se sienten los consumidores respecto a los productos o servicios que reciben. Esta información no solo revela la calidad percibida, sino que orienta a las organizaciones hacia la mejora continua, al identificar fortalezas y debilidades en su propuesta de valor. La medición de la satisfacción es clave para </w:t>
      </w:r>
      <w:r w:rsidRPr="003416AA">
        <w:rPr>
          <w:lang w:val="es-419" w:eastAsia="es-CO"/>
        </w:rPr>
        <w:lastRenderedPageBreak/>
        <w:t>anticiparse a la pérdida de clientes, optimizar procesos internos y fomentar relaciones duraderas basadas en la confianza.</w:t>
      </w:r>
    </w:p>
    <w:p w14:paraId="65A6A221" w14:textId="19FE8B2B" w:rsidR="00C224A2" w:rsidRDefault="003416AA" w:rsidP="003416AA">
      <w:pPr>
        <w:rPr>
          <w:lang w:val="es-419" w:eastAsia="es-CO"/>
        </w:rPr>
      </w:pPr>
      <w:r w:rsidRPr="003416AA">
        <w:rPr>
          <w:lang w:val="es-419" w:eastAsia="es-CO"/>
        </w:rPr>
        <w:t>Existen diversas métricas ampliamente utilizadas por las empresas para evaluar este aspecto</w:t>
      </w:r>
      <w:r w:rsidR="00520D45">
        <w:rPr>
          <w:lang w:val="es-419" w:eastAsia="es-CO"/>
        </w:rPr>
        <w:t>:</w:t>
      </w:r>
    </w:p>
    <w:p w14:paraId="48DACE96" w14:textId="77777777" w:rsidR="00FA1583" w:rsidRPr="00FA1583" w:rsidRDefault="00520D45" w:rsidP="00FA1583">
      <w:pPr>
        <w:pStyle w:val="Prrafodelista"/>
        <w:numPr>
          <w:ilvl w:val="0"/>
          <w:numId w:val="44"/>
        </w:numPr>
        <w:rPr>
          <w:b/>
          <w:bCs/>
          <w:spacing w:val="20"/>
          <w:lang w:val="es-419" w:eastAsia="es-CO"/>
        </w:rPr>
      </w:pPr>
      <w:r w:rsidRPr="00520D45">
        <w:rPr>
          <w:rStyle w:val="Extranjerismo"/>
          <w:b/>
          <w:bCs/>
          <w:lang w:val="es-419" w:eastAsia="es-CO"/>
        </w:rPr>
        <w:t>Net Promoter Score (NPS)</w:t>
      </w:r>
      <w:r w:rsidR="00FA1583">
        <w:rPr>
          <w:rStyle w:val="Extranjerismo"/>
          <w:b/>
          <w:bCs/>
          <w:lang w:val="es-419" w:eastAsia="es-CO"/>
        </w:rPr>
        <w:t xml:space="preserve">: </w:t>
      </w:r>
      <w:r w:rsidR="00FA1583" w:rsidRPr="00FA1583">
        <w:rPr>
          <w:lang w:val="es-419" w:eastAsia="es-CO"/>
        </w:rPr>
        <w:t>e</w:t>
      </w:r>
      <w:r w:rsidRPr="00FA1583">
        <w:rPr>
          <w:lang w:val="es-419" w:eastAsia="es-CO"/>
        </w:rPr>
        <w:t xml:space="preserve">l </w:t>
      </w:r>
      <w:r w:rsidRPr="00FA1583">
        <w:rPr>
          <w:rStyle w:val="Extranjerismo"/>
          <w:lang w:val="es-419" w:eastAsia="es-CO"/>
        </w:rPr>
        <w:t>Net Promoter Score (NPS)</w:t>
      </w:r>
      <w:r w:rsidRPr="00FA1583">
        <w:rPr>
          <w:lang w:val="es-419" w:eastAsia="es-CO"/>
        </w:rPr>
        <w:t xml:space="preserve"> es un indicador utilizado para medir la lealtad del cliente, evaluando qué tan probable es que recomienden una marca, servicio o producto. Los encuestados se agrupan en tres niveles: promotores (puntajes de 9 a 10), pasivos (7 u 8) y detractores (0 a 6). Esta clasificación permite a las empresas conocer el grado de satisfacción de sus usuarios. </w:t>
      </w:r>
    </w:p>
    <w:p w14:paraId="06A5D66B" w14:textId="7731B432" w:rsidR="00520D45" w:rsidRPr="00FA1583" w:rsidRDefault="00520D45" w:rsidP="00CD708E">
      <w:pPr>
        <w:pStyle w:val="Prrafodelista"/>
        <w:ind w:left="360" w:firstLine="0"/>
        <w:rPr>
          <w:b/>
          <w:bCs/>
          <w:spacing w:val="20"/>
          <w:lang w:val="es-419" w:eastAsia="es-CO"/>
        </w:rPr>
      </w:pPr>
      <w:r w:rsidRPr="00FA1583">
        <w:rPr>
          <w:lang w:val="es-419" w:eastAsia="es-CO"/>
        </w:rPr>
        <w:t>Por ejemplo, una compañía de transporte interdepartamental puede aplicar esta métrica mediante encuestas posteriores al viaje, identificando así tanto a los clientes fieles como a aquellos en riesgo de abandonar el servicio.</w:t>
      </w:r>
    </w:p>
    <w:p w14:paraId="76A846BF" w14:textId="77777777" w:rsidR="00FA1583" w:rsidRPr="00FA1583" w:rsidRDefault="00520D45" w:rsidP="00FA1583">
      <w:pPr>
        <w:pStyle w:val="Prrafodelista"/>
        <w:numPr>
          <w:ilvl w:val="0"/>
          <w:numId w:val="44"/>
        </w:numPr>
        <w:rPr>
          <w:b/>
          <w:bCs/>
          <w:spacing w:val="20"/>
          <w:lang w:val="es-419" w:eastAsia="es-CO"/>
        </w:rPr>
      </w:pPr>
      <w:r w:rsidRPr="00520D45">
        <w:rPr>
          <w:rStyle w:val="Extranjerismo"/>
          <w:b/>
          <w:bCs/>
          <w:lang w:val="es-419" w:eastAsia="es-CO"/>
        </w:rPr>
        <w:t>Customer Satisfaction Score (CSAT)</w:t>
      </w:r>
      <w:r w:rsidR="00FA1583">
        <w:rPr>
          <w:rStyle w:val="Extranjerismo"/>
          <w:b/>
          <w:bCs/>
          <w:lang w:val="es-419" w:eastAsia="es-CO"/>
        </w:rPr>
        <w:t>:</w:t>
      </w:r>
      <w:r w:rsidR="00FA1583">
        <w:rPr>
          <w:lang w:val="es-419" w:eastAsia="es-CO"/>
        </w:rPr>
        <w:t xml:space="preserve"> </w:t>
      </w:r>
      <w:r w:rsidR="00FA1583" w:rsidRPr="00FA1583">
        <w:rPr>
          <w:lang w:val="es-419" w:eastAsia="es-CO"/>
        </w:rPr>
        <w:t>e</w:t>
      </w:r>
      <w:r w:rsidRPr="00FA1583">
        <w:rPr>
          <w:lang w:val="es-419" w:eastAsia="es-CO"/>
        </w:rPr>
        <w:t xml:space="preserve">l CSAT es una métrica que evalúa la satisfacción del cliente en relación con una experiencia puntual, como una compra o interacción específica. Generalmente, se utiliza una escala del 1 al 5 para calificar. </w:t>
      </w:r>
    </w:p>
    <w:p w14:paraId="668A0816" w14:textId="4C5F14A8" w:rsidR="00520D45" w:rsidRPr="00FA1583" w:rsidRDefault="00520D45" w:rsidP="00CD708E">
      <w:pPr>
        <w:pStyle w:val="Prrafodelista"/>
        <w:ind w:left="360" w:firstLine="0"/>
        <w:rPr>
          <w:b/>
          <w:bCs/>
          <w:spacing w:val="20"/>
          <w:lang w:val="es-419" w:eastAsia="es-CO"/>
        </w:rPr>
      </w:pPr>
      <w:r w:rsidRPr="00FA1583">
        <w:rPr>
          <w:lang w:val="es-419" w:eastAsia="es-CO"/>
        </w:rPr>
        <w:t>Por ejemplo, una tienda en línea puede consultar al cliente, al finalizar la compra, qué tan satisfecho quedó con el proceso. Esta información resulta útil para medir aspectos como la funcionalidad del sitio, la calidad del servicio y la puntualidad en la entrega.</w:t>
      </w:r>
    </w:p>
    <w:p w14:paraId="1A616EB8" w14:textId="5F4F3A90" w:rsidR="00531558" w:rsidRPr="00CD708E" w:rsidRDefault="00520D45" w:rsidP="00CD708E">
      <w:pPr>
        <w:pStyle w:val="Prrafodelista"/>
        <w:numPr>
          <w:ilvl w:val="0"/>
          <w:numId w:val="44"/>
        </w:numPr>
        <w:rPr>
          <w:b/>
          <w:bCs/>
          <w:spacing w:val="20"/>
          <w:lang w:val="es-419" w:eastAsia="es-CO"/>
        </w:rPr>
      </w:pPr>
      <w:r w:rsidRPr="00520D45">
        <w:rPr>
          <w:rStyle w:val="Extranjerismo"/>
          <w:b/>
          <w:bCs/>
          <w:lang w:val="es-419" w:eastAsia="es-CO"/>
        </w:rPr>
        <w:t>Customer Effort Score (CES)</w:t>
      </w:r>
      <w:r w:rsidR="00FA1583">
        <w:rPr>
          <w:rStyle w:val="Extranjerismo"/>
          <w:b/>
          <w:bCs/>
          <w:lang w:val="es-419" w:eastAsia="es-CO"/>
        </w:rPr>
        <w:t>:</w:t>
      </w:r>
      <w:r w:rsidR="00FA1583">
        <w:rPr>
          <w:lang w:val="es-419" w:eastAsia="es-CO"/>
        </w:rPr>
        <w:t xml:space="preserve"> </w:t>
      </w:r>
      <w:r w:rsidR="00FA1583" w:rsidRPr="00FA1583">
        <w:rPr>
          <w:lang w:val="es-419" w:eastAsia="es-CO"/>
        </w:rPr>
        <w:t>e</w:t>
      </w:r>
      <w:r w:rsidRPr="00FA1583">
        <w:rPr>
          <w:lang w:val="es-419" w:eastAsia="es-CO"/>
        </w:rPr>
        <w:t xml:space="preserve">l CES es una métrica que evalúa el nivel de esfuerzo que requiere un cliente para solucionar un problema o lograr un objetivo con una empresa. Se aplica normalmente después de una interacción de soporte, </w:t>
      </w:r>
      <w:r w:rsidRPr="00FA1583">
        <w:rPr>
          <w:lang w:val="es-419" w:eastAsia="es-CO"/>
        </w:rPr>
        <w:lastRenderedPageBreak/>
        <w:t xml:space="preserve">mediante una pregunta sobre la facilidad del proceso. Una puntuación baja sugiere una experiencia sencilla y satisfactoria, mientras que una alta puede evidenciar obstáculos. </w:t>
      </w:r>
    </w:p>
    <w:p w14:paraId="35979267" w14:textId="4C81608A" w:rsidR="00FA1583" w:rsidRDefault="00520D45" w:rsidP="00CD708E">
      <w:pPr>
        <w:pStyle w:val="Prrafodelista"/>
        <w:ind w:left="360" w:firstLine="0"/>
        <w:rPr>
          <w:lang w:val="es-419" w:eastAsia="es-CO"/>
        </w:rPr>
      </w:pPr>
      <w:r w:rsidRPr="00FA1583">
        <w:rPr>
          <w:lang w:val="es-419" w:eastAsia="es-CO"/>
        </w:rPr>
        <w:t>Por ejemplo, una plataforma digital puede solicitar a sus usuarios calificar qué tan fácil fue resolver un inconveniente técnico, lo cual ayuda a detectar oportunidades de mejora en la atención.</w:t>
      </w:r>
    </w:p>
    <w:p w14:paraId="2D65B482" w14:textId="1FA5C587" w:rsidR="00520D45" w:rsidRPr="00FA1583" w:rsidRDefault="00520D45" w:rsidP="00CD708E">
      <w:pPr>
        <w:pStyle w:val="Prrafodelista"/>
        <w:ind w:left="360" w:firstLine="0"/>
        <w:rPr>
          <w:b/>
          <w:bCs/>
          <w:spacing w:val="20"/>
          <w:lang w:val="es-419" w:eastAsia="es-CO"/>
        </w:rPr>
      </w:pPr>
      <w:r w:rsidRPr="00520D45">
        <w:rPr>
          <w:lang w:val="es-419" w:eastAsia="es-CO"/>
        </w:rPr>
        <w:t>Estas métricas pueden combinarse con herramientas digitales como CRM, análisis de datos y sistemas de retroalimentación automatizada para brindar una visión más completa del comportamiento del consumidor. Con estas herramientas se diseñan acciones enfocadas en las necesidades del cliente, lo que permite optimizar su experiencia y consolidar su vínculo con la marca.</w:t>
      </w:r>
    </w:p>
    <w:p w14:paraId="19D8D1B7" w14:textId="1D631103" w:rsidR="00EF5311" w:rsidRDefault="00520D45" w:rsidP="005A4F05">
      <w:pPr>
        <w:pStyle w:val="Ttulo2"/>
      </w:pPr>
      <w:bookmarkStart w:id="6" w:name="_Toc203128582"/>
      <w:r>
        <w:t>Herramientas de evaluación</w:t>
      </w:r>
      <w:bookmarkEnd w:id="6"/>
    </w:p>
    <w:p w14:paraId="0F1F9530" w14:textId="39208173" w:rsidR="00520D45" w:rsidRPr="00520D45" w:rsidRDefault="00520D45" w:rsidP="00520D45">
      <w:pPr>
        <w:rPr>
          <w:lang w:val="es-419" w:eastAsia="es-CO"/>
        </w:rPr>
      </w:pPr>
      <w:r w:rsidRPr="00520D45">
        <w:rPr>
          <w:lang w:val="es-419" w:eastAsia="es-CO"/>
        </w:rPr>
        <w:t>Mejorar la experiencia del cliente requiere comprender en detalle cómo vive y valora cada punto de contacto con la marca. Por ello, las herramientas de gestión de la satisfacción cumplen un rol fundamental en el diagnóstico del nivel de conformidad del consumidor. Estas herramientas permiten capturar datos clave sobre la experiencia, expectativas y emociones de los clientes frente a los productos o servicios que reciben. A partir de esta información, las empresas pueden diseñar acciones correctivas, anticipar necesidades, personalizar sus ofertas y fortalecer la fidelización.</w:t>
      </w:r>
    </w:p>
    <w:p w14:paraId="5016DDA2" w14:textId="2F12DA91" w:rsidR="00D31D34" w:rsidRDefault="00520D45" w:rsidP="00520D45">
      <w:pPr>
        <w:rPr>
          <w:lang w:val="es-419" w:eastAsia="es-CO"/>
        </w:rPr>
      </w:pPr>
      <w:r w:rsidRPr="00520D45">
        <w:rPr>
          <w:lang w:val="es-419" w:eastAsia="es-CO"/>
        </w:rPr>
        <w:t xml:space="preserve">Actualmente, existe una amplia variedad de instrumentos para recoger esta información. Algunos se centran en métodos cuantitativos, como encuestas automatizadas, mientras que otros apelan a enfoques cualitativos, como entrevistas y grupos focales, que permiten una comprensión más profunda de la voz del cliente. </w:t>
      </w:r>
      <w:r w:rsidRPr="00520D45">
        <w:rPr>
          <w:lang w:val="es-419" w:eastAsia="es-CO"/>
        </w:rPr>
        <w:lastRenderedPageBreak/>
        <w:t>También hay tecnologías avanzadas como los sistemas CRM, que integran múltiples fuentes de datos y facilitan el análisis en tiempo real. Algunas herramientas son:</w:t>
      </w:r>
    </w:p>
    <w:p w14:paraId="40629E06" w14:textId="4B944947" w:rsidR="00C96169" w:rsidRPr="00FA1583" w:rsidRDefault="00C96169" w:rsidP="00CD708E">
      <w:pPr>
        <w:pStyle w:val="Prrafodelista"/>
        <w:numPr>
          <w:ilvl w:val="0"/>
          <w:numId w:val="44"/>
        </w:numPr>
        <w:rPr>
          <w:b/>
          <w:bCs/>
          <w:lang w:val="es-419" w:eastAsia="es-CO"/>
        </w:rPr>
      </w:pPr>
      <w:r w:rsidRPr="00C96169">
        <w:rPr>
          <w:b/>
          <w:bCs/>
          <w:lang w:val="es-419" w:eastAsia="es-CO"/>
        </w:rPr>
        <w:t>Encuestas digitales</w:t>
      </w:r>
      <w:r w:rsidR="00FA1583">
        <w:rPr>
          <w:b/>
          <w:bCs/>
          <w:lang w:val="es-419" w:eastAsia="es-CO"/>
        </w:rPr>
        <w:t xml:space="preserve">: </w:t>
      </w:r>
      <w:r w:rsidR="00FA1583" w:rsidRPr="00FA1583">
        <w:rPr>
          <w:lang w:val="es-419" w:eastAsia="es-CO"/>
        </w:rPr>
        <w:t>s</w:t>
      </w:r>
      <w:r w:rsidRPr="00FA1583">
        <w:rPr>
          <w:lang w:val="es-419" w:eastAsia="es-CO"/>
        </w:rPr>
        <w:t>on formularios estructurados que se distribuyen mediante canales digitales como el correo electrónico, aplicaciones o redes sociales. Su propósito es recopilar información sobre aspectos clave de la experiencia del cliente, como la satisfacción con el servicio, la calidad percibida o la eficiencia en los tiempos de atención. Por ejemplo, una tienda en línea puede enviar una encuesta tras una compra para conocer la opinión del cliente sobre el empaque, la entrega y el acompañamiento recibido, utilizando esos datos para optimizar sus procesos logísticos.</w:t>
      </w:r>
    </w:p>
    <w:p w14:paraId="37A05F7D" w14:textId="730AE680" w:rsidR="00C96169" w:rsidRPr="00FA1583" w:rsidRDefault="00C96169" w:rsidP="00FA1583">
      <w:pPr>
        <w:pStyle w:val="Prrafodelista"/>
        <w:numPr>
          <w:ilvl w:val="0"/>
          <w:numId w:val="44"/>
        </w:numPr>
        <w:rPr>
          <w:b/>
          <w:bCs/>
          <w:lang w:val="es-419" w:eastAsia="es-CO"/>
        </w:rPr>
      </w:pPr>
      <w:r w:rsidRPr="00C96169">
        <w:rPr>
          <w:b/>
          <w:bCs/>
          <w:lang w:val="es-419" w:eastAsia="es-CO"/>
        </w:rPr>
        <w:t>Entrevistas</w:t>
      </w:r>
      <w:r w:rsidR="00FA1583">
        <w:rPr>
          <w:b/>
          <w:bCs/>
          <w:lang w:val="es-419" w:eastAsia="es-CO"/>
        </w:rPr>
        <w:t xml:space="preserve">: </w:t>
      </w:r>
      <w:r w:rsidR="00FA1583" w:rsidRPr="00FA1583">
        <w:rPr>
          <w:lang w:val="es-419" w:eastAsia="es-CO"/>
        </w:rPr>
        <w:t>s</w:t>
      </w:r>
      <w:r w:rsidRPr="00FA1583">
        <w:rPr>
          <w:lang w:val="es-419" w:eastAsia="es-CO"/>
        </w:rPr>
        <w:t>on conversaciones individuales que se realizan presencialmente o por videollamada, con el objetivo de profundizar en las percepciones y emociones del cliente. Este método permite captar detalles subjetivos de su experiencia. Por ejemplo, una entidad de salud puede entrevistar a sus pacientes tras la consulta para conocer su opinión sobre la atención y aplicar mejoras en el servicio y la gestión del tiempo.</w:t>
      </w:r>
    </w:p>
    <w:p w14:paraId="19A9E1B3" w14:textId="23E1BC35" w:rsidR="00C96169" w:rsidRPr="00FA1583" w:rsidRDefault="00C96169" w:rsidP="00FA1583">
      <w:pPr>
        <w:pStyle w:val="Prrafodelista"/>
        <w:numPr>
          <w:ilvl w:val="0"/>
          <w:numId w:val="44"/>
        </w:numPr>
        <w:rPr>
          <w:lang w:val="es-419" w:eastAsia="es-CO"/>
        </w:rPr>
      </w:pPr>
      <w:r w:rsidRPr="00C96169">
        <w:rPr>
          <w:rStyle w:val="Extranjerismo"/>
          <w:b/>
          <w:bCs/>
          <w:lang w:val="es-419" w:eastAsia="es-CO"/>
        </w:rPr>
        <w:t>Focus group</w:t>
      </w:r>
      <w:r w:rsidRPr="00C96169">
        <w:rPr>
          <w:lang w:val="es-419" w:eastAsia="es-CO"/>
        </w:rPr>
        <w:t xml:space="preserve"> </w:t>
      </w:r>
      <w:r w:rsidRPr="00C96169">
        <w:rPr>
          <w:b/>
          <w:bCs/>
          <w:lang w:val="es-419" w:eastAsia="es-CO"/>
        </w:rPr>
        <w:t>(grupos focales)</w:t>
      </w:r>
      <w:r w:rsidR="00FA1583">
        <w:rPr>
          <w:b/>
          <w:bCs/>
          <w:lang w:val="es-419" w:eastAsia="es-CO"/>
        </w:rPr>
        <w:t xml:space="preserve">: </w:t>
      </w:r>
      <w:r w:rsidR="00FA1583" w:rsidRPr="00FA1583">
        <w:rPr>
          <w:lang w:val="es-419" w:eastAsia="es-CO"/>
        </w:rPr>
        <w:t>s</w:t>
      </w:r>
      <w:r w:rsidRPr="00FA1583">
        <w:rPr>
          <w:lang w:val="es-419" w:eastAsia="es-CO"/>
        </w:rPr>
        <w:t>on encuentros organizados con grupos reducidos de clientes, guiados por un moderador, en los que se discuten experiencias, necesidades y propuestas de mejora. Este formato permite obtener una visión colectiva y diversa sobre un producto o servicio. Por ejemplo, una cadena de restaurantes puede reunir distintos perfiles de consumidores para evaluar un nuevo menú y ajustar detalles antes de su lanzamiento oficial.</w:t>
      </w:r>
    </w:p>
    <w:p w14:paraId="4A81D3A2" w14:textId="33F37026" w:rsidR="00C96169" w:rsidRPr="00FA1583" w:rsidRDefault="00C96169" w:rsidP="00FA1583">
      <w:pPr>
        <w:pStyle w:val="Prrafodelista"/>
        <w:numPr>
          <w:ilvl w:val="0"/>
          <w:numId w:val="44"/>
        </w:numPr>
        <w:rPr>
          <w:b/>
          <w:bCs/>
          <w:lang w:val="es-419" w:eastAsia="es-CO"/>
        </w:rPr>
      </w:pPr>
      <w:r w:rsidRPr="00C96169">
        <w:rPr>
          <w:b/>
          <w:bCs/>
          <w:lang w:val="es-419" w:eastAsia="es-CO"/>
        </w:rPr>
        <w:t>Análisis de quejas y sugerencias</w:t>
      </w:r>
      <w:r w:rsidR="00FA1583">
        <w:rPr>
          <w:b/>
          <w:bCs/>
          <w:lang w:val="es-419" w:eastAsia="es-CO"/>
        </w:rPr>
        <w:t>:</w:t>
      </w:r>
      <w:r w:rsidR="00FA1583">
        <w:rPr>
          <w:lang w:val="es-419" w:eastAsia="es-CO"/>
        </w:rPr>
        <w:t xml:space="preserve"> </w:t>
      </w:r>
      <w:r w:rsidR="00FA1583" w:rsidRPr="00FA1583">
        <w:rPr>
          <w:lang w:val="es-419" w:eastAsia="es-CO"/>
        </w:rPr>
        <w:t>c</w:t>
      </w:r>
      <w:r w:rsidRPr="00FA1583">
        <w:rPr>
          <w:lang w:val="es-419" w:eastAsia="es-CO"/>
        </w:rPr>
        <w:t xml:space="preserve">onsiste en examinar de forma estructurada los reportes y reclamos de los clientes para identificar problemas recurrentes, causas </w:t>
      </w:r>
      <w:r w:rsidRPr="00FA1583">
        <w:rPr>
          <w:lang w:val="es-419" w:eastAsia="es-CO"/>
        </w:rPr>
        <w:lastRenderedPageBreak/>
        <w:t>de insatisfacción y áreas de mejora. Por ejemplo, una empresa de telecomunicaciones puede detectar, a través de sus registros, fallas frecuentes en ciertas zonas y tomar decisiones para optimizar el servicio en esos lugares.</w:t>
      </w:r>
    </w:p>
    <w:p w14:paraId="1DF3CE1A" w14:textId="77777777" w:rsidR="00FA1583" w:rsidRPr="00FA1583" w:rsidRDefault="00C96169" w:rsidP="00FA1583">
      <w:pPr>
        <w:pStyle w:val="Prrafodelista"/>
        <w:numPr>
          <w:ilvl w:val="0"/>
          <w:numId w:val="44"/>
        </w:numPr>
        <w:rPr>
          <w:b/>
          <w:bCs/>
          <w:lang w:val="es-419" w:eastAsia="es-CO"/>
        </w:rPr>
      </w:pPr>
      <w:r w:rsidRPr="00C96169">
        <w:rPr>
          <w:rStyle w:val="Extranjerismo"/>
          <w:b/>
          <w:bCs/>
          <w:lang w:val="es-419" w:eastAsia="es-CO"/>
        </w:rPr>
        <w:t xml:space="preserve">Software </w:t>
      </w:r>
      <w:r w:rsidRPr="00C96169">
        <w:rPr>
          <w:b/>
          <w:bCs/>
          <w:lang w:val="es-419" w:eastAsia="es-CO"/>
        </w:rPr>
        <w:t>de CRM</w:t>
      </w:r>
      <w:r w:rsidR="00FA1583">
        <w:rPr>
          <w:b/>
          <w:bCs/>
          <w:lang w:val="es-419" w:eastAsia="es-CO"/>
        </w:rPr>
        <w:t xml:space="preserve">: </w:t>
      </w:r>
      <w:r w:rsidR="00FA1583" w:rsidRPr="00FA1583">
        <w:rPr>
          <w:lang w:val="es-419" w:eastAsia="es-CO"/>
        </w:rPr>
        <w:t>s</w:t>
      </w:r>
      <w:r w:rsidRPr="00FA1583">
        <w:rPr>
          <w:lang w:val="es-419" w:eastAsia="es-CO"/>
        </w:rPr>
        <w:t>on sistemas tecnológicos que integran y organizan la información del cliente, como compras, comunicaciones y reclamos, facilitando una atención personalizada y proactiva. Por ejemplo, una empresa puede usar un CRM para identificar a un cliente con incidencias repetidas y tomar medidas anticipadas que mejoren su experiencia y eviten su deserción</w:t>
      </w:r>
      <w:r w:rsidR="00FA1583">
        <w:rPr>
          <w:lang w:val="es-419" w:eastAsia="es-CO"/>
        </w:rPr>
        <w:t xml:space="preserve">. </w:t>
      </w:r>
    </w:p>
    <w:p w14:paraId="517BF1BE" w14:textId="483114B2" w:rsidR="00520D45" w:rsidRPr="00FA1583" w:rsidRDefault="00C96169" w:rsidP="00531558">
      <w:pPr>
        <w:rPr>
          <w:b/>
          <w:bCs/>
          <w:lang w:val="es-419" w:eastAsia="es-CO"/>
        </w:rPr>
      </w:pPr>
      <w:r w:rsidRPr="00FA1583">
        <w:rPr>
          <w:lang w:val="es-419" w:eastAsia="es-CO"/>
        </w:rPr>
        <w:t>Estas herramientas deben implementarse como parte de una estrategia continua de escucha activa, donde el cliente no solo opina, sino que siente que su voz tiene consecuencias reales dentro de la empresa. La correcta interpretación y gestión de los datos obtenidos permite diseñar experiencias más empáticas, consistentes y alineadas con las expectativas cambiantes del consumidor.</w:t>
      </w:r>
    </w:p>
    <w:p w14:paraId="6818163F" w14:textId="45C29FE9" w:rsidR="00520D45" w:rsidRDefault="00C96169" w:rsidP="00C96169">
      <w:pPr>
        <w:pStyle w:val="Ttulo2"/>
      </w:pPr>
      <w:bookmarkStart w:id="7" w:name="_Toc203128583"/>
      <w:r>
        <w:t>Formatos, análisis y ejemplos de herramientas</w:t>
      </w:r>
      <w:bookmarkEnd w:id="7"/>
    </w:p>
    <w:p w14:paraId="015EC38D" w14:textId="68B65900" w:rsidR="00C96169" w:rsidRPr="00C96169" w:rsidRDefault="00C96169" w:rsidP="00C96169">
      <w:pPr>
        <w:rPr>
          <w:lang w:val="es-419" w:eastAsia="es-CO"/>
        </w:rPr>
      </w:pPr>
      <w:r w:rsidRPr="00C96169">
        <w:rPr>
          <w:lang w:val="es-419" w:eastAsia="es-CO"/>
        </w:rPr>
        <w:t>Estos formatos permiten medir de manera clara y cuantificable el nivel de lealtad del cliente, identificar oportunidades de mejora y reconocer fortalezas en la oferta de productos o servicios. Al integrar este tipo de instrumentos en la gestión comercial, las organizaciones no solo mejoran su capacidad de respuesta, sino que también impulsan relaciones duraderas con sus clientes.</w:t>
      </w:r>
    </w:p>
    <w:p w14:paraId="17644375" w14:textId="77777777" w:rsidR="00C96169" w:rsidRDefault="00C96169" w:rsidP="00C96169">
      <w:pPr>
        <w:rPr>
          <w:lang w:val="es-419" w:eastAsia="es-CO"/>
        </w:rPr>
      </w:pPr>
      <w:r w:rsidRPr="00C96169">
        <w:rPr>
          <w:lang w:val="es-419" w:eastAsia="es-CO"/>
        </w:rPr>
        <w:t>Cada una de estas herramientas es esencial para mejorar la experiencia del cliente y para abordar problemas de manera proactiva. Implementadas correctamente, pueden aumentar la lealtad del cliente, mejorar la satisfacción y, en última instancia, favorecer el crecimiento del negocio.</w:t>
      </w:r>
    </w:p>
    <w:p w14:paraId="4CD62803" w14:textId="26492026" w:rsidR="007706C1" w:rsidRPr="00A1544A" w:rsidRDefault="00C96169" w:rsidP="00A1544A">
      <w:pPr>
        <w:pStyle w:val="Prrafodelista"/>
        <w:numPr>
          <w:ilvl w:val="0"/>
          <w:numId w:val="44"/>
        </w:numPr>
        <w:rPr>
          <w:b/>
          <w:bCs/>
          <w:lang w:val="es-419" w:eastAsia="es-CO"/>
        </w:rPr>
      </w:pPr>
      <w:r w:rsidRPr="00C96169">
        <w:rPr>
          <w:b/>
          <w:bCs/>
          <w:lang w:val="es-419" w:eastAsia="es-CO"/>
        </w:rPr>
        <w:lastRenderedPageBreak/>
        <w:t xml:space="preserve">Encuesta de </w:t>
      </w:r>
      <w:r w:rsidRPr="00C96169">
        <w:rPr>
          <w:rStyle w:val="Extranjerismo"/>
          <w:b/>
          <w:bCs/>
          <w:lang w:val="es-419" w:eastAsia="es-CO"/>
        </w:rPr>
        <w:t>Net Promoter Score</w:t>
      </w:r>
      <w:r w:rsidRPr="00C96169">
        <w:rPr>
          <w:b/>
          <w:bCs/>
          <w:lang w:val="es-419" w:eastAsia="es-CO"/>
        </w:rPr>
        <w:t xml:space="preserve"> (NPS)</w:t>
      </w:r>
      <w:r w:rsidR="00FA1583">
        <w:rPr>
          <w:b/>
          <w:bCs/>
          <w:lang w:val="es-419" w:eastAsia="es-CO"/>
        </w:rPr>
        <w:t xml:space="preserve">: </w:t>
      </w:r>
      <w:r w:rsidR="00FA1583" w:rsidRPr="00FA1583">
        <w:rPr>
          <w:lang w:val="es-419" w:eastAsia="es-CO"/>
        </w:rPr>
        <w:t>e</w:t>
      </w:r>
      <w:r w:rsidRPr="00FA1583">
        <w:rPr>
          <w:lang w:val="es-419" w:eastAsia="es-CO"/>
        </w:rPr>
        <w:t>ste instrumento tiene como propósito evaluar la experiencia general de los usuarios frente a un producto, servicio o marca, con el fin de medir el nivel de recomendación que estarían dispuestos a ofrecer a terceros.</w:t>
      </w:r>
    </w:p>
    <w:p w14:paraId="2F2009F7" w14:textId="538959B7" w:rsidR="007706C1" w:rsidRPr="00A1544A" w:rsidRDefault="00C96169" w:rsidP="00CD708E">
      <w:pPr>
        <w:pStyle w:val="Prrafodelista"/>
        <w:ind w:left="360" w:firstLine="0"/>
        <w:rPr>
          <w:lang w:val="es-419" w:eastAsia="es-CO"/>
        </w:rPr>
      </w:pPr>
      <w:r w:rsidRPr="00FA1583">
        <w:rPr>
          <w:lang w:val="es-419" w:eastAsia="es-CO"/>
        </w:rPr>
        <w:t>La información recolectada permitirá identificar fortalezas, oportunidades de mejora y ajustar procesos organizacionales.</w:t>
      </w:r>
    </w:p>
    <w:p w14:paraId="54D09DE7" w14:textId="4EC9CF3C" w:rsidR="00C96169" w:rsidRDefault="00C96169" w:rsidP="00CD708E">
      <w:pPr>
        <w:pStyle w:val="Prrafodelista"/>
        <w:ind w:left="360" w:firstLine="0"/>
        <w:rPr>
          <w:lang w:val="es-419" w:eastAsia="es-CO"/>
        </w:rPr>
      </w:pPr>
      <w:r w:rsidRPr="00C96169">
        <w:rPr>
          <w:lang w:val="es-419" w:eastAsia="es-CO"/>
        </w:rPr>
        <w:t>Cada participante deberá responder con base en su experiencia más reciente. Se solicita marcar la calificación correspondiente y complementar, si lo desea, con observaciones cualitativas en los campos abiertos.</w:t>
      </w:r>
    </w:p>
    <w:p w14:paraId="65F11CD4" w14:textId="77777777" w:rsidR="007706C1" w:rsidRPr="00FA1583" w:rsidRDefault="007706C1" w:rsidP="00FA1583">
      <w:pPr>
        <w:pStyle w:val="Prrafodelista"/>
        <w:ind w:left="1429" w:firstLine="0"/>
        <w:rPr>
          <w:b/>
          <w:bCs/>
          <w:lang w:val="es-419" w:eastAsia="es-CO"/>
        </w:rPr>
      </w:pPr>
    </w:p>
    <w:p w14:paraId="3BFA84D7" w14:textId="7D1EFF2B" w:rsidR="007706C1" w:rsidRPr="00A1544A" w:rsidRDefault="00C96169" w:rsidP="00A1544A">
      <w:pPr>
        <w:pStyle w:val="Prrafodelista"/>
        <w:numPr>
          <w:ilvl w:val="0"/>
          <w:numId w:val="44"/>
        </w:numPr>
        <w:rPr>
          <w:b/>
          <w:bCs/>
          <w:lang w:val="es-419" w:eastAsia="es-CO"/>
        </w:rPr>
      </w:pPr>
      <w:r w:rsidRPr="00C96169">
        <w:rPr>
          <w:b/>
          <w:bCs/>
          <w:lang w:val="es-419" w:eastAsia="es-CO"/>
        </w:rPr>
        <w:t>Encuesta de satisfacción del producto</w:t>
      </w:r>
      <w:r w:rsidR="00FA1583">
        <w:rPr>
          <w:b/>
          <w:bCs/>
          <w:lang w:val="es-419" w:eastAsia="es-CO"/>
        </w:rPr>
        <w:t xml:space="preserve">: </w:t>
      </w:r>
      <w:r w:rsidR="00FA1583" w:rsidRPr="00FA1583">
        <w:rPr>
          <w:lang w:val="es-419" w:eastAsia="es-CO"/>
        </w:rPr>
        <w:t>e</w:t>
      </w:r>
      <w:r w:rsidRPr="00FA1583">
        <w:rPr>
          <w:lang w:val="es-419" w:eastAsia="es-CO"/>
        </w:rPr>
        <w:t xml:space="preserve">sta encuesta tiene como finalidad recopilar información sobre la percepción de los usuarios en relación con la calidad del producto adquirido, el cumplimiento en los tiempos de entrega, la protección durante el transporte y la intención de recompra. </w:t>
      </w:r>
    </w:p>
    <w:p w14:paraId="6FA30509" w14:textId="7B2B020C" w:rsidR="00FA1583" w:rsidRPr="00FA1583" w:rsidRDefault="00C96169" w:rsidP="00CD708E">
      <w:pPr>
        <w:pStyle w:val="Prrafodelista"/>
        <w:ind w:left="360" w:firstLine="0"/>
        <w:rPr>
          <w:lang w:val="es-419" w:eastAsia="es-CO"/>
        </w:rPr>
      </w:pPr>
      <w:r w:rsidRPr="00FA1583">
        <w:rPr>
          <w:lang w:val="es-419" w:eastAsia="es-CO"/>
        </w:rPr>
        <w:t>La información obtenida permitirá identificar oportunidades de mejora en los procesos logísticos, de calidad y atención al cliente.</w:t>
      </w:r>
    </w:p>
    <w:p w14:paraId="2FFD0074" w14:textId="31ED7C32" w:rsidR="007706C1" w:rsidRPr="00A1544A" w:rsidRDefault="00C96169" w:rsidP="00CD708E">
      <w:pPr>
        <w:pStyle w:val="Prrafodelista"/>
        <w:ind w:left="360" w:firstLine="0"/>
        <w:rPr>
          <w:lang w:val="es-419" w:eastAsia="es-CO"/>
        </w:rPr>
      </w:pPr>
      <w:r w:rsidRPr="00C96169">
        <w:rPr>
          <w:lang w:val="es-419" w:eastAsia="es-CO"/>
        </w:rPr>
        <w:t>Se solicita responder cada pregunta según la experiencia vivida con el producto recibido.</w:t>
      </w:r>
    </w:p>
    <w:p w14:paraId="1DE026B7" w14:textId="14C6F6F6" w:rsidR="00C96169" w:rsidRDefault="00C96169" w:rsidP="00CD708E">
      <w:pPr>
        <w:pStyle w:val="Prrafodelista"/>
        <w:ind w:left="360" w:firstLine="0"/>
        <w:rPr>
          <w:lang w:val="es-419" w:eastAsia="es-CO"/>
        </w:rPr>
      </w:pPr>
      <w:r w:rsidRPr="00C96169">
        <w:rPr>
          <w:lang w:val="es-419" w:eastAsia="es-CO"/>
        </w:rPr>
        <w:t>Las respuestas deberán ser objetivas, reflejando la percepción real del usuario. En las preguntas abiertas, se invita a expresar comentarios que contribuyan a mejorar la calidad del servicio.</w:t>
      </w:r>
    </w:p>
    <w:p w14:paraId="4F406EF2" w14:textId="77777777" w:rsidR="007706C1" w:rsidRPr="00FA1583" w:rsidRDefault="007706C1" w:rsidP="00FA1583">
      <w:pPr>
        <w:pStyle w:val="Prrafodelista"/>
        <w:ind w:left="1429" w:firstLine="0"/>
        <w:rPr>
          <w:b/>
          <w:bCs/>
          <w:lang w:val="es-419" w:eastAsia="es-CO"/>
        </w:rPr>
      </w:pPr>
    </w:p>
    <w:p w14:paraId="658CC0C5" w14:textId="4F912340" w:rsidR="007706C1" w:rsidRPr="00A1544A" w:rsidRDefault="00C96169" w:rsidP="00A1544A">
      <w:pPr>
        <w:pStyle w:val="Prrafodelista"/>
        <w:numPr>
          <w:ilvl w:val="0"/>
          <w:numId w:val="44"/>
        </w:numPr>
        <w:rPr>
          <w:b/>
          <w:bCs/>
          <w:lang w:val="es-419" w:eastAsia="es-CO"/>
        </w:rPr>
      </w:pPr>
      <w:r w:rsidRPr="00C96169">
        <w:rPr>
          <w:b/>
          <w:bCs/>
          <w:lang w:val="es-419" w:eastAsia="es-CO"/>
        </w:rPr>
        <w:t>Encuesta de satisfacción del servicio</w:t>
      </w:r>
      <w:r w:rsidR="00FA1583">
        <w:rPr>
          <w:b/>
          <w:bCs/>
          <w:lang w:val="es-419" w:eastAsia="es-CO"/>
        </w:rPr>
        <w:t xml:space="preserve">: </w:t>
      </w:r>
      <w:r w:rsidR="00FA1583">
        <w:rPr>
          <w:lang w:val="es-419" w:eastAsia="es-CO"/>
        </w:rPr>
        <w:t>e</w:t>
      </w:r>
      <w:r w:rsidRPr="00FA1583">
        <w:rPr>
          <w:lang w:val="es-419" w:eastAsia="es-CO"/>
        </w:rPr>
        <w:t xml:space="preserve">ste instrumento tiene como propósito recopilar información sobre el nivel de satisfacción del usuario respecto al servicio </w:t>
      </w:r>
      <w:r w:rsidRPr="00FA1583">
        <w:rPr>
          <w:lang w:val="es-419" w:eastAsia="es-CO"/>
        </w:rPr>
        <w:lastRenderedPageBreak/>
        <w:t xml:space="preserve">recibido, la atención brindada por el personal y la percepción del equilibrio entre el costo y la calidad del servicio. </w:t>
      </w:r>
    </w:p>
    <w:p w14:paraId="07DCC95E" w14:textId="180727C0" w:rsidR="006E0667" w:rsidRPr="00FA1583" w:rsidRDefault="00C96169" w:rsidP="00CD708E">
      <w:pPr>
        <w:pStyle w:val="Prrafodelista"/>
        <w:ind w:left="360" w:firstLine="0"/>
        <w:rPr>
          <w:b/>
          <w:bCs/>
          <w:lang w:val="es-419" w:eastAsia="es-CO"/>
        </w:rPr>
      </w:pPr>
      <w:r w:rsidRPr="00FA1583">
        <w:rPr>
          <w:lang w:val="es-419" w:eastAsia="es-CO"/>
        </w:rPr>
        <w:t>Los resultados permitirán identificar fortalezas y oportunidades de mejora en la atención al cliente y la prestación de servicios.</w:t>
      </w:r>
    </w:p>
    <w:p w14:paraId="61B77531" w14:textId="3D1B99F3" w:rsidR="00005D77" w:rsidRDefault="006E0667" w:rsidP="007706C1">
      <w:pPr>
        <w:rPr>
          <w:lang w:val="es-419" w:eastAsia="es-CO"/>
        </w:rPr>
      </w:pPr>
      <w:r w:rsidRPr="006E0667">
        <w:rPr>
          <w:lang w:val="es-419" w:eastAsia="es-CO"/>
        </w:rPr>
        <w:t>A continuación, se presentan los formatos estructurados de los instrumentos de recolección de información utilizados para evaluar la percepción y nivel de satisfacción de los usuarios frente a diversos aspectos del producto y/o servicio ofrecido. Cada plantilla ha sido diseñada bajo criterios técnicos de calidad, claridad y usabilidad, e incluye tanto preguntas cerradas con opciones de respuesta tipo escala, como espacios para observaciones cualitativas que permiten ampliar la comprensión de la experiencia del usuario. Estas herramientas facilitarán el análisis sistemático de los datos recolectados y servirán como insumo para la toma de decisiones orientadas a la mejora continua.</w:t>
      </w:r>
    </w:p>
    <w:p w14:paraId="544C7A4A" w14:textId="77777777" w:rsidR="006E0667" w:rsidRDefault="006E0667" w:rsidP="00E140A7">
      <w:pPr>
        <w:pStyle w:val="Tabla"/>
      </w:pPr>
      <w:r>
        <w:t>Encuesta NPS</w:t>
      </w:r>
    </w:p>
    <w:tbl>
      <w:tblPr>
        <w:tblStyle w:val="SENA"/>
        <w:tblW w:w="0" w:type="auto"/>
        <w:tblLook w:val="04A0" w:firstRow="1" w:lastRow="0" w:firstColumn="1" w:lastColumn="0" w:noHBand="0" w:noVBand="1"/>
        <w:tblCaption w:val="Encuesta NPS"/>
        <w:tblDescription w:val="En la tabla 2nse ilustra una encuesta tipo Net Promoter Score (NPS)&#13;&#10;Este instrumento tiene como propósito evaluar la experiencia general de los usuarios frente a un producto, servicio o marca, con el fin de medir el nivel de recomendación que estarían di"/>
      </w:tblPr>
      <w:tblGrid>
        <w:gridCol w:w="4839"/>
        <w:gridCol w:w="4839"/>
      </w:tblGrid>
      <w:tr w:rsidR="001B3E20" w14:paraId="0CF6D481" w14:textId="77777777" w:rsidTr="00CD708E">
        <w:trPr>
          <w:cnfStyle w:val="100000000000" w:firstRow="1" w:lastRow="0" w:firstColumn="0" w:lastColumn="0" w:oddVBand="0" w:evenVBand="0" w:oddHBand="0" w:evenHBand="0" w:firstRowFirstColumn="0" w:firstRowLastColumn="0" w:lastRowFirstColumn="0" w:lastRowLastColumn="0"/>
          <w:tblHeader/>
        </w:trPr>
        <w:tc>
          <w:tcPr>
            <w:tcW w:w="4839" w:type="dxa"/>
          </w:tcPr>
          <w:p w14:paraId="63A55115" w14:textId="29107BB3" w:rsidR="001B3E20" w:rsidRDefault="001B3E20" w:rsidP="007706C1">
            <w:pPr>
              <w:pStyle w:val="Tabla"/>
              <w:numPr>
                <w:ilvl w:val="0"/>
                <w:numId w:val="0"/>
              </w:numPr>
              <w:jc w:val="center"/>
            </w:pPr>
            <w:r>
              <w:t>Pregunta</w:t>
            </w:r>
          </w:p>
        </w:tc>
        <w:tc>
          <w:tcPr>
            <w:tcW w:w="4839" w:type="dxa"/>
          </w:tcPr>
          <w:p w14:paraId="58248B0A" w14:textId="02FC13BC" w:rsidR="001B3E20" w:rsidRDefault="001B3E20" w:rsidP="007706C1">
            <w:pPr>
              <w:pStyle w:val="Tabla"/>
              <w:numPr>
                <w:ilvl w:val="0"/>
                <w:numId w:val="0"/>
              </w:numPr>
              <w:jc w:val="center"/>
            </w:pPr>
            <w:r>
              <w:t>Opciones de respuesta</w:t>
            </w:r>
          </w:p>
        </w:tc>
      </w:tr>
      <w:tr w:rsidR="001B3E20" w14:paraId="590C6337" w14:textId="77777777" w:rsidTr="007706C1">
        <w:trPr>
          <w:cnfStyle w:val="000000100000" w:firstRow="0" w:lastRow="0" w:firstColumn="0" w:lastColumn="0" w:oddVBand="0" w:evenVBand="0" w:oddHBand="1" w:evenHBand="0" w:firstRowFirstColumn="0" w:firstRowLastColumn="0" w:lastRowFirstColumn="0" w:lastRowLastColumn="0"/>
        </w:trPr>
        <w:tc>
          <w:tcPr>
            <w:tcW w:w="4839" w:type="dxa"/>
          </w:tcPr>
          <w:p w14:paraId="7443127B" w14:textId="238E6382" w:rsidR="001B3E20" w:rsidRDefault="001B3E20" w:rsidP="00E140A7">
            <w:pPr>
              <w:pStyle w:val="Tabla"/>
              <w:numPr>
                <w:ilvl w:val="0"/>
                <w:numId w:val="0"/>
              </w:numPr>
            </w:pPr>
            <w:r w:rsidRPr="00B705FE">
              <w:t>1. ¿Qué tan probable es que recomiende nuestra marca/servicio/producto a un amigo o familiar?</w:t>
            </w:r>
          </w:p>
        </w:tc>
        <w:tc>
          <w:tcPr>
            <w:tcW w:w="4839" w:type="dxa"/>
          </w:tcPr>
          <w:p w14:paraId="4C28ECAC" w14:textId="4A8B9067" w:rsidR="001B3E20" w:rsidRDefault="001B3E20" w:rsidP="00E140A7">
            <w:pPr>
              <w:pStyle w:val="Tabla"/>
              <w:numPr>
                <w:ilvl w:val="0"/>
                <w:numId w:val="0"/>
              </w:numPr>
            </w:pPr>
            <w:r w:rsidRPr="00CF719B">
              <w:t>- 0 (Nada probable)- 1- 2- 3- 4- 5- 6- 7- 8- 9- 10 (Extremadamente probable)</w:t>
            </w:r>
          </w:p>
        </w:tc>
      </w:tr>
      <w:tr w:rsidR="001B3E20" w14:paraId="6761B3E0" w14:textId="77777777" w:rsidTr="007706C1">
        <w:tc>
          <w:tcPr>
            <w:tcW w:w="4839" w:type="dxa"/>
          </w:tcPr>
          <w:p w14:paraId="4B4721ED" w14:textId="288C3A89" w:rsidR="001B3E20" w:rsidRDefault="001B3E20" w:rsidP="00E140A7">
            <w:pPr>
              <w:pStyle w:val="Tabla"/>
              <w:numPr>
                <w:ilvl w:val="0"/>
                <w:numId w:val="0"/>
              </w:numPr>
            </w:pPr>
            <w:r w:rsidRPr="00B705FE">
              <w:t>2. ¿Qué fue lo que más te gustó de nuestra marca/servicio/producto?</w:t>
            </w:r>
          </w:p>
        </w:tc>
        <w:tc>
          <w:tcPr>
            <w:tcW w:w="4839" w:type="dxa"/>
          </w:tcPr>
          <w:p w14:paraId="02ED5EFD" w14:textId="672F912A" w:rsidR="001B3E20" w:rsidRDefault="001B3E20" w:rsidP="00E140A7">
            <w:pPr>
              <w:pStyle w:val="Tabla"/>
              <w:numPr>
                <w:ilvl w:val="0"/>
                <w:numId w:val="0"/>
              </w:numPr>
            </w:pPr>
            <w:r w:rsidRPr="00CF719B">
              <w:t>(Espacio para comentarios adicionales)</w:t>
            </w:r>
          </w:p>
        </w:tc>
      </w:tr>
      <w:tr w:rsidR="001B3E20" w14:paraId="431202DC" w14:textId="77777777" w:rsidTr="007706C1">
        <w:trPr>
          <w:cnfStyle w:val="000000100000" w:firstRow="0" w:lastRow="0" w:firstColumn="0" w:lastColumn="0" w:oddVBand="0" w:evenVBand="0" w:oddHBand="1" w:evenHBand="0" w:firstRowFirstColumn="0" w:firstRowLastColumn="0" w:lastRowFirstColumn="0" w:lastRowLastColumn="0"/>
        </w:trPr>
        <w:tc>
          <w:tcPr>
            <w:tcW w:w="4839" w:type="dxa"/>
          </w:tcPr>
          <w:p w14:paraId="2A3E7969" w14:textId="26AE581D" w:rsidR="001B3E20" w:rsidRDefault="001B3E20" w:rsidP="00E140A7">
            <w:pPr>
              <w:pStyle w:val="Tabla"/>
              <w:numPr>
                <w:ilvl w:val="0"/>
                <w:numId w:val="0"/>
              </w:numPr>
            </w:pPr>
            <w:r w:rsidRPr="00B705FE">
              <w:t>3. ¿Qué aspectos de nuestra marca/servicio/producto crees que necesitan mejorar?</w:t>
            </w:r>
          </w:p>
        </w:tc>
        <w:tc>
          <w:tcPr>
            <w:tcW w:w="4839" w:type="dxa"/>
          </w:tcPr>
          <w:p w14:paraId="39C4843E" w14:textId="26E0D89E" w:rsidR="001B3E20" w:rsidRDefault="001B3E20" w:rsidP="00E140A7">
            <w:pPr>
              <w:pStyle w:val="Tabla"/>
              <w:numPr>
                <w:ilvl w:val="0"/>
                <w:numId w:val="0"/>
              </w:numPr>
            </w:pPr>
            <w:r w:rsidRPr="00CF719B">
              <w:t>(Espacio para comentarios adicionales)</w:t>
            </w:r>
          </w:p>
        </w:tc>
      </w:tr>
      <w:tr w:rsidR="001B3E20" w14:paraId="06A9733A" w14:textId="77777777" w:rsidTr="007706C1">
        <w:tc>
          <w:tcPr>
            <w:tcW w:w="4839" w:type="dxa"/>
          </w:tcPr>
          <w:p w14:paraId="25047E93" w14:textId="097708CF" w:rsidR="001B3E20" w:rsidRDefault="001B3E20" w:rsidP="00E140A7">
            <w:pPr>
              <w:pStyle w:val="Tabla"/>
              <w:numPr>
                <w:ilvl w:val="0"/>
                <w:numId w:val="0"/>
              </w:numPr>
            </w:pPr>
            <w:r w:rsidRPr="00B705FE">
              <w:lastRenderedPageBreak/>
              <w:t>4. ¿Por qué razón calificaste tu respuesta de esta manera?</w:t>
            </w:r>
          </w:p>
        </w:tc>
        <w:tc>
          <w:tcPr>
            <w:tcW w:w="4839" w:type="dxa"/>
          </w:tcPr>
          <w:p w14:paraId="3878A046" w14:textId="1AE2EF81" w:rsidR="001B3E20" w:rsidRDefault="001B3E20" w:rsidP="00E140A7">
            <w:pPr>
              <w:pStyle w:val="Tabla"/>
              <w:numPr>
                <w:ilvl w:val="0"/>
                <w:numId w:val="0"/>
              </w:numPr>
            </w:pPr>
            <w:r w:rsidRPr="00CF719B">
              <w:t>(Espacio para comentarios adicionales)</w:t>
            </w:r>
          </w:p>
        </w:tc>
      </w:tr>
    </w:tbl>
    <w:p w14:paraId="2CAE0FE4" w14:textId="3FDAA98D" w:rsidR="00E140A7" w:rsidRPr="00CD708E" w:rsidRDefault="007F61F2" w:rsidP="00CD708E">
      <w:pPr>
        <w:pStyle w:val="Tabla"/>
        <w:numPr>
          <w:ilvl w:val="0"/>
          <w:numId w:val="0"/>
        </w:numPr>
        <w:rPr>
          <w:sz w:val="24"/>
        </w:rPr>
      </w:pPr>
      <w:r w:rsidRPr="00E140A7">
        <w:rPr>
          <w:b/>
          <w:bCs/>
          <w:sz w:val="24"/>
        </w:rPr>
        <w:t>Fuente:</w:t>
      </w:r>
      <w:r w:rsidRPr="00E140A7">
        <w:rPr>
          <w:sz w:val="24"/>
        </w:rPr>
        <w:t xml:space="preserve"> Kotler, P., &amp; Keller, K. L. (2016)</w:t>
      </w:r>
      <w:r w:rsidR="00CD708E">
        <w:rPr>
          <w:sz w:val="24"/>
        </w:rPr>
        <w:t>.</w:t>
      </w:r>
    </w:p>
    <w:p w14:paraId="10C95676" w14:textId="77777777" w:rsidR="007F61F2" w:rsidRDefault="007F61F2" w:rsidP="00E140A7">
      <w:pPr>
        <w:pStyle w:val="Tabla"/>
      </w:pPr>
      <w:r>
        <w:t>Encuesta de satisfacción del producto</w:t>
      </w:r>
    </w:p>
    <w:tbl>
      <w:tblPr>
        <w:tblStyle w:val="SENA"/>
        <w:tblW w:w="0" w:type="auto"/>
        <w:tblLook w:val="04A0" w:firstRow="1" w:lastRow="0" w:firstColumn="1" w:lastColumn="0" w:noHBand="0" w:noVBand="1"/>
        <w:tblCaption w:val="Encuesta de satisfacción del producto."/>
        <w:tblDescription w:val="En la tabla 3 se ilustra un modelo de encuesta de satisfacción del producto. Esta encuesta tiene como finalidad recopilar información sobre la percepción de los usuarios en relación con la calidad del producto adquirido, el cumplimiento en los tiempos de "/>
      </w:tblPr>
      <w:tblGrid>
        <w:gridCol w:w="4839"/>
        <w:gridCol w:w="4839"/>
      </w:tblGrid>
      <w:tr w:rsidR="003673F1" w14:paraId="4442B359" w14:textId="77777777" w:rsidTr="00CD708E">
        <w:trPr>
          <w:cnfStyle w:val="100000000000" w:firstRow="1" w:lastRow="0" w:firstColumn="0" w:lastColumn="0" w:oddVBand="0" w:evenVBand="0" w:oddHBand="0" w:evenHBand="0" w:firstRowFirstColumn="0" w:firstRowLastColumn="0" w:lastRowFirstColumn="0" w:lastRowLastColumn="0"/>
          <w:tblHeader/>
        </w:trPr>
        <w:tc>
          <w:tcPr>
            <w:tcW w:w="4839" w:type="dxa"/>
          </w:tcPr>
          <w:p w14:paraId="505EC3EF" w14:textId="6F7BB182" w:rsidR="003673F1" w:rsidRDefault="003673F1" w:rsidP="003673F1">
            <w:pPr>
              <w:ind w:firstLine="0"/>
              <w:jc w:val="center"/>
              <w:rPr>
                <w:lang w:val="es-419" w:eastAsia="es-CO"/>
              </w:rPr>
            </w:pPr>
            <w:r w:rsidRPr="00A00B01">
              <w:t>Pregunta</w:t>
            </w:r>
          </w:p>
        </w:tc>
        <w:tc>
          <w:tcPr>
            <w:tcW w:w="4839" w:type="dxa"/>
          </w:tcPr>
          <w:p w14:paraId="5E8F8DE0" w14:textId="7755B41F" w:rsidR="003673F1" w:rsidRDefault="003673F1" w:rsidP="003673F1">
            <w:pPr>
              <w:ind w:firstLine="0"/>
              <w:jc w:val="center"/>
              <w:rPr>
                <w:lang w:val="es-419" w:eastAsia="es-CO"/>
              </w:rPr>
            </w:pPr>
            <w:r w:rsidRPr="00A00B01">
              <w:t>Opciones de respuesta</w:t>
            </w:r>
          </w:p>
        </w:tc>
      </w:tr>
      <w:tr w:rsidR="003673F1" w14:paraId="4351B1A2" w14:textId="77777777" w:rsidTr="00CD708E">
        <w:trPr>
          <w:cnfStyle w:val="000000100000" w:firstRow="0" w:lastRow="0" w:firstColumn="0" w:lastColumn="0" w:oddVBand="0" w:evenVBand="0" w:oddHBand="1" w:evenHBand="0" w:firstRowFirstColumn="0" w:firstRowLastColumn="0" w:lastRowFirstColumn="0" w:lastRowLastColumn="0"/>
        </w:trPr>
        <w:tc>
          <w:tcPr>
            <w:tcW w:w="4839" w:type="dxa"/>
          </w:tcPr>
          <w:p w14:paraId="4DE74987" w14:textId="2DEBF8AE" w:rsidR="003673F1" w:rsidRDefault="003673F1" w:rsidP="003673F1">
            <w:pPr>
              <w:ind w:firstLine="0"/>
              <w:rPr>
                <w:lang w:val="es-419" w:eastAsia="es-CO"/>
              </w:rPr>
            </w:pPr>
            <w:r w:rsidRPr="00A00B01">
              <w:t>1. ¿Qué tan satisfecho estás con la calidad del producto que adquiriste?</w:t>
            </w:r>
          </w:p>
        </w:tc>
        <w:tc>
          <w:tcPr>
            <w:tcW w:w="4839" w:type="dxa"/>
          </w:tcPr>
          <w:p w14:paraId="3CFCA4F9" w14:textId="50B008F2" w:rsidR="003673F1" w:rsidRDefault="003673F1" w:rsidP="003673F1">
            <w:pPr>
              <w:ind w:firstLine="0"/>
              <w:rPr>
                <w:lang w:val="es-419" w:eastAsia="es-CO"/>
              </w:rPr>
            </w:pPr>
            <w:r w:rsidRPr="00A00B01">
              <w:t>- Muy insatisfecho- Insatisfecho- Neutral- Satisfecho- Muy satisfecho</w:t>
            </w:r>
          </w:p>
        </w:tc>
      </w:tr>
      <w:tr w:rsidR="003673F1" w14:paraId="3EB460D1" w14:textId="77777777" w:rsidTr="00CD708E">
        <w:tc>
          <w:tcPr>
            <w:tcW w:w="4839" w:type="dxa"/>
          </w:tcPr>
          <w:p w14:paraId="30187123" w14:textId="0C540EAC" w:rsidR="003673F1" w:rsidRDefault="003673F1" w:rsidP="003673F1">
            <w:pPr>
              <w:ind w:firstLine="0"/>
              <w:rPr>
                <w:lang w:val="es-419" w:eastAsia="es-CO"/>
              </w:rPr>
            </w:pPr>
            <w:r w:rsidRPr="00A00B01">
              <w:t xml:space="preserve">2. ¿El producto cumplió con tus expectativas según lo descrito en la página </w:t>
            </w:r>
            <w:r w:rsidRPr="00415266">
              <w:rPr>
                <w:rStyle w:val="Extranjerismo"/>
                <w:lang w:val="es-CO"/>
              </w:rPr>
              <w:t>web</w:t>
            </w:r>
            <w:r w:rsidRPr="00A00B01">
              <w:t>?</w:t>
            </w:r>
          </w:p>
        </w:tc>
        <w:tc>
          <w:tcPr>
            <w:tcW w:w="4839" w:type="dxa"/>
          </w:tcPr>
          <w:p w14:paraId="34B92B06" w14:textId="0FC39F66" w:rsidR="003673F1" w:rsidRDefault="003673F1" w:rsidP="003673F1">
            <w:pPr>
              <w:ind w:firstLine="0"/>
              <w:rPr>
                <w:lang w:val="es-419" w:eastAsia="es-CO"/>
              </w:rPr>
            </w:pPr>
            <w:r w:rsidRPr="00A00B01">
              <w:t>- No cumplió para nada- Cumplió parcialmente- Cumplió completamente</w:t>
            </w:r>
          </w:p>
        </w:tc>
      </w:tr>
      <w:tr w:rsidR="003673F1" w14:paraId="56358390" w14:textId="77777777" w:rsidTr="00CD708E">
        <w:trPr>
          <w:cnfStyle w:val="000000100000" w:firstRow="0" w:lastRow="0" w:firstColumn="0" w:lastColumn="0" w:oddVBand="0" w:evenVBand="0" w:oddHBand="1" w:evenHBand="0" w:firstRowFirstColumn="0" w:firstRowLastColumn="0" w:lastRowFirstColumn="0" w:lastRowLastColumn="0"/>
        </w:trPr>
        <w:tc>
          <w:tcPr>
            <w:tcW w:w="4839" w:type="dxa"/>
          </w:tcPr>
          <w:p w14:paraId="28F31163" w14:textId="5EC6C765" w:rsidR="003673F1" w:rsidRDefault="003673F1" w:rsidP="003673F1">
            <w:pPr>
              <w:ind w:firstLine="0"/>
              <w:rPr>
                <w:lang w:val="es-419" w:eastAsia="es-CO"/>
              </w:rPr>
            </w:pPr>
            <w:r w:rsidRPr="00A00B01">
              <w:t>3. ¿El producto llegó en el tiempo estimado?</w:t>
            </w:r>
          </w:p>
        </w:tc>
        <w:tc>
          <w:tcPr>
            <w:tcW w:w="4839" w:type="dxa"/>
          </w:tcPr>
          <w:p w14:paraId="0FEEC62E" w14:textId="0ADC6881" w:rsidR="003673F1" w:rsidRDefault="003673F1" w:rsidP="003673F1">
            <w:pPr>
              <w:ind w:firstLine="0"/>
              <w:rPr>
                <w:lang w:val="es-419" w:eastAsia="es-CO"/>
              </w:rPr>
            </w:pPr>
            <w:r w:rsidRPr="00A00B01">
              <w:t>- Sí, llegó a tiempo- Llegó un poco tarde- Llegó mucho más tarde de lo esperado</w:t>
            </w:r>
          </w:p>
        </w:tc>
      </w:tr>
      <w:tr w:rsidR="003673F1" w14:paraId="3C2F6371" w14:textId="77777777" w:rsidTr="00CD708E">
        <w:tc>
          <w:tcPr>
            <w:tcW w:w="4839" w:type="dxa"/>
          </w:tcPr>
          <w:p w14:paraId="5E0515A2" w14:textId="44A1C52D" w:rsidR="003673F1" w:rsidRDefault="003673F1" w:rsidP="003673F1">
            <w:pPr>
              <w:ind w:firstLine="0"/>
              <w:rPr>
                <w:lang w:val="es-419" w:eastAsia="es-CO"/>
              </w:rPr>
            </w:pPr>
            <w:r w:rsidRPr="00A00B01">
              <w:t>4. ¿La calidad del empaque fue adecuada para proteger el producto?</w:t>
            </w:r>
          </w:p>
        </w:tc>
        <w:tc>
          <w:tcPr>
            <w:tcW w:w="4839" w:type="dxa"/>
          </w:tcPr>
          <w:p w14:paraId="041BDE64" w14:textId="0D161E8D" w:rsidR="003673F1" w:rsidRDefault="003673F1" w:rsidP="003673F1">
            <w:pPr>
              <w:ind w:firstLine="0"/>
              <w:rPr>
                <w:lang w:val="es-419" w:eastAsia="es-CO"/>
              </w:rPr>
            </w:pPr>
            <w:r w:rsidRPr="00A00B01">
              <w:t>- Muy insatisfactorio- Insatisfactorio- Neutral- Adecuado- Muy adecuado</w:t>
            </w:r>
          </w:p>
        </w:tc>
      </w:tr>
      <w:tr w:rsidR="003673F1" w14:paraId="372DDD87" w14:textId="77777777" w:rsidTr="00CD708E">
        <w:trPr>
          <w:cnfStyle w:val="000000100000" w:firstRow="0" w:lastRow="0" w:firstColumn="0" w:lastColumn="0" w:oddVBand="0" w:evenVBand="0" w:oddHBand="1" w:evenHBand="0" w:firstRowFirstColumn="0" w:firstRowLastColumn="0" w:lastRowFirstColumn="0" w:lastRowLastColumn="0"/>
        </w:trPr>
        <w:tc>
          <w:tcPr>
            <w:tcW w:w="4839" w:type="dxa"/>
          </w:tcPr>
          <w:p w14:paraId="0106B9FA" w14:textId="249EBA7A" w:rsidR="003673F1" w:rsidRDefault="003673F1" w:rsidP="003673F1">
            <w:pPr>
              <w:ind w:firstLine="0"/>
              <w:rPr>
                <w:lang w:val="es-419" w:eastAsia="es-CO"/>
              </w:rPr>
            </w:pPr>
            <w:r w:rsidRPr="00A00B01">
              <w:t>5. ¿Volverías a comprar este producto o recomendarlo a otros?</w:t>
            </w:r>
          </w:p>
        </w:tc>
        <w:tc>
          <w:tcPr>
            <w:tcW w:w="4839" w:type="dxa"/>
          </w:tcPr>
          <w:p w14:paraId="7A1949B7" w14:textId="78649716" w:rsidR="003673F1" w:rsidRDefault="003673F1" w:rsidP="003673F1">
            <w:pPr>
              <w:ind w:firstLine="0"/>
              <w:rPr>
                <w:lang w:val="es-419" w:eastAsia="es-CO"/>
              </w:rPr>
            </w:pPr>
            <w:r w:rsidRPr="00A00B01">
              <w:t>- No- Probablemente no- No estoy seguro- Probablemente sí- Sí</w:t>
            </w:r>
          </w:p>
        </w:tc>
      </w:tr>
      <w:tr w:rsidR="003673F1" w14:paraId="154C18A4" w14:textId="77777777" w:rsidTr="00CD708E">
        <w:tc>
          <w:tcPr>
            <w:tcW w:w="4839" w:type="dxa"/>
          </w:tcPr>
          <w:p w14:paraId="75986692" w14:textId="46050CBF" w:rsidR="003673F1" w:rsidRDefault="003673F1" w:rsidP="003673F1">
            <w:pPr>
              <w:ind w:firstLine="0"/>
              <w:rPr>
                <w:lang w:val="es-419" w:eastAsia="es-CO"/>
              </w:rPr>
            </w:pPr>
            <w:r w:rsidRPr="00A00B01">
              <w:t>6. ¿Qué aspectos del producto te gustaron más?</w:t>
            </w:r>
          </w:p>
        </w:tc>
        <w:tc>
          <w:tcPr>
            <w:tcW w:w="4839" w:type="dxa"/>
          </w:tcPr>
          <w:p w14:paraId="72A3E9C5" w14:textId="4AC6C87D" w:rsidR="003673F1" w:rsidRDefault="003673F1" w:rsidP="003673F1">
            <w:pPr>
              <w:ind w:firstLine="0"/>
              <w:rPr>
                <w:lang w:val="es-419" w:eastAsia="es-CO"/>
              </w:rPr>
            </w:pPr>
            <w:r w:rsidRPr="00A00B01">
              <w:t>(Espacio para comentarios adicionales)</w:t>
            </w:r>
          </w:p>
        </w:tc>
      </w:tr>
      <w:tr w:rsidR="003673F1" w14:paraId="0E959246" w14:textId="77777777" w:rsidTr="00CD708E">
        <w:trPr>
          <w:cnfStyle w:val="000000100000" w:firstRow="0" w:lastRow="0" w:firstColumn="0" w:lastColumn="0" w:oddVBand="0" w:evenVBand="0" w:oddHBand="1" w:evenHBand="0" w:firstRowFirstColumn="0" w:firstRowLastColumn="0" w:lastRowFirstColumn="0" w:lastRowLastColumn="0"/>
        </w:trPr>
        <w:tc>
          <w:tcPr>
            <w:tcW w:w="4839" w:type="dxa"/>
          </w:tcPr>
          <w:p w14:paraId="2359F89D" w14:textId="470639BA" w:rsidR="003673F1" w:rsidRDefault="003673F1" w:rsidP="003673F1">
            <w:pPr>
              <w:ind w:firstLine="0"/>
              <w:rPr>
                <w:lang w:val="es-419" w:eastAsia="es-CO"/>
              </w:rPr>
            </w:pPr>
            <w:r w:rsidRPr="00A00B01">
              <w:lastRenderedPageBreak/>
              <w:t>7. ¿Qué sugerencias tienes para mejorar el producto?</w:t>
            </w:r>
          </w:p>
        </w:tc>
        <w:tc>
          <w:tcPr>
            <w:tcW w:w="4839" w:type="dxa"/>
          </w:tcPr>
          <w:p w14:paraId="4DA358E1" w14:textId="54E17800" w:rsidR="003673F1" w:rsidRDefault="003673F1" w:rsidP="003673F1">
            <w:pPr>
              <w:ind w:firstLine="0"/>
              <w:rPr>
                <w:lang w:val="es-419" w:eastAsia="es-CO"/>
              </w:rPr>
            </w:pPr>
            <w:r w:rsidRPr="00A00B01">
              <w:t>(Espacio para comentarios adicionales)</w:t>
            </w:r>
          </w:p>
        </w:tc>
      </w:tr>
    </w:tbl>
    <w:p w14:paraId="36188A08" w14:textId="3F4EC8B6" w:rsidR="00E140A7" w:rsidRPr="00CD708E" w:rsidRDefault="003673F1" w:rsidP="00CD708E">
      <w:pPr>
        <w:pStyle w:val="Tabla"/>
        <w:numPr>
          <w:ilvl w:val="0"/>
          <w:numId w:val="0"/>
        </w:numPr>
        <w:rPr>
          <w:sz w:val="24"/>
        </w:rPr>
      </w:pPr>
      <w:r w:rsidRPr="00E140A7">
        <w:rPr>
          <w:b/>
          <w:bCs/>
          <w:sz w:val="24"/>
        </w:rPr>
        <w:t>Fuente:</w:t>
      </w:r>
      <w:r w:rsidRPr="00E140A7">
        <w:rPr>
          <w:sz w:val="24"/>
        </w:rPr>
        <w:t xml:space="preserve"> Kotler, P., &amp; Keller, K. L. (2016).</w:t>
      </w:r>
    </w:p>
    <w:p w14:paraId="191F567C" w14:textId="1A8C6579" w:rsidR="00EF3362" w:rsidRDefault="003673F1" w:rsidP="00E140A7">
      <w:pPr>
        <w:pStyle w:val="Tabla"/>
      </w:pPr>
      <w:r>
        <w:t>Encuesta de satisfacción del producto</w:t>
      </w:r>
    </w:p>
    <w:tbl>
      <w:tblPr>
        <w:tblStyle w:val="SENA"/>
        <w:tblW w:w="0" w:type="auto"/>
        <w:tblLook w:val="04A0" w:firstRow="1" w:lastRow="0" w:firstColumn="1" w:lastColumn="0" w:noHBand="0" w:noVBand="1"/>
        <w:tblCaption w:val="Encuesta de satisfacción del producto."/>
        <w:tblDescription w:val="En la tabla 4 se ilustra otro modelo de encuesta de satisfacción del producto. Esta encuesta tiene como finalidad recopilar información sobre la percepción de los usuarios en relación con la calidad del producto adquirido, el cumplimiento en los tiempos d"/>
      </w:tblPr>
      <w:tblGrid>
        <w:gridCol w:w="4839"/>
        <w:gridCol w:w="4839"/>
      </w:tblGrid>
      <w:tr w:rsidR="003673F1" w14:paraId="40DEE8D7" w14:textId="77777777" w:rsidTr="007706C1">
        <w:trPr>
          <w:cnfStyle w:val="100000000000" w:firstRow="1" w:lastRow="0" w:firstColumn="0" w:lastColumn="0" w:oddVBand="0" w:evenVBand="0" w:oddHBand="0" w:evenHBand="0" w:firstRowFirstColumn="0" w:firstRowLastColumn="0" w:lastRowFirstColumn="0" w:lastRowLastColumn="0"/>
          <w:tblHeader/>
        </w:trPr>
        <w:tc>
          <w:tcPr>
            <w:tcW w:w="4839" w:type="dxa"/>
          </w:tcPr>
          <w:p w14:paraId="71FB87F4" w14:textId="7894822A" w:rsidR="003673F1" w:rsidRDefault="003673F1" w:rsidP="003673F1">
            <w:pPr>
              <w:ind w:firstLine="0"/>
              <w:jc w:val="center"/>
              <w:rPr>
                <w:lang w:val="es-419" w:eastAsia="es-CO"/>
              </w:rPr>
            </w:pPr>
            <w:r w:rsidRPr="00677735">
              <w:t>Pregunta</w:t>
            </w:r>
          </w:p>
        </w:tc>
        <w:tc>
          <w:tcPr>
            <w:tcW w:w="4839" w:type="dxa"/>
          </w:tcPr>
          <w:p w14:paraId="599B9639" w14:textId="74526C35" w:rsidR="003673F1" w:rsidRDefault="003673F1" w:rsidP="003673F1">
            <w:pPr>
              <w:ind w:firstLine="0"/>
              <w:jc w:val="center"/>
              <w:rPr>
                <w:lang w:val="es-419" w:eastAsia="es-CO"/>
              </w:rPr>
            </w:pPr>
            <w:r w:rsidRPr="00677735">
              <w:t>Opciones de respuesta</w:t>
            </w:r>
          </w:p>
        </w:tc>
      </w:tr>
      <w:tr w:rsidR="003673F1" w14:paraId="19F3595F" w14:textId="77777777" w:rsidTr="003673F1">
        <w:trPr>
          <w:cnfStyle w:val="000000100000" w:firstRow="0" w:lastRow="0" w:firstColumn="0" w:lastColumn="0" w:oddVBand="0" w:evenVBand="0" w:oddHBand="1" w:evenHBand="0" w:firstRowFirstColumn="0" w:firstRowLastColumn="0" w:lastRowFirstColumn="0" w:lastRowLastColumn="0"/>
        </w:trPr>
        <w:tc>
          <w:tcPr>
            <w:tcW w:w="4839" w:type="dxa"/>
          </w:tcPr>
          <w:p w14:paraId="42975BAB" w14:textId="190E1D20" w:rsidR="003673F1" w:rsidRDefault="003673F1" w:rsidP="003673F1">
            <w:pPr>
              <w:ind w:firstLine="0"/>
              <w:rPr>
                <w:lang w:val="es-419" w:eastAsia="es-CO"/>
              </w:rPr>
            </w:pPr>
            <w:r w:rsidRPr="00677735">
              <w:t>1. ¿Qué tan satisfecho estás con la rapidez de nuestro servicio?</w:t>
            </w:r>
          </w:p>
        </w:tc>
        <w:tc>
          <w:tcPr>
            <w:tcW w:w="4839" w:type="dxa"/>
          </w:tcPr>
          <w:p w14:paraId="43A4879D" w14:textId="4D800F71" w:rsidR="003673F1" w:rsidRDefault="003673F1" w:rsidP="003673F1">
            <w:pPr>
              <w:ind w:firstLine="0"/>
              <w:rPr>
                <w:lang w:val="es-419" w:eastAsia="es-CO"/>
              </w:rPr>
            </w:pPr>
            <w:r w:rsidRPr="00677735">
              <w:t>- Muy insatisfecho- Insatisfecho- Neutral- Satisfecho- Muy satisfecho</w:t>
            </w:r>
          </w:p>
        </w:tc>
      </w:tr>
      <w:tr w:rsidR="003673F1" w14:paraId="3F33F4E4" w14:textId="77777777" w:rsidTr="003673F1">
        <w:tc>
          <w:tcPr>
            <w:tcW w:w="4839" w:type="dxa"/>
          </w:tcPr>
          <w:p w14:paraId="27B841FE" w14:textId="44DD5271" w:rsidR="003673F1" w:rsidRDefault="003673F1" w:rsidP="003673F1">
            <w:pPr>
              <w:ind w:firstLine="0"/>
              <w:rPr>
                <w:lang w:val="es-419" w:eastAsia="es-CO"/>
              </w:rPr>
            </w:pPr>
            <w:r w:rsidRPr="00677735">
              <w:t>2. ¿El personal que te atendió fue amable y profesional?</w:t>
            </w:r>
          </w:p>
        </w:tc>
        <w:tc>
          <w:tcPr>
            <w:tcW w:w="4839" w:type="dxa"/>
          </w:tcPr>
          <w:p w14:paraId="62C874C1" w14:textId="79B0A492" w:rsidR="003673F1" w:rsidRDefault="003673F1" w:rsidP="003673F1">
            <w:pPr>
              <w:ind w:firstLine="0"/>
              <w:rPr>
                <w:lang w:val="es-419" w:eastAsia="es-CO"/>
              </w:rPr>
            </w:pPr>
            <w:r w:rsidRPr="00677735">
              <w:t>- Muy insatisfecho- Insatisfecho- Neutral- Satisfecho- Muy satisfecho</w:t>
            </w:r>
          </w:p>
        </w:tc>
      </w:tr>
      <w:tr w:rsidR="003673F1" w14:paraId="46992AF8" w14:textId="77777777" w:rsidTr="003673F1">
        <w:trPr>
          <w:cnfStyle w:val="000000100000" w:firstRow="0" w:lastRow="0" w:firstColumn="0" w:lastColumn="0" w:oddVBand="0" w:evenVBand="0" w:oddHBand="1" w:evenHBand="0" w:firstRowFirstColumn="0" w:firstRowLastColumn="0" w:lastRowFirstColumn="0" w:lastRowLastColumn="0"/>
        </w:trPr>
        <w:tc>
          <w:tcPr>
            <w:tcW w:w="4839" w:type="dxa"/>
          </w:tcPr>
          <w:p w14:paraId="4746B46E" w14:textId="08A667FC" w:rsidR="003673F1" w:rsidRDefault="003673F1" w:rsidP="003673F1">
            <w:pPr>
              <w:ind w:firstLine="0"/>
              <w:rPr>
                <w:lang w:val="es-419" w:eastAsia="es-CO"/>
              </w:rPr>
            </w:pPr>
            <w:r w:rsidRPr="00677735">
              <w:t>3. ¿El servicio cumplió con tus expectativas?</w:t>
            </w:r>
          </w:p>
        </w:tc>
        <w:tc>
          <w:tcPr>
            <w:tcW w:w="4839" w:type="dxa"/>
          </w:tcPr>
          <w:p w14:paraId="7E84C57C" w14:textId="72EFD415" w:rsidR="003673F1" w:rsidRDefault="003673F1" w:rsidP="003673F1">
            <w:pPr>
              <w:ind w:firstLine="0"/>
              <w:rPr>
                <w:lang w:val="es-419" w:eastAsia="es-CO"/>
              </w:rPr>
            </w:pPr>
            <w:r w:rsidRPr="00677735">
              <w:t>- No cumplió para nada- Cumplió parcialmente - Cumplió completamente</w:t>
            </w:r>
          </w:p>
        </w:tc>
      </w:tr>
      <w:tr w:rsidR="003673F1" w14:paraId="3394B7A0" w14:textId="77777777" w:rsidTr="003673F1">
        <w:tc>
          <w:tcPr>
            <w:tcW w:w="4839" w:type="dxa"/>
          </w:tcPr>
          <w:p w14:paraId="7D124EC5" w14:textId="75A829E7" w:rsidR="003673F1" w:rsidRDefault="003673F1" w:rsidP="003673F1">
            <w:pPr>
              <w:ind w:firstLine="0"/>
              <w:rPr>
                <w:lang w:val="es-419" w:eastAsia="es-CO"/>
              </w:rPr>
            </w:pPr>
            <w:r w:rsidRPr="00677735">
              <w:t>4. ¿El servicio fue claro y fácil de entender?</w:t>
            </w:r>
          </w:p>
        </w:tc>
        <w:tc>
          <w:tcPr>
            <w:tcW w:w="4839" w:type="dxa"/>
          </w:tcPr>
          <w:p w14:paraId="4264E43C" w14:textId="4F5C81EC" w:rsidR="003673F1" w:rsidRDefault="003673F1" w:rsidP="003673F1">
            <w:pPr>
              <w:ind w:firstLine="0"/>
              <w:rPr>
                <w:lang w:val="es-419" w:eastAsia="es-CO"/>
              </w:rPr>
            </w:pPr>
            <w:r w:rsidRPr="00677735">
              <w:t>- Muy confuso- Confuso- Neutral- Claro- Muy claro</w:t>
            </w:r>
          </w:p>
        </w:tc>
      </w:tr>
      <w:tr w:rsidR="003673F1" w14:paraId="29370E4E" w14:textId="77777777" w:rsidTr="003673F1">
        <w:trPr>
          <w:cnfStyle w:val="000000100000" w:firstRow="0" w:lastRow="0" w:firstColumn="0" w:lastColumn="0" w:oddVBand="0" w:evenVBand="0" w:oddHBand="1" w:evenHBand="0" w:firstRowFirstColumn="0" w:firstRowLastColumn="0" w:lastRowFirstColumn="0" w:lastRowLastColumn="0"/>
        </w:trPr>
        <w:tc>
          <w:tcPr>
            <w:tcW w:w="4839" w:type="dxa"/>
          </w:tcPr>
          <w:p w14:paraId="6B554931" w14:textId="2AF11014" w:rsidR="003673F1" w:rsidRDefault="003673F1" w:rsidP="003673F1">
            <w:pPr>
              <w:ind w:firstLine="0"/>
              <w:rPr>
                <w:lang w:val="es-419" w:eastAsia="es-CO"/>
              </w:rPr>
            </w:pPr>
            <w:r w:rsidRPr="00677735">
              <w:t>5. ¿El precio del servicio fue razonable en relación con la calidad?</w:t>
            </w:r>
          </w:p>
        </w:tc>
        <w:tc>
          <w:tcPr>
            <w:tcW w:w="4839" w:type="dxa"/>
          </w:tcPr>
          <w:p w14:paraId="41E5D55C" w14:textId="7D02A4D5" w:rsidR="003673F1" w:rsidRDefault="003673F1" w:rsidP="003673F1">
            <w:pPr>
              <w:ind w:firstLine="0"/>
              <w:rPr>
                <w:lang w:val="es-419" w:eastAsia="es-CO"/>
              </w:rPr>
            </w:pPr>
            <w:r w:rsidRPr="00677735">
              <w:t>- Muy caro- Caro- Justo- Barato- Muy barato</w:t>
            </w:r>
          </w:p>
        </w:tc>
      </w:tr>
      <w:tr w:rsidR="003673F1" w14:paraId="00BFA415" w14:textId="77777777" w:rsidTr="003673F1">
        <w:tc>
          <w:tcPr>
            <w:tcW w:w="4839" w:type="dxa"/>
          </w:tcPr>
          <w:p w14:paraId="402C7EAF" w14:textId="697A69DA" w:rsidR="003673F1" w:rsidRDefault="003673F1" w:rsidP="003673F1">
            <w:pPr>
              <w:ind w:firstLine="0"/>
              <w:rPr>
                <w:lang w:val="es-419" w:eastAsia="es-CO"/>
              </w:rPr>
            </w:pPr>
            <w:r w:rsidRPr="00677735">
              <w:t>6. ¿Recomendarías nuestro servicio a otros?</w:t>
            </w:r>
          </w:p>
        </w:tc>
        <w:tc>
          <w:tcPr>
            <w:tcW w:w="4839" w:type="dxa"/>
          </w:tcPr>
          <w:p w14:paraId="0604C9D5" w14:textId="183BAE62" w:rsidR="003673F1" w:rsidRDefault="003673F1" w:rsidP="003673F1">
            <w:pPr>
              <w:ind w:firstLine="0"/>
              <w:rPr>
                <w:lang w:val="es-419" w:eastAsia="es-CO"/>
              </w:rPr>
            </w:pPr>
            <w:r w:rsidRPr="00677735">
              <w:t>- No- Probablemente no- No estoy seguro- Probablemente sí- Sí</w:t>
            </w:r>
          </w:p>
        </w:tc>
      </w:tr>
      <w:tr w:rsidR="003673F1" w14:paraId="6D5482F3" w14:textId="77777777" w:rsidTr="003673F1">
        <w:trPr>
          <w:cnfStyle w:val="000000100000" w:firstRow="0" w:lastRow="0" w:firstColumn="0" w:lastColumn="0" w:oddVBand="0" w:evenVBand="0" w:oddHBand="1" w:evenHBand="0" w:firstRowFirstColumn="0" w:firstRowLastColumn="0" w:lastRowFirstColumn="0" w:lastRowLastColumn="0"/>
        </w:trPr>
        <w:tc>
          <w:tcPr>
            <w:tcW w:w="4839" w:type="dxa"/>
          </w:tcPr>
          <w:p w14:paraId="530679D7" w14:textId="449DA571" w:rsidR="003673F1" w:rsidRDefault="003673F1" w:rsidP="003673F1">
            <w:pPr>
              <w:ind w:firstLine="0"/>
              <w:rPr>
                <w:lang w:val="es-419" w:eastAsia="es-CO"/>
              </w:rPr>
            </w:pPr>
            <w:r w:rsidRPr="00677735">
              <w:lastRenderedPageBreak/>
              <w:t>7. ¿Qué aspectos de nuestro servicio te gustaron más?</w:t>
            </w:r>
          </w:p>
        </w:tc>
        <w:tc>
          <w:tcPr>
            <w:tcW w:w="4839" w:type="dxa"/>
          </w:tcPr>
          <w:p w14:paraId="3A7D207F" w14:textId="6EE0B099" w:rsidR="003673F1" w:rsidRDefault="003673F1" w:rsidP="003673F1">
            <w:pPr>
              <w:ind w:firstLine="0"/>
              <w:rPr>
                <w:lang w:val="es-419" w:eastAsia="es-CO"/>
              </w:rPr>
            </w:pPr>
            <w:r w:rsidRPr="00677735">
              <w:t>(Espacio para comentarios adicionales)</w:t>
            </w:r>
          </w:p>
        </w:tc>
      </w:tr>
      <w:tr w:rsidR="003673F1" w14:paraId="025007FE" w14:textId="77777777" w:rsidTr="003673F1">
        <w:tc>
          <w:tcPr>
            <w:tcW w:w="4839" w:type="dxa"/>
          </w:tcPr>
          <w:p w14:paraId="5E3083CF" w14:textId="3CE3C189" w:rsidR="003673F1" w:rsidRDefault="003673F1" w:rsidP="003673F1">
            <w:pPr>
              <w:ind w:firstLine="0"/>
              <w:rPr>
                <w:lang w:val="es-419" w:eastAsia="es-CO"/>
              </w:rPr>
            </w:pPr>
            <w:r w:rsidRPr="00677735">
              <w:t>8. ¿Qué sugerencias tienes para mejorar nuestro servicio?</w:t>
            </w:r>
          </w:p>
        </w:tc>
        <w:tc>
          <w:tcPr>
            <w:tcW w:w="4839" w:type="dxa"/>
          </w:tcPr>
          <w:p w14:paraId="063D8CD2" w14:textId="08848A73" w:rsidR="003673F1" w:rsidRDefault="003673F1" w:rsidP="003673F1">
            <w:pPr>
              <w:ind w:firstLine="0"/>
              <w:rPr>
                <w:lang w:val="es-419" w:eastAsia="es-CO"/>
              </w:rPr>
            </w:pPr>
            <w:r w:rsidRPr="00677735">
              <w:t>(Espacio para comentarios adicionales)</w:t>
            </w:r>
          </w:p>
        </w:tc>
      </w:tr>
    </w:tbl>
    <w:p w14:paraId="61959DED" w14:textId="6DEBCC0D" w:rsidR="00E140A7" w:rsidRPr="007706C1" w:rsidRDefault="003673F1" w:rsidP="007706C1">
      <w:pPr>
        <w:pStyle w:val="Tabla"/>
        <w:numPr>
          <w:ilvl w:val="0"/>
          <w:numId w:val="0"/>
        </w:numPr>
        <w:rPr>
          <w:sz w:val="24"/>
        </w:rPr>
      </w:pPr>
      <w:r w:rsidRPr="00E140A7">
        <w:rPr>
          <w:b/>
          <w:bCs/>
          <w:sz w:val="24"/>
        </w:rPr>
        <w:t>Fuente:</w:t>
      </w:r>
      <w:r w:rsidRPr="00E140A7">
        <w:rPr>
          <w:sz w:val="24"/>
        </w:rPr>
        <w:t xml:space="preserve"> Kotler, P., &amp; Keller, K. L. (2016).</w:t>
      </w:r>
    </w:p>
    <w:p w14:paraId="0A0560B9" w14:textId="379EAE95" w:rsidR="003673F1" w:rsidRDefault="003673F1" w:rsidP="003673F1">
      <w:pPr>
        <w:rPr>
          <w:lang w:val="es-419" w:eastAsia="es-CO"/>
        </w:rPr>
      </w:pPr>
      <w:r w:rsidRPr="003673F1">
        <w:rPr>
          <w:lang w:val="es-419" w:eastAsia="es-CO"/>
        </w:rPr>
        <w:t xml:space="preserve">Además de los formatos estructurados aplicados mediante encuestas, es importante considerar otras fuentes de información relevantes para la medición de la percepción del cliente, como el análisis de redes sociales. Esta herramienta complementaria permite a las organizaciones monitorear en tiempo real las menciones y comentarios que los usuarios realizan sobre la marca, el producto o el servicio en plataformas digitales como X (anteriormente </w:t>
      </w:r>
      <w:r w:rsidR="00002CA8" w:rsidRPr="0012458F">
        <w:t>Twitter</w:t>
      </w:r>
      <w:r w:rsidRPr="003673F1">
        <w:rPr>
          <w:lang w:val="es-419" w:eastAsia="es-CO"/>
        </w:rPr>
        <w:t xml:space="preserve">), </w:t>
      </w:r>
      <w:r w:rsidR="00002CA8" w:rsidRPr="0012458F">
        <w:t>Facebook</w:t>
      </w:r>
      <w:r w:rsidRPr="003673F1">
        <w:rPr>
          <w:lang w:val="es-419" w:eastAsia="es-CO"/>
        </w:rPr>
        <w:t xml:space="preserve"> e </w:t>
      </w:r>
      <w:r w:rsidR="00002CA8" w:rsidRPr="0012458F">
        <w:t>Instagram</w:t>
      </w:r>
      <w:r w:rsidRPr="003673F1">
        <w:rPr>
          <w:lang w:val="es-419" w:eastAsia="es-CO"/>
        </w:rPr>
        <w:t>.</w:t>
      </w:r>
    </w:p>
    <w:p w14:paraId="6541368E" w14:textId="7A9C5AAD" w:rsidR="00FC715E" w:rsidRPr="00FC715E" w:rsidRDefault="00FC715E" w:rsidP="00FC715E">
      <w:pPr>
        <w:rPr>
          <w:lang w:val="es-419" w:eastAsia="es-CO"/>
        </w:rPr>
      </w:pPr>
      <w:r w:rsidRPr="00FC715E">
        <w:rPr>
          <w:lang w:val="es-419" w:eastAsia="es-CO"/>
        </w:rPr>
        <w:t xml:space="preserve">El análisis de estas interacciones no solo facilita la detección oportuna de posibles inconformidades, sino que también permite identificar oportunidades de mejora, ajustar estrategias comunicacionales y responder de forma inmediata ante eventuales situaciones que puedan afectar la reputación. Por ejemplo, si un cliente publica una queja sobre un producto defectuoso, la empresa puede intervenir rápidamente con una respuesta pública adecuada y una solución efectiva, demostrando compromiso con la calidad y la satisfacción del cliente. Esta retroalimentación espontánea y directa se convierte así en un insumo valioso para </w:t>
      </w:r>
      <w:r w:rsidRPr="00FC715E">
        <w:rPr>
          <w:lang w:val="es-419" w:eastAsia="es-CO"/>
        </w:rPr>
        <w:lastRenderedPageBreak/>
        <w:t>fortalecer la relación con los usuarios y consolidar una imagen positiva de la organización.</w:t>
      </w:r>
    </w:p>
    <w:p w14:paraId="7D4EA8DF" w14:textId="11D6DB00" w:rsidR="00FC715E" w:rsidRDefault="00FC715E" w:rsidP="00FC715E">
      <w:pPr>
        <w:rPr>
          <w:lang w:val="es-419" w:eastAsia="es-CO"/>
        </w:rPr>
      </w:pPr>
      <w:r w:rsidRPr="00FC715E">
        <w:rPr>
          <w:lang w:val="es-419" w:eastAsia="es-CO"/>
        </w:rPr>
        <w:t>Un ejemplo de esta estrategia puede observarse en el caso de una marca de ropa que monitorea activamente sus menciones en redes sociales. Al detectar una publicación de un cliente insatisfecho que recibió una prenda con defecto, el equipo de atención al cliente responde de manera inmediata, ofreciendo una disculpa pública y gestionando el reemplazo del producto. Esta acción no solo soluciona el inconveniente puntual, sino que también envía un mensaje claro al resto de la comunidad digital sobre el compromiso de la empresa con la calidad y la atención al cliente. Este tipo de intervención refleja los principios del modelo SERVQUAL (Parasuraman, Zeithaml &amp; Berry, 1988), en tanto reconoce que la percepción del servicio puede gestionarse de forma efectiva mediante respuestas ágiles y empáticas en los canales donde los consumidores se expresan con mayor frecuencia.</w:t>
      </w:r>
    </w:p>
    <w:p w14:paraId="512941FA" w14:textId="76099FFB" w:rsidR="00FC715E" w:rsidRPr="00FC715E" w:rsidRDefault="00FC715E" w:rsidP="00FC715E">
      <w:pPr>
        <w:rPr>
          <w:lang w:val="es-419" w:eastAsia="es-CO"/>
        </w:rPr>
      </w:pPr>
      <w:r w:rsidRPr="00FC715E">
        <w:rPr>
          <w:lang w:val="es-419" w:eastAsia="es-CO"/>
        </w:rPr>
        <w:t>Este tipo de práctica se ilustra claramente en el siguiente caso, que muestra cómo una empresa puede convertir una situación crítica en una oportunidad para fortalecer su reputación y fidelizar a sus clientes a través de la gestión estratégica de redes sociales.</w:t>
      </w:r>
    </w:p>
    <w:p w14:paraId="776A41A8" w14:textId="6EFD1571" w:rsidR="00FC715E" w:rsidRPr="00FC715E" w:rsidRDefault="00FC715E" w:rsidP="00FC715E">
      <w:pPr>
        <w:pStyle w:val="Prrafodelista"/>
        <w:numPr>
          <w:ilvl w:val="0"/>
          <w:numId w:val="45"/>
        </w:numPr>
        <w:rPr>
          <w:b/>
          <w:bCs/>
          <w:lang w:val="es-419" w:eastAsia="es-CO"/>
        </w:rPr>
      </w:pPr>
      <w:r w:rsidRPr="00FC715E">
        <w:rPr>
          <w:b/>
          <w:bCs/>
          <w:lang w:val="es-419" w:eastAsia="es-CO"/>
        </w:rPr>
        <w:t>Contexto</w:t>
      </w:r>
      <w:r>
        <w:rPr>
          <w:b/>
          <w:bCs/>
          <w:lang w:val="es-419" w:eastAsia="es-CO"/>
        </w:rPr>
        <w:t xml:space="preserve">: </w:t>
      </w:r>
      <w:r w:rsidRPr="00FC715E">
        <w:rPr>
          <w:lang w:val="es-419" w:eastAsia="es-CO"/>
        </w:rPr>
        <w:t xml:space="preserve">una marca de ropa de moda activa en redes sociales se dedica a monitorear constantemente las menciones de su nombre y productos en plataformas como </w:t>
      </w:r>
      <w:r w:rsidR="00002CA8" w:rsidRPr="0012458F">
        <w:t>Instagram</w:t>
      </w:r>
      <w:r w:rsidRPr="00FC715E">
        <w:rPr>
          <w:lang w:val="es-419" w:eastAsia="es-CO"/>
        </w:rPr>
        <w:t>. Los consumidores no solo publican sus experiencias, sino que también etiquetan a la marca en sus publicaciones, mencionando sus compras y la calidad de los productos. Esto genera un flujo constante de información útil para la empresa.</w:t>
      </w:r>
    </w:p>
    <w:p w14:paraId="36743369" w14:textId="0C457AC8" w:rsidR="00FC715E" w:rsidRPr="00FC715E" w:rsidRDefault="00FC715E" w:rsidP="00FC715E">
      <w:pPr>
        <w:pStyle w:val="Prrafodelista"/>
        <w:numPr>
          <w:ilvl w:val="0"/>
          <w:numId w:val="45"/>
        </w:numPr>
        <w:rPr>
          <w:b/>
          <w:bCs/>
          <w:lang w:val="es-419" w:eastAsia="es-CO"/>
        </w:rPr>
      </w:pPr>
      <w:r w:rsidRPr="00FC715E">
        <w:rPr>
          <w:b/>
          <w:bCs/>
          <w:lang w:val="es-419" w:eastAsia="es-CO"/>
        </w:rPr>
        <w:lastRenderedPageBreak/>
        <w:t xml:space="preserve">Situación: </w:t>
      </w:r>
      <w:r w:rsidRPr="00FC715E">
        <w:rPr>
          <w:lang w:val="es-419" w:eastAsia="es-CO"/>
        </w:rPr>
        <w:t xml:space="preserve">un cliente postea en su historia de </w:t>
      </w:r>
      <w:r w:rsidR="00002CA8">
        <w:rPr>
          <w:lang w:val="es-419" w:eastAsia="es-CO"/>
        </w:rPr>
        <w:t>Instagram</w:t>
      </w:r>
      <w:r w:rsidRPr="00FC715E">
        <w:rPr>
          <w:lang w:val="es-419" w:eastAsia="es-CO"/>
        </w:rPr>
        <w:t xml:space="preserve"> que ha recibido una prenda de la marca dañada. La publicación es negativa, pero al mismo tiempo, es una oportunidad para la marca de mostrar su compromiso con el servicio al cliente.</w:t>
      </w:r>
    </w:p>
    <w:p w14:paraId="4CD44CCB" w14:textId="3EA7E050" w:rsidR="00FC715E" w:rsidRPr="00FC715E" w:rsidRDefault="00FC715E" w:rsidP="00FC715E">
      <w:pPr>
        <w:pStyle w:val="Prrafodelista"/>
        <w:numPr>
          <w:ilvl w:val="0"/>
          <w:numId w:val="45"/>
        </w:numPr>
        <w:rPr>
          <w:lang w:val="es-419" w:eastAsia="es-CO"/>
        </w:rPr>
      </w:pPr>
      <w:r w:rsidRPr="00FC715E">
        <w:rPr>
          <w:b/>
          <w:bCs/>
          <w:lang w:val="es-419" w:eastAsia="es-CO"/>
        </w:rPr>
        <w:t>Respuesta:</w:t>
      </w:r>
      <w:r w:rsidRPr="00FC715E">
        <w:rPr>
          <w:lang w:val="es-419" w:eastAsia="es-CO"/>
        </w:rPr>
        <w:t xml:space="preserve"> el equipo de atención al cliente de la marca, al detectar la mención de inmediato, responde públicamente en la misma plataforma con una disculpa por el inconveniente, ofreciendo un reemplazo gratuito de la prenda dañada. Además, el equipo proporciona un código de descuento para la próxima compra del cliente afectado. Esta respuesta no solo resuelve el problema directamente, sino que también demuestra públicamente el compromiso de la marca con la satisfacción del cliente</w:t>
      </w:r>
    </w:p>
    <w:p w14:paraId="4B0B2D27" w14:textId="14A42598" w:rsidR="00FC715E" w:rsidRPr="00FC715E" w:rsidRDefault="00FC715E" w:rsidP="00FC715E">
      <w:pPr>
        <w:pStyle w:val="Prrafodelista"/>
        <w:numPr>
          <w:ilvl w:val="0"/>
          <w:numId w:val="45"/>
        </w:numPr>
        <w:rPr>
          <w:lang w:val="es-419" w:eastAsia="es-CO"/>
        </w:rPr>
      </w:pPr>
      <w:r w:rsidRPr="00FC715E">
        <w:rPr>
          <w:b/>
          <w:bCs/>
          <w:lang w:val="es-419" w:eastAsia="es-CO"/>
        </w:rPr>
        <w:t>Impacto:</w:t>
      </w:r>
      <w:r w:rsidRPr="00FC715E">
        <w:rPr>
          <w:lang w:val="es-419" w:eastAsia="es-CO"/>
        </w:rPr>
        <w:t xml:space="preserve"> esta respuesta inmediata y abierta no solo mejora la percepción de ese cliente en particular, sino que también envía un mensaje claro a otros seguidores de la marca: que la empresa está dispuesta a tomar medidas rápidas y efectivas para resolver los problemas. Esta acción puede transformar una experiencia negativa en una oportunidad de fidelización, mostrando transparencia y proactividad ante las quejas.</w:t>
      </w:r>
    </w:p>
    <w:p w14:paraId="6C2D9156" w14:textId="06D00983" w:rsidR="00FC715E" w:rsidRDefault="00FC715E" w:rsidP="00FC715E">
      <w:pPr>
        <w:rPr>
          <w:lang w:val="es-419" w:eastAsia="es-CO"/>
        </w:rPr>
      </w:pPr>
      <w:r w:rsidRPr="00FC715E">
        <w:rPr>
          <w:lang w:val="es-419" w:eastAsia="es-CO"/>
        </w:rPr>
        <w:t xml:space="preserve">A partir del ejemplo expuesto, es posible identificar diversas ventajas que ofrece el análisis de redes sociales como herramienta para la gestión de la percepción del cliente. Más allá de ser un canal reactivo ante quejas o comentarios negativos, esta estrategia permite a las organizaciones anticiparse a posibles crisis, fortalecer la comunicación con sus audiencias y construir relaciones más sólidas y transparentes. A continuación, se presentan algunos de los principales beneficios </w:t>
      </w:r>
      <w:r w:rsidRPr="00FC715E">
        <w:rPr>
          <w:lang w:val="es-419" w:eastAsia="es-CO"/>
        </w:rPr>
        <w:lastRenderedPageBreak/>
        <w:t>asociados al uso del análisis de redes sociales en la gestión de la experiencia del cliente.</w:t>
      </w:r>
    </w:p>
    <w:p w14:paraId="539AB4F4" w14:textId="34055924" w:rsidR="00FC715E" w:rsidRPr="00FC715E" w:rsidRDefault="00FC715E" w:rsidP="00FC715E">
      <w:pPr>
        <w:pStyle w:val="Prrafodelista"/>
        <w:numPr>
          <w:ilvl w:val="0"/>
          <w:numId w:val="46"/>
        </w:numPr>
        <w:rPr>
          <w:lang w:val="es-419" w:eastAsia="es-CO"/>
        </w:rPr>
      </w:pPr>
      <w:r w:rsidRPr="00FC715E">
        <w:rPr>
          <w:b/>
          <w:bCs/>
          <w:lang w:val="es-419" w:eastAsia="es-CO"/>
        </w:rPr>
        <w:t>Detección temprana de problemas:</w:t>
      </w:r>
      <w:r w:rsidRPr="00FC715E">
        <w:rPr>
          <w:lang w:val="es-419" w:eastAsia="es-CO"/>
        </w:rPr>
        <w:t xml:space="preserve"> el monitoreo constante permite identificar comentarios negativos antes de que se conviertan en tendencias virales o crisis mayores. Esto da tiempo a la empresa para gestionar la situación antes de que afecte a un gran número de clientes.</w:t>
      </w:r>
    </w:p>
    <w:p w14:paraId="711CE8DA" w14:textId="53940C1F" w:rsidR="00FC715E" w:rsidRPr="00FC715E" w:rsidRDefault="00FC715E" w:rsidP="00FC715E">
      <w:pPr>
        <w:pStyle w:val="Prrafodelista"/>
        <w:numPr>
          <w:ilvl w:val="0"/>
          <w:numId w:val="46"/>
        </w:numPr>
        <w:rPr>
          <w:lang w:val="es-419" w:eastAsia="es-CO"/>
        </w:rPr>
      </w:pPr>
      <w:r w:rsidRPr="00FC715E">
        <w:rPr>
          <w:b/>
          <w:bCs/>
          <w:lang w:val="es-419" w:eastAsia="es-CO"/>
        </w:rPr>
        <w:t>Mejora de la comunicación:</w:t>
      </w:r>
      <w:r>
        <w:rPr>
          <w:lang w:val="es-419" w:eastAsia="es-CO"/>
        </w:rPr>
        <w:t xml:space="preserve"> l</w:t>
      </w:r>
      <w:r w:rsidRPr="00FC715E">
        <w:rPr>
          <w:lang w:val="es-419" w:eastAsia="es-CO"/>
        </w:rPr>
        <w:t>as empresas pueden responder a las quejas en tiempo real, lo que mejora la interacción con los clientes y muestra un compromiso con la resolución de problemas.</w:t>
      </w:r>
    </w:p>
    <w:p w14:paraId="7D1DE8D4" w14:textId="084714EA" w:rsidR="00FC715E" w:rsidRPr="00FC715E" w:rsidRDefault="00FC715E" w:rsidP="00FC715E">
      <w:pPr>
        <w:pStyle w:val="Prrafodelista"/>
        <w:numPr>
          <w:ilvl w:val="0"/>
          <w:numId w:val="46"/>
        </w:numPr>
        <w:rPr>
          <w:lang w:val="es-419" w:eastAsia="es-CO"/>
        </w:rPr>
      </w:pPr>
      <w:r w:rsidRPr="00FC715E">
        <w:rPr>
          <w:b/>
          <w:bCs/>
          <w:lang w:val="es-419" w:eastAsia="es-CO"/>
        </w:rPr>
        <w:t>Monitoreo de sentimiento:</w:t>
      </w:r>
      <w:r w:rsidRPr="00FC715E">
        <w:rPr>
          <w:lang w:val="es-419" w:eastAsia="es-CO"/>
        </w:rPr>
        <w:t xml:space="preserve"> el análisis de menciones permite comprender cómo se percibe una marca en general. Si las menciones son en su mayoría positivas, la empresa puede aprovechar esa buena reputación; si son negativas, puede actuar rápidamente para cambiar esa percepción.</w:t>
      </w:r>
    </w:p>
    <w:p w14:paraId="71E2059E" w14:textId="415E826A" w:rsidR="003673F1" w:rsidRDefault="00FC715E" w:rsidP="00FC715E">
      <w:pPr>
        <w:pStyle w:val="Prrafodelista"/>
        <w:numPr>
          <w:ilvl w:val="0"/>
          <w:numId w:val="46"/>
        </w:numPr>
        <w:rPr>
          <w:lang w:val="es-419" w:eastAsia="es-CO"/>
        </w:rPr>
      </w:pPr>
      <w:r w:rsidRPr="00FC715E">
        <w:rPr>
          <w:b/>
          <w:bCs/>
          <w:lang w:val="es-419" w:eastAsia="es-CO"/>
        </w:rPr>
        <w:t>Aumento de la confianza y lealtad del cliente:</w:t>
      </w:r>
      <w:r w:rsidRPr="00FC715E">
        <w:rPr>
          <w:lang w:val="es-419" w:eastAsia="es-CO"/>
        </w:rPr>
        <w:t xml:space="preserve"> mostrar que una empresa está dispuesta a corregir errores y tomar acción directa aumenta la confianza del consumidor, lo que puede convertir a un cliente insatisfecho en un defensor de la marca.</w:t>
      </w:r>
    </w:p>
    <w:p w14:paraId="17F2ED30" w14:textId="3B372718" w:rsidR="00002CA8" w:rsidRDefault="00002CA8">
      <w:pPr>
        <w:spacing w:before="0" w:after="160" w:line="259" w:lineRule="auto"/>
        <w:ind w:firstLine="0"/>
        <w:rPr>
          <w:b/>
          <w:bCs/>
          <w:lang w:val="es-419" w:eastAsia="es-CO"/>
        </w:rPr>
      </w:pPr>
      <w:r>
        <w:rPr>
          <w:b/>
          <w:bCs/>
          <w:lang w:val="es-419" w:eastAsia="es-CO"/>
        </w:rPr>
        <w:br w:type="page"/>
      </w:r>
    </w:p>
    <w:p w14:paraId="2FAA6DED" w14:textId="77777777" w:rsidR="00002CA8" w:rsidRDefault="00002CA8" w:rsidP="00002CA8">
      <w:pPr>
        <w:pStyle w:val="Ttulo1"/>
      </w:pPr>
      <w:bookmarkStart w:id="8" w:name="_Toc203128584"/>
      <w:r>
        <w:lastRenderedPageBreak/>
        <w:t>Quejas, reclamos, sugerencias</w:t>
      </w:r>
      <w:bookmarkEnd w:id="8"/>
    </w:p>
    <w:p w14:paraId="3847DFA3" w14:textId="77777777" w:rsidR="00002CA8" w:rsidRDefault="00002CA8" w:rsidP="00002CA8">
      <w:pPr>
        <w:rPr>
          <w:lang w:val="es-419" w:eastAsia="es-CO"/>
        </w:rPr>
      </w:pPr>
      <w:r w:rsidRPr="00005D77">
        <w:rPr>
          <w:lang w:val="es-419" w:eastAsia="es-CO"/>
        </w:rPr>
        <w:t>Las quejas, reclamos y sugerencias son parte fundamental de la interacción entre el cliente y la empresa, ya que ofrecen una oportunidad para corregir fallos y mejorar el servicio. La forma en que una organización gestiona estas interacciones puede marcar la diferencia entre un cliente insatisfecho que abandona la marca y uno que se fideliza por la forma en que se resolvió su problema (Castaño &amp; Vargas, 2020). Estas manifestaciones, aunque en muchos casos reflejan insatisfacción, pueden ser un motor de mejora si se gestionan adecuadamente</w:t>
      </w:r>
      <w:r w:rsidRPr="005A4F05">
        <w:rPr>
          <w:lang w:val="es-419" w:eastAsia="es-CO"/>
        </w:rPr>
        <w:t>.</w:t>
      </w:r>
    </w:p>
    <w:p w14:paraId="385B2F15" w14:textId="77777777" w:rsidR="00002CA8" w:rsidRDefault="00002CA8" w:rsidP="00002CA8">
      <w:pPr>
        <w:pStyle w:val="Ttulo2"/>
      </w:pPr>
      <w:bookmarkStart w:id="9" w:name="_Toc203128585"/>
      <w:r>
        <w:t>Concepto</w:t>
      </w:r>
      <w:bookmarkEnd w:id="9"/>
    </w:p>
    <w:p w14:paraId="1D29FB51" w14:textId="77777777" w:rsidR="00002CA8" w:rsidRDefault="00002CA8" w:rsidP="00002CA8">
      <w:pPr>
        <w:rPr>
          <w:lang w:val="es-419" w:eastAsia="es-CO"/>
        </w:rPr>
      </w:pPr>
      <w:r w:rsidRPr="00005D77">
        <w:rPr>
          <w:lang w:val="es-419" w:eastAsia="es-CO"/>
        </w:rPr>
        <w:t>Cuando los clientes expresan insatisfacción o hacen propuestas de mejora, no solo están señalando un área problemática, sino también están brindando una valiosa retroalimentación que puede ser utilizada para evaluar y mejorar los procesos internos de la empresa. Las quejas, reclamos y sugerencias se diferencian entre sí principalmente por su grado de formalidad y la intención subyacente de cada uno</w:t>
      </w:r>
      <w:r w:rsidRPr="001B138F">
        <w:rPr>
          <w:lang w:val="es-419" w:eastAsia="es-CO"/>
        </w:rPr>
        <w:t>.</w:t>
      </w:r>
    </w:p>
    <w:p w14:paraId="6E9B1F3A" w14:textId="77777777" w:rsidR="00002CA8" w:rsidRPr="00005D77" w:rsidRDefault="00002CA8" w:rsidP="00002CA8">
      <w:pPr>
        <w:pStyle w:val="Prrafodelista"/>
        <w:numPr>
          <w:ilvl w:val="0"/>
          <w:numId w:val="47"/>
        </w:numPr>
        <w:rPr>
          <w:b/>
          <w:bCs/>
          <w:lang w:val="es-419" w:eastAsia="es-CO"/>
        </w:rPr>
      </w:pPr>
      <w:r w:rsidRPr="00005D77">
        <w:rPr>
          <w:b/>
          <w:bCs/>
          <w:lang w:val="es-419" w:eastAsia="es-CO"/>
        </w:rPr>
        <w:t>Queja</w:t>
      </w:r>
      <w:r>
        <w:rPr>
          <w:b/>
          <w:bCs/>
          <w:lang w:val="es-419" w:eastAsia="es-CO"/>
        </w:rPr>
        <w:t xml:space="preserve">: </w:t>
      </w:r>
      <w:r w:rsidRPr="00005D77">
        <w:rPr>
          <w:lang w:val="es-419" w:eastAsia="es-CO"/>
        </w:rPr>
        <w:t>es una manifestación voluntaria del cliente mediante la cual expresa su insatisfacción frente a una experiencia negativa con un producto o servicio. A diferencia del reclamo, la queja no exige una solución o compensación inmediata; su propósito principal es informar sobre una inconformidad que puede impactar la percepción del usuario.</w:t>
      </w:r>
    </w:p>
    <w:p w14:paraId="5009D4E1" w14:textId="77777777" w:rsidR="00002CA8" w:rsidRPr="00005D77" w:rsidRDefault="00002CA8" w:rsidP="00002CA8">
      <w:pPr>
        <w:pStyle w:val="Prrafodelista"/>
        <w:numPr>
          <w:ilvl w:val="0"/>
          <w:numId w:val="48"/>
        </w:numPr>
        <w:rPr>
          <w:lang w:val="es-419" w:eastAsia="es-CO"/>
        </w:rPr>
      </w:pPr>
      <w:r w:rsidRPr="009B5A46">
        <w:rPr>
          <w:b/>
          <w:bCs/>
          <w:lang w:val="es-419" w:eastAsia="es-CO"/>
        </w:rPr>
        <w:t>Propósito:</w:t>
      </w:r>
      <w:r w:rsidRPr="00005D77">
        <w:rPr>
          <w:lang w:val="es-419" w:eastAsia="es-CO"/>
        </w:rPr>
        <w:t xml:space="preserve"> informar sobre una experiencia insatisfactoria sin requerir necesariamente una respuesta formal o correctiva.</w:t>
      </w:r>
    </w:p>
    <w:p w14:paraId="2438894B" w14:textId="77777777" w:rsidR="00002CA8" w:rsidRPr="00005D77" w:rsidRDefault="00002CA8" w:rsidP="00002CA8">
      <w:pPr>
        <w:pStyle w:val="Prrafodelista"/>
        <w:numPr>
          <w:ilvl w:val="0"/>
          <w:numId w:val="48"/>
        </w:numPr>
        <w:rPr>
          <w:lang w:val="es-419" w:eastAsia="es-CO"/>
        </w:rPr>
      </w:pPr>
      <w:r w:rsidRPr="009B5A46">
        <w:rPr>
          <w:b/>
          <w:bCs/>
          <w:lang w:val="es-419" w:eastAsia="es-CO"/>
        </w:rPr>
        <w:t>Ejemplo:</w:t>
      </w:r>
      <w:r w:rsidRPr="00005D77">
        <w:rPr>
          <w:lang w:val="es-419" w:eastAsia="es-CO"/>
        </w:rPr>
        <w:t xml:space="preserve"> un cliente manifiesta que su pedido fue entregado con retraso, pero no solicita una compensación ni devolución.</w:t>
      </w:r>
    </w:p>
    <w:p w14:paraId="27F7B5A6" w14:textId="77777777" w:rsidR="00002CA8" w:rsidRPr="00005D77" w:rsidRDefault="00002CA8" w:rsidP="00002CA8">
      <w:pPr>
        <w:pStyle w:val="Prrafodelista"/>
        <w:numPr>
          <w:ilvl w:val="0"/>
          <w:numId w:val="49"/>
        </w:numPr>
        <w:rPr>
          <w:lang w:val="es-419" w:eastAsia="es-CO"/>
        </w:rPr>
      </w:pPr>
      <w:r w:rsidRPr="00005D77">
        <w:rPr>
          <w:b/>
          <w:bCs/>
          <w:lang w:val="es-419" w:eastAsia="es-CO"/>
        </w:rPr>
        <w:lastRenderedPageBreak/>
        <w:t>Reclamo</w:t>
      </w:r>
      <w:r>
        <w:rPr>
          <w:lang w:val="es-419" w:eastAsia="es-CO"/>
        </w:rPr>
        <w:t>: e</w:t>
      </w:r>
      <w:r w:rsidRPr="00005D77">
        <w:rPr>
          <w:lang w:val="es-419" w:eastAsia="es-CO"/>
        </w:rPr>
        <w:t>s una solicitud formal realizada por el cliente con el fin de obtener una solución, reparación o compensación ante el incumplimiento de una promesa de servicio o defecto en el producto. Generalmente, conlleva una acción correctiva por parte de la empresa.</w:t>
      </w:r>
    </w:p>
    <w:p w14:paraId="65006C02" w14:textId="77777777" w:rsidR="00002CA8" w:rsidRPr="00005D77" w:rsidRDefault="00002CA8" w:rsidP="00002CA8">
      <w:pPr>
        <w:pStyle w:val="Prrafodelista"/>
        <w:numPr>
          <w:ilvl w:val="0"/>
          <w:numId w:val="50"/>
        </w:numPr>
        <w:rPr>
          <w:lang w:val="es-419" w:eastAsia="es-CO"/>
        </w:rPr>
      </w:pPr>
      <w:r w:rsidRPr="009B5A46">
        <w:rPr>
          <w:b/>
          <w:bCs/>
          <w:lang w:val="es-419" w:eastAsia="es-CO"/>
        </w:rPr>
        <w:t>Propósito:</w:t>
      </w:r>
      <w:r w:rsidRPr="00005D77">
        <w:rPr>
          <w:lang w:val="es-419" w:eastAsia="es-CO"/>
        </w:rPr>
        <w:t xml:space="preserve"> exigir una respuesta o resolución frente a un fallo comprobable en el servicio o producto adquirido.</w:t>
      </w:r>
    </w:p>
    <w:p w14:paraId="5C3C663C" w14:textId="77777777" w:rsidR="00002CA8" w:rsidRPr="00005D77" w:rsidRDefault="00002CA8" w:rsidP="00002CA8">
      <w:pPr>
        <w:pStyle w:val="Prrafodelista"/>
        <w:numPr>
          <w:ilvl w:val="0"/>
          <w:numId w:val="50"/>
        </w:numPr>
        <w:rPr>
          <w:lang w:val="es-419" w:eastAsia="es-CO"/>
        </w:rPr>
      </w:pPr>
      <w:r w:rsidRPr="009B5A46">
        <w:rPr>
          <w:b/>
          <w:bCs/>
          <w:lang w:val="es-419" w:eastAsia="es-CO"/>
        </w:rPr>
        <w:t>Ejemplo:</w:t>
      </w:r>
      <w:r w:rsidRPr="00005D77">
        <w:rPr>
          <w:lang w:val="es-419" w:eastAsia="es-CO"/>
        </w:rPr>
        <w:t xml:space="preserve"> un usuario solicita la devolución del dinero por recibir un producto defectuoso o diferente al solicitado.</w:t>
      </w:r>
    </w:p>
    <w:p w14:paraId="142B0003" w14:textId="77777777" w:rsidR="00002CA8" w:rsidRPr="00005D77" w:rsidRDefault="00002CA8" w:rsidP="00002CA8">
      <w:pPr>
        <w:pStyle w:val="Prrafodelista"/>
        <w:numPr>
          <w:ilvl w:val="0"/>
          <w:numId w:val="51"/>
        </w:numPr>
        <w:rPr>
          <w:lang w:val="es-419" w:eastAsia="es-CO"/>
        </w:rPr>
      </w:pPr>
      <w:r w:rsidRPr="00005D77">
        <w:rPr>
          <w:b/>
          <w:bCs/>
          <w:lang w:val="es-419" w:eastAsia="es-CO"/>
        </w:rPr>
        <w:t>Sugerencia:</w:t>
      </w:r>
      <w:r w:rsidRPr="00005D77">
        <w:rPr>
          <w:lang w:val="es-419" w:eastAsia="es-CO"/>
        </w:rPr>
        <w:t xml:space="preserve"> es una recomendación constructiva presentada por el cliente para proponer mejoras en los productos, servicios, procesos o atención al cliente. No se basa en una experiencia negativa necesariamente, sino en la intención de contribuir al mejoramiento continuo.</w:t>
      </w:r>
    </w:p>
    <w:p w14:paraId="50AC425D" w14:textId="77777777" w:rsidR="00002CA8" w:rsidRPr="00005D77" w:rsidRDefault="00002CA8" w:rsidP="00002CA8">
      <w:pPr>
        <w:pStyle w:val="Prrafodelista"/>
        <w:numPr>
          <w:ilvl w:val="0"/>
          <w:numId w:val="52"/>
        </w:numPr>
        <w:rPr>
          <w:lang w:val="es-419" w:eastAsia="es-CO"/>
        </w:rPr>
      </w:pPr>
      <w:r w:rsidRPr="009B5A46">
        <w:rPr>
          <w:b/>
          <w:bCs/>
          <w:lang w:val="es-419" w:eastAsia="es-CO"/>
        </w:rPr>
        <w:t>Propósito:</w:t>
      </w:r>
      <w:r w:rsidRPr="00005D77">
        <w:rPr>
          <w:lang w:val="es-419" w:eastAsia="es-CO"/>
        </w:rPr>
        <w:t xml:space="preserve"> proporcionar ideas o propuestas que permitan optimizar la experiencia del usuario o ampliar las funcionalidades ofrecidas.</w:t>
      </w:r>
    </w:p>
    <w:p w14:paraId="7B7ACA5D" w14:textId="77777777" w:rsidR="00002CA8" w:rsidRPr="00005D77" w:rsidRDefault="00002CA8" w:rsidP="00002CA8">
      <w:pPr>
        <w:pStyle w:val="Prrafodelista"/>
        <w:numPr>
          <w:ilvl w:val="0"/>
          <w:numId w:val="52"/>
        </w:numPr>
        <w:rPr>
          <w:lang w:val="es-419" w:eastAsia="es-CO"/>
        </w:rPr>
      </w:pPr>
      <w:r w:rsidRPr="009B5A46">
        <w:rPr>
          <w:b/>
          <w:bCs/>
          <w:lang w:val="es-419" w:eastAsia="es-CO"/>
        </w:rPr>
        <w:t>Ejemplo:</w:t>
      </w:r>
      <w:r w:rsidRPr="00005D77">
        <w:rPr>
          <w:lang w:val="es-419" w:eastAsia="es-CO"/>
        </w:rPr>
        <w:t xml:space="preserve"> un cliente recomienda incorporar nuevas opciones de pago digital en la tienda en línea para mayor comodidad.</w:t>
      </w:r>
    </w:p>
    <w:p w14:paraId="30B25729" w14:textId="77777777" w:rsidR="00002CA8" w:rsidRDefault="00002CA8" w:rsidP="00002CA8">
      <w:pPr>
        <w:pStyle w:val="Ttulo2"/>
      </w:pPr>
      <w:bookmarkStart w:id="10" w:name="_Toc203128586"/>
      <w:r>
        <w:t>Resolución de problemas en la postventa</w:t>
      </w:r>
      <w:bookmarkEnd w:id="10"/>
    </w:p>
    <w:p w14:paraId="44C67FA9" w14:textId="77777777" w:rsidR="00002CA8" w:rsidRPr="00005D77" w:rsidRDefault="00002CA8" w:rsidP="00002CA8">
      <w:pPr>
        <w:rPr>
          <w:lang w:val="es-419" w:eastAsia="es-CO"/>
        </w:rPr>
      </w:pPr>
      <w:r w:rsidRPr="00005D77">
        <w:rPr>
          <w:lang w:val="es-419" w:eastAsia="es-CO"/>
        </w:rPr>
        <w:t>La atención postventa se refiere a todas las acciones que una empresa lleva a cabo luego de concretar la venta, con el objetivo de garantizar que el cliente quede satisfecho con la compra y continúe su relación con la marca. La respuesta ágil y eficaz ante cualquier inconveniente reportado por el cliente es crucial para afianzar la lealtad y consolidar una relación de confianza.</w:t>
      </w:r>
    </w:p>
    <w:p w14:paraId="0E1C3FFA" w14:textId="77777777" w:rsidR="00002CA8" w:rsidRPr="00005D77" w:rsidRDefault="00002CA8" w:rsidP="00002CA8">
      <w:pPr>
        <w:rPr>
          <w:lang w:val="es-419" w:eastAsia="es-CO"/>
        </w:rPr>
      </w:pPr>
      <w:r w:rsidRPr="00005D77">
        <w:rPr>
          <w:lang w:val="es-419" w:eastAsia="es-CO"/>
        </w:rPr>
        <w:lastRenderedPageBreak/>
        <w:t>Ejemplo: un comprador adquiere un televisor en línea, pero al recibirlo se da cuenta de que tiene un defecto en la pantalla. Al contactar al servicio de atención al cliente, la empresa le ofrece la opción de cambio inmediato del producto sin costos adicionales. Esta pronta respuesta refuerza la imagen positiva de la empresa y mantiene la satisfacción del cliente.</w:t>
      </w:r>
    </w:p>
    <w:p w14:paraId="4DE39A7C" w14:textId="586AF22D" w:rsidR="00002CA8" w:rsidRPr="00002CA8" w:rsidRDefault="00002CA8" w:rsidP="00002CA8">
      <w:pPr>
        <w:rPr>
          <w:lang w:val="es-419" w:eastAsia="es-CO"/>
        </w:rPr>
      </w:pPr>
      <w:r w:rsidRPr="00005D77">
        <w:rPr>
          <w:lang w:val="es-419" w:eastAsia="es-CO"/>
        </w:rPr>
        <w:t>En los procesos de atención al cliente, la gestión adecuada de las peticiones, quejas, reclamos y sugerencias (PQRS) es fundamental para mejorar la experiencia del usuario y fortalecer la fidelización. Existen diversos formatos y canales a través de los cuales una organización puede recibir estas comunicaciones. A continuación, se presenta una tabla que describe los principales medios de recepción de PQRS, sus características, ventajas y recomendaciones para su correcta implementación</w:t>
      </w:r>
      <w:r>
        <w:rPr>
          <w:lang w:val="es-419" w:eastAsia="es-CO"/>
        </w:rPr>
        <w:t>:</w:t>
      </w:r>
    </w:p>
    <w:p w14:paraId="4F73A887" w14:textId="77777777" w:rsidR="00002CA8" w:rsidRDefault="00002CA8" w:rsidP="00E140A7">
      <w:pPr>
        <w:pStyle w:val="Tabla"/>
      </w:pPr>
      <w:r>
        <w:t>Tabla de formatos de recepción de PQRS</w:t>
      </w:r>
    </w:p>
    <w:tbl>
      <w:tblPr>
        <w:tblStyle w:val="SENA"/>
        <w:tblW w:w="0" w:type="auto"/>
        <w:tblLook w:val="04A0" w:firstRow="1" w:lastRow="0" w:firstColumn="1" w:lastColumn="0" w:noHBand="0" w:noVBand="1"/>
        <w:tblCaption w:val="Tabla de formatos de recepción de PQRS."/>
        <w:tblDescription w:val="En la tabla 5 se ilustran los diferentes formatos o medios para recibir las PQRS, la descripción de cada uno, las ventajas y las recomendaciones de uso."/>
      </w:tblPr>
      <w:tblGrid>
        <w:gridCol w:w="2419"/>
        <w:gridCol w:w="2419"/>
        <w:gridCol w:w="2420"/>
        <w:gridCol w:w="2420"/>
      </w:tblGrid>
      <w:tr w:rsidR="00002CA8" w14:paraId="24E4B6B1" w14:textId="77777777" w:rsidTr="009B5A46">
        <w:trPr>
          <w:cnfStyle w:val="100000000000" w:firstRow="1" w:lastRow="0" w:firstColumn="0" w:lastColumn="0" w:oddVBand="0" w:evenVBand="0" w:oddHBand="0" w:evenHBand="0" w:firstRowFirstColumn="0" w:firstRowLastColumn="0" w:lastRowFirstColumn="0" w:lastRowLastColumn="0"/>
          <w:tblHeader/>
        </w:trPr>
        <w:tc>
          <w:tcPr>
            <w:tcW w:w="2419" w:type="dxa"/>
          </w:tcPr>
          <w:p w14:paraId="25AFAD52" w14:textId="7CBA20BC" w:rsidR="00002CA8" w:rsidRDefault="00002CA8" w:rsidP="00002CA8">
            <w:pPr>
              <w:pStyle w:val="Tabla"/>
              <w:numPr>
                <w:ilvl w:val="0"/>
                <w:numId w:val="0"/>
              </w:numPr>
              <w:jc w:val="center"/>
            </w:pPr>
            <w:r w:rsidRPr="00550A1C">
              <w:t>Formato o medio</w:t>
            </w:r>
          </w:p>
        </w:tc>
        <w:tc>
          <w:tcPr>
            <w:tcW w:w="2419" w:type="dxa"/>
          </w:tcPr>
          <w:p w14:paraId="5F98DA9C" w14:textId="0B86B68C" w:rsidR="00002CA8" w:rsidRDefault="00002CA8" w:rsidP="00002CA8">
            <w:pPr>
              <w:pStyle w:val="Tabla"/>
              <w:numPr>
                <w:ilvl w:val="0"/>
                <w:numId w:val="0"/>
              </w:numPr>
              <w:jc w:val="center"/>
            </w:pPr>
            <w:r w:rsidRPr="00550A1C">
              <w:t>Descripción</w:t>
            </w:r>
          </w:p>
        </w:tc>
        <w:tc>
          <w:tcPr>
            <w:tcW w:w="2420" w:type="dxa"/>
          </w:tcPr>
          <w:p w14:paraId="060778E1" w14:textId="4A15E210" w:rsidR="00002CA8" w:rsidRDefault="00002CA8" w:rsidP="00002CA8">
            <w:pPr>
              <w:pStyle w:val="Tabla"/>
              <w:numPr>
                <w:ilvl w:val="0"/>
                <w:numId w:val="0"/>
              </w:numPr>
              <w:jc w:val="center"/>
            </w:pPr>
            <w:r w:rsidRPr="00550A1C">
              <w:t>Ventajas</w:t>
            </w:r>
          </w:p>
        </w:tc>
        <w:tc>
          <w:tcPr>
            <w:tcW w:w="2420" w:type="dxa"/>
          </w:tcPr>
          <w:p w14:paraId="67B4F9EC" w14:textId="448E6B69" w:rsidR="00002CA8" w:rsidRDefault="00002CA8" w:rsidP="00002CA8">
            <w:pPr>
              <w:pStyle w:val="Tabla"/>
              <w:numPr>
                <w:ilvl w:val="0"/>
                <w:numId w:val="0"/>
              </w:numPr>
              <w:jc w:val="center"/>
            </w:pPr>
            <w:r w:rsidRPr="00550A1C">
              <w:t>Recomendaciones de uso</w:t>
            </w:r>
          </w:p>
        </w:tc>
      </w:tr>
      <w:tr w:rsidR="00002CA8" w14:paraId="40A2F577" w14:textId="77777777" w:rsidTr="00002CA8">
        <w:trPr>
          <w:cnfStyle w:val="000000100000" w:firstRow="0" w:lastRow="0" w:firstColumn="0" w:lastColumn="0" w:oddVBand="0" w:evenVBand="0" w:oddHBand="1" w:evenHBand="0" w:firstRowFirstColumn="0" w:firstRowLastColumn="0" w:lastRowFirstColumn="0" w:lastRowLastColumn="0"/>
        </w:trPr>
        <w:tc>
          <w:tcPr>
            <w:tcW w:w="2419" w:type="dxa"/>
          </w:tcPr>
          <w:p w14:paraId="7541639D" w14:textId="26BB6EB1" w:rsidR="00002CA8" w:rsidRDefault="00002CA8" w:rsidP="00002CA8">
            <w:pPr>
              <w:pStyle w:val="Tabla"/>
              <w:numPr>
                <w:ilvl w:val="0"/>
                <w:numId w:val="0"/>
              </w:numPr>
            </w:pPr>
            <w:r w:rsidRPr="00550A1C">
              <w:t>Buzón físico de sugerencias</w:t>
            </w:r>
          </w:p>
        </w:tc>
        <w:tc>
          <w:tcPr>
            <w:tcW w:w="2419" w:type="dxa"/>
          </w:tcPr>
          <w:p w14:paraId="68976A87" w14:textId="7F924414" w:rsidR="00002CA8" w:rsidRDefault="00002CA8" w:rsidP="00002CA8">
            <w:pPr>
              <w:pStyle w:val="Tabla"/>
              <w:numPr>
                <w:ilvl w:val="0"/>
                <w:numId w:val="0"/>
              </w:numPr>
            </w:pPr>
            <w:r w:rsidRPr="00550A1C">
              <w:t>Caja ubicada en un punto visible del local para recibir PQRS escritas a mano.</w:t>
            </w:r>
          </w:p>
        </w:tc>
        <w:tc>
          <w:tcPr>
            <w:tcW w:w="2420" w:type="dxa"/>
          </w:tcPr>
          <w:p w14:paraId="13DEBDD9" w14:textId="294AB3EB" w:rsidR="00002CA8" w:rsidRDefault="00002CA8" w:rsidP="00002CA8">
            <w:pPr>
              <w:pStyle w:val="Tabla"/>
              <w:numPr>
                <w:ilvl w:val="0"/>
                <w:numId w:val="0"/>
              </w:numPr>
            </w:pPr>
            <w:r w:rsidRPr="00550A1C">
              <w:t>Económico, fácil de usar, accesible para todos los clientes.</w:t>
            </w:r>
          </w:p>
        </w:tc>
        <w:tc>
          <w:tcPr>
            <w:tcW w:w="2420" w:type="dxa"/>
          </w:tcPr>
          <w:p w14:paraId="6325EA86" w14:textId="31E51391" w:rsidR="00002CA8" w:rsidRDefault="00002CA8" w:rsidP="00002CA8">
            <w:pPr>
              <w:pStyle w:val="Tabla"/>
              <w:numPr>
                <w:ilvl w:val="0"/>
                <w:numId w:val="0"/>
              </w:numPr>
            </w:pPr>
            <w:r w:rsidRPr="00550A1C">
              <w:t>Ubicar en lugar visible, revisar periódicamente, garantizar anonimato.</w:t>
            </w:r>
          </w:p>
        </w:tc>
      </w:tr>
      <w:tr w:rsidR="00002CA8" w14:paraId="46998BF5" w14:textId="77777777" w:rsidTr="00002CA8">
        <w:tc>
          <w:tcPr>
            <w:tcW w:w="2419" w:type="dxa"/>
          </w:tcPr>
          <w:p w14:paraId="46AFA774" w14:textId="3C2C694F" w:rsidR="00002CA8" w:rsidRDefault="00002CA8" w:rsidP="00002CA8">
            <w:pPr>
              <w:pStyle w:val="Tabla"/>
              <w:numPr>
                <w:ilvl w:val="0"/>
                <w:numId w:val="0"/>
              </w:numPr>
            </w:pPr>
            <w:r w:rsidRPr="00550A1C">
              <w:t>Correo electrónico</w:t>
            </w:r>
          </w:p>
        </w:tc>
        <w:tc>
          <w:tcPr>
            <w:tcW w:w="2419" w:type="dxa"/>
          </w:tcPr>
          <w:p w14:paraId="5BB7E315" w14:textId="0ED0C80E" w:rsidR="00002CA8" w:rsidRDefault="00002CA8" w:rsidP="00002CA8">
            <w:pPr>
              <w:pStyle w:val="Tabla"/>
              <w:numPr>
                <w:ilvl w:val="0"/>
                <w:numId w:val="0"/>
              </w:numPr>
            </w:pPr>
            <w:r w:rsidRPr="00550A1C">
              <w:t>Dirección oficial donde los clientes pueden enviar PQRS.</w:t>
            </w:r>
          </w:p>
        </w:tc>
        <w:tc>
          <w:tcPr>
            <w:tcW w:w="2420" w:type="dxa"/>
          </w:tcPr>
          <w:p w14:paraId="388F8395" w14:textId="7A977814" w:rsidR="00002CA8" w:rsidRDefault="00002CA8" w:rsidP="00002CA8">
            <w:pPr>
              <w:pStyle w:val="Tabla"/>
              <w:numPr>
                <w:ilvl w:val="0"/>
                <w:numId w:val="0"/>
              </w:numPr>
            </w:pPr>
            <w:r w:rsidRPr="00550A1C">
              <w:t>Rápido, permite adjuntar evidencia, se puede gestionar desde cualquier lugar.</w:t>
            </w:r>
          </w:p>
        </w:tc>
        <w:tc>
          <w:tcPr>
            <w:tcW w:w="2420" w:type="dxa"/>
          </w:tcPr>
          <w:p w14:paraId="74B7B4A1" w14:textId="1FE6A3E9" w:rsidR="00002CA8" w:rsidRDefault="00002CA8" w:rsidP="00002CA8">
            <w:pPr>
              <w:pStyle w:val="Tabla"/>
              <w:numPr>
                <w:ilvl w:val="0"/>
                <w:numId w:val="0"/>
              </w:numPr>
            </w:pPr>
            <w:r w:rsidRPr="00550A1C">
              <w:t>Responder en un plazo máximo de 48 horas, tener formato de respuesta.</w:t>
            </w:r>
          </w:p>
        </w:tc>
      </w:tr>
      <w:tr w:rsidR="00002CA8" w14:paraId="06FB22CC" w14:textId="77777777" w:rsidTr="00002CA8">
        <w:trPr>
          <w:cnfStyle w:val="000000100000" w:firstRow="0" w:lastRow="0" w:firstColumn="0" w:lastColumn="0" w:oddVBand="0" w:evenVBand="0" w:oddHBand="1" w:evenHBand="0" w:firstRowFirstColumn="0" w:firstRowLastColumn="0" w:lastRowFirstColumn="0" w:lastRowLastColumn="0"/>
        </w:trPr>
        <w:tc>
          <w:tcPr>
            <w:tcW w:w="2419" w:type="dxa"/>
          </w:tcPr>
          <w:p w14:paraId="0B9B1F6E" w14:textId="6E2AD2DF" w:rsidR="00002CA8" w:rsidRDefault="00002CA8" w:rsidP="00002CA8">
            <w:pPr>
              <w:pStyle w:val="Tabla"/>
              <w:numPr>
                <w:ilvl w:val="0"/>
                <w:numId w:val="0"/>
              </w:numPr>
            </w:pPr>
            <w:r w:rsidRPr="00550A1C">
              <w:lastRenderedPageBreak/>
              <w:t xml:space="preserve">Formulario en sitio </w:t>
            </w:r>
            <w:r w:rsidRPr="00002CA8">
              <w:rPr>
                <w:rStyle w:val="Extranjerismo"/>
              </w:rPr>
              <w:t>web</w:t>
            </w:r>
          </w:p>
        </w:tc>
        <w:tc>
          <w:tcPr>
            <w:tcW w:w="2419" w:type="dxa"/>
          </w:tcPr>
          <w:p w14:paraId="5911883D" w14:textId="7BE89BCF" w:rsidR="00002CA8" w:rsidRDefault="00002CA8" w:rsidP="00002CA8">
            <w:pPr>
              <w:pStyle w:val="Tabla"/>
              <w:numPr>
                <w:ilvl w:val="0"/>
                <w:numId w:val="0"/>
              </w:numPr>
            </w:pPr>
            <w:r w:rsidRPr="00550A1C">
              <w:t xml:space="preserve">Plataforma digital en la página </w:t>
            </w:r>
            <w:r w:rsidRPr="00415266">
              <w:rPr>
                <w:rStyle w:val="Extranjerismo"/>
                <w:lang w:val="es-CO"/>
              </w:rPr>
              <w:t>web</w:t>
            </w:r>
            <w:r w:rsidRPr="00550A1C">
              <w:t xml:space="preserve"> del negocio con campos específicos.</w:t>
            </w:r>
          </w:p>
        </w:tc>
        <w:tc>
          <w:tcPr>
            <w:tcW w:w="2420" w:type="dxa"/>
          </w:tcPr>
          <w:p w14:paraId="10A47EBB" w14:textId="25AE5C7F" w:rsidR="00002CA8" w:rsidRDefault="00002CA8" w:rsidP="00002CA8">
            <w:pPr>
              <w:pStyle w:val="Tabla"/>
              <w:numPr>
                <w:ilvl w:val="0"/>
                <w:numId w:val="0"/>
              </w:numPr>
            </w:pPr>
            <w:r w:rsidRPr="00550A1C">
              <w:t>Permite estructurar la información, recopila datos clave.</w:t>
            </w:r>
          </w:p>
        </w:tc>
        <w:tc>
          <w:tcPr>
            <w:tcW w:w="2420" w:type="dxa"/>
          </w:tcPr>
          <w:p w14:paraId="119E74FF" w14:textId="2D1F3733" w:rsidR="00002CA8" w:rsidRDefault="00002CA8" w:rsidP="00002CA8">
            <w:pPr>
              <w:pStyle w:val="Tabla"/>
              <w:numPr>
                <w:ilvl w:val="0"/>
                <w:numId w:val="0"/>
              </w:numPr>
            </w:pPr>
            <w:r w:rsidRPr="00550A1C">
              <w:t>Mantener visible y funcional, incluir campos claros y cortos.</w:t>
            </w:r>
          </w:p>
        </w:tc>
      </w:tr>
      <w:tr w:rsidR="00002CA8" w14:paraId="2361DDEC" w14:textId="77777777" w:rsidTr="00002CA8">
        <w:tc>
          <w:tcPr>
            <w:tcW w:w="2419" w:type="dxa"/>
          </w:tcPr>
          <w:p w14:paraId="6B729C83" w14:textId="219568CF" w:rsidR="00002CA8" w:rsidRDefault="00002CA8" w:rsidP="00002CA8">
            <w:pPr>
              <w:pStyle w:val="Tabla"/>
              <w:numPr>
                <w:ilvl w:val="0"/>
                <w:numId w:val="0"/>
              </w:numPr>
            </w:pPr>
            <w:r w:rsidRPr="00550A1C">
              <w:t>Redes sociales</w:t>
            </w:r>
          </w:p>
        </w:tc>
        <w:tc>
          <w:tcPr>
            <w:tcW w:w="2419" w:type="dxa"/>
          </w:tcPr>
          <w:p w14:paraId="26EB3478" w14:textId="4268B3A5" w:rsidR="00002CA8" w:rsidRDefault="00002CA8" w:rsidP="00002CA8">
            <w:pPr>
              <w:pStyle w:val="Tabla"/>
              <w:numPr>
                <w:ilvl w:val="0"/>
                <w:numId w:val="0"/>
              </w:numPr>
            </w:pPr>
            <w:r w:rsidRPr="00550A1C">
              <w:t xml:space="preserve">Mensajes o comentarios a través de </w:t>
            </w:r>
            <w:r w:rsidRPr="0012458F">
              <w:t>Facebook</w:t>
            </w:r>
            <w:r w:rsidRPr="00550A1C">
              <w:t xml:space="preserve">, </w:t>
            </w:r>
            <w:r w:rsidRPr="0012458F">
              <w:t>Instagram</w:t>
            </w:r>
            <w:r w:rsidRPr="00550A1C">
              <w:t>, entre otros.</w:t>
            </w:r>
          </w:p>
        </w:tc>
        <w:tc>
          <w:tcPr>
            <w:tcW w:w="2420" w:type="dxa"/>
          </w:tcPr>
          <w:p w14:paraId="2848A235" w14:textId="3F23D3D8" w:rsidR="00002CA8" w:rsidRDefault="00002CA8" w:rsidP="00002CA8">
            <w:pPr>
              <w:pStyle w:val="Tabla"/>
              <w:numPr>
                <w:ilvl w:val="0"/>
                <w:numId w:val="0"/>
              </w:numPr>
            </w:pPr>
            <w:r w:rsidRPr="00550A1C">
              <w:t>Interacción inmediata, alto alcance.</w:t>
            </w:r>
          </w:p>
        </w:tc>
        <w:tc>
          <w:tcPr>
            <w:tcW w:w="2420" w:type="dxa"/>
          </w:tcPr>
          <w:p w14:paraId="05839117" w14:textId="5C82CDA0" w:rsidR="00002CA8" w:rsidRDefault="00002CA8" w:rsidP="00002CA8">
            <w:pPr>
              <w:pStyle w:val="Tabla"/>
              <w:numPr>
                <w:ilvl w:val="0"/>
                <w:numId w:val="0"/>
              </w:numPr>
            </w:pPr>
            <w:r w:rsidRPr="00550A1C">
              <w:t>Contar con una persona que gestione los mensajes oportunamente.</w:t>
            </w:r>
          </w:p>
        </w:tc>
      </w:tr>
      <w:tr w:rsidR="00002CA8" w14:paraId="20EBA83E" w14:textId="77777777" w:rsidTr="00002CA8">
        <w:trPr>
          <w:cnfStyle w:val="000000100000" w:firstRow="0" w:lastRow="0" w:firstColumn="0" w:lastColumn="0" w:oddVBand="0" w:evenVBand="0" w:oddHBand="1" w:evenHBand="0" w:firstRowFirstColumn="0" w:firstRowLastColumn="0" w:lastRowFirstColumn="0" w:lastRowLastColumn="0"/>
        </w:trPr>
        <w:tc>
          <w:tcPr>
            <w:tcW w:w="2419" w:type="dxa"/>
          </w:tcPr>
          <w:p w14:paraId="7C8B73E8" w14:textId="211749E5" w:rsidR="00002CA8" w:rsidRDefault="00002CA8" w:rsidP="00002CA8">
            <w:pPr>
              <w:pStyle w:val="Tabla"/>
              <w:numPr>
                <w:ilvl w:val="0"/>
                <w:numId w:val="0"/>
              </w:numPr>
            </w:pPr>
            <w:r w:rsidRPr="00550A1C">
              <w:t>Línea telefónica</w:t>
            </w:r>
          </w:p>
        </w:tc>
        <w:tc>
          <w:tcPr>
            <w:tcW w:w="2419" w:type="dxa"/>
          </w:tcPr>
          <w:p w14:paraId="0CEA8EEF" w14:textId="157A96B5" w:rsidR="00002CA8" w:rsidRDefault="00002CA8" w:rsidP="00002CA8">
            <w:pPr>
              <w:pStyle w:val="Tabla"/>
              <w:numPr>
                <w:ilvl w:val="0"/>
                <w:numId w:val="0"/>
              </w:numPr>
            </w:pPr>
            <w:r w:rsidRPr="00550A1C">
              <w:t>Número asignado para recibir llamadas con PQRS.</w:t>
            </w:r>
          </w:p>
        </w:tc>
        <w:tc>
          <w:tcPr>
            <w:tcW w:w="2420" w:type="dxa"/>
          </w:tcPr>
          <w:p w14:paraId="1D7A1FD9" w14:textId="1AF4604B" w:rsidR="00002CA8" w:rsidRDefault="00002CA8" w:rsidP="00002CA8">
            <w:pPr>
              <w:pStyle w:val="Tabla"/>
              <w:numPr>
                <w:ilvl w:val="0"/>
                <w:numId w:val="0"/>
              </w:numPr>
            </w:pPr>
            <w:r w:rsidRPr="00550A1C">
              <w:t>Comunicación directa, permite aclarar dudas en tiempo real.</w:t>
            </w:r>
          </w:p>
        </w:tc>
        <w:tc>
          <w:tcPr>
            <w:tcW w:w="2420" w:type="dxa"/>
          </w:tcPr>
          <w:p w14:paraId="71248412" w14:textId="2C1EDC1D" w:rsidR="00002CA8" w:rsidRDefault="00002CA8" w:rsidP="00002CA8">
            <w:pPr>
              <w:pStyle w:val="Tabla"/>
              <w:numPr>
                <w:ilvl w:val="0"/>
                <w:numId w:val="0"/>
              </w:numPr>
            </w:pPr>
            <w:r w:rsidRPr="00550A1C">
              <w:t>Registrar cada caso, capacitar al personal en atención cordial.</w:t>
            </w:r>
          </w:p>
        </w:tc>
      </w:tr>
      <w:tr w:rsidR="00002CA8" w14:paraId="27BAEC67" w14:textId="77777777" w:rsidTr="00002CA8">
        <w:tc>
          <w:tcPr>
            <w:tcW w:w="2419" w:type="dxa"/>
          </w:tcPr>
          <w:p w14:paraId="0BA21630" w14:textId="36EF0739" w:rsidR="00002CA8" w:rsidRDefault="00002CA8" w:rsidP="00002CA8">
            <w:pPr>
              <w:pStyle w:val="Tabla"/>
              <w:numPr>
                <w:ilvl w:val="0"/>
                <w:numId w:val="0"/>
              </w:numPr>
            </w:pPr>
            <w:r w:rsidRPr="00550A1C">
              <w:t>Aplicaciones de mensajería</w:t>
            </w:r>
          </w:p>
        </w:tc>
        <w:tc>
          <w:tcPr>
            <w:tcW w:w="2419" w:type="dxa"/>
          </w:tcPr>
          <w:p w14:paraId="6439E3BC" w14:textId="0AF4E283" w:rsidR="00002CA8" w:rsidRDefault="00002CA8" w:rsidP="00002CA8">
            <w:pPr>
              <w:pStyle w:val="Tabla"/>
              <w:numPr>
                <w:ilvl w:val="0"/>
                <w:numId w:val="0"/>
              </w:numPr>
            </w:pPr>
            <w:r w:rsidRPr="00550A1C">
              <w:t xml:space="preserve">Uso de </w:t>
            </w:r>
            <w:r w:rsidRPr="00415266">
              <w:t>WhatsApp</w:t>
            </w:r>
            <w:r w:rsidRPr="00550A1C">
              <w:t xml:space="preserve">, </w:t>
            </w:r>
            <w:proofErr w:type="spellStart"/>
            <w:r w:rsidRPr="00415266">
              <w:rPr>
                <w:lang w:val="es-CO"/>
              </w:rPr>
              <w:t>Telegram</w:t>
            </w:r>
            <w:proofErr w:type="spellEnd"/>
            <w:r w:rsidRPr="00550A1C">
              <w:t xml:space="preserve"> u otras </w:t>
            </w:r>
            <w:r w:rsidRPr="00415266">
              <w:rPr>
                <w:rStyle w:val="Extranjerismo"/>
                <w:lang w:val="es-CO"/>
              </w:rPr>
              <w:t>apps</w:t>
            </w:r>
            <w:r w:rsidRPr="00550A1C">
              <w:t xml:space="preserve"> para recibir inquietudes.</w:t>
            </w:r>
          </w:p>
        </w:tc>
        <w:tc>
          <w:tcPr>
            <w:tcW w:w="2420" w:type="dxa"/>
          </w:tcPr>
          <w:p w14:paraId="1BE29B42" w14:textId="6FA27608" w:rsidR="00002CA8" w:rsidRDefault="00002CA8" w:rsidP="00002CA8">
            <w:pPr>
              <w:pStyle w:val="Tabla"/>
              <w:numPr>
                <w:ilvl w:val="0"/>
                <w:numId w:val="0"/>
              </w:numPr>
            </w:pPr>
            <w:r w:rsidRPr="00550A1C">
              <w:t>Fácil acceso, uso común entre clientes.</w:t>
            </w:r>
          </w:p>
        </w:tc>
        <w:tc>
          <w:tcPr>
            <w:tcW w:w="2420" w:type="dxa"/>
          </w:tcPr>
          <w:p w14:paraId="5F6B0565" w14:textId="469704D2" w:rsidR="00002CA8" w:rsidRDefault="00002CA8" w:rsidP="00002CA8">
            <w:pPr>
              <w:pStyle w:val="Tabla"/>
              <w:numPr>
                <w:ilvl w:val="0"/>
                <w:numId w:val="0"/>
              </w:numPr>
            </w:pPr>
            <w:r w:rsidRPr="00550A1C">
              <w:t>Tener respuestas automáticas y atención personalizada.</w:t>
            </w:r>
          </w:p>
        </w:tc>
      </w:tr>
      <w:tr w:rsidR="009B5A46" w14:paraId="4BC655E3" w14:textId="77777777" w:rsidTr="007619AF">
        <w:trPr>
          <w:cnfStyle w:val="000000100000" w:firstRow="0" w:lastRow="0" w:firstColumn="0" w:lastColumn="0" w:oddVBand="0" w:evenVBand="0" w:oddHBand="1" w:evenHBand="0" w:firstRowFirstColumn="0" w:firstRowLastColumn="0" w:lastRowFirstColumn="0" w:lastRowLastColumn="0"/>
        </w:trPr>
        <w:tc>
          <w:tcPr>
            <w:tcW w:w="2419" w:type="dxa"/>
            <w:vAlign w:val="center"/>
          </w:tcPr>
          <w:p w14:paraId="724A9F9D" w14:textId="0CC796EC" w:rsidR="009B5A46" w:rsidRPr="009B5A46" w:rsidRDefault="009B5A46" w:rsidP="009B5A46">
            <w:pPr>
              <w:pStyle w:val="Tabla"/>
              <w:numPr>
                <w:ilvl w:val="0"/>
                <w:numId w:val="0"/>
              </w:numPr>
              <w:rPr>
                <w:rFonts w:asciiTheme="minorHAnsi" w:hAnsiTheme="minorHAnsi" w:cstheme="minorHAnsi"/>
              </w:rPr>
            </w:pPr>
            <w:r w:rsidRPr="009B5A46">
              <w:rPr>
                <w:rFonts w:asciiTheme="minorHAnsi" w:hAnsiTheme="minorHAnsi" w:cstheme="minorHAnsi"/>
                <w:color w:val="12263F"/>
              </w:rPr>
              <w:t>Plataforma interna (CRM)</w:t>
            </w:r>
          </w:p>
        </w:tc>
        <w:tc>
          <w:tcPr>
            <w:tcW w:w="2419" w:type="dxa"/>
            <w:vAlign w:val="center"/>
          </w:tcPr>
          <w:p w14:paraId="33DA2C58" w14:textId="5FF59D12" w:rsidR="009B5A46" w:rsidRPr="009B5A46" w:rsidRDefault="009B5A46" w:rsidP="009B5A46">
            <w:pPr>
              <w:pStyle w:val="Tabla"/>
              <w:numPr>
                <w:ilvl w:val="0"/>
                <w:numId w:val="0"/>
              </w:numPr>
              <w:rPr>
                <w:rFonts w:asciiTheme="minorHAnsi" w:hAnsiTheme="minorHAnsi" w:cstheme="minorHAnsi"/>
              </w:rPr>
            </w:pPr>
            <w:r w:rsidRPr="009B5A46">
              <w:rPr>
                <w:rFonts w:asciiTheme="minorHAnsi" w:hAnsiTheme="minorHAnsi" w:cstheme="minorHAnsi"/>
                <w:color w:val="12263F"/>
              </w:rPr>
              <w:t>Sistema digital usado por empresas para gestionar relaciones con clientes.</w:t>
            </w:r>
          </w:p>
        </w:tc>
        <w:tc>
          <w:tcPr>
            <w:tcW w:w="2420" w:type="dxa"/>
            <w:vAlign w:val="center"/>
          </w:tcPr>
          <w:p w14:paraId="53E3EB6F" w14:textId="6C97A45D" w:rsidR="009B5A46" w:rsidRPr="009B5A46" w:rsidRDefault="009B5A46" w:rsidP="009B5A46">
            <w:pPr>
              <w:pStyle w:val="Tabla"/>
              <w:numPr>
                <w:ilvl w:val="0"/>
                <w:numId w:val="0"/>
              </w:numPr>
              <w:rPr>
                <w:rFonts w:asciiTheme="minorHAnsi" w:hAnsiTheme="minorHAnsi" w:cstheme="minorHAnsi"/>
              </w:rPr>
            </w:pPr>
            <w:r w:rsidRPr="009B5A46">
              <w:rPr>
                <w:rFonts w:asciiTheme="minorHAnsi" w:hAnsiTheme="minorHAnsi" w:cstheme="minorHAnsi"/>
                <w:color w:val="12263F"/>
              </w:rPr>
              <w:t>Historial completo de interacciones, seguimiento eficiente.</w:t>
            </w:r>
          </w:p>
        </w:tc>
        <w:tc>
          <w:tcPr>
            <w:tcW w:w="2420" w:type="dxa"/>
            <w:vAlign w:val="center"/>
          </w:tcPr>
          <w:p w14:paraId="69CBD564" w14:textId="1089620C" w:rsidR="009B5A46" w:rsidRPr="009B5A46" w:rsidRDefault="009B5A46" w:rsidP="009B5A46">
            <w:pPr>
              <w:pStyle w:val="Tabla"/>
              <w:numPr>
                <w:ilvl w:val="0"/>
                <w:numId w:val="0"/>
              </w:numPr>
              <w:rPr>
                <w:rFonts w:asciiTheme="minorHAnsi" w:hAnsiTheme="minorHAnsi" w:cstheme="minorHAnsi"/>
              </w:rPr>
            </w:pPr>
            <w:r w:rsidRPr="009B5A46">
              <w:rPr>
                <w:rFonts w:asciiTheme="minorHAnsi" w:hAnsiTheme="minorHAnsi" w:cstheme="minorHAnsi"/>
                <w:color w:val="12263F"/>
              </w:rPr>
              <w:t>Requiere formación previa del equipo y actualización constante.</w:t>
            </w:r>
          </w:p>
        </w:tc>
      </w:tr>
    </w:tbl>
    <w:p w14:paraId="0EDA948A" w14:textId="0C012FE1" w:rsidR="006C6413" w:rsidRDefault="009B5A46" w:rsidP="00002CA8">
      <w:pPr>
        <w:pStyle w:val="Tabla"/>
        <w:numPr>
          <w:ilvl w:val="0"/>
          <w:numId w:val="0"/>
        </w:numPr>
        <w:rPr>
          <w:sz w:val="24"/>
        </w:rPr>
      </w:pPr>
      <w:r>
        <w:rPr>
          <w:b/>
          <w:bCs/>
          <w:sz w:val="24"/>
        </w:rPr>
        <w:t>Nota</w:t>
      </w:r>
      <w:r w:rsidR="007128C5">
        <w:rPr>
          <w:b/>
          <w:bCs/>
          <w:sz w:val="24"/>
        </w:rPr>
        <w:t xml:space="preserve">. </w:t>
      </w:r>
      <w:r>
        <w:rPr>
          <w:sz w:val="24"/>
        </w:rPr>
        <w:t>A</w:t>
      </w:r>
      <w:r w:rsidR="006C6413" w:rsidRPr="006C6413">
        <w:rPr>
          <w:sz w:val="24"/>
        </w:rPr>
        <w:t>daptado SENA, 2025, normas ISO 10002:2018</w:t>
      </w:r>
      <w:r w:rsidR="006C6413">
        <w:rPr>
          <w:sz w:val="24"/>
        </w:rPr>
        <w:t>.</w:t>
      </w:r>
    </w:p>
    <w:p w14:paraId="5D8FDA3C" w14:textId="77777777" w:rsidR="006C6413" w:rsidRDefault="006C6413" w:rsidP="00002CA8">
      <w:pPr>
        <w:pStyle w:val="Tabla"/>
        <w:numPr>
          <w:ilvl w:val="0"/>
          <w:numId w:val="0"/>
        </w:numPr>
        <w:rPr>
          <w:szCs w:val="28"/>
        </w:rPr>
      </w:pPr>
    </w:p>
    <w:p w14:paraId="0975DA48" w14:textId="77777777" w:rsidR="006C6413" w:rsidRDefault="006C6413" w:rsidP="006C6413">
      <w:pPr>
        <w:pStyle w:val="Ttulo2"/>
      </w:pPr>
      <w:bookmarkStart w:id="11" w:name="_Toc203128587"/>
      <w:r>
        <w:lastRenderedPageBreak/>
        <w:t>Manejo de quejas y reclamos</w:t>
      </w:r>
      <w:bookmarkEnd w:id="11"/>
    </w:p>
    <w:p w14:paraId="032C1017" w14:textId="21792519" w:rsidR="006C6413" w:rsidRDefault="006C6413" w:rsidP="006C6413">
      <w:r>
        <w:t>El manejo adecuado de las quejas y reclamos es un componente esencial en la estrategia de servicio al cliente. Requiere habilidades interpersonales, como la escucha activa, la empatía, y la capacidad para analizar la situación de forma objetiva y ofrecer soluciones rápidas y eficaces. Empresas que gestionan correctamente estas situaciones no solo resuelven el problema, sino que también convierten la experiencia negativa en una oportunidad para fortalecer la relación con el cliente</w:t>
      </w:r>
      <w:r w:rsidR="00266A03">
        <w:t xml:space="preserve"> </w:t>
      </w:r>
      <w:r>
        <w:t>(González &amp; Martínez, 2019).</w:t>
      </w:r>
    </w:p>
    <w:p w14:paraId="48AEF80C" w14:textId="0D48FFE7" w:rsidR="006C6413" w:rsidRDefault="006C6413" w:rsidP="006C6413">
      <w:r>
        <w:t>Las estrategias esenciales incluyen escuchar activamente, validar emociones, ofrecer soluciones claras y hacer seguimiento. Estas acciones aseguran una resolución efectiva y refuerzan la relación con el cliente. Estrategias clave para un manejo efectivo:</w:t>
      </w:r>
    </w:p>
    <w:p w14:paraId="638BF04D" w14:textId="5D7B93DC" w:rsidR="006C6413" w:rsidRDefault="006C6413" w:rsidP="006C6413">
      <w:pPr>
        <w:pStyle w:val="Prrafodelista"/>
        <w:numPr>
          <w:ilvl w:val="0"/>
          <w:numId w:val="59"/>
        </w:numPr>
      </w:pPr>
      <w:r w:rsidRPr="006C6413">
        <w:rPr>
          <w:b/>
          <w:bCs/>
        </w:rPr>
        <w:t>Escuchar sin interrumpir:</w:t>
      </w:r>
      <w:r>
        <w:t xml:space="preserve"> permite que el cliente se exprese completamente, mostrando respeto por su opinión.</w:t>
      </w:r>
    </w:p>
    <w:p w14:paraId="0A8E97DD" w14:textId="0843CDE0" w:rsidR="006C6413" w:rsidRDefault="006C6413" w:rsidP="006C6413">
      <w:pPr>
        <w:pStyle w:val="Prrafodelista"/>
        <w:numPr>
          <w:ilvl w:val="0"/>
          <w:numId w:val="59"/>
        </w:numPr>
      </w:pPr>
      <w:r w:rsidRPr="006C6413">
        <w:rPr>
          <w:b/>
          <w:bCs/>
        </w:rPr>
        <w:t>Validar las emociones del cliente:</w:t>
      </w:r>
      <w:r>
        <w:t xml:space="preserve"> asegurarse de que el cliente sienta que sus preocupaciones son entendidas y tomadas en cuenta.</w:t>
      </w:r>
    </w:p>
    <w:p w14:paraId="1B649D41" w14:textId="466191D6" w:rsidR="006C6413" w:rsidRDefault="006C6413" w:rsidP="006C6413">
      <w:pPr>
        <w:pStyle w:val="Prrafodelista"/>
        <w:numPr>
          <w:ilvl w:val="0"/>
          <w:numId w:val="59"/>
        </w:numPr>
      </w:pPr>
      <w:r w:rsidRPr="006C6413">
        <w:rPr>
          <w:b/>
          <w:bCs/>
        </w:rPr>
        <w:t>Ofrecer soluciones claras:</w:t>
      </w:r>
      <w:r>
        <w:t xml:space="preserve"> proporcionar una respuesta directa y con plazos razonables para la resolución del problema.</w:t>
      </w:r>
    </w:p>
    <w:p w14:paraId="1E3B734F" w14:textId="13F9A0AE" w:rsidR="00E140A7" w:rsidRDefault="006C6413" w:rsidP="006C6413">
      <w:pPr>
        <w:pStyle w:val="Prrafodelista"/>
        <w:numPr>
          <w:ilvl w:val="0"/>
          <w:numId w:val="59"/>
        </w:numPr>
      </w:pPr>
      <w:r w:rsidRPr="006C6413">
        <w:rPr>
          <w:b/>
          <w:bCs/>
        </w:rPr>
        <w:t>Realizar seguimiento:</w:t>
      </w:r>
      <w:r>
        <w:t xml:space="preserve"> contactar al cliente después de la solución para confirmar su satisfacción y fortalecer la relación.</w:t>
      </w:r>
    </w:p>
    <w:p w14:paraId="0528F18E" w14:textId="3B861979" w:rsidR="009A61EE" w:rsidRDefault="009A61EE" w:rsidP="009A61EE">
      <w:pPr>
        <w:pStyle w:val="Ttulo2"/>
      </w:pPr>
      <w:bookmarkStart w:id="12" w:name="_Toc203128588"/>
      <w:r>
        <w:t>Soluciones eficaces</w:t>
      </w:r>
      <w:bookmarkEnd w:id="12"/>
    </w:p>
    <w:p w14:paraId="45C25EE0" w14:textId="4A0A009B" w:rsidR="009A61EE" w:rsidRPr="009A61EE" w:rsidRDefault="009A61EE" w:rsidP="009A61EE">
      <w:pPr>
        <w:rPr>
          <w:lang w:val="es-419" w:eastAsia="es-CO"/>
        </w:rPr>
      </w:pPr>
      <w:r w:rsidRPr="009A61EE">
        <w:t>Las</w:t>
      </w:r>
      <w:r w:rsidRPr="009A61EE">
        <w:rPr>
          <w:lang w:val="es-419" w:eastAsia="es-CO"/>
        </w:rPr>
        <w:t xml:space="preserve"> soluciones eficaces son aquellas que no solo abordan el problema inmediato, sino que también generan un impacto positivo en la relación a largo </w:t>
      </w:r>
      <w:r w:rsidRPr="009A61EE">
        <w:rPr>
          <w:lang w:val="es-419" w:eastAsia="es-CO"/>
        </w:rPr>
        <w:lastRenderedPageBreak/>
        <w:t>plazo. La manera en que una empresa responde ante un inconveniente puede influir decisivamente en la fidelización de su cliente.</w:t>
      </w:r>
    </w:p>
    <w:p w14:paraId="480083B1" w14:textId="599E3051" w:rsidR="009A61EE" w:rsidRPr="009A61EE" w:rsidRDefault="009A61EE" w:rsidP="009A61EE">
      <w:pPr>
        <w:pStyle w:val="Prrafodelista"/>
        <w:numPr>
          <w:ilvl w:val="0"/>
          <w:numId w:val="60"/>
        </w:numPr>
        <w:rPr>
          <w:lang w:val="es-419" w:eastAsia="es-CO"/>
        </w:rPr>
      </w:pPr>
      <w:r w:rsidRPr="009A61EE">
        <w:rPr>
          <w:b/>
          <w:bCs/>
          <w:lang w:val="es-419" w:eastAsia="es-CO"/>
        </w:rPr>
        <w:t>Anticipación:</w:t>
      </w:r>
      <w:r w:rsidRPr="009A61EE">
        <w:rPr>
          <w:lang w:val="es-419" w:eastAsia="es-CO"/>
        </w:rPr>
        <w:t xml:space="preserve"> consiste en detectar y solucionar fallos potenciales antes de que generen inconformidades, lo que contribuye a minimizar errores y a fortalecer los procesos mediante mejoras constantes.</w:t>
      </w:r>
    </w:p>
    <w:p w14:paraId="56C900F4" w14:textId="3DC57A02" w:rsidR="009A61EE" w:rsidRPr="009A61EE" w:rsidRDefault="009A61EE" w:rsidP="009A61EE">
      <w:pPr>
        <w:pStyle w:val="Prrafodelista"/>
        <w:numPr>
          <w:ilvl w:val="0"/>
          <w:numId w:val="60"/>
        </w:numPr>
        <w:rPr>
          <w:lang w:val="es-419" w:eastAsia="es-CO"/>
        </w:rPr>
      </w:pPr>
      <w:r w:rsidRPr="009A61EE">
        <w:rPr>
          <w:b/>
          <w:bCs/>
          <w:lang w:val="es-419" w:eastAsia="es-CO"/>
        </w:rPr>
        <w:t>Compensación justa:</w:t>
      </w:r>
      <w:r w:rsidRPr="009A61EE">
        <w:rPr>
          <w:lang w:val="es-419" w:eastAsia="es-CO"/>
        </w:rPr>
        <w:t xml:space="preserve"> implica brindar incentivos como descuentos o beneficios adicionales para resolver inconvenientes, lo que favorece la satisfacción del cliente y promueve su fidelidad.</w:t>
      </w:r>
    </w:p>
    <w:p w14:paraId="5DF85BD1" w14:textId="362E7421" w:rsidR="009A61EE" w:rsidRPr="009A61EE" w:rsidRDefault="009A61EE" w:rsidP="009A61EE">
      <w:pPr>
        <w:pStyle w:val="Prrafodelista"/>
        <w:numPr>
          <w:ilvl w:val="0"/>
          <w:numId w:val="60"/>
        </w:numPr>
        <w:rPr>
          <w:lang w:val="es-419" w:eastAsia="es-CO"/>
        </w:rPr>
      </w:pPr>
      <w:r w:rsidRPr="009A61EE">
        <w:rPr>
          <w:b/>
          <w:bCs/>
          <w:lang w:val="es-419" w:eastAsia="es-CO"/>
        </w:rPr>
        <w:t>Seguimiento:</w:t>
      </w:r>
      <w:r w:rsidRPr="009A61EE">
        <w:rPr>
          <w:lang w:val="es-419" w:eastAsia="es-CO"/>
        </w:rPr>
        <w:t xml:space="preserve"> consiste en confirmar que la solución brindada cumplió con las expectativas del cliente, fortaleciendo así la relación y aumentando la confianza hacia la marca.</w:t>
      </w:r>
    </w:p>
    <w:p w14:paraId="10A3C46E" w14:textId="2F29D6E1" w:rsidR="009A61EE" w:rsidRPr="009A61EE" w:rsidRDefault="009A61EE" w:rsidP="009A61EE">
      <w:r w:rsidRPr="009A61EE">
        <w:t>Ejemplo: una tienda en línea recibe un reclamo relacionado con la entrega de un libro defectuoso. Como respuesta, la empresa no solo envía un reemplazo sin costo, sino que también otorga al cliente un cupón de descuento para futuras compras. Gracias a esta gestión proactiva, el cliente queda satisfecho y termina recomendando la tienda a otras personas, convirtiéndose en un promotor de la marca.</w:t>
      </w:r>
    </w:p>
    <w:p w14:paraId="7F92BEFE" w14:textId="732534C0" w:rsidR="009A61EE" w:rsidRPr="009A61EE" w:rsidRDefault="009A61EE" w:rsidP="009A61EE">
      <w:r w:rsidRPr="009A61EE">
        <w:t>La atención adecuada de quejas, reclamos y sugerencias no solo permite resolver situaciones específicas, sino que también fortalece las relaciones con los clientes, generando confianza, fidelización y una percepción positiva de la organización a largo plazo.</w:t>
      </w:r>
    </w:p>
    <w:p w14:paraId="72D4AF1F" w14:textId="5B94FA2C" w:rsidR="009A61EE" w:rsidRDefault="009A61EE" w:rsidP="009A61EE">
      <w:r w:rsidRPr="009A61EE">
        <w:t xml:space="preserve">Para conocer el procedimiento oficial de manejo de PQRDS en el Servicio Nacional de Aprendizaje (SENA), entidad que presta servicios gratuitos orientados al </w:t>
      </w:r>
      <w:r w:rsidRPr="009A61EE">
        <w:lastRenderedPageBreak/>
        <w:t xml:space="preserve">desarrollo de competencias para el trabajo y el emprendimiento, se puede consultar el siguiente enlace: </w:t>
      </w:r>
      <w:hyperlink r:id="rId17" w:history="1">
        <w:r w:rsidRPr="0019746F">
          <w:rPr>
            <w:rStyle w:val="Hipervnculo"/>
          </w:rPr>
          <w:t>https://www.sena.edu.co/es-co/ciudadano/paginas/pqrs.aspx</w:t>
        </w:r>
      </w:hyperlink>
    </w:p>
    <w:p w14:paraId="3A6E47FA" w14:textId="77777777" w:rsidR="00D77CAB" w:rsidRDefault="00D77CAB" w:rsidP="009A61EE"/>
    <w:p w14:paraId="03672E3A" w14:textId="77777777" w:rsidR="009A61EE" w:rsidRPr="009A61EE" w:rsidRDefault="009A61EE" w:rsidP="009A61EE"/>
    <w:p w14:paraId="427B7F23" w14:textId="61D8500D" w:rsidR="00EE4C61" w:rsidRPr="00572424" w:rsidRDefault="00EE4C61" w:rsidP="00572424">
      <w:pPr>
        <w:pStyle w:val="Titulosgenerales"/>
      </w:pPr>
      <w:bookmarkStart w:id="13" w:name="_Toc203128589"/>
      <w:r w:rsidRPr="00572424">
        <w:lastRenderedPageBreak/>
        <w:t>Síntesis</w:t>
      </w:r>
      <w:bookmarkEnd w:id="13"/>
      <w:r w:rsidRPr="00572424">
        <w:t xml:space="preserve"> </w:t>
      </w:r>
    </w:p>
    <w:p w14:paraId="41071A8E" w14:textId="06EAC7F3" w:rsidR="0020301E" w:rsidRDefault="00D77CAB" w:rsidP="00A1544A">
      <w:pPr>
        <w:rPr>
          <w:lang w:val="es-419" w:eastAsia="es-CO"/>
        </w:rPr>
      </w:pPr>
      <w:r w:rsidRPr="00D77CAB">
        <w:rPr>
          <w:lang w:val="es-419" w:eastAsia="es-CO"/>
        </w:rPr>
        <w:t>El componente formativo Fidelización y postventa de productos y servicios se enfoca en fortalecer competencias clave para la atención y permanencia del cliente, mediante el uso de herramientas, estrategias y técnicas orientadas a la fidelización, evaluación de la satisfacción y gestión efectiva de quejas, reclamos y sugerencias, promoviendo así una mejora continua en la experiencia del cliente y relaciones comerciales duraderas desde un enfoque técnico y práctico.</w:t>
      </w:r>
    </w:p>
    <w:p w14:paraId="43534921" w14:textId="2A49A7B3" w:rsidR="0020301E" w:rsidRDefault="00982B77" w:rsidP="0020301E">
      <w:pPr>
        <w:ind w:firstLine="0"/>
        <w:rPr>
          <w:lang w:val="es-419" w:eastAsia="es-CO"/>
        </w:rPr>
      </w:pPr>
      <w:r w:rsidRPr="00982B77">
        <w:rPr>
          <w:noProof/>
          <w:lang w:val="es-419" w:eastAsia="es-CO"/>
        </w:rPr>
        <w:drawing>
          <wp:inline distT="0" distB="0" distL="0" distR="0" wp14:anchorId="66B34462" wp14:editId="7CF05617">
            <wp:extent cx="6151880" cy="2927350"/>
            <wp:effectExtent l="0" t="0" r="0" b="6350"/>
            <wp:docPr id="1292187492" name="Imagen 1" descr="El componente formativo Fidelización y postventa de productos y servicios se enfoca en fortalecer competencias clave para la atención y permanencia del cliente, mediante el uso de herramientas, estrategias y técnicas orientadas a la fidelización, evaluación de la satisfacción y gestión efectiva de quejas, reclamos y sugerencias, promoviendo así una mejora continua en la experiencia del cliente y relaciones comerciales duraderas desde un enfoque técnico y prác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7492" name="Imagen 1" descr="El componente formativo Fidelización y postventa de productos y servicios se enfoca en fortalecer competencias clave para la atención y permanencia del cliente, mediante el uso de herramientas, estrategias y técnicas orientadas a la fidelización, evaluación de la satisfacción y gestión efectiva de quejas, reclamos y sugerencias, promoviendo así una mejora continua en la experiencia del cliente y relaciones comerciales duraderas desde un enfoque técnico y práctico."/>
                    <pic:cNvPicPr/>
                  </pic:nvPicPr>
                  <pic:blipFill>
                    <a:blip r:embed="rId18"/>
                    <a:stretch>
                      <a:fillRect/>
                    </a:stretch>
                  </pic:blipFill>
                  <pic:spPr>
                    <a:xfrm>
                      <a:off x="0" y="0"/>
                      <a:ext cx="6151880" cy="2927350"/>
                    </a:xfrm>
                    <a:prstGeom prst="rect">
                      <a:avLst/>
                    </a:prstGeom>
                  </pic:spPr>
                </pic:pic>
              </a:graphicData>
            </a:graphic>
          </wp:inline>
        </w:drawing>
      </w:r>
    </w:p>
    <w:p w14:paraId="3A52C5AC" w14:textId="77777777" w:rsidR="003C1221" w:rsidRDefault="003C1221" w:rsidP="00220E3E">
      <w:pPr>
        <w:ind w:firstLine="0"/>
        <w:rPr>
          <w:lang w:val="es-419" w:eastAsia="es-CO"/>
        </w:rPr>
      </w:pPr>
    </w:p>
    <w:p w14:paraId="14CE6867" w14:textId="5CCFB5F8" w:rsidR="00DE21D2" w:rsidRDefault="00DE21D2" w:rsidP="004C1E50">
      <w:pPr>
        <w:ind w:left="-284" w:firstLine="992"/>
        <w:rPr>
          <w:lang w:val="es-419" w:eastAsia="es-CO"/>
        </w:rPr>
      </w:pPr>
      <w:r>
        <w:rPr>
          <w:lang w:val="es-419" w:eastAsia="es-CO"/>
        </w:rPr>
        <w:t xml:space="preserve">      </w:t>
      </w:r>
      <w:r w:rsidR="004C1E50">
        <w:rPr>
          <w:lang w:val="es-419" w:eastAsia="es-CO"/>
        </w:rPr>
        <w:t xml:space="preserve">            </w:t>
      </w:r>
    </w:p>
    <w:p w14:paraId="2AE64EEB" w14:textId="67D69FF2" w:rsidR="007D17E5" w:rsidRPr="00572424" w:rsidRDefault="007D17E5" w:rsidP="00572424">
      <w:pPr>
        <w:pStyle w:val="Titulosgenerales"/>
      </w:pPr>
      <w:bookmarkStart w:id="14" w:name="_Toc203128590"/>
      <w:r w:rsidRPr="00572424">
        <w:lastRenderedPageBreak/>
        <w:t>Glosario</w:t>
      </w:r>
      <w:bookmarkEnd w:id="14"/>
    </w:p>
    <w:p w14:paraId="09AC470B" w14:textId="79389A25"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Análisis</w:t>
      </w:r>
      <w:r>
        <w:rPr>
          <w:rFonts w:ascii="Calibri" w:hAnsi="Calibri" w:cs="Calibri"/>
          <w:b/>
          <w:bCs/>
          <w:szCs w:val="28"/>
          <w:lang w:val="es-419"/>
        </w:rPr>
        <w:t xml:space="preserve">: </w:t>
      </w:r>
      <w:r w:rsidRPr="00573306">
        <w:rPr>
          <w:rFonts w:ascii="Calibri" w:hAnsi="Calibri" w:cs="Calibri"/>
          <w:szCs w:val="28"/>
          <w:lang w:val="es-419"/>
        </w:rPr>
        <w:t>estudio detallado de la información para tomar decisiones o mejorar procesos.</w:t>
      </w:r>
    </w:p>
    <w:p w14:paraId="312E2CB7" w14:textId="034A7247"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Cliente</w:t>
      </w:r>
      <w:r>
        <w:rPr>
          <w:rFonts w:ascii="Calibri" w:hAnsi="Calibri" w:cs="Calibri"/>
          <w:b/>
          <w:bCs/>
          <w:szCs w:val="28"/>
          <w:lang w:val="es-419"/>
        </w:rPr>
        <w:t xml:space="preserve">: </w:t>
      </w:r>
      <w:r w:rsidRPr="00573306">
        <w:rPr>
          <w:rFonts w:ascii="Calibri" w:hAnsi="Calibri" w:cs="Calibri"/>
          <w:szCs w:val="28"/>
          <w:lang w:val="es-419"/>
        </w:rPr>
        <w:t>persona o empresa que adquiere productos o servicios de otra empresa.</w:t>
      </w:r>
    </w:p>
    <w:p w14:paraId="53763967" w14:textId="08AF06A0" w:rsidR="00573306" w:rsidRPr="00573306" w:rsidRDefault="00573306" w:rsidP="00573306">
      <w:pPr>
        <w:rPr>
          <w:rFonts w:ascii="Calibri" w:hAnsi="Calibri" w:cs="Calibri"/>
          <w:b/>
          <w:bCs/>
          <w:szCs w:val="28"/>
          <w:lang w:val="es-419"/>
        </w:rPr>
      </w:pPr>
      <w:r w:rsidRPr="00573306">
        <w:rPr>
          <w:rFonts w:ascii="Calibri" w:hAnsi="Calibri" w:cs="Calibri"/>
          <w:b/>
          <w:bCs/>
          <w:szCs w:val="28"/>
          <w:lang w:val="es-419"/>
        </w:rPr>
        <w:t>Concepto</w:t>
      </w:r>
      <w:r>
        <w:rPr>
          <w:rFonts w:ascii="Calibri" w:hAnsi="Calibri" w:cs="Calibri"/>
          <w:b/>
          <w:bCs/>
          <w:szCs w:val="28"/>
          <w:lang w:val="es-419"/>
        </w:rPr>
        <w:t xml:space="preserve">: </w:t>
      </w:r>
      <w:r w:rsidRPr="00573306">
        <w:rPr>
          <w:rFonts w:ascii="Calibri" w:hAnsi="Calibri" w:cs="Calibri"/>
          <w:szCs w:val="28"/>
          <w:lang w:val="es-419"/>
        </w:rPr>
        <w:t>definición o idea general de un término o fenómeno.</w:t>
      </w:r>
    </w:p>
    <w:p w14:paraId="798504D9" w14:textId="73208E69"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Encuesta</w:t>
      </w:r>
      <w:r>
        <w:rPr>
          <w:rFonts w:ascii="Calibri" w:hAnsi="Calibri" w:cs="Calibri"/>
          <w:b/>
          <w:bCs/>
          <w:szCs w:val="28"/>
          <w:lang w:val="es-419"/>
        </w:rPr>
        <w:t xml:space="preserve">: </w:t>
      </w:r>
      <w:r w:rsidRPr="00573306">
        <w:rPr>
          <w:rFonts w:ascii="Calibri" w:hAnsi="Calibri" w:cs="Calibri"/>
          <w:szCs w:val="28"/>
          <w:lang w:val="es-419"/>
        </w:rPr>
        <w:t>instrumento utilizado para recolectar información directamente del cliente.</w:t>
      </w:r>
    </w:p>
    <w:p w14:paraId="7F17F044" w14:textId="0DE333F7"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Evaluación</w:t>
      </w:r>
      <w:r>
        <w:rPr>
          <w:rFonts w:ascii="Calibri" w:hAnsi="Calibri" w:cs="Calibri"/>
          <w:b/>
          <w:bCs/>
          <w:szCs w:val="28"/>
          <w:lang w:val="es-419"/>
        </w:rPr>
        <w:t xml:space="preserve">: </w:t>
      </w:r>
      <w:r w:rsidRPr="00573306">
        <w:rPr>
          <w:rFonts w:ascii="Calibri" w:hAnsi="Calibri" w:cs="Calibri"/>
          <w:szCs w:val="28"/>
          <w:lang w:val="es-419"/>
        </w:rPr>
        <w:t>proceso de análisis para determinar la calidad, eficiencia o satisfacción de un servicio.</w:t>
      </w:r>
    </w:p>
    <w:p w14:paraId="54694F12" w14:textId="46E6507E"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Fidelización</w:t>
      </w:r>
      <w:r>
        <w:rPr>
          <w:rFonts w:ascii="Calibri" w:hAnsi="Calibri" w:cs="Calibri"/>
          <w:b/>
          <w:bCs/>
          <w:szCs w:val="28"/>
          <w:lang w:val="es-419"/>
        </w:rPr>
        <w:t xml:space="preserve">: </w:t>
      </w:r>
      <w:r w:rsidRPr="00573306">
        <w:rPr>
          <w:rFonts w:ascii="Calibri" w:hAnsi="Calibri" w:cs="Calibri"/>
          <w:szCs w:val="28"/>
          <w:lang w:val="es-419"/>
        </w:rPr>
        <w:t>estrategia para lograr que los clientes se mantengan fieles a una marca o empresa.</w:t>
      </w:r>
    </w:p>
    <w:p w14:paraId="670B54CE" w14:textId="40F1AC28"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Formato</w:t>
      </w:r>
      <w:r>
        <w:rPr>
          <w:rFonts w:ascii="Calibri" w:hAnsi="Calibri" w:cs="Calibri"/>
          <w:b/>
          <w:bCs/>
          <w:szCs w:val="28"/>
          <w:lang w:val="es-419"/>
        </w:rPr>
        <w:t xml:space="preserve">: </w:t>
      </w:r>
      <w:r w:rsidRPr="00573306">
        <w:rPr>
          <w:rFonts w:ascii="Calibri" w:hAnsi="Calibri" w:cs="Calibri"/>
          <w:szCs w:val="28"/>
          <w:lang w:val="es-419"/>
        </w:rPr>
        <w:t>documento estructurado que permite registrar información de manera organizada.</w:t>
      </w:r>
    </w:p>
    <w:p w14:paraId="38C158EC" w14:textId="0A453C6C" w:rsidR="00573306" w:rsidRPr="00512274" w:rsidRDefault="00573306" w:rsidP="00573306">
      <w:pPr>
        <w:rPr>
          <w:rFonts w:ascii="Calibri" w:hAnsi="Calibri" w:cs="Calibri"/>
          <w:szCs w:val="28"/>
          <w:lang w:val="es-419"/>
        </w:rPr>
      </w:pPr>
      <w:r w:rsidRPr="00573306">
        <w:rPr>
          <w:rFonts w:ascii="Calibri" w:hAnsi="Calibri" w:cs="Calibri"/>
          <w:b/>
          <w:bCs/>
          <w:szCs w:val="28"/>
          <w:lang w:val="es-419"/>
        </w:rPr>
        <w:t>Herramienta</w:t>
      </w:r>
      <w:r>
        <w:rPr>
          <w:rFonts w:ascii="Calibri" w:hAnsi="Calibri" w:cs="Calibri"/>
          <w:b/>
          <w:bCs/>
          <w:szCs w:val="28"/>
          <w:lang w:val="es-419"/>
        </w:rPr>
        <w:t xml:space="preserve">: </w:t>
      </w:r>
      <w:r w:rsidRPr="00512274">
        <w:rPr>
          <w:rFonts w:ascii="Calibri" w:hAnsi="Calibri" w:cs="Calibri"/>
          <w:szCs w:val="28"/>
          <w:lang w:val="es-419"/>
        </w:rPr>
        <w:t>recurso, físico o digital, utilizado para facilitar una tarea o proceso.</w:t>
      </w:r>
    </w:p>
    <w:p w14:paraId="6C7D39C3" w14:textId="78424076"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Indicador</w:t>
      </w:r>
      <w:r>
        <w:rPr>
          <w:rFonts w:ascii="Calibri" w:hAnsi="Calibri" w:cs="Calibri"/>
          <w:b/>
          <w:bCs/>
          <w:szCs w:val="28"/>
          <w:lang w:val="es-419"/>
        </w:rPr>
        <w:t xml:space="preserve">: </w:t>
      </w:r>
      <w:r w:rsidRPr="00573306">
        <w:rPr>
          <w:rFonts w:ascii="Calibri" w:hAnsi="Calibri" w:cs="Calibri"/>
          <w:szCs w:val="28"/>
          <w:lang w:val="es-419"/>
        </w:rPr>
        <w:t>medida cuantitativa que permite evaluar el desempeño o satisfacción.</w:t>
      </w:r>
    </w:p>
    <w:p w14:paraId="1B1DDA7D" w14:textId="3D646C22"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Manejo</w:t>
      </w:r>
      <w:r>
        <w:rPr>
          <w:rFonts w:ascii="Calibri" w:hAnsi="Calibri" w:cs="Calibri"/>
          <w:b/>
          <w:bCs/>
          <w:szCs w:val="28"/>
          <w:lang w:val="es-419"/>
        </w:rPr>
        <w:t xml:space="preserve">: </w:t>
      </w:r>
      <w:r w:rsidRPr="00573306">
        <w:rPr>
          <w:rFonts w:ascii="Calibri" w:hAnsi="Calibri" w:cs="Calibri"/>
          <w:szCs w:val="28"/>
          <w:lang w:val="es-419"/>
        </w:rPr>
        <w:t>conjunto de acciones para tratar adecuadamente una situación o proceso.</w:t>
      </w:r>
    </w:p>
    <w:p w14:paraId="6353AF6C" w14:textId="0148E495"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lastRenderedPageBreak/>
        <w:t>Medidas</w:t>
      </w:r>
      <w:r>
        <w:rPr>
          <w:rFonts w:ascii="Calibri" w:hAnsi="Calibri" w:cs="Calibri"/>
          <w:b/>
          <w:bCs/>
          <w:szCs w:val="28"/>
          <w:lang w:val="es-419"/>
        </w:rPr>
        <w:t xml:space="preserve">: </w:t>
      </w:r>
      <w:r w:rsidRPr="00573306">
        <w:rPr>
          <w:rFonts w:ascii="Calibri" w:hAnsi="Calibri" w:cs="Calibri"/>
          <w:szCs w:val="28"/>
          <w:lang w:val="es-419"/>
        </w:rPr>
        <w:t>parámetros que permiten cuantificar la satisfacción o desempeño del servicio.</w:t>
      </w:r>
    </w:p>
    <w:p w14:paraId="1C7D9D0D" w14:textId="60221ABE" w:rsidR="00573306" w:rsidRPr="00573306" w:rsidRDefault="00573306" w:rsidP="00573306">
      <w:pPr>
        <w:rPr>
          <w:rFonts w:ascii="Calibri" w:hAnsi="Calibri" w:cs="Calibri"/>
          <w:b/>
          <w:bCs/>
          <w:szCs w:val="28"/>
          <w:lang w:val="es-419"/>
        </w:rPr>
      </w:pPr>
      <w:r w:rsidRPr="00573306">
        <w:rPr>
          <w:rFonts w:ascii="Calibri" w:hAnsi="Calibri" w:cs="Calibri"/>
          <w:b/>
          <w:bCs/>
          <w:szCs w:val="28"/>
          <w:lang w:val="es-419"/>
        </w:rPr>
        <w:t>Postventa</w:t>
      </w:r>
      <w:r>
        <w:rPr>
          <w:rFonts w:ascii="Calibri" w:hAnsi="Calibri" w:cs="Calibri"/>
          <w:b/>
          <w:bCs/>
          <w:szCs w:val="28"/>
          <w:lang w:val="es-419"/>
        </w:rPr>
        <w:t xml:space="preserve">: </w:t>
      </w:r>
      <w:r w:rsidRPr="00573306">
        <w:rPr>
          <w:rFonts w:ascii="Calibri" w:hAnsi="Calibri" w:cs="Calibri"/>
          <w:szCs w:val="28"/>
          <w:lang w:val="es-419"/>
        </w:rPr>
        <w:t>conjunto de acciones que se realizan después de una venta para asegurar la satisfacción.</w:t>
      </w:r>
    </w:p>
    <w:p w14:paraId="19FEB4E5" w14:textId="6328689A"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Queja</w:t>
      </w:r>
      <w:r>
        <w:rPr>
          <w:rFonts w:ascii="Calibri" w:hAnsi="Calibri" w:cs="Calibri"/>
          <w:b/>
          <w:bCs/>
          <w:szCs w:val="28"/>
          <w:lang w:val="es-419"/>
        </w:rPr>
        <w:t xml:space="preserve">: </w:t>
      </w:r>
      <w:r w:rsidRPr="00573306">
        <w:rPr>
          <w:rFonts w:ascii="Calibri" w:hAnsi="Calibri" w:cs="Calibri"/>
          <w:szCs w:val="28"/>
          <w:lang w:val="es-419"/>
        </w:rPr>
        <w:t>manifestación de insatisfacción hecha por un cliente respecto a un producto o servicio.</w:t>
      </w:r>
    </w:p>
    <w:p w14:paraId="5B6E7F5E" w14:textId="5D349890"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Reclamo</w:t>
      </w:r>
      <w:r>
        <w:rPr>
          <w:rFonts w:ascii="Calibri" w:hAnsi="Calibri" w:cs="Calibri"/>
          <w:b/>
          <w:bCs/>
          <w:szCs w:val="28"/>
          <w:lang w:val="es-419"/>
        </w:rPr>
        <w:t xml:space="preserve">: </w:t>
      </w:r>
      <w:r w:rsidRPr="00573306">
        <w:rPr>
          <w:rFonts w:ascii="Calibri" w:hAnsi="Calibri" w:cs="Calibri"/>
          <w:szCs w:val="28"/>
          <w:lang w:val="es-419"/>
        </w:rPr>
        <w:t>solicitud formal de corrección o compensación por parte del cliente debido a una falla.</w:t>
      </w:r>
    </w:p>
    <w:p w14:paraId="3919329C" w14:textId="24A69705"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Resolución</w:t>
      </w:r>
      <w:r>
        <w:rPr>
          <w:rFonts w:ascii="Calibri" w:hAnsi="Calibri" w:cs="Calibri"/>
          <w:b/>
          <w:bCs/>
          <w:szCs w:val="28"/>
          <w:lang w:val="es-419"/>
        </w:rPr>
        <w:t xml:space="preserve">: </w:t>
      </w:r>
      <w:r w:rsidRPr="00573306">
        <w:rPr>
          <w:rFonts w:ascii="Calibri" w:hAnsi="Calibri" w:cs="Calibri"/>
          <w:szCs w:val="28"/>
          <w:lang w:val="es-419"/>
        </w:rPr>
        <w:t>acción o proceso de solucionar un problema o situación conflictiva.</w:t>
      </w:r>
    </w:p>
    <w:p w14:paraId="16B74F02" w14:textId="3BBA1F9E"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Retroalimentación</w:t>
      </w:r>
      <w:r>
        <w:rPr>
          <w:rFonts w:ascii="Calibri" w:hAnsi="Calibri" w:cs="Calibri"/>
          <w:b/>
          <w:bCs/>
          <w:szCs w:val="28"/>
          <w:lang w:val="es-419"/>
        </w:rPr>
        <w:t xml:space="preserve">: </w:t>
      </w:r>
      <w:r w:rsidRPr="00573306">
        <w:rPr>
          <w:rFonts w:ascii="Calibri" w:hAnsi="Calibri" w:cs="Calibri"/>
          <w:szCs w:val="28"/>
          <w:lang w:val="es-419"/>
        </w:rPr>
        <w:t>información que se da al proveedor del servicio para mejorar su desempeño.</w:t>
      </w:r>
    </w:p>
    <w:p w14:paraId="115ECC62" w14:textId="4D5E4FAE"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Satisfacción</w:t>
      </w:r>
      <w:r>
        <w:rPr>
          <w:rFonts w:ascii="Calibri" w:hAnsi="Calibri" w:cs="Calibri"/>
          <w:b/>
          <w:bCs/>
          <w:szCs w:val="28"/>
          <w:lang w:val="es-419"/>
        </w:rPr>
        <w:t xml:space="preserve">: </w:t>
      </w:r>
      <w:r w:rsidRPr="00573306">
        <w:rPr>
          <w:rFonts w:ascii="Calibri" w:hAnsi="Calibri" w:cs="Calibri"/>
          <w:szCs w:val="28"/>
          <w:lang w:val="es-419"/>
        </w:rPr>
        <w:t>grado en que un cliente considera que sus expectativas han sido cumplidas.</w:t>
      </w:r>
    </w:p>
    <w:p w14:paraId="7CD3781B" w14:textId="47CAFF77" w:rsidR="00573306" w:rsidRPr="00573306" w:rsidRDefault="00573306" w:rsidP="00573306">
      <w:pPr>
        <w:rPr>
          <w:rFonts w:ascii="Calibri" w:hAnsi="Calibri" w:cs="Calibri"/>
          <w:szCs w:val="28"/>
          <w:lang w:val="es-419"/>
        </w:rPr>
      </w:pPr>
      <w:r w:rsidRPr="00573306">
        <w:rPr>
          <w:rFonts w:ascii="Calibri" w:hAnsi="Calibri" w:cs="Calibri"/>
          <w:b/>
          <w:bCs/>
          <w:szCs w:val="28"/>
          <w:lang w:val="es-419"/>
        </w:rPr>
        <w:t>Soluciones eficaces</w:t>
      </w:r>
      <w:r>
        <w:rPr>
          <w:rFonts w:ascii="Calibri" w:hAnsi="Calibri" w:cs="Calibri"/>
          <w:b/>
          <w:bCs/>
          <w:szCs w:val="28"/>
          <w:lang w:val="es-419"/>
        </w:rPr>
        <w:t xml:space="preserve">: </w:t>
      </w:r>
      <w:r w:rsidRPr="00573306">
        <w:rPr>
          <w:rFonts w:ascii="Calibri" w:hAnsi="Calibri" w:cs="Calibri"/>
          <w:szCs w:val="28"/>
          <w:lang w:val="es-419"/>
        </w:rPr>
        <w:t>respuestas rápidas y adecuadas que resuelven de forma efectiva los problemas del cliente.</w:t>
      </w:r>
    </w:p>
    <w:p w14:paraId="20E5015A" w14:textId="608F4B93" w:rsidR="008774B1" w:rsidRPr="00573306" w:rsidRDefault="00573306" w:rsidP="00573306">
      <w:pPr>
        <w:rPr>
          <w:rFonts w:ascii="Calibri" w:hAnsi="Calibri" w:cs="Calibri"/>
          <w:szCs w:val="28"/>
          <w:lang w:val="es-419"/>
        </w:rPr>
      </w:pPr>
      <w:r w:rsidRPr="00573306">
        <w:rPr>
          <w:rFonts w:ascii="Calibri" w:hAnsi="Calibri" w:cs="Calibri"/>
          <w:b/>
          <w:bCs/>
          <w:szCs w:val="28"/>
          <w:lang w:val="es-419"/>
        </w:rPr>
        <w:t>Sugerencia</w:t>
      </w:r>
      <w:r>
        <w:rPr>
          <w:rFonts w:ascii="Calibri" w:hAnsi="Calibri" w:cs="Calibri"/>
          <w:b/>
          <w:bCs/>
          <w:szCs w:val="28"/>
          <w:lang w:val="es-419"/>
        </w:rPr>
        <w:t xml:space="preserve">: </w:t>
      </w:r>
      <w:r w:rsidRPr="00573306">
        <w:rPr>
          <w:rFonts w:ascii="Calibri" w:hAnsi="Calibri" w:cs="Calibri"/>
          <w:szCs w:val="28"/>
          <w:lang w:val="es-419"/>
        </w:rPr>
        <w:t>propuesta hecha por un cliente para mejorar un producto, servicio o proceso.</w:t>
      </w:r>
    </w:p>
    <w:p w14:paraId="12EE19D2" w14:textId="77777777" w:rsidR="000254E2" w:rsidRPr="0020301E" w:rsidRDefault="000254E2" w:rsidP="00120D1D">
      <w:pPr>
        <w:rPr>
          <w:rFonts w:ascii="Calibri" w:hAnsi="Calibri" w:cs="Calibri"/>
          <w:szCs w:val="28"/>
          <w:lang w:val="es-419"/>
        </w:rPr>
      </w:pPr>
    </w:p>
    <w:p w14:paraId="0D201160" w14:textId="4AC14AF0" w:rsidR="004E172D" w:rsidRPr="0020301E" w:rsidRDefault="004E172D" w:rsidP="00120D1D">
      <w:pPr>
        <w:rPr>
          <w:rFonts w:ascii="Calibri" w:hAnsi="Calibri" w:cs="Calibri"/>
          <w:szCs w:val="28"/>
          <w:lang w:val="es-419"/>
        </w:rPr>
      </w:pPr>
    </w:p>
    <w:p w14:paraId="196AC49D" w14:textId="5AB520F4" w:rsidR="00C70A57" w:rsidRPr="0020301E" w:rsidRDefault="00C70A57" w:rsidP="00123AB3">
      <w:pPr>
        <w:rPr>
          <w:rFonts w:ascii="Calibri" w:hAnsi="Calibri" w:cs="Calibri"/>
          <w:szCs w:val="28"/>
          <w:lang w:val="es-419" w:eastAsia="es-CO"/>
        </w:rPr>
      </w:pPr>
    </w:p>
    <w:p w14:paraId="1D10F012" w14:textId="15AFE530" w:rsidR="00CE2C4A" w:rsidRPr="00572424" w:rsidRDefault="00EE4C61" w:rsidP="00572424">
      <w:pPr>
        <w:pStyle w:val="Titulosgenerales"/>
      </w:pPr>
      <w:bookmarkStart w:id="15" w:name="_Toc203128591"/>
      <w:r w:rsidRPr="00572424">
        <w:lastRenderedPageBreak/>
        <w:t>Material complementario</w:t>
      </w:r>
      <w:bookmarkEnd w:id="15"/>
    </w:p>
    <w:tbl>
      <w:tblPr>
        <w:tblStyle w:val="SENA"/>
        <w:tblW w:w="9962" w:type="dxa"/>
        <w:tblLayout w:type="fixed"/>
        <w:tblLook w:val="04A0" w:firstRow="1" w:lastRow="0" w:firstColumn="1" w:lastColumn="0" w:noHBand="0" w:noVBand="1"/>
      </w:tblPr>
      <w:tblGrid>
        <w:gridCol w:w="2263"/>
        <w:gridCol w:w="2977"/>
        <w:gridCol w:w="1418"/>
        <w:gridCol w:w="3304"/>
      </w:tblGrid>
      <w:tr w:rsidR="00F36C9D" w:rsidRPr="005F0B71" w14:paraId="5ACFD6FC" w14:textId="77777777" w:rsidTr="00E85253">
        <w:trPr>
          <w:cnfStyle w:val="100000000000" w:firstRow="1" w:lastRow="0" w:firstColumn="0" w:lastColumn="0" w:oddVBand="0" w:evenVBand="0" w:oddHBand="0" w:evenHBand="0" w:firstRowFirstColumn="0" w:firstRowLastColumn="0" w:lastRowFirstColumn="0" w:lastRowLastColumn="0"/>
        </w:trPr>
        <w:tc>
          <w:tcPr>
            <w:tcW w:w="2263"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2977"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418" w:type="dxa"/>
          </w:tcPr>
          <w:p w14:paraId="148AF39D" w14:textId="2322E724" w:rsidR="00F36C9D" w:rsidRPr="003B7768" w:rsidRDefault="00F36C9D" w:rsidP="00114F0E">
            <w:pPr>
              <w:pStyle w:val="TextoTablas"/>
              <w:jc w:val="center"/>
              <w:rPr>
                <w:sz w:val="28"/>
                <w:szCs w:val="28"/>
              </w:rPr>
            </w:pPr>
            <w:r w:rsidRPr="003B7768">
              <w:rPr>
                <w:sz w:val="28"/>
                <w:szCs w:val="28"/>
              </w:rPr>
              <w:t>Tipo</w:t>
            </w:r>
          </w:p>
        </w:tc>
        <w:tc>
          <w:tcPr>
            <w:tcW w:w="3304"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2C2573" w:rsidRPr="005F0B71" w14:paraId="42888F5D" w14:textId="77777777" w:rsidTr="00E85253">
        <w:trPr>
          <w:cnfStyle w:val="000000100000" w:firstRow="0" w:lastRow="0" w:firstColumn="0" w:lastColumn="0" w:oddVBand="0" w:evenVBand="0" w:oddHBand="1" w:evenHBand="0" w:firstRowFirstColumn="0" w:firstRowLastColumn="0" w:lastRowFirstColumn="0" w:lastRowLastColumn="0"/>
        </w:trPr>
        <w:tc>
          <w:tcPr>
            <w:tcW w:w="2263" w:type="dxa"/>
          </w:tcPr>
          <w:p w14:paraId="47C716ED" w14:textId="36153DDE" w:rsidR="002C2573" w:rsidRPr="002C2573" w:rsidRDefault="00512274" w:rsidP="002C2573">
            <w:pPr>
              <w:pStyle w:val="TextoTablas"/>
              <w:rPr>
                <w:sz w:val="28"/>
                <w:szCs w:val="28"/>
              </w:rPr>
            </w:pPr>
            <w:r w:rsidRPr="00512274">
              <w:rPr>
                <w:rFonts w:eastAsia="Times New Roman"/>
                <w:sz w:val="28"/>
                <w:szCs w:val="28"/>
              </w:rPr>
              <w:t>Fidelización de clientes</w:t>
            </w:r>
          </w:p>
        </w:tc>
        <w:tc>
          <w:tcPr>
            <w:tcW w:w="2977" w:type="dxa"/>
          </w:tcPr>
          <w:p w14:paraId="3BC75319" w14:textId="1D6679FC" w:rsidR="002C2573" w:rsidRPr="002C2573" w:rsidRDefault="00512274" w:rsidP="002C2573">
            <w:pPr>
              <w:pStyle w:val="TextoTablas"/>
              <w:rPr>
                <w:sz w:val="28"/>
                <w:szCs w:val="28"/>
              </w:rPr>
            </w:pPr>
            <w:r w:rsidRPr="00512274">
              <w:rPr>
                <w:rStyle w:val="Textoennegrita"/>
                <w:b w:val="0"/>
                <w:bCs w:val="0"/>
                <w:sz w:val="28"/>
                <w:szCs w:val="28"/>
              </w:rPr>
              <w:t>Ecosistema de Recursos Educativos Digitales SENA. (2021). Retener clientes: Fidelizar clientes [Video]. YouTube.</w:t>
            </w:r>
          </w:p>
        </w:tc>
        <w:tc>
          <w:tcPr>
            <w:tcW w:w="1418" w:type="dxa"/>
          </w:tcPr>
          <w:p w14:paraId="68CBA71E" w14:textId="425981B0" w:rsidR="002C2573" w:rsidRPr="00512274" w:rsidRDefault="002C2573" w:rsidP="002C2573">
            <w:pPr>
              <w:pStyle w:val="TextoTablas"/>
              <w:rPr>
                <w:sz w:val="28"/>
                <w:szCs w:val="28"/>
              </w:rPr>
            </w:pPr>
            <w:r w:rsidRPr="00512274">
              <w:rPr>
                <w:sz w:val="28"/>
                <w:szCs w:val="28"/>
              </w:rPr>
              <w:t xml:space="preserve">Video </w:t>
            </w:r>
          </w:p>
        </w:tc>
        <w:tc>
          <w:tcPr>
            <w:tcW w:w="3304" w:type="dxa"/>
          </w:tcPr>
          <w:p w14:paraId="67D71D36" w14:textId="3E5F14B0" w:rsidR="002C2573" w:rsidRPr="00512274" w:rsidRDefault="00512274" w:rsidP="002C2573">
            <w:pPr>
              <w:pStyle w:val="TextoTablas"/>
              <w:rPr>
                <w:sz w:val="28"/>
                <w:szCs w:val="28"/>
              </w:rPr>
            </w:pPr>
            <w:hyperlink r:id="rId19" w:tgtFrame="_new" w:history="1">
              <w:r w:rsidRPr="00512274">
                <w:rPr>
                  <w:rStyle w:val="Hipervnculo"/>
                  <w:sz w:val="28"/>
                  <w:szCs w:val="28"/>
                  <w:lang w:val="es-CO"/>
                </w:rPr>
                <w:t>https://www.youtube.com/watch?v=64IsYDBncao</w:t>
              </w:r>
            </w:hyperlink>
          </w:p>
        </w:tc>
      </w:tr>
    </w:tbl>
    <w:p w14:paraId="70728160" w14:textId="4EF2C83C" w:rsidR="00854884" w:rsidRDefault="00854884" w:rsidP="00723503">
      <w:pPr>
        <w:rPr>
          <w:lang w:val="es-419" w:eastAsia="es-CO"/>
        </w:rPr>
      </w:pPr>
    </w:p>
    <w:p w14:paraId="52F889AD" w14:textId="77777777" w:rsidR="00854884" w:rsidRDefault="00854884">
      <w:pPr>
        <w:spacing w:before="0" w:after="160" w:line="259" w:lineRule="auto"/>
        <w:ind w:firstLine="0"/>
        <w:rPr>
          <w:lang w:val="es-419" w:eastAsia="es-CO"/>
        </w:rPr>
      </w:pPr>
      <w:r>
        <w:rPr>
          <w:lang w:val="es-419" w:eastAsia="es-CO"/>
        </w:rPr>
        <w:br w:type="page"/>
      </w:r>
    </w:p>
    <w:p w14:paraId="40B682D2" w14:textId="77777777" w:rsidR="002E5B3A" w:rsidRPr="00572424" w:rsidRDefault="002E5B3A" w:rsidP="00572424">
      <w:pPr>
        <w:pStyle w:val="Titulosgenerales"/>
      </w:pPr>
      <w:bookmarkStart w:id="16" w:name="_Toc203128592"/>
      <w:r w:rsidRPr="00572424">
        <w:lastRenderedPageBreak/>
        <w:t>Referencias bibliográficas</w:t>
      </w:r>
      <w:bookmarkEnd w:id="16"/>
      <w:r w:rsidRPr="00572424">
        <w:t xml:space="preserve"> </w:t>
      </w:r>
    </w:p>
    <w:p w14:paraId="415BCE5A" w14:textId="77777777" w:rsidR="00512274" w:rsidRDefault="00512274" w:rsidP="00512274">
      <w:pPr>
        <w:ind w:left="-284" w:firstLine="993"/>
        <w:rPr>
          <w:lang w:val="en-US" w:eastAsia="es-CO"/>
        </w:rPr>
      </w:pPr>
      <w:proofErr w:type="spellStart"/>
      <w:r w:rsidRPr="00415266">
        <w:rPr>
          <w:lang w:eastAsia="es-CO"/>
        </w:rPr>
        <w:t>Chaffey</w:t>
      </w:r>
      <w:proofErr w:type="spellEnd"/>
      <w:r w:rsidRPr="00415266">
        <w:rPr>
          <w:lang w:eastAsia="es-CO"/>
        </w:rPr>
        <w:t xml:space="preserve">, D., &amp; Ellis-Chadwick, F. (2019). </w:t>
      </w:r>
      <w:r w:rsidRPr="00415266">
        <w:rPr>
          <w:rStyle w:val="Extranjerismo"/>
          <w:lang w:val="es-CO" w:eastAsia="es-CO"/>
        </w:rPr>
        <w:t>Marketing</w:t>
      </w:r>
      <w:r>
        <w:rPr>
          <w:lang w:eastAsia="es-CO"/>
        </w:rPr>
        <w:t xml:space="preserve"> digital: estrategia, implementación y práctica (7.ª ed.). </w:t>
      </w:r>
      <w:r w:rsidRPr="00512274">
        <w:rPr>
          <w:lang w:val="en-US" w:eastAsia="es-CO"/>
        </w:rPr>
        <w:t xml:space="preserve">Pearson Education. </w:t>
      </w:r>
      <w:hyperlink r:id="rId20" w:history="1">
        <w:r w:rsidRPr="0019746F">
          <w:rPr>
            <w:rStyle w:val="Hipervnculo"/>
            <w:lang w:val="en-US" w:eastAsia="es-CO"/>
          </w:rPr>
          <w:t>https://digilib.stiestekom.ac.id/assets/dokumen/ebook/feb_27aff686c21a3ec16bdc9e2e8d785bf6b8d8e4e8_1655821975.pdf</w:t>
        </w:r>
      </w:hyperlink>
    </w:p>
    <w:p w14:paraId="28686FEA" w14:textId="791BFA3C" w:rsidR="00512274" w:rsidRPr="00415266" w:rsidRDefault="00512274" w:rsidP="00512274">
      <w:pPr>
        <w:ind w:left="-284" w:firstLine="993"/>
        <w:rPr>
          <w:lang w:eastAsia="es-CO"/>
        </w:rPr>
      </w:pPr>
      <w:proofErr w:type="spellStart"/>
      <w:r>
        <w:rPr>
          <w:lang w:eastAsia="es-CO"/>
        </w:rPr>
        <w:t>Grönroos</w:t>
      </w:r>
      <w:proofErr w:type="spellEnd"/>
      <w:r>
        <w:rPr>
          <w:lang w:eastAsia="es-CO"/>
        </w:rPr>
        <w:t xml:space="preserve">, C. (2007). </w:t>
      </w:r>
      <w:r w:rsidRPr="00415266">
        <w:rPr>
          <w:rStyle w:val="Extranjerismo"/>
          <w:lang w:val="es-CO" w:eastAsia="es-CO"/>
        </w:rPr>
        <w:t>Marketing</w:t>
      </w:r>
      <w:r>
        <w:rPr>
          <w:lang w:eastAsia="es-CO"/>
        </w:rPr>
        <w:t xml:space="preserve"> y gestión de servicios: la gestión de los momentos de la verdad y la competencia en los servicios. Díaz de Santos. </w:t>
      </w:r>
      <w:hyperlink r:id="rId21" w:history="1">
        <w:r w:rsidRPr="0019746F">
          <w:rPr>
            <w:rStyle w:val="Hipervnculo"/>
            <w:lang w:eastAsia="es-CO"/>
          </w:rPr>
          <w:t>https://books.google.com.co/books?hl=es&amp;id=rKAGC6DkiVAC&amp;printsec=frontcover</w:t>
        </w:r>
      </w:hyperlink>
    </w:p>
    <w:p w14:paraId="0165062D" w14:textId="2737E68D" w:rsidR="00512274" w:rsidRDefault="00512274" w:rsidP="00512274">
      <w:pPr>
        <w:ind w:left="-284" w:firstLine="993"/>
        <w:rPr>
          <w:lang w:val="en-US" w:eastAsia="es-CO"/>
        </w:rPr>
      </w:pPr>
      <w:r w:rsidRPr="00512274">
        <w:rPr>
          <w:lang w:val="en-US" w:eastAsia="es-CO"/>
        </w:rPr>
        <w:t>Kotler, P., &amp; Keller, K. L. (2016).</w:t>
      </w:r>
      <w:r>
        <w:rPr>
          <w:lang w:val="en-US" w:eastAsia="es-CO"/>
        </w:rPr>
        <w:t xml:space="preserve"> </w:t>
      </w:r>
      <w:r w:rsidRPr="00512274">
        <w:rPr>
          <w:lang w:eastAsia="es-CO"/>
        </w:rPr>
        <w:t>Dirección de</w:t>
      </w:r>
      <w:r w:rsidRPr="00512274">
        <w:rPr>
          <w:rStyle w:val="Extranjerismo"/>
          <w:lang w:val="es-CO" w:eastAsia="es-CO"/>
        </w:rPr>
        <w:t xml:space="preserve"> </w:t>
      </w:r>
      <w:r w:rsidRPr="00CB55B7">
        <w:rPr>
          <w:rStyle w:val="Extranjerismo"/>
          <w:lang w:val="es-CO" w:eastAsia="es-CO"/>
        </w:rPr>
        <w:t>marketing</w:t>
      </w:r>
      <w:r w:rsidRPr="00512274">
        <w:rPr>
          <w:lang w:eastAsia="es-CO"/>
        </w:rPr>
        <w:t xml:space="preserve"> (15.ª ed.). </w:t>
      </w:r>
      <w:r w:rsidRPr="00512274">
        <w:rPr>
          <w:lang w:val="en-US" w:eastAsia="es-CO"/>
        </w:rPr>
        <w:t>Pearson Education</w:t>
      </w:r>
      <w:proofErr w:type="gramStart"/>
      <w:r w:rsidRPr="00512274">
        <w:rPr>
          <w:lang w:val="en-US" w:eastAsia="es-CO"/>
        </w:rPr>
        <w:t>.</w:t>
      </w:r>
      <w:r>
        <w:rPr>
          <w:lang w:val="en-US" w:eastAsia="es-CO"/>
        </w:rPr>
        <w:t xml:space="preserve"> </w:t>
      </w:r>
      <w:r w:rsidR="002F1681" w:rsidRPr="00512274">
        <w:rPr>
          <w:lang w:val="en-US" w:eastAsia="es-CO"/>
        </w:rPr>
        <w:t>.</w:t>
      </w:r>
      <w:proofErr w:type="gramEnd"/>
      <w:r w:rsidR="002F1681">
        <w:rPr>
          <w:lang w:val="en-US" w:eastAsia="es-CO"/>
        </w:rPr>
        <w:t xml:space="preserve"> </w:t>
      </w:r>
      <w:hyperlink r:id="rId22" w:history="1">
        <w:r w:rsidR="002F1681" w:rsidRPr="00CC3175">
          <w:rPr>
            <w:rStyle w:val="Hipervnculo"/>
            <w:lang w:val="en-US" w:eastAsia="es-CO"/>
          </w:rPr>
          <w:t>https://www.leo.edu.pe/wp-content/uploads/2019/12/direccion-de-marketing-philip-kotler-1.pdf</w:t>
        </w:r>
      </w:hyperlink>
    </w:p>
    <w:p w14:paraId="05AF7F2F" w14:textId="6CDB3F9E" w:rsidR="00512274" w:rsidRPr="00A1544A" w:rsidRDefault="00512274" w:rsidP="00A1544A">
      <w:pPr>
        <w:ind w:left="-284" w:firstLine="993"/>
        <w:rPr>
          <w:lang w:val="en-US"/>
        </w:rPr>
      </w:pPr>
      <w:r w:rsidRPr="00512274">
        <w:rPr>
          <w:lang w:val="en-US" w:eastAsia="es-CO"/>
        </w:rPr>
        <w:t xml:space="preserve">Parasuraman, A., Zeithaml, V. A., &amp; Berry, L. L. (1988). SERVQUAL: </w:t>
      </w:r>
      <w:r w:rsidRPr="00C94A54">
        <w:rPr>
          <w:lang w:val="en-US"/>
        </w:rPr>
        <w:t xml:space="preserve">A multiple-item scale for measuring consumer perceptions of service quality. </w:t>
      </w:r>
      <w:r w:rsidRPr="00A1544A">
        <w:rPr>
          <w:lang w:val="en-US"/>
        </w:rPr>
        <w:t>Journal of Retailing, 64(1), 12–40.</w:t>
      </w:r>
      <w:r w:rsidR="00A1544A" w:rsidRPr="00A1544A">
        <w:rPr>
          <w:lang w:val="en-US"/>
        </w:rPr>
        <w:t xml:space="preserve"> </w:t>
      </w:r>
      <w:hyperlink r:id="rId23" w:history="1">
        <w:r w:rsidR="00A1544A" w:rsidRPr="000B10EA">
          <w:rPr>
            <w:rStyle w:val="Hipervnculo"/>
            <w:lang w:val="en-US" w:eastAsia="es-CO"/>
          </w:rPr>
          <w:t>https://www.researchgate.net/publication/200827786_SERVQUAL_A_Multiple-item_Scale_for_Measuring_Consumer_Perceptions_of_Service_Quality</w:t>
        </w:r>
      </w:hyperlink>
    </w:p>
    <w:p w14:paraId="323D4FF2" w14:textId="44185994" w:rsidR="00512274" w:rsidRDefault="00512274" w:rsidP="00512274">
      <w:pPr>
        <w:ind w:left="-284" w:firstLine="993"/>
        <w:rPr>
          <w:lang w:eastAsia="es-CO"/>
        </w:rPr>
      </w:pPr>
      <w:r>
        <w:rPr>
          <w:lang w:eastAsia="es-CO"/>
        </w:rPr>
        <w:t>Servicio Nacional de Aprendizaje – SENA. (s.f.).</w:t>
      </w:r>
      <w:r w:rsidRPr="00512274">
        <w:rPr>
          <w:lang w:eastAsia="es-CO"/>
        </w:rPr>
        <w:t xml:space="preserve"> </w:t>
      </w:r>
      <w:r>
        <w:rPr>
          <w:lang w:eastAsia="es-CO"/>
        </w:rPr>
        <w:t xml:space="preserve">Peticiones, quejas, reclamos, sugerencias y denuncias – PQRS. </w:t>
      </w:r>
      <w:hyperlink r:id="rId24" w:history="1">
        <w:r w:rsidRPr="0019746F">
          <w:rPr>
            <w:rStyle w:val="Hipervnculo"/>
            <w:lang w:eastAsia="es-CO"/>
          </w:rPr>
          <w:t>https://www.sena.edu.co/es-co/ciudadano/paginas/pqrs.aspx</w:t>
        </w:r>
      </w:hyperlink>
    </w:p>
    <w:p w14:paraId="530E29B6" w14:textId="314803C0" w:rsidR="00512274" w:rsidRPr="00415266" w:rsidRDefault="00512274" w:rsidP="002F1681">
      <w:pPr>
        <w:ind w:left="-284" w:firstLine="993"/>
        <w:rPr>
          <w:lang w:val="en-US" w:eastAsia="es-CO"/>
        </w:rPr>
      </w:pPr>
      <w:r w:rsidRPr="00415266">
        <w:rPr>
          <w:lang w:val="en-US" w:eastAsia="es-CO"/>
        </w:rPr>
        <w:t>Zeithaml, V. A., Bitner, M. J., &amp; Gremler, D. D. (2018).</w:t>
      </w:r>
      <w:r w:rsidR="002F1681" w:rsidRPr="002F1681">
        <w:rPr>
          <w:rStyle w:val="Extranjerismo"/>
          <w:lang w:eastAsia="es-CO"/>
        </w:rPr>
        <w:t xml:space="preserve"> </w:t>
      </w:r>
      <w:r w:rsidR="002F1681" w:rsidRPr="00415266">
        <w:rPr>
          <w:rStyle w:val="Extranjerismo"/>
          <w:lang w:val="es-CO" w:eastAsia="es-CO"/>
        </w:rPr>
        <w:t>Marketing</w:t>
      </w:r>
      <w:r w:rsidR="002F1681">
        <w:rPr>
          <w:lang w:eastAsia="es-CO"/>
        </w:rPr>
        <w:t xml:space="preserve"> de servicios: integración del enfoque en el cliente a través de la empresa (7.ª ed.). </w:t>
      </w:r>
      <w:r w:rsidR="002F1681" w:rsidRPr="00512274">
        <w:rPr>
          <w:lang w:val="en-US" w:eastAsia="es-CO"/>
        </w:rPr>
        <w:t>McGraw-Hill Education</w:t>
      </w:r>
      <w:r w:rsidR="002F1681">
        <w:rPr>
          <w:lang w:val="en-US" w:eastAsia="es-CO"/>
        </w:rPr>
        <w:t>.</w:t>
      </w:r>
    </w:p>
    <w:p w14:paraId="6AF86081" w14:textId="55131C12" w:rsidR="00B63204" w:rsidRPr="00572424" w:rsidRDefault="00F36C9D" w:rsidP="00572424">
      <w:pPr>
        <w:pStyle w:val="Titulosgenerales"/>
      </w:pPr>
      <w:bookmarkStart w:id="17" w:name="_Toc203128593"/>
      <w:r w:rsidRPr="00572424">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F97B23">
            <w:pPr>
              <w:ind w:firstLine="0"/>
              <w:jc w:val="center"/>
              <w:rPr>
                <w:lang w:val="es-419" w:eastAsia="es-CO"/>
              </w:rPr>
            </w:pPr>
            <w:r w:rsidRPr="005F0B71">
              <w:rPr>
                <w:lang w:val="es-419" w:eastAsia="es-CO"/>
              </w:rPr>
              <w:t>Nombre</w:t>
            </w:r>
          </w:p>
        </w:tc>
        <w:tc>
          <w:tcPr>
            <w:tcW w:w="3261" w:type="dxa"/>
          </w:tcPr>
          <w:p w14:paraId="34AD80E5" w14:textId="25DC38F0" w:rsidR="004554CA" w:rsidRPr="005F0B71" w:rsidRDefault="004554CA" w:rsidP="00F97B23">
            <w:pPr>
              <w:ind w:firstLine="0"/>
              <w:jc w:val="center"/>
              <w:rPr>
                <w:lang w:val="es-419" w:eastAsia="es-CO"/>
              </w:rPr>
            </w:pPr>
            <w:r w:rsidRPr="005F0B71">
              <w:rPr>
                <w:lang w:val="es-419" w:eastAsia="es-CO"/>
              </w:rPr>
              <w:t>Cargo</w:t>
            </w:r>
          </w:p>
        </w:tc>
        <w:tc>
          <w:tcPr>
            <w:tcW w:w="3969" w:type="dxa"/>
          </w:tcPr>
          <w:p w14:paraId="7F36A75B" w14:textId="3224E8EA" w:rsidR="004554CA" w:rsidRPr="005F0B71" w:rsidRDefault="004554CA" w:rsidP="00F97B23">
            <w:pPr>
              <w:ind w:firstLine="0"/>
              <w:jc w:val="center"/>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49021229" w:rsidR="0051273C" w:rsidRPr="00CC7317" w:rsidRDefault="0051273C" w:rsidP="0051273C">
            <w:pPr>
              <w:pStyle w:val="TextoTablas"/>
              <w:rPr>
                <w:rFonts w:cs="Calibri"/>
                <w:sz w:val="28"/>
                <w:szCs w:val="28"/>
              </w:rPr>
            </w:pPr>
            <w:r w:rsidRPr="00CC7317">
              <w:rPr>
                <w:rFonts w:cs="Calibri"/>
                <w:sz w:val="28"/>
                <w:szCs w:val="28"/>
              </w:rPr>
              <w:t xml:space="preserve">Dirección </w:t>
            </w:r>
            <w:r w:rsidR="00217569">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3016884C" w:rsidR="0051273C" w:rsidRPr="00CC7317" w:rsidRDefault="0051273C" w:rsidP="0051273C">
            <w:pPr>
              <w:pStyle w:val="TextoTablas"/>
              <w:rPr>
                <w:rFonts w:cs="Calibri"/>
                <w:sz w:val="28"/>
                <w:szCs w:val="28"/>
              </w:rPr>
            </w:pPr>
            <w:r w:rsidRPr="00CC7317">
              <w:rPr>
                <w:rFonts w:cs="Calibri"/>
                <w:sz w:val="28"/>
                <w:szCs w:val="28"/>
              </w:rPr>
              <w:t>Responsable de</w:t>
            </w:r>
            <w:r w:rsidR="0026541A">
              <w:rPr>
                <w:rFonts w:cs="Calibri"/>
                <w:sz w:val="28"/>
                <w:szCs w:val="28"/>
              </w:rPr>
              <w:t xml:space="preserve"> la</w:t>
            </w:r>
            <w:r w:rsidRPr="00CC7317">
              <w:rPr>
                <w:rFonts w:cs="Calibri"/>
                <w:sz w:val="28"/>
                <w:szCs w:val="28"/>
              </w:rPr>
              <w:t xml:space="preserve"> </w:t>
            </w:r>
            <w:r w:rsidR="00645465">
              <w:rPr>
                <w:rFonts w:cs="Calibri"/>
                <w:sz w:val="28"/>
                <w:szCs w:val="28"/>
              </w:rPr>
              <w:t>l</w:t>
            </w:r>
            <w:r w:rsidRPr="00CC7317">
              <w:rPr>
                <w:rFonts w:cs="Calibri"/>
                <w:sz w:val="28"/>
                <w:szCs w:val="28"/>
              </w:rPr>
              <w:t>ínea de producción</w:t>
            </w:r>
          </w:p>
        </w:tc>
        <w:tc>
          <w:tcPr>
            <w:tcW w:w="3969" w:type="dxa"/>
          </w:tcPr>
          <w:p w14:paraId="59260886" w14:textId="38EE5304" w:rsidR="0051273C" w:rsidRPr="00CC7317" w:rsidRDefault="00567AC4" w:rsidP="0051273C">
            <w:pPr>
              <w:pStyle w:val="TextoTablas"/>
              <w:rPr>
                <w:rFonts w:cs="Calibri"/>
                <w:sz w:val="28"/>
                <w:szCs w:val="28"/>
              </w:rPr>
            </w:pPr>
            <w:r w:rsidRPr="00567AC4">
              <w:rPr>
                <w:rFonts w:cs="Calibri"/>
                <w:sz w:val="28"/>
                <w:szCs w:val="28"/>
                <w:lang w:val="es-CO"/>
              </w:rPr>
              <w:t xml:space="preserve">Centro de Comercio y Servicios </w:t>
            </w:r>
            <w:r w:rsidR="004D787A">
              <w:rPr>
                <w:rFonts w:cs="Calibri"/>
                <w:sz w:val="28"/>
                <w:szCs w:val="28"/>
                <w:lang w:val="es-CO"/>
              </w:rPr>
              <w:t>-</w:t>
            </w:r>
            <w:r w:rsidRPr="00567AC4">
              <w:rPr>
                <w:rFonts w:cs="Calibri"/>
                <w:sz w:val="28"/>
                <w:szCs w:val="28"/>
                <w:lang w:val="es-CO"/>
              </w:rPr>
              <w:t xml:space="preserve"> Regional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62B461C3" w:rsidR="003501D9" w:rsidRPr="00CC7317" w:rsidRDefault="004D787A" w:rsidP="0051273C">
            <w:pPr>
              <w:pStyle w:val="TextoTablas"/>
              <w:rPr>
                <w:rFonts w:cs="Calibri"/>
                <w:sz w:val="28"/>
                <w:szCs w:val="28"/>
              </w:rPr>
            </w:pPr>
            <w:r>
              <w:rPr>
                <w:rFonts w:cs="Calibri"/>
                <w:sz w:val="28"/>
                <w:szCs w:val="28"/>
              </w:rPr>
              <w:t>Mario Morales</w:t>
            </w:r>
          </w:p>
        </w:tc>
        <w:tc>
          <w:tcPr>
            <w:tcW w:w="3261" w:type="dxa"/>
          </w:tcPr>
          <w:p w14:paraId="337C372F" w14:textId="4E83D6F5" w:rsidR="003501D9" w:rsidRPr="00CC7317" w:rsidRDefault="004D787A" w:rsidP="0051273C">
            <w:pPr>
              <w:pStyle w:val="TextoTablas"/>
              <w:rPr>
                <w:rFonts w:cs="Calibri"/>
                <w:sz w:val="28"/>
                <w:szCs w:val="28"/>
              </w:rPr>
            </w:pPr>
            <w:r>
              <w:rPr>
                <w:rFonts w:cs="Calibri"/>
                <w:sz w:val="28"/>
                <w:szCs w:val="28"/>
              </w:rPr>
              <w:t>Experto temático</w:t>
            </w:r>
          </w:p>
        </w:tc>
        <w:tc>
          <w:tcPr>
            <w:tcW w:w="3969" w:type="dxa"/>
          </w:tcPr>
          <w:p w14:paraId="3F5DCAA2" w14:textId="7FD5138A" w:rsidR="003501D9" w:rsidRPr="00CC7317" w:rsidRDefault="004D787A" w:rsidP="0051273C">
            <w:pPr>
              <w:pStyle w:val="TextoTablas"/>
              <w:rPr>
                <w:rFonts w:cs="Calibri"/>
                <w:sz w:val="28"/>
                <w:szCs w:val="28"/>
              </w:rPr>
            </w:pPr>
            <w:r w:rsidRPr="004D787A">
              <w:rPr>
                <w:rFonts w:cs="Calibri"/>
                <w:sz w:val="28"/>
                <w:szCs w:val="28"/>
              </w:rPr>
              <w:t xml:space="preserve">Centro de Comercio y Servicios </w:t>
            </w:r>
            <w:r>
              <w:rPr>
                <w:rFonts w:cs="Calibri"/>
                <w:sz w:val="28"/>
                <w:szCs w:val="28"/>
              </w:rPr>
              <w:t>-</w:t>
            </w:r>
            <w:r w:rsidRPr="004D787A">
              <w:rPr>
                <w:rFonts w:cs="Calibri"/>
                <w:sz w:val="28"/>
                <w:szCs w:val="28"/>
              </w:rPr>
              <w:t xml:space="preserve"> Regional Atlántico</w:t>
            </w:r>
          </w:p>
        </w:tc>
      </w:tr>
      <w:tr w:rsidR="003501D9" w:rsidRPr="00CC7317" w14:paraId="2418690E" w14:textId="77777777" w:rsidTr="003D5D76">
        <w:tc>
          <w:tcPr>
            <w:tcW w:w="2830" w:type="dxa"/>
          </w:tcPr>
          <w:p w14:paraId="56E3E097" w14:textId="0446FD46" w:rsidR="003501D9" w:rsidRPr="00CC7317" w:rsidRDefault="004D787A" w:rsidP="0051273C">
            <w:pPr>
              <w:pStyle w:val="TextoTablas"/>
              <w:rPr>
                <w:rFonts w:cs="Calibri"/>
                <w:sz w:val="28"/>
                <w:szCs w:val="28"/>
              </w:rPr>
            </w:pPr>
            <w:r>
              <w:rPr>
                <w:rFonts w:cs="Calibri"/>
                <w:sz w:val="28"/>
                <w:szCs w:val="28"/>
              </w:rPr>
              <w:t>Heydy Cristina González García</w:t>
            </w:r>
          </w:p>
        </w:tc>
        <w:tc>
          <w:tcPr>
            <w:tcW w:w="3261" w:type="dxa"/>
          </w:tcPr>
          <w:p w14:paraId="7F2BF5D1" w14:textId="326F24B2" w:rsidR="003501D9" w:rsidRPr="00CC7317" w:rsidRDefault="00155C62" w:rsidP="0051273C">
            <w:pPr>
              <w:pStyle w:val="TextoTablas"/>
              <w:rPr>
                <w:rFonts w:cs="Calibri"/>
                <w:sz w:val="28"/>
                <w:szCs w:val="28"/>
              </w:rPr>
            </w:pPr>
            <w:r w:rsidRPr="00CC7317">
              <w:rPr>
                <w:rFonts w:cs="Calibri"/>
                <w:sz w:val="28"/>
                <w:szCs w:val="28"/>
              </w:rPr>
              <w:t>Evaluador</w:t>
            </w:r>
            <w:r w:rsidR="004D787A">
              <w:rPr>
                <w:rFonts w:cs="Calibri"/>
                <w:sz w:val="28"/>
                <w:szCs w:val="28"/>
              </w:rPr>
              <w:t>a</w:t>
            </w:r>
            <w:r w:rsidRPr="00CC7317">
              <w:rPr>
                <w:rFonts w:cs="Calibri"/>
                <w:sz w:val="28"/>
                <w:szCs w:val="28"/>
              </w:rPr>
              <w:t xml:space="preserve"> instruccional</w:t>
            </w:r>
          </w:p>
        </w:tc>
        <w:tc>
          <w:tcPr>
            <w:tcW w:w="3969" w:type="dxa"/>
          </w:tcPr>
          <w:p w14:paraId="54824185" w14:textId="63E52837" w:rsidR="003501D9" w:rsidRPr="00CC7317" w:rsidRDefault="004D787A" w:rsidP="0051273C">
            <w:pPr>
              <w:pStyle w:val="TextoTablas"/>
              <w:rPr>
                <w:rFonts w:cs="Calibri"/>
                <w:sz w:val="28"/>
                <w:szCs w:val="28"/>
              </w:rPr>
            </w:pPr>
            <w:r w:rsidRPr="004D787A">
              <w:rPr>
                <w:rFonts w:cs="Calibri"/>
                <w:sz w:val="28"/>
                <w:szCs w:val="28"/>
              </w:rPr>
              <w:t>Centro de Comercio y Servicios - Regional Atlántico</w:t>
            </w:r>
          </w:p>
        </w:tc>
      </w:tr>
      <w:tr w:rsidR="00DD21BC" w:rsidRPr="00CC7317" w14:paraId="4C6858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03BDD55" w14:textId="268A27D8" w:rsidR="00DD21BC" w:rsidRDefault="00DD21BC" w:rsidP="0051273C">
            <w:pPr>
              <w:pStyle w:val="TextoTablas"/>
              <w:rPr>
                <w:rFonts w:cs="Calibri"/>
                <w:sz w:val="28"/>
                <w:szCs w:val="28"/>
              </w:rPr>
            </w:pPr>
            <w:r>
              <w:rPr>
                <w:rFonts w:cs="Calibri"/>
                <w:sz w:val="28"/>
                <w:szCs w:val="28"/>
              </w:rPr>
              <w:t>Jair Coll</w:t>
            </w:r>
          </w:p>
        </w:tc>
        <w:tc>
          <w:tcPr>
            <w:tcW w:w="3261" w:type="dxa"/>
          </w:tcPr>
          <w:p w14:paraId="03A6C5DF" w14:textId="5B9FD2BA" w:rsidR="00DD21BC" w:rsidRPr="00CC7317" w:rsidRDefault="00DD21BC" w:rsidP="0051273C">
            <w:pPr>
              <w:pStyle w:val="TextoTablas"/>
              <w:rPr>
                <w:rFonts w:cs="Calibri"/>
                <w:sz w:val="28"/>
                <w:szCs w:val="28"/>
              </w:rPr>
            </w:pPr>
            <w:r>
              <w:rPr>
                <w:rFonts w:cs="Calibri"/>
                <w:sz w:val="28"/>
                <w:szCs w:val="28"/>
              </w:rPr>
              <w:t>Evaluador instruccional</w:t>
            </w:r>
          </w:p>
        </w:tc>
        <w:tc>
          <w:tcPr>
            <w:tcW w:w="3969" w:type="dxa"/>
          </w:tcPr>
          <w:p w14:paraId="3001B422" w14:textId="0397FE21" w:rsidR="00DD21BC" w:rsidRPr="004D787A" w:rsidRDefault="00DD21BC" w:rsidP="0051273C">
            <w:pPr>
              <w:pStyle w:val="TextoTablas"/>
              <w:rPr>
                <w:rFonts w:cs="Calibri"/>
                <w:sz w:val="28"/>
                <w:szCs w:val="28"/>
              </w:rPr>
            </w:pPr>
            <w:r w:rsidRPr="00DD21BC">
              <w:rPr>
                <w:rFonts w:cs="Calibri"/>
                <w:sz w:val="28"/>
                <w:szCs w:val="28"/>
              </w:rPr>
              <w:t>Centro de Comercio y Servicios - Regional Atlántico</w:t>
            </w:r>
          </w:p>
        </w:tc>
      </w:tr>
      <w:tr w:rsidR="00DD21BC" w:rsidRPr="00CC7317" w14:paraId="0C4AA2FE" w14:textId="77777777" w:rsidTr="003D5D76">
        <w:tc>
          <w:tcPr>
            <w:tcW w:w="2830" w:type="dxa"/>
          </w:tcPr>
          <w:p w14:paraId="0C900E4B" w14:textId="086710FC" w:rsidR="00DD21BC" w:rsidRDefault="009C019D" w:rsidP="0051273C">
            <w:pPr>
              <w:pStyle w:val="TextoTablas"/>
              <w:rPr>
                <w:rFonts w:cs="Calibri"/>
                <w:sz w:val="28"/>
                <w:szCs w:val="28"/>
              </w:rPr>
            </w:pPr>
            <w:r>
              <w:rPr>
                <w:rFonts w:cs="Calibri"/>
                <w:sz w:val="28"/>
                <w:szCs w:val="28"/>
              </w:rPr>
              <w:t xml:space="preserve">Carmen </w:t>
            </w:r>
            <w:r w:rsidR="00CB55B7">
              <w:rPr>
                <w:rFonts w:cs="Calibri"/>
                <w:sz w:val="28"/>
                <w:szCs w:val="28"/>
              </w:rPr>
              <w:t>A</w:t>
            </w:r>
            <w:r>
              <w:rPr>
                <w:rFonts w:cs="Calibri"/>
                <w:sz w:val="28"/>
                <w:szCs w:val="28"/>
              </w:rPr>
              <w:t>licia Martínez Torres</w:t>
            </w:r>
          </w:p>
        </w:tc>
        <w:tc>
          <w:tcPr>
            <w:tcW w:w="3261" w:type="dxa"/>
          </w:tcPr>
          <w:p w14:paraId="0D80FA97" w14:textId="4668ACE1" w:rsidR="00DD21BC" w:rsidRDefault="00DD21BC" w:rsidP="0051273C">
            <w:pPr>
              <w:pStyle w:val="TextoTablas"/>
              <w:rPr>
                <w:rFonts w:cs="Calibri"/>
                <w:sz w:val="28"/>
                <w:szCs w:val="28"/>
              </w:rPr>
            </w:pPr>
            <w:r>
              <w:rPr>
                <w:rFonts w:cs="Calibri"/>
                <w:sz w:val="28"/>
                <w:szCs w:val="28"/>
              </w:rPr>
              <w:t>Diseñador</w:t>
            </w:r>
            <w:r w:rsidRPr="00F5086C">
              <w:rPr>
                <w:rStyle w:val="Extranjerismo"/>
                <w:sz w:val="28"/>
                <w:szCs w:val="28"/>
              </w:rPr>
              <w:t xml:space="preserve"> web</w:t>
            </w:r>
          </w:p>
        </w:tc>
        <w:tc>
          <w:tcPr>
            <w:tcW w:w="3969" w:type="dxa"/>
          </w:tcPr>
          <w:p w14:paraId="281A1955" w14:textId="38BD0915" w:rsidR="00DD21BC" w:rsidRPr="00DD21BC" w:rsidRDefault="00DD21BC" w:rsidP="0051273C">
            <w:pPr>
              <w:pStyle w:val="TextoTablas"/>
              <w:rPr>
                <w:rFonts w:cs="Calibri"/>
                <w:sz w:val="28"/>
                <w:szCs w:val="28"/>
              </w:rPr>
            </w:pPr>
            <w:r w:rsidRPr="004D787A">
              <w:rPr>
                <w:rFonts w:cs="Calibri"/>
                <w:sz w:val="28"/>
                <w:szCs w:val="28"/>
              </w:rPr>
              <w:t>Centro de Comercio y Servicios - Regional Atlántico</w:t>
            </w:r>
          </w:p>
        </w:tc>
      </w:tr>
      <w:tr w:rsidR="00567AC4"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91A739A" w:rsidR="00567AC4" w:rsidRPr="00CC7317" w:rsidRDefault="009C019D" w:rsidP="00567AC4">
            <w:pPr>
              <w:pStyle w:val="TextoTablas"/>
              <w:rPr>
                <w:rFonts w:cs="Calibri"/>
                <w:sz w:val="28"/>
                <w:szCs w:val="28"/>
              </w:rPr>
            </w:pPr>
            <w:r>
              <w:rPr>
                <w:rFonts w:cs="Calibri"/>
                <w:sz w:val="28"/>
                <w:szCs w:val="28"/>
              </w:rPr>
              <w:t>Álvaro Guillermo Araújo Angarita</w:t>
            </w:r>
          </w:p>
        </w:tc>
        <w:tc>
          <w:tcPr>
            <w:tcW w:w="3261" w:type="dxa"/>
          </w:tcPr>
          <w:p w14:paraId="3DB4D76A" w14:textId="2CF10029" w:rsidR="00567AC4" w:rsidRPr="00CC7317" w:rsidRDefault="00567AC4" w:rsidP="00567AC4">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p>
        </w:tc>
        <w:tc>
          <w:tcPr>
            <w:tcW w:w="3969" w:type="dxa"/>
          </w:tcPr>
          <w:p w14:paraId="5DB8C643" w14:textId="4642FEA0" w:rsidR="00567AC4" w:rsidRPr="00567AC4" w:rsidRDefault="00DD21BC"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7D017764" w14:textId="77777777" w:rsidTr="003D5D76">
        <w:tc>
          <w:tcPr>
            <w:tcW w:w="2830" w:type="dxa"/>
          </w:tcPr>
          <w:p w14:paraId="7CADB879" w14:textId="659802DF" w:rsidR="00567AC4" w:rsidRPr="00CC7317" w:rsidRDefault="00716D8E" w:rsidP="00567AC4">
            <w:pPr>
              <w:pStyle w:val="TextoTablas"/>
              <w:rPr>
                <w:rFonts w:cs="Calibri"/>
                <w:sz w:val="28"/>
                <w:szCs w:val="28"/>
              </w:rPr>
            </w:pPr>
            <w:r>
              <w:rPr>
                <w:rFonts w:cs="Calibri"/>
                <w:sz w:val="28"/>
                <w:szCs w:val="28"/>
              </w:rPr>
              <w:t>Nelson Iván Vera Briceño</w:t>
            </w:r>
          </w:p>
        </w:tc>
        <w:tc>
          <w:tcPr>
            <w:tcW w:w="3261" w:type="dxa"/>
          </w:tcPr>
          <w:p w14:paraId="2F8AFEBB" w14:textId="59BF1265" w:rsidR="00567AC4" w:rsidRPr="00CC7317" w:rsidRDefault="00567AC4" w:rsidP="00567AC4">
            <w:pPr>
              <w:pStyle w:val="TextoTablas"/>
              <w:rPr>
                <w:rFonts w:cs="Calibri"/>
                <w:sz w:val="28"/>
                <w:szCs w:val="28"/>
              </w:rPr>
            </w:pPr>
            <w:r w:rsidRPr="00CC7317">
              <w:rPr>
                <w:rFonts w:cs="Calibri"/>
                <w:sz w:val="28"/>
                <w:szCs w:val="28"/>
              </w:rPr>
              <w:t>Animador y productor audiovisual</w:t>
            </w:r>
          </w:p>
        </w:tc>
        <w:tc>
          <w:tcPr>
            <w:tcW w:w="3969" w:type="dxa"/>
          </w:tcPr>
          <w:p w14:paraId="025B20AE" w14:textId="595FCF65"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95E11C0" w:rsidR="00567AC4" w:rsidRPr="00CC7317" w:rsidRDefault="00567AC4" w:rsidP="00567AC4">
            <w:pPr>
              <w:pStyle w:val="TextoTablas"/>
              <w:rPr>
                <w:rFonts w:cs="Calibri"/>
                <w:sz w:val="28"/>
                <w:szCs w:val="28"/>
              </w:rPr>
            </w:pPr>
            <w:r>
              <w:rPr>
                <w:rFonts w:cs="Calibri"/>
                <w:sz w:val="28"/>
                <w:szCs w:val="28"/>
              </w:rPr>
              <w:t>María Fernanda Morales Angulo</w:t>
            </w:r>
          </w:p>
        </w:tc>
        <w:tc>
          <w:tcPr>
            <w:tcW w:w="3261" w:type="dxa"/>
          </w:tcPr>
          <w:p w14:paraId="439D7747" w14:textId="7268F39D" w:rsidR="00567AC4" w:rsidRPr="00CC7317" w:rsidRDefault="00567AC4" w:rsidP="00567AC4">
            <w:pPr>
              <w:pStyle w:val="TextoTablas"/>
              <w:rPr>
                <w:rFonts w:cs="Calibri"/>
                <w:sz w:val="28"/>
                <w:szCs w:val="28"/>
              </w:rPr>
            </w:pPr>
            <w:r w:rsidRPr="00CC7317">
              <w:rPr>
                <w:rFonts w:cs="Calibri"/>
                <w:sz w:val="28"/>
                <w:szCs w:val="28"/>
              </w:rPr>
              <w:t>Evaluador</w:t>
            </w:r>
            <w:r>
              <w:rPr>
                <w:rFonts w:cs="Calibri"/>
                <w:sz w:val="28"/>
                <w:szCs w:val="28"/>
              </w:rPr>
              <w:t xml:space="preserve"> </w:t>
            </w:r>
            <w:r w:rsidR="005D6ADC">
              <w:rPr>
                <w:rFonts w:cs="Calibri"/>
                <w:sz w:val="28"/>
                <w:szCs w:val="28"/>
              </w:rPr>
              <w:t>de</w:t>
            </w:r>
            <w:r w:rsidRPr="00CC7317">
              <w:rPr>
                <w:rFonts w:cs="Calibri"/>
                <w:sz w:val="28"/>
                <w:szCs w:val="28"/>
              </w:rPr>
              <w:t xml:space="preserve"> contenidos inclusivos y accesibles</w:t>
            </w:r>
          </w:p>
        </w:tc>
        <w:tc>
          <w:tcPr>
            <w:tcW w:w="3969" w:type="dxa"/>
          </w:tcPr>
          <w:p w14:paraId="0AF5A77A" w14:textId="32DD083B"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767D0209" w14:textId="77777777" w:rsidTr="003D5D76">
        <w:tc>
          <w:tcPr>
            <w:tcW w:w="2830" w:type="dxa"/>
          </w:tcPr>
          <w:p w14:paraId="3127FC31" w14:textId="2456D1E8" w:rsidR="00567AC4" w:rsidRPr="00CC7317" w:rsidRDefault="00567AC4" w:rsidP="00567AC4">
            <w:pPr>
              <w:pStyle w:val="TextoTablas"/>
              <w:rPr>
                <w:rFonts w:cs="Calibri"/>
                <w:sz w:val="28"/>
                <w:szCs w:val="28"/>
              </w:rPr>
            </w:pPr>
            <w:r w:rsidRPr="00CC7317">
              <w:rPr>
                <w:rFonts w:cs="Calibri"/>
                <w:sz w:val="28"/>
                <w:szCs w:val="28"/>
              </w:rPr>
              <w:t>Luz Karime Amaya Cabra</w:t>
            </w:r>
          </w:p>
        </w:tc>
        <w:tc>
          <w:tcPr>
            <w:tcW w:w="3261" w:type="dxa"/>
          </w:tcPr>
          <w:p w14:paraId="6602AD9A" w14:textId="34D80468" w:rsidR="00567AC4" w:rsidRPr="00CC7317" w:rsidRDefault="00567AC4" w:rsidP="00567AC4">
            <w:pPr>
              <w:pStyle w:val="TextoTablas"/>
              <w:rPr>
                <w:rFonts w:cs="Calibri"/>
                <w:sz w:val="28"/>
                <w:szCs w:val="28"/>
              </w:rPr>
            </w:pPr>
            <w:r w:rsidRPr="00CC7317">
              <w:rPr>
                <w:rFonts w:cs="Calibri"/>
                <w:sz w:val="28"/>
                <w:szCs w:val="28"/>
              </w:rPr>
              <w:t xml:space="preserve">Evaluador </w:t>
            </w:r>
            <w:r w:rsidR="005D6ADC">
              <w:rPr>
                <w:rFonts w:cs="Calibri"/>
                <w:sz w:val="28"/>
                <w:szCs w:val="28"/>
              </w:rPr>
              <w:t xml:space="preserve">de </w:t>
            </w:r>
            <w:r w:rsidRPr="00CC7317">
              <w:rPr>
                <w:rFonts w:cs="Calibri"/>
                <w:sz w:val="28"/>
                <w:szCs w:val="28"/>
              </w:rPr>
              <w:t>contenidos inclusivos y accesibles</w:t>
            </w:r>
          </w:p>
        </w:tc>
        <w:tc>
          <w:tcPr>
            <w:tcW w:w="3969" w:type="dxa"/>
          </w:tcPr>
          <w:p w14:paraId="0FCAE9EE" w14:textId="41195F72"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26541A" w:rsidRPr="00CC7317" w14:paraId="409C033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9E6ADE" w14:textId="1E3560CD" w:rsidR="0026541A" w:rsidRPr="00CC7317" w:rsidRDefault="0026541A" w:rsidP="0026541A">
            <w:pPr>
              <w:pStyle w:val="TextoTablas"/>
              <w:rPr>
                <w:rFonts w:cs="Calibri"/>
                <w:sz w:val="28"/>
                <w:szCs w:val="28"/>
              </w:rPr>
            </w:pPr>
            <w:r w:rsidRPr="00CC7317">
              <w:rPr>
                <w:rFonts w:cs="Calibri"/>
                <w:sz w:val="28"/>
                <w:szCs w:val="28"/>
              </w:rPr>
              <w:t>Jairo Luis Valencia Ebratt</w:t>
            </w:r>
          </w:p>
        </w:tc>
        <w:tc>
          <w:tcPr>
            <w:tcW w:w="3261" w:type="dxa"/>
          </w:tcPr>
          <w:p w14:paraId="3F76710F" w14:textId="00CF69C6" w:rsidR="0026541A" w:rsidRPr="00CC7317" w:rsidRDefault="0026541A" w:rsidP="0026541A">
            <w:pPr>
              <w:pStyle w:val="TextoTablas"/>
              <w:rPr>
                <w:rFonts w:cs="Calibri"/>
                <w:sz w:val="28"/>
                <w:szCs w:val="28"/>
              </w:rPr>
            </w:pPr>
            <w:r w:rsidRPr="00CC7317">
              <w:rPr>
                <w:rFonts w:cs="Calibri"/>
                <w:sz w:val="28"/>
                <w:szCs w:val="28"/>
              </w:rPr>
              <w:t>Validador y vinculador de recursos digitales</w:t>
            </w:r>
          </w:p>
        </w:tc>
        <w:tc>
          <w:tcPr>
            <w:tcW w:w="3969" w:type="dxa"/>
          </w:tcPr>
          <w:p w14:paraId="3DDC1EF2" w14:textId="20313145" w:rsidR="0026541A" w:rsidRPr="00CC7317" w:rsidRDefault="0026541A" w:rsidP="0026541A">
            <w:pPr>
              <w:pStyle w:val="TextoTablas"/>
              <w:rPr>
                <w:rFonts w:cs="Calibri"/>
                <w:sz w:val="28"/>
                <w:szCs w:val="28"/>
              </w:rPr>
            </w:pPr>
            <w:r w:rsidRPr="004D787A">
              <w:rPr>
                <w:rFonts w:cs="Calibri"/>
                <w:sz w:val="28"/>
                <w:szCs w:val="28"/>
              </w:rPr>
              <w:t>Centro de Comercio y Servicios - Regional Atlántico</w:t>
            </w:r>
          </w:p>
        </w:tc>
      </w:tr>
      <w:tr w:rsidR="00B27651" w:rsidRPr="00CC7317" w14:paraId="42697EBA" w14:textId="77777777" w:rsidTr="003D5D76">
        <w:tc>
          <w:tcPr>
            <w:tcW w:w="2830" w:type="dxa"/>
          </w:tcPr>
          <w:p w14:paraId="12A8C8C0" w14:textId="4CE6920A" w:rsidR="00B27651" w:rsidRPr="00CC7317" w:rsidRDefault="00B27651" w:rsidP="00B27651">
            <w:pPr>
              <w:pStyle w:val="TextoTablas"/>
              <w:rPr>
                <w:rFonts w:cs="Calibri"/>
                <w:sz w:val="28"/>
                <w:szCs w:val="28"/>
              </w:rPr>
            </w:pPr>
            <w:r>
              <w:rPr>
                <w:rFonts w:cs="Calibri"/>
                <w:sz w:val="28"/>
                <w:szCs w:val="28"/>
              </w:rPr>
              <w:lastRenderedPageBreak/>
              <w:t>Jonathan Adie Villafañe</w:t>
            </w:r>
          </w:p>
        </w:tc>
        <w:tc>
          <w:tcPr>
            <w:tcW w:w="3261" w:type="dxa"/>
          </w:tcPr>
          <w:p w14:paraId="702A2053" w14:textId="447D718F" w:rsidR="00B27651" w:rsidRPr="00CC7317" w:rsidRDefault="00B27651" w:rsidP="00B27651">
            <w:pPr>
              <w:pStyle w:val="TextoTablas"/>
              <w:rPr>
                <w:rFonts w:cs="Calibri"/>
                <w:sz w:val="28"/>
                <w:szCs w:val="28"/>
              </w:rPr>
            </w:pPr>
            <w:r w:rsidRPr="00CC7317">
              <w:rPr>
                <w:rFonts w:cs="Calibri"/>
                <w:sz w:val="28"/>
                <w:szCs w:val="28"/>
              </w:rPr>
              <w:t>Validador y vinculador de recursos digitales</w:t>
            </w:r>
          </w:p>
        </w:tc>
        <w:tc>
          <w:tcPr>
            <w:tcW w:w="3969" w:type="dxa"/>
          </w:tcPr>
          <w:p w14:paraId="1B27014C" w14:textId="1B7A5251" w:rsidR="00B27651" w:rsidRPr="004D787A" w:rsidRDefault="00B27651" w:rsidP="00B27651">
            <w:pPr>
              <w:pStyle w:val="TextoTablas"/>
              <w:rPr>
                <w:rFonts w:cs="Calibri"/>
                <w:sz w:val="28"/>
                <w:szCs w:val="28"/>
              </w:rPr>
            </w:pPr>
            <w:r w:rsidRPr="004D787A">
              <w:rPr>
                <w:rFonts w:cs="Calibri"/>
                <w:sz w:val="28"/>
                <w:szCs w:val="28"/>
              </w:rPr>
              <w:t>Centro de Comercio y Servicios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4C1E50">
      <w:headerReference w:type="default" r:id="rId25"/>
      <w:footerReference w:type="default" r:id="rId26"/>
      <w:pgSz w:w="12240" w:h="15840"/>
      <w:pgMar w:top="1701" w:right="1134" w:bottom="1134" w:left="1418"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79D1" w14:textId="77777777" w:rsidR="00B778A3" w:rsidRDefault="00B778A3" w:rsidP="00EC0858">
      <w:pPr>
        <w:spacing w:before="0" w:after="0" w:line="240" w:lineRule="auto"/>
      </w:pPr>
      <w:r>
        <w:separator/>
      </w:r>
    </w:p>
  </w:endnote>
  <w:endnote w:type="continuationSeparator" w:id="0">
    <w:p w14:paraId="2610A455" w14:textId="77777777" w:rsidR="00B778A3" w:rsidRDefault="00B778A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7193" w14:textId="77777777" w:rsidR="00B778A3" w:rsidRDefault="00B778A3" w:rsidP="00EC0858">
      <w:pPr>
        <w:spacing w:before="0" w:after="0" w:line="240" w:lineRule="auto"/>
      </w:pPr>
      <w:r>
        <w:separator/>
      </w:r>
    </w:p>
  </w:footnote>
  <w:footnote w:type="continuationSeparator" w:id="0">
    <w:p w14:paraId="6DCE795D" w14:textId="77777777" w:rsidR="00B778A3" w:rsidRDefault="00B778A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0"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6A6778"/>
    <w:multiLevelType w:val="hybridMultilevel"/>
    <w:tmpl w:val="63AE7C2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6F356E6"/>
    <w:multiLevelType w:val="hybridMultilevel"/>
    <w:tmpl w:val="FAF63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E9720A"/>
    <w:multiLevelType w:val="hybridMultilevel"/>
    <w:tmpl w:val="9206647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AF1695B"/>
    <w:multiLevelType w:val="multilevel"/>
    <w:tmpl w:val="24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0B6F5C46"/>
    <w:multiLevelType w:val="hybridMultilevel"/>
    <w:tmpl w:val="74D8E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2F3722"/>
    <w:multiLevelType w:val="hybridMultilevel"/>
    <w:tmpl w:val="9EEE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B666A6"/>
    <w:multiLevelType w:val="hybridMultilevel"/>
    <w:tmpl w:val="59FEDAB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4646BCD"/>
    <w:multiLevelType w:val="hybridMultilevel"/>
    <w:tmpl w:val="EEB2A9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6A2241"/>
    <w:multiLevelType w:val="hybridMultilevel"/>
    <w:tmpl w:val="B98CBCE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B2872CF"/>
    <w:multiLevelType w:val="multilevel"/>
    <w:tmpl w:val="1ED2C698"/>
    <w:styleLink w:val="Listaactual1"/>
    <w:lvl w:ilvl="0">
      <w:start w:val="1"/>
      <w:numFmt w:val="decimal"/>
      <w:lvlText w:val="Tabla %1."/>
      <w:lvlJc w:val="left"/>
      <w:pPr>
        <w:ind w:left="360" w:hanging="360"/>
      </w:pPr>
      <w:rPr>
        <w:rFonts w:ascii="Arial" w:hAnsi="Arial" w:hint="default"/>
        <w:b/>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995830"/>
    <w:multiLevelType w:val="hybridMultilevel"/>
    <w:tmpl w:val="F8961C6C"/>
    <w:lvl w:ilvl="0" w:tplc="24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1D5A2F0A"/>
    <w:multiLevelType w:val="hybridMultilevel"/>
    <w:tmpl w:val="8C12F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CD66C6"/>
    <w:multiLevelType w:val="hybridMultilevel"/>
    <w:tmpl w:val="1A2EC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FEB24BD"/>
    <w:multiLevelType w:val="hybridMultilevel"/>
    <w:tmpl w:val="630896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03836D3"/>
    <w:multiLevelType w:val="hybridMultilevel"/>
    <w:tmpl w:val="12580C4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1D5E8D"/>
    <w:multiLevelType w:val="hybridMultilevel"/>
    <w:tmpl w:val="04E89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7412B07"/>
    <w:multiLevelType w:val="hybridMultilevel"/>
    <w:tmpl w:val="FA66C31A"/>
    <w:lvl w:ilvl="0" w:tplc="6EB8FC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8451567"/>
    <w:multiLevelType w:val="hybridMultilevel"/>
    <w:tmpl w:val="84589E46"/>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28945FEC"/>
    <w:multiLevelType w:val="hybridMultilevel"/>
    <w:tmpl w:val="5526E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1D47C3"/>
    <w:multiLevelType w:val="hybridMultilevel"/>
    <w:tmpl w:val="99F23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970483"/>
    <w:multiLevelType w:val="hybridMultilevel"/>
    <w:tmpl w:val="8D5C9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2C441C8"/>
    <w:multiLevelType w:val="hybridMultilevel"/>
    <w:tmpl w:val="9410A19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33697483"/>
    <w:multiLevelType w:val="hybridMultilevel"/>
    <w:tmpl w:val="37D2FC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5896EBAA"/>
    <w:lvl w:ilvl="0" w:tplc="91B41600">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5" w15:restartNumberingAfterBreak="0">
    <w:nsid w:val="392619D0"/>
    <w:multiLevelType w:val="hybridMultilevel"/>
    <w:tmpl w:val="10644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B433484"/>
    <w:multiLevelType w:val="hybridMultilevel"/>
    <w:tmpl w:val="6324F8B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3D34370E"/>
    <w:multiLevelType w:val="hybridMultilevel"/>
    <w:tmpl w:val="9A32F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5C418B"/>
    <w:multiLevelType w:val="multilevel"/>
    <w:tmpl w:val="7788F8E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7F84536"/>
    <w:multiLevelType w:val="hybridMultilevel"/>
    <w:tmpl w:val="C126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DF602B"/>
    <w:multiLevelType w:val="hybridMultilevel"/>
    <w:tmpl w:val="334E8066"/>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B88695B2"/>
    <w:lvl w:ilvl="0" w:tplc="CA6403CE">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F65131E"/>
    <w:multiLevelType w:val="hybridMultilevel"/>
    <w:tmpl w:val="504E23B8"/>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4F827397"/>
    <w:multiLevelType w:val="hybridMultilevel"/>
    <w:tmpl w:val="5BECE1B2"/>
    <w:lvl w:ilvl="0" w:tplc="24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16B3787"/>
    <w:multiLevelType w:val="hybridMultilevel"/>
    <w:tmpl w:val="D1B49B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521949CA"/>
    <w:multiLevelType w:val="hybridMultilevel"/>
    <w:tmpl w:val="293E9E8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2F36F25"/>
    <w:multiLevelType w:val="hybridMultilevel"/>
    <w:tmpl w:val="807A3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56C5E08"/>
    <w:multiLevelType w:val="hybridMultilevel"/>
    <w:tmpl w:val="144E4248"/>
    <w:lvl w:ilvl="0" w:tplc="03D2CC4E">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8E34AA1"/>
    <w:multiLevelType w:val="hybridMultilevel"/>
    <w:tmpl w:val="AC526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9CE06E1"/>
    <w:multiLevelType w:val="hybridMultilevel"/>
    <w:tmpl w:val="2F1475CC"/>
    <w:lvl w:ilvl="0" w:tplc="24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9FD08A4"/>
    <w:multiLevelType w:val="hybridMultilevel"/>
    <w:tmpl w:val="387EA6CE"/>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5AA53A3E"/>
    <w:multiLevelType w:val="hybridMultilevel"/>
    <w:tmpl w:val="33FEDD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5B2677E6"/>
    <w:multiLevelType w:val="hybridMultilevel"/>
    <w:tmpl w:val="81E011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5D0563F9"/>
    <w:multiLevelType w:val="hybridMultilevel"/>
    <w:tmpl w:val="3A66E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ED97780"/>
    <w:multiLevelType w:val="hybridMultilevel"/>
    <w:tmpl w:val="6D2A5EF8"/>
    <w:lvl w:ilvl="0" w:tplc="03D2CC4E">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62563DA1"/>
    <w:multiLevelType w:val="multilevel"/>
    <w:tmpl w:val="B2469E10"/>
    <w:styleLink w:val="Listaactual2"/>
    <w:lvl w:ilvl="0">
      <w:start w:val="1"/>
      <w:numFmt w:val="decimal"/>
      <w:lvlText w:val="Tabla %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4637743"/>
    <w:multiLevelType w:val="hybridMultilevel"/>
    <w:tmpl w:val="1FBA84F2"/>
    <w:lvl w:ilvl="0" w:tplc="03D2CC4E">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5A07A2D"/>
    <w:multiLevelType w:val="hybridMultilevel"/>
    <w:tmpl w:val="AC6AE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77E0A80"/>
    <w:multiLevelType w:val="hybridMultilevel"/>
    <w:tmpl w:val="774C16C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68D86F40"/>
    <w:multiLevelType w:val="hybridMultilevel"/>
    <w:tmpl w:val="83967EB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B5D2BFF"/>
    <w:multiLevelType w:val="hybridMultilevel"/>
    <w:tmpl w:val="565C8D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6E1A2ADB"/>
    <w:multiLevelType w:val="hybridMultilevel"/>
    <w:tmpl w:val="97DC59C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76E27D2A"/>
    <w:multiLevelType w:val="hybridMultilevel"/>
    <w:tmpl w:val="0A6076B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7AC81D07"/>
    <w:multiLevelType w:val="hybridMultilevel"/>
    <w:tmpl w:val="A15CD07E"/>
    <w:lvl w:ilvl="0" w:tplc="03D2CC4E">
      <w:numFmt w:val="bullet"/>
      <w:lvlText w:val=""/>
      <w:lvlJc w:val="left"/>
      <w:pPr>
        <w:ind w:left="1429" w:hanging="360"/>
      </w:pPr>
      <w:rPr>
        <w:rFonts w:ascii="Symbol" w:eastAsiaTheme="minorHAnsi" w:hAnsi="Symbol" w:cstheme="minorBidi"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7BE01D1A"/>
    <w:multiLevelType w:val="hybridMultilevel"/>
    <w:tmpl w:val="601A4F7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7CCE50DA"/>
    <w:multiLevelType w:val="hybridMultilevel"/>
    <w:tmpl w:val="2124C46C"/>
    <w:lvl w:ilvl="0" w:tplc="24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663584758">
    <w:abstractNumId w:val="0"/>
  </w:num>
  <w:num w:numId="2" w16cid:durableId="450709046">
    <w:abstractNumId w:val="17"/>
  </w:num>
  <w:num w:numId="3" w16cid:durableId="388261073">
    <w:abstractNumId w:val="31"/>
  </w:num>
  <w:num w:numId="4" w16cid:durableId="1099329555">
    <w:abstractNumId w:val="24"/>
  </w:num>
  <w:num w:numId="5" w16cid:durableId="1017540207">
    <w:abstractNumId w:val="16"/>
  </w:num>
  <w:num w:numId="6" w16cid:durableId="1629165223">
    <w:abstractNumId w:val="47"/>
  </w:num>
  <w:num w:numId="7" w16cid:durableId="289826929">
    <w:abstractNumId w:val="5"/>
  </w:num>
  <w:num w:numId="8" w16cid:durableId="1698658833">
    <w:abstractNumId w:val="21"/>
  </w:num>
  <w:num w:numId="9" w16cid:durableId="672337527">
    <w:abstractNumId w:val="25"/>
  </w:num>
  <w:num w:numId="10" w16cid:durableId="1305230858">
    <w:abstractNumId w:val="4"/>
  </w:num>
  <w:num w:numId="11" w16cid:durableId="400560366">
    <w:abstractNumId w:val="23"/>
  </w:num>
  <w:num w:numId="12" w16cid:durableId="1636838462">
    <w:abstractNumId w:val="19"/>
  </w:num>
  <w:num w:numId="13" w16cid:durableId="212890681">
    <w:abstractNumId w:val="13"/>
  </w:num>
  <w:num w:numId="14" w16cid:durableId="1201553195">
    <w:abstractNumId w:val="8"/>
  </w:num>
  <w:num w:numId="15" w16cid:durableId="137234720">
    <w:abstractNumId w:val="6"/>
  </w:num>
  <w:num w:numId="16" w16cid:durableId="999040666">
    <w:abstractNumId w:val="27"/>
  </w:num>
  <w:num w:numId="17" w16cid:durableId="1913150599">
    <w:abstractNumId w:val="36"/>
  </w:num>
  <w:num w:numId="18" w16cid:durableId="1148397868">
    <w:abstractNumId w:val="2"/>
  </w:num>
  <w:num w:numId="19" w16cid:durableId="608974480">
    <w:abstractNumId w:val="38"/>
  </w:num>
  <w:num w:numId="20" w16cid:durableId="316343748">
    <w:abstractNumId w:val="12"/>
  </w:num>
  <w:num w:numId="21" w16cid:durableId="1182549618">
    <w:abstractNumId w:val="41"/>
  </w:num>
  <w:num w:numId="22" w16cid:durableId="951786811">
    <w:abstractNumId w:val="49"/>
  </w:num>
  <w:num w:numId="23" w16cid:durableId="1145732605">
    <w:abstractNumId w:val="29"/>
  </w:num>
  <w:num w:numId="24" w16cid:durableId="455872308">
    <w:abstractNumId w:val="20"/>
  </w:num>
  <w:num w:numId="25" w16cid:durableId="897135613">
    <w:abstractNumId w:val="15"/>
  </w:num>
  <w:num w:numId="26" w16cid:durableId="789203443">
    <w:abstractNumId w:val="43"/>
  </w:num>
  <w:num w:numId="27" w16cid:durableId="1424760352">
    <w:abstractNumId w:val="3"/>
  </w:num>
  <w:num w:numId="28" w16cid:durableId="2025132804">
    <w:abstractNumId w:val="35"/>
  </w:num>
  <w:num w:numId="29" w16cid:durableId="1032655575">
    <w:abstractNumId w:val="51"/>
  </w:num>
  <w:num w:numId="30" w16cid:durableId="1153761374">
    <w:abstractNumId w:val="22"/>
  </w:num>
  <w:num w:numId="31" w16cid:durableId="1286081494">
    <w:abstractNumId w:val="26"/>
  </w:num>
  <w:num w:numId="32" w16cid:durableId="772700804">
    <w:abstractNumId w:val="28"/>
  </w:num>
  <w:num w:numId="33" w16cid:durableId="1116482498">
    <w:abstractNumId w:val="48"/>
  </w:num>
  <w:num w:numId="34" w16cid:durableId="1703092378">
    <w:abstractNumId w:val="42"/>
  </w:num>
  <w:num w:numId="35" w16cid:durableId="4284200">
    <w:abstractNumId w:val="34"/>
  </w:num>
  <w:num w:numId="36" w16cid:durableId="1876187808">
    <w:abstractNumId w:val="54"/>
  </w:num>
  <w:num w:numId="37" w16cid:durableId="1124495828">
    <w:abstractNumId w:val="7"/>
  </w:num>
  <w:num w:numId="38" w16cid:durableId="414860099">
    <w:abstractNumId w:val="14"/>
  </w:num>
  <w:num w:numId="39" w16cid:durableId="1920288679">
    <w:abstractNumId w:val="9"/>
  </w:num>
  <w:num w:numId="40" w16cid:durableId="1578977070">
    <w:abstractNumId w:val="1"/>
  </w:num>
  <w:num w:numId="41" w16cid:durableId="535705148">
    <w:abstractNumId w:val="50"/>
  </w:num>
  <w:num w:numId="42" w16cid:durableId="1503348568">
    <w:abstractNumId w:val="32"/>
  </w:num>
  <w:num w:numId="43" w16cid:durableId="1283264928">
    <w:abstractNumId w:val="53"/>
  </w:num>
  <w:num w:numId="44" w16cid:durableId="664284842">
    <w:abstractNumId w:val="55"/>
  </w:num>
  <w:num w:numId="45" w16cid:durableId="472479143">
    <w:abstractNumId w:val="46"/>
  </w:num>
  <w:num w:numId="46" w16cid:durableId="778373385">
    <w:abstractNumId w:val="37"/>
  </w:num>
  <w:num w:numId="47" w16cid:durableId="116996360">
    <w:abstractNumId w:val="11"/>
  </w:num>
  <w:num w:numId="48" w16cid:durableId="1896232688">
    <w:abstractNumId w:val="44"/>
  </w:num>
  <w:num w:numId="49" w16cid:durableId="1312173788">
    <w:abstractNumId w:val="52"/>
  </w:num>
  <w:num w:numId="50" w16cid:durableId="2978685">
    <w:abstractNumId w:val="40"/>
  </w:num>
  <w:num w:numId="51" w16cid:durableId="1050805956">
    <w:abstractNumId w:val="30"/>
  </w:num>
  <w:num w:numId="52" w16cid:durableId="563881159">
    <w:abstractNumId w:val="18"/>
  </w:num>
  <w:num w:numId="53" w16cid:durableId="471992784">
    <w:abstractNumId w:val="31"/>
  </w:num>
  <w:num w:numId="54" w16cid:durableId="1841389054">
    <w:abstractNumId w:val="31"/>
  </w:num>
  <w:num w:numId="55" w16cid:durableId="891188227">
    <w:abstractNumId w:val="10"/>
  </w:num>
  <w:num w:numId="56" w16cid:durableId="1149174720">
    <w:abstractNumId w:val="31"/>
  </w:num>
  <w:num w:numId="57" w16cid:durableId="2146044723">
    <w:abstractNumId w:val="45"/>
  </w:num>
  <w:num w:numId="58" w16cid:durableId="745498767">
    <w:abstractNumId w:val="31"/>
  </w:num>
  <w:num w:numId="59" w16cid:durableId="1536885044">
    <w:abstractNumId w:val="39"/>
  </w:num>
  <w:num w:numId="60" w16cid:durableId="38940439">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CA8"/>
    <w:rsid w:val="00002EC4"/>
    <w:rsid w:val="00005D77"/>
    <w:rsid w:val="0001041D"/>
    <w:rsid w:val="00011A49"/>
    <w:rsid w:val="000124C7"/>
    <w:rsid w:val="00012EDB"/>
    <w:rsid w:val="000131A0"/>
    <w:rsid w:val="00016B81"/>
    <w:rsid w:val="00017400"/>
    <w:rsid w:val="00017F51"/>
    <w:rsid w:val="00021AE8"/>
    <w:rsid w:val="00023C08"/>
    <w:rsid w:val="00024C16"/>
    <w:rsid w:val="00024D63"/>
    <w:rsid w:val="000254E2"/>
    <w:rsid w:val="00026301"/>
    <w:rsid w:val="00026D7E"/>
    <w:rsid w:val="00027877"/>
    <w:rsid w:val="00030704"/>
    <w:rsid w:val="00030788"/>
    <w:rsid w:val="000310F3"/>
    <w:rsid w:val="0003332C"/>
    <w:rsid w:val="00035260"/>
    <w:rsid w:val="00040172"/>
    <w:rsid w:val="000412CD"/>
    <w:rsid w:val="000434FA"/>
    <w:rsid w:val="00050A06"/>
    <w:rsid w:val="00050CE2"/>
    <w:rsid w:val="00051529"/>
    <w:rsid w:val="00051623"/>
    <w:rsid w:val="0005329B"/>
    <w:rsid w:val="0005476E"/>
    <w:rsid w:val="00056465"/>
    <w:rsid w:val="00056B2A"/>
    <w:rsid w:val="0005713B"/>
    <w:rsid w:val="00057F54"/>
    <w:rsid w:val="000624DA"/>
    <w:rsid w:val="000635CD"/>
    <w:rsid w:val="00063C78"/>
    <w:rsid w:val="00063E14"/>
    <w:rsid w:val="00064CE1"/>
    <w:rsid w:val="00064D7C"/>
    <w:rsid w:val="00064DB3"/>
    <w:rsid w:val="0006594F"/>
    <w:rsid w:val="00066E0E"/>
    <w:rsid w:val="0007108B"/>
    <w:rsid w:val="000718CA"/>
    <w:rsid w:val="00071C7C"/>
    <w:rsid w:val="00072249"/>
    <w:rsid w:val="00072B1B"/>
    <w:rsid w:val="000732D2"/>
    <w:rsid w:val="000736F9"/>
    <w:rsid w:val="00073D65"/>
    <w:rsid w:val="0007441F"/>
    <w:rsid w:val="00076480"/>
    <w:rsid w:val="00076E56"/>
    <w:rsid w:val="00081B61"/>
    <w:rsid w:val="00083DF1"/>
    <w:rsid w:val="000846E6"/>
    <w:rsid w:val="00085088"/>
    <w:rsid w:val="00087E78"/>
    <w:rsid w:val="00087F4A"/>
    <w:rsid w:val="00094306"/>
    <w:rsid w:val="00095035"/>
    <w:rsid w:val="000956CF"/>
    <w:rsid w:val="00097647"/>
    <w:rsid w:val="000A0D9D"/>
    <w:rsid w:val="000A12E4"/>
    <w:rsid w:val="000A2731"/>
    <w:rsid w:val="000A3378"/>
    <w:rsid w:val="000A4731"/>
    <w:rsid w:val="000A4B5D"/>
    <w:rsid w:val="000A5361"/>
    <w:rsid w:val="000A6673"/>
    <w:rsid w:val="000A7A93"/>
    <w:rsid w:val="000B150B"/>
    <w:rsid w:val="000B20EB"/>
    <w:rsid w:val="000B228B"/>
    <w:rsid w:val="000B3467"/>
    <w:rsid w:val="000B3C24"/>
    <w:rsid w:val="000B48A4"/>
    <w:rsid w:val="000B50D7"/>
    <w:rsid w:val="000B566A"/>
    <w:rsid w:val="000B729E"/>
    <w:rsid w:val="000C0DD4"/>
    <w:rsid w:val="000C0EAF"/>
    <w:rsid w:val="000C1604"/>
    <w:rsid w:val="000C1A61"/>
    <w:rsid w:val="000C342B"/>
    <w:rsid w:val="000C3F4A"/>
    <w:rsid w:val="000C45E6"/>
    <w:rsid w:val="000C4DB1"/>
    <w:rsid w:val="000C5A51"/>
    <w:rsid w:val="000C697D"/>
    <w:rsid w:val="000C7B53"/>
    <w:rsid w:val="000C7C18"/>
    <w:rsid w:val="000D1939"/>
    <w:rsid w:val="000D5447"/>
    <w:rsid w:val="000D7781"/>
    <w:rsid w:val="000E1F88"/>
    <w:rsid w:val="000E685E"/>
    <w:rsid w:val="000E6D36"/>
    <w:rsid w:val="000F51A5"/>
    <w:rsid w:val="000F664D"/>
    <w:rsid w:val="00101728"/>
    <w:rsid w:val="0010261B"/>
    <w:rsid w:val="001052B9"/>
    <w:rsid w:val="00105E0B"/>
    <w:rsid w:val="00106A31"/>
    <w:rsid w:val="00107CAA"/>
    <w:rsid w:val="00107F4A"/>
    <w:rsid w:val="00110C47"/>
    <w:rsid w:val="001139E7"/>
    <w:rsid w:val="00114F0E"/>
    <w:rsid w:val="00120D1D"/>
    <w:rsid w:val="00121666"/>
    <w:rsid w:val="00123AB3"/>
    <w:rsid w:val="00123EA6"/>
    <w:rsid w:val="0012458F"/>
    <w:rsid w:val="00127C17"/>
    <w:rsid w:val="00130A35"/>
    <w:rsid w:val="00130ACF"/>
    <w:rsid w:val="00130E20"/>
    <w:rsid w:val="00131FD4"/>
    <w:rsid w:val="00133F7A"/>
    <w:rsid w:val="0013681D"/>
    <w:rsid w:val="00136F32"/>
    <w:rsid w:val="001406EA"/>
    <w:rsid w:val="0014295B"/>
    <w:rsid w:val="001433B5"/>
    <w:rsid w:val="00144E9C"/>
    <w:rsid w:val="00146260"/>
    <w:rsid w:val="00147F9C"/>
    <w:rsid w:val="001516A7"/>
    <w:rsid w:val="00153546"/>
    <w:rsid w:val="00155C62"/>
    <w:rsid w:val="00155CD9"/>
    <w:rsid w:val="00157993"/>
    <w:rsid w:val="00160D56"/>
    <w:rsid w:val="00161224"/>
    <w:rsid w:val="001619A4"/>
    <w:rsid w:val="00162A40"/>
    <w:rsid w:val="001639D6"/>
    <w:rsid w:val="001657BF"/>
    <w:rsid w:val="00173C32"/>
    <w:rsid w:val="00174B9D"/>
    <w:rsid w:val="00174ED2"/>
    <w:rsid w:val="00176014"/>
    <w:rsid w:val="0017719B"/>
    <w:rsid w:val="00177200"/>
    <w:rsid w:val="00177FF4"/>
    <w:rsid w:val="00181437"/>
    <w:rsid w:val="00182157"/>
    <w:rsid w:val="0018261E"/>
    <w:rsid w:val="00183888"/>
    <w:rsid w:val="00183A9F"/>
    <w:rsid w:val="0018433E"/>
    <w:rsid w:val="001854C4"/>
    <w:rsid w:val="00185BCA"/>
    <w:rsid w:val="00186994"/>
    <w:rsid w:val="00187759"/>
    <w:rsid w:val="00190A56"/>
    <w:rsid w:val="0019192D"/>
    <w:rsid w:val="00192B82"/>
    <w:rsid w:val="00194F2A"/>
    <w:rsid w:val="00196C87"/>
    <w:rsid w:val="001A1391"/>
    <w:rsid w:val="001A3B3A"/>
    <w:rsid w:val="001A466D"/>
    <w:rsid w:val="001A4CCF"/>
    <w:rsid w:val="001A6D42"/>
    <w:rsid w:val="001A7655"/>
    <w:rsid w:val="001A7D4C"/>
    <w:rsid w:val="001B138F"/>
    <w:rsid w:val="001B262B"/>
    <w:rsid w:val="001B2C85"/>
    <w:rsid w:val="001B3C10"/>
    <w:rsid w:val="001B3E20"/>
    <w:rsid w:val="001B4A5B"/>
    <w:rsid w:val="001B5244"/>
    <w:rsid w:val="001B57A6"/>
    <w:rsid w:val="001C20C4"/>
    <w:rsid w:val="001C65EE"/>
    <w:rsid w:val="001C79C5"/>
    <w:rsid w:val="001D2278"/>
    <w:rsid w:val="001D6303"/>
    <w:rsid w:val="001D6CC6"/>
    <w:rsid w:val="001E0AAE"/>
    <w:rsid w:val="001E0C2C"/>
    <w:rsid w:val="001E24BA"/>
    <w:rsid w:val="001E2E20"/>
    <w:rsid w:val="001E367D"/>
    <w:rsid w:val="001F03ED"/>
    <w:rsid w:val="001F0702"/>
    <w:rsid w:val="001F320F"/>
    <w:rsid w:val="001F4F8C"/>
    <w:rsid w:val="001F53AF"/>
    <w:rsid w:val="001F6FF3"/>
    <w:rsid w:val="001F72C4"/>
    <w:rsid w:val="0020301E"/>
    <w:rsid w:val="00203367"/>
    <w:rsid w:val="002055D1"/>
    <w:rsid w:val="00206B8D"/>
    <w:rsid w:val="00212BA9"/>
    <w:rsid w:val="0021336A"/>
    <w:rsid w:val="00214D23"/>
    <w:rsid w:val="00216D9A"/>
    <w:rsid w:val="00216F44"/>
    <w:rsid w:val="00217569"/>
    <w:rsid w:val="0022012F"/>
    <w:rsid w:val="0022082B"/>
    <w:rsid w:val="00220E3E"/>
    <w:rsid w:val="002217B0"/>
    <w:rsid w:val="0022186D"/>
    <w:rsid w:val="002220F7"/>
    <w:rsid w:val="0022219C"/>
    <w:rsid w:val="0022249E"/>
    <w:rsid w:val="002227A0"/>
    <w:rsid w:val="00225B01"/>
    <w:rsid w:val="002316BB"/>
    <w:rsid w:val="00231879"/>
    <w:rsid w:val="00232DB1"/>
    <w:rsid w:val="002339A6"/>
    <w:rsid w:val="00236695"/>
    <w:rsid w:val="002401C2"/>
    <w:rsid w:val="00240978"/>
    <w:rsid w:val="002439DE"/>
    <w:rsid w:val="00243BA5"/>
    <w:rsid w:val="002450B6"/>
    <w:rsid w:val="002463C7"/>
    <w:rsid w:val="0024740E"/>
    <w:rsid w:val="00250D1D"/>
    <w:rsid w:val="002521F7"/>
    <w:rsid w:val="002539EF"/>
    <w:rsid w:val="00255FB3"/>
    <w:rsid w:val="00261387"/>
    <w:rsid w:val="0026541A"/>
    <w:rsid w:val="00266A03"/>
    <w:rsid w:val="00267E12"/>
    <w:rsid w:val="0027164D"/>
    <w:rsid w:val="0027190A"/>
    <w:rsid w:val="00271EC7"/>
    <w:rsid w:val="002738E2"/>
    <w:rsid w:val="00274C8E"/>
    <w:rsid w:val="002753E5"/>
    <w:rsid w:val="00276BDE"/>
    <w:rsid w:val="002779A7"/>
    <w:rsid w:val="00280187"/>
    <w:rsid w:val="002801EA"/>
    <w:rsid w:val="002803E0"/>
    <w:rsid w:val="002823A7"/>
    <w:rsid w:val="00282CBC"/>
    <w:rsid w:val="002844EC"/>
    <w:rsid w:val="00284FD1"/>
    <w:rsid w:val="00285470"/>
    <w:rsid w:val="002860C0"/>
    <w:rsid w:val="00286FBC"/>
    <w:rsid w:val="00291787"/>
    <w:rsid w:val="00294401"/>
    <w:rsid w:val="00294B38"/>
    <w:rsid w:val="00295ABD"/>
    <w:rsid w:val="00296B7D"/>
    <w:rsid w:val="00296C56"/>
    <w:rsid w:val="00296F7D"/>
    <w:rsid w:val="002A0041"/>
    <w:rsid w:val="002A3327"/>
    <w:rsid w:val="002A3F3F"/>
    <w:rsid w:val="002A471E"/>
    <w:rsid w:val="002A6DF3"/>
    <w:rsid w:val="002A73D7"/>
    <w:rsid w:val="002A7416"/>
    <w:rsid w:val="002B019E"/>
    <w:rsid w:val="002B4853"/>
    <w:rsid w:val="002B4DA6"/>
    <w:rsid w:val="002B55CC"/>
    <w:rsid w:val="002B5E60"/>
    <w:rsid w:val="002B7278"/>
    <w:rsid w:val="002C2573"/>
    <w:rsid w:val="002C350F"/>
    <w:rsid w:val="002C3CA8"/>
    <w:rsid w:val="002C4092"/>
    <w:rsid w:val="002C48B1"/>
    <w:rsid w:val="002C674B"/>
    <w:rsid w:val="002C7A77"/>
    <w:rsid w:val="002D04BC"/>
    <w:rsid w:val="002D0E97"/>
    <w:rsid w:val="002D10BB"/>
    <w:rsid w:val="002D3BFF"/>
    <w:rsid w:val="002D478A"/>
    <w:rsid w:val="002D67C0"/>
    <w:rsid w:val="002D70C1"/>
    <w:rsid w:val="002D780D"/>
    <w:rsid w:val="002E0028"/>
    <w:rsid w:val="002E0BF3"/>
    <w:rsid w:val="002E16D8"/>
    <w:rsid w:val="002E2938"/>
    <w:rsid w:val="002E3149"/>
    <w:rsid w:val="002E4BA3"/>
    <w:rsid w:val="002E5B3A"/>
    <w:rsid w:val="002F038A"/>
    <w:rsid w:val="002F06E0"/>
    <w:rsid w:val="002F1681"/>
    <w:rsid w:val="002F2EDE"/>
    <w:rsid w:val="002F63A3"/>
    <w:rsid w:val="003000C1"/>
    <w:rsid w:val="0030060F"/>
    <w:rsid w:val="0030131D"/>
    <w:rsid w:val="00301A41"/>
    <w:rsid w:val="00302374"/>
    <w:rsid w:val="003030EB"/>
    <w:rsid w:val="003034DE"/>
    <w:rsid w:val="0030451E"/>
    <w:rsid w:val="0030589C"/>
    <w:rsid w:val="00312F53"/>
    <w:rsid w:val="0031338C"/>
    <w:rsid w:val="003137E4"/>
    <w:rsid w:val="00315047"/>
    <w:rsid w:val="0031653D"/>
    <w:rsid w:val="0031729F"/>
    <w:rsid w:val="003172AF"/>
    <w:rsid w:val="003172F0"/>
    <w:rsid w:val="00317622"/>
    <w:rsid w:val="0032074A"/>
    <w:rsid w:val="003218AB"/>
    <w:rsid w:val="003219FD"/>
    <w:rsid w:val="003270F2"/>
    <w:rsid w:val="00331D86"/>
    <w:rsid w:val="0033209F"/>
    <w:rsid w:val="0033433B"/>
    <w:rsid w:val="00334509"/>
    <w:rsid w:val="003346AE"/>
    <w:rsid w:val="003352F2"/>
    <w:rsid w:val="003365BB"/>
    <w:rsid w:val="003416AA"/>
    <w:rsid w:val="00341A2F"/>
    <w:rsid w:val="003420E8"/>
    <w:rsid w:val="003438DA"/>
    <w:rsid w:val="00344EAF"/>
    <w:rsid w:val="00346A4A"/>
    <w:rsid w:val="003501D9"/>
    <w:rsid w:val="00352FB0"/>
    <w:rsid w:val="003534DC"/>
    <w:rsid w:val="00353681"/>
    <w:rsid w:val="003539BA"/>
    <w:rsid w:val="003544AA"/>
    <w:rsid w:val="003573B5"/>
    <w:rsid w:val="00357E8E"/>
    <w:rsid w:val="00357EC2"/>
    <w:rsid w:val="003601BE"/>
    <w:rsid w:val="00360E38"/>
    <w:rsid w:val="0036369F"/>
    <w:rsid w:val="003636B9"/>
    <w:rsid w:val="00363863"/>
    <w:rsid w:val="0036489E"/>
    <w:rsid w:val="00364E17"/>
    <w:rsid w:val="0036590E"/>
    <w:rsid w:val="003667E8"/>
    <w:rsid w:val="003673CD"/>
    <w:rsid w:val="003673F1"/>
    <w:rsid w:val="00370C35"/>
    <w:rsid w:val="003710D7"/>
    <w:rsid w:val="0037196B"/>
    <w:rsid w:val="00371C08"/>
    <w:rsid w:val="0037298C"/>
    <w:rsid w:val="00372A2B"/>
    <w:rsid w:val="0037386D"/>
    <w:rsid w:val="003741FA"/>
    <w:rsid w:val="00382B32"/>
    <w:rsid w:val="0038306E"/>
    <w:rsid w:val="00383101"/>
    <w:rsid w:val="003842F1"/>
    <w:rsid w:val="003843CE"/>
    <w:rsid w:val="003859B8"/>
    <w:rsid w:val="003869E9"/>
    <w:rsid w:val="00386BF8"/>
    <w:rsid w:val="00387CEE"/>
    <w:rsid w:val="00392108"/>
    <w:rsid w:val="0039269C"/>
    <w:rsid w:val="003926CD"/>
    <w:rsid w:val="00393914"/>
    <w:rsid w:val="00393B4B"/>
    <w:rsid w:val="0039489A"/>
    <w:rsid w:val="00397330"/>
    <w:rsid w:val="003A0381"/>
    <w:rsid w:val="003A0FFD"/>
    <w:rsid w:val="003A1660"/>
    <w:rsid w:val="003A24F0"/>
    <w:rsid w:val="003A3624"/>
    <w:rsid w:val="003A532C"/>
    <w:rsid w:val="003A7447"/>
    <w:rsid w:val="003A7D11"/>
    <w:rsid w:val="003B01E7"/>
    <w:rsid w:val="003B109D"/>
    <w:rsid w:val="003B15D0"/>
    <w:rsid w:val="003B2448"/>
    <w:rsid w:val="003B25C5"/>
    <w:rsid w:val="003B331C"/>
    <w:rsid w:val="003B37E0"/>
    <w:rsid w:val="003B7768"/>
    <w:rsid w:val="003C1221"/>
    <w:rsid w:val="003C19A9"/>
    <w:rsid w:val="003C2231"/>
    <w:rsid w:val="003C2F59"/>
    <w:rsid w:val="003C3225"/>
    <w:rsid w:val="003C4559"/>
    <w:rsid w:val="003C5183"/>
    <w:rsid w:val="003C75B3"/>
    <w:rsid w:val="003C7D69"/>
    <w:rsid w:val="003D0819"/>
    <w:rsid w:val="003D09C7"/>
    <w:rsid w:val="003D1FAE"/>
    <w:rsid w:val="003D5C0B"/>
    <w:rsid w:val="003D767D"/>
    <w:rsid w:val="003E28DE"/>
    <w:rsid w:val="003E55DA"/>
    <w:rsid w:val="003E649C"/>
    <w:rsid w:val="003E7363"/>
    <w:rsid w:val="003F19E0"/>
    <w:rsid w:val="003F2060"/>
    <w:rsid w:val="003F441A"/>
    <w:rsid w:val="003F67AC"/>
    <w:rsid w:val="003F75AA"/>
    <w:rsid w:val="003F7999"/>
    <w:rsid w:val="00402C5B"/>
    <w:rsid w:val="004046BD"/>
    <w:rsid w:val="00404C34"/>
    <w:rsid w:val="00405967"/>
    <w:rsid w:val="00410135"/>
    <w:rsid w:val="0041110E"/>
    <w:rsid w:val="00412240"/>
    <w:rsid w:val="00412B0A"/>
    <w:rsid w:val="004139C8"/>
    <w:rsid w:val="00414AB8"/>
    <w:rsid w:val="00415080"/>
    <w:rsid w:val="00415266"/>
    <w:rsid w:val="00416738"/>
    <w:rsid w:val="00417883"/>
    <w:rsid w:val="00417C51"/>
    <w:rsid w:val="0042470B"/>
    <w:rsid w:val="00425E49"/>
    <w:rsid w:val="00427EB4"/>
    <w:rsid w:val="004300AD"/>
    <w:rsid w:val="00431817"/>
    <w:rsid w:val="0043303F"/>
    <w:rsid w:val="004333B6"/>
    <w:rsid w:val="00433B74"/>
    <w:rsid w:val="0043759A"/>
    <w:rsid w:val="004376E8"/>
    <w:rsid w:val="0044179E"/>
    <w:rsid w:val="00442128"/>
    <w:rsid w:val="004429A2"/>
    <w:rsid w:val="00442FF8"/>
    <w:rsid w:val="00444ED7"/>
    <w:rsid w:val="00445D8A"/>
    <w:rsid w:val="00446B19"/>
    <w:rsid w:val="00452B28"/>
    <w:rsid w:val="00453CC0"/>
    <w:rsid w:val="004554CA"/>
    <w:rsid w:val="00456654"/>
    <w:rsid w:val="004628BC"/>
    <w:rsid w:val="004638A1"/>
    <w:rsid w:val="00464122"/>
    <w:rsid w:val="00464775"/>
    <w:rsid w:val="004674D3"/>
    <w:rsid w:val="0047305E"/>
    <w:rsid w:val="00473238"/>
    <w:rsid w:val="00475059"/>
    <w:rsid w:val="00477163"/>
    <w:rsid w:val="00477DFA"/>
    <w:rsid w:val="004803E5"/>
    <w:rsid w:val="004808BF"/>
    <w:rsid w:val="00483031"/>
    <w:rsid w:val="004830A7"/>
    <w:rsid w:val="00483CE9"/>
    <w:rsid w:val="004848F1"/>
    <w:rsid w:val="00486024"/>
    <w:rsid w:val="004865F2"/>
    <w:rsid w:val="004874BC"/>
    <w:rsid w:val="00490F51"/>
    <w:rsid w:val="00492391"/>
    <w:rsid w:val="00493ACD"/>
    <w:rsid w:val="004940F9"/>
    <w:rsid w:val="00495570"/>
    <w:rsid w:val="00495F48"/>
    <w:rsid w:val="004A03B3"/>
    <w:rsid w:val="004A0720"/>
    <w:rsid w:val="004A1773"/>
    <w:rsid w:val="004A63C4"/>
    <w:rsid w:val="004A72C5"/>
    <w:rsid w:val="004B15E9"/>
    <w:rsid w:val="004B318E"/>
    <w:rsid w:val="004B501F"/>
    <w:rsid w:val="004B537C"/>
    <w:rsid w:val="004B6761"/>
    <w:rsid w:val="004C1B19"/>
    <w:rsid w:val="004C1CC8"/>
    <w:rsid w:val="004C1E50"/>
    <w:rsid w:val="004C20DF"/>
    <w:rsid w:val="004C2653"/>
    <w:rsid w:val="004C43E7"/>
    <w:rsid w:val="004C6A2D"/>
    <w:rsid w:val="004D0DAD"/>
    <w:rsid w:val="004D18B5"/>
    <w:rsid w:val="004D539C"/>
    <w:rsid w:val="004D5461"/>
    <w:rsid w:val="004D6783"/>
    <w:rsid w:val="004D7616"/>
    <w:rsid w:val="004D787A"/>
    <w:rsid w:val="004E172D"/>
    <w:rsid w:val="004E1F1E"/>
    <w:rsid w:val="004E3CF1"/>
    <w:rsid w:val="004E45B5"/>
    <w:rsid w:val="004E5020"/>
    <w:rsid w:val="004E662C"/>
    <w:rsid w:val="004E7058"/>
    <w:rsid w:val="004E75A0"/>
    <w:rsid w:val="004E7B69"/>
    <w:rsid w:val="004F03FB"/>
    <w:rsid w:val="004F0542"/>
    <w:rsid w:val="004F0D3B"/>
    <w:rsid w:val="004F52AF"/>
    <w:rsid w:val="004F54A6"/>
    <w:rsid w:val="004F5B89"/>
    <w:rsid w:val="004F6443"/>
    <w:rsid w:val="004F6D22"/>
    <w:rsid w:val="004F7BCD"/>
    <w:rsid w:val="00500848"/>
    <w:rsid w:val="00503803"/>
    <w:rsid w:val="0050536B"/>
    <w:rsid w:val="0050650A"/>
    <w:rsid w:val="00511719"/>
    <w:rsid w:val="00512274"/>
    <w:rsid w:val="00512394"/>
    <w:rsid w:val="00512557"/>
    <w:rsid w:val="0051273C"/>
    <w:rsid w:val="005134C5"/>
    <w:rsid w:val="00516308"/>
    <w:rsid w:val="00516C9A"/>
    <w:rsid w:val="005173DF"/>
    <w:rsid w:val="0052076F"/>
    <w:rsid w:val="00520D45"/>
    <w:rsid w:val="00520FA1"/>
    <w:rsid w:val="005227F1"/>
    <w:rsid w:val="0052310A"/>
    <w:rsid w:val="0052395F"/>
    <w:rsid w:val="00524A35"/>
    <w:rsid w:val="0052579F"/>
    <w:rsid w:val="0052729E"/>
    <w:rsid w:val="005311EF"/>
    <w:rsid w:val="00531558"/>
    <w:rsid w:val="00533B83"/>
    <w:rsid w:val="00534869"/>
    <w:rsid w:val="00534A58"/>
    <w:rsid w:val="00534E97"/>
    <w:rsid w:val="00536127"/>
    <w:rsid w:val="0053756E"/>
    <w:rsid w:val="00540818"/>
    <w:rsid w:val="00540F7F"/>
    <w:rsid w:val="00542874"/>
    <w:rsid w:val="005439DD"/>
    <w:rsid w:val="00544135"/>
    <w:rsid w:val="00544819"/>
    <w:rsid w:val="005455AA"/>
    <w:rsid w:val="00545864"/>
    <w:rsid w:val="00545B4A"/>
    <w:rsid w:val="005468A8"/>
    <w:rsid w:val="0054753D"/>
    <w:rsid w:val="005479C2"/>
    <w:rsid w:val="00547CF7"/>
    <w:rsid w:val="00552117"/>
    <w:rsid w:val="005522BD"/>
    <w:rsid w:val="00553C78"/>
    <w:rsid w:val="00553D4E"/>
    <w:rsid w:val="00553EB9"/>
    <w:rsid w:val="00560DD8"/>
    <w:rsid w:val="00561EF3"/>
    <w:rsid w:val="00564CB7"/>
    <w:rsid w:val="0056698C"/>
    <w:rsid w:val="00567AC4"/>
    <w:rsid w:val="005703E5"/>
    <w:rsid w:val="00572424"/>
    <w:rsid w:val="0057288C"/>
    <w:rsid w:val="00572AB2"/>
    <w:rsid w:val="0057316D"/>
    <w:rsid w:val="00573306"/>
    <w:rsid w:val="00573CE4"/>
    <w:rsid w:val="00577EB2"/>
    <w:rsid w:val="00580422"/>
    <w:rsid w:val="0058441F"/>
    <w:rsid w:val="00585049"/>
    <w:rsid w:val="00585092"/>
    <w:rsid w:val="005858E8"/>
    <w:rsid w:val="00590D20"/>
    <w:rsid w:val="00591A11"/>
    <w:rsid w:val="00591EBA"/>
    <w:rsid w:val="00592997"/>
    <w:rsid w:val="005946F4"/>
    <w:rsid w:val="00594EFB"/>
    <w:rsid w:val="0059796D"/>
    <w:rsid w:val="00597E4E"/>
    <w:rsid w:val="005A2224"/>
    <w:rsid w:val="005A2825"/>
    <w:rsid w:val="005A4F05"/>
    <w:rsid w:val="005A5D34"/>
    <w:rsid w:val="005A65BD"/>
    <w:rsid w:val="005B0C55"/>
    <w:rsid w:val="005B12BA"/>
    <w:rsid w:val="005C19D7"/>
    <w:rsid w:val="005C1FF4"/>
    <w:rsid w:val="005C5022"/>
    <w:rsid w:val="005C596C"/>
    <w:rsid w:val="005C6CB1"/>
    <w:rsid w:val="005C6F7A"/>
    <w:rsid w:val="005D1777"/>
    <w:rsid w:val="005D3A9D"/>
    <w:rsid w:val="005D56E9"/>
    <w:rsid w:val="005D6ADC"/>
    <w:rsid w:val="005D72CB"/>
    <w:rsid w:val="005D75B9"/>
    <w:rsid w:val="005E0033"/>
    <w:rsid w:val="005E0C8F"/>
    <w:rsid w:val="005E31D8"/>
    <w:rsid w:val="005E3BF6"/>
    <w:rsid w:val="005E4885"/>
    <w:rsid w:val="005E49B4"/>
    <w:rsid w:val="005E51F6"/>
    <w:rsid w:val="005E5320"/>
    <w:rsid w:val="005F015F"/>
    <w:rsid w:val="005F0B71"/>
    <w:rsid w:val="005F16AB"/>
    <w:rsid w:val="005F27FD"/>
    <w:rsid w:val="005F2B85"/>
    <w:rsid w:val="005F2D7D"/>
    <w:rsid w:val="005F62CF"/>
    <w:rsid w:val="005F6C5C"/>
    <w:rsid w:val="005F747D"/>
    <w:rsid w:val="005F7A4A"/>
    <w:rsid w:val="006005CA"/>
    <w:rsid w:val="00602F46"/>
    <w:rsid w:val="00603E57"/>
    <w:rsid w:val="0060576E"/>
    <w:rsid w:val="00607086"/>
    <w:rsid w:val="0060722D"/>
    <w:rsid w:val="006074C9"/>
    <w:rsid w:val="00611320"/>
    <w:rsid w:val="006113EB"/>
    <w:rsid w:val="00614B94"/>
    <w:rsid w:val="006152EE"/>
    <w:rsid w:val="00616327"/>
    <w:rsid w:val="00616A91"/>
    <w:rsid w:val="00622536"/>
    <w:rsid w:val="00623801"/>
    <w:rsid w:val="00623AF9"/>
    <w:rsid w:val="006250DE"/>
    <w:rsid w:val="00625875"/>
    <w:rsid w:val="00627754"/>
    <w:rsid w:val="006333C0"/>
    <w:rsid w:val="006348E7"/>
    <w:rsid w:val="00636EF2"/>
    <w:rsid w:val="00637049"/>
    <w:rsid w:val="006373A3"/>
    <w:rsid w:val="00643E0B"/>
    <w:rsid w:val="00644A35"/>
    <w:rsid w:val="00644C44"/>
    <w:rsid w:val="00645465"/>
    <w:rsid w:val="00645AF2"/>
    <w:rsid w:val="00645B59"/>
    <w:rsid w:val="00646155"/>
    <w:rsid w:val="00646262"/>
    <w:rsid w:val="00646A3C"/>
    <w:rsid w:val="0064740B"/>
    <w:rsid w:val="00651E73"/>
    <w:rsid w:val="00651F54"/>
    <w:rsid w:val="006529DB"/>
    <w:rsid w:val="00652F8B"/>
    <w:rsid w:val="00653546"/>
    <w:rsid w:val="00654EF9"/>
    <w:rsid w:val="00657E0A"/>
    <w:rsid w:val="00661491"/>
    <w:rsid w:val="00662CB7"/>
    <w:rsid w:val="006648A7"/>
    <w:rsid w:val="00665ECA"/>
    <w:rsid w:val="00666258"/>
    <w:rsid w:val="00666A6D"/>
    <w:rsid w:val="00680229"/>
    <w:rsid w:val="006804C5"/>
    <w:rsid w:val="0068160A"/>
    <w:rsid w:val="006873E9"/>
    <w:rsid w:val="00690738"/>
    <w:rsid w:val="00692D35"/>
    <w:rsid w:val="006934B3"/>
    <w:rsid w:val="0069442D"/>
    <w:rsid w:val="006966C8"/>
    <w:rsid w:val="0069718E"/>
    <w:rsid w:val="006A4A95"/>
    <w:rsid w:val="006A4F8A"/>
    <w:rsid w:val="006A4FA5"/>
    <w:rsid w:val="006B0E4B"/>
    <w:rsid w:val="006B14D2"/>
    <w:rsid w:val="006B15FA"/>
    <w:rsid w:val="006B1D7B"/>
    <w:rsid w:val="006B1F5C"/>
    <w:rsid w:val="006B26F7"/>
    <w:rsid w:val="006B32C3"/>
    <w:rsid w:val="006B55C4"/>
    <w:rsid w:val="006B583B"/>
    <w:rsid w:val="006B69CC"/>
    <w:rsid w:val="006B6A82"/>
    <w:rsid w:val="006B7EC7"/>
    <w:rsid w:val="006C349D"/>
    <w:rsid w:val="006C39EC"/>
    <w:rsid w:val="006C3FD2"/>
    <w:rsid w:val="006C4664"/>
    <w:rsid w:val="006C46E0"/>
    <w:rsid w:val="006C6413"/>
    <w:rsid w:val="006D23B4"/>
    <w:rsid w:val="006D3FA1"/>
    <w:rsid w:val="006D5341"/>
    <w:rsid w:val="006E0667"/>
    <w:rsid w:val="006E0F66"/>
    <w:rsid w:val="006E0FA3"/>
    <w:rsid w:val="006E12B5"/>
    <w:rsid w:val="006E1954"/>
    <w:rsid w:val="006E2298"/>
    <w:rsid w:val="006E2CC8"/>
    <w:rsid w:val="006E691D"/>
    <w:rsid w:val="006E6D23"/>
    <w:rsid w:val="006E6DCF"/>
    <w:rsid w:val="006E7EB3"/>
    <w:rsid w:val="006F14B0"/>
    <w:rsid w:val="006F344B"/>
    <w:rsid w:val="006F3E0B"/>
    <w:rsid w:val="006F6971"/>
    <w:rsid w:val="006F6D3D"/>
    <w:rsid w:val="007001BD"/>
    <w:rsid w:val="0070112D"/>
    <w:rsid w:val="0070399B"/>
    <w:rsid w:val="00703FAA"/>
    <w:rsid w:val="0070660D"/>
    <w:rsid w:val="00707F8B"/>
    <w:rsid w:val="00711506"/>
    <w:rsid w:val="00711EC7"/>
    <w:rsid w:val="00711F9B"/>
    <w:rsid w:val="007126BD"/>
    <w:rsid w:val="007128C5"/>
    <w:rsid w:val="0071292D"/>
    <w:rsid w:val="00713D22"/>
    <w:rsid w:val="007144E0"/>
    <w:rsid w:val="00714D3C"/>
    <w:rsid w:val="00714D84"/>
    <w:rsid w:val="0071528F"/>
    <w:rsid w:val="00715E5C"/>
    <w:rsid w:val="00716D8E"/>
    <w:rsid w:val="00721D07"/>
    <w:rsid w:val="007223D7"/>
    <w:rsid w:val="00723503"/>
    <w:rsid w:val="00723E6B"/>
    <w:rsid w:val="007241E7"/>
    <w:rsid w:val="00730C6E"/>
    <w:rsid w:val="0073145C"/>
    <w:rsid w:val="007314A6"/>
    <w:rsid w:val="0073411A"/>
    <w:rsid w:val="00734FF5"/>
    <w:rsid w:val="00736990"/>
    <w:rsid w:val="0074091E"/>
    <w:rsid w:val="00741448"/>
    <w:rsid w:val="00741A56"/>
    <w:rsid w:val="00743390"/>
    <w:rsid w:val="007439FC"/>
    <w:rsid w:val="00745C95"/>
    <w:rsid w:val="00745CE2"/>
    <w:rsid w:val="00746AD1"/>
    <w:rsid w:val="00747D54"/>
    <w:rsid w:val="00747D81"/>
    <w:rsid w:val="00750D2E"/>
    <w:rsid w:val="007510BD"/>
    <w:rsid w:val="00754435"/>
    <w:rsid w:val="00755F1B"/>
    <w:rsid w:val="007562BD"/>
    <w:rsid w:val="00756F42"/>
    <w:rsid w:val="00760B12"/>
    <w:rsid w:val="00762418"/>
    <w:rsid w:val="0076254C"/>
    <w:rsid w:val="00762FC9"/>
    <w:rsid w:val="007643ED"/>
    <w:rsid w:val="007652FA"/>
    <w:rsid w:val="00765621"/>
    <w:rsid w:val="00765820"/>
    <w:rsid w:val="00767909"/>
    <w:rsid w:val="007706C1"/>
    <w:rsid w:val="00771167"/>
    <w:rsid w:val="0077650C"/>
    <w:rsid w:val="0077690B"/>
    <w:rsid w:val="00783E7E"/>
    <w:rsid w:val="00786D2E"/>
    <w:rsid w:val="00791E2B"/>
    <w:rsid w:val="007926C9"/>
    <w:rsid w:val="0079615D"/>
    <w:rsid w:val="00797D16"/>
    <w:rsid w:val="007A142D"/>
    <w:rsid w:val="007A1BB6"/>
    <w:rsid w:val="007A1BCD"/>
    <w:rsid w:val="007A3E9B"/>
    <w:rsid w:val="007A45E4"/>
    <w:rsid w:val="007A4767"/>
    <w:rsid w:val="007A5B14"/>
    <w:rsid w:val="007A610C"/>
    <w:rsid w:val="007B0B9B"/>
    <w:rsid w:val="007B18ED"/>
    <w:rsid w:val="007B1F5A"/>
    <w:rsid w:val="007B1FF8"/>
    <w:rsid w:val="007B25C8"/>
    <w:rsid w:val="007B2854"/>
    <w:rsid w:val="007B4B4E"/>
    <w:rsid w:val="007B4D28"/>
    <w:rsid w:val="007B5A59"/>
    <w:rsid w:val="007B5EF2"/>
    <w:rsid w:val="007B700E"/>
    <w:rsid w:val="007B7806"/>
    <w:rsid w:val="007C00D2"/>
    <w:rsid w:val="007C0283"/>
    <w:rsid w:val="007C067E"/>
    <w:rsid w:val="007C2DD9"/>
    <w:rsid w:val="007C3027"/>
    <w:rsid w:val="007D17D1"/>
    <w:rsid w:val="007D17E5"/>
    <w:rsid w:val="007D18F8"/>
    <w:rsid w:val="007D43D3"/>
    <w:rsid w:val="007D6866"/>
    <w:rsid w:val="007D691A"/>
    <w:rsid w:val="007E1647"/>
    <w:rsid w:val="007E2717"/>
    <w:rsid w:val="007E2FEA"/>
    <w:rsid w:val="007E4A61"/>
    <w:rsid w:val="007E62D0"/>
    <w:rsid w:val="007E7EB0"/>
    <w:rsid w:val="007F1BC5"/>
    <w:rsid w:val="007F2B44"/>
    <w:rsid w:val="007F5281"/>
    <w:rsid w:val="007F616D"/>
    <w:rsid w:val="007F61F2"/>
    <w:rsid w:val="007F71B7"/>
    <w:rsid w:val="007F7948"/>
    <w:rsid w:val="00801C29"/>
    <w:rsid w:val="0080243A"/>
    <w:rsid w:val="00802963"/>
    <w:rsid w:val="00804D03"/>
    <w:rsid w:val="00805D63"/>
    <w:rsid w:val="0081265D"/>
    <w:rsid w:val="0081411B"/>
    <w:rsid w:val="008146FD"/>
    <w:rsid w:val="00815320"/>
    <w:rsid w:val="0081720C"/>
    <w:rsid w:val="0082218C"/>
    <w:rsid w:val="00823A5F"/>
    <w:rsid w:val="00825A7D"/>
    <w:rsid w:val="00827279"/>
    <w:rsid w:val="008326A1"/>
    <w:rsid w:val="00833837"/>
    <w:rsid w:val="00835142"/>
    <w:rsid w:val="008353DB"/>
    <w:rsid w:val="00837421"/>
    <w:rsid w:val="008409A2"/>
    <w:rsid w:val="0084164D"/>
    <w:rsid w:val="00842CD4"/>
    <w:rsid w:val="0084427B"/>
    <w:rsid w:val="008453EE"/>
    <w:rsid w:val="00846192"/>
    <w:rsid w:val="00846A24"/>
    <w:rsid w:val="00846CBE"/>
    <w:rsid w:val="00854884"/>
    <w:rsid w:val="00854CB5"/>
    <w:rsid w:val="00855EF7"/>
    <w:rsid w:val="008578FD"/>
    <w:rsid w:val="00860FD6"/>
    <w:rsid w:val="0086260D"/>
    <w:rsid w:val="00863DA6"/>
    <w:rsid w:val="00866C20"/>
    <w:rsid w:val="008708E4"/>
    <w:rsid w:val="00871A44"/>
    <w:rsid w:val="00872167"/>
    <w:rsid w:val="008724AA"/>
    <w:rsid w:val="00873284"/>
    <w:rsid w:val="008733DF"/>
    <w:rsid w:val="00874EA6"/>
    <w:rsid w:val="008763F2"/>
    <w:rsid w:val="0087656A"/>
    <w:rsid w:val="008774B1"/>
    <w:rsid w:val="0087762F"/>
    <w:rsid w:val="00882D30"/>
    <w:rsid w:val="00885318"/>
    <w:rsid w:val="00885DD0"/>
    <w:rsid w:val="00887A8A"/>
    <w:rsid w:val="00890ACD"/>
    <w:rsid w:val="00892E9D"/>
    <w:rsid w:val="00894455"/>
    <w:rsid w:val="0089468F"/>
    <w:rsid w:val="0089761E"/>
    <w:rsid w:val="0089788C"/>
    <w:rsid w:val="00897F62"/>
    <w:rsid w:val="008A0223"/>
    <w:rsid w:val="008A211B"/>
    <w:rsid w:val="008A6013"/>
    <w:rsid w:val="008A6ADE"/>
    <w:rsid w:val="008B060D"/>
    <w:rsid w:val="008B0655"/>
    <w:rsid w:val="008B253E"/>
    <w:rsid w:val="008B2FFE"/>
    <w:rsid w:val="008B4CAC"/>
    <w:rsid w:val="008B50C9"/>
    <w:rsid w:val="008B5EF3"/>
    <w:rsid w:val="008B74C5"/>
    <w:rsid w:val="008C1814"/>
    <w:rsid w:val="008C258A"/>
    <w:rsid w:val="008C3103"/>
    <w:rsid w:val="008C3DDB"/>
    <w:rsid w:val="008C7CC5"/>
    <w:rsid w:val="008D4556"/>
    <w:rsid w:val="008D6004"/>
    <w:rsid w:val="008D64B1"/>
    <w:rsid w:val="008D6780"/>
    <w:rsid w:val="008D7063"/>
    <w:rsid w:val="008D73BC"/>
    <w:rsid w:val="008E1302"/>
    <w:rsid w:val="008E48EF"/>
    <w:rsid w:val="008E7469"/>
    <w:rsid w:val="008F350D"/>
    <w:rsid w:val="008F4095"/>
    <w:rsid w:val="008F4C05"/>
    <w:rsid w:val="008F518E"/>
    <w:rsid w:val="008F7B6A"/>
    <w:rsid w:val="0090130C"/>
    <w:rsid w:val="00902033"/>
    <w:rsid w:val="009028E6"/>
    <w:rsid w:val="00903A56"/>
    <w:rsid w:val="009074D5"/>
    <w:rsid w:val="00911A5B"/>
    <w:rsid w:val="00913790"/>
    <w:rsid w:val="00913AA2"/>
    <w:rsid w:val="00913EEF"/>
    <w:rsid w:val="00914257"/>
    <w:rsid w:val="009145AC"/>
    <w:rsid w:val="00920135"/>
    <w:rsid w:val="00920635"/>
    <w:rsid w:val="00920A44"/>
    <w:rsid w:val="009210F2"/>
    <w:rsid w:val="009212AC"/>
    <w:rsid w:val="00922CC7"/>
    <w:rsid w:val="00923276"/>
    <w:rsid w:val="009267C1"/>
    <w:rsid w:val="00933225"/>
    <w:rsid w:val="009366E8"/>
    <w:rsid w:val="009367F3"/>
    <w:rsid w:val="009377E8"/>
    <w:rsid w:val="00940222"/>
    <w:rsid w:val="00940250"/>
    <w:rsid w:val="009413F3"/>
    <w:rsid w:val="009430C7"/>
    <w:rsid w:val="0094342E"/>
    <w:rsid w:val="009450C9"/>
    <w:rsid w:val="00946E37"/>
    <w:rsid w:val="00946EBE"/>
    <w:rsid w:val="00950BFF"/>
    <w:rsid w:val="00951409"/>
    <w:rsid w:val="00951C59"/>
    <w:rsid w:val="00951FE7"/>
    <w:rsid w:val="00952A48"/>
    <w:rsid w:val="00952FBA"/>
    <w:rsid w:val="009535AF"/>
    <w:rsid w:val="00956463"/>
    <w:rsid w:val="0096199A"/>
    <w:rsid w:val="00963C06"/>
    <w:rsid w:val="009644FB"/>
    <w:rsid w:val="00967AFB"/>
    <w:rsid w:val="009714D3"/>
    <w:rsid w:val="0097490B"/>
    <w:rsid w:val="00975252"/>
    <w:rsid w:val="009769CC"/>
    <w:rsid w:val="00977105"/>
    <w:rsid w:val="009771BF"/>
    <w:rsid w:val="00977838"/>
    <w:rsid w:val="00980C9C"/>
    <w:rsid w:val="00981900"/>
    <w:rsid w:val="00982B77"/>
    <w:rsid w:val="0098345C"/>
    <w:rsid w:val="009836F5"/>
    <w:rsid w:val="0098413E"/>
    <w:rsid w:val="0098428C"/>
    <w:rsid w:val="00984B97"/>
    <w:rsid w:val="00986D16"/>
    <w:rsid w:val="00990035"/>
    <w:rsid w:val="0099093C"/>
    <w:rsid w:val="00992E2A"/>
    <w:rsid w:val="00993563"/>
    <w:rsid w:val="00995708"/>
    <w:rsid w:val="00995AF6"/>
    <w:rsid w:val="00995B87"/>
    <w:rsid w:val="0099633B"/>
    <w:rsid w:val="00996A1D"/>
    <w:rsid w:val="009973F0"/>
    <w:rsid w:val="009A3B7A"/>
    <w:rsid w:val="009A4088"/>
    <w:rsid w:val="009A48E4"/>
    <w:rsid w:val="009A4A0C"/>
    <w:rsid w:val="009A61EE"/>
    <w:rsid w:val="009A791C"/>
    <w:rsid w:val="009B0501"/>
    <w:rsid w:val="009B1433"/>
    <w:rsid w:val="009B57D3"/>
    <w:rsid w:val="009B5A46"/>
    <w:rsid w:val="009B5FD9"/>
    <w:rsid w:val="009B6E38"/>
    <w:rsid w:val="009B6E97"/>
    <w:rsid w:val="009C019D"/>
    <w:rsid w:val="009C202D"/>
    <w:rsid w:val="009C269E"/>
    <w:rsid w:val="009C322A"/>
    <w:rsid w:val="009C3A9C"/>
    <w:rsid w:val="009C5C4E"/>
    <w:rsid w:val="009C641C"/>
    <w:rsid w:val="009C6A9D"/>
    <w:rsid w:val="009E0CEA"/>
    <w:rsid w:val="009E239A"/>
    <w:rsid w:val="009E5762"/>
    <w:rsid w:val="009E5D45"/>
    <w:rsid w:val="009E6137"/>
    <w:rsid w:val="009E7E19"/>
    <w:rsid w:val="009F02BD"/>
    <w:rsid w:val="009F037C"/>
    <w:rsid w:val="009F3A90"/>
    <w:rsid w:val="009F570C"/>
    <w:rsid w:val="009F5771"/>
    <w:rsid w:val="009F6644"/>
    <w:rsid w:val="009F6DFE"/>
    <w:rsid w:val="00A00B19"/>
    <w:rsid w:val="00A03998"/>
    <w:rsid w:val="00A0502D"/>
    <w:rsid w:val="00A05657"/>
    <w:rsid w:val="00A07858"/>
    <w:rsid w:val="00A10BD8"/>
    <w:rsid w:val="00A10D35"/>
    <w:rsid w:val="00A11616"/>
    <w:rsid w:val="00A13BBE"/>
    <w:rsid w:val="00A144FE"/>
    <w:rsid w:val="00A1544A"/>
    <w:rsid w:val="00A1603B"/>
    <w:rsid w:val="00A17F82"/>
    <w:rsid w:val="00A20B3A"/>
    <w:rsid w:val="00A20B7A"/>
    <w:rsid w:val="00A22252"/>
    <w:rsid w:val="00A24CE0"/>
    <w:rsid w:val="00A27476"/>
    <w:rsid w:val="00A2772A"/>
    <w:rsid w:val="00A2799A"/>
    <w:rsid w:val="00A32E3A"/>
    <w:rsid w:val="00A3305D"/>
    <w:rsid w:val="00A330FB"/>
    <w:rsid w:val="00A35D2F"/>
    <w:rsid w:val="00A376AF"/>
    <w:rsid w:val="00A37F81"/>
    <w:rsid w:val="00A4031A"/>
    <w:rsid w:val="00A43BFA"/>
    <w:rsid w:val="00A506B9"/>
    <w:rsid w:val="00A5211A"/>
    <w:rsid w:val="00A54141"/>
    <w:rsid w:val="00A54456"/>
    <w:rsid w:val="00A55190"/>
    <w:rsid w:val="00A56C16"/>
    <w:rsid w:val="00A62E9D"/>
    <w:rsid w:val="00A667F5"/>
    <w:rsid w:val="00A67D01"/>
    <w:rsid w:val="00A70CC9"/>
    <w:rsid w:val="00A72866"/>
    <w:rsid w:val="00A72A1F"/>
    <w:rsid w:val="00A763A7"/>
    <w:rsid w:val="00A80B78"/>
    <w:rsid w:val="00A8115E"/>
    <w:rsid w:val="00A81D87"/>
    <w:rsid w:val="00A82FCB"/>
    <w:rsid w:val="00A833A4"/>
    <w:rsid w:val="00A833B8"/>
    <w:rsid w:val="00A83A30"/>
    <w:rsid w:val="00A83B79"/>
    <w:rsid w:val="00A84F83"/>
    <w:rsid w:val="00A8798C"/>
    <w:rsid w:val="00A905CE"/>
    <w:rsid w:val="00A93E5F"/>
    <w:rsid w:val="00A953EA"/>
    <w:rsid w:val="00A96280"/>
    <w:rsid w:val="00AA1694"/>
    <w:rsid w:val="00AA275F"/>
    <w:rsid w:val="00AA4B61"/>
    <w:rsid w:val="00AA7646"/>
    <w:rsid w:val="00AA785B"/>
    <w:rsid w:val="00AB3217"/>
    <w:rsid w:val="00AB5E5E"/>
    <w:rsid w:val="00AB6EAC"/>
    <w:rsid w:val="00AC17DD"/>
    <w:rsid w:val="00AC1BA2"/>
    <w:rsid w:val="00AC2B9F"/>
    <w:rsid w:val="00AC2ED9"/>
    <w:rsid w:val="00AD1559"/>
    <w:rsid w:val="00AE1909"/>
    <w:rsid w:val="00AE3ACE"/>
    <w:rsid w:val="00AE55E2"/>
    <w:rsid w:val="00AE74F7"/>
    <w:rsid w:val="00AF25BE"/>
    <w:rsid w:val="00AF282C"/>
    <w:rsid w:val="00AF3441"/>
    <w:rsid w:val="00B00EFB"/>
    <w:rsid w:val="00B01C14"/>
    <w:rsid w:val="00B03BB8"/>
    <w:rsid w:val="00B106D6"/>
    <w:rsid w:val="00B115AD"/>
    <w:rsid w:val="00B12179"/>
    <w:rsid w:val="00B12231"/>
    <w:rsid w:val="00B1272C"/>
    <w:rsid w:val="00B12E37"/>
    <w:rsid w:val="00B13748"/>
    <w:rsid w:val="00B155B6"/>
    <w:rsid w:val="00B21E1A"/>
    <w:rsid w:val="00B233BC"/>
    <w:rsid w:val="00B23BBA"/>
    <w:rsid w:val="00B249DB"/>
    <w:rsid w:val="00B251F0"/>
    <w:rsid w:val="00B261FE"/>
    <w:rsid w:val="00B27651"/>
    <w:rsid w:val="00B312FA"/>
    <w:rsid w:val="00B329C1"/>
    <w:rsid w:val="00B32E2D"/>
    <w:rsid w:val="00B41B36"/>
    <w:rsid w:val="00B42CD5"/>
    <w:rsid w:val="00B45167"/>
    <w:rsid w:val="00B451BB"/>
    <w:rsid w:val="00B47150"/>
    <w:rsid w:val="00B50542"/>
    <w:rsid w:val="00B540D2"/>
    <w:rsid w:val="00B557F4"/>
    <w:rsid w:val="00B56953"/>
    <w:rsid w:val="00B57B55"/>
    <w:rsid w:val="00B57E4C"/>
    <w:rsid w:val="00B63204"/>
    <w:rsid w:val="00B637E1"/>
    <w:rsid w:val="00B654D5"/>
    <w:rsid w:val="00B66A75"/>
    <w:rsid w:val="00B6745C"/>
    <w:rsid w:val="00B674D1"/>
    <w:rsid w:val="00B716FA"/>
    <w:rsid w:val="00B71E41"/>
    <w:rsid w:val="00B72149"/>
    <w:rsid w:val="00B74BF2"/>
    <w:rsid w:val="00B778A3"/>
    <w:rsid w:val="00B80656"/>
    <w:rsid w:val="00B806A4"/>
    <w:rsid w:val="00B807C5"/>
    <w:rsid w:val="00B82400"/>
    <w:rsid w:val="00B83B90"/>
    <w:rsid w:val="00B845B6"/>
    <w:rsid w:val="00B8508E"/>
    <w:rsid w:val="00B85CF8"/>
    <w:rsid w:val="00B8676C"/>
    <w:rsid w:val="00B8759F"/>
    <w:rsid w:val="00B91D06"/>
    <w:rsid w:val="00B93216"/>
    <w:rsid w:val="00B94CE1"/>
    <w:rsid w:val="00B9538F"/>
    <w:rsid w:val="00B96B6D"/>
    <w:rsid w:val="00B9733A"/>
    <w:rsid w:val="00BA0DF5"/>
    <w:rsid w:val="00BA23A8"/>
    <w:rsid w:val="00BA2F3F"/>
    <w:rsid w:val="00BA4049"/>
    <w:rsid w:val="00BA4CE6"/>
    <w:rsid w:val="00BA52C5"/>
    <w:rsid w:val="00BA5AD1"/>
    <w:rsid w:val="00BA61EA"/>
    <w:rsid w:val="00BB016D"/>
    <w:rsid w:val="00BB0B60"/>
    <w:rsid w:val="00BB207C"/>
    <w:rsid w:val="00BB336E"/>
    <w:rsid w:val="00BB3E8F"/>
    <w:rsid w:val="00BB4305"/>
    <w:rsid w:val="00BB5D82"/>
    <w:rsid w:val="00BB7251"/>
    <w:rsid w:val="00BC0889"/>
    <w:rsid w:val="00BC1706"/>
    <w:rsid w:val="00BC19D3"/>
    <w:rsid w:val="00BC20BA"/>
    <w:rsid w:val="00BC296A"/>
    <w:rsid w:val="00BC67D9"/>
    <w:rsid w:val="00BD022B"/>
    <w:rsid w:val="00BD024B"/>
    <w:rsid w:val="00BD1292"/>
    <w:rsid w:val="00BD2055"/>
    <w:rsid w:val="00BD2EA2"/>
    <w:rsid w:val="00BD4454"/>
    <w:rsid w:val="00BD4529"/>
    <w:rsid w:val="00BD7349"/>
    <w:rsid w:val="00BD76F8"/>
    <w:rsid w:val="00BE6DFA"/>
    <w:rsid w:val="00BE7A59"/>
    <w:rsid w:val="00BF17CC"/>
    <w:rsid w:val="00BF2557"/>
    <w:rsid w:val="00BF2809"/>
    <w:rsid w:val="00BF2E8A"/>
    <w:rsid w:val="00BF5363"/>
    <w:rsid w:val="00BF653A"/>
    <w:rsid w:val="00C015F5"/>
    <w:rsid w:val="00C02911"/>
    <w:rsid w:val="00C03C69"/>
    <w:rsid w:val="00C05612"/>
    <w:rsid w:val="00C058DD"/>
    <w:rsid w:val="00C0651B"/>
    <w:rsid w:val="00C06F9A"/>
    <w:rsid w:val="00C10E2B"/>
    <w:rsid w:val="00C11626"/>
    <w:rsid w:val="00C11F69"/>
    <w:rsid w:val="00C13550"/>
    <w:rsid w:val="00C13EB7"/>
    <w:rsid w:val="00C13ED6"/>
    <w:rsid w:val="00C1402F"/>
    <w:rsid w:val="00C224A2"/>
    <w:rsid w:val="00C229CA"/>
    <w:rsid w:val="00C2320D"/>
    <w:rsid w:val="00C24255"/>
    <w:rsid w:val="00C243F0"/>
    <w:rsid w:val="00C2537D"/>
    <w:rsid w:val="00C26F09"/>
    <w:rsid w:val="00C303D2"/>
    <w:rsid w:val="00C34014"/>
    <w:rsid w:val="00C34956"/>
    <w:rsid w:val="00C3510D"/>
    <w:rsid w:val="00C36088"/>
    <w:rsid w:val="00C3679C"/>
    <w:rsid w:val="00C36CB9"/>
    <w:rsid w:val="00C406B2"/>
    <w:rsid w:val="00C407C1"/>
    <w:rsid w:val="00C40935"/>
    <w:rsid w:val="00C4164F"/>
    <w:rsid w:val="00C4317A"/>
    <w:rsid w:val="00C432EF"/>
    <w:rsid w:val="00C4364B"/>
    <w:rsid w:val="00C45D76"/>
    <w:rsid w:val="00C462F8"/>
    <w:rsid w:val="00C465E3"/>
    <w:rsid w:val="00C467A9"/>
    <w:rsid w:val="00C5146D"/>
    <w:rsid w:val="00C515B5"/>
    <w:rsid w:val="00C555F2"/>
    <w:rsid w:val="00C55693"/>
    <w:rsid w:val="00C6035D"/>
    <w:rsid w:val="00C60FF8"/>
    <w:rsid w:val="00C62532"/>
    <w:rsid w:val="00C62538"/>
    <w:rsid w:val="00C62ECC"/>
    <w:rsid w:val="00C63AC8"/>
    <w:rsid w:val="00C64046"/>
    <w:rsid w:val="00C64C40"/>
    <w:rsid w:val="00C658EE"/>
    <w:rsid w:val="00C65A2D"/>
    <w:rsid w:val="00C66835"/>
    <w:rsid w:val="00C70A57"/>
    <w:rsid w:val="00C7103D"/>
    <w:rsid w:val="00C73258"/>
    <w:rsid w:val="00C73506"/>
    <w:rsid w:val="00C7377B"/>
    <w:rsid w:val="00C75EAE"/>
    <w:rsid w:val="00C8164F"/>
    <w:rsid w:val="00C82BDA"/>
    <w:rsid w:val="00C86D98"/>
    <w:rsid w:val="00C90DAF"/>
    <w:rsid w:val="00C9266A"/>
    <w:rsid w:val="00C9470E"/>
    <w:rsid w:val="00C94A54"/>
    <w:rsid w:val="00C94F66"/>
    <w:rsid w:val="00C94F8D"/>
    <w:rsid w:val="00C96169"/>
    <w:rsid w:val="00C967A1"/>
    <w:rsid w:val="00C97DC5"/>
    <w:rsid w:val="00CA001E"/>
    <w:rsid w:val="00CA0A51"/>
    <w:rsid w:val="00CA0E06"/>
    <w:rsid w:val="00CA1C0D"/>
    <w:rsid w:val="00CA4563"/>
    <w:rsid w:val="00CA4F44"/>
    <w:rsid w:val="00CA5037"/>
    <w:rsid w:val="00CA53DA"/>
    <w:rsid w:val="00CB04D2"/>
    <w:rsid w:val="00CB1352"/>
    <w:rsid w:val="00CB479E"/>
    <w:rsid w:val="00CB55B7"/>
    <w:rsid w:val="00CC0385"/>
    <w:rsid w:val="00CC0C98"/>
    <w:rsid w:val="00CC5663"/>
    <w:rsid w:val="00CC5724"/>
    <w:rsid w:val="00CC606D"/>
    <w:rsid w:val="00CC60F7"/>
    <w:rsid w:val="00CC7317"/>
    <w:rsid w:val="00CD0179"/>
    <w:rsid w:val="00CD0CC8"/>
    <w:rsid w:val="00CD2273"/>
    <w:rsid w:val="00CD306E"/>
    <w:rsid w:val="00CD3918"/>
    <w:rsid w:val="00CD4F27"/>
    <w:rsid w:val="00CD6FF0"/>
    <w:rsid w:val="00CD708E"/>
    <w:rsid w:val="00CE0B54"/>
    <w:rsid w:val="00CE0DC1"/>
    <w:rsid w:val="00CE0FDD"/>
    <w:rsid w:val="00CE1DEC"/>
    <w:rsid w:val="00CE2390"/>
    <w:rsid w:val="00CE2C4A"/>
    <w:rsid w:val="00CE6B42"/>
    <w:rsid w:val="00CF01EC"/>
    <w:rsid w:val="00CF0565"/>
    <w:rsid w:val="00CF4176"/>
    <w:rsid w:val="00CF76E0"/>
    <w:rsid w:val="00CF7965"/>
    <w:rsid w:val="00D00536"/>
    <w:rsid w:val="00D0216B"/>
    <w:rsid w:val="00D02957"/>
    <w:rsid w:val="00D043A6"/>
    <w:rsid w:val="00D04D00"/>
    <w:rsid w:val="00D05DAD"/>
    <w:rsid w:val="00D111C6"/>
    <w:rsid w:val="00D111FD"/>
    <w:rsid w:val="00D12B72"/>
    <w:rsid w:val="00D13B14"/>
    <w:rsid w:val="00D13B5B"/>
    <w:rsid w:val="00D13E46"/>
    <w:rsid w:val="00D13EA6"/>
    <w:rsid w:val="00D15EDC"/>
    <w:rsid w:val="00D16544"/>
    <w:rsid w:val="00D16756"/>
    <w:rsid w:val="00D20D00"/>
    <w:rsid w:val="00D2493D"/>
    <w:rsid w:val="00D251FE"/>
    <w:rsid w:val="00D27FCA"/>
    <w:rsid w:val="00D31D34"/>
    <w:rsid w:val="00D32111"/>
    <w:rsid w:val="00D33118"/>
    <w:rsid w:val="00D35D41"/>
    <w:rsid w:val="00D37589"/>
    <w:rsid w:val="00D37BFA"/>
    <w:rsid w:val="00D42959"/>
    <w:rsid w:val="00D4311B"/>
    <w:rsid w:val="00D4376E"/>
    <w:rsid w:val="00D44119"/>
    <w:rsid w:val="00D511B8"/>
    <w:rsid w:val="00D53F2A"/>
    <w:rsid w:val="00D55AB2"/>
    <w:rsid w:val="00D55F04"/>
    <w:rsid w:val="00D56A73"/>
    <w:rsid w:val="00D578C7"/>
    <w:rsid w:val="00D578C9"/>
    <w:rsid w:val="00D57B7D"/>
    <w:rsid w:val="00D57F83"/>
    <w:rsid w:val="00D60CAF"/>
    <w:rsid w:val="00D61B22"/>
    <w:rsid w:val="00D63C09"/>
    <w:rsid w:val="00D64C11"/>
    <w:rsid w:val="00D665B9"/>
    <w:rsid w:val="00D672C1"/>
    <w:rsid w:val="00D703E5"/>
    <w:rsid w:val="00D7055E"/>
    <w:rsid w:val="00D70738"/>
    <w:rsid w:val="00D70F4F"/>
    <w:rsid w:val="00D7168D"/>
    <w:rsid w:val="00D73A12"/>
    <w:rsid w:val="00D73A8A"/>
    <w:rsid w:val="00D75BD0"/>
    <w:rsid w:val="00D77253"/>
    <w:rsid w:val="00D77283"/>
    <w:rsid w:val="00D77CAB"/>
    <w:rsid w:val="00D77E5E"/>
    <w:rsid w:val="00D8180B"/>
    <w:rsid w:val="00D83CAF"/>
    <w:rsid w:val="00D900D3"/>
    <w:rsid w:val="00D91451"/>
    <w:rsid w:val="00D916AA"/>
    <w:rsid w:val="00D92803"/>
    <w:rsid w:val="00D92EC4"/>
    <w:rsid w:val="00D9376A"/>
    <w:rsid w:val="00D93785"/>
    <w:rsid w:val="00D9387B"/>
    <w:rsid w:val="00D966AE"/>
    <w:rsid w:val="00D9775B"/>
    <w:rsid w:val="00D97D8C"/>
    <w:rsid w:val="00DA03D7"/>
    <w:rsid w:val="00DA0584"/>
    <w:rsid w:val="00DA233D"/>
    <w:rsid w:val="00DA4F19"/>
    <w:rsid w:val="00DA5B2E"/>
    <w:rsid w:val="00DB2B2C"/>
    <w:rsid w:val="00DB3363"/>
    <w:rsid w:val="00DB4017"/>
    <w:rsid w:val="00DB4AFE"/>
    <w:rsid w:val="00DC10D3"/>
    <w:rsid w:val="00DC1F12"/>
    <w:rsid w:val="00DC3F7F"/>
    <w:rsid w:val="00DC486D"/>
    <w:rsid w:val="00DD21AA"/>
    <w:rsid w:val="00DD21BC"/>
    <w:rsid w:val="00DD2795"/>
    <w:rsid w:val="00DE0783"/>
    <w:rsid w:val="00DE0A12"/>
    <w:rsid w:val="00DE0BAA"/>
    <w:rsid w:val="00DE1FE9"/>
    <w:rsid w:val="00DE21D2"/>
    <w:rsid w:val="00DE26B8"/>
    <w:rsid w:val="00DE2964"/>
    <w:rsid w:val="00DE36A4"/>
    <w:rsid w:val="00DE4AC1"/>
    <w:rsid w:val="00DE5CD7"/>
    <w:rsid w:val="00DE7004"/>
    <w:rsid w:val="00DF00CB"/>
    <w:rsid w:val="00DF18D1"/>
    <w:rsid w:val="00DF691C"/>
    <w:rsid w:val="00DF7F63"/>
    <w:rsid w:val="00E00DE4"/>
    <w:rsid w:val="00E01D05"/>
    <w:rsid w:val="00E103F1"/>
    <w:rsid w:val="00E10C39"/>
    <w:rsid w:val="00E12588"/>
    <w:rsid w:val="00E140A7"/>
    <w:rsid w:val="00E141AC"/>
    <w:rsid w:val="00E14F5F"/>
    <w:rsid w:val="00E15251"/>
    <w:rsid w:val="00E20B12"/>
    <w:rsid w:val="00E21F23"/>
    <w:rsid w:val="00E22F15"/>
    <w:rsid w:val="00E23B47"/>
    <w:rsid w:val="00E24342"/>
    <w:rsid w:val="00E24921"/>
    <w:rsid w:val="00E24BB9"/>
    <w:rsid w:val="00E262B8"/>
    <w:rsid w:val="00E328AC"/>
    <w:rsid w:val="00E32EE4"/>
    <w:rsid w:val="00E3465B"/>
    <w:rsid w:val="00E35606"/>
    <w:rsid w:val="00E36680"/>
    <w:rsid w:val="00E41B0C"/>
    <w:rsid w:val="00E42757"/>
    <w:rsid w:val="00E44766"/>
    <w:rsid w:val="00E500E3"/>
    <w:rsid w:val="00E5020B"/>
    <w:rsid w:val="00E50A9F"/>
    <w:rsid w:val="00E50BB4"/>
    <w:rsid w:val="00E5193B"/>
    <w:rsid w:val="00E51CB4"/>
    <w:rsid w:val="00E539FF"/>
    <w:rsid w:val="00E54A95"/>
    <w:rsid w:val="00E54DD0"/>
    <w:rsid w:val="00E55898"/>
    <w:rsid w:val="00E601B1"/>
    <w:rsid w:val="00E611DA"/>
    <w:rsid w:val="00E62686"/>
    <w:rsid w:val="00E63CE9"/>
    <w:rsid w:val="00E653ED"/>
    <w:rsid w:val="00E664E5"/>
    <w:rsid w:val="00E66E20"/>
    <w:rsid w:val="00E72564"/>
    <w:rsid w:val="00E7394E"/>
    <w:rsid w:val="00E74BC5"/>
    <w:rsid w:val="00E75BF8"/>
    <w:rsid w:val="00E76446"/>
    <w:rsid w:val="00E777B5"/>
    <w:rsid w:val="00E80653"/>
    <w:rsid w:val="00E8210F"/>
    <w:rsid w:val="00E831F2"/>
    <w:rsid w:val="00E85253"/>
    <w:rsid w:val="00E91288"/>
    <w:rsid w:val="00E91C0E"/>
    <w:rsid w:val="00E92C3E"/>
    <w:rsid w:val="00E936C1"/>
    <w:rsid w:val="00E938A0"/>
    <w:rsid w:val="00E95792"/>
    <w:rsid w:val="00EA0555"/>
    <w:rsid w:val="00EA0EF3"/>
    <w:rsid w:val="00EA11D4"/>
    <w:rsid w:val="00EA1763"/>
    <w:rsid w:val="00EA1915"/>
    <w:rsid w:val="00EA265C"/>
    <w:rsid w:val="00EA2BBC"/>
    <w:rsid w:val="00EA4985"/>
    <w:rsid w:val="00EB14D8"/>
    <w:rsid w:val="00EB153A"/>
    <w:rsid w:val="00EB180E"/>
    <w:rsid w:val="00EB1D95"/>
    <w:rsid w:val="00EB2267"/>
    <w:rsid w:val="00EB23A3"/>
    <w:rsid w:val="00EB2867"/>
    <w:rsid w:val="00EB71A5"/>
    <w:rsid w:val="00EB73AB"/>
    <w:rsid w:val="00EC0858"/>
    <w:rsid w:val="00EC0F0F"/>
    <w:rsid w:val="00EC1AA5"/>
    <w:rsid w:val="00EC279D"/>
    <w:rsid w:val="00EC4C9D"/>
    <w:rsid w:val="00EC4DEF"/>
    <w:rsid w:val="00EC58DE"/>
    <w:rsid w:val="00EC5E76"/>
    <w:rsid w:val="00EC6BEC"/>
    <w:rsid w:val="00ED1036"/>
    <w:rsid w:val="00ED3401"/>
    <w:rsid w:val="00ED39DA"/>
    <w:rsid w:val="00ED3F23"/>
    <w:rsid w:val="00ED4AE9"/>
    <w:rsid w:val="00ED684D"/>
    <w:rsid w:val="00EE09B3"/>
    <w:rsid w:val="00EE3819"/>
    <w:rsid w:val="00EE390D"/>
    <w:rsid w:val="00EE44FB"/>
    <w:rsid w:val="00EE4C61"/>
    <w:rsid w:val="00EE4F7B"/>
    <w:rsid w:val="00EE503A"/>
    <w:rsid w:val="00EE5390"/>
    <w:rsid w:val="00EE666D"/>
    <w:rsid w:val="00EE6D5F"/>
    <w:rsid w:val="00EE7EB4"/>
    <w:rsid w:val="00EF041A"/>
    <w:rsid w:val="00EF3362"/>
    <w:rsid w:val="00EF5311"/>
    <w:rsid w:val="00EF54D9"/>
    <w:rsid w:val="00EF5E38"/>
    <w:rsid w:val="00F01506"/>
    <w:rsid w:val="00F01E15"/>
    <w:rsid w:val="00F027FB"/>
    <w:rsid w:val="00F02D19"/>
    <w:rsid w:val="00F04593"/>
    <w:rsid w:val="00F04D2C"/>
    <w:rsid w:val="00F10A15"/>
    <w:rsid w:val="00F12293"/>
    <w:rsid w:val="00F1313D"/>
    <w:rsid w:val="00F15954"/>
    <w:rsid w:val="00F178CD"/>
    <w:rsid w:val="00F17D9B"/>
    <w:rsid w:val="00F2069A"/>
    <w:rsid w:val="00F24245"/>
    <w:rsid w:val="00F2579E"/>
    <w:rsid w:val="00F26557"/>
    <w:rsid w:val="00F27D68"/>
    <w:rsid w:val="00F31FE5"/>
    <w:rsid w:val="00F3429F"/>
    <w:rsid w:val="00F34E39"/>
    <w:rsid w:val="00F35D2B"/>
    <w:rsid w:val="00F36BD8"/>
    <w:rsid w:val="00F36C9D"/>
    <w:rsid w:val="00F4183B"/>
    <w:rsid w:val="00F41FD8"/>
    <w:rsid w:val="00F4217C"/>
    <w:rsid w:val="00F4450F"/>
    <w:rsid w:val="00F44AEB"/>
    <w:rsid w:val="00F47AD8"/>
    <w:rsid w:val="00F503B2"/>
    <w:rsid w:val="00F5086C"/>
    <w:rsid w:val="00F536B5"/>
    <w:rsid w:val="00F54C8B"/>
    <w:rsid w:val="00F560D2"/>
    <w:rsid w:val="00F5653D"/>
    <w:rsid w:val="00F60E39"/>
    <w:rsid w:val="00F612C6"/>
    <w:rsid w:val="00F642B0"/>
    <w:rsid w:val="00F64F0D"/>
    <w:rsid w:val="00F65257"/>
    <w:rsid w:val="00F66216"/>
    <w:rsid w:val="00F70A98"/>
    <w:rsid w:val="00F70DDE"/>
    <w:rsid w:val="00F71E16"/>
    <w:rsid w:val="00F71FE9"/>
    <w:rsid w:val="00F731F5"/>
    <w:rsid w:val="00F74023"/>
    <w:rsid w:val="00F75D4F"/>
    <w:rsid w:val="00F8005F"/>
    <w:rsid w:val="00F80CF9"/>
    <w:rsid w:val="00F81D7C"/>
    <w:rsid w:val="00F81E51"/>
    <w:rsid w:val="00F83539"/>
    <w:rsid w:val="00F8469B"/>
    <w:rsid w:val="00F85ECC"/>
    <w:rsid w:val="00F86A37"/>
    <w:rsid w:val="00F91282"/>
    <w:rsid w:val="00F91291"/>
    <w:rsid w:val="00F91830"/>
    <w:rsid w:val="00F91B81"/>
    <w:rsid w:val="00F91F7D"/>
    <w:rsid w:val="00F921C4"/>
    <w:rsid w:val="00F922DF"/>
    <w:rsid w:val="00F938DA"/>
    <w:rsid w:val="00F9416F"/>
    <w:rsid w:val="00F941BF"/>
    <w:rsid w:val="00F94774"/>
    <w:rsid w:val="00F96A83"/>
    <w:rsid w:val="00F97333"/>
    <w:rsid w:val="00F97B23"/>
    <w:rsid w:val="00FA0555"/>
    <w:rsid w:val="00FA1583"/>
    <w:rsid w:val="00FA32CF"/>
    <w:rsid w:val="00FA4D8E"/>
    <w:rsid w:val="00FA6F19"/>
    <w:rsid w:val="00FB12DC"/>
    <w:rsid w:val="00FB17B6"/>
    <w:rsid w:val="00FB228F"/>
    <w:rsid w:val="00FB3410"/>
    <w:rsid w:val="00FB416F"/>
    <w:rsid w:val="00FB6D47"/>
    <w:rsid w:val="00FC17DD"/>
    <w:rsid w:val="00FC2E52"/>
    <w:rsid w:val="00FC436F"/>
    <w:rsid w:val="00FC4CCC"/>
    <w:rsid w:val="00FC516A"/>
    <w:rsid w:val="00FC58F4"/>
    <w:rsid w:val="00FC5E2C"/>
    <w:rsid w:val="00FC6825"/>
    <w:rsid w:val="00FC715E"/>
    <w:rsid w:val="00FD037E"/>
    <w:rsid w:val="00FD397F"/>
    <w:rsid w:val="00FD455A"/>
    <w:rsid w:val="00FD6729"/>
    <w:rsid w:val="00FE127C"/>
    <w:rsid w:val="00FE2687"/>
    <w:rsid w:val="00FE2892"/>
    <w:rsid w:val="00FE3818"/>
    <w:rsid w:val="00FE5A13"/>
    <w:rsid w:val="00FE5C70"/>
    <w:rsid w:val="00FE6768"/>
    <w:rsid w:val="00FE6BE5"/>
    <w:rsid w:val="00FF0A79"/>
    <w:rsid w:val="00FF1003"/>
    <w:rsid w:val="00FF1F44"/>
    <w:rsid w:val="00FF2CB3"/>
    <w:rsid w:val="00FF5F5B"/>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572424"/>
    <w:pPr>
      <w:numPr>
        <w:numId w:val="10"/>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A4F05"/>
    <w:pPr>
      <w:keepNext/>
      <w:keepLines/>
      <w:numPr>
        <w:ilvl w:val="1"/>
        <w:numId w:val="10"/>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semiHidden/>
    <w:unhideWhenUsed/>
    <w:rsid w:val="00C7377B"/>
    <w:pPr>
      <w:numPr>
        <w:ilvl w:val="5"/>
      </w:numPr>
      <w:spacing w:after="0"/>
      <w:outlineLvl w:val="5"/>
    </w:pPr>
  </w:style>
  <w:style w:type="paragraph" w:styleId="Ttulo7">
    <w:name w:val="heading 7"/>
    <w:basedOn w:val="Normal"/>
    <w:next w:val="Normal"/>
    <w:link w:val="Ttulo7Car"/>
    <w:uiPriority w:val="9"/>
    <w:semiHidden/>
    <w:unhideWhenUsed/>
    <w:qFormat/>
    <w:rsid w:val="00095035"/>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95035"/>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95035"/>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A4F0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97F62"/>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897F6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autoRedefine/>
    <w:qFormat/>
    <w:rsid w:val="00E140A7"/>
    <w:pPr>
      <w:numPr>
        <w:numId w:val="3"/>
      </w:numPr>
      <w:spacing w:before="240" w:line="240" w:lineRule="auto"/>
    </w:pPr>
    <w:rPr>
      <w:iCs/>
      <w:color w:val="000000" w:themeColor="text1"/>
      <w:kern w:val="0"/>
      <w:szCs w:val="24"/>
      <w:lang w:val="es-419" w:eastAsia="es-CO"/>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E140A7"/>
    <w:rPr>
      <w:iCs/>
      <w:color w:val="000000" w:themeColor="text1"/>
      <w:kern w:val="0"/>
      <w:sz w:val="28"/>
      <w:szCs w:val="24"/>
      <w:lang w:val="es-419" w:eastAsia="es-CO"/>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autoRedefine/>
    <w:qFormat/>
    <w:rsid w:val="00897F62"/>
    <w:pPr>
      <w:numPr>
        <w:numId w:val="4"/>
      </w:numPr>
      <w:spacing w:before="240"/>
      <w:ind w:left="1134" w:hanging="1134"/>
      <w:jc w:val="center"/>
    </w:pPr>
    <w:rPr>
      <w:rFonts w:ascii="Calibri" w:hAnsi="Calibri"/>
      <w:color w:val="000000" w:themeColor="text1"/>
      <w:kern w:val="0"/>
      <w:lang w:val="es-419"/>
      <w14:ligatures w14:val="none"/>
    </w:rPr>
  </w:style>
  <w:style w:type="character" w:customStyle="1" w:styleId="VideoCar">
    <w:name w:val="Video Car"/>
    <w:basedOn w:val="Fuentedeprrafopredeter"/>
    <w:link w:val="Video"/>
    <w:rsid w:val="00897F62"/>
    <w:rPr>
      <w:rFonts w:ascii="Calibri" w:hAnsi="Calibri"/>
      <w:color w:val="000000" w:themeColor="text1"/>
      <w:kern w:val="0"/>
      <w:sz w:val="28"/>
      <w:lang w:val="es-419"/>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NormalWeb">
    <w:name w:val="Normal (Web)"/>
    <w:basedOn w:val="Normal"/>
    <w:uiPriority w:val="99"/>
    <w:unhideWhenUsed/>
    <w:rsid w:val="00A35D2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semiHidden/>
    <w:rsid w:val="00095035"/>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09503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95035"/>
    <w:rPr>
      <w:rFonts w:asciiTheme="majorHAnsi" w:eastAsiaTheme="majorEastAsia" w:hAnsiTheme="majorHAnsi" w:cstheme="majorBidi"/>
      <w:i/>
      <w:iCs/>
      <w:color w:val="272727" w:themeColor="text1" w:themeTint="D8"/>
      <w:sz w:val="21"/>
      <w:szCs w:val="21"/>
    </w:rPr>
  </w:style>
  <w:style w:type="character" w:styleId="Textoennegrita">
    <w:name w:val="Strong"/>
    <w:basedOn w:val="Fuentedeprrafopredeter"/>
    <w:uiPriority w:val="22"/>
    <w:qFormat/>
    <w:rsid w:val="002C2573"/>
    <w:rPr>
      <w:b/>
      <w:bCs/>
    </w:rPr>
  </w:style>
  <w:style w:type="character" w:styleId="nfasis">
    <w:name w:val="Emphasis"/>
    <w:basedOn w:val="Fuentedeprrafopredeter"/>
    <w:uiPriority w:val="20"/>
    <w:qFormat/>
    <w:rsid w:val="002C2573"/>
    <w:rPr>
      <w:i/>
      <w:iCs/>
    </w:rPr>
  </w:style>
  <w:style w:type="numbering" w:customStyle="1" w:styleId="Listaactual1">
    <w:name w:val="Lista actual1"/>
    <w:uiPriority w:val="99"/>
    <w:rsid w:val="00E140A7"/>
    <w:pPr>
      <w:numPr>
        <w:numId w:val="55"/>
      </w:numPr>
    </w:pPr>
  </w:style>
  <w:style w:type="numbering" w:customStyle="1" w:styleId="Listaactual2">
    <w:name w:val="Lista actual2"/>
    <w:uiPriority w:val="99"/>
    <w:rsid w:val="00E140A7"/>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4795976">
      <w:bodyDiv w:val="1"/>
      <w:marLeft w:val="0"/>
      <w:marRight w:val="0"/>
      <w:marTop w:val="0"/>
      <w:marBottom w:val="0"/>
      <w:divBdr>
        <w:top w:val="none" w:sz="0" w:space="0" w:color="auto"/>
        <w:left w:val="none" w:sz="0" w:space="0" w:color="auto"/>
        <w:bottom w:val="none" w:sz="0" w:space="0" w:color="auto"/>
        <w:right w:val="none" w:sz="0" w:space="0" w:color="auto"/>
      </w:divBdr>
    </w:div>
    <w:div w:id="27682401">
      <w:bodyDiv w:val="1"/>
      <w:marLeft w:val="0"/>
      <w:marRight w:val="0"/>
      <w:marTop w:val="0"/>
      <w:marBottom w:val="0"/>
      <w:divBdr>
        <w:top w:val="none" w:sz="0" w:space="0" w:color="auto"/>
        <w:left w:val="none" w:sz="0" w:space="0" w:color="auto"/>
        <w:bottom w:val="none" w:sz="0" w:space="0" w:color="auto"/>
        <w:right w:val="none" w:sz="0" w:space="0" w:color="auto"/>
      </w:divBdr>
      <w:divsChild>
        <w:div w:id="1224832989">
          <w:marLeft w:val="0"/>
          <w:marRight w:val="0"/>
          <w:marTop w:val="0"/>
          <w:marBottom w:val="375"/>
          <w:divBdr>
            <w:top w:val="none" w:sz="0" w:space="0" w:color="auto"/>
            <w:left w:val="none" w:sz="0" w:space="0" w:color="auto"/>
            <w:bottom w:val="none" w:sz="0" w:space="0" w:color="auto"/>
            <w:right w:val="none" w:sz="0" w:space="0" w:color="auto"/>
          </w:divBdr>
          <w:divsChild>
            <w:div w:id="827861634">
              <w:marLeft w:val="0"/>
              <w:marRight w:val="0"/>
              <w:marTop w:val="0"/>
              <w:marBottom w:val="0"/>
              <w:divBdr>
                <w:top w:val="none" w:sz="0" w:space="0" w:color="auto"/>
                <w:left w:val="none" w:sz="0" w:space="0" w:color="auto"/>
                <w:bottom w:val="none" w:sz="0" w:space="0" w:color="auto"/>
                <w:right w:val="none" w:sz="0" w:space="0" w:color="auto"/>
              </w:divBdr>
              <w:divsChild>
                <w:div w:id="20777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6321">
          <w:marLeft w:val="0"/>
          <w:marRight w:val="0"/>
          <w:marTop w:val="0"/>
          <w:marBottom w:val="0"/>
          <w:divBdr>
            <w:top w:val="none" w:sz="0" w:space="0" w:color="auto"/>
            <w:left w:val="none" w:sz="0" w:space="0" w:color="auto"/>
            <w:bottom w:val="none" w:sz="0" w:space="0" w:color="auto"/>
            <w:right w:val="none" w:sz="0" w:space="0" w:color="auto"/>
          </w:divBdr>
          <w:divsChild>
            <w:div w:id="1394542367">
              <w:marLeft w:val="0"/>
              <w:marRight w:val="0"/>
              <w:marTop w:val="0"/>
              <w:marBottom w:val="0"/>
              <w:divBdr>
                <w:top w:val="none" w:sz="0" w:space="0" w:color="auto"/>
                <w:left w:val="none" w:sz="0" w:space="0" w:color="auto"/>
                <w:bottom w:val="none" w:sz="0" w:space="0" w:color="auto"/>
                <w:right w:val="none" w:sz="0" w:space="0" w:color="auto"/>
              </w:divBdr>
              <w:divsChild>
                <w:div w:id="21317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0518759">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1860852">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0575449">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7975">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5982942">
      <w:bodyDiv w:val="1"/>
      <w:marLeft w:val="0"/>
      <w:marRight w:val="0"/>
      <w:marTop w:val="0"/>
      <w:marBottom w:val="0"/>
      <w:divBdr>
        <w:top w:val="none" w:sz="0" w:space="0" w:color="auto"/>
        <w:left w:val="none" w:sz="0" w:space="0" w:color="auto"/>
        <w:bottom w:val="none" w:sz="0" w:space="0" w:color="auto"/>
        <w:right w:val="none" w:sz="0" w:space="0" w:color="auto"/>
      </w:divBdr>
      <w:divsChild>
        <w:div w:id="1571846314">
          <w:marLeft w:val="0"/>
          <w:marRight w:val="0"/>
          <w:marTop w:val="0"/>
          <w:marBottom w:val="0"/>
          <w:divBdr>
            <w:top w:val="none" w:sz="0" w:space="0" w:color="auto"/>
            <w:left w:val="none" w:sz="0" w:space="0" w:color="auto"/>
            <w:bottom w:val="none" w:sz="0" w:space="0" w:color="auto"/>
            <w:right w:val="none" w:sz="0" w:space="0" w:color="auto"/>
          </w:divBdr>
        </w:div>
        <w:div w:id="1931812780">
          <w:marLeft w:val="0"/>
          <w:marRight w:val="0"/>
          <w:marTop w:val="0"/>
          <w:marBottom w:val="0"/>
          <w:divBdr>
            <w:top w:val="none" w:sz="0" w:space="0" w:color="auto"/>
            <w:left w:val="none" w:sz="0" w:space="0" w:color="auto"/>
            <w:bottom w:val="none" w:sz="0" w:space="0" w:color="auto"/>
            <w:right w:val="none" w:sz="0" w:space="0" w:color="auto"/>
          </w:divBdr>
          <w:divsChild>
            <w:div w:id="10853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57364">
      <w:bodyDiv w:val="1"/>
      <w:marLeft w:val="0"/>
      <w:marRight w:val="0"/>
      <w:marTop w:val="0"/>
      <w:marBottom w:val="0"/>
      <w:divBdr>
        <w:top w:val="none" w:sz="0" w:space="0" w:color="auto"/>
        <w:left w:val="none" w:sz="0" w:space="0" w:color="auto"/>
        <w:bottom w:val="none" w:sz="0" w:space="0" w:color="auto"/>
        <w:right w:val="none" w:sz="0" w:space="0" w:color="auto"/>
      </w:divBdr>
      <w:divsChild>
        <w:div w:id="694355412">
          <w:marLeft w:val="0"/>
          <w:marRight w:val="0"/>
          <w:marTop w:val="0"/>
          <w:marBottom w:val="375"/>
          <w:divBdr>
            <w:top w:val="none" w:sz="0" w:space="0" w:color="auto"/>
            <w:left w:val="none" w:sz="0" w:space="0" w:color="auto"/>
            <w:bottom w:val="none" w:sz="0" w:space="0" w:color="auto"/>
            <w:right w:val="none" w:sz="0" w:space="0" w:color="auto"/>
          </w:divBdr>
          <w:divsChild>
            <w:div w:id="1381518372">
              <w:marLeft w:val="0"/>
              <w:marRight w:val="0"/>
              <w:marTop w:val="0"/>
              <w:marBottom w:val="0"/>
              <w:divBdr>
                <w:top w:val="none" w:sz="0" w:space="0" w:color="auto"/>
                <w:left w:val="none" w:sz="0" w:space="0" w:color="auto"/>
                <w:bottom w:val="none" w:sz="0" w:space="0" w:color="auto"/>
                <w:right w:val="none" w:sz="0" w:space="0" w:color="auto"/>
              </w:divBdr>
              <w:divsChild>
                <w:div w:id="15745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8666">
          <w:marLeft w:val="0"/>
          <w:marRight w:val="0"/>
          <w:marTop w:val="0"/>
          <w:marBottom w:val="0"/>
          <w:divBdr>
            <w:top w:val="none" w:sz="0" w:space="0" w:color="auto"/>
            <w:left w:val="none" w:sz="0" w:space="0" w:color="auto"/>
            <w:bottom w:val="none" w:sz="0" w:space="0" w:color="auto"/>
            <w:right w:val="none" w:sz="0" w:space="0" w:color="auto"/>
          </w:divBdr>
          <w:divsChild>
            <w:div w:id="624043463">
              <w:marLeft w:val="0"/>
              <w:marRight w:val="0"/>
              <w:marTop w:val="0"/>
              <w:marBottom w:val="0"/>
              <w:divBdr>
                <w:top w:val="none" w:sz="0" w:space="0" w:color="auto"/>
                <w:left w:val="none" w:sz="0" w:space="0" w:color="auto"/>
                <w:bottom w:val="none" w:sz="0" w:space="0" w:color="auto"/>
                <w:right w:val="none" w:sz="0" w:space="0" w:color="auto"/>
              </w:divBdr>
              <w:divsChild>
                <w:div w:id="1659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1260">
      <w:bodyDiv w:val="1"/>
      <w:marLeft w:val="0"/>
      <w:marRight w:val="0"/>
      <w:marTop w:val="0"/>
      <w:marBottom w:val="0"/>
      <w:divBdr>
        <w:top w:val="none" w:sz="0" w:space="0" w:color="auto"/>
        <w:left w:val="none" w:sz="0" w:space="0" w:color="auto"/>
        <w:bottom w:val="none" w:sz="0" w:space="0" w:color="auto"/>
        <w:right w:val="none" w:sz="0" w:space="0" w:color="auto"/>
      </w:divBdr>
      <w:divsChild>
        <w:div w:id="1252467830">
          <w:marLeft w:val="0"/>
          <w:marRight w:val="0"/>
          <w:marTop w:val="0"/>
          <w:marBottom w:val="375"/>
          <w:divBdr>
            <w:top w:val="none" w:sz="0" w:space="0" w:color="auto"/>
            <w:left w:val="none" w:sz="0" w:space="0" w:color="auto"/>
            <w:bottom w:val="none" w:sz="0" w:space="0" w:color="auto"/>
            <w:right w:val="none" w:sz="0" w:space="0" w:color="auto"/>
          </w:divBdr>
          <w:divsChild>
            <w:div w:id="416513425">
              <w:marLeft w:val="0"/>
              <w:marRight w:val="0"/>
              <w:marTop w:val="0"/>
              <w:marBottom w:val="0"/>
              <w:divBdr>
                <w:top w:val="none" w:sz="0" w:space="0" w:color="auto"/>
                <w:left w:val="none" w:sz="0" w:space="0" w:color="auto"/>
                <w:bottom w:val="none" w:sz="0" w:space="0" w:color="auto"/>
                <w:right w:val="none" w:sz="0" w:space="0" w:color="auto"/>
              </w:divBdr>
              <w:divsChild>
                <w:div w:id="21402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6122">
          <w:marLeft w:val="0"/>
          <w:marRight w:val="0"/>
          <w:marTop w:val="0"/>
          <w:marBottom w:val="0"/>
          <w:divBdr>
            <w:top w:val="none" w:sz="0" w:space="0" w:color="auto"/>
            <w:left w:val="none" w:sz="0" w:space="0" w:color="auto"/>
            <w:bottom w:val="none" w:sz="0" w:space="0" w:color="auto"/>
            <w:right w:val="none" w:sz="0" w:space="0" w:color="auto"/>
          </w:divBdr>
          <w:divsChild>
            <w:div w:id="1301426292">
              <w:marLeft w:val="0"/>
              <w:marRight w:val="0"/>
              <w:marTop w:val="0"/>
              <w:marBottom w:val="0"/>
              <w:divBdr>
                <w:top w:val="none" w:sz="0" w:space="0" w:color="auto"/>
                <w:left w:val="none" w:sz="0" w:space="0" w:color="auto"/>
                <w:bottom w:val="none" w:sz="0" w:space="0" w:color="auto"/>
                <w:right w:val="none" w:sz="0" w:space="0" w:color="auto"/>
              </w:divBdr>
              <w:divsChild>
                <w:div w:id="12064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6444732">
      <w:bodyDiv w:val="1"/>
      <w:marLeft w:val="0"/>
      <w:marRight w:val="0"/>
      <w:marTop w:val="0"/>
      <w:marBottom w:val="0"/>
      <w:divBdr>
        <w:top w:val="none" w:sz="0" w:space="0" w:color="auto"/>
        <w:left w:val="none" w:sz="0" w:space="0" w:color="auto"/>
        <w:bottom w:val="none" w:sz="0" w:space="0" w:color="auto"/>
        <w:right w:val="none" w:sz="0" w:space="0" w:color="auto"/>
      </w:divBdr>
      <w:divsChild>
        <w:div w:id="514268714">
          <w:marLeft w:val="0"/>
          <w:marRight w:val="0"/>
          <w:marTop w:val="0"/>
          <w:marBottom w:val="375"/>
          <w:divBdr>
            <w:top w:val="none" w:sz="0" w:space="0" w:color="auto"/>
            <w:left w:val="none" w:sz="0" w:space="0" w:color="auto"/>
            <w:bottom w:val="none" w:sz="0" w:space="0" w:color="auto"/>
            <w:right w:val="none" w:sz="0" w:space="0" w:color="auto"/>
          </w:divBdr>
          <w:divsChild>
            <w:div w:id="1854605080">
              <w:marLeft w:val="0"/>
              <w:marRight w:val="0"/>
              <w:marTop w:val="0"/>
              <w:marBottom w:val="0"/>
              <w:divBdr>
                <w:top w:val="none" w:sz="0" w:space="0" w:color="auto"/>
                <w:left w:val="none" w:sz="0" w:space="0" w:color="auto"/>
                <w:bottom w:val="none" w:sz="0" w:space="0" w:color="auto"/>
                <w:right w:val="none" w:sz="0" w:space="0" w:color="auto"/>
              </w:divBdr>
              <w:divsChild>
                <w:div w:id="11611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06">
          <w:marLeft w:val="0"/>
          <w:marRight w:val="0"/>
          <w:marTop w:val="0"/>
          <w:marBottom w:val="0"/>
          <w:divBdr>
            <w:top w:val="none" w:sz="0" w:space="0" w:color="auto"/>
            <w:left w:val="none" w:sz="0" w:space="0" w:color="auto"/>
            <w:bottom w:val="none" w:sz="0" w:space="0" w:color="auto"/>
            <w:right w:val="none" w:sz="0" w:space="0" w:color="auto"/>
          </w:divBdr>
          <w:divsChild>
            <w:div w:id="1715275079">
              <w:marLeft w:val="0"/>
              <w:marRight w:val="0"/>
              <w:marTop w:val="0"/>
              <w:marBottom w:val="0"/>
              <w:divBdr>
                <w:top w:val="none" w:sz="0" w:space="0" w:color="auto"/>
                <w:left w:val="none" w:sz="0" w:space="0" w:color="auto"/>
                <w:bottom w:val="none" w:sz="0" w:space="0" w:color="auto"/>
                <w:right w:val="none" w:sz="0" w:space="0" w:color="auto"/>
              </w:divBdr>
              <w:divsChild>
                <w:div w:id="7889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0405123">
      <w:bodyDiv w:val="1"/>
      <w:marLeft w:val="0"/>
      <w:marRight w:val="0"/>
      <w:marTop w:val="0"/>
      <w:marBottom w:val="0"/>
      <w:divBdr>
        <w:top w:val="none" w:sz="0" w:space="0" w:color="auto"/>
        <w:left w:val="none" w:sz="0" w:space="0" w:color="auto"/>
        <w:bottom w:val="none" w:sz="0" w:space="0" w:color="auto"/>
        <w:right w:val="none" w:sz="0" w:space="0" w:color="auto"/>
      </w:divBdr>
      <w:divsChild>
        <w:div w:id="441073864">
          <w:marLeft w:val="0"/>
          <w:marRight w:val="0"/>
          <w:marTop w:val="0"/>
          <w:marBottom w:val="0"/>
          <w:divBdr>
            <w:top w:val="none" w:sz="0" w:space="0" w:color="auto"/>
            <w:left w:val="none" w:sz="0" w:space="0" w:color="auto"/>
            <w:bottom w:val="none" w:sz="0" w:space="0" w:color="auto"/>
            <w:right w:val="none" w:sz="0" w:space="0" w:color="auto"/>
          </w:divBdr>
        </w:div>
        <w:div w:id="1506630173">
          <w:marLeft w:val="0"/>
          <w:marRight w:val="0"/>
          <w:marTop w:val="0"/>
          <w:marBottom w:val="0"/>
          <w:divBdr>
            <w:top w:val="none" w:sz="0" w:space="0" w:color="auto"/>
            <w:left w:val="none" w:sz="0" w:space="0" w:color="auto"/>
            <w:bottom w:val="none" w:sz="0" w:space="0" w:color="auto"/>
            <w:right w:val="none" w:sz="0" w:space="0" w:color="auto"/>
          </w:divBdr>
          <w:divsChild>
            <w:div w:id="1401171883">
              <w:marLeft w:val="0"/>
              <w:marRight w:val="0"/>
              <w:marTop w:val="0"/>
              <w:marBottom w:val="0"/>
              <w:divBdr>
                <w:top w:val="none" w:sz="0" w:space="0" w:color="auto"/>
                <w:left w:val="none" w:sz="0" w:space="0" w:color="auto"/>
                <w:bottom w:val="none" w:sz="0" w:space="0" w:color="auto"/>
                <w:right w:val="none" w:sz="0" w:space="0" w:color="auto"/>
              </w:divBdr>
              <w:divsChild>
                <w:div w:id="13220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02962">
      <w:bodyDiv w:val="1"/>
      <w:marLeft w:val="0"/>
      <w:marRight w:val="0"/>
      <w:marTop w:val="0"/>
      <w:marBottom w:val="0"/>
      <w:divBdr>
        <w:top w:val="none" w:sz="0" w:space="0" w:color="auto"/>
        <w:left w:val="none" w:sz="0" w:space="0" w:color="auto"/>
        <w:bottom w:val="none" w:sz="0" w:space="0" w:color="auto"/>
        <w:right w:val="none" w:sz="0" w:space="0" w:color="auto"/>
      </w:divBdr>
      <w:divsChild>
        <w:div w:id="899171611">
          <w:marLeft w:val="0"/>
          <w:marRight w:val="0"/>
          <w:marTop w:val="0"/>
          <w:marBottom w:val="0"/>
          <w:divBdr>
            <w:top w:val="none" w:sz="0" w:space="0" w:color="auto"/>
            <w:left w:val="none" w:sz="0" w:space="0" w:color="auto"/>
            <w:bottom w:val="none" w:sz="0" w:space="0" w:color="auto"/>
            <w:right w:val="none" w:sz="0" w:space="0" w:color="auto"/>
          </w:divBdr>
        </w:div>
        <w:div w:id="2019773253">
          <w:marLeft w:val="0"/>
          <w:marRight w:val="0"/>
          <w:marTop w:val="0"/>
          <w:marBottom w:val="0"/>
          <w:divBdr>
            <w:top w:val="none" w:sz="0" w:space="0" w:color="auto"/>
            <w:left w:val="none" w:sz="0" w:space="0" w:color="auto"/>
            <w:bottom w:val="none" w:sz="0" w:space="0" w:color="auto"/>
            <w:right w:val="none" w:sz="0" w:space="0" w:color="auto"/>
          </w:divBdr>
          <w:divsChild>
            <w:div w:id="2044818997">
              <w:marLeft w:val="0"/>
              <w:marRight w:val="0"/>
              <w:marTop w:val="0"/>
              <w:marBottom w:val="0"/>
              <w:divBdr>
                <w:top w:val="none" w:sz="0" w:space="0" w:color="auto"/>
                <w:left w:val="none" w:sz="0" w:space="0" w:color="auto"/>
                <w:bottom w:val="none" w:sz="0" w:space="0" w:color="auto"/>
                <w:right w:val="none" w:sz="0" w:space="0" w:color="auto"/>
              </w:divBdr>
              <w:divsChild>
                <w:div w:id="6734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5472312">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644718">
      <w:bodyDiv w:val="1"/>
      <w:marLeft w:val="0"/>
      <w:marRight w:val="0"/>
      <w:marTop w:val="0"/>
      <w:marBottom w:val="0"/>
      <w:divBdr>
        <w:top w:val="none" w:sz="0" w:space="0" w:color="auto"/>
        <w:left w:val="none" w:sz="0" w:space="0" w:color="auto"/>
        <w:bottom w:val="none" w:sz="0" w:space="0" w:color="auto"/>
        <w:right w:val="none" w:sz="0" w:space="0" w:color="auto"/>
      </w:divBdr>
      <w:divsChild>
        <w:div w:id="1675837241">
          <w:marLeft w:val="0"/>
          <w:marRight w:val="0"/>
          <w:marTop w:val="0"/>
          <w:marBottom w:val="375"/>
          <w:divBdr>
            <w:top w:val="none" w:sz="0" w:space="0" w:color="auto"/>
            <w:left w:val="none" w:sz="0" w:space="0" w:color="auto"/>
            <w:bottom w:val="none" w:sz="0" w:space="0" w:color="auto"/>
            <w:right w:val="none" w:sz="0" w:space="0" w:color="auto"/>
          </w:divBdr>
          <w:divsChild>
            <w:div w:id="1491404636">
              <w:marLeft w:val="0"/>
              <w:marRight w:val="0"/>
              <w:marTop w:val="0"/>
              <w:marBottom w:val="0"/>
              <w:divBdr>
                <w:top w:val="none" w:sz="0" w:space="0" w:color="auto"/>
                <w:left w:val="none" w:sz="0" w:space="0" w:color="auto"/>
                <w:bottom w:val="none" w:sz="0" w:space="0" w:color="auto"/>
                <w:right w:val="none" w:sz="0" w:space="0" w:color="auto"/>
              </w:divBdr>
              <w:divsChild>
                <w:div w:id="9639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0716">
          <w:marLeft w:val="0"/>
          <w:marRight w:val="0"/>
          <w:marTop w:val="0"/>
          <w:marBottom w:val="0"/>
          <w:divBdr>
            <w:top w:val="none" w:sz="0" w:space="0" w:color="auto"/>
            <w:left w:val="none" w:sz="0" w:space="0" w:color="auto"/>
            <w:bottom w:val="none" w:sz="0" w:space="0" w:color="auto"/>
            <w:right w:val="none" w:sz="0" w:space="0" w:color="auto"/>
          </w:divBdr>
          <w:divsChild>
            <w:div w:id="1239293416">
              <w:marLeft w:val="0"/>
              <w:marRight w:val="0"/>
              <w:marTop w:val="0"/>
              <w:marBottom w:val="0"/>
              <w:divBdr>
                <w:top w:val="none" w:sz="0" w:space="0" w:color="auto"/>
                <w:left w:val="none" w:sz="0" w:space="0" w:color="auto"/>
                <w:bottom w:val="none" w:sz="0" w:space="0" w:color="auto"/>
                <w:right w:val="none" w:sz="0" w:space="0" w:color="auto"/>
              </w:divBdr>
              <w:divsChild>
                <w:div w:id="13131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6075255">
      <w:bodyDiv w:val="1"/>
      <w:marLeft w:val="0"/>
      <w:marRight w:val="0"/>
      <w:marTop w:val="0"/>
      <w:marBottom w:val="0"/>
      <w:divBdr>
        <w:top w:val="none" w:sz="0" w:space="0" w:color="auto"/>
        <w:left w:val="none" w:sz="0" w:space="0" w:color="auto"/>
        <w:bottom w:val="none" w:sz="0" w:space="0" w:color="auto"/>
        <w:right w:val="none" w:sz="0" w:space="0" w:color="auto"/>
      </w:divBdr>
      <w:divsChild>
        <w:div w:id="1940142400">
          <w:marLeft w:val="0"/>
          <w:marRight w:val="0"/>
          <w:marTop w:val="0"/>
          <w:marBottom w:val="375"/>
          <w:divBdr>
            <w:top w:val="none" w:sz="0" w:space="0" w:color="auto"/>
            <w:left w:val="none" w:sz="0" w:space="0" w:color="auto"/>
            <w:bottom w:val="none" w:sz="0" w:space="0" w:color="auto"/>
            <w:right w:val="none" w:sz="0" w:space="0" w:color="auto"/>
          </w:divBdr>
          <w:divsChild>
            <w:div w:id="1170679086">
              <w:marLeft w:val="0"/>
              <w:marRight w:val="0"/>
              <w:marTop w:val="0"/>
              <w:marBottom w:val="0"/>
              <w:divBdr>
                <w:top w:val="none" w:sz="0" w:space="0" w:color="auto"/>
                <w:left w:val="none" w:sz="0" w:space="0" w:color="auto"/>
                <w:bottom w:val="none" w:sz="0" w:space="0" w:color="auto"/>
                <w:right w:val="none" w:sz="0" w:space="0" w:color="auto"/>
              </w:divBdr>
              <w:divsChild>
                <w:div w:id="19904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8767">
          <w:marLeft w:val="0"/>
          <w:marRight w:val="0"/>
          <w:marTop w:val="0"/>
          <w:marBottom w:val="0"/>
          <w:divBdr>
            <w:top w:val="none" w:sz="0" w:space="0" w:color="auto"/>
            <w:left w:val="none" w:sz="0" w:space="0" w:color="auto"/>
            <w:bottom w:val="none" w:sz="0" w:space="0" w:color="auto"/>
            <w:right w:val="none" w:sz="0" w:space="0" w:color="auto"/>
          </w:divBdr>
          <w:divsChild>
            <w:div w:id="1301576699">
              <w:marLeft w:val="0"/>
              <w:marRight w:val="0"/>
              <w:marTop w:val="0"/>
              <w:marBottom w:val="0"/>
              <w:divBdr>
                <w:top w:val="none" w:sz="0" w:space="0" w:color="auto"/>
                <w:left w:val="none" w:sz="0" w:space="0" w:color="auto"/>
                <w:bottom w:val="none" w:sz="0" w:space="0" w:color="auto"/>
                <w:right w:val="none" w:sz="0" w:space="0" w:color="auto"/>
              </w:divBdr>
              <w:divsChild>
                <w:div w:id="15799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868672">
      <w:bodyDiv w:val="1"/>
      <w:marLeft w:val="0"/>
      <w:marRight w:val="0"/>
      <w:marTop w:val="0"/>
      <w:marBottom w:val="0"/>
      <w:divBdr>
        <w:top w:val="none" w:sz="0" w:space="0" w:color="auto"/>
        <w:left w:val="none" w:sz="0" w:space="0" w:color="auto"/>
        <w:bottom w:val="none" w:sz="0" w:space="0" w:color="auto"/>
        <w:right w:val="none" w:sz="0" w:space="0" w:color="auto"/>
      </w:divBdr>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6838063">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03218">
      <w:bodyDiv w:val="1"/>
      <w:marLeft w:val="0"/>
      <w:marRight w:val="0"/>
      <w:marTop w:val="0"/>
      <w:marBottom w:val="0"/>
      <w:divBdr>
        <w:top w:val="none" w:sz="0" w:space="0" w:color="auto"/>
        <w:left w:val="none" w:sz="0" w:space="0" w:color="auto"/>
        <w:bottom w:val="none" w:sz="0" w:space="0" w:color="auto"/>
        <w:right w:val="none" w:sz="0" w:space="0" w:color="auto"/>
      </w:divBdr>
    </w:div>
    <w:div w:id="954363165">
      <w:bodyDiv w:val="1"/>
      <w:marLeft w:val="0"/>
      <w:marRight w:val="0"/>
      <w:marTop w:val="0"/>
      <w:marBottom w:val="0"/>
      <w:divBdr>
        <w:top w:val="none" w:sz="0" w:space="0" w:color="auto"/>
        <w:left w:val="none" w:sz="0" w:space="0" w:color="auto"/>
        <w:bottom w:val="none" w:sz="0" w:space="0" w:color="auto"/>
        <w:right w:val="none" w:sz="0" w:space="0" w:color="auto"/>
      </w:divBdr>
      <w:divsChild>
        <w:div w:id="934753109">
          <w:marLeft w:val="0"/>
          <w:marRight w:val="0"/>
          <w:marTop w:val="0"/>
          <w:marBottom w:val="0"/>
          <w:divBdr>
            <w:top w:val="none" w:sz="0" w:space="0" w:color="auto"/>
            <w:left w:val="none" w:sz="0" w:space="0" w:color="auto"/>
            <w:bottom w:val="none" w:sz="0" w:space="0" w:color="auto"/>
            <w:right w:val="none" w:sz="0" w:space="0" w:color="auto"/>
          </w:divBdr>
        </w:div>
        <w:div w:id="875318425">
          <w:marLeft w:val="0"/>
          <w:marRight w:val="0"/>
          <w:marTop w:val="0"/>
          <w:marBottom w:val="0"/>
          <w:divBdr>
            <w:top w:val="none" w:sz="0" w:space="0" w:color="auto"/>
            <w:left w:val="none" w:sz="0" w:space="0" w:color="auto"/>
            <w:bottom w:val="none" w:sz="0" w:space="0" w:color="auto"/>
            <w:right w:val="none" w:sz="0" w:space="0" w:color="auto"/>
          </w:divBdr>
          <w:divsChild>
            <w:div w:id="1450708447">
              <w:marLeft w:val="0"/>
              <w:marRight w:val="0"/>
              <w:marTop w:val="0"/>
              <w:marBottom w:val="0"/>
              <w:divBdr>
                <w:top w:val="none" w:sz="0" w:space="0" w:color="auto"/>
                <w:left w:val="none" w:sz="0" w:space="0" w:color="auto"/>
                <w:bottom w:val="none" w:sz="0" w:space="0" w:color="auto"/>
                <w:right w:val="none" w:sz="0" w:space="0" w:color="auto"/>
              </w:divBdr>
              <w:divsChild>
                <w:div w:id="18234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286541">
      <w:bodyDiv w:val="1"/>
      <w:marLeft w:val="0"/>
      <w:marRight w:val="0"/>
      <w:marTop w:val="0"/>
      <w:marBottom w:val="0"/>
      <w:divBdr>
        <w:top w:val="none" w:sz="0" w:space="0" w:color="auto"/>
        <w:left w:val="none" w:sz="0" w:space="0" w:color="auto"/>
        <w:bottom w:val="none" w:sz="0" w:space="0" w:color="auto"/>
        <w:right w:val="none" w:sz="0" w:space="0" w:color="auto"/>
      </w:divBdr>
      <w:divsChild>
        <w:div w:id="761488537">
          <w:marLeft w:val="0"/>
          <w:marRight w:val="0"/>
          <w:marTop w:val="0"/>
          <w:marBottom w:val="0"/>
          <w:divBdr>
            <w:top w:val="none" w:sz="0" w:space="0" w:color="auto"/>
            <w:left w:val="none" w:sz="0" w:space="0" w:color="auto"/>
            <w:bottom w:val="none" w:sz="0" w:space="0" w:color="auto"/>
            <w:right w:val="none" w:sz="0" w:space="0" w:color="auto"/>
          </w:divBdr>
        </w:div>
        <w:div w:id="1887833374">
          <w:marLeft w:val="0"/>
          <w:marRight w:val="0"/>
          <w:marTop w:val="0"/>
          <w:marBottom w:val="0"/>
          <w:divBdr>
            <w:top w:val="none" w:sz="0" w:space="0" w:color="auto"/>
            <w:left w:val="none" w:sz="0" w:space="0" w:color="auto"/>
            <w:bottom w:val="none" w:sz="0" w:space="0" w:color="auto"/>
            <w:right w:val="none" w:sz="0" w:space="0" w:color="auto"/>
          </w:divBdr>
          <w:divsChild>
            <w:div w:id="19056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0585">
      <w:bodyDiv w:val="1"/>
      <w:marLeft w:val="0"/>
      <w:marRight w:val="0"/>
      <w:marTop w:val="0"/>
      <w:marBottom w:val="0"/>
      <w:divBdr>
        <w:top w:val="none" w:sz="0" w:space="0" w:color="auto"/>
        <w:left w:val="none" w:sz="0" w:space="0" w:color="auto"/>
        <w:bottom w:val="none" w:sz="0" w:space="0" w:color="auto"/>
        <w:right w:val="none" w:sz="0" w:space="0" w:color="auto"/>
      </w:divBdr>
    </w:div>
    <w:div w:id="979457270">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3507499">
      <w:bodyDiv w:val="1"/>
      <w:marLeft w:val="0"/>
      <w:marRight w:val="0"/>
      <w:marTop w:val="0"/>
      <w:marBottom w:val="0"/>
      <w:divBdr>
        <w:top w:val="none" w:sz="0" w:space="0" w:color="auto"/>
        <w:left w:val="none" w:sz="0" w:space="0" w:color="auto"/>
        <w:bottom w:val="none" w:sz="0" w:space="0" w:color="auto"/>
        <w:right w:val="none" w:sz="0" w:space="0" w:color="auto"/>
      </w:divBdr>
      <w:divsChild>
        <w:div w:id="1163886205">
          <w:marLeft w:val="0"/>
          <w:marRight w:val="0"/>
          <w:marTop w:val="0"/>
          <w:marBottom w:val="375"/>
          <w:divBdr>
            <w:top w:val="none" w:sz="0" w:space="0" w:color="auto"/>
            <w:left w:val="none" w:sz="0" w:space="0" w:color="auto"/>
            <w:bottom w:val="none" w:sz="0" w:space="0" w:color="auto"/>
            <w:right w:val="none" w:sz="0" w:space="0" w:color="auto"/>
          </w:divBdr>
          <w:divsChild>
            <w:div w:id="1325738869">
              <w:marLeft w:val="0"/>
              <w:marRight w:val="0"/>
              <w:marTop w:val="0"/>
              <w:marBottom w:val="0"/>
              <w:divBdr>
                <w:top w:val="none" w:sz="0" w:space="0" w:color="auto"/>
                <w:left w:val="none" w:sz="0" w:space="0" w:color="auto"/>
                <w:bottom w:val="none" w:sz="0" w:space="0" w:color="auto"/>
                <w:right w:val="none" w:sz="0" w:space="0" w:color="auto"/>
              </w:divBdr>
              <w:divsChild>
                <w:div w:id="17745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4475">
          <w:marLeft w:val="0"/>
          <w:marRight w:val="0"/>
          <w:marTop w:val="0"/>
          <w:marBottom w:val="0"/>
          <w:divBdr>
            <w:top w:val="none" w:sz="0" w:space="0" w:color="auto"/>
            <w:left w:val="none" w:sz="0" w:space="0" w:color="auto"/>
            <w:bottom w:val="none" w:sz="0" w:space="0" w:color="auto"/>
            <w:right w:val="none" w:sz="0" w:space="0" w:color="auto"/>
          </w:divBdr>
          <w:divsChild>
            <w:div w:id="15428281">
              <w:marLeft w:val="0"/>
              <w:marRight w:val="0"/>
              <w:marTop w:val="0"/>
              <w:marBottom w:val="0"/>
              <w:divBdr>
                <w:top w:val="none" w:sz="0" w:space="0" w:color="auto"/>
                <w:left w:val="none" w:sz="0" w:space="0" w:color="auto"/>
                <w:bottom w:val="none" w:sz="0" w:space="0" w:color="auto"/>
                <w:right w:val="none" w:sz="0" w:space="0" w:color="auto"/>
              </w:divBdr>
              <w:divsChild>
                <w:div w:id="6762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110743">
      <w:bodyDiv w:val="1"/>
      <w:marLeft w:val="0"/>
      <w:marRight w:val="0"/>
      <w:marTop w:val="0"/>
      <w:marBottom w:val="0"/>
      <w:divBdr>
        <w:top w:val="none" w:sz="0" w:space="0" w:color="auto"/>
        <w:left w:val="none" w:sz="0" w:space="0" w:color="auto"/>
        <w:bottom w:val="none" w:sz="0" w:space="0" w:color="auto"/>
        <w:right w:val="none" w:sz="0" w:space="0" w:color="auto"/>
      </w:divBdr>
    </w:div>
    <w:div w:id="1016729578">
      <w:bodyDiv w:val="1"/>
      <w:marLeft w:val="0"/>
      <w:marRight w:val="0"/>
      <w:marTop w:val="0"/>
      <w:marBottom w:val="0"/>
      <w:divBdr>
        <w:top w:val="none" w:sz="0" w:space="0" w:color="auto"/>
        <w:left w:val="none" w:sz="0" w:space="0" w:color="auto"/>
        <w:bottom w:val="none" w:sz="0" w:space="0" w:color="auto"/>
        <w:right w:val="none" w:sz="0" w:space="0" w:color="auto"/>
      </w:divBdr>
      <w:divsChild>
        <w:div w:id="1235044854">
          <w:marLeft w:val="0"/>
          <w:marRight w:val="0"/>
          <w:marTop w:val="0"/>
          <w:marBottom w:val="0"/>
          <w:divBdr>
            <w:top w:val="none" w:sz="0" w:space="0" w:color="auto"/>
            <w:left w:val="none" w:sz="0" w:space="0" w:color="auto"/>
            <w:bottom w:val="none" w:sz="0" w:space="0" w:color="auto"/>
            <w:right w:val="none" w:sz="0" w:space="0" w:color="auto"/>
          </w:divBdr>
        </w:div>
        <w:div w:id="2084795488">
          <w:marLeft w:val="0"/>
          <w:marRight w:val="0"/>
          <w:marTop w:val="0"/>
          <w:marBottom w:val="0"/>
          <w:divBdr>
            <w:top w:val="none" w:sz="0" w:space="0" w:color="auto"/>
            <w:left w:val="none" w:sz="0" w:space="0" w:color="auto"/>
            <w:bottom w:val="none" w:sz="0" w:space="0" w:color="auto"/>
            <w:right w:val="none" w:sz="0" w:space="0" w:color="auto"/>
          </w:divBdr>
          <w:divsChild>
            <w:div w:id="1425493107">
              <w:marLeft w:val="0"/>
              <w:marRight w:val="0"/>
              <w:marTop w:val="0"/>
              <w:marBottom w:val="0"/>
              <w:divBdr>
                <w:top w:val="none" w:sz="0" w:space="0" w:color="auto"/>
                <w:left w:val="none" w:sz="0" w:space="0" w:color="auto"/>
                <w:bottom w:val="none" w:sz="0" w:space="0" w:color="auto"/>
                <w:right w:val="none" w:sz="0" w:space="0" w:color="auto"/>
              </w:divBdr>
              <w:divsChild>
                <w:div w:id="154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609318">
      <w:bodyDiv w:val="1"/>
      <w:marLeft w:val="0"/>
      <w:marRight w:val="0"/>
      <w:marTop w:val="0"/>
      <w:marBottom w:val="0"/>
      <w:divBdr>
        <w:top w:val="none" w:sz="0" w:space="0" w:color="auto"/>
        <w:left w:val="none" w:sz="0" w:space="0" w:color="auto"/>
        <w:bottom w:val="none" w:sz="0" w:space="0" w:color="auto"/>
        <w:right w:val="none" w:sz="0" w:space="0" w:color="auto"/>
      </w:divBdr>
      <w:divsChild>
        <w:div w:id="1102609836">
          <w:marLeft w:val="0"/>
          <w:marRight w:val="0"/>
          <w:marTop w:val="0"/>
          <w:marBottom w:val="0"/>
          <w:divBdr>
            <w:top w:val="none" w:sz="0" w:space="0" w:color="auto"/>
            <w:left w:val="none" w:sz="0" w:space="0" w:color="auto"/>
            <w:bottom w:val="none" w:sz="0" w:space="0" w:color="auto"/>
            <w:right w:val="none" w:sz="0" w:space="0" w:color="auto"/>
          </w:divBdr>
        </w:div>
        <w:div w:id="175464409">
          <w:marLeft w:val="0"/>
          <w:marRight w:val="0"/>
          <w:marTop w:val="0"/>
          <w:marBottom w:val="0"/>
          <w:divBdr>
            <w:top w:val="none" w:sz="0" w:space="0" w:color="auto"/>
            <w:left w:val="none" w:sz="0" w:space="0" w:color="auto"/>
            <w:bottom w:val="none" w:sz="0" w:space="0" w:color="auto"/>
            <w:right w:val="none" w:sz="0" w:space="0" w:color="auto"/>
          </w:divBdr>
          <w:divsChild>
            <w:div w:id="14647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161150">
      <w:bodyDiv w:val="1"/>
      <w:marLeft w:val="0"/>
      <w:marRight w:val="0"/>
      <w:marTop w:val="0"/>
      <w:marBottom w:val="0"/>
      <w:divBdr>
        <w:top w:val="none" w:sz="0" w:space="0" w:color="auto"/>
        <w:left w:val="none" w:sz="0" w:space="0" w:color="auto"/>
        <w:bottom w:val="none" w:sz="0" w:space="0" w:color="auto"/>
        <w:right w:val="none" w:sz="0" w:space="0" w:color="auto"/>
      </w:divBdr>
      <w:divsChild>
        <w:div w:id="973367007">
          <w:marLeft w:val="0"/>
          <w:marRight w:val="0"/>
          <w:marTop w:val="0"/>
          <w:marBottom w:val="0"/>
          <w:divBdr>
            <w:top w:val="none" w:sz="0" w:space="0" w:color="auto"/>
            <w:left w:val="none" w:sz="0" w:space="0" w:color="auto"/>
            <w:bottom w:val="none" w:sz="0" w:space="0" w:color="auto"/>
            <w:right w:val="none" w:sz="0" w:space="0" w:color="auto"/>
          </w:divBdr>
        </w:div>
        <w:div w:id="64498022">
          <w:marLeft w:val="0"/>
          <w:marRight w:val="0"/>
          <w:marTop w:val="0"/>
          <w:marBottom w:val="0"/>
          <w:divBdr>
            <w:top w:val="none" w:sz="0" w:space="0" w:color="auto"/>
            <w:left w:val="none" w:sz="0" w:space="0" w:color="auto"/>
            <w:bottom w:val="none" w:sz="0" w:space="0" w:color="auto"/>
            <w:right w:val="none" w:sz="0" w:space="0" w:color="auto"/>
          </w:divBdr>
          <w:divsChild>
            <w:div w:id="6251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33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402">
      <w:bodyDiv w:val="1"/>
      <w:marLeft w:val="0"/>
      <w:marRight w:val="0"/>
      <w:marTop w:val="0"/>
      <w:marBottom w:val="0"/>
      <w:divBdr>
        <w:top w:val="none" w:sz="0" w:space="0" w:color="auto"/>
        <w:left w:val="none" w:sz="0" w:space="0" w:color="auto"/>
        <w:bottom w:val="none" w:sz="0" w:space="0" w:color="auto"/>
        <w:right w:val="none" w:sz="0" w:space="0" w:color="auto"/>
      </w:divBdr>
      <w:divsChild>
        <w:div w:id="571890564">
          <w:marLeft w:val="0"/>
          <w:marRight w:val="0"/>
          <w:marTop w:val="0"/>
          <w:marBottom w:val="375"/>
          <w:divBdr>
            <w:top w:val="none" w:sz="0" w:space="0" w:color="auto"/>
            <w:left w:val="none" w:sz="0" w:space="0" w:color="auto"/>
            <w:bottom w:val="none" w:sz="0" w:space="0" w:color="auto"/>
            <w:right w:val="none" w:sz="0" w:space="0" w:color="auto"/>
          </w:divBdr>
          <w:divsChild>
            <w:div w:id="1633632318">
              <w:marLeft w:val="0"/>
              <w:marRight w:val="0"/>
              <w:marTop w:val="0"/>
              <w:marBottom w:val="0"/>
              <w:divBdr>
                <w:top w:val="none" w:sz="0" w:space="0" w:color="auto"/>
                <w:left w:val="none" w:sz="0" w:space="0" w:color="auto"/>
                <w:bottom w:val="none" w:sz="0" w:space="0" w:color="auto"/>
                <w:right w:val="none" w:sz="0" w:space="0" w:color="auto"/>
              </w:divBdr>
              <w:divsChild>
                <w:div w:id="9833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5075">
          <w:marLeft w:val="0"/>
          <w:marRight w:val="0"/>
          <w:marTop w:val="0"/>
          <w:marBottom w:val="0"/>
          <w:divBdr>
            <w:top w:val="none" w:sz="0" w:space="0" w:color="auto"/>
            <w:left w:val="none" w:sz="0" w:space="0" w:color="auto"/>
            <w:bottom w:val="none" w:sz="0" w:space="0" w:color="auto"/>
            <w:right w:val="none" w:sz="0" w:space="0" w:color="auto"/>
          </w:divBdr>
          <w:divsChild>
            <w:div w:id="403452283">
              <w:marLeft w:val="0"/>
              <w:marRight w:val="0"/>
              <w:marTop w:val="0"/>
              <w:marBottom w:val="0"/>
              <w:divBdr>
                <w:top w:val="none" w:sz="0" w:space="0" w:color="auto"/>
                <w:left w:val="none" w:sz="0" w:space="0" w:color="auto"/>
                <w:bottom w:val="none" w:sz="0" w:space="0" w:color="auto"/>
                <w:right w:val="none" w:sz="0" w:space="0" w:color="auto"/>
              </w:divBdr>
              <w:divsChild>
                <w:div w:id="2144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752450">
      <w:bodyDiv w:val="1"/>
      <w:marLeft w:val="0"/>
      <w:marRight w:val="0"/>
      <w:marTop w:val="0"/>
      <w:marBottom w:val="0"/>
      <w:divBdr>
        <w:top w:val="none" w:sz="0" w:space="0" w:color="auto"/>
        <w:left w:val="none" w:sz="0" w:space="0" w:color="auto"/>
        <w:bottom w:val="none" w:sz="0" w:space="0" w:color="auto"/>
        <w:right w:val="none" w:sz="0" w:space="0" w:color="auto"/>
      </w:divBdr>
      <w:divsChild>
        <w:div w:id="1738240396">
          <w:marLeft w:val="0"/>
          <w:marRight w:val="0"/>
          <w:marTop w:val="0"/>
          <w:marBottom w:val="0"/>
          <w:divBdr>
            <w:top w:val="none" w:sz="0" w:space="0" w:color="auto"/>
            <w:left w:val="none" w:sz="0" w:space="0" w:color="auto"/>
            <w:bottom w:val="none" w:sz="0" w:space="0" w:color="auto"/>
            <w:right w:val="none" w:sz="0" w:space="0" w:color="auto"/>
          </w:divBdr>
        </w:div>
        <w:div w:id="1323317124">
          <w:marLeft w:val="0"/>
          <w:marRight w:val="0"/>
          <w:marTop w:val="0"/>
          <w:marBottom w:val="0"/>
          <w:divBdr>
            <w:top w:val="none" w:sz="0" w:space="0" w:color="auto"/>
            <w:left w:val="none" w:sz="0" w:space="0" w:color="auto"/>
            <w:bottom w:val="none" w:sz="0" w:space="0" w:color="auto"/>
            <w:right w:val="none" w:sz="0" w:space="0" w:color="auto"/>
          </w:divBdr>
          <w:divsChild>
            <w:div w:id="5853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386">
      <w:bodyDiv w:val="1"/>
      <w:marLeft w:val="0"/>
      <w:marRight w:val="0"/>
      <w:marTop w:val="0"/>
      <w:marBottom w:val="0"/>
      <w:divBdr>
        <w:top w:val="none" w:sz="0" w:space="0" w:color="auto"/>
        <w:left w:val="none" w:sz="0" w:space="0" w:color="auto"/>
        <w:bottom w:val="none" w:sz="0" w:space="0" w:color="auto"/>
        <w:right w:val="none" w:sz="0" w:space="0" w:color="auto"/>
      </w:divBdr>
      <w:divsChild>
        <w:div w:id="761417122">
          <w:marLeft w:val="0"/>
          <w:marRight w:val="0"/>
          <w:marTop w:val="0"/>
          <w:marBottom w:val="375"/>
          <w:divBdr>
            <w:top w:val="none" w:sz="0" w:space="0" w:color="auto"/>
            <w:left w:val="none" w:sz="0" w:space="0" w:color="auto"/>
            <w:bottom w:val="none" w:sz="0" w:space="0" w:color="auto"/>
            <w:right w:val="none" w:sz="0" w:space="0" w:color="auto"/>
          </w:divBdr>
          <w:divsChild>
            <w:div w:id="79914960">
              <w:marLeft w:val="0"/>
              <w:marRight w:val="0"/>
              <w:marTop w:val="0"/>
              <w:marBottom w:val="0"/>
              <w:divBdr>
                <w:top w:val="none" w:sz="0" w:space="0" w:color="auto"/>
                <w:left w:val="none" w:sz="0" w:space="0" w:color="auto"/>
                <w:bottom w:val="none" w:sz="0" w:space="0" w:color="auto"/>
                <w:right w:val="none" w:sz="0" w:space="0" w:color="auto"/>
              </w:divBdr>
              <w:divsChild>
                <w:div w:id="18600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6608">
          <w:marLeft w:val="0"/>
          <w:marRight w:val="0"/>
          <w:marTop w:val="0"/>
          <w:marBottom w:val="0"/>
          <w:divBdr>
            <w:top w:val="none" w:sz="0" w:space="0" w:color="auto"/>
            <w:left w:val="none" w:sz="0" w:space="0" w:color="auto"/>
            <w:bottom w:val="none" w:sz="0" w:space="0" w:color="auto"/>
            <w:right w:val="none" w:sz="0" w:space="0" w:color="auto"/>
          </w:divBdr>
          <w:divsChild>
            <w:div w:id="2035499098">
              <w:marLeft w:val="0"/>
              <w:marRight w:val="0"/>
              <w:marTop w:val="0"/>
              <w:marBottom w:val="0"/>
              <w:divBdr>
                <w:top w:val="none" w:sz="0" w:space="0" w:color="auto"/>
                <w:left w:val="none" w:sz="0" w:space="0" w:color="auto"/>
                <w:bottom w:val="none" w:sz="0" w:space="0" w:color="auto"/>
                <w:right w:val="none" w:sz="0" w:space="0" w:color="auto"/>
              </w:divBdr>
              <w:divsChild>
                <w:div w:id="16711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3438702">
      <w:bodyDiv w:val="1"/>
      <w:marLeft w:val="0"/>
      <w:marRight w:val="0"/>
      <w:marTop w:val="0"/>
      <w:marBottom w:val="0"/>
      <w:divBdr>
        <w:top w:val="none" w:sz="0" w:space="0" w:color="auto"/>
        <w:left w:val="none" w:sz="0" w:space="0" w:color="auto"/>
        <w:bottom w:val="none" w:sz="0" w:space="0" w:color="auto"/>
        <w:right w:val="none" w:sz="0" w:space="0" w:color="auto"/>
      </w:divBdr>
      <w:divsChild>
        <w:div w:id="1933270935">
          <w:marLeft w:val="0"/>
          <w:marRight w:val="0"/>
          <w:marTop w:val="0"/>
          <w:marBottom w:val="375"/>
          <w:divBdr>
            <w:top w:val="none" w:sz="0" w:space="0" w:color="auto"/>
            <w:left w:val="none" w:sz="0" w:space="0" w:color="auto"/>
            <w:bottom w:val="none" w:sz="0" w:space="0" w:color="auto"/>
            <w:right w:val="none" w:sz="0" w:space="0" w:color="auto"/>
          </w:divBdr>
          <w:divsChild>
            <w:div w:id="1345742254">
              <w:marLeft w:val="0"/>
              <w:marRight w:val="0"/>
              <w:marTop w:val="0"/>
              <w:marBottom w:val="0"/>
              <w:divBdr>
                <w:top w:val="none" w:sz="0" w:space="0" w:color="auto"/>
                <w:left w:val="none" w:sz="0" w:space="0" w:color="auto"/>
                <w:bottom w:val="none" w:sz="0" w:space="0" w:color="auto"/>
                <w:right w:val="none" w:sz="0" w:space="0" w:color="auto"/>
              </w:divBdr>
              <w:divsChild>
                <w:div w:id="20664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467">
          <w:marLeft w:val="0"/>
          <w:marRight w:val="0"/>
          <w:marTop w:val="0"/>
          <w:marBottom w:val="0"/>
          <w:divBdr>
            <w:top w:val="none" w:sz="0" w:space="0" w:color="auto"/>
            <w:left w:val="none" w:sz="0" w:space="0" w:color="auto"/>
            <w:bottom w:val="none" w:sz="0" w:space="0" w:color="auto"/>
            <w:right w:val="none" w:sz="0" w:space="0" w:color="auto"/>
          </w:divBdr>
          <w:divsChild>
            <w:div w:id="1840148540">
              <w:marLeft w:val="0"/>
              <w:marRight w:val="0"/>
              <w:marTop w:val="0"/>
              <w:marBottom w:val="0"/>
              <w:divBdr>
                <w:top w:val="none" w:sz="0" w:space="0" w:color="auto"/>
                <w:left w:val="none" w:sz="0" w:space="0" w:color="auto"/>
                <w:bottom w:val="none" w:sz="0" w:space="0" w:color="auto"/>
                <w:right w:val="none" w:sz="0" w:space="0" w:color="auto"/>
              </w:divBdr>
              <w:divsChild>
                <w:div w:id="11263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052574">
      <w:bodyDiv w:val="1"/>
      <w:marLeft w:val="0"/>
      <w:marRight w:val="0"/>
      <w:marTop w:val="0"/>
      <w:marBottom w:val="0"/>
      <w:divBdr>
        <w:top w:val="none" w:sz="0" w:space="0" w:color="auto"/>
        <w:left w:val="none" w:sz="0" w:space="0" w:color="auto"/>
        <w:bottom w:val="none" w:sz="0" w:space="0" w:color="auto"/>
        <w:right w:val="none" w:sz="0" w:space="0" w:color="auto"/>
      </w:divBdr>
      <w:divsChild>
        <w:div w:id="2011828507">
          <w:marLeft w:val="0"/>
          <w:marRight w:val="0"/>
          <w:marTop w:val="0"/>
          <w:marBottom w:val="375"/>
          <w:divBdr>
            <w:top w:val="none" w:sz="0" w:space="0" w:color="auto"/>
            <w:left w:val="none" w:sz="0" w:space="0" w:color="auto"/>
            <w:bottom w:val="none" w:sz="0" w:space="0" w:color="auto"/>
            <w:right w:val="none" w:sz="0" w:space="0" w:color="auto"/>
          </w:divBdr>
          <w:divsChild>
            <w:div w:id="1103498110">
              <w:marLeft w:val="0"/>
              <w:marRight w:val="0"/>
              <w:marTop w:val="0"/>
              <w:marBottom w:val="0"/>
              <w:divBdr>
                <w:top w:val="none" w:sz="0" w:space="0" w:color="auto"/>
                <w:left w:val="none" w:sz="0" w:space="0" w:color="auto"/>
                <w:bottom w:val="none" w:sz="0" w:space="0" w:color="auto"/>
                <w:right w:val="none" w:sz="0" w:space="0" w:color="auto"/>
              </w:divBdr>
              <w:divsChild>
                <w:div w:id="6661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9404">
          <w:marLeft w:val="0"/>
          <w:marRight w:val="0"/>
          <w:marTop w:val="0"/>
          <w:marBottom w:val="0"/>
          <w:divBdr>
            <w:top w:val="none" w:sz="0" w:space="0" w:color="auto"/>
            <w:left w:val="none" w:sz="0" w:space="0" w:color="auto"/>
            <w:bottom w:val="none" w:sz="0" w:space="0" w:color="auto"/>
            <w:right w:val="none" w:sz="0" w:space="0" w:color="auto"/>
          </w:divBdr>
          <w:divsChild>
            <w:div w:id="985940661">
              <w:marLeft w:val="0"/>
              <w:marRight w:val="0"/>
              <w:marTop w:val="0"/>
              <w:marBottom w:val="0"/>
              <w:divBdr>
                <w:top w:val="none" w:sz="0" w:space="0" w:color="auto"/>
                <w:left w:val="none" w:sz="0" w:space="0" w:color="auto"/>
                <w:bottom w:val="none" w:sz="0" w:space="0" w:color="auto"/>
                <w:right w:val="none" w:sz="0" w:space="0" w:color="auto"/>
              </w:divBdr>
              <w:divsChild>
                <w:div w:id="12894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2677308">
      <w:bodyDiv w:val="1"/>
      <w:marLeft w:val="0"/>
      <w:marRight w:val="0"/>
      <w:marTop w:val="0"/>
      <w:marBottom w:val="0"/>
      <w:divBdr>
        <w:top w:val="none" w:sz="0" w:space="0" w:color="auto"/>
        <w:left w:val="none" w:sz="0" w:space="0" w:color="auto"/>
        <w:bottom w:val="none" w:sz="0" w:space="0" w:color="auto"/>
        <w:right w:val="none" w:sz="0" w:space="0" w:color="auto"/>
      </w:divBdr>
      <w:divsChild>
        <w:div w:id="1184128329">
          <w:marLeft w:val="0"/>
          <w:marRight w:val="0"/>
          <w:marTop w:val="0"/>
          <w:marBottom w:val="0"/>
          <w:divBdr>
            <w:top w:val="none" w:sz="0" w:space="0" w:color="auto"/>
            <w:left w:val="none" w:sz="0" w:space="0" w:color="auto"/>
            <w:bottom w:val="none" w:sz="0" w:space="0" w:color="auto"/>
            <w:right w:val="none" w:sz="0" w:space="0" w:color="auto"/>
          </w:divBdr>
        </w:div>
        <w:div w:id="497573667">
          <w:marLeft w:val="0"/>
          <w:marRight w:val="0"/>
          <w:marTop w:val="0"/>
          <w:marBottom w:val="0"/>
          <w:divBdr>
            <w:top w:val="none" w:sz="0" w:space="0" w:color="auto"/>
            <w:left w:val="none" w:sz="0" w:space="0" w:color="auto"/>
            <w:bottom w:val="none" w:sz="0" w:space="0" w:color="auto"/>
            <w:right w:val="none" w:sz="0" w:space="0" w:color="auto"/>
          </w:divBdr>
          <w:divsChild>
            <w:div w:id="18208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210599">
      <w:bodyDiv w:val="1"/>
      <w:marLeft w:val="0"/>
      <w:marRight w:val="0"/>
      <w:marTop w:val="0"/>
      <w:marBottom w:val="0"/>
      <w:divBdr>
        <w:top w:val="none" w:sz="0" w:space="0" w:color="auto"/>
        <w:left w:val="none" w:sz="0" w:space="0" w:color="auto"/>
        <w:bottom w:val="none" w:sz="0" w:space="0" w:color="auto"/>
        <w:right w:val="none" w:sz="0" w:space="0" w:color="auto"/>
      </w:divBdr>
      <w:divsChild>
        <w:div w:id="281500791">
          <w:marLeft w:val="0"/>
          <w:marRight w:val="0"/>
          <w:marTop w:val="0"/>
          <w:marBottom w:val="0"/>
          <w:divBdr>
            <w:top w:val="none" w:sz="0" w:space="0" w:color="auto"/>
            <w:left w:val="none" w:sz="0" w:space="0" w:color="auto"/>
            <w:bottom w:val="none" w:sz="0" w:space="0" w:color="auto"/>
            <w:right w:val="none" w:sz="0" w:space="0" w:color="auto"/>
          </w:divBdr>
        </w:div>
        <w:div w:id="1553730403">
          <w:marLeft w:val="0"/>
          <w:marRight w:val="0"/>
          <w:marTop w:val="0"/>
          <w:marBottom w:val="0"/>
          <w:divBdr>
            <w:top w:val="none" w:sz="0" w:space="0" w:color="auto"/>
            <w:left w:val="none" w:sz="0" w:space="0" w:color="auto"/>
            <w:bottom w:val="none" w:sz="0" w:space="0" w:color="auto"/>
            <w:right w:val="none" w:sz="0" w:space="0" w:color="auto"/>
          </w:divBdr>
          <w:divsChild>
            <w:div w:id="16232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6502250">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766052">
      <w:bodyDiv w:val="1"/>
      <w:marLeft w:val="0"/>
      <w:marRight w:val="0"/>
      <w:marTop w:val="0"/>
      <w:marBottom w:val="0"/>
      <w:divBdr>
        <w:top w:val="none" w:sz="0" w:space="0" w:color="auto"/>
        <w:left w:val="none" w:sz="0" w:space="0" w:color="auto"/>
        <w:bottom w:val="none" w:sz="0" w:space="0" w:color="auto"/>
        <w:right w:val="none" w:sz="0" w:space="0" w:color="auto"/>
      </w:divBdr>
      <w:divsChild>
        <w:div w:id="1720787581">
          <w:marLeft w:val="0"/>
          <w:marRight w:val="0"/>
          <w:marTop w:val="0"/>
          <w:marBottom w:val="0"/>
          <w:divBdr>
            <w:top w:val="none" w:sz="0" w:space="0" w:color="auto"/>
            <w:left w:val="none" w:sz="0" w:space="0" w:color="auto"/>
            <w:bottom w:val="none" w:sz="0" w:space="0" w:color="auto"/>
            <w:right w:val="none" w:sz="0" w:space="0" w:color="auto"/>
          </w:divBdr>
        </w:div>
        <w:div w:id="1384867082">
          <w:marLeft w:val="0"/>
          <w:marRight w:val="0"/>
          <w:marTop w:val="0"/>
          <w:marBottom w:val="0"/>
          <w:divBdr>
            <w:top w:val="none" w:sz="0" w:space="0" w:color="auto"/>
            <w:left w:val="none" w:sz="0" w:space="0" w:color="auto"/>
            <w:bottom w:val="none" w:sz="0" w:space="0" w:color="auto"/>
            <w:right w:val="none" w:sz="0" w:space="0" w:color="auto"/>
          </w:divBdr>
          <w:divsChild>
            <w:div w:id="1238906282">
              <w:marLeft w:val="0"/>
              <w:marRight w:val="0"/>
              <w:marTop w:val="0"/>
              <w:marBottom w:val="0"/>
              <w:divBdr>
                <w:top w:val="none" w:sz="0" w:space="0" w:color="auto"/>
                <w:left w:val="none" w:sz="0" w:space="0" w:color="auto"/>
                <w:bottom w:val="none" w:sz="0" w:space="0" w:color="auto"/>
                <w:right w:val="none" w:sz="0" w:space="0" w:color="auto"/>
              </w:divBdr>
              <w:divsChild>
                <w:div w:id="5520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392698">
      <w:bodyDiv w:val="1"/>
      <w:marLeft w:val="0"/>
      <w:marRight w:val="0"/>
      <w:marTop w:val="0"/>
      <w:marBottom w:val="0"/>
      <w:divBdr>
        <w:top w:val="none" w:sz="0" w:space="0" w:color="auto"/>
        <w:left w:val="none" w:sz="0" w:space="0" w:color="auto"/>
        <w:bottom w:val="none" w:sz="0" w:space="0" w:color="auto"/>
        <w:right w:val="none" w:sz="0" w:space="0" w:color="auto"/>
      </w:divBdr>
      <w:divsChild>
        <w:div w:id="326327162">
          <w:marLeft w:val="0"/>
          <w:marRight w:val="0"/>
          <w:marTop w:val="0"/>
          <w:marBottom w:val="0"/>
          <w:divBdr>
            <w:top w:val="none" w:sz="0" w:space="0" w:color="auto"/>
            <w:left w:val="none" w:sz="0" w:space="0" w:color="auto"/>
            <w:bottom w:val="none" w:sz="0" w:space="0" w:color="auto"/>
            <w:right w:val="none" w:sz="0" w:space="0" w:color="auto"/>
          </w:divBdr>
        </w:div>
        <w:div w:id="142475944">
          <w:marLeft w:val="0"/>
          <w:marRight w:val="0"/>
          <w:marTop w:val="0"/>
          <w:marBottom w:val="0"/>
          <w:divBdr>
            <w:top w:val="none" w:sz="0" w:space="0" w:color="auto"/>
            <w:left w:val="none" w:sz="0" w:space="0" w:color="auto"/>
            <w:bottom w:val="none" w:sz="0" w:space="0" w:color="auto"/>
            <w:right w:val="none" w:sz="0" w:space="0" w:color="auto"/>
          </w:divBdr>
          <w:divsChild>
            <w:div w:id="20830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262533">
      <w:bodyDiv w:val="1"/>
      <w:marLeft w:val="0"/>
      <w:marRight w:val="0"/>
      <w:marTop w:val="0"/>
      <w:marBottom w:val="0"/>
      <w:divBdr>
        <w:top w:val="none" w:sz="0" w:space="0" w:color="auto"/>
        <w:left w:val="none" w:sz="0" w:space="0" w:color="auto"/>
        <w:bottom w:val="none" w:sz="0" w:space="0" w:color="auto"/>
        <w:right w:val="none" w:sz="0" w:space="0" w:color="auto"/>
      </w:divBdr>
      <w:divsChild>
        <w:div w:id="1459909981">
          <w:marLeft w:val="0"/>
          <w:marRight w:val="0"/>
          <w:marTop w:val="0"/>
          <w:marBottom w:val="0"/>
          <w:divBdr>
            <w:top w:val="none" w:sz="0" w:space="0" w:color="auto"/>
            <w:left w:val="none" w:sz="0" w:space="0" w:color="auto"/>
            <w:bottom w:val="none" w:sz="0" w:space="0" w:color="auto"/>
            <w:right w:val="none" w:sz="0" w:space="0" w:color="auto"/>
          </w:divBdr>
        </w:div>
        <w:div w:id="681778711">
          <w:marLeft w:val="0"/>
          <w:marRight w:val="0"/>
          <w:marTop w:val="0"/>
          <w:marBottom w:val="0"/>
          <w:divBdr>
            <w:top w:val="none" w:sz="0" w:space="0" w:color="auto"/>
            <w:left w:val="none" w:sz="0" w:space="0" w:color="auto"/>
            <w:bottom w:val="none" w:sz="0" w:space="0" w:color="auto"/>
            <w:right w:val="none" w:sz="0" w:space="0" w:color="auto"/>
          </w:divBdr>
          <w:divsChild>
            <w:div w:id="933242467">
              <w:marLeft w:val="0"/>
              <w:marRight w:val="0"/>
              <w:marTop w:val="0"/>
              <w:marBottom w:val="0"/>
              <w:divBdr>
                <w:top w:val="none" w:sz="0" w:space="0" w:color="auto"/>
                <w:left w:val="none" w:sz="0" w:space="0" w:color="auto"/>
                <w:bottom w:val="none" w:sz="0" w:space="0" w:color="auto"/>
                <w:right w:val="none" w:sz="0" w:space="0" w:color="auto"/>
              </w:divBdr>
              <w:divsChild>
                <w:div w:id="4212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1418344">
      <w:bodyDiv w:val="1"/>
      <w:marLeft w:val="0"/>
      <w:marRight w:val="0"/>
      <w:marTop w:val="0"/>
      <w:marBottom w:val="0"/>
      <w:divBdr>
        <w:top w:val="none" w:sz="0" w:space="0" w:color="auto"/>
        <w:left w:val="none" w:sz="0" w:space="0" w:color="auto"/>
        <w:bottom w:val="none" w:sz="0" w:space="0" w:color="auto"/>
        <w:right w:val="none" w:sz="0" w:space="0" w:color="auto"/>
      </w:divBdr>
      <w:divsChild>
        <w:div w:id="9068135">
          <w:marLeft w:val="0"/>
          <w:marRight w:val="0"/>
          <w:marTop w:val="0"/>
          <w:marBottom w:val="375"/>
          <w:divBdr>
            <w:top w:val="none" w:sz="0" w:space="0" w:color="auto"/>
            <w:left w:val="none" w:sz="0" w:space="0" w:color="auto"/>
            <w:bottom w:val="none" w:sz="0" w:space="0" w:color="auto"/>
            <w:right w:val="none" w:sz="0" w:space="0" w:color="auto"/>
          </w:divBdr>
          <w:divsChild>
            <w:div w:id="1907566985">
              <w:marLeft w:val="0"/>
              <w:marRight w:val="0"/>
              <w:marTop w:val="0"/>
              <w:marBottom w:val="0"/>
              <w:divBdr>
                <w:top w:val="none" w:sz="0" w:space="0" w:color="auto"/>
                <w:left w:val="none" w:sz="0" w:space="0" w:color="auto"/>
                <w:bottom w:val="none" w:sz="0" w:space="0" w:color="auto"/>
                <w:right w:val="none" w:sz="0" w:space="0" w:color="auto"/>
              </w:divBdr>
              <w:divsChild>
                <w:div w:id="213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98865">
          <w:marLeft w:val="0"/>
          <w:marRight w:val="0"/>
          <w:marTop w:val="0"/>
          <w:marBottom w:val="0"/>
          <w:divBdr>
            <w:top w:val="none" w:sz="0" w:space="0" w:color="auto"/>
            <w:left w:val="none" w:sz="0" w:space="0" w:color="auto"/>
            <w:bottom w:val="none" w:sz="0" w:space="0" w:color="auto"/>
            <w:right w:val="none" w:sz="0" w:space="0" w:color="auto"/>
          </w:divBdr>
          <w:divsChild>
            <w:div w:id="814031887">
              <w:marLeft w:val="0"/>
              <w:marRight w:val="0"/>
              <w:marTop w:val="0"/>
              <w:marBottom w:val="0"/>
              <w:divBdr>
                <w:top w:val="none" w:sz="0" w:space="0" w:color="auto"/>
                <w:left w:val="none" w:sz="0" w:space="0" w:color="auto"/>
                <w:bottom w:val="none" w:sz="0" w:space="0" w:color="auto"/>
                <w:right w:val="none" w:sz="0" w:space="0" w:color="auto"/>
              </w:divBdr>
              <w:divsChild>
                <w:div w:id="7574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0009346">
      <w:bodyDiv w:val="1"/>
      <w:marLeft w:val="0"/>
      <w:marRight w:val="0"/>
      <w:marTop w:val="0"/>
      <w:marBottom w:val="0"/>
      <w:divBdr>
        <w:top w:val="none" w:sz="0" w:space="0" w:color="auto"/>
        <w:left w:val="none" w:sz="0" w:space="0" w:color="auto"/>
        <w:bottom w:val="none" w:sz="0" w:space="0" w:color="auto"/>
        <w:right w:val="none" w:sz="0" w:space="0" w:color="auto"/>
      </w:divBdr>
      <w:divsChild>
        <w:div w:id="214774995">
          <w:marLeft w:val="0"/>
          <w:marRight w:val="0"/>
          <w:marTop w:val="0"/>
          <w:marBottom w:val="0"/>
          <w:divBdr>
            <w:top w:val="none" w:sz="0" w:space="0" w:color="auto"/>
            <w:left w:val="none" w:sz="0" w:space="0" w:color="auto"/>
            <w:bottom w:val="none" w:sz="0" w:space="0" w:color="auto"/>
            <w:right w:val="none" w:sz="0" w:space="0" w:color="auto"/>
          </w:divBdr>
        </w:div>
        <w:div w:id="360395912">
          <w:marLeft w:val="0"/>
          <w:marRight w:val="0"/>
          <w:marTop w:val="0"/>
          <w:marBottom w:val="0"/>
          <w:divBdr>
            <w:top w:val="none" w:sz="0" w:space="0" w:color="auto"/>
            <w:left w:val="none" w:sz="0" w:space="0" w:color="auto"/>
            <w:bottom w:val="none" w:sz="0" w:space="0" w:color="auto"/>
            <w:right w:val="none" w:sz="0" w:space="0" w:color="auto"/>
          </w:divBdr>
          <w:divsChild>
            <w:div w:id="204101288">
              <w:marLeft w:val="0"/>
              <w:marRight w:val="0"/>
              <w:marTop w:val="0"/>
              <w:marBottom w:val="0"/>
              <w:divBdr>
                <w:top w:val="none" w:sz="0" w:space="0" w:color="auto"/>
                <w:left w:val="none" w:sz="0" w:space="0" w:color="auto"/>
                <w:bottom w:val="none" w:sz="0" w:space="0" w:color="auto"/>
                <w:right w:val="none" w:sz="0" w:space="0" w:color="auto"/>
              </w:divBdr>
              <w:divsChild>
                <w:div w:id="3053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626840">
      <w:bodyDiv w:val="1"/>
      <w:marLeft w:val="0"/>
      <w:marRight w:val="0"/>
      <w:marTop w:val="0"/>
      <w:marBottom w:val="0"/>
      <w:divBdr>
        <w:top w:val="none" w:sz="0" w:space="0" w:color="auto"/>
        <w:left w:val="none" w:sz="0" w:space="0" w:color="auto"/>
        <w:bottom w:val="none" w:sz="0" w:space="0" w:color="auto"/>
        <w:right w:val="none" w:sz="0" w:space="0" w:color="auto"/>
      </w:divBdr>
    </w:div>
    <w:div w:id="1787384842">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75587">
      <w:bodyDiv w:val="1"/>
      <w:marLeft w:val="0"/>
      <w:marRight w:val="0"/>
      <w:marTop w:val="0"/>
      <w:marBottom w:val="0"/>
      <w:divBdr>
        <w:top w:val="none" w:sz="0" w:space="0" w:color="auto"/>
        <w:left w:val="none" w:sz="0" w:space="0" w:color="auto"/>
        <w:bottom w:val="none" w:sz="0" w:space="0" w:color="auto"/>
        <w:right w:val="none" w:sz="0" w:space="0" w:color="auto"/>
      </w:divBdr>
      <w:divsChild>
        <w:div w:id="945969155">
          <w:marLeft w:val="0"/>
          <w:marRight w:val="0"/>
          <w:marTop w:val="0"/>
          <w:marBottom w:val="0"/>
          <w:divBdr>
            <w:top w:val="none" w:sz="0" w:space="0" w:color="auto"/>
            <w:left w:val="none" w:sz="0" w:space="0" w:color="auto"/>
            <w:bottom w:val="none" w:sz="0" w:space="0" w:color="auto"/>
            <w:right w:val="none" w:sz="0" w:space="0" w:color="auto"/>
          </w:divBdr>
        </w:div>
        <w:div w:id="433403320">
          <w:marLeft w:val="0"/>
          <w:marRight w:val="0"/>
          <w:marTop w:val="0"/>
          <w:marBottom w:val="0"/>
          <w:divBdr>
            <w:top w:val="none" w:sz="0" w:space="0" w:color="auto"/>
            <w:left w:val="none" w:sz="0" w:space="0" w:color="auto"/>
            <w:bottom w:val="none" w:sz="0" w:space="0" w:color="auto"/>
            <w:right w:val="none" w:sz="0" w:space="0" w:color="auto"/>
          </w:divBdr>
          <w:divsChild>
            <w:div w:id="1962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9003893">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2766621">
      <w:bodyDiv w:val="1"/>
      <w:marLeft w:val="0"/>
      <w:marRight w:val="0"/>
      <w:marTop w:val="0"/>
      <w:marBottom w:val="0"/>
      <w:divBdr>
        <w:top w:val="none" w:sz="0" w:space="0" w:color="auto"/>
        <w:left w:val="none" w:sz="0" w:space="0" w:color="auto"/>
        <w:bottom w:val="none" w:sz="0" w:space="0" w:color="auto"/>
        <w:right w:val="none" w:sz="0" w:space="0" w:color="auto"/>
      </w:divBdr>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52859431">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1098914">
      <w:bodyDiv w:val="1"/>
      <w:marLeft w:val="0"/>
      <w:marRight w:val="0"/>
      <w:marTop w:val="0"/>
      <w:marBottom w:val="0"/>
      <w:divBdr>
        <w:top w:val="none" w:sz="0" w:space="0" w:color="auto"/>
        <w:left w:val="none" w:sz="0" w:space="0" w:color="auto"/>
        <w:bottom w:val="none" w:sz="0" w:space="0" w:color="auto"/>
        <w:right w:val="none" w:sz="0" w:space="0" w:color="auto"/>
      </w:divBdr>
      <w:divsChild>
        <w:div w:id="1422991757">
          <w:marLeft w:val="0"/>
          <w:marRight w:val="0"/>
          <w:marTop w:val="0"/>
          <w:marBottom w:val="0"/>
          <w:divBdr>
            <w:top w:val="none" w:sz="0" w:space="0" w:color="auto"/>
            <w:left w:val="none" w:sz="0" w:space="0" w:color="auto"/>
            <w:bottom w:val="none" w:sz="0" w:space="0" w:color="auto"/>
            <w:right w:val="none" w:sz="0" w:space="0" w:color="auto"/>
          </w:divBdr>
        </w:div>
        <w:div w:id="2038581283">
          <w:marLeft w:val="0"/>
          <w:marRight w:val="0"/>
          <w:marTop w:val="0"/>
          <w:marBottom w:val="0"/>
          <w:divBdr>
            <w:top w:val="none" w:sz="0" w:space="0" w:color="auto"/>
            <w:left w:val="none" w:sz="0" w:space="0" w:color="auto"/>
            <w:bottom w:val="none" w:sz="0" w:space="0" w:color="auto"/>
            <w:right w:val="none" w:sz="0" w:space="0" w:color="auto"/>
          </w:divBdr>
          <w:divsChild>
            <w:div w:id="8275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431651">
      <w:bodyDiv w:val="1"/>
      <w:marLeft w:val="0"/>
      <w:marRight w:val="0"/>
      <w:marTop w:val="0"/>
      <w:marBottom w:val="0"/>
      <w:divBdr>
        <w:top w:val="none" w:sz="0" w:space="0" w:color="auto"/>
        <w:left w:val="none" w:sz="0" w:space="0" w:color="auto"/>
        <w:bottom w:val="none" w:sz="0" w:space="0" w:color="auto"/>
        <w:right w:val="none" w:sz="0" w:space="0" w:color="auto"/>
      </w:divBdr>
      <w:divsChild>
        <w:div w:id="1141846084">
          <w:marLeft w:val="0"/>
          <w:marRight w:val="0"/>
          <w:marTop w:val="0"/>
          <w:marBottom w:val="0"/>
          <w:divBdr>
            <w:top w:val="none" w:sz="0" w:space="0" w:color="auto"/>
            <w:left w:val="none" w:sz="0" w:space="0" w:color="auto"/>
            <w:bottom w:val="none" w:sz="0" w:space="0" w:color="auto"/>
            <w:right w:val="none" w:sz="0" w:space="0" w:color="auto"/>
          </w:divBdr>
        </w:div>
        <w:div w:id="1803768270">
          <w:marLeft w:val="0"/>
          <w:marRight w:val="0"/>
          <w:marTop w:val="0"/>
          <w:marBottom w:val="0"/>
          <w:divBdr>
            <w:top w:val="none" w:sz="0" w:space="0" w:color="auto"/>
            <w:left w:val="none" w:sz="0" w:space="0" w:color="auto"/>
            <w:bottom w:val="none" w:sz="0" w:space="0" w:color="auto"/>
            <w:right w:val="none" w:sz="0" w:space="0" w:color="auto"/>
          </w:divBdr>
          <w:divsChild>
            <w:div w:id="11490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098166987">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ooks.google.com.co/books?hl=es&amp;id=rKAGC6DkiVAC&amp;printsec=frontcover"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sena.edu.co/es-co/ciudadano/paginas/pqrs.aspx"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64IsYDBncao" TargetMode="External"/><Relationship Id="rId20" Type="http://schemas.openxmlformats.org/officeDocument/2006/relationships/hyperlink" Target="https://digilib.stiestekom.ac.id/assets/dokumen/ebook/feb_27aff686c21a3ec16bdc9e2e8d785bf6b8d8e4e8_165582197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ena.edu.co/es-co/ciudadano/paginas/pqrs.aspx"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esearchgate.net/publication/200827786_SERVQUAL_A_Multiple-item_Scale_for_Measuring_Consumer_Perceptions_of_Service_Quality"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64IsYDBnca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9IuZQ8xQT4" TargetMode="External"/><Relationship Id="rId22" Type="http://schemas.openxmlformats.org/officeDocument/2006/relationships/hyperlink" Target="https://www.leo.edu.pe/wp-content/uploads/2019/12/direccion-de-marketing-philip-kotler-1.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6495</Words>
  <Characters>35724</Characters>
  <Application>Microsoft Office Word</Application>
  <DocSecurity>0</DocSecurity>
  <Lines>297</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Fidelización y postventa de productos y servicios </vt:lpstr>
      <vt:lpstr>Estrategia de producción y propagación del aguacate</vt:lpstr>
    </vt:vector>
  </TitlesOfParts>
  <Manager/>
  <Company/>
  <LinksUpToDate>false</LinksUpToDate>
  <CharactersWithSpaces>42135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Fidelización y postventa de productos y servicios </dc:title>
  <dc:subject/>
  <dc:creator>SENA</dc:creator>
  <cp:keywords/>
  <dc:description/>
  <cp:lastModifiedBy>Maria Fernanda Morales Angulo</cp:lastModifiedBy>
  <cp:revision>3</cp:revision>
  <cp:lastPrinted>2025-05-29T22:01:00Z</cp:lastPrinted>
  <dcterms:created xsi:type="dcterms:W3CDTF">2025-08-27T22:01:00Z</dcterms:created>
  <dcterms:modified xsi:type="dcterms:W3CDTF">2025-08-27T22:05:00Z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