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7540D" w14:textId="77777777" w:rsidR="00CC1862" w:rsidRDefault="00CC1862">
      <w:pPr>
        <w:spacing w:line="240" w:lineRule="auto"/>
        <w:rPr>
          <w:b/>
        </w:rPr>
      </w:pPr>
    </w:p>
    <w:tbl>
      <w:tblPr>
        <w:tblStyle w:val="a"/>
        <w:tblW w:w="144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200"/>
        <w:gridCol w:w="4635"/>
      </w:tblGrid>
      <w:tr w:rsidR="00CC1862" w14:paraId="52D75410" w14:textId="77777777">
        <w:tc>
          <w:tcPr>
            <w:tcW w:w="2565" w:type="dxa"/>
            <w:shd w:val="clear" w:color="auto" w:fill="FCE5CD"/>
            <w:tcMar>
              <w:top w:w="100" w:type="dxa"/>
              <w:left w:w="100" w:type="dxa"/>
              <w:bottom w:w="100" w:type="dxa"/>
              <w:right w:w="100" w:type="dxa"/>
            </w:tcMar>
          </w:tcPr>
          <w:p w14:paraId="52D7540E" w14:textId="77777777" w:rsidR="00CC1862" w:rsidRDefault="00295236">
            <w:pPr>
              <w:widowControl w:val="0"/>
              <w:spacing w:line="240" w:lineRule="auto"/>
              <w:rPr>
                <w:b/>
                <w:sz w:val="24"/>
                <w:szCs w:val="24"/>
              </w:rPr>
            </w:pPr>
            <w:r>
              <w:rPr>
                <w:b/>
                <w:sz w:val="24"/>
                <w:szCs w:val="24"/>
              </w:rPr>
              <w:t>Título componente</w:t>
            </w:r>
          </w:p>
        </w:tc>
        <w:tc>
          <w:tcPr>
            <w:tcW w:w="11835" w:type="dxa"/>
            <w:gridSpan w:val="2"/>
            <w:shd w:val="clear" w:color="auto" w:fill="FCE5CD"/>
            <w:tcMar>
              <w:top w:w="100" w:type="dxa"/>
              <w:left w:w="100" w:type="dxa"/>
              <w:bottom w:w="100" w:type="dxa"/>
              <w:right w:w="100" w:type="dxa"/>
            </w:tcMar>
          </w:tcPr>
          <w:p w14:paraId="52D7540F" w14:textId="77777777" w:rsidR="00CC1862" w:rsidRDefault="00295236">
            <w:pPr>
              <w:widowControl w:val="0"/>
              <w:spacing w:line="240" w:lineRule="auto"/>
              <w:jc w:val="center"/>
              <w:rPr>
                <w:b/>
                <w:sz w:val="24"/>
                <w:szCs w:val="24"/>
              </w:rPr>
            </w:pPr>
            <w:r>
              <w:rPr>
                <w:b/>
                <w:sz w:val="24"/>
                <w:szCs w:val="24"/>
              </w:rPr>
              <w:t>Carrusel de tarjetas</w:t>
            </w:r>
          </w:p>
        </w:tc>
      </w:tr>
      <w:tr w:rsidR="00CC1862" w14:paraId="52D75416" w14:textId="77777777">
        <w:tc>
          <w:tcPr>
            <w:tcW w:w="2565" w:type="dxa"/>
            <w:shd w:val="clear" w:color="auto" w:fill="FCE5CD"/>
            <w:tcMar>
              <w:top w:w="100" w:type="dxa"/>
              <w:left w:w="100" w:type="dxa"/>
              <w:bottom w:w="100" w:type="dxa"/>
              <w:right w:w="100" w:type="dxa"/>
            </w:tcMar>
          </w:tcPr>
          <w:p w14:paraId="52D75411" w14:textId="77777777" w:rsidR="00CC1862" w:rsidRDefault="00295236">
            <w:pPr>
              <w:widowControl w:val="0"/>
              <w:spacing w:line="240" w:lineRule="auto"/>
              <w:rPr>
                <w:b/>
                <w:sz w:val="24"/>
                <w:szCs w:val="24"/>
              </w:rPr>
            </w:pPr>
            <w:r>
              <w:rPr>
                <w:b/>
                <w:sz w:val="24"/>
                <w:szCs w:val="24"/>
              </w:rPr>
              <w:t>Indicaciones</w:t>
            </w:r>
          </w:p>
        </w:tc>
        <w:tc>
          <w:tcPr>
            <w:tcW w:w="11835" w:type="dxa"/>
            <w:gridSpan w:val="2"/>
            <w:shd w:val="clear" w:color="auto" w:fill="FCE5CD"/>
            <w:tcMar>
              <w:top w:w="100" w:type="dxa"/>
              <w:left w:w="100" w:type="dxa"/>
              <w:bottom w:w="100" w:type="dxa"/>
              <w:right w:w="100" w:type="dxa"/>
            </w:tcMar>
          </w:tcPr>
          <w:p w14:paraId="52D75412" w14:textId="77777777" w:rsidR="00CC1862" w:rsidRDefault="00295236">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52D75413" w14:textId="77777777" w:rsidR="00CC1862" w:rsidRDefault="00295236">
            <w:pPr>
              <w:widowControl w:val="0"/>
              <w:numPr>
                <w:ilvl w:val="0"/>
                <w:numId w:val="1"/>
              </w:numPr>
              <w:spacing w:line="240" w:lineRule="auto"/>
              <w:rPr>
                <w:color w:val="434343"/>
                <w:sz w:val="20"/>
                <w:szCs w:val="20"/>
              </w:rPr>
            </w:pPr>
            <w:r>
              <w:rPr>
                <w:color w:val="434343"/>
                <w:sz w:val="20"/>
                <w:szCs w:val="20"/>
              </w:rPr>
              <w:t>Colocar una breve descripción del tema que se aborda en el slide</w:t>
            </w:r>
          </w:p>
          <w:p w14:paraId="52D75414" w14:textId="77777777" w:rsidR="00CC1862" w:rsidRDefault="00295236">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52D75415" w14:textId="77777777" w:rsidR="00CC1862" w:rsidRDefault="00295236">
            <w:pPr>
              <w:widowControl w:val="0"/>
              <w:numPr>
                <w:ilvl w:val="0"/>
                <w:numId w:val="1"/>
              </w:numPr>
              <w:spacing w:after="160" w:line="240" w:lineRule="auto"/>
              <w:rPr>
                <w:color w:val="434343"/>
                <w:sz w:val="20"/>
                <w:szCs w:val="20"/>
              </w:rPr>
            </w:pPr>
            <w:r>
              <w:rPr>
                <w:color w:val="434343"/>
                <w:sz w:val="20"/>
                <w:szCs w:val="20"/>
              </w:rPr>
              <w:t>Máximo 8 tarjetas por carrusel</w:t>
            </w:r>
          </w:p>
        </w:tc>
      </w:tr>
      <w:tr w:rsidR="00CC1862" w14:paraId="52D75419" w14:textId="77777777">
        <w:tc>
          <w:tcPr>
            <w:tcW w:w="2565" w:type="dxa"/>
            <w:shd w:val="clear" w:color="auto" w:fill="auto"/>
            <w:tcMar>
              <w:top w:w="100" w:type="dxa"/>
              <w:left w:w="100" w:type="dxa"/>
              <w:bottom w:w="100" w:type="dxa"/>
              <w:right w:w="100" w:type="dxa"/>
            </w:tcMar>
          </w:tcPr>
          <w:p w14:paraId="52D75417" w14:textId="77777777" w:rsidR="00CC1862" w:rsidRDefault="00295236">
            <w:pPr>
              <w:widowControl w:val="0"/>
              <w:spacing w:line="240" w:lineRule="auto"/>
              <w:rPr>
                <w:b/>
                <w:sz w:val="20"/>
                <w:szCs w:val="20"/>
              </w:rPr>
            </w:pPr>
            <w:r>
              <w:rPr>
                <w:b/>
                <w:sz w:val="20"/>
                <w:szCs w:val="20"/>
              </w:rPr>
              <w:t>Título</w:t>
            </w:r>
          </w:p>
        </w:tc>
        <w:tc>
          <w:tcPr>
            <w:tcW w:w="11835" w:type="dxa"/>
            <w:gridSpan w:val="2"/>
            <w:shd w:val="clear" w:color="auto" w:fill="auto"/>
            <w:tcMar>
              <w:top w:w="100" w:type="dxa"/>
              <w:left w:w="100" w:type="dxa"/>
              <w:bottom w:w="100" w:type="dxa"/>
              <w:right w:w="100" w:type="dxa"/>
            </w:tcMar>
          </w:tcPr>
          <w:p w14:paraId="52D75418" w14:textId="277CF0A6" w:rsidR="00CC1862" w:rsidRDefault="006F0F90">
            <w:pPr>
              <w:widowControl w:val="0"/>
              <w:spacing w:line="240" w:lineRule="auto"/>
              <w:rPr>
                <w:color w:val="434343"/>
                <w:sz w:val="20"/>
                <w:szCs w:val="20"/>
              </w:rPr>
            </w:pPr>
            <w:r>
              <w:rPr>
                <w:color w:val="434343"/>
              </w:rPr>
              <w:t>C</w:t>
            </w:r>
            <w:r w:rsidRPr="00294D22">
              <w:rPr>
                <w:color w:val="434343"/>
              </w:rPr>
              <w:t>onducta asertiva</w:t>
            </w:r>
          </w:p>
        </w:tc>
      </w:tr>
      <w:tr w:rsidR="00CC1862" w14:paraId="52D7541C" w14:textId="77777777">
        <w:tc>
          <w:tcPr>
            <w:tcW w:w="2565" w:type="dxa"/>
            <w:shd w:val="clear" w:color="auto" w:fill="auto"/>
            <w:tcMar>
              <w:top w:w="100" w:type="dxa"/>
              <w:left w:w="100" w:type="dxa"/>
              <w:bottom w:w="100" w:type="dxa"/>
              <w:right w:w="100" w:type="dxa"/>
            </w:tcMar>
          </w:tcPr>
          <w:p w14:paraId="52D7541A" w14:textId="77777777" w:rsidR="00CC1862" w:rsidRDefault="00295236">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52D7541B" w14:textId="7738BE15" w:rsidR="00CC1862" w:rsidRDefault="00D32C00">
            <w:pPr>
              <w:widowControl w:val="0"/>
              <w:spacing w:line="240" w:lineRule="auto"/>
              <w:rPr>
                <w:color w:val="434343"/>
                <w:sz w:val="20"/>
                <w:szCs w:val="20"/>
              </w:rPr>
            </w:pPr>
            <w:r w:rsidRPr="00294D22">
              <w:rPr>
                <w:color w:val="434343"/>
              </w:rPr>
              <w:t>La conducta asertiva permite expresar pensamientos y emociones de manera clara y respetuosa, sin agredir ni ser agredido</w:t>
            </w:r>
            <w:r>
              <w:rPr>
                <w:color w:val="434343"/>
              </w:rPr>
              <w:t>.</w:t>
            </w:r>
          </w:p>
        </w:tc>
      </w:tr>
      <w:tr w:rsidR="00CC1862" w:rsidRPr="00286ABB" w14:paraId="52D75428" w14:textId="77777777">
        <w:trPr>
          <w:trHeight w:val="420"/>
        </w:trPr>
        <w:tc>
          <w:tcPr>
            <w:tcW w:w="2565" w:type="dxa"/>
            <w:shd w:val="clear" w:color="auto" w:fill="auto"/>
            <w:tcMar>
              <w:top w:w="100" w:type="dxa"/>
              <w:left w:w="100" w:type="dxa"/>
              <w:bottom w:w="100" w:type="dxa"/>
              <w:right w:w="100" w:type="dxa"/>
            </w:tcMar>
          </w:tcPr>
          <w:p w14:paraId="52D7541D" w14:textId="77777777" w:rsidR="00CC1862" w:rsidRDefault="00295236">
            <w:pPr>
              <w:widowControl w:val="0"/>
              <w:spacing w:line="240" w:lineRule="auto"/>
              <w:rPr>
                <w:b/>
              </w:rPr>
            </w:pPr>
            <w:r>
              <w:rPr>
                <w:b/>
              </w:rPr>
              <w:t>Tarjeta 1</w:t>
            </w:r>
          </w:p>
        </w:tc>
        <w:tc>
          <w:tcPr>
            <w:tcW w:w="7200" w:type="dxa"/>
            <w:shd w:val="clear" w:color="auto" w:fill="auto"/>
            <w:tcMar>
              <w:top w:w="100" w:type="dxa"/>
              <w:left w:w="100" w:type="dxa"/>
              <w:bottom w:w="100" w:type="dxa"/>
              <w:right w:w="100" w:type="dxa"/>
            </w:tcMar>
          </w:tcPr>
          <w:p w14:paraId="52D7541F" w14:textId="036C29E4" w:rsidR="00CC1862" w:rsidRDefault="00756488">
            <w:pPr>
              <w:widowControl w:val="0"/>
              <w:spacing w:line="240" w:lineRule="auto"/>
              <w:rPr>
                <w:sz w:val="20"/>
                <w:szCs w:val="20"/>
              </w:rPr>
            </w:pPr>
            <w:r w:rsidRPr="00756488">
              <w:rPr>
                <w:sz w:val="20"/>
                <w:szCs w:val="20"/>
              </w:rPr>
              <w:t>Respetarse a sí mismo implica tomarse en serio, tener una buena autopercepción y cultivar la autoestima. Respetar a los demás significa reconocer su valor y apreciar sus acciones de manera genuina.</w:t>
            </w:r>
          </w:p>
          <w:p w14:paraId="52D75420" w14:textId="77777777" w:rsidR="00CC1862" w:rsidRDefault="00CC1862">
            <w:pPr>
              <w:widowControl w:val="0"/>
              <w:spacing w:line="240" w:lineRule="auto"/>
              <w:rPr>
                <w:sz w:val="20"/>
                <w:szCs w:val="20"/>
              </w:rPr>
            </w:pPr>
          </w:p>
          <w:p w14:paraId="52D75421" w14:textId="77777777" w:rsidR="00CC1862" w:rsidRDefault="00CC1862">
            <w:pPr>
              <w:widowControl w:val="0"/>
              <w:spacing w:line="240" w:lineRule="auto"/>
              <w:rPr>
                <w:sz w:val="20"/>
                <w:szCs w:val="20"/>
              </w:rPr>
            </w:pPr>
          </w:p>
          <w:p w14:paraId="52D75422" w14:textId="77777777" w:rsidR="00CC1862" w:rsidRDefault="00CC1862">
            <w:pPr>
              <w:widowControl w:val="0"/>
              <w:spacing w:line="240" w:lineRule="auto"/>
              <w:rPr>
                <w:sz w:val="20"/>
                <w:szCs w:val="20"/>
              </w:rPr>
            </w:pPr>
          </w:p>
          <w:p w14:paraId="52D75423" w14:textId="77777777" w:rsidR="00CC1862" w:rsidRDefault="00CC1862">
            <w:pPr>
              <w:widowControl w:val="0"/>
              <w:spacing w:line="240" w:lineRule="auto"/>
              <w:rPr>
                <w:sz w:val="20"/>
                <w:szCs w:val="20"/>
              </w:rPr>
            </w:pPr>
          </w:p>
          <w:p w14:paraId="52D75424" w14:textId="77777777" w:rsidR="00CC1862" w:rsidRDefault="00CC1862">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52D75427" w14:textId="57080676" w:rsidR="00CC1862" w:rsidRPr="00286ABB" w:rsidRDefault="00286ABB">
            <w:pPr>
              <w:widowControl w:val="0"/>
              <w:spacing w:line="240" w:lineRule="auto"/>
              <w:rPr>
                <w:sz w:val="20"/>
                <w:szCs w:val="20"/>
              </w:rPr>
            </w:pPr>
            <w:hyperlink r:id="rId10" w:history="1">
              <w:r w:rsidRPr="001B1C8C">
                <w:rPr>
                  <w:rStyle w:val="Hipervnculo"/>
                  <w:sz w:val="20"/>
                  <w:szCs w:val="20"/>
                </w:rPr>
                <w:t>https://www.freepik.es/icono/amistad_2058258#fromView=search&amp;page=1&amp;position=0&amp;uuid=5f68d3df-0fcc-4ff5-9417-b0c217a43f0f</w:t>
              </w:r>
            </w:hyperlink>
            <w:r w:rsidRPr="00286ABB">
              <w:rPr>
                <w:sz w:val="20"/>
                <w:szCs w:val="20"/>
                <w:lang w:val="en-US"/>
              </w:rPr>
              <w:drawing>
                <wp:anchor distT="0" distB="0" distL="114300" distR="114300" simplePos="0" relativeHeight="251658240" behindDoc="0" locked="0" layoutInCell="1" allowOverlap="1" wp14:anchorId="3F7EC41F" wp14:editId="19C5CB43">
                  <wp:simplePos x="0" y="0"/>
                  <wp:positionH relativeFrom="column">
                    <wp:posOffset>11430</wp:posOffset>
                  </wp:positionH>
                  <wp:positionV relativeFrom="paragraph">
                    <wp:posOffset>1905</wp:posOffset>
                  </wp:positionV>
                  <wp:extent cx="914400" cy="818515"/>
                  <wp:effectExtent l="0" t="0" r="0" b="0"/>
                  <wp:wrapTopAndBottom/>
                  <wp:docPr id="1061577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793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81851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CC1862" w:rsidRPr="005B79BB" w14:paraId="52D75436" w14:textId="77777777">
        <w:trPr>
          <w:trHeight w:val="420"/>
        </w:trPr>
        <w:tc>
          <w:tcPr>
            <w:tcW w:w="2565" w:type="dxa"/>
            <w:shd w:val="clear" w:color="auto" w:fill="auto"/>
            <w:tcMar>
              <w:top w:w="100" w:type="dxa"/>
              <w:left w:w="100" w:type="dxa"/>
              <w:bottom w:w="100" w:type="dxa"/>
              <w:right w:w="100" w:type="dxa"/>
            </w:tcMar>
          </w:tcPr>
          <w:p w14:paraId="52D75429" w14:textId="77777777" w:rsidR="00CC1862" w:rsidRDefault="00295236">
            <w:pPr>
              <w:widowControl w:val="0"/>
              <w:spacing w:line="240" w:lineRule="auto"/>
              <w:rPr>
                <w:b/>
              </w:rPr>
            </w:pPr>
            <w:r>
              <w:rPr>
                <w:b/>
              </w:rPr>
              <w:t>Tarjeta 2</w:t>
            </w:r>
          </w:p>
        </w:tc>
        <w:tc>
          <w:tcPr>
            <w:tcW w:w="7200" w:type="dxa"/>
            <w:shd w:val="clear" w:color="auto" w:fill="auto"/>
            <w:tcMar>
              <w:top w:w="100" w:type="dxa"/>
              <w:left w:w="100" w:type="dxa"/>
              <w:bottom w:w="100" w:type="dxa"/>
              <w:right w:w="100" w:type="dxa"/>
            </w:tcMar>
          </w:tcPr>
          <w:p w14:paraId="52D7542B" w14:textId="53D1C71C" w:rsidR="00CC1862" w:rsidRDefault="00BF7337">
            <w:pPr>
              <w:widowControl w:val="0"/>
              <w:spacing w:line="240" w:lineRule="auto"/>
              <w:rPr>
                <w:sz w:val="20"/>
                <w:szCs w:val="20"/>
              </w:rPr>
            </w:pPr>
            <w:r w:rsidRPr="00BF7337">
              <w:rPr>
                <w:sz w:val="20"/>
                <w:szCs w:val="20"/>
              </w:rPr>
              <w:t>Ser directo(a) implica transmitir mensajes de manera clara, sencilla y precisa.</w:t>
            </w:r>
          </w:p>
          <w:p w14:paraId="52D7542C" w14:textId="77777777" w:rsidR="00CC1862" w:rsidRDefault="00CC1862">
            <w:pPr>
              <w:widowControl w:val="0"/>
              <w:spacing w:line="240" w:lineRule="auto"/>
              <w:rPr>
                <w:sz w:val="20"/>
                <w:szCs w:val="20"/>
              </w:rPr>
            </w:pPr>
          </w:p>
          <w:p w14:paraId="52D7542D" w14:textId="77777777" w:rsidR="00CC1862" w:rsidRDefault="00CC1862">
            <w:pPr>
              <w:widowControl w:val="0"/>
              <w:spacing w:line="240" w:lineRule="auto"/>
              <w:rPr>
                <w:sz w:val="20"/>
                <w:szCs w:val="20"/>
              </w:rPr>
            </w:pPr>
          </w:p>
          <w:p w14:paraId="52D7542E" w14:textId="77777777" w:rsidR="00CC1862" w:rsidRDefault="00CC1862">
            <w:pPr>
              <w:widowControl w:val="0"/>
              <w:spacing w:line="240" w:lineRule="auto"/>
              <w:rPr>
                <w:sz w:val="20"/>
                <w:szCs w:val="20"/>
              </w:rPr>
            </w:pPr>
          </w:p>
          <w:p w14:paraId="52D7542F" w14:textId="77777777" w:rsidR="00CC1862" w:rsidRDefault="00CC1862">
            <w:pPr>
              <w:widowControl w:val="0"/>
              <w:spacing w:line="240" w:lineRule="auto"/>
              <w:rPr>
                <w:sz w:val="20"/>
                <w:szCs w:val="20"/>
              </w:rPr>
            </w:pPr>
          </w:p>
          <w:p w14:paraId="52D75430" w14:textId="77777777" w:rsidR="00CC1862" w:rsidRDefault="00CC1862">
            <w:pPr>
              <w:widowControl w:val="0"/>
              <w:spacing w:line="240" w:lineRule="auto"/>
              <w:rPr>
                <w:sz w:val="20"/>
                <w:szCs w:val="20"/>
              </w:rPr>
            </w:pPr>
          </w:p>
          <w:p w14:paraId="52D75431" w14:textId="77777777" w:rsidR="00CC1862" w:rsidRDefault="00CC1862">
            <w:pPr>
              <w:widowControl w:val="0"/>
              <w:spacing w:line="240" w:lineRule="auto"/>
              <w:rPr>
                <w:sz w:val="20"/>
                <w:szCs w:val="20"/>
              </w:rPr>
            </w:pPr>
          </w:p>
          <w:p w14:paraId="52D75432" w14:textId="77777777" w:rsidR="00CC1862" w:rsidRDefault="00CC1862">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52D75435" w14:textId="754A9EA0" w:rsidR="00CC1862" w:rsidRPr="005B79BB" w:rsidRDefault="005B79BB">
            <w:pPr>
              <w:widowControl w:val="0"/>
              <w:spacing w:line="240" w:lineRule="auto"/>
              <w:rPr>
                <w:sz w:val="20"/>
                <w:szCs w:val="20"/>
              </w:rPr>
            </w:pPr>
            <w:hyperlink r:id="rId12" w:history="1">
              <w:r w:rsidRPr="001B1C8C">
                <w:rPr>
                  <w:rStyle w:val="Hipervnculo"/>
                  <w:sz w:val="20"/>
                  <w:szCs w:val="20"/>
                </w:rPr>
                <w:t>https://www.freepik.es/icono/direcciones_1189829#fromView=search&amp;page=1&amp;position=0&amp;uuid=804985fb-2dfe-4f4d-8141-c6b97e684a05</w:t>
              </w:r>
            </w:hyperlink>
            <w:r w:rsidR="005A6AB1" w:rsidRPr="005A6AB1">
              <w:rPr>
                <w:sz w:val="20"/>
                <w:szCs w:val="20"/>
                <w:lang w:val="en-US"/>
              </w:rPr>
              <w:drawing>
                <wp:anchor distT="0" distB="0" distL="114300" distR="114300" simplePos="0" relativeHeight="251659264" behindDoc="0" locked="0" layoutInCell="1" allowOverlap="1" wp14:anchorId="1ADFF971" wp14:editId="5CFDE2BF">
                  <wp:simplePos x="0" y="0"/>
                  <wp:positionH relativeFrom="column">
                    <wp:posOffset>121708</wp:posOffset>
                  </wp:positionH>
                  <wp:positionV relativeFrom="paragraph">
                    <wp:posOffset>635</wp:posOffset>
                  </wp:positionV>
                  <wp:extent cx="392430" cy="381000"/>
                  <wp:effectExtent l="0" t="0" r="1270" b="0"/>
                  <wp:wrapTopAndBottom/>
                  <wp:docPr id="141326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66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30" cy="3810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CC1862" w:rsidRPr="00AB0F58" w14:paraId="52D75444" w14:textId="77777777">
        <w:trPr>
          <w:trHeight w:val="420"/>
        </w:trPr>
        <w:tc>
          <w:tcPr>
            <w:tcW w:w="2565" w:type="dxa"/>
            <w:shd w:val="clear" w:color="auto" w:fill="auto"/>
            <w:tcMar>
              <w:top w:w="100" w:type="dxa"/>
              <w:left w:w="100" w:type="dxa"/>
              <w:bottom w:w="100" w:type="dxa"/>
              <w:right w:w="100" w:type="dxa"/>
            </w:tcMar>
          </w:tcPr>
          <w:p w14:paraId="52D75437" w14:textId="77777777" w:rsidR="00CC1862" w:rsidRDefault="00295236">
            <w:pPr>
              <w:widowControl w:val="0"/>
              <w:spacing w:line="240" w:lineRule="auto"/>
              <w:rPr>
                <w:b/>
              </w:rPr>
            </w:pPr>
            <w:r>
              <w:rPr>
                <w:b/>
              </w:rPr>
              <w:t>Tarjeta 3</w:t>
            </w:r>
          </w:p>
        </w:tc>
        <w:tc>
          <w:tcPr>
            <w:tcW w:w="7200" w:type="dxa"/>
            <w:shd w:val="clear" w:color="auto" w:fill="auto"/>
            <w:tcMar>
              <w:top w:w="100" w:type="dxa"/>
              <w:left w:w="100" w:type="dxa"/>
              <w:bottom w:w="100" w:type="dxa"/>
              <w:right w:w="100" w:type="dxa"/>
            </w:tcMar>
          </w:tcPr>
          <w:p w14:paraId="52D75439" w14:textId="0C4018BC" w:rsidR="00CC1862" w:rsidRDefault="007447A4">
            <w:pPr>
              <w:widowControl w:val="0"/>
              <w:spacing w:line="240" w:lineRule="auto"/>
              <w:rPr>
                <w:sz w:val="20"/>
                <w:szCs w:val="20"/>
              </w:rPr>
            </w:pPr>
            <w:r w:rsidRPr="007447A4">
              <w:rPr>
                <w:sz w:val="20"/>
                <w:szCs w:val="20"/>
              </w:rPr>
              <w:t>Ser honesto(a) significa que las acciones reflejan los sentimientos auténticos. Es preferible mantener la calma y, de manera educada pero firme, expresar la propia opinión sin desestimar la perspectiva de los demás.</w:t>
            </w:r>
          </w:p>
          <w:p w14:paraId="52D7543A" w14:textId="77777777" w:rsidR="00CC1862" w:rsidRDefault="00CC1862">
            <w:pPr>
              <w:widowControl w:val="0"/>
              <w:spacing w:line="240" w:lineRule="auto"/>
              <w:rPr>
                <w:sz w:val="20"/>
                <w:szCs w:val="20"/>
              </w:rPr>
            </w:pPr>
          </w:p>
          <w:p w14:paraId="52D7543B" w14:textId="77777777" w:rsidR="00CC1862" w:rsidRDefault="00CC1862">
            <w:pPr>
              <w:widowControl w:val="0"/>
              <w:spacing w:line="240" w:lineRule="auto"/>
              <w:rPr>
                <w:sz w:val="20"/>
                <w:szCs w:val="20"/>
              </w:rPr>
            </w:pPr>
          </w:p>
          <w:p w14:paraId="52D7543C" w14:textId="77777777" w:rsidR="00CC1862" w:rsidRDefault="00CC1862">
            <w:pPr>
              <w:widowControl w:val="0"/>
              <w:spacing w:line="240" w:lineRule="auto"/>
              <w:rPr>
                <w:sz w:val="20"/>
                <w:szCs w:val="20"/>
              </w:rPr>
            </w:pPr>
          </w:p>
          <w:p w14:paraId="52D7543D" w14:textId="77777777" w:rsidR="00CC1862" w:rsidRDefault="00CC1862">
            <w:pPr>
              <w:widowControl w:val="0"/>
              <w:spacing w:line="240" w:lineRule="auto"/>
              <w:rPr>
                <w:sz w:val="20"/>
                <w:szCs w:val="20"/>
              </w:rPr>
            </w:pPr>
          </w:p>
          <w:p w14:paraId="52D7543E" w14:textId="77777777" w:rsidR="00CC1862" w:rsidRDefault="00CC1862">
            <w:pPr>
              <w:widowControl w:val="0"/>
              <w:spacing w:line="240" w:lineRule="auto"/>
              <w:rPr>
                <w:sz w:val="20"/>
                <w:szCs w:val="20"/>
              </w:rPr>
            </w:pPr>
          </w:p>
          <w:p w14:paraId="52D7543F" w14:textId="77777777" w:rsidR="00CC1862" w:rsidRDefault="00CC1862">
            <w:pPr>
              <w:widowControl w:val="0"/>
              <w:spacing w:line="240" w:lineRule="auto"/>
              <w:rPr>
                <w:sz w:val="20"/>
                <w:szCs w:val="20"/>
              </w:rPr>
            </w:pPr>
          </w:p>
          <w:p w14:paraId="52D75440" w14:textId="77777777" w:rsidR="00CC1862" w:rsidRDefault="00CC1862">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52D75443" w14:textId="2DD59FAA" w:rsidR="00CC1862" w:rsidRPr="00AB0F58" w:rsidRDefault="00AB0F58">
            <w:pPr>
              <w:widowControl w:val="0"/>
              <w:spacing w:line="240" w:lineRule="auto"/>
              <w:rPr>
                <w:sz w:val="20"/>
                <w:szCs w:val="20"/>
              </w:rPr>
            </w:pPr>
            <w:hyperlink r:id="rId14" w:history="1">
              <w:r w:rsidRPr="001B1C8C">
                <w:rPr>
                  <w:rStyle w:val="Hipervnculo"/>
                  <w:sz w:val="20"/>
                  <w:szCs w:val="20"/>
                </w:rPr>
                <w:t>https://www.freepik.es/icono/corazon_682304#fromView=search&amp;page=1&amp;position=2&amp;uuid=a704e</w:t>
              </w:r>
              <w:r w:rsidRPr="001B1C8C">
                <w:rPr>
                  <w:rStyle w:val="Hipervnculo"/>
                  <w:sz w:val="20"/>
                  <w:szCs w:val="20"/>
                </w:rPr>
                <w:lastRenderedPageBreak/>
                <w:t>976-ff94-47ae-8a5d-c94b86ecdb75</w:t>
              </w:r>
            </w:hyperlink>
            <w:r w:rsidR="00DA1BFD" w:rsidRPr="00DA1BFD">
              <w:rPr>
                <w:sz w:val="20"/>
                <w:szCs w:val="20"/>
                <w:lang w:val="en-US"/>
              </w:rPr>
              <w:drawing>
                <wp:anchor distT="0" distB="0" distL="114300" distR="114300" simplePos="0" relativeHeight="251660288" behindDoc="0" locked="0" layoutInCell="1" allowOverlap="1" wp14:anchorId="52468202" wp14:editId="46CA90B2">
                  <wp:simplePos x="0" y="0"/>
                  <wp:positionH relativeFrom="column">
                    <wp:posOffset>163830</wp:posOffset>
                  </wp:positionH>
                  <wp:positionV relativeFrom="paragraph">
                    <wp:posOffset>0</wp:posOffset>
                  </wp:positionV>
                  <wp:extent cx="660400" cy="619125"/>
                  <wp:effectExtent l="0" t="0" r="0" b="3175"/>
                  <wp:wrapTopAndBottom/>
                  <wp:docPr id="2100555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556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400" cy="61912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AB0F58" w:rsidRPr="00AB0F58" w14:paraId="012936B2" w14:textId="77777777">
        <w:trPr>
          <w:trHeight w:val="420"/>
        </w:trPr>
        <w:tc>
          <w:tcPr>
            <w:tcW w:w="2565" w:type="dxa"/>
            <w:shd w:val="clear" w:color="auto" w:fill="auto"/>
            <w:tcMar>
              <w:top w:w="100" w:type="dxa"/>
              <w:left w:w="100" w:type="dxa"/>
              <w:bottom w:w="100" w:type="dxa"/>
              <w:right w:w="100" w:type="dxa"/>
            </w:tcMar>
          </w:tcPr>
          <w:p w14:paraId="245212F6" w14:textId="6C54E86A" w:rsidR="00AB0F58" w:rsidRDefault="00AB0F58">
            <w:pPr>
              <w:widowControl w:val="0"/>
              <w:spacing w:line="240" w:lineRule="auto"/>
              <w:rPr>
                <w:b/>
              </w:rPr>
            </w:pPr>
            <w:r>
              <w:rPr>
                <w:b/>
              </w:rPr>
              <w:lastRenderedPageBreak/>
              <w:t xml:space="preserve">Tarjeta </w:t>
            </w:r>
            <w:r>
              <w:rPr>
                <w:b/>
              </w:rPr>
              <w:t>4</w:t>
            </w:r>
          </w:p>
        </w:tc>
        <w:tc>
          <w:tcPr>
            <w:tcW w:w="7200" w:type="dxa"/>
            <w:shd w:val="clear" w:color="auto" w:fill="auto"/>
            <w:tcMar>
              <w:top w:w="100" w:type="dxa"/>
              <w:left w:w="100" w:type="dxa"/>
              <w:bottom w:w="100" w:type="dxa"/>
              <w:right w:w="100" w:type="dxa"/>
            </w:tcMar>
          </w:tcPr>
          <w:p w14:paraId="7BAE2448" w14:textId="1B16BFF4" w:rsidR="00AB0F58" w:rsidRPr="007447A4" w:rsidRDefault="00C10440">
            <w:pPr>
              <w:widowControl w:val="0"/>
              <w:spacing w:line="240" w:lineRule="auto"/>
              <w:rPr>
                <w:sz w:val="20"/>
                <w:szCs w:val="20"/>
              </w:rPr>
            </w:pPr>
            <w:r w:rsidRPr="00C10440">
              <w:rPr>
                <w:sz w:val="20"/>
                <w:szCs w:val="20"/>
              </w:rPr>
              <w:t>Ser apropiado(a) implica considerar el momento y el contexto en que se realiza la comunicación.</w:t>
            </w:r>
          </w:p>
        </w:tc>
        <w:tc>
          <w:tcPr>
            <w:tcW w:w="4635" w:type="dxa"/>
            <w:shd w:val="clear" w:color="auto" w:fill="auto"/>
            <w:tcMar>
              <w:top w:w="100" w:type="dxa"/>
              <w:left w:w="100" w:type="dxa"/>
              <w:bottom w:w="100" w:type="dxa"/>
              <w:right w:w="100" w:type="dxa"/>
            </w:tcMar>
          </w:tcPr>
          <w:p w14:paraId="62B2D1D8" w14:textId="68DD6DFB" w:rsidR="00AB0F58" w:rsidRDefault="005324C7">
            <w:pPr>
              <w:widowControl w:val="0"/>
              <w:spacing w:line="240" w:lineRule="auto"/>
              <w:rPr>
                <w:sz w:val="20"/>
                <w:szCs w:val="20"/>
              </w:rPr>
            </w:pPr>
            <w:hyperlink r:id="rId16" w:history="1">
              <w:r w:rsidRPr="001B1C8C">
                <w:rPr>
                  <w:rStyle w:val="Hipervnculo"/>
                  <w:sz w:val="20"/>
                  <w:szCs w:val="20"/>
                </w:rPr>
                <w:t>https://www.freepik.es/icono/aceptacion_7406989#fromView=search&amp;page=1&amp;position=0&amp;uuid=495acc86-a8b3-4457-bcf9-32c0430d64d5</w:t>
              </w:r>
            </w:hyperlink>
            <w:r w:rsidRPr="005324C7">
              <w:rPr>
                <w:sz w:val="20"/>
                <w:szCs w:val="20"/>
              </w:rPr>
              <w:drawing>
                <wp:anchor distT="0" distB="0" distL="114300" distR="114300" simplePos="0" relativeHeight="251661312" behindDoc="0" locked="0" layoutInCell="1" allowOverlap="1" wp14:anchorId="108E6A1E" wp14:editId="757B8846">
                  <wp:simplePos x="0" y="0"/>
                  <wp:positionH relativeFrom="column">
                    <wp:posOffset>11430</wp:posOffset>
                  </wp:positionH>
                  <wp:positionV relativeFrom="paragraph">
                    <wp:posOffset>0</wp:posOffset>
                  </wp:positionV>
                  <wp:extent cx="353695" cy="330200"/>
                  <wp:effectExtent l="0" t="0" r="1905" b="0"/>
                  <wp:wrapTopAndBottom/>
                  <wp:docPr id="1340533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346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695" cy="3302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AB0F58" w:rsidRPr="00AB0F58" w14:paraId="22E6092E" w14:textId="77777777">
        <w:trPr>
          <w:trHeight w:val="420"/>
        </w:trPr>
        <w:tc>
          <w:tcPr>
            <w:tcW w:w="2565" w:type="dxa"/>
            <w:shd w:val="clear" w:color="auto" w:fill="auto"/>
            <w:tcMar>
              <w:top w:w="100" w:type="dxa"/>
              <w:left w:w="100" w:type="dxa"/>
              <w:bottom w:w="100" w:type="dxa"/>
              <w:right w:w="100" w:type="dxa"/>
            </w:tcMar>
          </w:tcPr>
          <w:p w14:paraId="5DCAF6FC" w14:textId="4C601BE1" w:rsidR="00AB0F58" w:rsidRDefault="00AB0F58">
            <w:pPr>
              <w:widowControl w:val="0"/>
              <w:spacing w:line="240" w:lineRule="auto"/>
              <w:rPr>
                <w:b/>
              </w:rPr>
            </w:pPr>
            <w:r>
              <w:rPr>
                <w:b/>
              </w:rPr>
              <w:t xml:space="preserve">Tarjeta </w:t>
            </w:r>
            <w:r>
              <w:rPr>
                <w:b/>
              </w:rPr>
              <w:t>5</w:t>
            </w:r>
          </w:p>
        </w:tc>
        <w:tc>
          <w:tcPr>
            <w:tcW w:w="7200" w:type="dxa"/>
            <w:shd w:val="clear" w:color="auto" w:fill="auto"/>
            <w:tcMar>
              <w:top w:w="100" w:type="dxa"/>
              <w:left w:w="100" w:type="dxa"/>
              <w:bottom w:w="100" w:type="dxa"/>
              <w:right w:w="100" w:type="dxa"/>
            </w:tcMar>
          </w:tcPr>
          <w:p w14:paraId="4E7213A9" w14:textId="79D24D16" w:rsidR="00AB0F58" w:rsidRPr="007447A4" w:rsidRDefault="009A23BF">
            <w:pPr>
              <w:widowControl w:val="0"/>
              <w:spacing w:line="240" w:lineRule="auto"/>
              <w:rPr>
                <w:sz w:val="20"/>
                <w:szCs w:val="20"/>
              </w:rPr>
            </w:pPr>
            <w:r w:rsidRPr="009A23BF">
              <w:rPr>
                <w:sz w:val="20"/>
                <w:szCs w:val="20"/>
              </w:rPr>
              <w:t>El control emocional consiste en canalizar las emociones para evitar que alcancen niveles de intensidad que generen reacciones ineficaces. Presentar excusas cuando es necesario es valioso; de lo contrario, pierden su validez.</w:t>
            </w:r>
          </w:p>
        </w:tc>
        <w:tc>
          <w:tcPr>
            <w:tcW w:w="4635" w:type="dxa"/>
            <w:shd w:val="clear" w:color="auto" w:fill="auto"/>
            <w:tcMar>
              <w:top w:w="100" w:type="dxa"/>
              <w:left w:w="100" w:type="dxa"/>
              <w:bottom w:w="100" w:type="dxa"/>
              <w:right w:w="100" w:type="dxa"/>
            </w:tcMar>
          </w:tcPr>
          <w:p w14:paraId="09692CBD" w14:textId="2550350F" w:rsidR="00AB0F58" w:rsidRDefault="00A04C32">
            <w:pPr>
              <w:widowControl w:val="0"/>
              <w:spacing w:line="240" w:lineRule="auto"/>
              <w:rPr>
                <w:sz w:val="20"/>
                <w:szCs w:val="20"/>
              </w:rPr>
            </w:pPr>
            <w:hyperlink r:id="rId18" w:history="1">
              <w:r w:rsidRPr="001B1C8C">
                <w:rPr>
                  <w:rStyle w:val="Hipervnculo"/>
                  <w:sz w:val="20"/>
                  <w:szCs w:val="20"/>
                </w:rPr>
                <w:t>https://www.freepik.es/icono/manejo-estres_16137544#fromView=search&amp;page=1&amp;position=9&amp;uuid=705b5b80-bac8-4c5a-b789-08e0e53e3147</w:t>
              </w:r>
            </w:hyperlink>
            <w:r w:rsidR="00C4413E" w:rsidRPr="00D74C00">
              <w:rPr>
                <w:sz w:val="20"/>
                <w:szCs w:val="20"/>
              </w:rPr>
              <w:drawing>
                <wp:anchor distT="0" distB="0" distL="114300" distR="114300" simplePos="0" relativeHeight="251663360" behindDoc="0" locked="0" layoutInCell="1" allowOverlap="1" wp14:anchorId="7A0099F6" wp14:editId="1993B6D2">
                  <wp:simplePos x="0" y="0"/>
                  <wp:positionH relativeFrom="column">
                    <wp:posOffset>10795</wp:posOffset>
                  </wp:positionH>
                  <wp:positionV relativeFrom="paragraph">
                    <wp:posOffset>0</wp:posOffset>
                  </wp:positionV>
                  <wp:extent cx="440055" cy="558800"/>
                  <wp:effectExtent l="0" t="0" r="4445" b="0"/>
                  <wp:wrapTopAndBottom/>
                  <wp:docPr id="1355802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235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055" cy="5588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AB0F58" w:rsidRPr="00AB0F58" w14:paraId="74597D6A" w14:textId="77777777">
        <w:trPr>
          <w:trHeight w:val="420"/>
        </w:trPr>
        <w:tc>
          <w:tcPr>
            <w:tcW w:w="2565" w:type="dxa"/>
            <w:shd w:val="clear" w:color="auto" w:fill="auto"/>
            <w:tcMar>
              <w:top w:w="100" w:type="dxa"/>
              <w:left w:w="100" w:type="dxa"/>
              <w:bottom w:w="100" w:type="dxa"/>
              <w:right w:w="100" w:type="dxa"/>
            </w:tcMar>
          </w:tcPr>
          <w:p w14:paraId="35EA16D4" w14:textId="07B6D14D" w:rsidR="00AB0F58" w:rsidRDefault="00AB0F58">
            <w:pPr>
              <w:widowControl w:val="0"/>
              <w:spacing w:line="240" w:lineRule="auto"/>
              <w:rPr>
                <w:b/>
              </w:rPr>
            </w:pPr>
            <w:r>
              <w:rPr>
                <w:b/>
              </w:rPr>
              <w:t xml:space="preserve">Tarjeta </w:t>
            </w:r>
            <w:r>
              <w:rPr>
                <w:b/>
              </w:rPr>
              <w:t>6</w:t>
            </w:r>
          </w:p>
        </w:tc>
        <w:tc>
          <w:tcPr>
            <w:tcW w:w="7200" w:type="dxa"/>
            <w:shd w:val="clear" w:color="auto" w:fill="auto"/>
            <w:tcMar>
              <w:top w:w="100" w:type="dxa"/>
              <w:left w:w="100" w:type="dxa"/>
              <w:bottom w:w="100" w:type="dxa"/>
              <w:right w:w="100" w:type="dxa"/>
            </w:tcMar>
          </w:tcPr>
          <w:p w14:paraId="707A9E80" w14:textId="2B4A3709" w:rsidR="00AB0F58" w:rsidRPr="007447A4" w:rsidRDefault="004656BF">
            <w:pPr>
              <w:widowControl w:val="0"/>
              <w:spacing w:line="240" w:lineRule="auto"/>
              <w:rPr>
                <w:sz w:val="20"/>
                <w:szCs w:val="20"/>
              </w:rPr>
            </w:pPr>
            <w:r w:rsidRPr="004656BF">
              <w:rPr>
                <w:sz w:val="20"/>
                <w:szCs w:val="20"/>
              </w:rPr>
              <w:t>Saber escuchar es un proceso activo que requiere atención para comprender lo que los demás desean transmitir. Ignorar o desestimar los comentarios ajenos puede generar ira y resentimiento en las relaciones.</w:t>
            </w:r>
          </w:p>
        </w:tc>
        <w:tc>
          <w:tcPr>
            <w:tcW w:w="4635" w:type="dxa"/>
            <w:shd w:val="clear" w:color="auto" w:fill="auto"/>
            <w:tcMar>
              <w:top w:w="100" w:type="dxa"/>
              <w:left w:w="100" w:type="dxa"/>
              <w:bottom w:w="100" w:type="dxa"/>
              <w:right w:w="100" w:type="dxa"/>
            </w:tcMar>
          </w:tcPr>
          <w:p w14:paraId="2B1F8C63" w14:textId="5489366C" w:rsidR="00AB0F58" w:rsidRDefault="005D4637">
            <w:pPr>
              <w:widowControl w:val="0"/>
              <w:spacing w:line="240" w:lineRule="auto"/>
              <w:rPr>
                <w:sz w:val="20"/>
                <w:szCs w:val="20"/>
              </w:rPr>
            </w:pPr>
            <w:hyperlink r:id="rId20" w:history="1">
              <w:r w:rsidRPr="001B1C8C">
                <w:rPr>
                  <w:rStyle w:val="Hipervnculo"/>
                  <w:sz w:val="20"/>
                  <w:szCs w:val="20"/>
                </w:rPr>
                <w:t>https://www.freepik.es/icono/conocimiento-marca_5074278#fromView=search&amp;page=1&amp;position=21&amp;uuid=8e2cf8dc-08d8-4b61-8e75-b7b6d2e9ad6d</w:t>
              </w:r>
            </w:hyperlink>
            <w:r w:rsidRPr="00A302CC">
              <w:rPr>
                <w:sz w:val="20"/>
                <w:szCs w:val="20"/>
              </w:rPr>
              <w:drawing>
                <wp:anchor distT="0" distB="0" distL="114300" distR="114300" simplePos="0" relativeHeight="251665408" behindDoc="0" locked="0" layoutInCell="1" allowOverlap="1" wp14:anchorId="2FA53655" wp14:editId="72FB260F">
                  <wp:simplePos x="0" y="0"/>
                  <wp:positionH relativeFrom="column">
                    <wp:posOffset>-57150</wp:posOffset>
                  </wp:positionH>
                  <wp:positionV relativeFrom="paragraph">
                    <wp:posOffset>0</wp:posOffset>
                  </wp:positionV>
                  <wp:extent cx="693420" cy="685800"/>
                  <wp:effectExtent l="0" t="0" r="5080" b="0"/>
                  <wp:wrapTopAndBottom/>
                  <wp:docPr id="119166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6260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420" cy="6858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AB0F58" w:rsidRPr="00AB0F58" w14:paraId="0EF1EFF6" w14:textId="77777777">
        <w:trPr>
          <w:trHeight w:val="420"/>
        </w:trPr>
        <w:tc>
          <w:tcPr>
            <w:tcW w:w="2565" w:type="dxa"/>
            <w:shd w:val="clear" w:color="auto" w:fill="auto"/>
            <w:tcMar>
              <w:top w:w="100" w:type="dxa"/>
              <w:left w:w="100" w:type="dxa"/>
              <w:bottom w:w="100" w:type="dxa"/>
              <w:right w:w="100" w:type="dxa"/>
            </w:tcMar>
          </w:tcPr>
          <w:p w14:paraId="5CCDCD07" w14:textId="30C5F219" w:rsidR="00AB0F58" w:rsidRDefault="00AB0F58">
            <w:pPr>
              <w:widowControl w:val="0"/>
              <w:spacing w:line="240" w:lineRule="auto"/>
              <w:rPr>
                <w:b/>
              </w:rPr>
            </w:pPr>
            <w:r>
              <w:rPr>
                <w:b/>
              </w:rPr>
              <w:t xml:space="preserve">Tarjeta </w:t>
            </w:r>
            <w:r>
              <w:rPr>
                <w:b/>
              </w:rPr>
              <w:t>7</w:t>
            </w:r>
          </w:p>
        </w:tc>
        <w:tc>
          <w:tcPr>
            <w:tcW w:w="7200" w:type="dxa"/>
            <w:shd w:val="clear" w:color="auto" w:fill="auto"/>
            <w:tcMar>
              <w:top w:w="100" w:type="dxa"/>
              <w:left w:w="100" w:type="dxa"/>
              <w:bottom w:w="100" w:type="dxa"/>
              <w:right w:w="100" w:type="dxa"/>
            </w:tcMar>
          </w:tcPr>
          <w:p w14:paraId="5E3F7CC1" w14:textId="1E4C6C36" w:rsidR="00AB0F58" w:rsidRPr="007447A4" w:rsidRDefault="00FC3487">
            <w:pPr>
              <w:widowControl w:val="0"/>
              <w:spacing w:line="240" w:lineRule="auto"/>
              <w:rPr>
                <w:sz w:val="20"/>
                <w:szCs w:val="20"/>
              </w:rPr>
            </w:pPr>
            <w:r w:rsidRPr="00FC3487">
              <w:rPr>
                <w:sz w:val="20"/>
                <w:szCs w:val="20"/>
              </w:rPr>
              <w:t>Ser positivo(a) implica reconocer e informar a los demás que, al igual que nosotros, también buscan beneficiar y ayudar a los demás en sus acciones.</w:t>
            </w:r>
          </w:p>
        </w:tc>
        <w:tc>
          <w:tcPr>
            <w:tcW w:w="4635" w:type="dxa"/>
            <w:shd w:val="clear" w:color="auto" w:fill="auto"/>
            <w:tcMar>
              <w:top w:w="100" w:type="dxa"/>
              <w:left w:w="100" w:type="dxa"/>
              <w:bottom w:w="100" w:type="dxa"/>
              <w:right w:w="100" w:type="dxa"/>
            </w:tcMar>
          </w:tcPr>
          <w:p w14:paraId="44A1D194" w14:textId="4B9AD00D" w:rsidR="00AB0F58" w:rsidRDefault="00CA3498">
            <w:pPr>
              <w:widowControl w:val="0"/>
              <w:spacing w:line="240" w:lineRule="auto"/>
              <w:rPr>
                <w:sz w:val="20"/>
                <w:szCs w:val="20"/>
              </w:rPr>
            </w:pPr>
            <w:hyperlink r:id="rId22" w:history="1">
              <w:r w:rsidRPr="001B1C8C">
                <w:rPr>
                  <w:rStyle w:val="Hipervnculo"/>
                  <w:sz w:val="20"/>
                  <w:szCs w:val="20"/>
                </w:rPr>
                <w:t>https://www.freepik.es/icono/positivo_4089525#fromView=search&amp;page=1&amp;position=9&amp;uuid=9b38</w:t>
              </w:r>
              <w:r w:rsidRPr="001B1C8C">
                <w:rPr>
                  <w:rStyle w:val="Hipervnculo"/>
                  <w:sz w:val="20"/>
                  <w:szCs w:val="20"/>
                </w:rPr>
                <w:lastRenderedPageBreak/>
                <w:t>1280-7eaf-480a-9437-02b7334e3976</w:t>
              </w:r>
            </w:hyperlink>
            <w:r w:rsidR="003E4623" w:rsidRPr="003E4623">
              <w:rPr>
                <w:sz w:val="20"/>
                <w:szCs w:val="20"/>
              </w:rPr>
              <w:drawing>
                <wp:anchor distT="0" distB="0" distL="114300" distR="114300" simplePos="0" relativeHeight="251666432" behindDoc="0" locked="0" layoutInCell="1" allowOverlap="1" wp14:anchorId="7D58CD71" wp14:editId="6910E74A">
                  <wp:simplePos x="0" y="0"/>
                  <wp:positionH relativeFrom="column">
                    <wp:posOffset>11430</wp:posOffset>
                  </wp:positionH>
                  <wp:positionV relativeFrom="paragraph">
                    <wp:posOffset>0</wp:posOffset>
                  </wp:positionV>
                  <wp:extent cx="519430" cy="533400"/>
                  <wp:effectExtent l="0" t="0" r="1270" b="0"/>
                  <wp:wrapTopAndBottom/>
                  <wp:docPr id="1318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15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430" cy="5334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r w:rsidR="00AB0F58" w:rsidRPr="00AB0F58" w14:paraId="379CE921" w14:textId="77777777">
        <w:trPr>
          <w:trHeight w:val="420"/>
        </w:trPr>
        <w:tc>
          <w:tcPr>
            <w:tcW w:w="2565" w:type="dxa"/>
            <w:shd w:val="clear" w:color="auto" w:fill="auto"/>
            <w:tcMar>
              <w:top w:w="100" w:type="dxa"/>
              <w:left w:w="100" w:type="dxa"/>
              <w:bottom w:w="100" w:type="dxa"/>
              <w:right w:w="100" w:type="dxa"/>
            </w:tcMar>
          </w:tcPr>
          <w:p w14:paraId="7B36153B" w14:textId="238542B5" w:rsidR="00AB0F58" w:rsidRDefault="00AB0F58">
            <w:pPr>
              <w:widowControl w:val="0"/>
              <w:spacing w:line="240" w:lineRule="auto"/>
              <w:rPr>
                <w:b/>
              </w:rPr>
            </w:pPr>
            <w:r>
              <w:rPr>
                <w:b/>
              </w:rPr>
              <w:lastRenderedPageBreak/>
              <w:t xml:space="preserve">Tarjeta </w:t>
            </w:r>
            <w:r>
              <w:rPr>
                <w:b/>
              </w:rPr>
              <w:t>8</w:t>
            </w:r>
          </w:p>
        </w:tc>
        <w:tc>
          <w:tcPr>
            <w:tcW w:w="7200" w:type="dxa"/>
            <w:shd w:val="clear" w:color="auto" w:fill="auto"/>
            <w:tcMar>
              <w:top w:w="100" w:type="dxa"/>
              <w:left w:w="100" w:type="dxa"/>
              <w:bottom w:w="100" w:type="dxa"/>
              <w:right w:w="100" w:type="dxa"/>
            </w:tcMar>
          </w:tcPr>
          <w:p w14:paraId="64D97231" w14:textId="5E65EC56" w:rsidR="00AB0F58" w:rsidRPr="007447A4" w:rsidRDefault="00E32E3C">
            <w:pPr>
              <w:widowControl w:val="0"/>
              <w:spacing w:line="240" w:lineRule="auto"/>
              <w:rPr>
                <w:sz w:val="20"/>
                <w:szCs w:val="20"/>
              </w:rPr>
            </w:pPr>
            <w:r w:rsidRPr="00E32E3C">
              <w:rPr>
                <w:sz w:val="20"/>
                <w:szCs w:val="20"/>
              </w:rPr>
              <w:t>Planificar los mensajes implica aclarar todos los hechos y puntos con antelación, utilizando notas de referencia si es posible. Esto ahorra tiempo, genera confianza y puede reducir la intimidación en los demás.</w:t>
            </w:r>
          </w:p>
        </w:tc>
        <w:tc>
          <w:tcPr>
            <w:tcW w:w="4635" w:type="dxa"/>
            <w:shd w:val="clear" w:color="auto" w:fill="auto"/>
            <w:tcMar>
              <w:top w:w="100" w:type="dxa"/>
              <w:left w:w="100" w:type="dxa"/>
              <w:bottom w:w="100" w:type="dxa"/>
              <w:right w:w="100" w:type="dxa"/>
            </w:tcMar>
          </w:tcPr>
          <w:p w14:paraId="04FEA216" w14:textId="67CAF7E0" w:rsidR="00AB0F58" w:rsidRDefault="00295236">
            <w:pPr>
              <w:widowControl w:val="0"/>
              <w:spacing w:line="240" w:lineRule="auto"/>
              <w:rPr>
                <w:sz w:val="20"/>
                <w:szCs w:val="20"/>
              </w:rPr>
            </w:pPr>
            <w:hyperlink r:id="rId24" w:history="1">
              <w:r w:rsidRPr="001B1C8C">
                <w:rPr>
                  <w:rStyle w:val="Hipervnculo"/>
                  <w:sz w:val="20"/>
                  <w:szCs w:val="20"/>
                </w:rPr>
                <w:t>https://www.freepik.es/icono/comunicacion_11334769#fromView=search&amp;page=1&amp;position=9&amp;uuid=619366d0-77ed-4840-a4d2-1c33757dfa41</w:t>
              </w:r>
            </w:hyperlink>
            <w:r w:rsidR="001E7473" w:rsidRPr="001E7473">
              <w:rPr>
                <w:sz w:val="20"/>
                <w:szCs w:val="20"/>
              </w:rPr>
              <w:drawing>
                <wp:anchor distT="0" distB="0" distL="114300" distR="114300" simplePos="0" relativeHeight="251667456" behindDoc="0" locked="0" layoutInCell="1" allowOverlap="1" wp14:anchorId="75F781B7" wp14:editId="27C6D008">
                  <wp:simplePos x="0" y="0"/>
                  <wp:positionH relativeFrom="column">
                    <wp:posOffset>11430</wp:posOffset>
                  </wp:positionH>
                  <wp:positionV relativeFrom="paragraph">
                    <wp:posOffset>0</wp:posOffset>
                  </wp:positionV>
                  <wp:extent cx="519430" cy="488315"/>
                  <wp:effectExtent l="0" t="0" r="1270" b="0"/>
                  <wp:wrapTopAndBottom/>
                  <wp:docPr id="1243363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318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430" cy="48831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p>
        </w:tc>
      </w:tr>
    </w:tbl>
    <w:p w14:paraId="52D75445" w14:textId="11526940" w:rsidR="00CC1862" w:rsidRPr="00AB0F58" w:rsidRDefault="00CC1862">
      <w:pPr>
        <w:spacing w:line="240" w:lineRule="auto"/>
        <w:rPr>
          <w:b/>
        </w:rPr>
      </w:pPr>
    </w:p>
    <w:sectPr w:rsidR="00CC1862" w:rsidRPr="00AB0F58">
      <w:headerReference w:type="default" r:id="rId26"/>
      <w:footerReference w:type="default" r:id="rId27"/>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75452" w14:textId="77777777" w:rsidR="00295236" w:rsidRDefault="00295236">
      <w:pPr>
        <w:spacing w:line="240" w:lineRule="auto"/>
      </w:pPr>
      <w:r>
        <w:separator/>
      </w:r>
    </w:p>
  </w:endnote>
  <w:endnote w:type="continuationSeparator" w:id="0">
    <w:p w14:paraId="52D75454" w14:textId="77777777" w:rsidR="00295236" w:rsidRDefault="002952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2EF" w:usb1="5000205B" w:usb2="00000020" w:usb3="00000000" w:csb0="0000019F" w:csb1="00000000"/>
    <w:embedRegular r:id="rId1" w:fontKey="{2426E925-2D13-9548-9525-E11B955D07D0}"/>
  </w:font>
  <w:font w:name="Times New Roman">
    <w:panose1 w:val="02020603050405020304"/>
    <w:charset w:val="00"/>
    <w:family w:val="roman"/>
    <w:pitch w:val="variable"/>
    <w:sig w:usb0="E0002EFF" w:usb1="C000785B" w:usb2="00000009" w:usb3="00000000" w:csb0="000001FF" w:csb1="00000000"/>
    <w:embedRegular r:id="rId2" w:fontKey="{A108BE2A-5F03-114F-8599-57366033610D}"/>
  </w:font>
  <w:font w:name="Arial">
    <w:panose1 w:val="020B0604020202020204"/>
    <w:charset w:val="00"/>
    <w:family w:val="swiss"/>
    <w:pitch w:val="variable"/>
    <w:sig w:usb0="E0002EFF" w:usb1="C000785B" w:usb2="00000009" w:usb3="00000000" w:csb0="000001FF" w:csb1="00000000"/>
    <w:embedRegular r:id="rId3" w:fontKey="{C7EAE30D-DC5F-7041-A0E3-7B47FFF49EE0}"/>
    <w:embedBold r:id="rId4" w:fontKey="{AE8F8FE8-17ED-3F4D-AA90-BFD75DE216D7}"/>
    <w:embedItalic r:id="rId5" w:fontKey="{02CBF88E-0E6C-E241-962F-34CB876F0A65}"/>
  </w:font>
  <w:font w:name="Calibri">
    <w:panose1 w:val="020F0502020204030204"/>
    <w:charset w:val="00"/>
    <w:family w:val="swiss"/>
    <w:pitch w:val="variable"/>
    <w:sig w:usb0="E4002EFF" w:usb1="C000247B" w:usb2="00000009" w:usb3="00000000" w:csb0="000001FF" w:csb1="00000000"/>
    <w:embedRegular r:id="rId6" w:fontKey="{95D70885-20F6-D34E-9AEB-82778F977814}"/>
  </w:font>
  <w:font w:name="Cambria">
    <w:panose1 w:val="02040503050406030204"/>
    <w:charset w:val="00"/>
    <w:family w:val="roman"/>
    <w:pitch w:val="variable"/>
    <w:sig w:usb0="E00006FF" w:usb1="420024FF" w:usb2="02000000" w:usb3="00000000" w:csb0="0000019F" w:csb1="00000000"/>
    <w:embedRegular r:id="rId7" w:fontKey="{CB834E98-D8C5-9F4B-9062-37A6D6AD28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7544D" w14:textId="77777777" w:rsidR="00CC1862" w:rsidRDefault="00CC1862">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7544E" w14:textId="77777777" w:rsidR="00295236" w:rsidRDefault="00295236">
      <w:pPr>
        <w:spacing w:line="240" w:lineRule="auto"/>
      </w:pPr>
      <w:r>
        <w:separator/>
      </w:r>
    </w:p>
  </w:footnote>
  <w:footnote w:type="continuationSeparator" w:id="0">
    <w:p w14:paraId="52D75450" w14:textId="77777777" w:rsidR="00295236" w:rsidRDefault="002952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7544C" w14:textId="77777777" w:rsidR="00CC1862" w:rsidRDefault="00295236">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52D7544E" wp14:editId="52D7544F">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52D75450" wp14:editId="52D75451">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2D75452" w14:textId="77777777" w:rsidR="00CC1862" w:rsidRDefault="00295236">
                          <w:pPr>
                            <w:spacing w:line="240" w:lineRule="auto"/>
                            <w:textDirection w:val="btLr"/>
                          </w:pPr>
                          <w:r>
                            <w:rPr>
                              <w:b/>
                              <w:color w:val="000000"/>
                            </w:rPr>
                            <w:t xml:space="preserve">FORMATO DE DISEÑO INSTRUCCIONAL </w:t>
                          </w:r>
                        </w:p>
                        <w:p w14:paraId="52D75453" w14:textId="77777777" w:rsidR="00CC1862" w:rsidRDefault="00295236">
                          <w:pPr>
                            <w:spacing w:line="275" w:lineRule="auto"/>
                            <w:textDirection w:val="btLr"/>
                          </w:pPr>
                          <w:r>
                            <w:rPr>
                              <w:b/>
                              <w:color w:val="000000"/>
                            </w:rPr>
                            <w:t>COMPONENTES WEB PARA DIAGRAMACIÓN DE CONTENIDO</w:t>
                          </w:r>
                        </w:p>
                        <w:p w14:paraId="52D75454" w14:textId="77777777" w:rsidR="00CC1862" w:rsidRDefault="00CC1862">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38825" cy="1416914"/>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5838825" cy="1416914"/>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C055C1"/>
    <w:multiLevelType w:val="multilevel"/>
    <w:tmpl w:val="1FD20366"/>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8297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862"/>
    <w:rsid w:val="001E7473"/>
    <w:rsid w:val="00286ABB"/>
    <w:rsid w:val="00295236"/>
    <w:rsid w:val="003E4623"/>
    <w:rsid w:val="00403E5E"/>
    <w:rsid w:val="004656BF"/>
    <w:rsid w:val="005324C7"/>
    <w:rsid w:val="005A6AB1"/>
    <w:rsid w:val="005B79BB"/>
    <w:rsid w:val="005D4637"/>
    <w:rsid w:val="006F0F90"/>
    <w:rsid w:val="007447A4"/>
    <w:rsid w:val="00756488"/>
    <w:rsid w:val="00841F82"/>
    <w:rsid w:val="009A23BF"/>
    <w:rsid w:val="00A04C32"/>
    <w:rsid w:val="00A302CC"/>
    <w:rsid w:val="00AB0F58"/>
    <w:rsid w:val="00BF7337"/>
    <w:rsid w:val="00C10440"/>
    <w:rsid w:val="00C4413E"/>
    <w:rsid w:val="00CA3498"/>
    <w:rsid w:val="00CC1862"/>
    <w:rsid w:val="00D32C00"/>
    <w:rsid w:val="00D74C00"/>
    <w:rsid w:val="00DA1BFD"/>
    <w:rsid w:val="00E32E3C"/>
    <w:rsid w:val="00FC34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40D"/>
  <w15:docId w15:val="{B8EB6D70-68DD-3244-8EFA-C9A24E87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86ABB"/>
    <w:rPr>
      <w:color w:val="0000FF" w:themeColor="hyperlink"/>
      <w:u w:val="single"/>
    </w:rPr>
  </w:style>
  <w:style w:type="character" w:styleId="Mencinsinresolver">
    <w:name w:val="Unresolved Mention"/>
    <w:basedOn w:val="Fuentedeprrafopredeter"/>
    <w:uiPriority w:val="99"/>
    <w:semiHidden/>
    <w:unhideWhenUsed/>
    <w:rsid w:val="00286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freepik.es/icono/manejo-estres_16137544#fromView=search&amp;page=1&amp;position=9&amp;uuid=705b5b80-bac8-4c5a-b789-08e0e53e3147"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www.freepik.es/icono/direcciones_1189829#fromView=search&amp;page=1&amp;position=0&amp;uuid=804985fb-2dfe-4f4d-8141-c6b97e684a05"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freepik.es/icono/aceptacion_7406989#fromView=search&amp;page=1&amp;position=0&amp;uuid=495acc86-a8b3-4457-bcf9-32c0430d64d5" TargetMode="External"/><Relationship Id="rId20" Type="http://schemas.openxmlformats.org/officeDocument/2006/relationships/hyperlink" Target="https://www.freepik.es/icono/conocimiento-marca_5074278#fromView=search&amp;page=1&amp;position=21&amp;uuid=8e2cf8dc-08d8-4b61-8e75-b7b6d2e9ad6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freepik.es/icono/comunicacion_11334769#fromView=search&amp;page=1&amp;position=9&amp;uuid=619366d0-77ed-4840-a4d2-1c33757dfa41"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freepik.es/icono/amistad_2058258#fromView=search&amp;page=1&amp;position=0&amp;uuid=5f68d3df-0fcc-4ff5-9417-b0c217a43f0f"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freepik.es/icono/corazon_682304#fromView=search&amp;page=1&amp;position=2&amp;uuid=a704e976-ff94-47ae-8a5d-c94b86ecdb75" TargetMode="External"/><Relationship Id="rId22" Type="http://schemas.openxmlformats.org/officeDocument/2006/relationships/hyperlink" Target="https://www.freepik.es/icono/positivo_4089525#fromView=search&amp;page=1&amp;position=9&amp;uuid=9b381280-7eaf-480a-9437-02b7334e3976"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6FCA21-3EDF-44CE-AF58-C9588AD0625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57153C9-3EEF-4D99-BD5C-4D64D769891A}">
  <ds:schemaRefs>
    <ds:schemaRef ds:uri="http://schemas.microsoft.com/sharepoint/v3/contenttype/forms"/>
  </ds:schemaRefs>
</ds:datastoreItem>
</file>

<file path=customXml/itemProps3.xml><?xml version="1.0" encoding="utf-8"?>
<ds:datastoreItem xmlns:ds="http://schemas.openxmlformats.org/officeDocument/2006/customXml" ds:itemID="{699B0B58-5345-471A-9D07-4E69F49E0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577</Words>
  <Characters>3483</Characters>
  <Application>Microsoft Office Word</Application>
  <DocSecurity>0</DocSecurity>
  <Lines>69</Lines>
  <Paragraphs>47</Paragraphs>
  <ScaleCrop>false</ScaleCrop>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De Jesus Paredes Maestre</cp:lastModifiedBy>
  <cp:revision>27</cp:revision>
  <dcterms:created xsi:type="dcterms:W3CDTF">2024-11-04T21:12:00Z</dcterms:created>
  <dcterms:modified xsi:type="dcterms:W3CDTF">2024-11-04T21:35:00Z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2024-11-04T21:12:17Z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f630ce31-aeb5-4a8e-8d7d-19bcebb8e3c0</vt:lpwstr>
  </property>
  <property fmtid="{D5CDD505-2E9C-101B-9397-08002B2CF9AE}" pid="9" name="MSIP_Label_fc111285-cafa-4fc9-8a9a-bd902089b24f_ContentBits">
    <vt:lpwstr>0</vt:lpwstr>
  </property>
  <property fmtid="{D5CDD505-2E9C-101B-9397-08002B2CF9AE}" pid="10" name="MediaServiceImageTags">
    <vt:lpwstr/>
  </property>
</Properties>
</file>