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573A1FDB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5F46E5BA" w:rsidR="00E702CE" w:rsidRDefault="00953766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noProof/>
              </w:rPr>
              <w:drawing>
                <wp:inline distT="0" distB="0" distL="0" distR="0" wp14:anchorId="76C49887" wp14:editId="31107435">
                  <wp:extent cx="712470" cy="605790"/>
                  <wp:effectExtent l="0" t="0" r="0" b="3810"/>
                  <wp:docPr id="12912109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RPr="003D071D" w14:paraId="56071584" w14:textId="77777777" w:rsidTr="00E7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95FA1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D2751B4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  <w:p w14:paraId="78764D30" w14:textId="3AADFF0D" w:rsidR="00E702CE" w:rsidRPr="003D07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3D071D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953766">
              <w:rPr>
                <w:rFonts w:asciiTheme="majorHAnsi" w:hAnsiTheme="majorHAnsi" w:cstheme="majorHAnsi"/>
                <w:color w:val="151517"/>
              </w:rPr>
              <w:t>BMP y procedimientos de limpieza y desinfección en panadería.</w:t>
            </w:r>
          </w:p>
          <w:p w14:paraId="6D7C32BB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3D07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22915077" w14:textId="08A46CBE" w:rsidR="00E702CE" w:rsidRPr="003D07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 xml:space="preserve">Lea la afirmación de cada ítem y luego </w:t>
            </w:r>
            <w:r w:rsidR="00953766">
              <w:rPr>
                <w:rFonts w:asciiTheme="majorHAnsi" w:eastAsia="Calibri" w:hAnsiTheme="majorHAnsi" w:cstheme="majorHAnsi"/>
                <w:color w:val="000000"/>
              </w:rPr>
              <w:t xml:space="preserve">escoja la opción correcta, </w:t>
            </w:r>
            <w:r w:rsidRPr="003D071D">
              <w:rPr>
                <w:rFonts w:asciiTheme="majorHAnsi" w:eastAsia="Calibri" w:hAnsiTheme="majorHAnsi" w:cstheme="majorHAnsi"/>
                <w:color w:val="000000"/>
              </w:rPr>
              <w:t>según corresponda.</w:t>
            </w:r>
          </w:p>
          <w:p w14:paraId="3BC8B089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  <w:p w14:paraId="1D29574E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BA200F" w:rsidRPr="003D071D" w14:paraId="2825A31A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D13C0C" w14:textId="77777777" w:rsidR="00BA200F" w:rsidRPr="003D071D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3DF9830F" w14:textId="64E74DB0" w:rsidR="00BA200F" w:rsidRPr="003D071D" w:rsidRDefault="00E3278D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E3278D">
              <w:rPr>
                <w:rFonts w:asciiTheme="majorHAnsi" w:hAnsiTheme="majorHAnsi" w:cstheme="majorHAnsi"/>
                <w:color w:val="151517"/>
              </w:rPr>
              <w:t>Verificando las Buenas Prácticas de Manufactura en la elaboración de panes con de masa madre.</w:t>
            </w:r>
          </w:p>
        </w:tc>
      </w:tr>
      <w:tr w:rsidR="00B65DE1" w:rsidRPr="003D071D" w14:paraId="112A595D" w14:textId="77777777" w:rsidTr="00A0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EEEF51" w14:textId="77777777" w:rsidR="00B65DE1" w:rsidRPr="003D071D" w:rsidRDefault="00B65DE1" w:rsidP="00B65DE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75FCC38" w14:textId="24C0082A" w:rsidR="00B65DE1" w:rsidRPr="00D04F05" w:rsidRDefault="00953766" w:rsidP="00B65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D04F05">
              <w:rPr>
                <w:rFonts w:ascii="Calibri" w:hAnsi="Calibri" w:cs="Calibri"/>
                <w:color w:val="auto"/>
              </w:rPr>
              <w:t>Evaluar y reforzar su capacidad para identificar los conceptos clave de las Buenas Prácticas de Manufactura (BPM), la normativa sanitaria, las prácticas higiénicas, la prevención de la contaminación, el uso de equipos y utensilios, los agentes de limpieza y desinfección, los POES y los registros, aplicados a la elaboración de panes con masa madre.</w:t>
            </w:r>
          </w:p>
        </w:tc>
      </w:tr>
      <w:tr w:rsidR="00E702CE" w:rsidRPr="003D071D" w14:paraId="26EB444A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B2F02C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BB481FB" w14:textId="0DFBC790" w:rsidR="00E702CE" w:rsidRPr="003D071D" w:rsidRDefault="00E3278D" w:rsidP="00A51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E3278D">
              <w:rPr>
                <w:rFonts w:asciiTheme="majorHAnsi" w:hAnsiTheme="majorHAnsi" w:cstheme="majorHAnsi"/>
                <w:color w:val="151517"/>
              </w:rPr>
              <w:t xml:space="preserve">A continuación se presentan 20 preguntas de </w:t>
            </w:r>
            <w:r w:rsidR="00965686">
              <w:rPr>
                <w:rFonts w:asciiTheme="majorHAnsi" w:hAnsiTheme="majorHAnsi" w:cstheme="majorHAnsi"/>
                <w:color w:val="151517"/>
              </w:rPr>
              <w:t xml:space="preserve">opción múltiple. </w:t>
            </w:r>
            <w:r w:rsidRPr="00E3278D">
              <w:rPr>
                <w:rFonts w:asciiTheme="majorHAnsi" w:hAnsiTheme="majorHAnsi" w:cstheme="majorHAnsi"/>
                <w:color w:val="151517"/>
              </w:rPr>
              <w:t>Lea cada afirmación con atención y seleccione la opción correcta. Al final de cada respuesta encontrará una breve realimentación.</w:t>
            </w:r>
          </w:p>
        </w:tc>
      </w:tr>
      <w:tr w:rsidR="00E702CE" w:rsidRPr="003D071D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3D071D" w:rsidRDefault="00000000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:rsidRPr="003D071D" w14:paraId="1050122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2C523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51E4434" w14:textId="0E22F484" w:rsidR="00E702CE" w:rsidRPr="00787C0D" w:rsidRDefault="00787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87C0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Las Buenas Prácticas de Manufactura (BPM) son un conjunto de normas, principios y procedimientos que, según la Resolución 2674 de 2013, tienen un carácter</w:t>
            </w:r>
            <w: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:</w:t>
            </w:r>
          </w:p>
        </w:tc>
        <w:tc>
          <w:tcPr>
            <w:tcW w:w="2160" w:type="dxa"/>
          </w:tcPr>
          <w:p w14:paraId="252B7C66" w14:textId="77777777" w:rsidR="00E702CE" w:rsidRPr="003D071D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:rsidRPr="003D071D" w14:paraId="0A888CD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499A8" w14:textId="11834B31" w:rsidR="00E702CE" w:rsidRPr="003D071D" w:rsidRDefault="00787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highlight w:val="yellow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Voluntario, recomendado para mejorar la calidad del producto.</w:t>
            </w:r>
          </w:p>
        </w:tc>
        <w:tc>
          <w:tcPr>
            <w:tcW w:w="2160" w:type="dxa"/>
            <w:shd w:val="clear" w:color="auto" w:fill="FFFFFF"/>
          </w:tcPr>
          <w:p w14:paraId="3CA7C049" w14:textId="56474E27" w:rsidR="00E702CE" w:rsidRPr="003D071D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3D071D" w14:paraId="1DB40AF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E6C180" w14:textId="246211AE" w:rsidR="00E702CE" w:rsidRPr="003D071D" w:rsidRDefault="00787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Obligatorio para todas las empresas productoras de alimentos en Colombia.</w:t>
            </w:r>
          </w:p>
        </w:tc>
        <w:tc>
          <w:tcPr>
            <w:tcW w:w="2160" w:type="dxa"/>
            <w:shd w:val="clear" w:color="auto" w:fill="FFFFFF"/>
          </w:tcPr>
          <w:p w14:paraId="7D9A2616" w14:textId="661532B6" w:rsidR="00E702CE" w:rsidRPr="003D071D" w:rsidRDefault="00A51C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F75067" w:rsidRPr="003D071D" w14:paraId="623E8078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9A8B2F" w14:textId="0CB47C93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DA59B9" w14:textId="0A1836E2" w:rsidR="00F75067" w:rsidRPr="003D071D" w:rsidRDefault="00787C0D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Exclusivo para grandes industrias alimentarias.</w:t>
            </w:r>
          </w:p>
        </w:tc>
        <w:tc>
          <w:tcPr>
            <w:tcW w:w="2160" w:type="dxa"/>
            <w:shd w:val="clear" w:color="auto" w:fill="FFFFFF"/>
          </w:tcPr>
          <w:p w14:paraId="14B0EB45" w14:textId="77777777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5B23D72B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E0D517" w14:textId="000045F7" w:rsidR="00F75067" w:rsidRPr="00F75067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85BB823" w14:textId="6EBBBFD5" w:rsidR="00F75067" w:rsidRPr="00F75067" w:rsidRDefault="00787C0D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Aplicable únicamente a productos de origen animal.</w:t>
            </w:r>
          </w:p>
        </w:tc>
        <w:tc>
          <w:tcPr>
            <w:tcW w:w="2160" w:type="dxa"/>
            <w:shd w:val="clear" w:color="auto" w:fill="FFFFFF"/>
          </w:tcPr>
          <w:p w14:paraId="31B3D5F5" w14:textId="77777777" w:rsidR="00F75067" w:rsidRPr="003D071D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70DB356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163C17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0C1054" w14:textId="73EF1393" w:rsidR="00F75067" w:rsidRPr="00A210DF" w:rsidRDefault="00787C0D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87C0D">
              <w:rPr>
                <w:rFonts w:asciiTheme="majorHAnsi" w:hAnsiTheme="majorHAnsi" w:cstheme="majorHAnsi"/>
                <w:color w:val="151517"/>
              </w:rPr>
              <w:t>Correcto. Las BPM son de obligatorio cumplimiento para cualquier empresa o entidad productora de alimentos, según lo establece la Resolución 2674 de 2013.</w:t>
            </w:r>
          </w:p>
        </w:tc>
      </w:tr>
      <w:tr w:rsidR="00F75067" w:rsidRPr="003D071D" w14:paraId="4237D7C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9D079D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39DF49" w14:textId="77777777" w:rsidR="00F75067" w:rsidRPr="003D071D" w:rsidRDefault="00F75067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F75067" w:rsidRPr="003D071D" w14:paraId="16F7AA9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5DA21D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2134E8" w14:textId="6F6FE88B" w:rsidR="00F75067" w:rsidRPr="00787C0D" w:rsidRDefault="00787C0D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87C0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lavado de manos en el área de producción de una panadería debe realizarse:</w:t>
            </w:r>
          </w:p>
        </w:tc>
      </w:tr>
      <w:tr w:rsidR="00F75067" w:rsidRPr="003D071D" w14:paraId="2C664E4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1AE9C64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5E2F72B" w14:textId="2EF07EE0" w:rsidR="00F75067" w:rsidRPr="003D071D" w:rsidRDefault="00787C0D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Únicamente al iniciar la jornada y después de ir al baño.</w:t>
            </w:r>
          </w:p>
        </w:tc>
        <w:tc>
          <w:tcPr>
            <w:tcW w:w="2160" w:type="dxa"/>
            <w:shd w:val="clear" w:color="auto" w:fill="auto"/>
          </w:tcPr>
          <w:p w14:paraId="4F312BB3" w14:textId="77777777" w:rsidR="00F75067" w:rsidRPr="003D071D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173C5CB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40C91060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19840AD" w14:textId="4900DA31" w:rsidR="00F75067" w:rsidRPr="003D071D" w:rsidRDefault="00787C0D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Solo al finalizar la jornada laboral.</w:t>
            </w:r>
          </w:p>
        </w:tc>
        <w:tc>
          <w:tcPr>
            <w:tcW w:w="2160" w:type="dxa"/>
          </w:tcPr>
          <w:p w14:paraId="78F62D7F" w14:textId="5403A509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0DB83381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4F28AE" w14:textId="7C861CE5" w:rsidR="00F75067" w:rsidRPr="00F75067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DD86F48" w14:textId="2BF7AE06" w:rsidR="00F75067" w:rsidRPr="00F75067" w:rsidRDefault="00787C0D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Cada hora, independientemente de las actividades realizadas.</w:t>
            </w:r>
          </w:p>
        </w:tc>
        <w:tc>
          <w:tcPr>
            <w:tcW w:w="2160" w:type="dxa"/>
            <w:shd w:val="clear" w:color="auto" w:fill="auto"/>
          </w:tcPr>
          <w:p w14:paraId="6331EF5A" w14:textId="77777777" w:rsidR="00F75067" w:rsidRPr="00F75067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10C36228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99FA5D" w14:textId="400F7E38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</w:tcPr>
          <w:p w14:paraId="4D269B2D" w14:textId="50E3B80D" w:rsidR="00F75067" w:rsidRPr="003D071D" w:rsidRDefault="00787C0D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87C0D">
              <w:rPr>
                <w:rFonts w:asciiTheme="majorHAnsi" w:eastAsia="Calibri" w:hAnsiTheme="majorHAnsi" w:cstheme="majorHAnsi"/>
                <w:color w:val="000000"/>
              </w:rPr>
              <w:t>Según los siete momentos establecidos por las BPM</w:t>
            </w:r>
            <w:r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</w:tc>
        <w:tc>
          <w:tcPr>
            <w:tcW w:w="2160" w:type="dxa"/>
          </w:tcPr>
          <w:p w14:paraId="5D1BDB92" w14:textId="7796172A" w:rsidR="00F75067" w:rsidRPr="003D071D" w:rsidRDefault="00787C0D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F75067" w:rsidRPr="003D071D" w14:paraId="4A82060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BCE060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E7179E" w14:textId="5704AB16" w:rsidR="00F75067" w:rsidRPr="00A210DF" w:rsidRDefault="00017AD6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Bien. </w:t>
            </w:r>
            <w:r w:rsidRPr="00017AD6">
              <w:rPr>
                <w:rFonts w:asciiTheme="majorHAnsi" w:hAnsiTheme="majorHAnsi" w:cstheme="majorHAnsi"/>
                <w:color w:val="151517"/>
              </w:rPr>
              <w:t>El correcto lavado de manos debe hacerse de acuerdo con los siete momentos establecidos, que incluyen: al ingresar, después de ir al baño, después de manipular dinero o basura, entre otros.</w:t>
            </w:r>
          </w:p>
        </w:tc>
      </w:tr>
      <w:tr w:rsidR="00F75067" w:rsidRPr="003D071D" w14:paraId="403B0FC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2F1203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D2EF82" w14:textId="77777777" w:rsidR="00F75067" w:rsidRPr="003D071D" w:rsidRDefault="00F75067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F75067" w:rsidRPr="003D071D" w14:paraId="1CCE48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98FC0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3CB75045" w14:textId="77777777" w:rsidR="00017AD6" w:rsidRPr="00017AD6" w:rsidRDefault="00017AD6" w:rsidP="0001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017AD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"zona de peligro" para el crecimiento bacteriano se encuentra entre:</w:t>
            </w:r>
          </w:p>
          <w:p w14:paraId="740FCA3C" w14:textId="2B0011CB" w:rsidR="00F75067" w:rsidRPr="003D071D" w:rsidRDefault="00F75067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</w:rPr>
            </w:pPr>
          </w:p>
        </w:tc>
      </w:tr>
      <w:tr w:rsidR="00F75067" w:rsidRPr="003D071D" w14:paraId="67AFC8D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4CFBD473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18BC6FBC" w14:textId="0A02F37D" w:rsidR="00F75067" w:rsidRPr="003D071D" w:rsidRDefault="00017AD6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80°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 y 100°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C.</w:t>
            </w:r>
          </w:p>
        </w:tc>
        <w:tc>
          <w:tcPr>
            <w:tcW w:w="2160" w:type="dxa"/>
          </w:tcPr>
          <w:p w14:paraId="1017449C" w14:textId="3DBEEDAA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63C5921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7733BFA2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7079B9" w14:textId="76F8F362" w:rsidR="00F75067" w:rsidRPr="003D071D" w:rsidRDefault="00017AD6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60°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 y 80°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C.</w:t>
            </w:r>
          </w:p>
        </w:tc>
        <w:tc>
          <w:tcPr>
            <w:tcW w:w="2160" w:type="dxa"/>
            <w:shd w:val="clear" w:color="auto" w:fill="auto"/>
          </w:tcPr>
          <w:p w14:paraId="0DFAA62C" w14:textId="0104B7E7" w:rsidR="00F75067" w:rsidRPr="003D071D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771886F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ADB9F3" w14:textId="174BAAA8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14:paraId="45C343FE" w14:textId="2E43B80F" w:rsidR="00F75067" w:rsidRPr="003D071D" w:rsidRDefault="00017AD6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5°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 y 60°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C.</w:t>
            </w:r>
          </w:p>
        </w:tc>
        <w:tc>
          <w:tcPr>
            <w:tcW w:w="2160" w:type="dxa"/>
          </w:tcPr>
          <w:p w14:paraId="6F144143" w14:textId="5CF1A7CB" w:rsidR="00F75067" w:rsidRPr="003D071D" w:rsidRDefault="00017AD6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F75067" w:rsidRPr="003D071D" w14:paraId="74716C69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B68F8F" w14:textId="4CDEABCC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6AE3CE2" w14:textId="479DF1EF" w:rsidR="00F75067" w:rsidRPr="003D071D" w:rsidRDefault="00017AD6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0°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 y 5°</w:t>
            </w:r>
            <w:r w:rsidR="003E1A68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017AD6">
              <w:rPr>
                <w:rFonts w:asciiTheme="majorHAnsi" w:eastAsia="Calibri" w:hAnsiTheme="majorHAnsi" w:cstheme="majorHAnsi"/>
                <w:color w:val="000000"/>
              </w:rPr>
              <w:t>C.</w:t>
            </w:r>
          </w:p>
        </w:tc>
        <w:tc>
          <w:tcPr>
            <w:tcW w:w="2160" w:type="dxa"/>
            <w:shd w:val="clear" w:color="auto" w:fill="auto"/>
          </w:tcPr>
          <w:p w14:paraId="4562A56F" w14:textId="77777777" w:rsidR="00F75067" w:rsidRPr="003D071D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05929FE0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36237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F8B708" w14:textId="2F913CCB" w:rsidR="00F75067" w:rsidRPr="003D071D" w:rsidRDefault="00017AD6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>Muy bien</w:t>
            </w:r>
            <w:r w:rsidR="00F75067" w:rsidRPr="00D9734F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017AD6">
              <w:rPr>
                <w:rFonts w:asciiTheme="majorHAnsi" w:hAnsiTheme="majorHAnsi" w:cstheme="majorHAnsi"/>
                <w:color w:val="151517"/>
              </w:rPr>
              <w:t>En ese rango de temperatura (5°C a 60°C) las bacterias patógenas se multiplican rápidamente, pudiendo duplicarse cada 20-30 minutos.</w:t>
            </w:r>
          </w:p>
        </w:tc>
      </w:tr>
      <w:tr w:rsidR="00F75067" w:rsidRPr="003D071D" w14:paraId="6880FB9F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0C126A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2B55A3" w14:textId="77777777" w:rsidR="00F75067" w:rsidRPr="003D071D" w:rsidRDefault="00F75067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17AD6" w:rsidRPr="003D071D" w14:paraId="4FC22BA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41DF73" w14:textId="77777777" w:rsidR="00017AD6" w:rsidRPr="003D071D" w:rsidRDefault="00017AD6" w:rsidP="00017AD6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260CB3" w14:textId="3F3E5D13" w:rsidR="00017AD6" w:rsidRPr="00017AD6" w:rsidRDefault="00017AD6" w:rsidP="00017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017AD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cuanto al uso de utensilios de madera en la panadería, la normativa sanitaria establece que:</w:t>
            </w:r>
          </w:p>
        </w:tc>
      </w:tr>
      <w:tr w:rsidR="00F75067" w:rsidRPr="003D071D" w14:paraId="30E1895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0041833B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FE3652" w14:textId="0281790A" w:rsidR="00F75067" w:rsidRPr="003D071D" w:rsidRDefault="00017AD6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Se permiten en áreas de pan horneado si están sellados con resina apta para contacto con alimentos.</w:t>
            </w:r>
          </w:p>
        </w:tc>
        <w:tc>
          <w:tcPr>
            <w:tcW w:w="2160" w:type="dxa"/>
            <w:shd w:val="clear" w:color="auto" w:fill="FFFFFF"/>
          </w:tcPr>
          <w:p w14:paraId="1B769FEA" w14:textId="0734A7B5" w:rsidR="00F75067" w:rsidRPr="003D071D" w:rsidRDefault="006820B5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F75067" w:rsidRPr="003D071D" w14:paraId="392BD73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72581CCF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52D07F" w14:textId="6D2725A2" w:rsidR="00F75067" w:rsidRPr="003D071D" w:rsidRDefault="00017AD6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Solo se permiten si son de madera tratada con productos químicos.</w:t>
            </w:r>
          </w:p>
        </w:tc>
        <w:tc>
          <w:tcPr>
            <w:tcW w:w="2160" w:type="dxa"/>
            <w:shd w:val="clear" w:color="auto" w:fill="FFFFFF"/>
          </w:tcPr>
          <w:p w14:paraId="4A159617" w14:textId="0A1271CC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4EE9F71A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D1EA73" w14:textId="3956153B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1BFF90" w14:textId="7A77BFB3" w:rsidR="00F75067" w:rsidRPr="003D071D" w:rsidRDefault="00017AD6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Están permitidos sin restricciones en todas las áreas.</w:t>
            </w:r>
          </w:p>
        </w:tc>
        <w:tc>
          <w:tcPr>
            <w:tcW w:w="2160" w:type="dxa"/>
            <w:shd w:val="clear" w:color="auto" w:fill="FFFFFF"/>
          </w:tcPr>
          <w:p w14:paraId="70282395" w14:textId="77777777" w:rsidR="00F75067" w:rsidRPr="003D071D" w:rsidRDefault="00F75067" w:rsidP="00F750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1F027089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BFF821" w14:textId="36793ECB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9EF18A" w14:textId="1ED2EBA2" w:rsidR="00F75067" w:rsidRPr="003D071D" w:rsidRDefault="00017AD6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17AD6">
              <w:rPr>
                <w:rFonts w:asciiTheme="majorHAnsi" w:eastAsia="Calibri" w:hAnsiTheme="majorHAnsi" w:cstheme="majorHAnsi"/>
                <w:color w:val="000000"/>
              </w:rPr>
              <w:t>Están totalmente prohibidos en cualquier área de la panadería.</w:t>
            </w:r>
          </w:p>
        </w:tc>
        <w:tc>
          <w:tcPr>
            <w:tcW w:w="2160" w:type="dxa"/>
            <w:shd w:val="clear" w:color="auto" w:fill="FFFFFF"/>
          </w:tcPr>
          <w:p w14:paraId="09A5217D" w14:textId="77777777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F75067" w:rsidRPr="003D071D" w14:paraId="6713C1DB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ECDB55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A7311B" w14:textId="118C2F96" w:rsidR="00F75067" w:rsidRPr="00E3278D" w:rsidRDefault="006820B5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Correcto, la madera es un material poroso y difícil de desinfectar, por lo que su uso se encuentra restringido. </w:t>
            </w:r>
          </w:p>
        </w:tc>
      </w:tr>
      <w:tr w:rsidR="00F75067" w:rsidRPr="003D071D" w14:paraId="6177020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00E1B8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E05704" w14:textId="77777777" w:rsidR="00F75067" w:rsidRPr="003D071D" w:rsidRDefault="00F75067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F75067" w:rsidRPr="003D071D" w14:paraId="6F98B9CF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94BA21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3DB54EB1" w14:textId="354EDB1A" w:rsidR="00F75067" w:rsidRPr="001E647C" w:rsidRDefault="001E647C" w:rsidP="00F750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E647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hipoclorito de sodio (cloro) como desinfectante en superficies alimentarias se utiliza a una concentración de:</w:t>
            </w:r>
          </w:p>
        </w:tc>
      </w:tr>
      <w:tr w:rsidR="00F75067" w:rsidRPr="003D071D" w14:paraId="16D92110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41EBF691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8A67DB" w14:textId="1F191A11" w:rsidR="00F75067" w:rsidRPr="003D071D" w:rsidRDefault="001E647C" w:rsidP="00F7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10-20 ppm, sin tiempo de contacto requerido.</w:t>
            </w:r>
          </w:p>
        </w:tc>
        <w:tc>
          <w:tcPr>
            <w:tcW w:w="2160" w:type="dxa"/>
            <w:shd w:val="clear" w:color="auto" w:fill="FFFFFF"/>
          </w:tcPr>
          <w:p w14:paraId="43BF241C" w14:textId="312704DA" w:rsidR="00F75067" w:rsidRPr="003D071D" w:rsidRDefault="00F75067" w:rsidP="00F750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4A246D5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1C02E72D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07B0B4" w14:textId="5CED59E7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50-80 ppm, con tiempo de contacto de 2 minutos.</w:t>
            </w:r>
          </w:p>
        </w:tc>
        <w:tc>
          <w:tcPr>
            <w:tcW w:w="2160" w:type="dxa"/>
            <w:shd w:val="clear" w:color="auto" w:fill="FFFFFF"/>
          </w:tcPr>
          <w:p w14:paraId="1E129680" w14:textId="47E2CA65" w:rsidR="001E647C" w:rsidRPr="003D071D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1EB9F54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8AE0E6" w14:textId="366B6A76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E2BE5B" w14:textId="5C3A361D" w:rsidR="001E647C" w:rsidRPr="003D071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100-200 ppm, con tiempo de contacto de 5 a 10 minutos.</w:t>
            </w:r>
          </w:p>
        </w:tc>
        <w:tc>
          <w:tcPr>
            <w:tcW w:w="2160" w:type="dxa"/>
            <w:shd w:val="clear" w:color="auto" w:fill="FFFFFF"/>
          </w:tcPr>
          <w:p w14:paraId="6AAD8AFD" w14:textId="4CAD5873" w:rsidR="001E647C" w:rsidRPr="003D071D" w:rsidRDefault="001E647C" w:rsidP="001E64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E647C" w:rsidRPr="003D071D" w14:paraId="0EC5F91D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59745D4" w14:textId="51E004C9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5EC163" w14:textId="667ECDF5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500-1000 ppm, con tiempo de contacto de 1 minuto.</w:t>
            </w:r>
          </w:p>
        </w:tc>
        <w:tc>
          <w:tcPr>
            <w:tcW w:w="2160" w:type="dxa"/>
            <w:shd w:val="clear" w:color="auto" w:fill="FFFFFF"/>
          </w:tcPr>
          <w:p w14:paraId="192DD80C" w14:textId="77777777" w:rsidR="001E647C" w:rsidRPr="003D071D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51FC2F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27478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BB1AB4" w14:textId="4CEFD13A" w:rsidR="001E647C" w:rsidRPr="00E3278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 xml:space="preserve">Así es. </w:t>
            </w:r>
            <w:r w:rsidRPr="001E647C">
              <w:rPr>
                <w:rFonts w:asciiTheme="majorHAnsi" w:hAnsiTheme="majorHAnsi" w:cstheme="majorHAnsi"/>
                <w:color w:val="151517"/>
              </w:rPr>
              <w:t>El hipoclorito de sodio se usa a 100-200 ppm con un tiempo de contacto de 5 a 10 minutos para garantizar la eliminación de microorganismos patógenos.</w:t>
            </w:r>
          </w:p>
        </w:tc>
      </w:tr>
      <w:tr w:rsidR="001E647C" w:rsidRPr="003D071D" w14:paraId="23F7735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BCDF5A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156B0" w14:textId="77777777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E647C" w:rsidRPr="003D071D" w14:paraId="0BDC8665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114698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048E86" w14:textId="48CB1CE7" w:rsidR="001E647C" w:rsidRPr="001E647C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1E647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un POES (Procedimiento Operativo Estandarizado de Saneamiento), el orden correcto de las operaciones es:</w:t>
            </w:r>
          </w:p>
        </w:tc>
      </w:tr>
      <w:tr w:rsidR="001E647C" w:rsidRPr="003D071D" w14:paraId="79830A8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4EDC4A3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A2191" w14:textId="5FC08246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Solo se realiza desinfección, ya que la limpieza no es necesaria.</w:t>
            </w:r>
          </w:p>
        </w:tc>
        <w:tc>
          <w:tcPr>
            <w:tcW w:w="2160" w:type="dxa"/>
            <w:shd w:val="clear" w:color="auto" w:fill="FFFFFF"/>
          </w:tcPr>
          <w:p w14:paraId="21168F45" w14:textId="339E254B" w:rsidR="001E647C" w:rsidRPr="003D071D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70202EE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580E30FE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27CD2B" w14:textId="3840B115" w:rsidR="001E647C" w:rsidRPr="003D071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Desinfección primero, luego limpieza.</w:t>
            </w:r>
          </w:p>
        </w:tc>
        <w:tc>
          <w:tcPr>
            <w:tcW w:w="2160" w:type="dxa"/>
            <w:shd w:val="clear" w:color="auto" w:fill="FFFFFF"/>
          </w:tcPr>
          <w:p w14:paraId="43F6DA44" w14:textId="71711D7E" w:rsidR="001E647C" w:rsidRPr="003D071D" w:rsidRDefault="001E647C" w:rsidP="001E64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3CC850ED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190BAF" w14:textId="337A6919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E20B00" w14:textId="289BECDA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Limpieza primero, luego desinfección.</w:t>
            </w:r>
          </w:p>
        </w:tc>
        <w:tc>
          <w:tcPr>
            <w:tcW w:w="2160" w:type="dxa"/>
            <w:shd w:val="clear" w:color="auto" w:fill="FFFFFF"/>
          </w:tcPr>
          <w:p w14:paraId="6ECCAAFB" w14:textId="40149A52" w:rsidR="001E647C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E647C" w:rsidRPr="003D071D" w14:paraId="2835AE9F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870587" w14:textId="7A1EC25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EBE91B" w14:textId="2BB4B6BF" w:rsidR="001E647C" w:rsidRPr="003D071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E647C">
              <w:rPr>
                <w:rFonts w:asciiTheme="majorHAnsi" w:eastAsia="Calibri" w:hAnsiTheme="majorHAnsi" w:cstheme="majorHAnsi"/>
                <w:color w:val="000000"/>
              </w:rPr>
              <w:t>Ambos procesos se realizan simultáneamente.</w:t>
            </w:r>
          </w:p>
        </w:tc>
        <w:tc>
          <w:tcPr>
            <w:tcW w:w="2160" w:type="dxa"/>
            <w:shd w:val="clear" w:color="auto" w:fill="FFFFFF"/>
          </w:tcPr>
          <w:p w14:paraId="165A7B37" w14:textId="77777777" w:rsidR="001E647C" w:rsidRDefault="001E647C" w:rsidP="001E64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486AFD69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449B5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7C6CE9" w14:textId="5ED2C705" w:rsidR="001E647C" w:rsidRPr="00A210DF" w:rsidRDefault="006348F6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>Correcto, primero se debe limpiar para eliminar la suciedad visible y luego desinfectar.</w:t>
            </w:r>
          </w:p>
        </w:tc>
      </w:tr>
      <w:tr w:rsidR="001E647C" w:rsidRPr="003D071D" w14:paraId="07A045B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888C05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7084B7" w14:textId="77777777" w:rsidR="001E647C" w:rsidRPr="003D071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E647C" w:rsidRPr="003D071D" w14:paraId="08C40E07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9F19CE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34ADC0A3" w14:textId="159764CF" w:rsidR="001E647C" w:rsidRPr="004516CB" w:rsidRDefault="004516CB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516C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norma sanitaria vigente en Colombia para la fabricación de alimentos es:</w:t>
            </w:r>
          </w:p>
        </w:tc>
      </w:tr>
      <w:tr w:rsidR="001E647C" w:rsidRPr="003D071D" w14:paraId="4862F07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027F800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F9E4B4" w14:textId="28A69A3B" w:rsidR="001E647C" w:rsidRPr="003D071D" w:rsidRDefault="004516CB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516CB">
              <w:rPr>
                <w:rFonts w:asciiTheme="majorHAnsi" w:eastAsia="Calibri" w:hAnsiTheme="majorHAnsi" w:cstheme="majorHAnsi"/>
                <w:color w:val="000000"/>
              </w:rPr>
              <w:t>Resolución 2674 de 2013.</w:t>
            </w:r>
          </w:p>
        </w:tc>
        <w:tc>
          <w:tcPr>
            <w:tcW w:w="2160" w:type="dxa"/>
            <w:shd w:val="clear" w:color="auto" w:fill="FFFFFF"/>
          </w:tcPr>
          <w:p w14:paraId="52C771BB" w14:textId="7D5A1F8F" w:rsidR="001E647C" w:rsidRPr="003D071D" w:rsidRDefault="001E647C" w:rsidP="001E64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E647C" w:rsidRPr="003D071D" w14:paraId="56E47F6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1CE7208D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82E6FA" w14:textId="503341ED" w:rsidR="001E647C" w:rsidRPr="003D071D" w:rsidRDefault="004516CB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516CB">
              <w:rPr>
                <w:rFonts w:asciiTheme="majorHAnsi" w:eastAsia="Calibri" w:hAnsiTheme="majorHAnsi" w:cstheme="majorHAnsi"/>
                <w:color w:val="000000"/>
              </w:rPr>
              <w:t>Ley 9 de 1979.</w:t>
            </w:r>
          </w:p>
        </w:tc>
        <w:tc>
          <w:tcPr>
            <w:tcW w:w="2160" w:type="dxa"/>
            <w:shd w:val="clear" w:color="auto" w:fill="FFFFFF"/>
          </w:tcPr>
          <w:p w14:paraId="19E3E568" w14:textId="0579B8A6" w:rsidR="001E647C" w:rsidRPr="003D071D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14ED1C79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8A61F5" w14:textId="69D88EFF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DCD2A4" w14:textId="0E1FF650" w:rsidR="001E647C" w:rsidRPr="003D071D" w:rsidRDefault="004516CB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516CB">
              <w:rPr>
                <w:rFonts w:asciiTheme="majorHAnsi" w:eastAsia="Calibri" w:hAnsiTheme="majorHAnsi" w:cstheme="majorHAnsi"/>
                <w:color w:val="000000"/>
              </w:rPr>
              <w:t>NTC-ISO 22000.</w:t>
            </w:r>
          </w:p>
        </w:tc>
        <w:tc>
          <w:tcPr>
            <w:tcW w:w="2160" w:type="dxa"/>
            <w:shd w:val="clear" w:color="auto" w:fill="FFFFFF"/>
          </w:tcPr>
          <w:p w14:paraId="2289A0DE" w14:textId="77777777" w:rsidR="001E647C" w:rsidRPr="003D071D" w:rsidRDefault="001E647C" w:rsidP="001E64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6D623592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F0AAC3A" w14:textId="33F2BB4F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7DF334" w14:textId="023BBC47" w:rsidR="001E647C" w:rsidRPr="003D071D" w:rsidRDefault="004516CB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4516CB">
              <w:rPr>
                <w:rFonts w:asciiTheme="majorHAnsi" w:eastAsia="Calibri" w:hAnsiTheme="majorHAnsi" w:cstheme="majorHAnsi"/>
                <w:color w:val="000000"/>
              </w:rPr>
              <w:t>Decreto 3075 de 1997.</w:t>
            </w:r>
          </w:p>
        </w:tc>
        <w:tc>
          <w:tcPr>
            <w:tcW w:w="2160" w:type="dxa"/>
            <w:shd w:val="clear" w:color="auto" w:fill="FFFFFF"/>
          </w:tcPr>
          <w:p w14:paraId="45E7EC54" w14:textId="77777777" w:rsidR="001E647C" w:rsidRPr="003D071D" w:rsidRDefault="001E647C" w:rsidP="001E647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E647C" w:rsidRPr="003D071D" w14:paraId="481ECCE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F95EBA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B3CF26" w14:textId="4D80A5CB" w:rsidR="001E647C" w:rsidRPr="003D071D" w:rsidRDefault="001E647C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>Correcto.</w:t>
            </w:r>
            <w:r w:rsidRPr="00A210DF"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="004516CB" w:rsidRPr="004516CB">
              <w:rPr>
                <w:rFonts w:asciiTheme="majorHAnsi" w:hAnsiTheme="majorHAnsi" w:cstheme="majorHAnsi"/>
                <w:color w:val="151517"/>
              </w:rPr>
              <w:t>La Resolución 2674 de 2013 derogó parcialmente el Decreto 3075 de 1997 y es actualmente la norma de obligatorio cumplimiento para todas las personas que elaboran, distribuyen y comercializan alimentos en Colombia.</w:t>
            </w:r>
          </w:p>
        </w:tc>
      </w:tr>
      <w:tr w:rsidR="001E647C" w:rsidRPr="003D071D" w14:paraId="02A0CD3E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A6B91D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188485" w14:textId="77777777" w:rsidR="001E647C" w:rsidRPr="003D071D" w:rsidRDefault="001E647C" w:rsidP="001E6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E647C" w:rsidRPr="003D071D" w14:paraId="4986176E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EE7ECA" w14:textId="77777777" w:rsidR="001E647C" w:rsidRPr="003D071D" w:rsidRDefault="001E647C" w:rsidP="001E647C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82FF39" w14:textId="35488604" w:rsidR="001E647C" w:rsidRPr="002743C1" w:rsidRDefault="002743C1" w:rsidP="001E6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743C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uso de guantes de nitrilo o látex en la manipulación de alimentos:</w:t>
            </w:r>
          </w:p>
        </w:tc>
      </w:tr>
      <w:tr w:rsidR="002743C1" w:rsidRPr="003D071D" w14:paraId="6BC8766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58D4EF0A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69667D" w14:textId="028381EC" w:rsidR="002743C1" w:rsidRPr="003D071D" w:rsidRDefault="002743C1" w:rsidP="00274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743C1">
              <w:rPr>
                <w:rFonts w:asciiTheme="majorHAnsi" w:eastAsia="Calibri" w:hAnsiTheme="majorHAnsi" w:cstheme="majorHAnsi"/>
                <w:color w:val="000000"/>
              </w:rPr>
              <w:t>Está prohibido en áreas de producción de panadería.</w:t>
            </w:r>
          </w:p>
        </w:tc>
        <w:tc>
          <w:tcPr>
            <w:tcW w:w="2160" w:type="dxa"/>
            <w:shd w:val="clear" w:color="auto" w:fill="FFFFFF"/>
          </w:tcPr>
          <w:p w14:paraId="6D8D9636" w14:textId="1B3B92D3" w:rsidR="002743C1" w:rsidRPr="003D071D" w:rsidRDefault="002743C1" w:rsidP="002743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2743C1" w:rsidRPr="003D071D" w14:paraId="3BA4076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584FEB8C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5CE8A4" w14:textId="2C97F0A8" w:rsidR="002743C1" w:rsidRPr="003D071D" w:rsidRDefault="002743C1" w:rsidP="002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743C1">
              <w:rPr>
                <w:rFonts w:asciiTheme="majorHAnsi" w:eastAsia="Calibri" w:hAnsiTheme="majorHAnsi" w:cstheme="majorHAnsi"/>
                <w:color w:val="000000"/>
              </w:rPr>
              <w:t>No es necesario si se lavan las manos correctamente.</w:t>
            </w:r>
          </w:p>
        </w:tc>
        <w:tc>
          <w:tcPr>
            <w:tcW w:w="2160" w:type="dxa"/>
            <w:shd w:val="clear" w:color="auto" w:fill="FFFFFF"/>
          </w:tcPr>
          <w:p w14:paraId="1455D39E" w14:textId="11643AC5" w:rsidR="002743C1" w:rsidRPr="003D071D" w:rsidRDefault="002743C1" w:rsidP="002743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2743C1" w:rsidRPr="003D071D" w14:paraId="3EBD15B0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BC3E623" w14:textId="0D0C3473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60B8D6" w14:textId="2B56A899" w:rsidR="002743C1" w:rsidRPr="003D071D" w:rsidRDefault="002743C1" w:rsidP="00274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743C1">
              <w:rPr>
                <w:rFonts w:asciiTheme="majorHAnsi" w:eastAsia="Calibri" w:hAnsiTheme="majorHAnsi" w:cstheme="majorHAnsi"/>
                <w:color w:val="000000"/>
              </w:rPr>
              <w:t>Sustituye completamente el lavado de manos.</w:t>
            </w:r>
          </w:p>
        </w:tc>
        <w:tc>
          <w:tcPr>
            <w:tcW w:w="2160" w:type="dxa"/>
            <w:shd w:val="clear" w:color="auto" w:fill="FFFFFF"/>
          </w:tcPr>
          <w:p w14:paraId="5A9FC7B3" w14:textId="77777777" w:rsidR="002743C1" w:rsidRDefault="002743C1" w:rsidP="002743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2743C1" w:rsidRPr="003D071D" w14:paraId="05EDB36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26B1AB" w14:textId="2844EA68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7AE430" w14:textId="391CEAA0" w:rsidR="002743C1" w:rsidRPr="003D071D" w:rsidRDefault="002743C1" w:rsidP="002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2743C1">
              <w:rPr>
                <w:rFonts w:asciiTheme="majorHAnsi" w:eastAsia="Calibri" w:hAnsiTheme="majorHAnsi" w:cstheme="majorHAnsi"/>
                <w:color w:val="000000"/>
              </w:rPr>
              <w:t>Es un complemento, pero no reemplaza el lavado de manos.</w:t>
            </w:r>
          </w:p>
        </w:tc>
        <w:tc>
          <w:tcPr>
            <w:tcW w:w="2160" w:type="dxa"/>
            <w:shd w:val="clear" w:color="auto" w:fill="FFFFFF"/>
          </w:tcPr>
          <w:p w14:paraId="6190AA9A" w14:textId="7AF12D4F" w:rsidR="002743C1" w:rsidRDefault="002743C1" w:rsidP="002743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2743C1" w:rsidRPr="003D071D" w14:paraId="105E81C3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BDAED3" w14:textId="77777777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E8A067" w14:textId="4B6A924D" w:rsidR="002743C1" w:rsidRPr="00D9734F" w:rsidRDefault="00D46692" w:rsidP="00274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2743C1" w:rsidRPr="00D9734F">
              <w:rPr>
                <w:rFonts w:asciiTheme="majorHAnsi" w:hAnsiTheme="majorHAnsi" w:cstheme="majorHAnsi"/>
                <w:color w:val="151517"/>
              </w:rPr>
              <w:t>Los guantes no reemplazan el lavado de manos.</w:t>
            </w:r>
            <w:r>
              <w:rPr>
                <w:rFonts w:asciiTheme="majorHAnsi" w:hAnsiTheme="majorHAnsi" w:cstheme="majorHAnsi"/>
                <w:color w:val="151517"/>
              </w:rPr>
              <w:t xml:space="preserve"> Son un complemento para ciertas tareas y deben cambiarse con frecuencia. </w:t>
            </w:r>
          </w:p>
        </w:tc>
      </w:tr>
      <w:tr w:rsidR="002743C1" w:rsidRPr="003D071D" w14:paraId="7A214C3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A4D05D" w14:textId="77777777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A2DF2" w14:textId="77777777" w:rsidR="002743C1" w:rsidRPr="003D071D" w:rsidRDefault="002743C1" w:rsidP="002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2743C1" w:rsidRPr="003D071D" w14:paraId="795C623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74E53D" w14:textId="77777777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218B5584" w14:textId="43A4AECC" w:rsidR="002743C1" w:rsidRPr="003E1A68" w:rsidRDefault="003E1A68" w:rsidP="00274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3E1A6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Para eliminar las esporas de </w:t>
            </w:r>
            <w:r w:rsidRPr="003E1A68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Bacillus cereus</w:t>
            </w:r>
            <w:r w:rsidRPr="003E1A6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 presentes en la harina, el pan de masa madre debe alcanzar en su centro una temperatura interna de:</w:t>
            </w:r>
          </w:p>
        </w:tc>
      </w:tr>
      <w:tr w:rsidR="002743C1" w:rsidRPr="003D071D" w14:paraId="5F5337CE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7E95BB52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D62EE6" w14:textId="2B064DEB" w:rsidR="002743C1" w:rsidRPr="003D071D" w:rsidRDefault="00E549EF" w:rsidP="002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E549EF">
              <w:rPr>
                <w:rFonts w:asciiTheme="majorHAnsi" w:eastAsia="Calibri" w:hAnsiTheme="majorHAnsi" w:cstheme="majorHAnsi"/>
                <w:color w:val="000000"/>
              </w:rPr>
              <w:t>100°C o superior.</w:t>
            </w:r>
          </w:p>
        </w:tc>
        <w:tc>
          <w:tcPr>
            <w:tcW w:w="2160" w:type="dxa"/>
            <w:shd w:val="clear" w:color="auto" w:fill="FFFFFF"/>
          </w:tcPr>
          <w:p w14:paraId="31D1F93C" w14:textId="3F52CD35" w:rsidR="002743C1" w:rsidRPr="003D071D" w:rsidRDefault="002743C1" w:rsidP="002743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2743C1" w:rsidRPr="003D071D" w14:paraId="7261943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28419529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61240" w14:textId="59DA34C0" w:rsidR="002743C1" w:rsidRPr="003D071D" w:rsidRDefault="00E549EF" w:rsidP="00274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E549EF">
              <w:rPr>
                <w:rFonts w:asciiTheme="majorHAnsi" w:eastAsia="Calibri" w:hAnsiTheme="majorHAnsi" w:cstheme="majorHAnsi"/>
                <w:color w:val="000000"/>
              </w:rPr>
              <w:t>94°</w:t>
            </w:r>
            <w:r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E549EF">
              <w:rPr>
                <w:rFonts w:asciiTheme="majorHAnsi" w:eastAsia="Calibri" w:hAnsiTheme="majorHAnsi" w:cstheme="majorHAnsi"/>
                <w:color w:val="000000"/>
              </w:rPr>
              <w:t>C o superior.</w:t>
            </w:r>
          </w:p>
        </w:tc>
        <w:tc>
          <w:tcPr>
            <w:tcW w:w="2160" w:type="dxa"/>
            <w:shd w:val="clear" w:color="auto" w:fill="FFFFFF"/>
          </w:tcPr>
          <w:p w14:paraId="0026FA6B" w14:textId="1FCE1044" w:rsidR="002743C1" w:rsidRPr="003D071D" w:rsidRDefault="00E549EF" w:rsidP="002743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2743C1" w:rsidRPr="003D071D" w14:paraId="581F0C4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E31283" w14:textId="77042041" w:rsidR="002743C1" w:rsidRPr="003D071D" w:rsidRDefault="002743C1" w:rsidP="002743C1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49D998" w14:textId="787C767B" w:rsidR="002743C1" w:rsidRPr="003D071D" w:rsidRDefault="00E549EF" w:rsidP="002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E549EF">
              <w:rPr>
                <w:rFonts w:asciiTheme="majorHAnsi" w:eastAsia="Calibri" w:hAnsiTheme="majorHAnsi" w:cstheme="majorHAnsi"/>
                <w:color w:val="000000"/>
              </w:rPr>
              <w:t>75°</w:t>
            </w:r>
            <w:r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Pr="00E549EF">
              <w:rPr>
                <w:rFonts w:asciiTheme="majorHAnsi" w:eastAsia="Calibri" w:hAnsiTheme="majorHAnsi" w:cstheme="majorHAnsi"/>
                <w:color w:val="000000"/>
              </w:rPr>
              <w:t>C.</w:t>
            </w:r>
          </w:p>
        </w:tc>
        <w:tc>
          <w:tcPr>
            <w:tcW w:w="2160" w:type="dxa"/>
            <w:shd w:val="clear" w:color="auto" w:fill="FFFFFF"/>
          </w:tcPr>
          <w:p w14:paraId="722D8A49" w14:textId="77777777" w:rsidR="002743C1" w:rsidRPr="003D071D" w:rsidRDefault="002743C1" w:rsidP="002743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54A9BF9F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EFD34" w14:textId="74566010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E48F28" w14:textId="023D4DD1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60° C.</w:t>
            </w:r>
          </w:p>
        </w:tc>
        <w:tc>
          <w:tcPr>
            <w:tcW w:w="2160" w:type="dxa"/>
            <w:shd w:val="clear" w:color="auto" w:fill="FFFFFF"/>
          </w:tcPr>
          <w:p w14:paraId="1D54AE27" w14:textId="77777777" w:rsidR="00E549EF" w:rsidRPr="003D071D" w:rsidRDefault="00E549EF" w:rsidP="00E549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4C0DE25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7EF3EC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60579D" w14:textId="17BF1A2A" w:rsidR="00E549EF" w:rsidRPr="003D071D" w:rsidRDefault="00E549EF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Correcto. Esa temperatura inactiva las esporas del patógeno.</w:t>
            </w:r>
          </w:p>
        </w:tc>
      </w:tr>
      <w:tr w:rsidR="00E549EF" w:rsidRPr="003D071D" w14:paraId="743351D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05E26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18A308" w14:textId="77777777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549EF" w:rsidRPr="003D071D" w14:paraId="5E92AC8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D72FBE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4F8449" w14:textId="62185BE7" w:rsidR="00E549EF" w:rsidRPr="00A77DE1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DE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los registros de limpieza y desinfección, cuando se comete un error al diligenciar:</w:t>
            </w:r>
          </w:p>
        </w:tc>
      </w:tr>
      <w:tr w:rsidR="00E549EF" w:rsidRPr="003D071D" w14:paraId="50B081F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1183457B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37D22" w14:textId="1B0FF1F8" w:rsidR="00E549EF" w:rsidRPr="003D071D" w:rsidRDefault="00A77DE1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puede usar corrector líquido para borrar el error.</w:t>
            </w:r>
          </w:p>
        </w:tc>
        <w:tc>
          <w:tcPr>
            <w:tcW w:w="2160" w:type="dxa"/>
            <w:shd w:val="clear" w:color="auto" w:fill="FFFFFF"/>
          </w:tcPr>
          <w:p w14:paraId="78A44323" w14:textId="60C15F9C" w:rsidR="00E549EF" w:rsidRPr="003D071D" w:rsidRDefault="00E549EF" w:rsidP="00E549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67DCC8A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3B872583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69A56" w14:textId="564C01F3" w:rsidR="00E549EF" w:rsidRPr="003D071D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debe tachar con una línea horizontal, escribir el dato correcto al lado y firmar.</w:t>
            </w:r>
          </w:p>
        </w:tc>
        <w:tc>
          <w:tcPr>
            <w:tcW w:w="2160" w:type="dxa"/>
            <w:shd w:val="clear" w:color="auto" w:fill="FFFFFF"/>
          </w:tcPr>
          <w:p w14:paraId="746BD524" w14:textId="4B504058" w:rsidR="00E549EF" w:rsidRPr="003D071D" w:rsidRDefault="00E549EF" w:rsidP="00E549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549EF" w:rsidRPr="003D071D" w14:paraId="0377BE05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FE1271" w14:textId="4AB6ECBA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165849" w14:textId="779FCB90" w:rsidR="00E549EF" w:rsidRPr="003D071D" w:rsidRDefault="00A77DE1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debe romper el formato y diligenciar uno nuevo.</w:t>
            </w:r>
          </w:p>
        </w:tc>
        <w:tc>
          <w:tcPr>
            <w:tcW w:w="2160" w:type="dxa"/>
            <w:shd w:val="clear" w:color="auto" w:fill="FFFFFF"/>
          </w:tcPr>
          <w:p w14:paraId="7945BD2F" w14:textId="77777777" w:rsidR="00E549EF" w:rsidRDefault="00E549EF" w:rsidP="00E549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0B7B442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F0BBD6" w14:textId="66A4891D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62D017" w14:textId="5AC13E0C" w:rsidR="00E549EF" w:rsidRPr="003D071D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No se puede corregir ningún error en los registros.</w:t>
            </w:r>
          </w:p>
        </w:tc>
        <w:tc>
          <w:tcPr>
            <w:tcW w:w="2160" w:type="dxa"/>
            <w:shd w:val="clear" w:color="auto" w:fill="FFFFFF"/>
          </w:tcPr>
          <w:p w14:paraId="4AD5E9E8" w14:textId="77777777" w:rsidR="00E549EF" w:rsidRDefault="00E549EF" w:rsidP="00E549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7D8DCB6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0B85C4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FB3F56" w14:textId="115B767A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No. Nunca use corrector. Tache, escriba el dato correcto y firme.</w:t>
            </w:r>
          </w:p>
          <w:p w14:paraId="01177FC8" w14:textId="2F65DE58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E549EF" w:rsidRPr="003D071D" w14:paraId="419DD93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C0637E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B5A593" w14:textId="77777777" w:rsidR="00E549EF" w:rsidRPr="003D071D" w:rsidRDefault="00E549EF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Pr="003D071D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:rsidRPr="003D071D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3D071D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142E773A" w:rsidR="00E702CE" w:rsidRPr="00A77DE1" w:rsidRDefault="00A77DE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DE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Usar el mismo raspador para manipular masa cruda y pan horneado sin limpiarlo previamente:</w:t>
            </w:r>
          </w:p>
        </w:tc>
      </w:tr>
      <w:tr w:rsidR="00F75067" w:rsidRPr="003D071D" w14:paraId="479C9782" w14:textId="77777777">
        <w:trPr>
          <w:trHeight w:val="220"/>
        </w:trPr>
        <w:tc>
          <w:tcPr>
            <w:tcW w:w="1267" w:type="dxa"/>
          </w:tcPr>
          <w:p w14:paraId="74277A2A" w14:textId="458B7329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68AE1" w14:textId="5E37ED71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No representa ningún riesgo si el pan se hornea después.</w:t>
            </w:r>
          </w:p>
        </w:tc>
        <w:tc>
          <w:tcPr>
            <w:tcW w:w="2160" w:type="dxa"/>
            <w:shd w:val="clear" w:color="auto" w:fill="FFFFFF"/>
          </w:tcPr>
          <w:p w14:paraId="298AA9B0" w14:textId="2A7B7F7B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7C82655E" w14:textId="77777777">
        <w:trPr>
          <w:trHeight w:val="220"/>
        </w:trPr>
        <w:tc>
          <w:tcPr>
            <w:tcW w:w="1267" w:type="dxa"/>
          </w:tcPr>
          <w:p w14:paraId="5D6D3682" w14:textId="1C1986A3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D102BA" w14:textId="194D800E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Es una práctica aceptable si se hace rápidamente.</w:t>
            </w:r>
          </w:p>
        </w:tc>
        <w:tc>
          <w:tcPr>
            <w:tcW w:w="2160" w:type="dxa"/>
            <w:shd w:val="clear" w:color="auto" w:fill="FFFFFF"/>
          </w:tcPr>
          <w:p w14:paraId="0A6269D2" w14:textId="5780A21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761EB4F2" w14:textId="77777777">
        <w:trPr>
          <w:trHeight w:val="220"/>
        </w:trPr>
        <w:tc>
          <w:tcPr>
            <w:tcW w:w="1267" w:type="dxa"/>
          </w:tcPr>
          <w:p w14:paraId="50235B2C" w14:textId="1A4EE77F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D8564" w14:textId="5B45C669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Solo es riesgoso si el pan no se va a hornear.</w:t>
            </w:r>
          </w:p>
        </w:tc>
        <w:tc>
          <w:tcPr>
            <w:tcW w:w="2160" w:type="dxa"/>
            <w:shd w:val="clear" w:color="auto" w:fill="FFFFFF"/>
          </w:tcPr>
          <w:p w14:paraId="3FA34870" w14:textId="7777777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13390FD9" w14:textId="77777777">
        <w:trPr>
          <w:trHeight w:val="220"/>
        </w:trPr>
        <w:tc>
          <w:tcPr>
            <w:tcW w:w="1267" w:type="dxa"/>
          </w:tcPr>
          <w:p w14:paraId="16EE8193" w14:textId="6013A32A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DB313" w14:textId="7EDB27D7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Causa contaminación cruzada, transfiriendo microorganismos de un alimento a otro.</w:t>
            </w:r>
          </w:p>
        </w:tc>
        <w:tc>
          <w:tcPr>
            <w:tcW w:w="2160" w:type="dxa"/>
            <w:shd w:val="clear" w:color="auto" w:fill="FFFFFF"/>
          </w:tcPr>
          <w:p w14:paraId="77FBD576" w14:textId="2F74AF72" w:rsidR="00F75067" w:rsidRPr="003D071D" w:rsidRDefault="00A77DE1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F75067" w:rsidRPr="003D071D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46CDCB66" w:rsidR="00F75067" w:rsidRPr="003D071D" w:rsidRDefault="00F75067" w:rsidP="00F75067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Correcto. Así se transfieren microorganismos de un alimento a otro</w:t>
            </w:r>
            <w:r w:rsidR="00A77DE1">
              <w:rPr>
                <w:rFonts w:asciiTheme="majorHAnsi" w:hAnsiTheme="majorHAnsi" w:cstheme="majorHAnsi"/>
                <w:color w:val="151517"/>
              </w:rPr>
              <w:t xml:space="preserve">, lo que puede presentar contaminación cruzada y transmitir enfermedades. </w:t>
            </w:r>
          </w:p>
        </w:tc>
      </w:tr>
      <w:tr w:rsidR="00F75067" w:rsidRPr="003D071D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F75067" w:rsidRPr="003D071D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4F027410" w:rsidR="00F75067" w:rsidRPr="00A77DE1" w:rsidRDefault="00A77DE1" w:rsidP="00F7506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DE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botón de parada de emergencia (</w:t>
            </w:r>
            <w:r w:rsidRPr="00A77DE1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emergency stop</w:t>
            </w:r>
            <w:r w:rsidRPr="00A77DE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en la amasadora industrial se utiliza para:</w:t>
            </w:r>
          </w:p>
        </w:tc>
      </w:tr>
      <w:tr w:rsidR="00F75067" w:rsidRPr="003D071D" w14:paraId="1B37C8A4" w14:textId="77777777">
        <w:trPr>
          <w:trHeight w:val="220"/>
        </w:trPr>
        <w:tc>
          <w:tcPr>
            <w:tcW w:w="1267" w:type="dxa"/>
          </w:tcPr>
          <w:p w14:paraId="65A8D995" w14:textId="2F03AD8F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B01C4C" w14:textId="73B617BA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Cambiar la velocidad de amasado.</w:t>
            </w:r>
          </w:p>
        </w:tc>
        <w:tc>
          <w:tcPr>
            <w:tcW w:w="2160" w:type="dxa"/>
            <w:shd w:val="clear" w:color="auto" w:fill="FFFFFF"/>
          </w:tcPr>
          <w:p w14:paraId="143A4A0E" w14:textId="7777777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5CAA86AB" w14:textId="77777777">
        <w:trPr>
          <w:trHeight w:val="220"/>
        </w:trPr>
        <w:tc>
          <w:tcPr>
            <w:tcW w:w="1267" w:type="dxa"/>
          </w:tcPr>
          <w:p w14:paraId="4618EEFB" w14:textId="3C806833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94DDE3" w14:textId="13CA803D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Detener inmediatamente el equipo en caso de peligro o emergencia.</w:t>
            </w:r>
          </w:p>
        </w:tc>
        <w:tc>
          <w:tcPr>
            <w:tcW w:w="2160" w:type="dxa"/>
            <w:shd w:val="clear" w:color="auto" w:fill="FFFFFF"/>
          </w:tcPr>
          <w:p w14:paraId="7B112AF9" w14:textId="7777777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3D071D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F75067" w:rsidRPr="003D071D" w14:paraId="1367E5FD" w14:textId="77777777">
        <w:trPr>
          <w:trHeight w:val="220"/>
        </w:trPr>
        <w:tc>
          <w:tcPr>
            <w:tcW w:w="1267" w:type="dxa"/>
          </w:tcPr>
          <w:p w14:paraId="6EBF2549" w14:textId="252A3F06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0644F3" w14:textId="08BE4AFE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Iniciar el ciclo de amasado.</w:t>
            </w:r>
          </w:p>
        </w:tc>
        <w:tc>
          <w:tcPr>
            <w:tcW w:w="2160" w:type="dxa"/>
            <w:shd w:val="clear" w:color="auto" w:fill="FFFFFF"/>
          </w:tcPr>
          <w:p w14:paraId="298FF99E" w14:textId="7777777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56A1F31E" w14:textId="77777777">
        <w:trPr>
          <w:trHeight w:val="220"/>
        </w:trPr>
        <w:tc>
          <w:tcPr>
            <w:tcW w:w="1267" w:type="dxa"/>
          </w:tcPr>
          <w:p w14:paraId="7C3BEAE7" w14:textId="60C0A27E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AFA644" w14:textId="6F4CA9E0" w:rsidR="00F75067" w:rsidRPr="003D071D" w:rsidRDefault="00A77DE1" w:rsidP="00F75067">
            <w:pPr>
              <w:rPr>
                <w:rFonts w:asciiTheme="majorHAnsi" w:eastAsia="Calibri" w:hAnsiTheme="majorHAnsi" w:cstheme="majorHAnsi"/>
              </w:rPr>
            </w:pPr>
            <w:r w:rsidRPr="00A77DE1">
              <w:rPr>
                <w:rFonts w:asciiTheme="majorHAnsi" w:eastAsia="Calibri" w:hAnsiTheme="majorHAnsi" w:cstheme="majorHAnsi"/>
              </w:rPr>
              <w:t>Programar el temporizador.</w:t>
            </w:r>
          </w:p>
        </w:tc>
        <w:tc>
          <w:tcPr>
            <w:tcW w:w="2160" w:type="dxa"/>
            <w:shd w:val="clear" w:color="auto" w:fill="FFFFFF"/>
          </w:tcPr>
          <w:p w14:paraId="6A8A4C67" w14:textId="77777777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5491A3C7" w:rsidR="00F75067" w:rsidRPr="003D071D" w:rsidRDefault="00A77DE1" w:rsidP="00F75067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>Muy bien</w:t>
            </w:r>
            <w:r w:rsidR="00F75067" w:rsidRPr="00D9734F">
              <w:rPr>
                <w:rFonts w:asciiTheme="majorHAnsi" w:hAnsiTheme="majorHAnsi" w:cstheme="majorHAnsi"/>
                <w:color w:val="151517"/>
              </w:rPr>
              <w:t>.</w:t>
            </w:r>
            <w:r w:rsidR="00F75067">
              <w:rPr>
                <w:rFonts w:asciiTheme="majorHAnsi" w:hAnsiTheme="majorHAnsi" w:cstheme="majorHAnsi"/>
                <w:color w:val="151517"/>
              </w:rPr>
              <w:t xml:space="preserve"> El botón</w:t>
            </w:r>
            <w:r w:rsidR="00F75067" w:rsidRPr="00D9734F"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Pr="00A77DE1">
              <w:rPr>
                <w:rFonts w:asciiTheme="majorHAnsi" w:hAnsiTheme="majorHAnsi" w:cstheme="majorHAnsi"/>
                <w:i/>
                <w:iCs/>
                <w:color w:val="151517"/>
              </w:rPr>
              <w:t>emergency stop</w:t>
            </w:r>
            <w:r w:rsidR="00F75067">
              <w:rPr>
                <w:rFonts w:asciiTheme="majorHAnsi" w:hAnsiTheme="majorHAnsi" w:cstheme="majorHAnsi"/>
                <w:color w:val="151517"/>
              </w:rPr>
              <w:t xml:space="preserve"> es e</w:t>
            </w:r>
            <w:r>
              <w:rPr>
                <w:rFonts w:asciiTheme="majorHAnsi" w:hAnsiTheme="majorHAnsi" w:cstheme="majorHAnsi"/>
                <w:color w:val="151517"/>
              </w:rPr>
              <w:t xml:space="preserve">l indicado para detener la amasadora en caso de </w:t>
            </w:r>
            <w:r w:rsidR="00F75067" w:rsidRPr="00D9734F">
              <w:rPr>
                <w:rFonts w:asciiTheme="majorHAnsi" w:hAnsiTheme="majorHAnsi" w:cstheme="majorHAnsi"/>
                <w:color w:val="151517"/>
              </w:rPr>
              <w:t xml:space="preserve">emergencia </w:t>
            </w:r>
            <w:r>
              <w:rPr>
                <w:rFonts w:asciiTheme="majorHAnsi" w:hAnsiTheme="majorHAnsi" w:cstheme="majorHAnsi"/>
                <w:color w:val="151517"/>
              </w:rPr>
              <w:t xml:space="preserve">y </w:t>
            </w:r>
            <w:r w:rsidR="00F75067" w:rsidRPr="00D9734F">
              <w:rPr>
                <w:rFonts w:asciiTheme="majorHAnsi" w:hAnsiTheme="majorHAnsi" w:cstheme="majorHAnsi"/>
                <w:color w:val="151517"/>
              </w:rPr>
              <w:t>peligro.</w:t>
            </w:r>
          </w:p>
        </w:tc>
      </w:tr>
      <w:tr w:rsidR="00F75067" w:rsidRPr="003D071D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F75067" w:rsidRPr="003D071D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F75067" w:rsidRPr="003D071D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475E1556" w:rsidR="00F75067" w:rsidRPr="00D52771" w:rsidRDefault="00D52771" w:rsidP="00F7506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5277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cámara de fermentación, según el POES establecido, debe desinfectarse semanalmente con ácido peracético a una concentración de:</w:t>
            </w:r>
          </w:p>
        </w:tc>
      </w:tr>
      <w:tr w:rsidR="00F75067" w:rsidRPr="003D071D" w14:paraId="3BD6E4EC" w14:textId="77777777">
        <w:trPr>
          <w:trHeight w:val="220"/>
        </w:trPr>
        <w:tc>
          <w:tcPr>
            <w:tcW w:w="1267" w:type="dxa"/>
          </w:tcPr>
          <w:p w14:paraId="50148705" w14:textId="38773D14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8CA5EE" w14:textId="6D187984" w:rsidR="00F75067" w:rsidRPr="003D071D" w:rsidRDefault="00D52771" w:rsidP="00F75067">
            <w:pPr>
              <w:rPr>
                <w:rFonts w:asciiTheme="majorHAnsi" w:eastAsia="Calibri" w:hAnsiTheme="majorHAnsi" w:cstheme="majorHAnsi"/>
              </w:rPr>
            </w:pPr>
            <w:r w:rsidRPr="00D52771">
              <w:rPr>
                <w:rFonts w:asciiTheme="majorHAnsi" w:eastAsia="Calibri" w:hAnsiTheme="majorHAnsi" w:cstheme="majorHAnsi"/>
              </w:rPr>
              <w:t>500 ppm, sin necesidad de enjuague.</w:t>
            </w:r>
          </w:p>
        </w:tc>
        <w:tc>
          <w:tcPr>
            <w:tcW w:w="2160" w:type="dxa"/>
            <w:shd w:val="clear" w:color="auto" w:fill="FFFFFF"/>
          </w:tcPr>
          <w:p w14:paraId="34C67081" w14:textId="645293E1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25005F48" w14:textId="77777777">
        <w:trPr>
          <w:trHeight w:val="220"/>
        </w:trPr>
        <w:tc>
          <w:tcPr>
            <w:tcW w:w="1267" w:type="dxa"/>
          </w:tcPr>
          <w:p w14:paraId="3E190654" w14:textId="27EA976D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14A120" w14:textId="4D893548" w:rsidR="00F75067" w:rsidRPr="003D071D" w:rsidRDefault="00D52771" w:rsidP="00F75067">
            <w:pPr>
              <w:rPr>
                <w:rFonts w:asciiTheme="majorHAnsi" w:eastAsia="Calibri" w:hAnsiTheme="majorHAnsi" w:cstheme="majorHAnsi"/>
              </w:rPr>
            </w:pPr>
            <w:r w:rsidRPr="00D52771">
              <w:rPr>
                <w:rFonts w:asciiTheme="majorHAnsi" w:eastAsia="Calibri" w:hAnsiTheme="majorHAnsi" w:cstheme="majorHAnsi"/>
              </w:rPr>
              <w:t>300 ppm, con tiempo de contacto de 10 minutos.</w:t>
            </w:r>
          </w:p>
        </w:tc>
        <w:tc>
          <w:tcPr>
            <w:tcW w:w="2160" w:type="dxa"/>
            <w:shd w:val="clear" w:color="auto" w:fill="FFFFFF"/>
          </w:tcPr>
          <w:p w14:paraId="6F7635F1" w14:textId="74D1412F" w:rsidR="00F75067" w:rsidRPr="003D071D" w:rsidRDefault="00F75067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F75067" w:rsidRPr="003D071D" w14:paraId="5C4B5098" w14:textId="77777777">
        <w:trPr>
          <w:trHeight w:val="220"/>
        </w:trPr>
        <w:tc>
          <w:tcPr>
            <w:tcW w:w="1267" w:type="dxa"/>
          </w:tcPr>
          <w:p w14:paraId="4139AAD8" w14:textId="6DBFF814" w:rsidR="00F75067" w:rsidRPr="00F75067" w:rsidRDefault="00F75067" w:rsidP="00F75067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5C04CC" w14:textId="403CE2F1" w:rsidR="00F75067" w:rsidRPr="003D071D" w:rsidRDefault="00D52771" w:rsidP="00F75067">
            <w:pPr>
              <w:rPr>
                <w:rFonts w:asciiTheme="majorHAnsi" w:eastAsia="Calibri" w:hAnsiTheme="majorHAnsi" w:cstheme="majorHAnsi"/>
              </w:rPr>
            </w:pPr>
            <w:r w:rsidRPr="00D52771">
              <w:rPr>
                <w:rFonts w:asciiTheme="majorHAnsi" w:eastAsia="Calibri" w:hAnsiTheme="majorHAnsi" w:cstheme="majorHAnsi"/>
              </w:rPr>
              <w:t>150 ppm, con tiempo de contacto de 5 minutos.</w:t>
            </w:r>
          </w:p>
        </w:tc>
        <w:tc>
          <w:tcPr>
            <w:tcW w:w="2160" w:type="dxa"/>
            <w:shd w:val="clear" w:color="auto" w:fill="FFFFFF"/>
          </w:tcPr>
          <w:p w14:paraId="5130E844" w14:textId="2AE312BD" w:rsidR="00F75067" w:rsidRPr="003D071D" w:rsidRDefault="00D52771" w:rsidP="00F75067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D52771" w:rsidRPr="003D071D" w14:paraId="51F0443E" w14:textId="77777777">
        <w:trPr>
          <w:trHeight w:val="220"/>
        </w:trPr>
        <w:tc>
          <w:tcPr>
            <w:tcW w:w="1267" w:type="dxa"/>
          </w:tcPr>
          <w:p w14:paraId="3A92BF96" w14:textId="789CFC0B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CCBF20" w14:textId="4D258D6B" w:rsidR="00D52771" w:rsidRPr="003D071D" w:rsidRDefault="00D52771" w:rsidP="00D52771">
            <w:pPr>
              <w:rPr>
                <w:rFonts w:asciiTheme="majorHAnsi" w:eastAsia="Calibri" w:hAnsiTheme="majorHAnsi" w:cstheme="majorHAnsi"/>
              </w:rPr>
            </w:pPr>
            <w:r w:rsidRPr="00D52771">
              <w:rPr>
                <w:rFonts w:asciiTheme="majorHAnsi" w:eastAsia="Calibri" w:hAnsiTheme="majorHAnsi" w:cstheme="majorHAnsi"/>
              </w:rPr>
              <w:t>50 ppm, con tiempo de contacto de 2 minutos.</w:t>
            </w:r>
          </w:p>
        </w:tc>
        <w:tc>
          <w:tcPr>
            <w:tcW w:w="2160" w:type="dxa"/>
            <w:shd w:val="clear" w:color="auto" w:fill="FFFFFF"/>
          </w:tcPr>
          <w:p w14:paraId="0BCCFC1B" w14:textId="77777777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161D692F" w:rsidR="00D52771" w:rsidRPr="003D071D" w:rsidRDefault="00D52771" w:rsidP="00D52771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Correcto. Esa es la frecuencia y concentración indicadas en el POES.</w:t>
            </w:r>
            <w:r w:rsidR="00A02DE9">
              <w:rPr>
                <w:rFonts w:asciiTheme="majorHAnsi" w:hAnsiTheme="majorHAnsi" w:cstheme="majorHAnsi"/>
                <w:color w:val="151517"/>
              </w:rPr>
              <w:t xml:space="preserve"> Para la desinfección de la cámara de fermentación. </w:t>
            </w:r>
          </w:p>
        </w:tc>
      </w:tr>
      <w:tr w:rsidR="00D52771" w:rsidRPr="003D071D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D52771" w:rsidRPr="003D071D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48720021" w:rsidR="00D52771" w:rsidRPr="00A2553A" w:rsidRDefault="00A2553A" w:rsidP="00D5277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2553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En el modo </w:t>
            </w:r>
            <w:r w:rsidRPr="00953766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COOK</w:t>
            </w:r>
            <w:r w:rsidRPr="00A2553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del horno de convección WGCO-613, el ventilador y los quemadores:</w:t>
            </w:r>
          </w:p>
        </w:tc>
      </w:tr>
      <w:tr w:rsidR="00D52771" w:rsidRPr="003D071D" w14:paraId="65F4D820" w14:textId="77777777">
        <w:trPr>
          <w:trHeight w:val="220"/>
        </w:trPr>
        <w:tc>
          <w:tcPr>
            <w:tcW w:w="1267" w:type="dxa"/>
          </w:tcPr>
          <w:p w14:paraId="365BA169" w14:textId="155F648B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C045F" w14:textId="5E746E33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Se detienen automáticamente al abrir las puertas.</w:t>
            </w:r>
          </w:p>
        </w:tc>
        <w:tc>
          <w:tcPr>
            <w:tcW w:w="2160" w:type="dxa"/>
            <w:shd w:val="clear" w:color="auto" w:fill="FFFFFF"/>
          </w:tcPr>
          <w:p w14:paraId="23509870" w14:textId="6C189696" w:rsidR="00D52771" w:rsidRPr="003D071D" w:rsidRDefault="00A2553A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D52771" w:rsidRPr="003D071D" w14:paraId="496EFBFA" w14:textId="77777777">
        <w:trPr>
          <w:trHeight w:val="220"/>
        </w:trPr>
        <w:tc>
          <w:tcPr>
            <w:tcW w:w="1267" w:type="dxa"/>
          </w:tcPr>
          <w:p w14:paraId="7D1442DA" w14:textId="432BF9B9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558F5F" w14:textId="5B844DA9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Funcionan siempre, incluso con las puertas abiertas.</w:t>
            </w:r>
          </w:p>
        </w:tc>
        <w:tc>
          <w:tcPr>
            <w:tcW w:w="2160" w:type="dxa"/>
            <w:shd w:val="clear" w:color="auto" w:fill="FFFFFF"/>
          </w:tcPr>
          <w:p w14:paraId="2669F1D3" w14:textId="0655F0C2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6DE6CC83" w14:textId="77777777">
        <w:trPr>
          <w:trHeight w:val="220"/>
        </w:trPr>
        <w:tc>
          <w:tcPr>
            <w:tcW w:w="1267" w:type="dxa"/>
          </w:tcPr>
          <w:p w14:paraId="2A5D0F9D" w14:textId="0917F697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CB275" w14:textId="33A4DB74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Solo se detienen si se presiona el botón de emergencia.</w:t>
            </w:r>
          </w:p>
        </w:tc>
        <w:tc>
          <w:tcPr>
            <w:tcW w:w="2160" w:type="dxa"/>
            <w:shd w:val="clear" w:color="auto" w:fill="FFFFFF"/>
          </w:tcPr>
          <w:p w14:paraId="00C703BB" w14:textId="77777777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6C04CC9B" w14:textId="77777777">
        <w:trPr>
          <w:trHeight w:val="220"/>
        </w:trPr>
        <w:tc>
          <w:tcPr>
            <w:tcW w:w="1267" w:type="dxa"/>
          </w:tcPr>
          <w:p w14:paraId="4EEEA765" w14:textId="775BC429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98AA4E" w14:textId="1382B54F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No tienen relación con la apertura de puertas.</w:t>
            </w:r>
          </w:p>
        </w:tc>
        <w:tc>
          <w:tcPr>
            <w:tcW w:w="2160" w:type="dxa"/>
            <w:shd w:val="clear" w:color="auto" w:fill="FFFFFF"/>
          </w:tcPr>
          <w:p w14:paraId="5FCA394B" w14:textId="77777777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19BF5214" w:rsidR="00D52771" w:rsidRPr="003D071D" w:rsidRDefault="00D52771" w:rsidP="00D52771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 xml:space="preserve">No. En </w:t>
            </w:r>
            <w:r w:rsidR="00A2553A">
              <w:rPr>
                <w:rFonts w:asciiTheme="majorHAnsi" w:hAnsiTheme="majorHAnsi" w:cstheme="majorHAnsi"/>
                <w:color w:val="151517"/>
              </w:rPr>
              <w:t xml:space="preserve">modo </w:t>
            </w:r>
            <w:r w:rsidRPr="00D9734F">
              <w:rPr>
                <w:rFonts w:asciiTheme="majorHAnsi" w:hAnsiTheme="majorHAnsi" w:cstheme="majorHAnsi"/>
                <w:color w:val="151517"/>
              </w:rPr>
              <w:t>COOK</w:t>
            </w:r>
            <w:r w:rsidR="00A2553A">
              <w:rPr>
                <w:rFonts w:asciiTheme="majorHAnsi" w:hAnsiTheme="majorHAnsi" w:cstheme="majorHAnsi"/>
                <w:color w:val="151517"/>
              </w:rPr>
              <w:t>,</w:t>
            </w:r>
            <w:r w:rsidRPr="00D9734F">
              <w:rPr>
                <w:rFonts w:asciiTheme="majorHAnsi" w:hAnsiTheme="majorHAnsi" w:cstheme="majorHAnsi"/>
                <w:color w:val="151517"/>
              </w:rPr>
              <w:t xml:space="preserve"> el ventilador se detiene al abrir puertas; en COOL funciona siempre.</w:t>
            </w:r>
          </w:p>
        </w:tc>
      </w:tr>
      <w:tr w:rsidR="00D52771" w:rsidRPr="003D071D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D52771" w:rsidRPr="003D071D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D52771" w:rsidRPr="003D071D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5789B357" w:rsidR="00D52771" w:rsidRPr="00A2553A" w:rsidRDefault="00A2553A" w:rsidP="00D5277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2553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Ley 9 de 1979, conocida como el Código Sanitario Nacional, en el contexto de la normativa alimentaria colombiana:</w:t>
            </w:r>
          </w:p>
        </w:tc>
      </w:tr>
      <w:tr w:rsidR="00D52771" w:rsidRPr="003D071D" w14:paraId="07893FE6" w14:textId="77777777">
        <w:trPr>
          <w:trHeight w:val="220"/>
        </w:trPr>
        <w:tc>
          <w:tcPr>
            <w:tcW w:w="1267" w:type="dxa"/>
          </w:tcPr>
          <w:p w14:paraId="3FB9FDBD" w14:textId="48A3F627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80144" w14:textId="74633139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Fue derogada completamente por la Resolución 2674 de 2013.</w:t>
            </w:r>
          </w:p>
        </w:tc>
        <w:tc>
          <w:tcPr>
            <w:tcW w:w="2160" w:type="dxa"/>
            <w:shd w:val="clear" w:color="auto" w:fill="FFFFFF"/>
          </w:tcPr>
          <w:p w14:paraId="2E658417" w14:textId="04FBE37B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34F2780B" w14:textId="77777777">
        <w:trPr>
          <w:trHeight w:val="220"/>
        </w:trPr>
        <w:tc>
          <w:tcPr>
            <w:tcW w:w="1267" w:type="dxa"/>
          </w:tcPr>
          <w:p w14:paraId="3765105B" w14:textId="5445296D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13692" w14:textId="53FE1C68" w:rsidR="00D52771" w:rsidRPr="003D071D" w:rsidRDefault="00A2553A" w:rsidP="00D52771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Es una norma voluntaria de carácter internacional.</w:t>
            </w:r>
          </w:p>
        </w:tc>
        <w:tc>
          <w:tcPr>
            <w:tcW w:w="2160" w:type="dxa"/>
            <w:shd w:val="clear" w:color="auto" w:fill="FFFFFF"/>
          </w:tcPr>
          <w:p w14:paraId="6A074BC3" w14:textId="6C383A40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D52771" w:rsidRPr="003D071D" w14:paraId="5E1913F9" w14:textId="77777777">
        <w:trPr>
          <w:trHeight w:val="220"/>
        </w:trPr>
        <w:tc>
          <w:tcPr>
            <w:tcW w:w="1267" w:type="dxa"/>
          </w:tcPr>
          <w:p w14:paraId="1A0FC976" w14:textId="7C53254B" w:rsidR="00D52771" w:rsidRPr="00F75067" w:rsidRDefault="00D52771" w:rsidP="00D52771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B075BA" w14:textId="5B3F2D44" w:rsidR="00D52771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Solo aplica a productos de origen animal.</w:t>
            </w:r>
          </w:p>
        </w:tc>
        <w:tc>
          <w:tcPr>
            <w:tcW w:w="2160" w:type="dxa"/>
            <w:shd w:val="clear" w:color="auto" w:fill="FFFFFF"/>
          </w:tcPr>
          <w:p w14:paraId="0EA153D0" w14:textId="77777777" w:rsidR="00D52771" w:rsidRPr="003D071D" w:rsidRDefault="00D52771" w:rsidP="00D5277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2521D763" w14:textId="77777777">
        <w:trPr>
          <w:trHeight w:val="220"/>
        </w:trPr>
        <w:tc>
          <w:tcPr>
            <w:tcW w:w="1267" w:type="dxa"/>
          </w:tcPr>
          <w:p w14:paraId="0B4CD47E" w14:textId="1CCAA143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809D2F" w14:textId="1F74CFC2" w:rsidR="00A2553A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Sigue vigente y es la norma marco que establece las disposiciones sanitarias generales para alimentos.</w:t>
            </w:r>
          </w:p>
        </w:tc>
        <w:tc>
          <w:tcPr>
            <w:tcW w:w="2160" w:type="dxa"/>
            <w:shd w:val="clear" w:color="auto" w:fill="FFFFFF"/>
          </w:tcPr>
          <w:p w14:paraId="6A1AE721" w14:textId="6C5B4891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289C9A54" w:rsidR="00A2553A" w:rsidRPr="003D071D" w:rsidRDefault="00A2553A" w:rsidP="00A2553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 xml:space="preserve">Correcto. Sigue vigente y es la norma </w:t>
            </w:r>
            <w:r>
              <w:rPr>
                <w:rFonts w:asciiTheme="majorHAnsi" w:hAnsiTheme="majorHAnsi" w:cstheme="majorHAnsi"/>
                <w:color w:val="151517"/>
              </w:rPr>
              <w:t xml:space="preserve">marco (código sanitario nacional). </w:t>
            </w:r>
          </w:p>
        </w:tc>
      </w:tr>
      <w:tr w:rsidR="00A2553A" w:rsidRPr="003D071D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A2553A" w:rsidRPr="003D071D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14DF32F5" w:rsidR="00A2553A" w:rsidRPr="00A2553A" w:rsidRDefault="00A2553A" w:rsidP="00A2553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2553A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flujo de producción unidireccional en una panadería de masa madre establece que:</w:t>
            </w:r>
          </w:p>
        </w:tc>
      </w:tr>
      <w:tr w:rsidR="00A2553A" w:rsidRPr="003D071D" w14:paraId="728B8D00" w14:textId="77777777">
        <w:trPr>
          <w:trHeight w:val="220"/>
        </w:trPr>
        <w:tc>
          <w:tcPr>
            <w:tcW w:w="1267" w:type="dxa"/>
          </w:tcPr>
          <w:p w14:paraId="5F90F859" w14:textId="3CB59ED2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44DF0" w14:textId="1DD74629" w:rsidR="00A2553A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El pan horneado puede pasar por encima de la zona de amasado para agilizar el proceso.</w:t>
            </w:r>
          </w:p>
        </w:tc>
        <w:tc>
          <w:tcPr>
            <w:tcW w:w="2160" w:type="dxa"/>
            <w:shd w:val="clear" w:color="auto" w:fill="FFFFFF"/>
          </w:tcPr>
          <w:p w14:paraId="6F7EE7B2" w14:textId="184EB9E6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3654EA33" w14:textId="77777777">
        <w:trPr>
          <w:trHeight w:val="220"/>
        </w:trPr>
        <w:tc>
          <w:tcPr>
            <w:tcW w:w="1267" w:type="dxa"/>
          </w:tcPr>
          <w:p w14:paraId="6EAD2412" w14:textId="2D0A4487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4DB61C" w14:textId="30F6FB7C" w:rsidR="00A2553A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Se puede trabajar en cualquier dirección siempre que se limpie al final.</w:t>
            </w:r>
          </w:p>
        </w:tc>
        <w:tc>
          <w:tcPr>
            <w:tcW w:w="2160" w:type="dxa"/>
            <w:shd w:val="clear" w:color="auto" w:fill="FFFFFF"/>
          </w:tcPr>
          <w:p w14:paraId="5750157B" w14:textId="12891E62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4736B766" w14:textId="77777777">
        <w:trPr>
          <w:trHeight w:val="220"/>
        </w:trPr>
        <w:tc>
          <w:tcPr>
            <w:tcW w:w="1267" w:type="dxa"/>
          </w:tcPr>
          <w:p w14:paraId="72953ED7" w14:textId="7DF3C655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98C14E" w14:textId="062AD8EE" w:rsidR="00A2553A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Las áreas de trabajo deben organizarse para que el producto avance sin retroceder ni cruzar zonas de diferente riesgo.</w:t>
            </w:r>
          </w:p>
        </w:tc>
        <w:tc>
          <w:tcPr>
            <w:tcW w:w="2160" w:type="dxa"/>
            <w:shd w:val="clear" w:color="auto" w:fill="FFFFFF"/>
          </w:tcPr>
          <w:p w14:paraId="193CA947" w14:textId="1EE2933F" w:rsidR="00A2553A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39585245" w14:textId="77777777">
        <w:trPr>
          <w:trHeight w:val="220"/>
        </w:trPr>
        <w:tc>
          <w:tcPr>
            <w:tcW w:w="1267" w:type="dxa"/>
          </w:tcPr>
          <w:p w14:paraId="3E0D171F" w14:textId="0C0C9C2D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3CCFD7" w14:textId="5F1A8FA4" w:rsidR="00A2553A" w:rsidRPr="003D071D" w:rsidRDefault="00A2553A" w:rsidP="00A2553A">
            <w:pPr>
              <w:rPr>
                <w:rFonts w:asciiTheme="majorHAnsi" w:eastAsia="Calibri" w:hAnsiTheme="majorHAnsi" w:cstheme="majorHAnsi"/>
              </w:rPr>
            </w:pPr>
            <w:r w:rsidRPr="00A2553A">
              <w:rPr>
                <w:rFonts w:asciiTheme="majorHAnsi" w:eastAsia="Calibri" w:hAnsiTheme="majorHAnsi" w:cstheme="majorHAnsi"/>
              </w:rPr>
              <w:t>Solo aplica a productos de repostería, no a panes de masa madre.</w:t>
            </w:r>
          </w:p>
        </w:tc>
        <w:tc>
          <w:tcPr>
            <w:tcW w:w="2160" w:type="dxa"/>
            <w:shd w:val="clear" w:color="auto" w:fill="FFFFFF"/>
          </w:tcPr>
          <w:p w14:paraId="12FE1AD6" w14:textId="77777777" w:rsidR="00A2553A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10D6F2D1" w:rsidR="00A2553A" w:rsidRPr="003D071D" w:rsidRDefault="00A2553A" w:rsidP="00A2553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No. El flujo unidireccional evita cruzar áreas; no se debe pasar pan horneado sobre la zona de amasado.</w:t>
            </w:r>
          </w:p>
        </w:tc>
      </w:tr>
      <w:tr w:rsidR="00A2553A" w:rsidRPr="003D071D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A2553A" w:rsidRPr="003D071D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2CE4875A" w:rsidR="00A2553A" w:rsidRPr="005079C9" w:rsidRDefault="005079C9" w:rsidP="00A2553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79C9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amonio cuaternario como desinfectante, cuando se utiliza a una concentración de 200-400 ppm:</w:t>
            </w:r>
          </w:p>
        </w:tc>
      </w:tr>
      <w:tr w:rsidR="00A2553A" w:rsidRPr="003D071D" w14:paraId="5CD5BFE2" w14:textId="77777777">
        <w:trPr>
          <w:trHeight w:val="220"/>
        </w:trPr>
        <w:tc>
          <w:tcPr>
            <w:tcW w:w="1267" w:type="dxa"/>
          </w:tcPr>
          <w:p w14:paraId="583A1FE2" w14:textId="6295A81D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E6097A" w14:textId="37B8B07F" w:rsidR="00A2553A" w:rsidRPr="003D071D" w:rsidRDefault="005079C9" w:rsidP="00A2553A">
            <w:pPr>
              <w:rPr>
                <w:rFonts w:asciiTheme="majorHAnsi" w:eastAsia="Calibri" w:hAnsiTheme="majorHAnsi" w:cstheme="majorHAnsi"/>
              </w:rPr>
            </w:pPr>
            <w:r w:rsidRPr="005079C9">
              <w:rPr>
                <w:rFonts w:asciiTheme="majorHAnsi" w:eastAsia="Calibri" w:hAnsiTheme="majorHAnsi" w:cstheme="majorHAnsi"/>
              </w:rPr>
              <w:t>No requiere enjuague final, según la ficha técnica del producto.</w:t>
            </w:r>
          </w:p>
        </w:tc>
        <w:tc>
          <w:tcPr>
            <w:tcW w:w="2160" w:type="dxa"/>
            <w:shd w:val="clear" w:color="auto" w:fill="FFFFFF"/>
          </w:tcPr>
          <w:p w14:paraId="3C066822" w14:textId="349DB2B2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571AF7BF" w14:textId="77777777">
        <w:trPr>
          <w:trHeight w:val="220"/>
        </w:trPr>
        <w:tc>
          <w:tcPr>
            <w:tcW w:w="1267" w:type="dxa"/>
          </w:tcPr>
          <w:p w14:paraId="0F2F31A6" w14:textId="3C464FEA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05A0A" w14:textId="58BBF651" w:rsidR="00A2553A" w:rsidRPr="003D071D" w:rsidRDefault="005079C9" w:rsidP="00A2553A">
            <w:pPr>
              <w:rPr>
                <w:rFonts w:asciiTheme="majorHAnsi" w:eastAsia="Calibri" w:hAnsiTheme="majorHAnsi" w:cstheme="majorHAnsi"/>
              </w:rPr>
            </w:pPr>
            <w:r w:rsidRPr="005079C9">
              <w:rPr>
                <w:rFonts w:asciiTheme="majorHAnsi" w:eastAsia="Calibri" w:hAnsiTheme="majorHAnsi" w:cstheme="majorHAnsi"/>
              </w:rPr>
              <w:t>Siempre requiere enjuague final con agua potable.</w:t>
            </w:r>
          </w:p>
        </w:tc>
        <w:tc>
          <w:tcPr>
            <w:tcW w:w="2160" w:type="dxa"/>
            <w:shd w:val="clear" w:color="auto" w:fill="FFFFFF"/>
          </w:tcPr>
          <w:p w14:paraId="5CDAF5F7" w14:textId="20DD28AD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516295A2" w14:textId="77777777">
        <w:trPr>
          <w:trHeight w:val="220"/>
        </w:trPr>
        <w:tc>
          <w:tcPr>
            <w:tcW w:w="1267" w:type="dxa"/>
          </w:tcPr>
          <w:p w14:paraId="4D9A037D" w14:textId="7074A51D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84A0F0" w14:textId="4FDDB1FF" w:rsidR="00A2553A" w:rsidRPr="003D071D" w:rsidRDefault="005079C9" w:rsidP="00A2553A">
            <w:pPr>
              <w:rPr>
                <w:rFonts w:asciiTheme="majorHAnsi" w:eastAsia="Calibri" w:hAnsiTheme="majorHAnsi" w:cstheme="majorHAnsi"/>
              </w:rPr>
            </w:pPr>
            <w:r w:rsidRPr="005079C9">
              <w:rPr>
                <w:rFonts w:asciiTheme="majorHAnsi" w:eastAsia="Calibri" w:hAnsiTheme="majorHAnsi" w:cstheme="majorHAnsi"/>
              </w:rPr>
              <w:t>Solo se puede usar en superficies de acero inoxidable.</w:t>
            </w:r>
          </w:p>
        </w:tc>
        <w:tc>
          <w:tcPr>
            <w:tcW w:w="2160" w:type="dxa"/>
            <w:shd w:val="clear" w:color="auto" w:fill="FFFFFF"/>
          </w:tcPr>
          <w:p w14:paraId="031ED874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2E2F7A4F" w14:textId="77777777">
        <w:trPr>
          <w:trHeight w:val="220"/>
        </w:trPr>
        <w:tc>
          <w:tcPr>
            <w:tcW w:w="1267" w:type="dxa"/>
          </w:tcPr>
          <w:p w14:paraId="0F2F7F9C" w14:textId="45EF32F6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F3D98" w14:textId="2F82AC60" w:rsidR="00A2553A" w:rsidRPr="003D071D" w:rsidRDefault="005079C9" w:rsidP="00A2553A">
            <w:pPr>
              <w:rPr>
                <w:rFonts w:asciiTheme="majorHAnsi" w:eastAsia="Calibri" w:hAnsiTheme="majorHAnsi" w:cstheme="majorHAnsi"/>
              </w:rPr>
            </w:pPr>
            <w:r w:rsidRPr="005079C9">
              <w:rPr>
                <w:rFonts w:asciiTheme="majorHAnsi" w:eastAsia="Calibri" w:hAnsiTheme="majorHAnsi" w:cstheme="majorHAnsi"/>
              </w:rPr>
              <w:t>No es efectivo contra bacterias patógenas.</w:t>
            </w:r>
          </w:p>
        </w:tc>
        <w:tc>
          <w:tcPr>
            <w:tcW w:w="2160" w:type="dxa"/>
            <w:shd w:val="clear" w:color="auto" w:fill="FFFFFF"/>
          </w:tcPr>
          <w:p w14:paraId="112AB35C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1C25C727" w:rsidR="00A2553A" w:rsidRPr="003D071D" w:rsidRDefault="00A2553A" w:rsidP="00A2553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5079C9" w:rsidRPr="005079C9">
              <w:rPr>
                <w:rFonts w:asciiTheme="majorHAnsi" w:hAnsiTheme="majorHAnsi" w:cstheme="majorHAnsi"/>
                <w:color w:val="151517"/>
              </w:rPr>
              <w:t>El amonio cuaternario, a diferencia del hipoclorito de sodio, no requiere enjuague final cuando se usa según las concentraciones recomendadas</w:t>
            </w:r>
            <w:r w:rsidR="005079C9">
              <w:rPr>
                <w:rFonts w:asciiTheme="majorHAnsi" w:hAnsiTheme="majorHAnsi" w:cstheme="majorHAnsi"/>
                <w:color w:val="151517"/>
              </w:rPr>
              <w:t xml:space="preserve">. </w:t>
            </w:r>
          </w:p>
        </w:tc>
      </w:tr>
      <w:tr w:rsidR="00A2553A" w:rsidRPr="003D071D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A2553A" w:rsidRPr="003D071D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5FF93E31" w:rsidR="00A2553A" w:rsidRPr="004664BF" w:rsidRDefault="004664BF" w:rsidP="00A2553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664B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temporizador (</w:t>
            </w:r>
            <w:r w:rsidRPr="004664BF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timer</w:t>
            </w:r>
            <w:r w:rsidRPr="004664B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del horno de convección WGCO-613:</w:t>
            </w:r>
          </w:p>
        </w:tc>
      </w:tr>
      <w:tr w:rsidR="00A2553A" w:rsidRPr="003D071D" w14:paraId="2C3123D4" w14:textId="77777777">
        <w:trPr>
          <w:trHeight w:val="220"/>
        </w:trPr>
        <w:tc>
          <w:tcPr>
            <w:tcW w:w="1267" w:type="dxa"/>
          </w:tcPr>
          <w:p w14:paraId="19F0C2CC" w14:textId="7A0B091A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DCBCC" w14:textId="211225B4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Apaga automáticamente el horno al llegar a cero.</w:t>
            </w:r>
          </w:p>
        </w:tc>
        <w:tc>
          <w:tcPr>
            <w:tcW w:w="2160" w:type="dxa"/>
            <w:shd w:val="clear" w:color="auto" w:fill="FFFFFF"/>
          </w:tcPr>
          <w:p w14:paraId="43303A16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7558F711" w14:textId="77777777">
        <w:trPr>
          <w:trHeight w:val="220"/>
        </w:trPr>
        <w:tc>
          <w:tcPr>
            <w:tcW w:w="1267" w:type="dxa"/>
          </w:tcPr>
          <w:p w14:paraId="74383A94" w14:textId="20E3BC12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C334E" w14:textId="72A70866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Solo emite una alarma audible al cumplirse el tiempo, pero no apaga el equipo.</w:t>
            </w:r>
          </w:p>
        </w:tc>
        <w:tc>
          <w:tcPr>
            <w:tcW w:w="2160" w:type="dxa"/>
            <w:shd w:val="clear" w:color="auto" w:fill="FFFFFF"/>
          </w:tcPr>
          <w:p w14:paraId="36B9149F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3D071D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6A4CD462" w14:textId="77777777">
        <w:trPr>
          <w:trHeight w:val="220"/>
        </w:trPr>
        <w:tc>
          <w:tcPr>
            <w:tcW w:w="1267" w:type="dxa"/>
          </w:tcPr>
          <w:p w14:paraId="71C71D06" w14:textId="5BB2D1DC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B168C9" w14:textId="229B86CC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Controla la temperatura del horno.</w:t>
            </w:r>
          </w:p>
        </w:tc>
        <w:tc>
          <w:tcPr>
            <w:tcW w:w="2160" w:type="dxa"/>
            <w:shd w:val="clear" w:color="auto" w:fill="FFFFFF"/>
          </w:tcPr>
          <w:p w14:paraId="770DDFBA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148CF092" w14:textId="77777777">
        <w:trPr>
          <w:trHeight w:val="220"/>
        </w:trPr>
        <w:tc>
          <w:tcPr>
            <w:tcW w:w="1267" w:type="dxa"/>
          </w:tcPr>
          <w:p w14:paraId="2EC1E5B4" w14:textId="7629BE29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95F7A4" w14:textId="2F6328D6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No tiene función en el horno a gas.</w:t>
            </w:r>
          </w:p>
        </w:tc>
        <w:tc>
          <w:tcPr>
            <w:tcW w:w="2160" w:type="dxa"/>
            <w:shd w:val="clear" w:color="auto" w:fill="FFFFFF"/>
          </w:tcPr>
          <w:p w14:paraId="174A32D6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438CAC5C" w:rsidR="00A2553A" w:rsidRPr="003D071D" w:rsidRDefault="004664BF" w:rsidP="00A2553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Muy bien. </w:t>
            </w:r>
            <w:r w:rsidRPr="004664BF">
              <w:rPr>
                <w:rFonts w:asciiTheme="majorHAnsi" w:hAnsiTheme="majorHAnsi" w:cstheme="majorHAnsi"/>
                <w:color w:val="151517"/>
              </w:rPr>
              <w:t>El temporizador solo emite una alarma al cumplirse el tiempo programad</w:t>
            </w:r>
            <w:r>
              <w:rPr>
                <w:rFonts w:asciiTheme="majorHAnsi" w:hAnsiTheme="majorHAnsi" w:cstheme="majorHAnsi"/>
                <w:color w:val="151517"/>
              </w:rPr>
              <w:t>o.</w:t>
            </w:r>
          </w:p>
        </w:tc>
      </w:tr>
      <w:tr w:rsidR="00A2553A" w:rsidRPr="003D071D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A2553A" w:rsidRPr="003D071D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3D0A2F51" w:rsidR="00A2553A" w:rsidRPr="004664BF" w:rsidRDefault="004664BF" w:rsidP="00A2553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4664B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limpieza de la amasadora industrial debe realizarse:</w:t>
            </w:r>
          </w:p>
        </w:tc>
      </w:tr>
      <w:tr w:rsidR="00A2553A" w:rsidRPr="003D071D" w14:paraId="55AFC554" w14:textId="77777777">
        <w:trPr>
          <w:trHeight w:val="220"/>
        </w:trPr>
        <w:tc>
          <w:tcPr>
            <w:tcW w:w="1267" w:type="dxa"/>
          </w:tcPr>
          <w:p w14:paraId="0C955C8B" w14:textId="777B2FF6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BF1F3" w14:textId="22AF971F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Con manguera de agua a presión para una limpieza más profunda.</w:t>
            </w:r>
          </w:p>
        </w:tc>
        <w:tc>
          <w:tcPr>
            <w:tcW w:w="2160" w:type="dxa"/>
            <w:shd w:val="clear" w:color="auto" w:fill="FFFFFF"/>
          </w:tcPr>
          <w:p w14:paraId="3A4DCC9F" w14:textId="26DD008A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420A1ED5" w14:textId="77777777">
        <w:trPr>
          <w:trHeight w:val="220"/>
        </w:trPr>
        <w:tc>
          <w:tcPr>
            <w:tcW w:w="1267" w:type="dxa"/>
          </w:tcPr>
          <w:p w14:paraId="0D8F99BB" w14:textId="4BEBE807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94CAF" w14:textId="00D902D9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Con paño húmedo, detergente neutro y esponja suave, sin usar chorros de agua.</w:t>
            </w:r>
          </w:p>
        </w:tc>
        <w:tc>
          <w:tcPr>
            <w:tcW w:w="2160" w:type="dxa"/>
            <w:shd w:val="clear" w:color="auto" w:fill="FFFFFF"/>
          </w:tcPr>
          <w:p w14:paraId="54CFC6CA" w14:textId="283C2826" w:rsidR="00A2553A" w:rsidRPr="003D071D" w:rsidRDefault="004664BF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03BB9704" w14:textId="77777777">
        <w:trPr>
          <w:trHeight w:val="220"/>
        </w:trPr>
        <w:tc>
          <w:tcPr>
            <w:tcW w:w="1267" w:type="dxa"/>
          </w:tcPr>
          <w:p w14:paraId="4720BCF2" w14:textId="34313188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FD79CA" w14:textId="1A1A784F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Con productos ácidos para eliminar residuos de masa.</w:t>
            </w:r>
          </w:p>
        </w:tc>
        <w:tc>
          <w:tcPr>
            <w:tcW w:w="2160" w:type="dxa"/>
            <w:shd w:val="clear" w:color="auto" w:fill="FFFFFF"/>
          </w:tcPr>
          <w:p w14:paraId="1036071D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4564E764" w14:textId="77777777">
        <w:trPr>
          <w:trHeight w:val="220"/>
        </w:trPr>
        <w:tc>
          <w:tcPr>
            <w:tcW w:w="1267" w:type="dxa"/>
          </w:tcPr>
          <w:p w14:paraId="533211FD" w14:textId="3C5BB13A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8F505" w14:textId="7C96E15D" w:rsidR="00A2553A" w:rsidRPr="003D071D" w:rsidRDefault="004664BF" w:rsidP="00A2553A">
            <w:pPr>
              <w:rPr>
                <w:rFonts w:asciiTheme="majorHAnsi" w:eastAsia="Calibri" w:hAnsiTheme="majorHAnsi" w:cstheme="majorHAnsi"/>
              </w:rPr>
            </w:pPr>
            <w:r w:rsidRPr="004664BF">
              <w:rPr>
                <w:rFonts w:asciiTheme="majorHAnsi" w:eastAsia="Calibri" w:hAnsiTheme="majorHAnsi" w:cstheme="majorHAnsi"/>
              </w:rPr>
              <w:t>Sumergiendo el tazón en una tina con desinfectante.</w:t>
            </w:r>
          </w:p>
        </w:tc>
        <w:tc>
          <w:tcPr>
            <w:tcW w:w="2160" w:type="dxa"/>
            <w:shd w:val="clear" w:color="auto" w:fill="FFFFFF"/>
          </w:tcPr>
          <w:p w14:paraId="7E0CA00C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798B0132" w:rsidR="00A2553A" w:rsidRPr="003D071D" w:rsidRDefault="004664BF" w:rsidP="00A2553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Correcto, debe usarse un paño húmedo, detergente neutro y una esponja suave para la limpieza de </w:t>
            </w:r>
            <w:r w:rsidR="00B146FF">
              <w:rPr>
                <w:rFonts w:asciiTheme="majorHAnsi" w:hAnsiTheme="majorHAnsi" w:cstheme="majorHAnsi"/>
                <w:color w:val="151517"/>
              </w:rPr>
              <w:t>una amasadora</w:t>
            </w:r>
            <w:r>
              <w:rPr>
                <w:rFonts w:asciiTheme="majorHAnsi" w:hAnsiTheme="majorHAnsi" w:cstheme="majorHAnsi"/>
                <w:color w:val="151517"/>
              </w:rPr>
              <w:t xml:space="preserve"> industrial</w:t>
            </w:r>
            <w:r w:rsidR="00B146FF">
              <w:rPr>
                <w:rFonts w:asciiTheme="majorHAnsi" w:hAnsiTheme="majorHAnsi" w:cstheme="majorHAnsi"/>
                <w:color w:val="151517"/>
              </w:rPr>
              <w:t>.</w:t>
            </w:r>
            <w:r>
              <w:rPr>
                <w:rFonts w:asciiTheme="majorHAnsi" w:hAnsiTheme="majorHAnsi" w:cstheme="majorHAnsi"/>
                <w:color w:val="151517"/>
              </w:rPr>
              <w:t xml:space="preserve"> </w:t>
            </w:r>
          </w:p>
        </w:tc>
      </w:tr>
      <w:tr w:rsidR="00A2553A" w:rsidRPr="003D071D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A2553A" w:rsidRPr="003D071D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EE729E5" w14:textId="77777777" w:rsidR="00B146FF" w:rsidRPr="00B146FF" w:rsidRDefault="00B146FF" w:rsidP="00B146F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146F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las pautas de enfriamiento para pan de masa madre, un pan de 500 g de peso requiere aproximadamente:</w:t>
            </w:r>
          </w:p>
          <w:p w14:paraId="5DC3F24E" w14:textId="38A50CC1" w:rsidR="00A2553A" w:rsidRPr="003D071D" w:rsidRDefault="00A2553A" w:rsidP="00A2553A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</w:p>
        </w:tc>
      </w:tr>
      <w:tr w:rsidR="00A2553A" w:rsidRPr="003D071D" w14:paraId="77F85F58" w14:textId="77777777">
        <w:trPr>
          <w:trHeight w:val="220"/>
        </w:trPr>
        <w:tc>
          <w:tcPr>
            <w:tcW w:w="1267" w:type="dxa"/>
          </w:tcPr>
          <w:p w14:paraId="6F52C4A1" w14:textId="12CCCC30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E3632" w14:textId="3515FF5A" w:rsidR="00A2553A" w:rsidRPr="003D071D" w:rsidRDefault="00B146FF" w:rsidP="00A2553A">
            <w:pPr>
              <w:rPr>
                <w:rFonts w:asciiTheme="majorHAnsi" w:eastAsia="Calibri" w:hAnsiTheme="majorHAnsi" w:cstheme="majorHAnsi"/>
              </w:rPr>
            </w:pPr>
            <w:r w:rsidRPr="00B146FF">
              <w:rPr>
                <w:rFonts w:asciiTheme="majorHAnsi" w:eastAsia="Calibri" w:hAnsiTheme="majorHAnsi" w:cstheme="majorHAnsi"/>
              </w:rPr>
              <w:t>5 horas de enfriamiento.</w:t>
            </w:r>
          </w:p>
        </w:tc>
        <w:tc>
          <w:tcPr>
            <w:tcW w:w="2160" w:type="dxa"/>
            <w:shd w:val="clear" w:color="auto" w:fill="FFFFFF"/>
          </w:tcPr>
          <w:p w14:paraId="3481F09C" w14:textId="19C0BD3E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6F6CC176" w14:textId="77777777">
        <w:trPr>
          <w:trHeight w:val="220"/>
        </w:trPr>
        <w:tc>
          <w:tcPr>
            <w:tcW w:w="1267" w:type="dxa"/>
          </w:tcPr>
          <w:p w14:paraId="731951A9" w14:textId="55C1FD3E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5EB8A8" w14:textId="702F67C3" w:rsidR="00A2553A" w:rsidRPr="003D071D" w:rsidRDefault="00B146FF" w:rsidP="00A2553A">
            <w:pPr>
              <w:rPr>
                <w:rFonts w:asciiTheme="majorHAnsi" w:eastAsia="Calibri" w:hAnsiTheme="majorHAnsi" w:cstheme="majorHAnsi"/>
              </w:rPr>
            </w:pPr>
            <w:r w:rsidRPr="00B146FF">
              <w:rPr>
                <w:rFonts w:asciiTheme="majorHAnsi" w:eastAsia="Calibri" w:hAnsiTheme="majorHAnsi" w:cstheme="majorHAnsi"/>
              </w:rPr>
              <w:t>3 horas de enfriamiento.</w:t>
            </w:r>
          </w:p>
        </w:tc>
        <w:tc>
          <w:tcPr>
            <w:tcW w:w="2160" w:type="dxa"/>
            <w:shd w:val="clear" w:color="auto" w:fill="FFFFFF"/>
          </w:tcPr>
          <w:p w14:paraId="25DECD0A" w14:textId="77777777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69D0B5B1" w14:textId="77777777">
        <w:trPr>
          <w:trHeight w:val="220"/>
        </w:trPr>
        <w:tc>
          <w:tcPr>
            <w:tcW w:w="1267" w:type="dxa"/>
          </w:tcPr>
          <w:p w14:paraId="5222439C" w14:textId="0E1D0905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88A778" w14:textId="21A2246B" w:rsidR="00A2553A" w:rsidRPr="003D071D" w:rsidRDefault="00B146FF" w:rsidP="00A2553A">
            <w:pPr>
              <w:rPr>
                <w:rFonts w:asciiTheme="majorHAnsi" w:eastAsia="Calibri" w:hAnsiTheme="majorHAnsi" w:cstheme="majorHAnsi"/>
              </w:rPr>
            </w:pPr>
            <w:r w:rsidRPr="00B146FF">
              <w:rPr>
                <w:rFonts w:asciiTheme="majorHAnsi" w:eastAsia="Calibri" w:hAnsiTheme="majorHAnsi" w:cstheme="majorHAnsi"/>
              </w:rPr>
              <w:t>1.5 horas de enfriamiento.</w:t>
            </w:r>
          </w:p>
        </w:tc>
        <w:tc>
          <w:tcPr>
            <w:tcW w:w="2160" w:type="dxa"/>
            <w:shd w:val="clear" w:color="auto" w:fill="FFFFFF"/>
          </w:tcPr>
          <w:p w14:paraId="208D5A5F" w14:textId="4103CB50" w:rsidR="00A2553A" w:rsidRPr="003D071D" w:rsidRDefault="00B146FF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A2553A" w:rsidRPr="003D071D" w14:paraId="7187088E" w14:textId="77777777">
        <w:trPr>
          <w:trHeight w:val="220"/>
        </w:trPr>
        <w:tc>
          <w:tcPr>
            <w:tcW w:w="1267" w:type="dxa"/>
          </w:tcPr>
          <w:p w14:paraId="0E6EA889" w14:textId="2AF0B63D" w:rsidR="00A2553A" w:rsidRPr="00F75067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44318" w14:textId="29E26E15" w:rsidR="00A2553A" w:rsidRPr="003D071D" w:rsidRDefault="00B146FF" w:rsidP="00A2553A">
            <w:pPr>
              <w:rPr>
                <w:rFonts w:asciiTheme="majorHAnsi" w:eastAsia="Calibri" w:hAnsiTheme="majorHAnsi" w:cstheme="majorHAnsi"/>
              </w:rPr>
            </w:pPr>
            <w:r w:rsidRPr="00B146FF">
              <w:rPr>
                <w:rFonts w:asciiTheme="majorHAnsi" w:eastAsia="Calibri" w:hAnsiTheme="majorHAnsi" w:cstheme="majorHAnsi"/>
              </w:rPr>
              <w:t>30 minutos de enfriamiento.</w:t>
            </w:r>
          </w:p>
        </w:tc>
        <w:tc>
          <w:tcPr>
            <w:tcW w:w="2160" w:type="dxa"/>
            <w:shd w:val="clear" w:color="auto" w:fill="FFFFFF"/>
          </w:tcPr>
          <w:p w14:paraId="43CED9D1" w14:textId="499BA51D" w:rsidR="00A2553A" w:rsidRPr="003D071D" w:rsidRDefault="00A2553A" w:rsidP="00A2553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A2553A" w:rsidRPr="003D071D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0D75B628" w:rsidR="00A2553A" w:rsidRPr="00B738D3" w:rsidRDefault="00B146FF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146FF">
              <w:rPr>
                <w:rFonts w:asciiTheme="majorHAnsi" w:hAnsiTheme="majorHAnsi" w:cstheme="majorHAnsi"/>
                <w:color w:val="151517"/>
              </w:rPr>
              <w:t>Correcto. Un pan de 500 g requiere aproximadamente 1.5 horas de enfriamiento sobre rejilla en un ambiente limpio y con circulación de aire</w:t>
            </w:r>
            <w:r>
              <w:rPr>
                <w:rFonts w:asciiTheme="majorHAnsi" w:hAnsiTheme="majorHAnsi" w:cstheme="majorHAnsi"/>
                <w:color w:val="151517"/>
              </w:rPr>
              <w:t>.</w:t>
            </w:r>
          </w:p>
        </w:tc>
      </w:tr>
      <w:tr w:rsidR="00A2553A" w:rsidRPr="003D071D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A2553A" w:rsidRPr="003D071D" w:rsidRDefault="00A2553A" w:rsidP="00A2553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18826F9E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¡Excelente! </w:t>
            </w:r>
            <w:r w:rsidR="00953766">
              <w:rPr>
                <w:rFonts w:ascii="Calibri" w:eastAsia="Calibri" w:hAnsi="Calibri" w:cs="Calibri"/>
                <w:i/>
                <w:iCs/>
                <w:color w:val="000000"/>
              </w:rPr>
              <w:t>H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6574D8F3" w:rsidR="00E702CE" w:rsidRDefault="009537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Abril </w:t>
            </w:r>
            <w:r w:rsidR="00000000">
              <w:rPr>
                <w:rFonts w:ascii="Calibri" w:eastAsia="Calibri" w:hAnsi="Calibri" w:cs="Calibri"/>
                <w:b/>
                <w:bCs/>
                <w:color w:val="595959"/>
              </w:rPr>
              <w:t xml:space="preserve">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4E73F604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María</w:t>
            </w:r>
            <w:r w:rsidR="0095606D">
              <w:rPr>
                <w:rFonts w:ascii="Calibri" w:eastAsia="Calibri" w:hAnsi="Calibri" w:cs="Calibri"/>
                <w:b/>
                <w:bCs/>
                <w:color w:val="595959"/>
              </w:rPr>
              <w:t xml:space="preserve">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4285EEF7" w:rsidR="00E702CE" w:rsidRDefault="009537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Julio </w:t>
            </w:r>
            <w:r w:rsidR="0095606D">
              <w:rPr>
                <w:rFonts w:ascii="Calibri" w:eastAsia="Calibri" w:hAnsi="Calibri" w:cs="Calibri"/>
                <w:b/>
                <w:bCs/>
                <w:color w:val="595959"/>
              </w:rPr>
              <w:t>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2A790D" w14:textId="77777777" w:rsidR="00DC7DF4" w:rsidRDefault="00DC7DF4">
      <w:pPr>
        <w:spacing w:line="240" w:lineRule="auto"/>
      </w:pPr>
      <w:r>
        <w:separator/>
      </w:r>
    </w:p>
  </w:endnote>
  <w:endnote w:type="continuationSeparator" w:id="0">
    <w:p w14:paraId="273F7398" w14:textId="77777777" w:rsidR="00DC7DF4" w:rsidRDefault="00DC7D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3D020C9-AB35-014D-A674-2247D78C4B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95C0D404-C665-7346-82E6-B4AE3EEE7332}"/>
    <w:embedBold r:id="rId4" w:fontKey="{EBC8C265-1A08-8C40-8F15-0D0B8D430D05}"/>
    <w:embedItalic r:id="rId5" w:fontKey="{63CFCA19-0B6C-D847-975A-FB7B72F3AE31}"/>
    <w:embedBoldItalic r:id="rId6" w:fontKey="{2D7F0F17-1ECE-2F40-ADA1-5357BDCCA8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047EE2D5-730B-FB45-9EFD-4BC39313DAD9}"/>
    <w:embedBold r:id="rId8" w:fontKey="{E0B0A72A-45FD-854A-B75C-E84EB8F0517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13F38BCF-F1CB-6B4B-9BAE-5AE9C64595BB}"/>
    <w:embedBold r:id="rId10" w:fontKey="{1066C708-8674-6842-88FE-3DC072181A11}"/>
    <w:embedItalic r:id="rId11" w:fontKey="{2CE69135-27DF-F24C-B64D-5891B593A02B}"/>
    <w:embedBoldItalic r:id="rId12" w:fontKey="{F0AD1CB9-13C1-C84A-9543-D936ADB771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3A89668D-FF9B-5143-8CCB-1B6B3B14A9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EBFFAA" w14:textId="77777777" w:rsidR="00DC7DF4" w:rsidRDefault="00DC7DF4">
      <w:pPr>
        <w:spacing w:line="240" w:lineRule="auto"/>
      </w:pPr>
      <w:r>
        <w:separator/>
      </w:r>
    </w:p>
  </w:footnote>
  <w:footnote w:type="continuationSeparator" w:id="0">
    <w:p w14:paraId="1B2F5A69" w14:textId="77777777" w:rsidR="00DC7DF4" w:rsidRDefault="00DC7D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17AD6"/>
    <w:rsid w:val="00085AC5"/>
    <w:rsid w:val="000B4D2C"/>
    <w:rsid w:val="001C51FE"/>
    <w:rsid w:val="001E647C"/>
    <w:rsid w:val="002556CD"/>
    <w:rsid w:val="002743C1"/>
    <w:rsid w:val="002C2B6C"/>
    <w:rsid w:val="002F02B9"/>
    <w:rsid w:val="00357473"/>
    <w:rsid w:val="003C7465"/>
    <w:rsid w:val="003D071D"/>
    <w:rsid w:val="003E1A68"/>
    <w:rsid w:val="004516CB"/>
    <w:rsid w:val="00452B11"/>
    <w:rsid w:val="004664BF"/>
    <w:rsid w:val="0049753B"/>
    <w:rsid w:val="004F12BB"/>
    <w:rsid w:val="005018D8"/>
    <w:rsid w:val="005079C9"/>
    <w:rsid w:val="0051388F"/>
    <w:rsid w:val="005644F8"/>
    <w:rsid w:val="005A6DB1"/>
    <w:rsid w:val="006348F6"/>
    <w:rsid w:val="006820B5"/>
    <w:rsid w:val="00684C7A"/>
    <w:rsid w:val="006B062A"/>
    <w:rsid w:val="00700948"/>
    <w:rsid w:val="00756A6F"/>
    <w:rsid w:val="00787C0D"/>
    <w:rsid w:val="007D1C33"/>
    <w:rsid w:val="007F4B6D"/>
    <w:rsid w:val="00953766"/>
    <w:rsid w:val="0095606D"/>
    <w:rsid w:val="00965686"/>
    <w:rsid w:val="009E50B9"/>
    <w:rsid w:val="00A02DE9"/>
    <w:rsid w:val="00A210DF"/>
    <w:rsid w:val="00A2553A"/>
    <w:rsid w:val="00A51CC4"/>
    <w:rsid w:val="00A77DE1"/>
    <w:rsid w:val="00B04B5E"/>
    <w:rsid w:val="00B05019"/>
    <w:rsid w:val="00B146FF"/>
    <w:rsid w:val="00B3719F"/>
    <w:rsid w:val="00B65DE1"/>
    <w:rsid w:val="00B738D3"/>
    <w:rsid w:val="00B80B73"/>
    <w:rsid w:val="00B953D0"/>
    <w:rsid w:val="00BA0225"/>
    <w:rsid w:val="00BA200F"/>
    <w:rsid w:val="00BA30D9"/>
    <w:rsid w:val="00CA1222"/>
    <w:rsid w:val="00D04F05"/>
    <w:rsid w:val="00D14DFA"/>
    <w:rsid w:val="00D46692"/>
    <w:rsid w:val="00D52771"/>
    <w:rsid w:val="00D9734F"/>
    <w:rsid w:val="00DC7DF4"/>
    <w:rsid w:val="00E15BD3"/>
    <w:rsid w:val="00E3278D"/>
    <w:rsid w:val="00E549EF"/>
    <w:rsid w:val="00E702CE"/>
    <w:rsid w:val="00F34A74"/>
    <w:rsid w:val="00F75067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6FF63C-EF81-4BC7-B304-8A57BF8BE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06DE3F-C122-4DAF-B6C7-2AF0754DD0F5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D18AC499-B3F6-4CBE-8033-6A27A05992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2299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Yina Paola Castro Zarate</dc:creator>
  <cp:lastModifiedBy>Maria Fernanda Morales Angulo</cp:lastModifiedBy>
  <cp:revision>44</cp:revision>
  <dcterms:created xsi:type="dcterms:W3CDTF">2026-02-24T12:00:00Z</dcterms:created>
  <dcterms:modified xsi:type="dcterms:W3CDTF">2026-07-22T04:09:00Z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