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48EFD0" w14:textId="234435B4" w:rsidR="0036019B" w:rsidRPr="006D7615" w:rsidRDefault="0036019B" w:rsidP="0036019B">
      <w:pPr>
        <w:spacing w:after="0" w:line="276" w:lineRule="auto"/>
        <w:jc w:val="both"/>
        <w:rPr>
          <w:rFonts w:ascii="Arial" w:hAnsi="Arial" w:cs="Arial"/>
          <w:sz w:val="20"/>
          <w:szCs w:val="20"/>
        </w:rPr>
      </w:pPr>
    </w:p>
    <w:p w14:paraId="06352FBF" w14:textId="2563C443" w:rsidR="00171010" w:rsidRPr="00171010" w:rsidRDefault="002110C7" w:rsidP="002110C7">
      <w:pPr>
        <w:spacing w:after="0" w:line="276" w:lineRule="auto"/>
        <w:jc w:val="center"/>
        <w:rPr>
          <w:rFonts w:ascii="Arial" w:hAnsi="Arial" w:cs="Arial"/>
          <w:b/>
          <w:bCs/>
          <w:sz w:val="20"/>
          <w:szCs w:val="20"/>
          <w:lang w:val="es-MX"/>
        </w:rPr>
      </w:pPr>
      <w:r w:rsidRPr="001E35C8">
        <w:rPr>
          <w:rFonts w:ascii="Arial" w:hAnsi="Arial" w:cs="Arial"/>
          <w:b/>
          <w:bCs/>
          <w:sz w:val="20"/>
          <w:szCs w:val="20"/>
          <w:lang w:val="es-MX"/>
        </w:rPr>
        <w:t>PROCEDIMIENTOS DE LIMPIEZA, DESINFECCIÓN Y REGISTRO EN LA PANADERÍA DE MASA MADRE.</w:t>
      </w:r>
    </w:p>
    <w:p w14:paraId="6E97BFB5" w14:textId="77777777" w:rsidR="00E33CD6" w:rsidRDefault="00E33CD6" w:rsidP="00E33CD6">
      <w:pPr>
        <w:spacing w:after="0" w:line="276" w:lineRule="auto"/>
        <w:jc w:val="both"/>
        <w:rPr>
          <w:rFonts w:ascii="Arial" w:hAnsi="Arial" w:cs="Arial"/>
          <w:b/>
          <w:bCs/>
          <w:sz w:val="20"/>
          <w:szCs w:val="20"/>
        </w:rPr>
      </w:pPr>
    </w:p>
    <w:p w14:paraId="5F95D855" w14:textId="77777777" w:rsidR="00603DB8" w:rsidRDefault="00603DB8" w:rsidP="00603DB8">
      <w:pPr>
        <w:spacing w:after="0" w:line="276" w:lineRule="auto"/>
        <w:jc w:val="both"/>
        <w:rPr>
          <w:rFonts w:ascii="Arial" w:hAnsi="Arial" w:cs="Arial"/>
          <w:sz w:val="20"/>
          <w:szCs w:val="20"/>
          <w:lang w:val="es-MX"/>
        </w:rPr>
      </w:pPr>
    </w:p>
    <w:p w14:paraId="324A05F0" w14:textId="029FE248" w:rsidR="00603DB8" w:rsidRDefault="00037B6D" w:rsidP="00603DB8">
      <w:pPr>
        <w:spacing w:after="0" w:line="276" w:lineRule="auto"/>
        <w:jc w:val="both"/>
        <w:rPr>
          <w:rFonts w:ascii="Arial" w:hAnsi="Arial" w:cs="Arial"/>
          <w:sz w:val="20"/>
          <w:szCs w:val="20"/>
          <w:lang w:val="es-MX"/>
        </w:rPr>
      </w:pPr>
      <w:r>
        <w:rPr>
          <w:rFonts w:ascii="Arial" w:hAnsi="Arial" w:cs="Arial"/>
          <w:sz w:val="20"/>
          <w:szCs w:val="20"/>
          <w:lang w:val="es-MX"/>
        </w:rPr>
        <w:t xml:space="preserve">Durante los últimos años, la </w:t>
      </w:r>
      <w:r w:rsidR="00603DB8">
        <w:rPr>
          <w:rFonts w:ascii="Arial" w:hAnsi="Arial" w:cs="Arial"/>
          <w:sz w:val="20"/>
          <w:szCs w:val="20"/>
          <w:lang w:val="es-MX"/>
        </w:rPr>
        <w:t>elaboración de pan</w:t>
      </w:r>
      <w:r>
        <w:rPr>
          <w:rFonts w:ascii="Arial" w:hAnsi="Arial" w:cs="Arial"/>
          <w:sz w:val="20"/>
          <w:szCs w:val="20"/>
          <w:lang w:val="es-MX"/>
        </w:rPr>
        <w:t xml:space="preserve">es </w:t>
      </w:r>
      <w:r w:rsidR="00603DB8">
        <w:rPr>
          <w:rFonts w:ascii="Arial" w:hAnsi="Arial" w:cs="Arial"/>
          <w:sz w:val="20"/>
          <w:szCs w:val="20"/>
          <w:lang w:val="es-MX"/>
        </w:rPr>
        <w:t xml:space="preserve">con masa madre </w:t>
      </w:r>
      <w:r>
        <w:rPr>
          <w:rFonts w:ascii="Arial" w:hAnsi="Arial" w:cs="Arial"/>
          <w:sz w:val="20"/>
          <w:szCs w:val="20"/>
          <w:lang w:val="es-MX"/>
        </w:rPr>
        <w:t xml:space="preserve">ha pasado de ser una actividad hogareña a industrial, parte de esto proceso, están vinculados a la modernización de la industria, aun así, gran parte de su forma básica, se mantiene, el amasado, horneado y control siguen siendo procesos con intervención manuales, y es en esta practica que la modernidad exige cumplir una </w:t>
      </w:r>
      <w:r w:rsidR="00B81A21">
        <w:rPr>
          <w:rFonts w:ascii="Arial" w:hAnsi="Arial" w:cs="Arial"/>
          <w:sz w:val="20"/>
          <w:szCs w:val="20"/>
          <w:lang w:val="es-MX"/>
        </w:rPr>
        <w:t xml:space="preserve">serie de reglas </w:t>
      </w:r>
      <w:r w:rsidR="00603DB8">
        <w:rPr>
          <w:rFonts w:ascii="Arial" w:hAnsi="Arial" w:cs="Arial"/>
          <w:sz w:val="20"/>
          <w:szCs w:val="20"/>
          <w:lang w:val="es-MX"/>
        </w:rPr>
        <w:t>a</w:t>
      </w:r>
      <w:r w:rsidR="00B81A21">
        <w:rPr>
          <w:rFonts w:ascii="Arial" w:hAnsi="Arial" w:cs="Arial"/>
          <w:sz w:val="20"/>
          <w:szCs w:val="20"/>
          <w:lang w:val="es-MX"/>
        </w:rPr>
        <w:t>l</w:t>
      </w:r>
      <w:r w:rsidR="00603DB8">
        <w:rPr>
          <w:rFonts w:ascii="Arial" w:hAnsi="Arial" w:cs="Arial"/>
          <w:sz w:val="20"/>
          <w:szCs w:val="20"/>
          <w:lang w:val="es-MX"/>
        </w:rPr>
        <w:t xml:space="preserve"> manipula</w:t>
      </w:r>
      <w:r w:rsidR="00B81A21">
        <w:rPr>
          <w:rFonts w:ascii="Arial" w:hAnsi="Arial" w:cs="Arial"/>
          <w:sz w:val="20"/>
          <w:szCs w:val="20"/>
          <w:lang w:val="es-MX"/>
        </w:rPr>
        <w:t>r</w:t>
      </w:r>
      <w:r w:rsidR="00825927">
        <w:rPr>
          <w:rFonts w:ascii="Arial" w:hAnsi="Arial" w:cs="Arial"/>
          <w:sz w:val="20"/>
          <w:szCs w:val="20"/>
          <w:lang w:val="es-MX"/>
        </w:rPr>
        <w:t xml:space="preserve"> </w:t>
      </w:r>
      <w:r w:rsidR="00603DB8">
        <w:rPr>
          <w:rFonts w:ascii="Arial" w:hAnsi="Arial" w:cs="Arial"/>
          <w:sz w:val="20"/>
          <w:szCs w:val="20"/>
          <w:lang w:val="es-MX"/>
        </w:rPr>
        <w:t>alimentos</w:t>
      </w:r>
      <w:r w:rsidR="00B81A21">
        <w:rPr>
          <w:rFonts w:ascii="Arial" w:hAnsi="Arial" w:cs="Arial"/>
          <w:sz w:val="20"/>
          <w:szCs w:val="20"/>
          <w:lang w:val="es-MX"/>
        </w:rPr>
        <w:t>, que conlleva a una</w:t>
      </w:r>
      <w:r w:rsidR="00603DB8">
        <w:rPr>
          <w:rFonts w:ascii="Arial" w:hAnsi="Arial" w:cs="Arial"/>
          <w:sz w:val="20"/>
          <w:szCs w:val="20"/>
          <w:lang w:val="es-MX"/>
        </w:rPr>
        <w:t xml:space="preserve"> serie</w:t>
      </w:r>
      <w:r w:rsidR="00825927">
        <w:rPr>
          <w:rFonts w:ascii="Arial" w:hAnsi="Arial" w:cs="Arial"/>
          <w:sz w:val="20"/>
          <w:szCs w:val="20"/>
          <w:lang w:val="es-MX"/>
        </w:rPr>
        <w:t xml:space="preserve"> </w:t>
      </w:r>
      <w:r w:rsidR="00B81A21">
        <w:rPr>
          <w:rFonts w:ascii="Arial" w:hAnsi="Arial" w:cs="Arial"/>
          <w:sz w:val="20"/>
          <w:szCs w:val="20"/>
          <w:lang w:val="es-MX"/>
        </w:rPr>
        <w:t xml:space="preserve">de </w:t>
      </w:r>
      <w:r w:rsidR="00603DB8">
        <w:rPr>
          <w:rFonts w:ascii="Arial" w:hAnsi="Arial" w:cs="Arial"/>
          <w:sz w:val="20"/>
          <w:szCs w:val="20"/>
          <w:lang w:val="es-MX"/>
        </w:rPr>
        <w:t>responsabilidad</w:t>
      </w:r>
      <w:r w:rsidR="00B81A21">
        <w:rPr>
          <w:rFonts w:ascii="Arial" w:hAnsi="Arial" w:cs="Arial"/>
          <w:sz w:val="20"/>
          <w:szCs w:val="20"/>
          <w:lang w:val="es-MX"/>
        </w:rPr>
        <w:t xml:space="preserve">es </w:t>
      </w:r>
      <w:r w:rsidR="00603DB8">
        <w:rPr>
          <w:rFonts w:ascii="Arial" w:hAnsi="Arial" w:cs="Arial"/>
          <w:sz w:val="20"/>
          <w:szCs w:val="20"/>
          <w:lang w:val="es-MX"/>
        </w:rPr>
        <w:t>que permitan obtener productos de calidad y libres de cualquier contaminación.</w:t>
      </w:r>
      <w:r w:rsidR="00603DB8" w:rsidRPr="00603DB8">
        <w:rPr>
          <w:rFonts w:ascii="Arial" w:hAnsi="Arial" w:cs="Arial"/>
          <w:sz w:val="20"/>
          <w:szCs w:val="20"/>
          <w:lang w:val="es-MX"/>
        </w:rPr>
        <w:t xml:space="preserve"> La limpieza, la desinfección y el registro de lo que hacemos no son solo trámites o exigencias de las autoridades; son herramientas que nos ayudan a producir un pan seguro y de calidad.</w:t>
      </w:r>
    </w:p>
    <w:p w14:paraId="25F00CA7" w14:textId="77777777" w:rsidR="00603DB8" w:rsidRDefault="00603DB8" w:rsidP="00603DB8">
      <w:pPr>
        <w:spacing w:after="0" w:line="276" w:lineRule="auto"/>
        <w:jc w:val="both"/>
        <w:rPr>
          <w:rFonts w:ascii="Arial" w:hAnsi="Arial" w:cs="Arial"/>
          <w:sz w:val="20"/>
          <w:szCs w:val="20"/>
          <w:lang w:val="es-MX"/>
        </w:rPr>
      </w:pPr>
    </w:p>
    <w:p w14:paraId="1420C070" w14:textId="213F7426" w:rsidR="00603DB8" w:rsidRPr="00603DB8" w:rsidRDefault="00603DB8" w:rsidP="00603DB8">
      <w:pPr>
        <w:spacing w:after="0" w:line="276" w:lineRule="auto"/>
        <w:jc w:val="both"/>
        <w:rPr>
          <w:rFonts w:ascii="Arial" w:hAnsi="Arial" w:cs="Arial"/>
          <w:sz w:val="20"/>
          <w:szCs w:val="20"/>
          <w:lang w:val="es-MX"/>
        </w:rPr>
      </w:pPr>
      <w:r>
        <w:rPr>
          <w:rFonts w:ascii="Arial" w:hAnsi="Arial" w:cs="Arial"/>
          <w:sz w:val="20"/>
          <w:szCs w:val="20"/>
          <w:lang w:val="es-MX"/>
        </w:rPr>
        <w:t xml:space="preserve">En ese orden, las Buenas </w:t>
      </w:r>
      <w:r w:rsidRPr="00603DB8">
        <w:rPr>
          <w:rFonts w:ascii="Arial" w:hAnsi="Arial" w:cs="Arial"/>
          <w:sz w:val="20"/>
          <w:szCs w:val="20"/>
          <w:lang w:val="es-MX"/>
        </w:rPr>
        <w:t>Prácticas de Manufactura</w:t>
      </w:r>
      <w:r>
        <w:rPr>
          <w:rFonts w:ascii="Arial" w:hAnsi="Arial" w:cs="Arial"/>
          <w:sz w:val="20"/>
          <w:szCs w:val="20"/>
          <w:lang w:val="es-MX"/>
        </w:rPr>
        <w:t xml:space="preserve"> (</w:t>
      </w:r>
      <w:r w:rsidRPr="00603DB8">
        <w:rPr>
          <w:rFonts w:ascii="Arial" w:hAnsi="Arial" w:cs="Arial"/>
          <w:sz w:val="20"/>
          <w:szCs w:val="20"/>
          <w:lang w:val="es-MX"/>
        </w:rPr>
        <w:t>BPM</w:t>
      </w:r>
      <w:r>
        <w:rPr>
          <w:rFonts w:ascii="Arial" w:hAnsi="Arial" w:cs="Arial"/>
          <w:sz w:val="20"/>
          <w:szCs w:val="20"/>
          <w:lang w:val="es-MX"/>
        </w:rPr>
        <w:t>)</w:t>
      </w:r>
      <w:r w:rsidRPr="00603DB8">
        <w:rPr>
          <w:rFonts w:ascii="Arial" w:hAnsi="Arial" w:cs="Arial"/>
          <w:sz w:val="20"/>
          <w:szCs w:val="20"/>
          <w:lang w:val="es-MX"/>
        </w:rPr>
        <w:t xml:space="preserve">, son un conjunto de normas que nos guían para trabajar de manera higiénica y ordenada. Su propósito principal es proteger la salud del consumidor, asegurando que los alimentos no causen daño. En una panadería de masa madre, esto significa prestar atención desde la recepción de la materia prima, verificando que los ingredientes estén en buen estado, hasta la salida del producto terminado. Algunos piensan que por ser masa madre, </w:t>
      </w:r>
      <w:r>
        <w:rPr>
          <w:rFonts w:ascii="Arial" w:hAnsi="Arial" w:cs="Arial"/>
          <w:sz w:val="20"/>
          <w:szCs w:val="20"/>
          <w:lang w:val="es-MX"/>
        </w:rPr>
        <w:t>al contener una</w:t>
      </w:r>
      <w:r w:rsidRPr="00603DB8">
        <w:rPr>
          <w:rFonts w:ascii="Arial" w:hAnsi="Arial" w:cs="Arial"/>
          <w:sz w:val="20"/>
          <w:szCs w:val="20"/>
          <w:lang w:val="es-MX"/>
        </w:rPr>
        <w:t xml:space="preserve"> acidez natural, ya </w:t>
      </w:r>
      <w:r>
        <w:rPr>
          <w:rFonts w:ascii="Arial" w:hAnsi="Arial" w:cs="Arial"/>
          <w:sz w:val="20"/>
          <w:szCs w:val="20"/>
          <w:lang w:val="es-MX"/>
        </w:rPr>
        <w:t>se encuentra</w:t>
      </w:r>
      <w:r w:rsidRPr="00603DB8">
        <w:rPr>
          <w:rFonts w:ascii="Arial" w:hAnsi="Arial" w:cs="Arial"/>
          <w:sz w:val="20"/>
          <w:szCs w:val="20"/>
          <w:lang w:val="es-MX"/>
        </w:rPr>
        <w:t xml:space="preserve"> protegida contra bacterias dañinas, pero no es del todo cierto. Microorganismos como el </w:t>
      </w:r>
      <w:r w:rsidRPr="00603DB8">
        <w:rPr>
          <w:rFonts w:ascii="Arial" w:hAnsi="Arial" w:cs="Arial"/>
          <w:i/>
          <w:iCs/>
          <w:sz w:val="20"/>
          <w:szCs w:val="20"/>
          <w:lang w:val="es-MX"/>
        </w:rPr>
        <w:t>Bacillus cereus</w:t>
      </w:r>
      <w:r w:rsidRPr="00603DB8">
        <w:rPr>
          <w:rFonts w:ascii="Arial" w:hAnsi="Arial" w:cs="Arial"/>
          <w:sz w:val="20"/>
          <w:szCs w:val="20"/>
          <w:lang w:val="es-MX"/>
        </w:rPr>
        <w:t xml:space="preserve"> pueden sobrevivir y representar un riesgo. Por eso, el control de temperatura, la limpieza de superficies y la higiene personal son aspectos que no se pueden descuidar.</w:t>
      </w:r>
    </w:p>
    <w:p w14:paraId="47834B60" w14:textId="77777777" w:rsidR="00603DB8" w:rsidRPr="00603DB8" w:rsidRDefault="00603DB8" w:rsidP="00603DB8">
      <w:pPr>
        <w:spacing w:after="0" w:line="276" w:lineRule="auto"/>
        <w:jc w:val="both"/>
        <w:rPr>
          <w:rFonts w:ascii="Arial" w:hAnsi="Arial" w:cs="Arial"/>
          <w:sz w:val="20"/>
          <w:szCs w:val="20"/>
          <w:lang w:val="es-MX"/>
        </w:rPr>
      </w:pPr>
    </w:p>
    <w:p w14:paraId="2B34399D" w14:textId="77777777" w:rsidR="00603DB8" w:rsidRDefault="00603DB8" w:rsidP="00603DB8">
      <w:pPr>
        <w:spacing w:after="0" w:line="276" w:lineRule="auto"/>
        <w:jc w:val="both"/>
        <w:rPr>
          <w:rFonts w:ascii="Arial" w:hAnsi="Arial" w:cs="Arial"/>
          <w:sz w:val="20"/>
          <w:szCs w:val="20"/>
          <w:lang w:val="es-MX"/>
        </w:rPr>
      </w:pPr>
      <w:r>
        <w:rPr>
          <w:rFonts w:ascii="Arial" w:hAnsi="Arial" w:cs="Arial"/>
          <w:sz w:val="20"/>
          <w:szCs w:val="20"/>
          <w:lang w:val="es-MX"/>
        </w:rPr>
        <w:t>Otro de los puntos de mayor peligro, es la</w:t>
      </w:r>
      <w:r w:rsidRPr="00603DB8">
        <w:rPr>
          <w:rFonts w:ascii="Arial" w:hAnsi="Arial" w:cs="Arial"/>
          <w:sz w:val="20"/>
          <w:szCs w:val="20"/>
          <w:lang w:val="es-MX"/>
        </w:rPr>
        <w:t xml:space="preserve"> contaminación cruzada, </w:t>
      </w:r>
      <w:r>
        <w:rPr>
          <w:rFonts w:ascii="Arial" w:hAnsi="Arial" w:cs="Arial"/>
          <w:sz w:val="20"/>
          <w:szCs w:val="20"/>
          <w:lang w:val="es-MX"/>
        </w:rPr>
        <w:t xml:space="preserve">esta </w:t>
      </w:r>
      <w:r w:rsidRPr="00603DB8">
        <w:rPr>
          <w:rFonts w:ascii="Arial" w:hAnsi="Arial" w:cs="Arial"/>
          <w:sz w:val="20"/>
          <w:szCs w:val="20"/>
          <w:lang w:val="es-MX"/>
        </w:rPr>
        <w:t xml:space="preserve">ocurre cuando los microbios de un alimento crudo pasan a otro que ya está cocido, a través de utensilios, manos o superficies. </w:t>
      </w:r>
    </w:p>
    <w:p w14:paraId="12EF6EAE" w14:textId="341AF3EC" w:rsidR="00603DB8" w:rsidRPr="00603DB8" w:rsidRDefault="00603DB8" w:rsidP="00603DB8">
      <w:pPr>
        <w:spacing w:after="0" w:line="276" w:lineRule="auto"/>
        <w:jc w:val="both"/>
        <w:rPr>
          <w:rFonts w:ascii="Arial" w:hAnsi="Arial" w:cs="Arial"/>
          <w:sz w:val="20"/>
          <w:szCs w:val="20"/>
          <w:lang w:val="es-MX"/>
        </w:rPr>
      </w:pPr>
      <w:r>
        <w:rPr>
          <w:rFonts w:ascii="Arial" w:hAnsi="Arial" w:cs="Arial"/>
          <w:sz w:val="20"/>
          <w:szCs w:val="20"/>
          <w:lang w:val="es-MX"/>
        </w:rPr>
        <w:t xml:space="preserve">Para que esto no ocurra, es necesario separar físicamente cada área de trabajo, por un lado, tenemos la zona sucia, donde se </w:t>
      </w:r>
      <w:r w:rsidR="008A45DE">
        <w:rPr>
          <w:rFonts w:ascii="Arial" w:hAnsi="Arial" w:cs="Arial"/>
          <w:sz w:val="20"/>
          <w:szCs w:val="20"/>
          <w:lang w:val="es-MX"/>
        </w:rPr>
        <w:t>manipula</w:t>
      </w:r>
      <w:r>
        <w:rPr>
          <w:rFonts w:ascii="Arial" w:hAnsi="Arial" w:cs="Arial"/>
          <w:sz w:val="20"/>
          <w:szCs w:val="20"/>
          <w:lang w:val="es-MX"/>
        </w:rPr>
        <w:t xml:space="preserve"> las masas y por otro, la zona limpia donde se maneja el pan ya terminado, este flujo de trabajo siempre debe ir hacia una dirección</w:t>
      </w:r>
      <w:r w:rsidR="008A45DE">
        <w:rPr>
          <w:rFonts w:ascii="Arial" w:hAnsi="Arial" w:cs="Arial"/>
          <w:sz w:val="20"/>
          <w:szCs w:val="20"/>
          <w:lang w:val="es-MX"/>
        </w:rPr>
        <w:t xml:space="preserve">, otra estrategia fundamental es el uso de sistema de colores aplicados a </w:t>
      </w:r>
      <w:r w:rsidR="00D37A0B">
        <w:rPr>
          <w:rFonts w:ascii="Arial" w:hAnsi="Arial" w:cs="Arial"/>
          <w:sz w:val="20"/>
          <w:szCs w:val="20"/>
          <w:lang w:val="es-MX"/>
        </w:rPr>
        <w:t xml:space="preserve">los utensilios: </w:t>
      </w:r>
      <w:r w:rsidRPr="00603DB8">
        <w:rPr>
          <w:rFonts w:ascii="Arial" w:hAnsi="Arial" w:cs="Arial"/>
          <w:sz w:val="20"/>
          <w:szCs w:val="20"/>
          <w:lang w:val="es-MX"/>
        </w:rPr>
        <w:t>verdes para la masa cruda, rojos para el pan horneado y azules exclusivamente para tareas de limpieza.</w:t>
      </w:r>
    </w:p>
    <w:p w14:paraId="0675C3A9" w14:textId="77777777" w:rsidR="00603DB8" w:rsidRPr="00603DB8" w:rsidRDefault="00603DB8" w:rsidP="00603DB8">
      <w:pPr>
        <w:spacing w:after="0" w:line="276" w:lineRule="auto"/>
        <w:jc w:val="both"/>
        <w:rPr>
          <w:rFonts w:ascii="Arial" w:hAnsi="Arial" w:cs="Arial"/>
          <w:sz w:val="20"/>
          <w:szCs w:val="20"/>
          <w:lang w:val="es-MX"/>
        </w:rPr>
      </w:pPr>
    </w:p>
    <w:p w14:paraId="6EDFD194" w14:textId="59A95DC8" w:rsidR="00603DB8" w:rsidRPr="00603DB8" w:rsidRDefault="00D37A0B" w:rsidP="00603DB8">
      <w:pPr>
        <w:spacing w:after="0" w:line="276" w:lineRule="auto"/>
        <w:jc w:val="both"/>
        <w:rPr>
          <w:rFonts w:ascii="Arial" w:hAnsi="Arial" w:cs="Arial"/>
          <w:sz w:val="20"/>
          <w:szCs w:val="20"/>
          <w:lang w:val="es-MX"/>
        </w:rPr>
      </w:pPr>
      <w:r>
        <w:rPr>
          <w:rFonts w:ascii="Arial" w:hAnsi="Arial" w:cs="Arial"/>
          <w:sz w:val="20"/>
          <w:szCs w:val="20"/>
          <w:lang w:val="es-MX"/>
        </w:rPr>
        <w:t>Por otro lado l</w:t>
      </w:r>
      <w:r w:rsidR="00603DB8" w:rsidRPr="00603DB8">
        <w:rPr>
          <w:rFonts w:ascii="Arial" w:hAnsi="Arial" w:cs="Arial"/>
          <w:sz w:val="20"/>
          <w:szCs w:val="20"/>
          <w:lang w:val="es-MX"/>
        </w:rPr>
        <w:t>os Procedimientos Operativos Estandarizados de Saneamiento</w:t>
      </w:r>
      <w:r>
        <w:rPr>
          <w:rFonts w:ascii="Arial" w:hAnsi="Arial" w:cs="Arial"/>
          <w:sz w:val="20"/>
          <w:szCs w:val="20"/>
          <w:lang w:val="es-MX"/>
        </w:rPr>
        <w:t xml:space="preserve"> (</w:t>
      </w:r>
      <w:r w:rsidR="00603DB8" w:rsidRPr="00603DB8">
        <w:rPr>
          <w:rFonts w:ascii="Arial" w:hAnsi="Arial" w:cs="Arial"/>
          <w:sz w:val="20"/>
          <w:szCs w:val="20"/>
          <w:lang w:val="es-MX"/>
        </w:rPr>
        <w:t>POES</w:t>
      </w:r>
      <w:r>
        <w:rPr>
          <w:rFonts w:ascii="Arial" w:hAnsi="Arial" w:cs="Arial"/>
          <w:sz w:val="20"/>
          <w:szCs w:val="20"/>
          <w:lang w:val="es-MX"/>
        </w:rPr>
        <w:t>)</w:t>
      </w:r>
      <w:r w:rsidR="00603DB8" w:rsidRPr="00603DB8">
        <w:rPr>
          <w:rFonts w:ascii="Arial" w:hAnsi="Arial" w:cs="Arial"/>
          <w:sz w:val="20"/>
          <w:szCs w:val="20"/>
          <w:lang w:val="es-MX"/>
        </w:rPr>
        <w:t>, son documentos que describen paso a paso cómo limpiar y desinfectar cada equipo y superficie. Es importante entender que limpiar no es lo mismo que desinfectar. La limpieza elimina la suciedad visible, mientras que la desinfección mata los microorganismos. La secuencia siempre debe ser primero limpiar y luego desinfectar. P</w:t>
      </w:r>
      <w:r>
        <w:rPr>
          <w:rFonts w:ascii="Arial" w:hAnsi="Arial" w:cs="Arial"/>
          <w:sz w:val="20"/>
          <w:szCs w:val="20"/>
          <w:lang w:val="es-MX"/>
        </w:rPr>
        <w:t>or ejemplo para</w:t>
      </w:r>
      <w:r w:rsidR="00603DB8" w:rsidRPr="00603DB8">
        <w:rPr>
          <w:rFonts w:ascii="Arial" w:hAnsi="Arial" w:cs="Arial"/>
          <w:sz w:val="20"/>
          <w:szCs w:val="20"/>
          <w:lang w:val="es-MX"/>
        </w:rPr>
        <w:t xml:space="preserve"> la amasadora, el procedimiento incluye prelavado, lavado con detergente neutro, enjuague, desinfección con cloro a 100 partes por millón durante cinco minutos, enjuague final y secado. Para el horno, en cambio, la desinfección se hace con calor: luego de limpiar los residuos, se enciende a 200 grados por media hora.</w:t>
      </w:r>
    </w:p>
    <w:p w14:paraId="1B781AE5" w14:textId="77777777" w:rsidR="00603DB8" w:rsidRPr="00603DB8" w:rsidRDefault="00603DB8" w:rsidP="00603DB8">
      <w:pPr>
        <w:spacing w:after="0" w:line="276" w:lineRule="auto"/>
        <w:jc w:val="both"/>
        <w:rPr>
          <w:rFonts w:ascii="Arial" w:hAnsi="Arial" w:cs="Arial"/>
          <w:sz w:val="20"/>
          <w:szCs w:val="20"/>
          <w:lang w:val="es-MX"/>
        </w:rPr>
      </w:pPr>
    </w:p>
    <w:p w14:paraId="69AC8E0B" w14:textId="1DA45492" w:rsidR="00603DB8" w:rsidRPr="00603DB8" w:rsidRDefault="00603DB8" w:rsidP="00603DB8">
      <w:pPr>
        <w:spacing w:after="0" w:line="276" w:lineRule="auto"/>
        <w:jc w:val="both"/>
        <w:rPr>
          <w:rFonts w:ascii="Arial" w:hAnsi="Arial" w:cs="Arial"/>
          <w:sz w:val="20"/>
          <w:szCs w:val="20"/>
          <w:lang w:val="es-MX"/>
        </w:rPr>
      </w:pPr>
      <w:r w:rsidRPr="00603DB8">
        <w:rPr>
          <w:rFonts w:ascii="Arial" w:hAnsi="Arial" w:cs="Arial"/>
          <w:sz w:val="20"/>
          <w:szCs w:val="20"/>
          <w:lang w:val="es-MX"/>
        </w:rPr>
        <w:t>El control de la temperatura también es clave. Entre 5</w:t>
      </w:r>
      <w:r w:rsidR="00A9011B">
        <w:rPr>
          <w:rFonts w:ascii="Arial" w:hAnsi="Arial" w:cs="Arial"/>
          <w:sz w:val="20"/>
          <w:szCs w:val="20"/>
          <w:lang w:val="es-MX"/>
        </w:rPr>
        <w:t xml:space="preserve"> °C </w:t>
      </w:r>
      <w:r w:rsidRPr="00603DB8">
        <w:rPr>
          <w:rFonts w:ascii="Arial" w:hAnsi="Arial" w:cs="Arial"/>
          <w:sz w:val="20"/>
          <w:szCs w:val="20"/>
          <w:lang w:val="es-MX"/>
        </w:rPr>
        <w:t xml:space="preserve">y 60 </w:t>
      </w:r>
      <w:r w:rsidR="00A9011B">
        <w:rPr>
          <w:rFonts w:ascii="Arial" w:hAnsi="Arial" w:cs="Arial"/>
          <w:sz w:val="20"/>
          <w:szCs w:val="20"/>
          <w:lang w:val="es-MX"/>
        </w:rPr>
        <w:t xml:space="preserve">°C </w:t>
      </w:r>
      <w:r w:rsidRPr="00603DB8">
        <w:rPr>
          <w:rFonts w:ascii="Arial" w:hAnsi="Arial" w:cs="Arial"/>
          <w:sz w:val="20"/>
          <w:szCs w:val="20"/>
          <w:lang w:val="es-MX"/>
        </w:rPr>
        <w:t>está la llamada "zona de peligro", donde las bacterias se multiplican con rapidez. La fermentación de la masa madre ocurre en esa zona, así que hay que limitar el tiempo que permanece a temperatura ambiente a menos de 4 horas. Si se necesita más tiempo, es mejor hacer la fermentación en la nevera. Después del horneado, el pan debe enfriarse de 60</w:t>
      </w:r>
      <w:r w:rsidR="00A9011B">
        <w:rPr>
          <w:rFonts w:ascii="Arial" w:hAnsi="Arial" w:cs="Arial"/>
          <w:sz w:val="20"/>
          <w:szCs w:val="20"/>
          <w:lang w:val="es-MX"/>
        </w:rPr>
        <w:t xml:space="preserve"> °C</w:t>
      </w:r>
      <w:r w:rsidRPr="00603DB8">
        <w:rPr>
          <w:rFonts w:ascii="Arial" w:hAnsi="Arial" w:cs="Arial"/>
          <w:sz w:val="20"/>
          <w:szCs w:val="20"/>
          <w:lang w:val="es-MX"/>
        </w:rPr>
        <w:t xml:space="preserve"> a 20 </w:t>
      </w:r>
      <w:r w:rsidR="00A9011B">
        <w:rPr>
          <w:rFonts w:ascii="Arial" w:hAnsi="Arial" w:cs="Arial"/>
          <w:sz w:val="20"/>
          <w:szCs w:val="20"/>
          <w:lang w:val="es-MX"/>
        </w:rPr>
        <w:t xml:space="preserve">°C </w:t>
      </w:r>
      <w:r w:rsidRPr="00603DB8">
        <w:rPr>
          <w:rFonts w:ascii="Arial" w:hAnsi="Arial" w:cs="Arial"/>
          <w:sz w:val="20"/>
          <w:szCs w:val="20"/>
          <w:lang w:val="es-MX"/>
        </w:rPr>
        <w:t>en menos de 2 horas para evitar que los microorganismos encuentren un ambiente favorable.</w:t>
      </w:r>
    </w:p>
    <w:p w14:paraId="1BD22772" w14:textId="77777777" w:rsidR="00603DB8" w:rsidRPr="00603DB8" w:rsidRDefault="00603DB8" w:rsidP="00603DB8">
      <w:pPr>
        <w:spacing w:after="0" w:line="276" w:lineRule="auto"/>
        <w:jc w:val="both"/>
        <w:rPr>
          <w:rFonts w:ascii="Arial" w:hAnsi="Arial" w:cs="Arial"/>
          <w:sz w:val="20"/>
          <w:szCs w:val="20"/>
          <w:lang w:val="es-MX"/>
        </w:rPr>
      </w:pPr>
    </w:p>
    <w:p w14:paraId="505E5183" w14:textId="77777777" w:rsidR="00104CD9" w:rsidRDefault="00603DB8" w:rsidP="00104CD9">
      <w:pPr>
        <w:spacing w:after="0" w:line="276" w:lineRule="auto"/>
        <w:jc w:val="both"/>
        <w:rPr>
          <w:rFonts w:ascii="Arial" w:hAnsi="Arial" w:cs="Arial"/>
          <w:sz w:val="20"/>
          <w:szCs w:val="20"/>
          <w:lang w:val="es-MX"/>
        </w:rPr>
      </w:pPr>
      <w:r w:rsidRPr="00603DB8">
        <w:rPr>
          <w:rFonts w:ascii="Arial" w:hAnsi="Arial" w:cs="Arial"/>
          <w:sz w:val="20"/>
          <w:szCs w:val="20"/>
          <w:lang w:val="es-MX"/>
        </w:rPr>
        <w:t>Finalmente, está el tema de los registros, que son la evidencia de que realmente estamos haciendo las cosas bien. Formatos como FR-LIMP-01 para la limpieza de equipos, FR-DES-02 para la preparación de soluciones, FR-HIG-03 para la higiene del personal y FR-PLAG-04 para el control de plagas, deben llenarse en el momento, con tinta negra o azul, sin usar corrector, y conservarse por al menos 2 años. Si no está registrado, es como si no se hubiera hecho.</w:t>
      </w:r>
      <w:r w:rsidR="004942E3">
        <w:rPr>
          <w:rFonts w:ascii="Arial" w:hAnsi="Arial" w:cs="Arial"/>
          <w:sz w:val="20"/>
          <w:szCs w:val="20"/>
        </w:rPr>
        <w:t xml:space="preserve">En este sentido los procesos </w:t>
      </w:r>
      <w:r w:rsidR="004942E3" w:rsidRPr="004942E3">
        <w:rPr>
          <w:rFonts w:ascii="Arial" w:hAnsi="Arial" w:cs="Arial"/>
          <w:sz w:val="20"/>
          <w:szCs w:val="20"/>
        </w:rPr>
        <w:t>de limpieza, desinfección y registro en la panadería de masa madre</w:t>
      </w:r>
      <w:r w:rsidR="004942E3">
        <w:rPr>
          <w:rFonts w:ascii="Arial" w:hAnsi="Arial" w:cs="Arial"/>
          <w:sz w:val="20"/>
          <w:szCs w:val="20"/>
        </w:rPr>
        <w:t xml:space="preserve"> son vitales para mantener la calidad y la confianza ante los consumidores, incumplir estos procesos, no solo conlleva responsabilidades legales, si no, sociales, una empresa que no genera confianza es una empresa destinada al fracaso.</w:t>
      </w:r>
    </w:p>
    <w:p w14:paraId="71576907" w14:textId="77777777" w:rsidR="00104CD9" w:rsidRDefault="00104CD9" w:rsidP="00104CD9">
      <w:pPr>
        <w:spacing w:after="0" w:line="276" w:lineRule="auto"/>
        <w:jc w:val="both"/>
        <w:rPr>
          <w:rFonts w:ascii="Arial" w:hAnsi="Arial" w:cs="Arial"/>
          <w:sz w:val="20"/>
          <w:szCs w:val="20"/>
          <w:lang w:val="es-MX"/>
        </w:rPr>
      </w:pPr>
    </w:p>
    <w:p w14:paraId="57B31E76" w14:textId="77777777" w:rsidR="00104CD9" w:rsidRDefault="0036019B" w:rsidP="00603DB8">
      <w:pPr>
        <w:spacing w:after="0" w:line="276" w:lineRule="auto"/>
        <w:jc w:val="both"/>
        <w:rPr>
          <w:rFonts w:ascii="Arial" w:hAnsi="Arial" w:cs="Arial"/>
          <w:b/>
          <w:bCs/>
          <w:sz w:val="20"/>
          <w:szCs w:val="20"/>
        </w:rPr>
      </w:pPr>
      <w:r w:rsidRPr="006D7615">
        <w:rPr>
          <w:rFonts w:ascii="Arial" w:hAnsi="Arial" w:cs="Arial"/>
          <w:b/>
          <w:bCs/>
          <w:sz w:val="20"/>
          <w:szCs w:val="20"/>
        </w:rPr>
        <w:t>Referencias Bibliográficas</w:t>
      </w:r>
    </w:p>
    <w:p w14:paraId="6CC653FD" w14:textId="77777777" w:rsidR="00104CD9" w:rsidRDefault="00104CD9" w:rsidP="00603DB8">
      <w:pPr>
        <w:spacing w:after="0" w:line="276" w:lineRule="auto"/>
        <w:jc w:val="both"/>
        <w:rPr>
          <w:rFonts w:ascii="Arial" w:hAnsi="Arial" w:cs="Arial"/>
          <w:b/>
          <w:bCs/>
          <w:sz w:val="20"/>
          <w:szCs w:val="20"/>
        </w:rPr>
      </w:pPr>
    </w:p>
    <w:p w14:paraId="68861EF2" w14:textId="77777777" w:rsidR="00A9011B" w:rsidRPr="00A9011B" w:rsidRDefault="00A9011B" w:rsidP="00A9011B">
      <w:pPr>
        <w:spacing w:after="0" w:line="360" w:lineRule="auto"/>
        <w:ind w:left="709" w:hanging="709"/>
        <w:jc w:val="both"/>
        <w:rPr>
          <w:rFonts w:ascii="Arial" w:hAnsi="Arial" w:cs="Arial"/>
          <w:sz w:val="20"/>
          <w:szCs w:val="20"/>
        </w:rPr>
      </w:pPr>
      <w:r w:rsidRPr="00A9011B">
        <w:rPr>
          <w:rFonts w:ascii="Arial" w:hAnsi="Arial" w:cs="Arial"/>
          <w:sz w:val="20"/>
          <w:szCs w:val="20"/>
        </w:rPr>
        <w:t xml:space="preserve">Ministerio de Salud y Protección Social. (2013). </w:t>
      </w:r>
      <w:r w:rsidRPr="00A9011B">
        <w:rPr>
          <w:rFonts w:ascii="Arial" w:hAnsi="Arial" w:cs="Arial"/>
          <w:i/>
          <w:iCs/>
          <w:sz w:val="20"/>
          <w:szCs w:val="20"/>
        </w:rPr>
        <w:t>Resolución 2674 de 2013. Por la cual se reglamenta el artículo 126 del Decreto-Ley 019 de 2012 y se dictan otras disposiciones</w:t>
      </w:r>
      <w:r w:rsidRPr="00A9011B">
        <w:rPr>
          <w:rFonts w:ascii="Arial" w:hAnsi="Arial" w:cs="Arial"/>
          <w:sz w:val="20"/>
          <w:szCs w:val="20"/>
        </w:rPr>
        <w:t xml:space="preserve">. </w:t>
      </w:r>
      <w:hyperlink r:id="rId10" w:history="1">
        <w:r w:rsidRPr="00A9011B">
          <w:rPr>
            <w:rStyle w:val="Hipervnculo"/>
            <w:rFonts w:ascii="Arial" w:hAnsi="Arial" w:cs="Arial"/>
            <w:sz w:val="20"/>
            <w:szCs w:val="20"/>
          </w:rPr>
          <w:t>https://www.minsalud.gov.co/sites/rid/Lists/BibliotecaDigital/RIDE/DE/DIJ/resolucion-2674-de-2013.pdf</w:t>
        </w:r>
      </w:hyperlink>
    </w:p>
    <w:p w14:paraId="7C5E1CA0" w14:textId="77777777" w:rsidR="00A9011B" w:rsidRPr="00A9011B" w:rsidRDefault="00A9011B" w:rsidP="00A9011B">
      <w:pPr>
        <w:spacing w:after="0" w:line="360" w:lineRule="auto"/>
        <w:ind w:left="709" w:hanging="709"/>
        <w:jc w:val="both"/>
        <w:rPr>
          <w:rFonts w:ascii="Arial" w:hAnsi="Arial" w:cs="Arial"/>
          <w:sz w:val="20"/>
          <w:szCs w:val="20"/>
        </w:rPr>
      </w:pPr>
      <w:r w:rsidRPr="00A9011B">
        <w:rPr>
          <w:rFonts w:ascii="Arial" w:hAnsi="Arial" w:cs="Arial"/>
          <w:sz w:val="20"/>
          <w:szCs w:val="20"/>
        </w:rPr>
        <w:t xml:space="preserve">Organización Mundial de la Salud. (2020). </w:t>
      </w:r>
      <w:r w:rsidRPr="00A9011B">
        <w:rPr>
          <w:rFonts w:ascii="Arial" w:hAnsi="Arial" w:cs="Arial"/>
          <w:i/>
          <w:iCs/>
          <w:sz w:val="20"/>
          <w:szCs w:val="20"/>
        </w:rPr>
        <w:t>Inocuidad de los alimentos</w:t>
      </w:r>
      <w:r w:rsidRPr="00A9011B">
        <w:rPr>
          <w:rFonts w:ascii="Arial" w:hAnsi="Arial" w:cs="Arial"/>
          <w:sz w:val="20"/>
          <w:szCs w:val="20"/>
        </w:rPr>
        <w:t xml:space="preserve">. </w:t>
      </w:r>
      <w:hyperlink r:id="rId11" w:history="1">
        <w:r w:rsidRPr="00A9011B">
          <w:rPr>
            <w:rStyle w:val="Hipervnculo"/>
            <w:rFonts w:ascii="Arial" w:hAnsi="Arial" w:cs="Arial"/>
            <w:sz w:val="20"/>
            <w:szCs w:val="20"/>
          </w:rPr>
          <w:t>https://www.who.int/es/news-room/fact-sheets/detail/food-safety</w:t>
        </w:r>
      </w:hyperlink>
    </w:p>
    <w:p w14:paraId="449DCD2A" w14:textId="3A16B4A1" w:rsidR="00603DB8" w:rsidRPr="00603DB8" w:rsidRDefault="00603DB8" w:rsidP="00A9011B">
      <w:pPr>
        <w:spacing w:after="0" w:line="360" w:lineRule="auto"/>
        <w:ind w:left="709" w:hanging="709"/>
        <w:jc w:val="both"/>
        <w:rPr>
          <w:rFonts w:ascii="Arial" w:hAnsi="Arial" w:cs="Arial"/>
          <w:sz w:val="20"/>
          <w:szCs w:val="20"/>
          <w:lang w:val="es-MX"/>
        </w:rPr>
      </w:pPr>
      <w:r w:rsidRPr="00603DB8">
        <w:rPr>
          <w:rFonts w:ascii="Arial" w:hAnsi="Arial" w:cs="Arial"/>
          <w:sz w:val="20"/>
          <w:szCs w:val="20"/>
          <w:lang w:val="es-MX"/>
        </w:rPr>
        <w:t>Servicio Nacional de Aprendizaje. (2026). </w:t>
      </w:r>
      <w:r w:rsidRPr="00603DB8">
        <w:rPr>
          <w:rFonts w:ascii="Arial" w:hAnsi="Arial" w:cs="Arial"/>
          <w:i/>
          <w:iCs/>
          <w:sz w:val="20"/>
          <w:szCs w:val="20"/>
          <w:lang w:val="es-MX"/>
        </w:rPr>
        <w:t>CF01_6352002: BPM y procedimientos de limpieza y desinfección en panadería</w:t>
      </w:r>
      <w:r w:rsidRPr="00603DB8">
        <w:rPr>
          <w:rFonts w:ascii="Arial" w:hAnsi="Arial" w:cs="Arial"/>
          <w:sz w:val="20"/>
          <w:szCs w:val="20"/>
          <w:lang w:val="es-MX"/>
        </w:rPr>
        <w:t>. Documento interno.</w:t>
      </w:r>
    </w:p>
    <w:p w14:paraId="5D0DCF81" w14:textId="0C8FAD3A" w:rsidR="00E33CD6" w:rsidRPr="00E33CD6" w:rsidRDefault="00E33CD6" w:rsidP="00A9011B">
      <w:pPr>
        <w:spacing w:after="0" w:line="360" w:lineRule="auto"/>
        <w:ind w:left="709" w:hanging="709"/>
        <w:jc w:val="both"/>
        <w:rPr>
          <w:rFonts w:ascii="Arial" w:hAnsi="Arial" w:cs="Arial"/>
          <w:b/>
          <w:bCs/>
          <w:sz w:val="20"/>
          <w:szCs w:val="20"/>
        </w:rPr>
      </w:pPr>
    </w:p>
    <w:p w14:paraId="5CD512B1" w14:textId="75DE72C8" w:rsidR="000F1048" w:rsidRDefault="000F1048" w:rsidP="0036019B">
      <w:pPr>
        <w:spacing w:after="0" w:line="276" w:lineRule="auto"/>
        <w:ind w:left="1066" w:hanging="709"/>
        <w:jc w:val="both"/>
        <w:rPr>
          <w:rFonts w:ascii="Arial" w:hAnsi="Arial" w:cs="Arial"/>
          <w:sz w:val="20"/>
          <w:szCs w:val="20"/>
        </w:rPr>
      </w:pPr>
    </w:p>
    <w:p w14:paraId="3B925026" w14:textId="77777777" w:rsidR="006D7615" w:rsidRDefault="006D7615" w:rsidP="0036019B">
      <w:pPr>
        <w:spacing w:after="0" w:line="276" w:lineRule="auto"/>
        <w:ind w:left="1066" w:hanging="709"/>
        <w:jc w:val="both"/>
        <w:rPr>
          <w:rFonts w:ascii="Arial" w:hAnsi="Arial" w:cs="Arial"/>
          <w:sz w:val="20"/>
          <w:szCs w:val="20"/>
        </w:rPr>
      </w:pPr>
    </w:p>
    <w:sectPr w:rsidR="006D7615" w:rsidSect="004903EB">
      <w:headerReference w:type="default" r:id="rId12"/>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E8FCDC" w14:textId="77777777" w:rsidR="00A3009E" w:rsidRDefault="00A3009E" w:rsidP="004903EB">
      <w:pPr>
        <w:spacing w:after="0" w:line="240" w:lineRule="auto"/>
      </w:pPr>
      <w:r>
        <w:separator/>
      </w:r>
    </w:p>
  </w:endnote>
  <w:endnote w:type="continuationSeparator" w:id="0">
    <w:p w14:paraId="1D8A2DA3" w14:textId="77777777" w:rsidR="00A3009E" w:rsidRDefault="00A3009E"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71B3D3" w14:textId="77777777" w:rsidR="00A3009E" w:rsidRDefault="00A3009E" w:rsidP="004903EB">
      <w:pPr>
        <w:spacing w:after="0" w:line="240" w:lineRule="auto"/>
      </w:pPr>
      <w:r>
        <w:separator/>
      </w:r>
    </w:p>
  </w:footnote>
  <w:footnote w:type="continuationSeparator" w:id="0">
    <w:p w14:paraId="28364567" w14:textId="77777777" w:rsidR="00A3009E" w:rsidRDefault="00A3009E"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A1795B"/>
    <w:multiLevelType w:val="multilevel"/>
    <w:tmpl w:val="FA0C54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F56B2"/>
    <w:multiLevelType w:val="multilevel"/>
    <w:tmpl w:val="58C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A1F31"/>
    <w:multiLevelType w:val="multilevel"/>
    <w:tmpl w:val="BE30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F71840"/>
    <w:multiLevelType w:val="multilevel"/>
    <w:tmpl w:val="1D8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2"/>
  </w:num>
  <w:num w:numId="2" w16cid:durableId="917593120">
    <w:abstractNumId w:val="3"/>
  </w:num>
  <w:num w:numId="3" w16cid:durableId="1455102451">
    <w:abstractNumId w:val="4"/>
  </w:num>
  <w:num w:numId="4" w16cid:durableId="66077418">
    <w:abstractNumId w:val="0"/>
  </w:num>
  <w:num w:numId="5" w16cid:durableId="67858204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37B6D"/>
    <w:rsid w:val="00046484"/>
    <w:rsid w:val="00073A12"/>
    <w:rsid w:val="000F1048"/>
    <w:rsid w:val="000F36A8"/>
    <w:rsid w:val="00104CD9"/>
    <w:rsid w:val="00137A59"/>
    <w:rsid w:val="00156202"/>
    <w:rsid w:val="00171010"/>
    <w:rsid w:val="001846C6"/>
    <w:rsid w:val="001E35C8"/>
    <w:rsid w:val="002110C7"/>
    <w:rsid w:val="002166B7"/>
    <w:rsid w:val="002936D9"/>
    <w:rsid w:val="002D43B6"/>
    <w:rsid w:val="0036019B"/>
    <w:rsid w:val="00487569"/>
    <w:rsid w:val="004903EB"/>
    <w:rsid w:val="00491447"/>
    <w:rsid w:val="004942E3"/>
    <w:rsid w:val="00592A76"/>
    <w:rsid w:val="00603DB8"/>
    <w:rsid w:val="00667991"/>
    <w:rsid w:val="0068320E"/>
    <w:rsid w:val="00684C7A"/>
    <w:rsid w:val="006C68B8"/>
    <w:rsid w:val="006D7615"/>
    <w:rsid w:val="007D58D5"/>
    <w:rsid w:val="007F54D6"/>
    <w:rsid w:val="008058C5"/>
    <w:rsid w:val="00824711"/>
    <w:rsid w:val="00825927"/>
    <w:rsid w:val="00830328"/>
    <w:rsid w:val="00861655"/>
    <w:rsid w:val="008A45DE"/>
    <w:rsid w:val="008D2447"/>
    <w:rsid w:val="008F0CC2"/>
    <w:rsid w:val="00957D3B"/>
    <w:rsid w:val="009A57B2"/>
    <w:rsid w:val="009E1103"/>
    <w:rsid w:val="00A3009E"/>
    <w:rsid w:val="00A9011B"/>
    <w:rsid w:val="00A96483"/>
    <w:rsid w:val="00AB6E01"/>
    <w:rsid w:val="00AC660B"/>
    <w:rsid w:val="00AC7D06"/>
    <w:rsid w:val="00B23140"/>
    <w:rsid w:val="00B41E63"/>
    <w:rsid w:val="00B52BAB"/>
    <w:rsid w:val="00B81A21"/>
    <w:rsid w:val="00BC3AD9"/>
    <w:rsid w:val="00BD3D64"/>
    <w:rsid w:val="00BF5C09"/>
    <w:rsid w:val="00CC7C71"/>
    <w:rsid w:val="00CD1E1C"/>
    <w:rsid w:val="00CD3320"/>
    <w:rsid w:val="00D04EB3"/>
    <w:rsid w:val="00D37A0B"/>
    <w:rsid w:val="00D87383"/>
    <w:rsid w:val="00DC6D63"/>
    <w:rsid w:val="00E33CD6"/>
    <w:rsid w:val="00E61B8D"/>
    <w:rsid w:val="00ED28CD"/>
    <w:rsid w:val="00F34DF1"/>
    <w:rsid w:val="00F363E4"/>
    <w:rsid w:val="00FA7B5E"/>
    <w:rsid w:val="00FE7C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76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10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679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 w:type="character" w:styleId="Refdecomentario">
    <w:name w:val="annotation reference"/>
    <w:basedOn w:val="Fuentedeprrafopredeter"/>
    <w:uiPriority w:val="99"/>
    <w:semiHidden/>
    <w:unhideWhenUsed/>
    <w:rsid w:val="006D7615"/>
    <w:rPr>
      <w:sz w:val="16"/>
      <w:szCs w:val="16"/>
    </w:rPr>
  </w:style>
  <w:style w:type="paragraph" w:styleId="Textocomentario">
    <w:name w:val="annotation text"/>
    <w:basedOn w:val="Normal"/>
    <w:link w:val="TextocomentarioCar"/>
    <w:uiPriority w:val="99"/>
    <w:unhideWhenUsed/>
    <w:rsid w:val="006D7615"/>
    <w:pPr>
      <w:spacing w:line="240" w:lineRule="auto"/>
    </w:pPr>
    <w:rPr>
      <w:sz w:val="20"/>
      <w:szCs w:val="20"/>
    </w:rPr>
  </w:style>
  <w:style w:type="character" w:customStyle="1" w:styleId="TextocomentarioCar">
    <w:name w:val="Texto comentario Car"/>
    <w:basedOn w:val="Fuentedeprrafopredeter"/>
    <w:link w:val="Textocomentario"/>
    <w:uiPriority w:val="99"/>
    <w:rsid w:val="006D7615"/>
    <w:rPr>
      <w:sz w:val="20"/>
      <w:szCs w:val="20"/>
    </w:rPr>
  </w:style>
  <w:style w:type="paragraph" w:styleId="Asuntodelcomentario">
    <w:name w:val="annotation subject"/>
    <w:basedOn w:val="Textocomentario"/>
    <w:next w:val="Textocomentario"/>
    <w:link w:val="AsuntodelcomentarioCar"/>
    <w:uiPriority w:val="99"/>
    <w:semiHidden/>
    <w:unhideWhenUsed/>
    <w:rsid w:val="006D7615"/>
    <w:rPr>
      <w:b/>
      <w:bCs/>
    </w:rPr>
  </w:style>
  <w:style w:type="character" w:customStyle="1" w:styleId="AsuntodelcomentarioCar">
    <w:name w:val="Asunto del comentario Car"/>
    <w:basedOn w:val="TextocomentarioCar"/>
    <w:link w:val="Asuntodelcomentario"/>
    <w:uiPriority w:val="99"/>
    <w:semiHidden/>
    <w:rsid w:val="006D7615"/>
    <w:rPr>
      <w:b/>
      <w:bCs/>
      <w:sz w:val="20"/>
      <w:szCs w:val="20"/>
    </w:rPr>
  </w:style>
  <w:style w:type="character" w:customStyle="1" w:styleId="Ttulo1Car">
    <w:name w:val="Título 1 Car"/>
    <w:basedOn w:val="Fuentedeprrafopredeter"/>
    <w:link w:val="Ttulo1"/>
    <w:uiPriority w:val="9"/>
    <w:rsid w:val="006D761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67991"/>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17101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709305798">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 w:id="190737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who.int/es/news-room/fact-sheets/detail/food-safety" TargetMode="External"/><Relationship Id="rId5" Type="http://schemas.openxmlformats.org/officeDocument/2006/relationships/styles" Target="styles.xml"/><Relationship Id="rId10" Type="http://schemas.openxmlformats.org/officeDocument/2006/relationships/hyperlink" Target="https://www.minsalud.gov.co/sites/rid/Lists/BibliotecaDigital/RIDE/DE/DIJ/resolucion-2674-de-2013.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3079E9-81A7-4BC4-9509-930C9C609076}">
  <ds:schemaRefs>
    <ds:schemaRef ds:uri="http://schemas.microsoft.com/sharepoint/v3/contenttype/forms"/>
  </ds:schemaRefs>
</ds:datastoreItem>
</file>

<file path=customXml/itemProps2.xml><?xml version="1.0" encoding="utf-8"?>
<ds:datastoreItem xmlns:ds="http://schemas.openxmlformats.org/officeDocument/2006/customXml" ds:itemID="{B401597B-32B6-4DC4-A12C-7B74326D591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3378E674-2AB1-4C05-9883-BD05F8AA9BF7}"/>
</file>

<file path=docProps/app.xml><?xml version="1.0" encoding="utf-8"?>
<Properties xmlns="http://schemas.openxmlformats.org/officeDocument/2006/extended-properties" xmlns:vt="http://schemas.openxmlformats.org/officeDocument/2006/docPropsVTypes">
  <Template>Normal.dotm</Template>
  <TotalTime>0</TotalTime>
  <Pages>2</Pages>
  <Words>786</Words>
  <Characters>4329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Maria Fernanda Morales Angulo</cp:lastModifiedBy>
  <cp:revision>2</cp:revision>
  <dcterms:created xsi:type="dcterms:W3CDTF">2026-07-23T00:59:00Z</dcterms:created>
  <dcterms:modified xsi:type="dcterms:W3CDTF">2026-07-23T00:59:00Z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2026-05-06T16:12:06Z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469d87ab-bb54-4242-8b45-52f59cd1ef55</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ies>
</file>