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DC2A4C" w:rsidR="00E702CE" w:rsidRDefault="00E702CE" w14:paraId="4B4F6216" w14:textId="77777777">
      <w:pPr>
        <w:spacing w:after="160" w:line="259" w:lineRule="auto"/>
        <w:rPr>
          <w:rFonts w:eastAsia="Calibri" w:asciiTheme="majorHAns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C2A4C" w:rsidR="00E702CE" w:rsidTr="273D23BF" w14:paraId="592F08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DC2A4C" w:rsidR="00E702CE" w:rsidRDefault="00ED5A1F" w14:paraId="3F72C54D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3BFC6974" wp14:editId="5D666A45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r="78526" b="6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DC2A4C" w:rsidR="00E702CE" w:rsidRDefault="00E702CE" w14:paraId="3107F69C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  <w:p w:rsidRPr="00DC2A4C" w:rsidR="00E702CE" w:rsidRDefault="00ED5A1F" w14:paraId="198C9E22" w14:textId="77777777">
            <w:pPr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:rsidRPr="00DC2A4C" w:rsidR="00E702CE" w:rsidRDefault="00E702CE" w14:paraId="429B4190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273D23BF" w14:paraId="7AE545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DC2A4C" w:rsidR="00E702CE" w:rsidRDefault="00ED5A1F" w14:paraId="7C670D5D" w14:textId="77777777">
            <w:pPr>
              <w:spacing w:after="16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:rsidRPr="00DC2A4C" w:rsidR="00E702CE" w:rsidRDefault="00ED5A1F" w14:paraId="18789F5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:rsidRPr="00DC2A4C" w:rsidR="00E702CE" w:rsidRDefault="00ED5A1F" w14:paraId="6684F44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DC2A4C" w:rsidR="00E702CE" w:rsidRDefault="00ED5A1F" w14:paraId="159BA8A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DC2A4C" w:rsidR="00E702CE" w:rsidRDefault="00ED5A1F" w14:paraId="0FA0C663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DC2A4C" w:rsidR="00E702CE" w:rsidRDefault="00ED5A1F" w14:paraId="25E789A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:rsidRPr="00DC2A4C" w:rsidR="00E702CE" w:rsidRDefault="00ED5A1F" w14:paraId="3E987C4C" w14:textId="77777777">
            <w:pPr>
              <w:spacing w:after="16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DC2A4C" w:rsidR="00E702CE" w:rsidTr="273D23BF" w14:paraId="56071584" w14:textId="77777777">
        <w:tc>
          <w:tcPr>
            <w:tcW w:w="2534" w:type="dxa"/>
            <w:gridSpan w:val="2"/>
            <w:tcMar/>
          </w:tcPr>
          <w:p w:rsidRPr="00DC2A4C" w:rsidR="00E702CE" w:rsidRDefault="00ED5A1F" w14:paraId="4895FA1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Instrucciones para el aprendiz</w:t>
            </w:r>
          </w:p>
          <w:p w:rsidRPr="00DC2A4C" w:rsidR="00E702CE" w:rsidRDefault="00E702CE" w14:paraId="3CA7B7B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</w:p>
          <w:p w:rsidRPr="00DC2A4C" w:rsidR="00E702CE" w:rsidRDefault="00E702CE" w14:paraId="093EE6C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DC2A4C" w:rsidR="00E702CE" w:rsidRDefault="00E702CE" w14:paraId="4D2751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</w:p>
          <w:p w:rsidRPr="00DC2A4C" w:rsidR="00E702CE" w:rsidP="365DDAE3" w:rsidRDefault="00ED5A1F" w14:paraId="6D7C32BB" w14:textId="3A45B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151517"/>
                <w:sz w:val="20"/>
                <w:szCs w:val="20"/>
              </w:rPr>
            </w:pPr>
            <w:r w:rsidRPr="365DDAE3">
              <w:rPr>
                <w:rFonts w:eastAsia="Calibri" w:asciiTheme="majorHAnsi" w:hAnsiTheme="majorHAnsi" w:cstheme="majorBid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Pr="365DDAE3" w:rsidR="00E15BD3">
              <w:rPr>
                <w:rFonts w:eastAsia="Calibri" w:asciiTheme="majorHAnsi" w:hAnsiTheme="majorHAnsi" w:cstheme="majorBidi"/>
                <w:color w:val="000000" w:themeColor="text1"/>
                <w:sz w:val="20"/>
                <w:szCs w:val="20"/>
              </w:rPr>
              <w:t xml:space="preserve"> </w:t>
            </w:r>
            <w:r w:rsidRPr="365DDAE3" w:rsidR="00A747AA">
              <w:rPr>
                <w:rFonts w:asciiTheme="majorHAnsi" w:hAnsiTheme="majorHAnsi" w:cstheme="majorBidi"/>
                <w:color w:val="151517"/>
                <w:sz w:val="20"/>
                <w:szCs w:val="20"/>
              </w:rPr>
              <w:t>Herramientas y materias primas para la producción de productos de repostería</w:t>
            </w:r>
            <w:r w:rsidRPr="365DDAE3" w:rsidR="6B8D9FDF">
              <w:rPr>
                <w:rFonts w:asciiTheme="majorHAnsi" w:hAnsiTheme="majorHAnsi" w:cstheme="majorBidi"/>
                <w:color w:val="151517"/>
                <w:sz w:val="20"/>
                <w:szCs w:val="20"/>
              </w:rPr>
              <w:t>.</w:t>
            </w:r>
          </w:p>
          <w:p w:rsidRPr="00DC2A4C" w:rsidR="00A747AA" w:rsidRDefault="00A747AA" w14:paraId="577BB2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  <w:p w:rsidRPr="00DC2A4C" w:rsidR="00E702CE" w:rsidRDefault="00ED5A1F" w14:paraId="50B319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DC2A4C" w:rsidR="00E702CE" w:rsidRDefault="00E702CE" w14:paraId="01E0A7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  <w:p w:rsidRPr="00DC2A4C" w:rsidR="00E702CE" w:rsidRDefault="00ED5A1F" w14:paraId="2B0C6E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:rsidRPr="00DC2A4C" w:rsidR="00DC2A4C" w:rsidRDefault="00DC2A4C" w14:paraId="1D29574E" w14:textId="51B45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BA200F" w:rsidTr="273D23BF" w14:paraId="2825A3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DC2A4C" w:rsidR="00BA200F" w:rsidP="00BA200F" w:rsidRDefault="00BA200F" w14:paraId="68D13C0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  <w:vAlign w:val="center"/>
          </w:tcPr>
          <w:p w:rsidRPr="00DC2A4C" w:rsidR="00BA200F" w:rsidP="00BA200F" w:rsidRDefault="00A747AA" w14:paraId="3DF9830F" w14:textId="79DE19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Reconociendo mi Taller Ideal: Diagnóstico de BPM, Equipos y Materias Primas.</w:t>
            </w:r>
          </w:p>
        </w:tc>
      </w:tr>
      <w:tr w:rsidRPr="00DC2A4C" w:rsidR="00A747AA" w:rsidTr="273D23BF" w14:paraId="112A595D" w14:textId="77777777">
        <w:tc>
          <w:tcPr>
            <w:tcW w:w="2534" w:type="dxa"/>
            <w:gridSpan w:val="2"/>
            <w:shd w:val="clear" w:color="auto" w:fill="FBE5D5"/>
            <w:tcMar/>
          </w:tcPr>
          <w:p w:rsidRPr="00DC2A4C" w:rsidR="00A747AA" w:rsidP="00A747AA" w:rsidRDefault="00A747AA" w14:paraId="46EEEF5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  <w:vAlign w:val="center"/>
          </w:tcPr>
          <w:p w:rsidRPr="00DC2A4C" w:rsidR="00A747AA" w:rsidP="00A747AA" w:rsidRDefault="00A747AA" w14:paraId="575FCC38" w14:textId="47E75F3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Evaluar la comprensión de los conceptos fundamentales sobre normativa, identificación de equipos y selección de materias primas en un entorno simulado de producción de repostería, mediante el análisis crítico de un caso y la aplicación de cuestionarios de verificación.</w:t>
            </w:r>
          </w:p>
        </w:tc>
      </w:tr>
      <w:tr w:rsidRPr="00DC2A4C" w:rsidR="00E702CE" w:rsidTr="273D23BF" w14:paraId="26EB44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DC2A4C" w:rsidR="00E702CE" w:rsidRDefault="00ED5A1F" w14:paraId="20B2F02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DC2A4C" w:rsidR="00E702CE" w:rsidRDefault="00ED5A1F" w14:paraId="0BB481F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DC2A4C" w:rsidR="00E702CE" w:rsidTr="273D23BF" w14:paraId="7A59168B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DC2A4C" w:rsidR="00E702CE" w:rsidRDefault="00ED5A1F" w14:paraId="2AA79703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Pr="00DC2A4C" w:rsidR="00E702CE" w:rsidTr="273D23BF" w14:paraId="10501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46C2C523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tcMar/>
          </w:tcPr>
          <w:p w:rsidRPr="00DC2A4C" w:rsidR="00E702CE" w:rsidRDefault="00A747AA" w14:paraId="751E4434" w14:textId="6B850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La Ley 9 de 1979 es conocida como el Código Sanitario Nacional y establece normas generales para la higiene en la manipulación de alimentos. </w:t>
            </w:r>
          </w:p>
        </w:tc>
        <w:tc>
          <w:tcPr>
            <w:tcW w:w="2160" w:type="dxa"/>
            <w:tcMar/>
          </w:tcPr>
          <w:p w:rsidRPr="00DC2A4C" w:rsidR="00E702CE" w:rsidRDefault="00ED5A1F" w14:paraId="252B7C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Pr="00DC2A4C" w:rsidR="00E702CE" w:rsidTr="273D23BF" w14:paraId="0A888CD6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6AD40A86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63A499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  <w:highlight w:val="yellow"/>
              </w:rPr>
            </w:pPr>
            <w:commentRangeStart w:id="0"/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  <w:commentRangeEnd w:id="0"/>
            <w:r w:rsidRPr="00DC2A4C" w:rsidR="002F02B9">
              <w:rPr>
                <w:rStyle w:val="Refdecomentario"/>
                <w:rFonts w:eastAsia="Calibri" w:asciiTheme="majorHAnsi" w:hAnsiTheme="majorHAnsi" w:cstheme="majorHAnsi"/>
                <w:color w:val="000000"/>
                <w:sz w:val="20"/>
                <w:szCs w:val="20"/>
                <w:highlight w:val="yellow"/>
              </w:rPr>
              <w:commentReference w:id="0"/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2F02B9" w14:paraId="3CA7C049" w14:textId="198D2FE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1DB40A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338F98D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26E6C1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7D9A261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70DB356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1F163C17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DC2A4C" w14:paraId="330C1054" w14:textId="169803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Excelente trabajo. Tiene un claro entendimiento sobre las normas. </w:t>
            </w:r>
          </w:p>
        </w:tc>
      </w:tr>
      <w:tr w:rsidRPr="00DC2A4C" w:rsidR="00E702CE" w:rsidTr="273D23BF" w14:paraId="4237D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249D079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3739DF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16F7AA9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735DA21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C2A4C" w:rsidR="00E702CE" w:rsidRDefault="00A747AA" w14:paraId="6A2134E8" w14:textId="2684A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  <w:lang w:val="es-MX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  <w:lang w:val="es-MX"/>
              </w:rPr>
              <w:t>La harina de fuerza, alta en gluten, es la más recomendada para la elaboración de bizcochos esponjosos.</w:t>
            </w:r>
          </w:p>
        </w:tc>
      </w:tr>
      <w:tr w:rsidRPr="00DC2A4C" w:rsidR="00E702CE" w:rsidTr="273D23BF" w14:paraId="2C664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3657EB19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DC2A4C" w:rsidR="00E702CE" w:rsidRDefault="00ED5A1F" w14:paraId="65E2F7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DC2A4C" w:rsidR="00E702CE" w:rsidRDefault="00E702CE" w14:paraId="4F312BB3" w14:textId="71245F4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173C5CB2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6BD5512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DC2A4C" w:rsidR="00E702CE" w:rsidRDefault="00ED5A1F" w14:paraId="719840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tcMar/>
          </w:tcPr>
          <w:p w:rsidRPr="00DC2A4C" w:rsidR="00E702CE" w:rsidRDefault="00A747AA" w14:paraId="78F62D7F" w14:textId="60AD3DA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4A820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01BCE06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DC2A4C" w14:paraId="66E7179E" w14:textId="6E978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Excelente trabajo. Tiene un claro entendimiento sobre </w:t>
            </w:r>
            <w:r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el tema</w:t>
            </w:r>
          </w:p>
        </w:tc>
      </w:tr>
      <w:tr w:rsidRPr="00DC2A4C" w:rsidR="00E702CE" w:rsidTr="273D23BF" w14:paraId="403B0FC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792F1203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1DD2EF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1CCE48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34D98FC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DC2A4C" w:rsidR="00E702CE" w:rsidRDefault="00A747AA" w14:paraId="740FCA3C" w14:textId="4CDE1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Las grasas sólidas vegetales, también conocidas como manteca, se utilizan en repostería para aportar una textura crujiente a algunas masas. </w:t>
            </w:r>
          </w:p>
        </w:tc>
      </w:tr>
      <w:tr w:rsidRPr="00DC2A4C" w:rsidR="00E702CE" w:rsidTr="273D23BF" w14:paraId="67AFC8D2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30ADDB2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DC2A4C" w:rsidR="00E702CE" w:rsidRDefault="00ED5A1F" w14:paraId="18BC6F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tcMar/>
          </w:tcPr>
          <w:p w:rsidRPr="00DC2A4C" w:rsidR="00E702CE" w:rsidRDefault="00A747AA" w14:paraId="1017449C" w14:textId="528B00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63C592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5DB80A5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DC2A4C" w:rsidR="00E702CE" w:rsidRDefault="00ED5A1F" w14:paraId="787079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DC2A4C" w:rsidR="00E702CE" w:rsidRDefault="00E702CE" w14:paraId="0DFAA62C" w14:textId="39933D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05929FE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2D836237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C2A4C" w:rsidR="00E702CE" w:rsidP="273D23BF" w:rsidRDefault="00E702CE" w14:paraId="69F8B708" w14:textId="51260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 w:asciiTheme="majorAscii" w:hAnsiTheme="majorAscii" w:cstheme="majorAscii"/>
                <w:color w:val="151517"/>
                <w:sz w:val="20"/>
                <w:szCs w:val="20"/>
              </w:rPr>
            </w:pPr>
            <w:r w:rsidRPr="273D23BF" w:rsidR="00ED5A1F">
              <w:rPr>
                <w:rFonts w:ascii="Calibri" w:hAnsi="Calibri" w:cs="Calibri" w:asciiTheme="majorAscii" w:hAnsiTheme="majorAscii" w:cstheme="majorAscii"/>
                <w:color w:val="151517"/>
                <w:sz w:val="20"/>
                <w:szCs w:val="20"/>
              </w:rPr>
              <w:t xml:space="preserve">Así es. </w:t>
            </w:r>
            <w:r w:rsidRPr="273D23BF" w:rsidR="0462AAFD">
              <w:rPr>
                <w:rFonts w:ascii="Calibri" w:hAnsi="Calibri" w:cs="Calibri" w:asciiTheme="majorAscii" w:hAnsiTheme="majorAscii" w:cstheme="majorAscii"/>
                <w:color w:val="151517"/>
                <w:sz w:val="20"/>
                <w:szCs w:val="20"/>
              </w:rPr>
              <w:t xml:space="preserve">La manteca también es utilizada en actividades de </w:t>
            </w:r>
            <w:r w:rsidRPr="273D23BF" w:rsidR="0236B9AB">
              <w:rPr>
                <w:rFonts w:ascii="Calibri" w:hAnsi="Calibri" w:cs="Calibri" w:asciiTheme="majorAscii" w:hAnsiTheme="majorAscii" w:cstheme="majorAscii"/>
                <w:color w:val="151517"/>
                <w:sz w:val="20"/>
                <w:szCs w:val="20"/>
              </w:rPr>
              <w:t>repostería, para aportarle textura a algunas masas.</w:t>
            </w:r>
          </w:p>
        </w:tc>
      </w:tr>
      <w:tr w:rsidRPr="00DC2A4C" w:rsidR="00E702CE" w:rsidTr="273D23BF" w14:paraId="6880FB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650C126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1B2B55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4FC22B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3741DF73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C2A4C" w:rsidR="00E702CE" w:rsidRDefault="00A747AA" w14:paraId="75260CB3" w14:textId="68DCDE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bicarbonato de sodio necesita de un ácido (como jugo de limón, yogur o cacao) para activarse y producir gas. El polvo de hornear es el que contiene su propio ácido y se activa con líquido y calor.</w:t>
            </w:r>
          </w:p>
        </w:tc>
      </w:tr>
      <w:tr w:rsidRPr="00DC2A4C" w:rsidR="00E702CE" w:rsidTr="273D23BF" w14:paraId="30E189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6710C263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08FE365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1B769FE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392BD73C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575F4E7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7E52D0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D5A1F" w14:paraId="4A15961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6713C1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61ECDB5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A747AA" w14:paraId="56A7311B" w14:textId="34C7D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</w:t>
            </w:r>
            <w:r w:rsidRPr="00DC2A4C" w:rsidR="00F125C1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xcelente e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l bicarbonato de sodio necesita de un ácido (como jugo de limón, yogur o cacao) para activarse y producir gas. El polvo de hornear es el que contiene su propio ácido y se activa con líquido y calor.</w:t>
            </w:r>
          </w:p>
        </w:tc>
      </w:tr>
      <w:tr w:rsidRPr="00DC2A4C" w:rsidR="00E702CE" w:rsidTr="273D23BF" w14:paraId="6177020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7C00E1B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48E057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6F98B9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2D94BA2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DC2A4C" w:rsidR="00E702CE" w:rsidRDefault="00A747AA" w14:paraId="3DB54EB1" w14:textId="38F4C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 Los abatidores de temperatura son equipos de refrigeración que enfrían los alimentos lentamente para preservar su sabor.</w:t>
            </w:r>
          </w:p>
        </w:tc>
      </w:tr>
      <w:tr w:rsidRPr="00DC2A4C" w:rsidR="00E702CE" w:rsidTr="273D23BF" w14:paraId="16D92110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511D2E6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678A67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43BF241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4A246D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22D622F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0C07B0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D5A1F" w14:paraId="1E12968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51FC2FA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7282747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F125C1" w14:paraId="11BB1AB4" w14:textId="3599C1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Correcto, l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a función del abatidor es enfriar rápidamente los alimentos calientes (de 65°C a 10°C en menos de 90 minutos) para evitar la proliferación bacteriana, no para hacerlo lentamente.</w:t>
            </w:r>
          </w:p>
        </w:tc>
      </w:tr>
      <w:tr w:rsidRPr="00DC2A4C" w:rsidR="00E702CE" w:rsidTr="273D23BF" w14:paraId="23F773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52BCDF5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32D156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0BDC866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6711469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C2A4C" w:rsidR="00E702CE" w:rsidRDefault="00A747AA" w14:paraId="2A048E86" w14:textId="0D176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 La Resolución 2674 de 2013 es la norma sanitaria vigente en Colombia que establece los requisitos para la elaboración de alimentos y refuerza la obligatoriedad de las Buenas Prácticas de Manufactura (BPM). </w:t>
            </w:r>
          </w:p>
        </w:tc>
      </w:tr>
      <w:tr w:rsidRPr="00DC2A4C" w:rsidR="00E702CE" w:rsidTr="273D23BF" w14:paraId="79830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261C90C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30EA21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A747AA" w14:paraId="21168F45" w14:textId="1B6724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70202EE7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3336D8C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5A27CD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43F6DA44" w14:textId="5EDE95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486AFD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1DB449B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DC2A4C" w14:paraId="287C6CE9" w14:textId="3D8C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Muy bien, </w:t>
            </w:r>
            <w:r w:rsidRPr="00DC2A4C" w:rsidR="00F125C1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t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al como se cita en el documento, la Resolución 2674 de 2013 es la norma vigente que establece los requisitos sanitarios y refuerza la implementación de las BPM.</w:t>
            </w:r>
          </w:p>
        </w:tc>
      </w:tr>
      <w:tr w:rsidRPr="00DC2A4C" w:rsidR="00E702CE" w:rsidTr="273D23BF" w14:paraId="07A045B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4B888C0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507084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08C40E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2A9F19C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DC2A4C" w:rsidR="00E702CE" w:rsidRDefault="00A747AA" w14:paraId="34ADC0A3" w14:textId="3BC788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Según el documento, la "</w:t>
            </w:r>
            <w:r w:rsidRPr="00DC2A4C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sz w:val="20"/>
                <w:szCs w:val="20"/>
              </w:rPr>
              <w:t xml:space="preserve">Mise en </w:t>
            </w:r>
            <w:r w:rsidRPr="00DC2A4C" w:rsidR="00DC2A4C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sz w:val="20"/>
                <w:szCs w:val="20"/>
              </w:rPr>
              <w:t>p</w:t>
            </w:r>
            <w:r w:rsidRPr="00DC2A4C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sz w:val="20"/>
                <w:szCs w:val="20"/>
              </w:rPr>
              <w:t>lace</w:t>
            </w: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" se refiere únicamente a la limpieza del área de trabajo después de terminar la producción.</w:t>
            </w:r>
          </w:p>
        </w:tc>
      </w:tr>
      <w:tr w:rsidRPr="00DC2A4C" w:rsidR="00E702CE" w:rsidTr="273D23BF" w14:paraId="4862F072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645AC9BB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09F9E4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52C771B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56E47F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16AF134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5582E6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D5A1F" w14:paraId="19E3E56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481ECCE1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16F95EB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F125C1" w14:paraId="77B3CF26" w14:textId="1664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Correcto l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a "</w:t>
            </w:r>
            <w:r w:rsidRPr="00DC2A4C" w:rsidR="00A747AA">
              <w:rPr>
                <w:rFonts w:asciiTheme="majorHAnsi" w:hAnsiTheme="majorHAnsi" w:cstheme="majorHAnsi"/>
                <w:i/>
                <w:iCs/>
                <w:color w:val="151517"/>
                <w:sz w:val="20"/>
                <w:szCs w:val="20"/>
              </w:rPr>
              <w:t xml:space="preserve">Mise en </w:t>
            </w:r>
            <w:r w:rsidRPr="00DC2A4C" w:rsidR="00DC2A4C">
              <w:rPr>
                <w:rFonts w:asciiTheme="majorHAnsi" w:hAnsiTheme="majorHAnsi" w:cstheme="majorHAnsi"/>
                <w:i/>
                <w:iCs/>
                <w:color w:val="151517"/>
                <w:sz w:val="20"/>
                <w:szCs w:val="20"/>
              </w:rPr>
              <w:t>p</w:t>
            </w:r>
            <w:r w:rsidRPr="00DC2A4C" w:rsidR="00A747AA">
              <w:rPr>
                <w:rFonts w:asciiTheme="majorHAnsi" w:hAnsiTheme="majorHAnsi" w:cstheme="majorHAnsi"/>
                <w:i/>
                <w:iCs/>
                <w:color w:val="151517"/>
                <w:sz w:val="20"/>
                <w:szCs w:val="20"/>
              </w:rPr>
              <w:t>lace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" es una filosofía de trabajo que significa "poner en su lugar" e implica preparar y organizar todos los ingredientes y herramientas </w:t>
            </w:r>
            <w:r w:rsidRPr="00DC2A4C" w:rsidR="00A747AA">
              <w:rPr>
                <w:rFonts w:asciiTheme="majorHAnsi" w:hAnsiTheme="majorHAnsi" w:cstheme="majorHAnsi"/>
                <w:i/>
                <w:iCs/>
                <w:color w:val="151517"/>
                <w:sz w:val="20"/>
                <w:szCs w:val="20"/>
              </w:rPr>
              <w:t>antes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 de comenzar a cocinar.</w:t>
            </w:r>
          </w:p>
        </w:tc>
      </w:tr>
      <w:tr w:rsidRPr="00DC2A4C" w:rsidR="00E702CE" w:rsidTr="273D23BF" w14:paraId="02A0CD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60A6B91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771884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498617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6DEE7EC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C2A4C" w:rsidR="00E702CE" w:rsidRDefault="00A747AA" w14:paraId="7182FF39" w14:textId="18013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riesgo ergonómico en una cocina puede prevenirse con el uso de calzado antideslizante para evitar caídas.</w:t>
            </w:r>
          </w:p>
        </w:tc>
      </w:tr>
      <w:tr w:rsidRPr="00DC2A4C" w:rsidR="00E702CE" w:rsidTr="273D23BF" w14:paraId="6BC876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383DBC3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336966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6D8D9636" w14:textId="1AF912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3BA4076D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04740127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715CE8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A747AA" w14:paraId="1455D39E" w14:textId="333F35A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105E8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1EBDAED3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8314E3" w14:paraId="6DE8A067" w14:textId="3D27D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Muy bien e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l calzado antideslizante previene riesgos físicos (caídas). Los riesgos ergonómicos, como posturas forzadas o movimientos repetitivos, se previenen con pausas activas y superficies de trabajo a la altura adecuada.</w:t>
            </w:r>
          </w:p>
        </w:tc>
      </w:tr>
      <w:tr w:rsidRPr="00DC2A4C" w:rsidR="00E702CE" w:rsidTr="273D23BF" w14:paraId="7A214C3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14A4D05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11DA2D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795C62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6A74E53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DC2A4C" w:rsidR="00E702CE" w:rsidRDefault="00A747AA" w14:paraId="218B5584" w14:textId="41B2B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La levadura fresca y la levadura seca son ejemplos de leudantes biológicos.</w:t>
            </w:r>
          </w:p>
        </w:tc>
      </w:tr>
      <w:tr w:rsidRPr="00DC2A4C" w:rsidR="00E702CE" w:rsidTr="273D23BF" w14:paraId="5F5337CE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68300FA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16D62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D5A1F" w14:paraId="31D1F93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7261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1690BED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49F612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0026FA6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4C0DE25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247EF3E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8314E3" w14:paraId="3560579D" w14:textId="12B97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Bien a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mbos tipos de levadura son hongos vivos que fermentan los azúcares para pro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d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ucir gas, por lo que se clasifican como agentes leudantes biológicos.</w:t>
            </w:r>
          </w:p>
        </w:tc>
      </w:tr>
      <w:tr w:rsidRPr="00DC2A4C" w:rsidR="00E702CE" w:rsidTr="273D23BF" w14:paraId="74335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4BB05E26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4818A3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273D23BF" w14:paraId="5E92AC8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6FD72FB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DC2A4C" w:rsidR="00E702CE" w:rsidRDefault="00A747AA" w14:paraId="2D4F8449" w14:textId="3D2CC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La contaminación cruzada se refiere a la mezcla accidental de dos ingredientes dulces, como el azúcar y la miel.</w:t>
            </w:r>
          </w:p>
        </w:tc>
      </w:tr>
      <w:tr w:rsidRPr="00DC2A4C" w:rsidR="00E702CE" w:rsidTr="273D23BF" w14:paraId="50B081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DC2A4C" w:rsidR="00E702CE" w:rsidRDefault="00ED5A1F" w14:paraId="3BF17FE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3AC37D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702CE" w14:paraId="78A4432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Pr="00DC2A4C" w:rsidR="00E702CE" w:rsidTr="273D23BF" w14:paraId="67DCC8AD" w14:textId="77777777">
        <w:trPr>
          <w:trHeight w:val="220"/>
        </w:trPr>
        <w:tc>
          <w:tcPr>
            <w:tcW w:w="1267" w:type="dxa"/>
            <w:tcMar/>
          </w:tcPr>
          <w:p w:rsidRPr="00DC2A4C" w:rsidR="00E702CE" w:rsidRDefault="00ED5A1F" w14:paraId="1E778C8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6B569A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DC2A4C" w:rsidR="00E702CE" w:rsidRDefault="00ED5A1F" w14:paraId="746BD52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X</w:t>
            </w:r>
          </w:p>
        </w:tc>
      </w:tr>
      <w:tr w:rsidRPr="00DC2A4C" w:rsidR="00E702CE" w:rsidTr="273D23BF" w14:paraId="7D8DCB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DC2A4C" w:rsidR="00E702CE" w:rsidRDefault="00ED5A1F" w14:paraId="1C0B85C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8314E3" w14:paraId="01177FC8" w14:textId="04757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Correcto l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a contaminación cruzada es la transferencia de microorganismos patógenos (bacterias, virus) de un alimento contaminado (generalmente crudo) a otro que no lo está.</w:t>
            </w:r>
          </w:p>
        </w:tc>
      </w:tr>
      <w:tr w:rsidRPr="00DC2A4C" w:rsidR="00E702CE" w:rsidTr="273D23BF" w14:paraId="419DD93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DC2A4C" w:rsidR="00E702CE" w:rsidRDefault="00ED5A1F" w14:paraId="43C0637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DC2A4C" w:rsidR="00E702CE" w:rsidRDefault="00ED5A1F" w14:paraId="46B5A5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p w:rsidRPr="00DC2A4C" w:rsidR="00E702CE" w:rsidRDefault="00E702CE" w14:paraId="5FA2BA2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460"/>
        <w:gridCol w:w="2160"/>
      </w:tblGrid>
      <w:tr w:rsidRPr="00DC2A4C" w:rsidR="00E702CE" w:rsidTr="0B771EF8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00CCDD6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P="0B771EF8" w:rsidRDefault="00A747AA" w14:paraId="4E55E9AB" w14:textId="25E4465A">
            <w:pPr>
              <w:spacing w:line="240" w:lineRule="auto"/>
              <w:rPr>
                <w:rFonts w:asciiTheme="majorHAnsi" w:hAnsiTheme="majorHAnsi" w:cstheme="majorBidi"/>
                <w:b/>
                <w:bCs/>
                <w:color w:val="151517"/>
                <w:sz w:val="20"/>
                <w:szCs w:val="20"/>
              </w:rPr>
            </w:pPr>
            <w:r w:rsidRPr="0B771EF8">
              <w:rPr>
                <w:rFonts w:asciiTheme="majorHAnsi" w:hAnsiTheme="majorHAnsi" w:cstheme="majorBidi"/>
                <w:b/>
                <w:bCs/>
                <w:color w:val="151517"/>
                <w:sz w:val="20"/>
                <w:szCs w:val="20"/>
              </w:rPr>
              <w:t xml:space="preserve">La reacción de </w:t>
            </w:r>
            <w:r w:rsidRPr="0B771EF8">
              <w:rPr>
                <w:rFonts w:asciiTheme="majorHAnsi" w:hAnsiTheme="majorHAnsi" w:cstheme="majorBidi"/>
                <w:b/>
                <w:bCs/>
                <w:i/>
                <w:iCs/>
                <w:color w:val="151517"/>
                <w:sz w:val="20"/>
                <w:szCs w:val="20"/>
              </w:rPr>
              <w:t>Maillard</w:t>
            </w:r>
            <w:r w:rsidRPr="0B771EF8">
              <w:rPr>
                <w:rFonts w:asciiTheme="majorHAnsi" w:hAnsiTheme="majorHAnsi" w:cstheme="majorBidi"/>
                <w:b/>
                <w:bCs/>
                <w:color w:val="151517"/>
                <w:sz w:val="20"/>
                <w:szCs w:val="20"/>
              </w:rPr>
              <w:t xml:space="preserve"> es la responsable de que el azúcar </w:t>
            </w:r>
            <w:r w:rsidRPr="0B771EF8">
              <w:rPr>
                <w:rFonts w:asciiTheme="majorHAnsi" w:hAnsiTheme="majorHAnsi" w:cstheme="majorBidi"/>
                <w:b/>
                <w:bCs/>
                <w:i/>
                <w:iCs/>
                <w:color w:val="151517"/>
                <w:sz w:val="20"/>
                <w:szCs w:val="20"/>
              </w:rPr>
              <w:t>glass</w:t>
            </w:r>
            <w:r w:rsidRPr="0B771EF8">
              <w:rPr>
                <w:rFonts w:asciiTheme="majorHAnsi" w:hAnsiTheme="majorHAnsi" w:cstheme="majorBidi"/>
                <w:b/>
                <w:bCs/>
                <w:color w:val="151517"/>
                <w:sz w:val="20"/>
                <w:szCs w:val="20"/>
              </w:rPr>
              <w:t xml:space="preserve"> se disuelva fácilmente en los glaseados.</w:t>
            </w:r>
          </w:p>
        </w:tc>
      </w:tr>
      <w:tr w:rsidRPr="00DC2A4C" w:rsidR="00E702CE" w:rsidTr="0B771EF8" w14:paraId="479C9782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74277A2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29868AE1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D5A1F" w14:paraId="298AA9B0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7C82655E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5D6D36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41D102BA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0A6269D2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605AF70F" w14:textId="77777777">
        <w:trPr>
          <w:trHeight w:val="780"/>
        </w:trPr>
        <w:tc>
          <w:tcPr>
            <w:tcW w:w="2534" w:type="dxa"/>
            <w:gridSpan w:val="2"/>
          </w:tcPr>
          <w:p w:rsidRPr="00DC2A4C" w:rsidR="00E702CE" w:rsidRDefault="00ED5A1F" w14:paraId="3177BD5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P="0B771EF8" w:rsidRDefault="008314E3" w14:paraId="59A66AC5" w14:textId="38623496">
            <w:pPr>
              <w:spacing w:line="240" w:lineRule="auto"/>
              <w:rPr>
                <w:rFonts w:asciiTheme="majorHAnsi" w:hAnsiTheme="majorHAnsi" w:cstheme="majorBidi"/>
                <w:color w:val="151517"/>
                <w:sz w:val="20"/>
                <w:szCs w:val="20"/>
              </w:rPr>
            </w:pPr>
            <w:r w:rsidRPr="0B771EF8">
              <w:rPr>
                <w:rFonts w:asciiTheme="majorHAnsi" w:hAnsiTheme="majorHAnsi" w:cstheme="majorBidi"/>
                <w:color w:val="151517"/>
                <w:sz w:val="20"/>
                <w:szCs w:val="20"/>
              </w:rPr>
              <w:t>Correcto l</w:t>
            </w:r>
            <w:r w:rsidRPr="0B771EF8" w:rsidR="00A747AA">
              <w:rPr>
                <w:rFonts w:asciiTheme="majorHAnsi" w:hAnsiTheme="majorHAnsi" w:cstheme="majorBidi"/>
                <w:color w:val="151517"/>
                <w:sz w:val="20"/>
                <w:szCs w:val="20"/>
              </w:rPr>
              <w:t xml:space="preserve">a reacción de </w:t>
            </w:r>
            <w:r w:rsidRPr="0B771EF8" w:rsidR="00A747AA">
              <w:rPr>
                <w:rFonts w:asciiTheme="majorHAnsi" w:hAnsiTheme="majorHAnsi" w:cstheme="majorBidi"/>
                <w:i/>
                <w:iCs/>
                <w:color w:val="151517"/>
                <w:sz w:val="20"/>
                <w:szCs w:val="20"/>
              </w:rPr>
              <w:t>Maillard</w:t>
            </w:r>
            <w:r w:rsidRPr="0B771EF8" w:rsidR="00A747AA">
              <w:rPr>
                <w:rFonts w:asciiTheme="majorHAnsi" w:hAnsiTheme="majorHAnsi" w:cstheme="majorBidi"/>
                <w:color w:val="151517"/>
                <w:sz w:val="20"/>
                <w:szCs w:val="20"/>
              </w:rPr>
              <w:t xml:space="preserve"> es una reacción química entre aminoácidos y azúcares que ocurre con el calor, responsable del color dorado y el sabor tostado en productos horneados. La disolución del azúcar</w:t>
            </w:r>
            <w:r w:rsidRPr="0B771EF8" w:rsidR="00A747AA">
              <w:rPr>
                <w:rFonts w:asciiTheme="majorHAnsi" w:hAnsiTheme="majorHAnsi" w:cstheme="majorBidi"/>
                <w:i/>
                <w:iCs/>
                <w:color w:val="151517"/>
                <w:sz w:val="20"/>
                <w:szCs w:val="20"/>
              </w:rPr>
              <w:t xml:space="preserve"> glass </w:t>
            </w:r>
            <w:r w:rsidRPr="0B771EF8" w:rsidR="00A747AA">
              <w:rPr>
                <w:rFonts w:asciiTheme="majorHAnsi" w:hAnsiTheme="majorHAnsi" w:cstheme="majorBidi"/>
                <w:color w:val="151517"/>
                <w:sz w:val="20"/>
                <w:szCs w:val="20"/>
              </w:rPr>
              <w:t>es una propiedad física.</w:t>
            </w:r>
          </w:p>
        </w:tc>
      </w:tr>
      <w:tr w:rsidRPr="00DC2A4C" w:rsidR="00E702CE" w:rsidTr="0B771EF8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1CC4DF1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47AED9EE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7CA4E3E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A747AA" w14:paraId="27288A40" w14:textId="519F9670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Las boquillas o duyas con forma de pétalo se utilizan para crear decoraciones que simulan flores.</w:t>
            </w:r>
          </w:p>
        </w:tc>
      </w:tr>
      <w:tr w:rsidRPr="00DC2A4C" w:rsidR="00E702CE" w:rsidTr="0B771EF8" w14:paraId="1B37C8A4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65A8D99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19B01C4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A747AA" w14:paraId="143A4A0E" w14:textId="12EB0CDF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5CAA86AB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4618EEF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4594DDE3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7B112AF9" w14:textId="5E59819B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13F56A5A" w14:textId="77777777">
        <w:trPr>
          <w:trHeight w:val="220"/>
        </w:trPr>
        <w:tc>
          <w:tcPr>
            <w:tcW w:w="2534" w:type="dxa"/>
            <w:gridSpan w:val="2"/>
          </w:tcPr>
          <w:p w:rsidRPr="00DC2A4C" w:rsidR="00E702CE" w:rsidRDefault="00ED5A1F" w14:paraId="14FD43D6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A747AA" w14:paraId="532029EE" w14:textId="216CF93C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En la clasificación de boquillas, el documento menciona las "</w:t>
            </w:r>
            <w:r w:rsidR="00B76E92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 xml:space="preserve">speciales: </w:t>
            </w:r>
            <w:r w:rsidR="00B76E92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d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 pétalo para flores".</w:t>
            </w:r>
          </w:p>
        </w:tc>
      </w:tr>
      <w:tr w:rsidRPr="00DC2A4C" w:rsidR="00E702CE" w:rsidTr="0B771EF8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48FDBED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498EDDCD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0DF908B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A747AA" w14:paraId="507C62ED" w14:textId="1BF1CA5F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Los hornos de convección utilizan un ventilador para distribuir el calor de manera uniforme, lo que los hace ideales para productos como los bizcochos. </w:t>
            </w:r>
          </w:p>
        </w:tc>
      </w:tr>
      <w:tr w:rsidRPr="00DC2A4C" w:rsidR="00E702CE" w:rsidTr="0B771EF8" w14:paraId="3BD6E4EC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50148705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3E8CA5EE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A747AA" w14:paraId="34C67081" w14:textId="6A1233A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25005F48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3E19065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6114A120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6F7635F1" w14:textId="57558D3A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1A5402E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8314E3" w14:paraId="23FF54A5" w14:textId="1F434B8A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Bien s</w:t>
            </w:r>
            <w:r w:rsidRPr="00DC2A4C" w:rsidR="00A747AA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 describe que el horno de convección, al usar un ventilador, distribuye el calor uniformemente y es ideal para masas batidas como bizcochos y ponqués.</w:t>
            </w:r>
          </w:p>
        </w:tc>
      </w:tr>
      <w:tr w:rsidRPr="00DC2A4C" w:rsidR="00E702CE" w:rsidTr="0B771EF8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AC734D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47433E06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57261C9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A747AA" w14:paraId="6C22E647" w14:textId="2435B682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método PEPS (</w:t>
            </w:r>
            <w:r w:rsidRPr="00DC2A4C" w:rsidR="00B76E92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primero en entrar, primero en salir</w:t>
            </w: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) es una técnica de decoración para garantizar la uniformidad en los pasteles.</w:t>
            </w:r>
          </w:p>
        </w:tc>
      </w:tr>
      <w:tr w:rsidRPr="00DC2A4C" w:rsidR="00E702CE" w:rsidTr="0B771EF8" w14:paraId="65F4D820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365BA16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744C045F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23509870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496EFBFA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7D1442D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0D558F5F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D5A1F" w14:paraId="2669F1D3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41C574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A747AA" w14:paraId="4F215AB0" w14:textId="3AB12E44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PEPS es un método de rotación de inventarios que consiste en utilizar primero los productos que ingresaron primero (con fecha de vencimiento más cercana) para evitar su deterioro.</w:t>
            </w:r>
          </w:p>
        </w:tc>
      </w:tr>
      <w:tr w:rsidRPr="00DC2A4C" w:rsidR="00E702CE" w:rsidTr="0B771EF8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3422A4B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30156189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52F6B98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E70F1C" w14:paraId="5E378857" w14:textId="3BA76056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La mantequilla utilizada en repostería de calidad debe tener un contenido de grasa mínimo del 82</w:t>
            </w:r>
            <w:r w:rsidR="00B76E92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 xml:space="preserve"> </w:t>
            </w: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% y, preferiblemente, debe ser con sal para potenciar los sabores dulces.</w:t>
            </w:r>
          </w:p>
        </w:tc>
      </w:tr>
      <w:tr w:rsidRPr="00DC2A4C" w:rsidR="00E702CE" w:rsidTr="0B771EF8" w14:paraId="07893FE6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3FB9FDB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5D480144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2E658417" w14:textId="4DF8FD54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34F2780B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3765105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3B313692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F1C" w14:paraId="6A074BC3" w14:textId="0812A2B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54F40FA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8314E3" w14:paraId="3209EC83" w14:textId="3D36A930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Muy bien s</w:t>
            </w:r>
            <w:r w:rsidRPr="00DC2A4C" w:rsidR="00E70F1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i bien es cierto que la mantequilla de calidad debe tener un mínimo de 82% de grasa, el documento especifica que debe ser </w:t>
            </w:r>
            <w:r w:rsidRPr="00B76E92" w:rsidR="00E70F1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mantequilla sin sal (</w:t>
            </w:r>
            <w:r w:rsidRPr="00DC2A4C" w:rsidR="00E70F1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a menos que la receta indique lo contrario), no con sal.</w:t>
            </w:r>
          </w:p>
        </w:tc>
      </w:tr>
      <w:tr w:rsidRPr="00DC2A4C" w:rsidR="00E702CE" w:rsidTr="0B771EF8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774BCA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54772B30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4D5F6B4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E70F1C" w14:paraId="60A48B57" w14:textId="4B235330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chocolate blanco contiene pasta de cacao, manteca de cacao, leche y azúcar.</w:t>
            </w:r>
          </w:p>
        </w:tc>
      </w:tr>
      <w:tr w:rsidRPr="00DC2A4C" w:rsidR="00E702CE" w:rsidTr="0B771EF8" w14:paraId="728B8D00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5F90F85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57944DF0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6F7EE7B2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3654EA33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6EAD241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034DB61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D5A1F" w14:paraId="5750157B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2A98130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70F1C" w14:paraId="6BCE0665" w14:textId="253B30A1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El chocolate blanco contiene manteca de cacao, leche y azúcar, pero </w:t>
            </w: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no contiene pasta de cacao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, lo que lo diferencia de los otros tipos de chocolate.</w:t>
            </w:r>
          </w:p>
        </w:tc>
      </w:tr>
      <w:tr w:rsidRPr="00DC2A4C" w:rsidR="00E702CE" w:rsidTr="0B771EF8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598A7F9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314E7843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03545AB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E70F1C" w14:paraId="56283F8C" w14:textId="18493074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proceso de tamizar la harina no solo elimina grumos, sino que también la oxigena, contribuyendo a una textura más ligera y esponjosa en los bizcochos.</w:t>
            </w:r>
          </w:p>
        </w:tc>
      </w:tr>
      <w:tr w:rsidRPr="00DC2A4C" w:rsidR="00E702CE" w:rsidTr="0B771EF8" w14:paraId="5CD5BFE2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583A1FE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48E6097A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D5A1F" w14:paraId="3C066822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571AF7BF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0F2F31A6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20905A0A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5CDAF5F7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409F2D42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70F1C" w14:paraId="359812C5" w14:textId="29B21772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El documento explica que tamizar cumple dos funciones importantes: eliminar grumos e impurezas, y </w:t>
            </w: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oxigenar la mezcla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, lo que ayuda a lograr una textura más ligera y esponjosa.</w:t>
            </w:r>
          </w:p>
        </w:tc>
      </w:tr>
      <w:tr w:rsidRPr="00DC2A4C" w:rsidR="00E702CE" w:rsidTr="0B771EF8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0B2B6DE1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1C230ABC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3AA611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702CE" w14:paraId="7966738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702CE" w14:paraId="6A6B8A50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1004DCA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E70F1C" w14:paraId="2591D8F2" w14:textId="10D564FF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El término "Punto de humeo" se refiere a la temperatura a la cual una preparación, como un merengue, alcanza su punto máximo de esponjosidad.</w:t>
            </w:r>
          </w:p>
        </w:tc>
      </w:tr>
      <w:tr w:rsidRPr="00DC2A4C" w:rsidR="00E702CE" w:rsidTr="0B771EF8" w14:paraId="2C3123D4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19F0C2C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446DCBC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43303A16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7558F711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74383A94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2C2C334E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D5A1F" w14:paraId="36B9149F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10B492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70F1C" w14:paraId="590322E1" w14:textId="7338EAD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Correcto el glosario define el "Punto de humeo" como la temperatura a la cual una </w:t>
            </w: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grasa o aceite</w:t>
            </w: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 comienza a descomponerse y a desprender humo visible y sustancias tóxicas. No tiene relación con la esponjosidad de un merengue.</w:t>
            </w:r>
          </w:p>
        </w:tc>
      </w:tr>
      <w:tr w:rsidRPr="00DC2A4C" w:rsidR="00E702CE" w:rsidTr="0B771EF8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98D371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398886D7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1A4CCE93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E70F1C" w14:paraId="0F9D9A79" w14:textId="23630E17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Las mangas pasteleras de tela, elaboradas en lona o plástico, son siempre preferibles a las desechables por ser más higiénicas.</w:t>
            </w:r>
          </w:p>
        </w:tc>
      </w:tr>
      <w:tr w:rsidRPr="00DC2A4C" w:rsidR="00E702CE" w:rsidTr="0B771EF8" w14:paraId="55AFC554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0C955C8B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590BF1F3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3A4DCC9F" w14:textId="65659C8F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4564E764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533211FD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42E8F505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F1C" w14:paraId="7E0CA00C" w14:textId="63C05ABB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4B0DCAE8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70F1C" w14:paraId="6B2E0F7A" w14:textId="2C26EBF0">
            <w:pPr>
              <w:spacing w:line="240" w:lineRule="auto"/>
              <w:rPr>
                <w:rFonts w:asciiTheme="majorHAnsi" w:hAnsiTheme="majorHAnsi" w:cstheme="majorHAnsi"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Perfecto. el documento no establece una preferencia absoluta. Menciona que existen mangas desechables o de tela (lona o plástico), pero no indica que unas sean "siempre preferibles" por razones de higiene. De hecho, las desechables pueden ser más higiénicas en ciertos contextos al no requerir lavado y reutilización.</w:t>
            </w:r>
          </w:p>
        </w:tc>
      </w:tr>
      <w:tr w:rsidRPr="00DC2A4C" w:rsidR="00E702CE" w:rsidTr="0B771EF8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738D53DF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0FD78DA6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C2A4C" w:rsidR="00E702CE" w:rsidTr="0B771EF8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504AB9BA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C2A4C" w:rsidR="00E702CE" w:rsidRDefault="00E70F1C" w14:paraId="5DC3F24E" w14:textId="7E78548D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b/>
                <w:bCs/>
                <w:color w:val="151517"/>
                <w:sz w:val="20"/>
                <w:szCs w:val="20"/>
              </w:rPr>
              <w:t> Los POES (Procedimientos Operativos Estandarizados de Saneamiento) son protocolos escritos que describen cómo realizar las tareas de limpieza y desinfección.</w:t>
            </w:r>
          </w:p>
        </w:tc>
      </w:tr>
      <w:tr w:rsidRPr="00DC2A4C" w:rsidR="00E702CE" w:rsidTr="0B771EF8" w14:paraId="77F85F58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6F52C4A1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554E3632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D5A1F" w14:paraId="3481F09C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C2A4C" w:rsidR="00E702CE" w:rsidTr="0B771EF8" w14:paraId="7187088E" w14:textId="77777777">
        <w:trPr>
          <w:trHeight w:val="220"/>
        </w:trPr>
        <w:tc>
          <w:tcPr>
            <w:tcW w:w="1267" w:type="dxa"/>
          </w:tcPr>
          <w:p w:rsidRPr="00DC2A4C" w:rsidR="00E702CE" w:rsidRDefault="00ED5A1F" w14:paraId="0E6EA889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:rsidRPr="00DC2A4C" w:rsidR="00E702CE" w:rsidRDefault="00ED5A1F" w14:paraId="46444318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:rsidRPr="00DC2A4C" w:rsidR="00E702CE" w:rsidRDefault="00E702CE" w14:paraId="43CED9D1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C2A4C" w:rsidR="00E702CE" w:rsidTr="0B771EF8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6460236C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70F1C" w14:paraId="573BDF64" w14:textId="1935C523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asciiTheme="majorHAnsi" w:hAnsiTheme="majorHAnsi" w:cstheme="majorHAnsi"/>
                <w:color w:val="151517"/>
                <w:sz w:val="20"/>
                <w:szCs w:val="20"/>
              </w:rPr>
              <w:t>Muy bien. el glosario define claramente los POES como "protocolos escritos que describen cómo llevar a cabo las tareas de limpieza y desinfección."</w:t>
            </w:r>
          </w:p>
        </w:tc>
      </w:tr>
      <w:tr w:rsidRPr="00DC2A4C" w:rsidR="00E702CE" w:rsidTr="0B771EF8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C2A4C" w:rsidR="00E702CE" w:rsidRDefault="00ED5A1F" w14:paraId="2CB24917" w14:textId="77777777">
            <w:pP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:rsidRPr="00DC2A4C" w:rsidR="00E702CE" w:rsidRDefault="00ED5A1F" w14:paraId="4EAAC8BA" w14:textId="7777777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p w:rsidRPr="00DC2A4C" w:rsidR="00E702CE" w:rsidRDefault="00E702CE" w14:paraId="179DF97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Calibri" w:asciiTheme="majorHAnsi" w:hAnsiTheme="majorHAnsi" w:cstheme="majorHAns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DC2A4C" w:rsidR="00E702CE" w:rsidTr="00E702CE" w14:paraId="163525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DC2A4C" w:rsidR="00E702CE" w:rsidRDefault="00ED5A1F" w14:paraId="2278FAAB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DC2A4C" w:rsidR="00E702CE" w:rsidTr="00E702CE" w14:paraId="7D9670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C2A4C" w:rsidR="00E702CE" w:rsidRDefault="00ED5A1F" w14:paraId="0FF8CFDF" w14:textId="77777777">
            <w:pPr>
              <w:widowControl w:val="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DC2A4C" w:rsidR="00E702CE" w:rsidRDefault="00ED5A1F" w14:paraId="574B44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i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i/>
                <w:iCs/>
                <w:color w:val="000000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Pr="00DC2A4C" w:rsidR="00E702CE" w:rsidTr="00E702CE" w14:paraId="6B4B44A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C2A4C" w:rsidR="00E702CE" w:rsidRDefault="00ED5A1F" w14:paraId="0F5B15B8" w14:textId="77777777">
            <w:pPr>
              <w:widowControl w:val="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DC2A4C" w:rsidR="00E702CE" w:rsidRDefault="00ED5A1F" w14:paraId="345CE8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iCs/>
                <w:color w:val="000000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i/>
                <w:iCs/>
                <w:color w:val="000000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DC2A4C" w:rsidR="00E702CE" w:rsidRDefault="00E702CE" w14:paraId="419580BA" w14:textId="77777777">
      <w:pPr>
        <w:spacing w:after="160" w:line="259" w:lineRule="auto"/>
        <w:rPr>
          <w:rFonts w:eastAsia="Calibri" w:asciiTheme="majorHAnsi" w:hAnsiTheme="majorHAnsi" w:cstheme="majorHAnsi"/>
          <w:sz w:val="20"/>
          <w:szCs w:val="20"/>
        </w:rPr>
      </w:pPr>
    </w:p>
    <w:p w:rsidRPr="00DC2A4C" w:rsidR="00E702CE" w:rsidRDefault="00E702CE" w14:paraId="1F78331E" w14:textId="77777777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2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C2A4C"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D5A1F" w14:paraId="614DCDAE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Pr="00DC2A4C" w:rsidR="00E702CE" w14:paraId="0BAD22B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702CE" w14:paraId="08E1119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D5A1F" w14:paraId="3D6DC1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D5A1F" w14:paraId="36A24E9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Fecha</w:t>
            </w:r>
          </w:p>
        </w:tc>
      </w:tr>
      <w:tr w:rsidRPr="00DC2A4C" w:rsidR="00E702CE" w14:paraId="1891D737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D5A1F" w14:paraId="0C197AA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2C2B6C" w14:paraId="48825C83" w14:textId="2B2F483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Yina Paola Castro Zarate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D5A1F" w14:paraId="4C23E841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Febrero de 2026</w:t>
            </w:r>
          </w:p>
        </w:tc>
      </w:tr>
      <w:tr w:rsidRPr="00DC2A4C" w:rsidR="00E702CE" w14:paraId="0FB6DDD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ED5A1F" w14:paraId="2DFA050A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 w:rsidRPr="00DC2A4C"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B76E92" w14:paraId="6BA022FA" w14:textId="0A65B10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Jair Enrique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2A4C" w:rsidR="00E702CE" w:rsidRDefault="00B76E92" w14:paraId="796AC28F" w14:textId="25D4F4D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bCs/>
                <w:color w:val="595959"/>
                <w:sz w:val="20"/>
                <w:szCs w:val="20"/>
              </w:rPr>
              <w:t>Marzo de 2026</w:t>
            </w:r>
          </w:p>
        </w:tc>
      </w:tr>
    </w:tbl>
    <w:p w:rsidRPr="00DC2A4C" w:rsidR="00E702CE" w:rsidRDefault="00E702CE" w14:paraId="756843C2" w14:textId="77777777">
      <w:pPr>
        <w:spacing w:before="280" w:line="240" w:lineRule="auto"/>
        <w:rPr>
          <w:rFonts w:asciiTheme="majorHAnsi" w:hAnsiTheme="majorHAnsi" w:cstheme="majorHAnsi"/>
          <w:sz w:val="20"/>
          <w:szCs w:val="20"/>
        </w:rPr>
      </w:pPr>
    </w:p>
    <w:sectPr w:rsidRPr="00DC2A4C" w:rsidR="00E702CE">
      <w:headerReference w:type="default" r:id="rId15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FMA" w:author="Maria Fernanda Morales Angulo" w:date="2026-02-19T21:24:00Z" w:id="0">
    <w:p w:rsidR="0095606D" w:rsidP="0095606D" w:rsidRDefault="0095606D" w14:paraId="61E957E3" w14:textId="77777777">
      <w:r>
        <w:rPr>
          <w:rStyle w:val="Refdecomentario"/>
        </w:rPr>
        <w:annotationRef/>
      </w:r>
      <w:r>
        <w:rPr>
          <w:sz w:val="20"/>
          <w:szCs w:val="20"/>
        </w:rPr>
        <w:t xml:space="preserve">En la pregunta uno no está la respuesta correcta para la guía del instructor. Definir si es falso o verdadero y ajustar.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E957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67700" w16cex:dateUtc="2026-02-20T02:24:00Z">
    <w16cex:extLst>
      <w16:ext w16:uri="{CE6994B0-6A32-4C9F-8C6B-6E91EDA988CE}">
        <cr:reactions xmlns:cr="http://schemas.microsoft.com/office/comments/2020/reactions">
          <cr:reaction reactionType="1">
            <cr:reactionInfo dateUtc="2026-02-21T06:46:19Z">
              <cr:user userId="S::sebastianj.rodriguez@esap.edu.co::b7f35292-42f7-49ce-974c-38d4c52ff3d5" userProvider="AD" userName="Sebastian Jose Rodriguez Martinez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E957E3" w16cid:durableId="7DE677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5A1F" w:rsidRDefault="00ED5A1F" w14:paraId="74616558" w14:textId="77777777">
      <w:pPr>
        <w:spacing w:line="240" w:lineRule="auto"/>
      </w:pPr>
      <w:r>
        <w:separator/>
      </w:r>
    </w:p>
  </w:endnote>
  <w:endnote w:type="continuationSeparator" w:id="0">
    <w:p w:rsidR="00ED5A1F" w:rsidRDefault="00ED5A1F" w14:paraId="786A160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869FD20-A751-458E-8487-0DB148C66D2E}" r:id="rId1"/>
    <w:embedBold w:fontKey="{ABB69AD8-7BBA-4FF4-B8E7-012C837F3302}" r:id="rId2"/>
    <w:embedItalic w:fontKey="{636646D7-F059-4437-BFE8-09F1B871499B}" r:id="rId3"/>
    <w:embedBoldItalic w:fontKey="{7BC1EBD6-820A-41B2-A5B0-64F7F9C584AF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A5EAFF5-2323-4A27-A59F-5E32475DFBA4}" r:id="rId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5A1F" w:rsidRDefault="00ED5A1F" w14:paraId="1DBF493E" w14:textId="77777777">
      <w:pPr>
        <w:spacing w:line="240" w:lineRule="auto"/>
      </w:pPr>
      <w:r>
        <w:separator/>
      </w:r>
    </w:p>
  </w:footnote>
  <w:footnote w:type="continuationSeparator" w:id="0">
    <w:p w:rsidR="00ED5A1F" w:rsidRDefault="00ED5A1F" w14:paraId="416BC1D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702CE" w:rsidRDefault="00ED5A1F" w14:paraId="279D89D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F12BB" w:rsidRDefault="00ED5A1F" w14:paraId="775BF5A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4F12BB" w:rsidRDefault="00ED5A1F" w14:paraId="1DEB0CC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4F12BB" w:rsidRDefault="004F12BB" w14:paraId="5D56590E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F0ED6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>
              <v:textbox inset="2.53958mm,1.2694mm,2.53958mm,1.2694mm">
                <w:txbxContent>
                  <w:p w:rsidR="004F12BB" w:rsidRDefault="00000000" w14:paraId="775BF5A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4F12BB" w:rsidRDefault="00000000" w14:paraId="1DEB0CC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4F12BB" w:rsidRDefault="004F12BB" w14:paraId="5D56590E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7225582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Fernanda Morales Angulo">
    <w15:presenceInfo w15:providerId="AD" w15:userId="S::mfmorales@sena.edu.co::593611c4-774f-4dc6-8d6e-9cf6d7282f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2556CD"/>
    <w:rsid w:val="002C2B6C"/>
    <w:rsid w:val="002F02B9"/>
    <w:rsid w:val="00371EFB"/>
    <w:rsid w:val="00452B11"/>
    <w:rsid w:val="004F12BB"/>
    <w:rsid w:val="005A6DB1"/>
    <w:rsid w:val="006B062A"/>
    <w:rsid w:val="007923CC"/>
    <w:rsid w:val="007F4B6D"/>
    <w:rsid w:val="008314E3"/>
    <w:rsid w:val="00862BDC"/>
    <w:rsid w:val="008A77E2"/>
    <w:rsid w:val="0095606D"/>
    <w:rsid w:val="009E50B9"/>
    <w:rsid w:val="00A747AA"/>
    <w:rsid w:val="00B04B5E"/>
    <w:rsid w:val="00B05019"/>
    <w:rsid w:val="00B65DE1"/>
    <w:rsid w:val="00B76E92"/>
    <w:rsid w:val="00B80B73"/>
    <w:rsid w:val="00BA200F"/>
    <w:rsid w:val="00BE52D0"/>
    <w:rsid w:val="00CA1222"/>
    <w:rsid w:val="00D14DFA"/>
    <w:rsid w:val="00DA493C"/>
    <w:rsid w:val="00DC2A4C"/>
    <w:rsid w:val="00E15BD3"/>
    <w:rsid w:val="00E51BC1"/>
    <w:rsid w:val="00E702CE"/>
    <w:rsid w:val="00E70F1C"/>
    <w:rsid w:val="00ED5A1F"/>
    <w:rsid w:val="00F125C1"/>
    <w:rsid w:val="00F34A74"/>
    <w:rsid w:val="00FE157E"/>
    <w:rsid w:val="0236B9AB"/>
    <w:rsid w:val="0462AAFD"/>
    <w:rsid w:val="0A5E6F30"/>
    <w:rsid w:val="0B771EF8"/>
    <w:rsid w:val="273D23BF"/>
    <w:rsid w:val="365DDAE3"/>
    <w:rsid w:val="5D8B7781"/>
    <w:rsid w:val="6B8D9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blPr/>
      <w:tcPr>
        <w:tcBorders>
          <w:top w:val="single" w:color="F4B08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2" w:customStyle="1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556A20-4BAA-4468-B54F-42409EBC32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DB2E39-C555-4AD4-846C-7FDAC0665D3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636834E-219B-4EEA-A6CD-5B89B6FB6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Jair Enrique Coll Gallardo</lastModifiedBy>
  <revision>18</revision>
  <dcterms:created xsi:type="dcterms:W3CDTF">2026-03-16T01:07:00.0000000Z</dcterms:created>
  <dcterms:modified xsi:type="dcterms:W3CDTF">2026-03-16T01:11:55.1198203Z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