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FEFA087" w14:textId="1AB18E76" w:rsidR="006A78F4"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3801902" w:history="1">
            <w:r w:rsidR="006A78F4" w:rsidRPr="00C65ACB">
              <w:rPr>
                <w:rStyle w:val="Hipervnculo"/>
                <w:noProof/>
              </w:rPr>
              <w:t>Introducción</w:t>
            </w:r>
            <w:r w:rsidR="006A78F4">
              <w:rPr>
                <w:noProof/>
                <w:webHidden/>
              </w:rPr>
              <w:tab/>
            </w:r>
            <w:r w:rsidR="006A78F4">
              <w:rPr>
                <w:noProof/>
                <w:webHidden/>
              </w:rPr>
              <w:fldChar w:fldCharType="begin"/>
            </w:r>
            <w:r w:rsidR="006A78F4">
              <w:rPr>
                <w:noProof/>
                <w:webHidden/>
              </w:rPr>
              <w:instrText xml:space="preserve"> PAGEREF _Toc233801902 \h </w:instrText>
            </w:r>
            <w:r w:rsidR="006A78F4">
              <w:rPr>
                <w:noProof/>
                <w:webHidden/>
              </w:rPr>
            </w:r>
            <w:r w:rsidR="006A78F4">
              <w:rPr>
                <w:noProof/>
                <w:webHidden/>
              </w:rPr>
              <w:fldChar w:fldCharType="separate"/>
            </w:r>
            <w:r w:rsidR="006A78F4">
              <w:rPr>
                <w:noProof/>
                <w:webHidden/>
              </w:rPr>
              <w:t>3</w:t>
            </w:r>
            <w:r w:rsidR="006A78F4">
              <w:rPr>
                <w:noProof/>
                <w:webHidden/>
              </w:rPr>
              <w:fldChar w:fldCharType="end"/>
            </w:r>
          </w:hyperlink>
        </w:p>
        <w:p w14:paraId="06EE49B7" w14:textId="751377F5" w:rsidR="006A78F4" w:rsidRDefault="006A78F4">
          <w:pPr>
            <w:pStyle w:val="TDC1"/>
            <w:rPr>
              <w:rFonts w:eastAsiaTheme="minorEastAsia"/>
              <w:noProof/>
              <w:sz w:val="24"/>
              <w:szCs w:val="24"/>
              <w:lang w:eastAsia="es-CO"/>
            </w:rPr>
          </w:pPr>
          <w:hyperlink w:anchor="_Toc233801903" w:history="1">
            <w:r w:rsidRPr="00C65ACB">
              <w:rPr>
                <w:rStyle w:val="Hipervnculo"/>
                <w:noProof/>
              </w:rPr>
              <w:t>1.</w:t>
            </w:r>
            <w:r>
              <w:rPr>
                <w:rFonts w:eastAsiaTheme="minorEastAsia"/>
                <w:noProof/>
                <w:sz w:val="24"/>
                <w:szCs w:val="24"/>
                <w:lang w:eastAsia="es-CO"/>
              </w:rPr>
              <w:tab/>
            </w:r>
            <w:r w:rsidRPr="00C65ACB">
              <w:rPr>
                <w:rStyle w:val="Hipervnculo"/>
                <w:noProof/>
              </w:rPr>
              <w:t>Evaluación del proyecto</w:t>
            </w:r>
            <w:r>
              <w:rPr>
                <w:noProof/>
                <w:webHidden/>
              </w:rPr>
              <w:tab/>
            </w:r>
            <w:r>
              <w:rPr>
                <w:noProof/>
                <w:webHidden/>
              </w:rPr>
              <w:fldChar w:fldCharType="begin"/>
            </w:r>
            <w:r>
              <w:rPr>
                <w:noProof/>
                <w:webHidden/>
              </w:rPr>
              <w:instrText xml:space="preserve"> PAGEREF _Toc233801903 \h </w:instrText>
            </w:r>
            <w:r>
              <w:rPr>
                <w:noProof/>
                <w:webHidden/>
              </w:rPr>
            </w:r>
            <w:r>
              <w:rPr>
                <w:noProof/>
                <w:webHidden/>
              </w:rPr>
              <w:fldChar w:fldCharType="separate"/>
            </w:r>
            <w:r>
              <w:rPr>
                <w:noProof/>
                <w:webHidden/>
              </w:rPr>
              <w:t>5</w:t>
            </w:r>
            <w:r>
              <w:rPr>
                <w:noProof/>
                <w:webHidden/>
              </w:rPr>
              <w:fldChar w:fldCharType="end"/>
            </w:r>
          </w:hyperlink>
        </w:p>
        <w:p w14:paraId="7E8EAFD1" w14:textId="6F18E81A" w:rsidR="006A78F4" w:rsidRDefault="006A78F4">
          <w:pPr>
            <w:pStyle w:val="TDC2"/>
            <w:rPr>
              <w:rFonts w:eastAsiaTheme="minorEastAsia"/>
              <w:noProof/>
              <w:sz w:val="24"/>
              <w:szCs w:val="24"/>
              <w:lang w:eastAsia="es-CO"/>
            </w:rPr>
          </w:pPr>
          <w:hyperlink w:anchor="_Toc233801904" w:history="1">
            <w:r w:rsidRPr="00C65ACB">
              <w:rPr>
                <w:rStyle w:val="Hipervnculo"/>
                <w:noProof/>
              </w:rPr>
              <w:t>1.1.</w:t>
            </w:r>
            <w:r>
              <w:rPr>
                <w:rFonts w:eastAsiaTheme="minorEastAsia"/>
                <w:noProof/>
                <w:sz w:val="24"/>
                <w:szCs w:val="24"/>
                <w:lang w:eastAsia="es-CO"/>
              </w:rPr>
              <w:tab/>
            </w:r>
            <w:r w:rsidRPr="00C65ACB">
              <w:rPr>
                <w:rStyle w:val="Hipervnculo"/>
                <w:noProof/>
              </w:rPr>
              <w:t>Evaluación financiera</w:t>
            </w:r>
            <w:r>
              <w:rPr>
                <w:noProof/>
                <w:webHidden/>
              </w:rPr>
              <w:tab/>
            </w:r>
            <w:r>
              <w:rPr>
                <w:noProof/>
                <w:webHidden/>
              </w:rPr>
              <w:fldChar w:fldCharType="begin"/>
            </w:r>
            <w:r>
              <w:rPr>
                <w:noProof/>
                <w:webHidden/>
              </w:rPr>
              <w:instrText xml:space="preserve"> PAGEREF _Toc233801904 \h </w:instrText>
            </w:r>
            <w:r>
              <w:rPr>
                <w:noProof/>
                <w:webHidden/>
              </w:rPr>
            </w:r>
            <w:r>
              <w:rPr>
                <w:noProof/>
                <w:webHidden/>
              </w:rPr>
              <w:fldChar w:fldCharType="separate"/>
            </w:r>
            <w:r>
              <w:rPr>
                <w:noProof/>
                <w:webHidden/>
              </w:rPr>
              <w:t>8</w:t>
            </w:r>
            <w:r>
              <w:rPr>
                <w:noProof/>
                <w:webHidden/>
              </w:rPr>
              <w:fldChar w:fldCharType="end"/>
            </w:r>
          </w:hyperlink>
        </w:p>
        <w:p w14:paraId="42FBE9EC" w14:textId="26FAB831" w:rsidR="006A78F4" w:rsidRDefault="006A78F4">
          <w:pPr>
            <w:pStyle w:val="TDC2"/>
            <w:rPr>
              <w:rFonts w:eastAsiaTheme="minorEastAsia"/>
              <w:noProof/>
              <w:sz w:val="24"/>
              <w:szCs w:val="24"/>
              <w:lang w:eastAsia="es-CO"/>
            </w:rPr>
          </w:pPr>
          <w:hyperlink w:anchor="_Toc233801905" w:history="1">
            <w:r w:rsidRPr="00C65ACB">
              <w:rPr>
                <w:rStyle w:val="Hipervnculo"/>
                <w:noProof/>
              </w:rPr>
              <w:t>1.2.</w:t>
            </w:r>
            <w:r>
              <w:rPr>
                <w:rFonts w:eastAsiaTheme="minorEastAsia"/>
                <w:noProof/>
                <w:sz w:val="24"/>
                <w:szCs w:val="24"/>
                <w:lang w:eastAsia="es-CO"/>
              </w:rPr>
              <w:tab/>
            </w:r>
            <w:r w:rsidRPr="00C65ACB">
              <w:rPr>
                <w:rStyle w:val="Hipervnculo"/>
                <w:noProof/>
              </w:rPr>
              <w:t>Evaluación económica y social</w:t>
            </w:r>
            <w:r>
              <w:rPr>
                <w:noProof/>
                <w:webHidden/>
              </w:rPr>
              <w:tab/>
            </w:r>
            <w:r>
              <w:rPr>
                <w:noProof/>
                <w:webHidden/>
              </w:rPr>
              <w:fldChar w:fldCharType="begin"/>
            </w:r>
            <w:r>
              <w:rPr>
                <w:noProof/>
                <w:webHidden/>
              </w:rPr>
              <w:instrText xml:space="preserve"> PAGEREF _Toc233801905 \h </w:instrText>
            </w:r>
            <w:r>
              <w:rPr>
                <w:noProof/>
                <w:webHidden/>
              </w:rPr>
            </w:r>
            <w:r>
              <w:rPr>
                <w:noProof/>
                <w:webHidden/>
              </w:rPr>
              <w:fldChar w:fldCharType="separate"/>
            </w:r>
            <w:r>
              <w:rPr>
                <w:noProof/>
                <w:webHidden/>
              </w:rPr>
              <w:t>23</w:t>
            </w:r>
            <w:r>
              <w:rPr>
                <w:noProof/>
                <w:webHidden/>
              </w:rPr>
              <w:fldChar w:fldCharType="end"/>
            </w:r>
          </w:hyperlink>
        </w:p>
        <w:p w14:paraId="5549EC75" w14:textId="68DBFF24" w:rsidR="006A78F4" w:rsidRDefault="006A78F4">
          <w:pPr>
            <w:pStyle w:val="TDC1"/>
            <w:rPr>
              <w:rFonts w:eastAsiaTheme="minorEastAsia"/>
              <w:noProof/>
              <w:sz w:val="24"/>
              <w:szCs w:val="24"/>
              <w:lang w:eastAsia="es-CO"/>
            </w:rPr>
          </w:pPr>
          <w:hyperlink w:anchor="_Toc233801906" w:history="1">
            <w:r w:rsidRPr="00C65ACB">
              <w:rPr>
                <w:rStyle w:val="Hipervnculo"/>
                <w:noProof/>
              </w:rPr>
              <w:t>Síntesis</w:t>
            </w:r>
            <w:r>
              <w:rPr>
                <w:noProof/>
                <w:webHidden/>
              </w:rPr>
              <w:tab/>
            </w:r>
            <w:r>
              <w:rPr>
                <w:noProof/>
                <w:webHidden/>
              </w:rPr>
              <w:fldChar w:fldCharType="begin"/>
            </w:r>
            <w:r>
              <w:rPr>
                <w:noProof/>
                <w:webHidden/>
              </w:rPr>
              <w:instrText xml:space="preserve"> PAGEREF _Toc233801906 \h </w:instrText>
            </w:r>
            <w:r>
              <w:rPr>
                <w:noProof/>
                <w:webHidden/>
              </w:rPr>
            </w:r>
            <w:r>
              <w:rPr>
                <w:noProof/>
                <w:webHidden/>
              </w:rPr>
              <w:fldChar w:fldCharType="separate"/>
            </w:r>
            <w:r>
              <w:rPr>
                <w:noProof/>
                <w:webHidden/>
              </w:rPr>
              <w:t>25</w:t>
            </w:r>
            <w:r>
              <w:rPr>
                <w:noProof/>
                <w:webHidden/>
              </w:rPr>
              <w:fldChar w:fldCharType="end"/>
            </w:r>
          </w:hyperlink>
        </w:p>
        <w:p w14:paraId="100129A9" w14:textId="2C5548BE" w:rsidR="006A78F4" w:rsidRDefault="006A78F4">
          <w:pPr>
            <w:pStyle w:val="TDC1"/>
            <w:rPr>
              <w:rFonts w:eastAsiaTheme="minorEastAsia"/>
              <w:noProof/>
              <w:sz w:val="24"/>
              <w:szCs w:val="24"/>
              <w:lang w:eastAsia="es-CO"/>
            </w:rPr>
          </w:pPr>
          <w:hyperlink w:anchor="_Toc233801907" w:history="1">
            <w:r w:rsidRPr="00C65ACB">
              <w:rPr>
                <w:rStyle w:val="Hipervnculo"/>
                <w:noProof/>
              </w:rPr>
              <w:t>Glosario</w:t>
            </w:r>
            <w:r>
              <w:rPr>
                <w:noProof/>
                <w:webHidden/>
              </w:rPr>
              <w:tab/>
            </w:r>
            <w:r>
              <w:rPr>
                <w:noProof/>
                <w:webHidden/>
              </w:rPr>
              <w:fldChar w:fldCharType="begin"/>
            </w:r>
            <w:r>
              <w:rPr>
                <w:noProof/>
                <w:webHidden/>
              </w:rPr>
              <w:instrText xml:space="preserve"> PAGEREF _Toc233801907 \h </w:instrText>
            </w:r>
            <w:r>
              <w:rPr>
                <w:noProof/>
                <w:webHidden/>
              </w:rPr>
            </w:r>
            <w:r>
              <w:rPr>
                <w:noProof/>
                <w:webHidden/>
              </w:rPr>
              <w:fldChar w:fldCharType="separate"/>
            </w:r>
            <w:r>
              <w:rPr>
                <w:noProof/>
                <w:webHidden/>
              </w:rPr>
              <w:t>27</w:t>
            </w:r>
            <w:r>
              <w:rPr>
                <w:noProof/>
                <w:webHidden/>
              </w:rPr>
              <w:fldChar w:fldCharType="end"/>
            </w:r>
          </w:hyperlink>
        </w:p>
        <w:p w14:paraId="17A7F41D" w14:textId="18E1BD4E" w:rsidR="006A78F4" w:rsidRDefault="006A78F4">
          <w:pPr>
            <w:pStyle w:val="TDC1"/>
            <w:rPr>
              <w:rFonts w:eastAsiaTheme="minorEastAsia"/>
              <w:noProof/>
              <w:sz w:val="24"/>
              <w:szCs w:val="24"/>
              <w:lang w:eastAsia="es-CO"/>
            </w:rPr>
          </w:pPr>
          <w:hyperlink w:anchor="_Toc233801908" w:history="1">
            <w:r w:rsidRPr="00C65ACB">
              <w:rPr>
                <w:rStyle w:val="Hipervnculo"/>
                <w:noProof/>
              </w:rPr>
              <w:t>Referencias bibliográficas</w:t>
            </w:r>
            <w:r>
              <w:rPr>
                <w:noProof/>
                <w:webHidden/>
              </w:rPr>
              <w:tab/>
            </w:r>
            <w:r>
              <w:rPr>
                <w:noProof/>
                <w:webHidden/>
              </w:rPr>
              <w:fldChar w:fldCharType="begin"/>
            </w:r>
            <w:r>
              <w:rPr>
                <w:noProof/>
                <w:webHidden/>
              </w:rPr>
              <w:instrText xml:space="preserve"> PAGEREF _Toc233801908 \h </w:instrText>
            </w:r>
            <w:r>
              <w:rPr>
                <w:noProof/>
                <w:webHidden/>
              </w:rPr>
            </w:r>
            <w:r>
              <w:rPr>
                <w:noProof/>
                <w:webHidden/>
              </w:rPr>
              <w:fldChar w:fldCharType="separate"/>
            </w:r>
            <w:r>
              <w:rPr>
                <w:noProof/>
                <w:webHidden/>
              </w:rPr>
              <w:t>28</w:t>
            </w:r>
            <w:r>
              <w:rPr>
                <w:noProof/>
                <w:webHidden/>
              </w:rPr>
              <w:fldChar w:fldCharType="end"/>
            </w:r>
          </w:hyperlink>
        </w:p>
        <w:p w14:paraId="214CCD76" w14:textId="47329137" w:rsidR="006A78F4" w:rsidRDefault="006A78F4">
          <w:pPr>
            <w:pStyle w:val="TDC1"/>
            <w:rPr>
              <w:rFonts w:eastAsiaTheme="minorEastAsia"/>
              <w:noProof/>
              <w:sz w:val="24"/>
              <w:szCs w:val="24"/>
              <w:lang w:eastAsia="es-CO"/>
            </w:rPr>
          </w:pPr>
          <w:hyperlink w:anchor="_Toc233801909" w:history="1">
            <w:r w:rsidRPr="00C65ACB">
              <w:rPr>
                <w:rStyle w:val="Hipervnculo"/>
                <w:noProof/>
              </w:rPr>
              <w:t>Créditos</w:t>
            </w:r>
            <w:r>
              <w:rPr>
                <w:noProof/>
                <w:webHidden/>
              </w:rPr>
              <w:tab/>
            </w:r>
            <w:r>
              <w:rPr>
                <w:noProof/>
                <w:webHidden/>
              </w:rPr>
              <w:fldChar w:fldCharType="begin"/>
            </w:r>
            <w:r>
              <w:rPr>
                <w:noProof/>
                <w:webHidden/>
              </w:rPr>
              <w:instrText xml:space="preserve"> PAGEREF _Toc233801909 \h </w:instrText>
            </w:r>
            <w:r>
              <w:rPr>
                <w:noProof/>
                <w:webHidden/>
              </w:rPr>
            </w:r>
            <w:r>
              <w:rPr>
                <w:noProof/>
                <w:webHidden/>
              </w:rPr>
              <w:fldChar w:fldCharType="separate"/>
            </w:r>
            <w:r>
              <w:rPr>
                <w:noProof/>
                <w:webHidden/>
              </w:rPr>
              <w:t>29</w:t>
            </w:r>
            <w:r>
              <w:rPr>
                <w:noProof/>
                <w:webHidden/>
              </w:rPr>
              <w:fldChar w:fldCharType="end"/>
            </w:r>
          </w:hyperlink>
        </w:p>
        <w:p w14:paraId="524176D6" w14:textId="1A72E1F0"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801902"/>
      <w:r w:rsidRPr="00572424">
        <w:lastRenderedPageBreak/>
        <w:t>Introducción</w:t>
      </w:r>
      <w:bookmarkEnd w:id="0"/>
    </w:p>
    <w:p w14:paraId="1F173443" w14:textId="784BD79D" w:rsidR="000B6828" w:rsidRDefault="000B6828" w:rsidP="000B6828">
      <w:r w:rsidRPr="000B6828">
        <w:t xml:space="preserve">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1B821D34">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72A4BED0" w14:textId="63CA2F94" w:rsidR="00537E7F" w:rsidRDefault="00537E7F" w:rsidP="00537E7F">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p w14:paraId="353925DA" w14:textId="77777777" w:rsidR="00537E7F" w:rsidRPr="005F0B71" w:rsidRDefault="00537E7F" w:rsidP="003B685B">
            <w:pPr>
              <w:rPr>
                <w:lang w:val="es-419"/>
              </w:rPr>
            </w:pPr>
          </w:p>
        </w:tc>
      </w:tr>
    </w:tbl>
    <w:p w14:paraId="0F9A1FA3" w14:textId="26BC58C1" w:rsidR="00537E7F" w:rsidRDefault="00537E7F" w:rsidP="00537E7F">
      <w:pPr>
        <w:rPr>
          <w:lang w:val="es-419"/>
        </w:rPr>
      </w:pPr>
    </w:p>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3801903"/>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6F48F5DE" w:rsidR="006102B6" w:rsidRDefault="00266605" w:rsidP="00266605">
      <w:r>
        <w:t>Dicho lo anterior, la evaluación de un proyecto signiﬁca analizar el proceso de transformación, de cambio o de mudanza y valorar su signiﬁcado;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77777777" w:rsidR="00266605" w:rsidRDefault="00266605" w:rsidP="00266605">
      <w:pPr>
        <w:pStyle w:val="Prrafodelista"/>
        <w:numPr>
          <w:ilvl w:val="0"/>
          <w:numId w:val="24"/>
        </w:numPr>
      </w:pPr>
      <w:r>
        <w:lastRenderedPageBreak/>
        <w:t>Examinar los proyectos vigentes y deﬁnir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77777777" w:rsidR="00266605" w:rsidRDefault="00266605" w:rsidP="00266605">
      <w:pPr>
        <w:pStyle w:val="Prrafodelista"/>
        <w:numPr>
          <w:ilvl w:val="0"/>
          <w:numId w:val="24"/>
        </w:numPr>
      </w:pPr>
      <w:r>
        <w:t>Determinar la eﬁcacia de las actividades utilizadas y eﬁciencia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266605">
      <w:r w:rsidRPr="00266605">
        <w:rPr>
          <w:noProof/>
        </w:rPr>
        <w:drawing>
          <wp:inline distT="0" distB="0" distL="0" distR="0" wp14:anchorId="341A23C3" wp14:editId="5A0693A9">
            <wp:extent cx="5172797" cy="2638793"/>
            <wp:effectExtent l="0" t="0" r="8890" b="9525"/>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5172797" cy="263879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Evaluación ex-ante</w:t>
      </w:r>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3801904"/>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547F69">
      <w:pPr>
        <w:rPr>
          <w:lang w:val="es-419" w:eastAsia="es-CO"/>
        </w:rPr>
      </w:pPr>
      <w:r w:rsidRPr="00547F69">
        <w:rPr>
          <w:noProof/>
          <w:lang w:val="es-419" w:eastAsia="es-CO"/>
        </w:rPr>
        <w:drawing>
          <wp:inline distT="0" distB="0" distL="0" distR="0" wp14:anchorId="1D56F510" wp14:editId="52486D64">
            <wp:extent cx="5858693" cy="981212"/>
            <wp:effectExtent l="0" t="0" r="8890" b="9525"/>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5858693" cy="981212"/>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45FE576" w:rsidR="00547F69" w:rsidRDefault="00547F69" w:rsidP="00547F69">
      <w:r>
        <w:lastRenderedPageBreak/>
        <w:t>Los indicadores financieros que se utilizan con mayor frecuencia para la evaluación de proyectos de inversión son: Valor Presente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7777777" w:rsidR="00547F69" w:rsidRDefault="00547F69" w:rsidP="00547F69">
      <w:r>
        <w:t>El Valor Presente Neto es el valor que resulta de traer los flujos netos al valor presente con la tasa de interés de oportunidad y restarle las inversiones; esta función se puede calcular en el programa de office Excel,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7E941C76" w:rsidR="00AF049C" w:rsidRPr="007044DF" w:rsidRDefault="00AF049C" w:rsidP="00AF049C">
            <w:pPr>
              <w:ind w:firstLine="0"/>
              <w:jc w:val="center"/>
              <w:rPr>
                <w:rFonts w:asciiTheme="minorHAnsi" w:hAnsiTheme="minorHAnsi" w:cstheme="minorHAnsi"/>
                <w:sz w:val="24"/>
                <w:szCs w:val="24"/>
              </w:rPr>
            </w:pPr>
            <w:r w:rsidRPr="007044DF">
              <w:rPr>
                <w:rFonts w:asciiTheme="minorHAnsi" w:hAnsiTheme="minorHAnsi" w:cstheme="minorHAnsi"/>
                <w:sz w:val="24"/>
                <w:szCs w:val="24"/>
              </w:rPr>
              <w:t>Valor</w:t>
            </w:r>
          </w:p>
        </w:tc>
        <w:tc>
          <w:tcPr>
            <w:tcW w:w="3827" w:type="dxa"/>
          </w:tcPr>
          <w:p w14:paraId="3491AE3E" w14:textId="14DE0812" w:rsidR="00AF049C" w:rsidRPr="007044DF" w:rsidRDefault="00AF049C" w:rsidP="00AF049C">
            <w:pPr>
              <w:ind w:firstLine="0"/>
              <w:jc w:val="center"/>
              <w:rPr>
                <w:rFonts w:asciiTheme="minorHAnsi" w:hAnsiTheme="minorHAnsi" w:cstheme="minorHAnsi"/>
                <w:sz w:val="24"/>
                <w:szCs w:val="24"/>
              </w:rPr>
            </w:pPr>
            <w:r w:rsidRPr="007044DF">
              <w:rPr>
                <w:rFonts w:asciiTheme="minorHAnsi" w:hAnsiTheme="minorHAnsi" w:cstheme="minorHAnsi"/>
                <w:sz w:val="24"/>
                <w:szCs w:val="24"/>
              </w:rPr>
              <w:t>Significado</w:t>
            </w:r>
          </w:p>
        </w:tc>
        <w:tc>
          <w:tcPr>
            <w:tcW w:w="3402" w:type="dxa"/>
          </w:tcPr>
          <w:p w14:paraId="14E95E76" w14:textId="3106905F" w:rsidR="00AF049C" w:rsidRPr="007044DF" w:rsidRDefault="00AF049C" w:rsidP="00AF049C">
            <w:pPr>
              <w:ind w:firstLine="0"/>
              <w:jc w:val="center"/>
              <w:rPr>
                <w:rFonts w:cstheme="minorHAnsi"/>
                <w:sz w:val="24"/>
                <w:szCs w:val="24"/>
              </w:rPr>
            </w:pPr>
            <w:r w:rsidRPr="007044DF">
              <w:rPr>
                <w:rFonts w:cstheme="minorHAnsi"/>
                <w:sz w:val="24"/>
                <w:szCs w:val="24"/>
              </w:rPr>
              <w:t>Decisión</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4BB8B372"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VNA &gt; 0</w:t>
            </w:r>
          </w:p>
        </w:tc>
        <w:tc>
          <w:tcPr>
            <w:tcW w:w="3827" w:type="dxa"/>
          </w:tcPr>
          <w:p w14:paraId="10D2E7C4" w14:textId="4D0730AD"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La inversión producirá ganancias.</w:t>
            </w:r>
          </w:p>
        </w:tc>
        <w:tc>
          <w:tcPr>
            <w:tcW w:w="3402" w:type="dxa"/>
          </w:tcPr>
          <w:p w14:paraId="4E0018C5" w14:textId="45736652" w:rsidR="00AF049C" w:rsidRPr="007044DF" w:rsidRDefault="00AF049C" w:rsidP="00AB4DAC">
            <w:pPr>
              <w:ind w:firstLine="0"/>
              <w:rPr>
                <w:rFonts w:cstheme="minorHAnsi"/>
                <w:sz w:val="24"/>
                <w:szCs w:val="24"/>
              </w:rPr>
            </w:pPr>
            <w:r w:rsidRPr="007044DF">
              <w:rPr>
                <w:rFonts w:cstheme="minorHAnsi"/>
                <w:sz w:val="24"/>
                <w:szCs w:val="24"/>
              </w:rPr>
              <w:t>Se acepta el proyecto.</w:t>
            </w:r>
          </w:p>
        </w:tc>
      </w:tr>
      <w:tr w:rsidR="00AF049C" w14:paraId="30785679" w14:textId="48E70D01" w:rsidTr="00AF049C">
        <w:tc>
          <w:tcPr>
            <w:tcW w:w="2122" w:type="dxa"/>
          </w:tcPr>
          <w:p w14:paraId="7D5D1570" w14:textId="7F618197"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VNA &lt; 0</w:t>
            </w:r>
          </w:p>
        </w:tc>
        <w:tc>
          <w:tcPr>
            <w:tcW w:w="3827" w:type="dxa"/>
          </w:tcPr>
          <w:p w14:paraId="770C5DD3" w14:textId="223D2770"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La inversión no producirá ganancias.</w:t>
            </w:r>
          </w:p>
        </w:tc>
        <w:tc>
          <w:tcPr>
            <w:tcW w:w="3402" w:type="dxa"/>
          </w:tcPr>
          <w:p w14:paraId="7E98FD97" w14:textId="026CF098" w:rsidR="00AF049C" w:rsidRPr="007044DF" w:rsidRDefault="00AF049C" w:rsidP="00AB4DAC">
            <w:pPr>
              <w:ind w:firstLine="0"/>
              <w:rPr>
                <w:rFonts w:cstheme="minorHAnsi"/>
                <w:sz w:val="24"/>
                <w:szCs w:val="24"/>
              </w:rPr>
            </w:pPr>
            <w:r w:rsidRPr="007044DF">
              <w:rPr>
                <w:rFonts w:cstheme="minorHAnsi"/>
                <w:sz w:val="24"/>
                <w:szCs w:val="24"/>
              </w:rPr>
              <w:t>Se rechaza el proyecto.</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7CBB3356"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VNA = 0</w:t>
            </w:r>
          </w:p>
        </w:tc>
        <w:tc>
          <w:tcPr>
            <w:tcW w:w="3827" w:type="dxa"/>
          </w:tcPr>
          <w:p w14:paraId="1CA2B010" w14:textId="5CDF432A" w:rsidR="00AF049C" w:rsidRPr="007044DF" w:rsidRDefault="00AF049C" w:rsidP="00AB4DAC">
            <w:pPr>
              <w:ind w:firstLine="0"/>
              <w:rPr>
                <w:rFonts w:asciiTheme="minorHAnsi" w:hAnsiTheme="minorHAnsi" w:cstheme="minorHAnsi"/>
                <w:sz w:val="24"/>
                <w:szCs w:val="24"/>
              </w:rPr>
            </w:pPr>
            <w:r w:rsidRPr="007044DF">
              <w:rPr>
                <w:sz w:val="24"/>
                <w:szCs w:val="24"/>
              </w:rPr>
              <w:t>La inversión no producirá ni ganancias ni pérdidas.</w:t>
            </w:r>
          </w:p>
        </w:tc>
        <w:tc>
          <w:tcPr>
            <w:tcW w:w="3402" w:type="dxa"/>
          </w:tcPr>
          <w:p w14:paraId="5EF61A5D" w14:textId="0DACB943" w:rsidR="00AF049C" w:rsidRPr="007044DF" w:rsidRDefault="00AF049C" w:rsidP="00AB4DAC">
            <w:pPr>
              <w:ind w:firstLine="0"/>
              <w:rPr>
                <w:rFonts w:cstheme="minorHAnsi"/>
                <w:sz w:val="24"/>
                <w:szCs w:val="24"/>
              </w:rPr>
            </w:pPr>
            <w:r w:rsidRPr="007044DF">
              <w:rPr>
                <w:sz w:val="24"/>
                <w:szCs w:val="24"/>
              </w:rPr>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3B685B">
            <w:pPr>
              <w:ind w:firstLine="0"/>
              <w:jc w:val="center"/>
              <w:rPr>
                <w:rFonts w:asciiTheme="minorHAnsi" w:hAnsiTheme="minorHAnsi" w:cstheme="minorHAnsi"/>
                <w:sz w:val="24"/>
                <w:szCs w:val="24"/>
              </w:rPr>
            </w:pPr>
            <w:r w:rsidRPr="007044DF">
              <w:rPr>
                <w:rFonts w:asciiTheme="minorHAnsi" w:hAnsiTheme="minorHAnsi" w:cstheme="minorHAnsi"/>
                <w:sz w:val="24"/>
                <w:szCs w:val="24"/>
              </w:rPr>
              <w:t>-</w:t>
            </w:r>
          </w:p>
        </w:tc>
        <w:tc>
          <w:tcPr>
            <w:tcW w:w="1701" w:type="dxa"/>
          </w:tcPr>
          <w:p w14:paraId="35649936" w14:textId="0594806A" w:rsidR="00FA07DE" w:rsidRPr="007044DF" w:rsidRDefault="00470789" w:rsidP="003B685B">
            <w:pPr>
              <w:ind w:firstLine="0"/>
              <w:jc w:val="center"/>
              <w:rPr>
                <w:rFonts w:asciiTheme="minorHAnsi" w:hAnsiTheme="minorHAnsi" w:cstheme="minorHAnsi"/>
                <w:sz w:val="24"/>
                <w:szCs w:val="24"/>
              </w:rPr>
            </w:pPr>
            <w:r w:rsidRPr="007044DF">
              <w:rPr>
                <w:rFonts w:asciiTheme="minorHAnsi" w:hAnsiTheme="minorHAnsi" w:cstheme="minorHAnsi"/>
                <w:sz w:val="24"/>
                <w:szCs w:val="24"/>
              </w:rPr>
              <w:t>Periodo 0</w:t>
            </w:r>
          </w:p>
        </w:tc>
        <w:tc>
          <w:tcPr>
            <w:tcW w:w="1701" w:type="dxa"/>
          </w:tcPr>
          <w:p w14:paraId="6F568B40" w14:textId="255DEE3D" w:rsidR="00FA07DE" w:rsidRPr="007044DF" w:rsidRDefault="00470789" w:rsidP="003B685B">
            <w:pPr>
              <w:ind w:firstLine="0"/>
              <w:jc w:val="center"/>
              <w:rPr>
                <w:rFonts w:cstheme="minorHAnsi"/>
                <w:sz w:val="24"/>
                <w:szCs w:val="24"/>
              </w:rPr>
            </w:pPr>
            <w:r w:rsidRPr="007044DF">
              <w:rPr>
                <w:rFonts w:cstheme="minorHAnsi"/>
                <w:sz w:val="24"/>
                <w:szCs w:val="24"/>
              </w:rPr>
              <w:t>Periodo 1</w:t>
            </w:r>
          </w:p>
        </w:tc>
        <w:tc>
          <w:tcPr>
            <w:tcW w:w="1559" w:type="dxa"/>
          </w:tcPr>
          <w:p w14:paraId="20D5017E" w14:textId="6AF5FED9" w:rsidR="00FA07DE" w:rsidRPr="007044DF" w:rsidRDefault="00470789" w:rsidP="003B685B">
            <w:pPr>
              <w:ind w:firstLine="0"/>
              <w:jc w:val="center"/>
              <w:rPr>
                <w:rFonts w:cstheme="minorHAnsi"/>
                <w:sz w:val="24"/>
                <w:szCs w:val="24"/>
              </w:rPr>
            </w:pPr>
            <w:r w:rsidRPr="007044DF">
              <w:rPr>
                <w:rFonts w:cstheme="minorHAnsi"/>
                <w:sz w:val="24"/>
                <w:szCs w:val="24"/>
              </w:rPr>
              <w:t>Periodo 2</w:t>
            </w:r>
          </w:p>
        </w:tc>
        <w:tc>
          <w:tcPr>
            <w:tcW w:w="1701" w:type="dxa"/>
          </w:tcPr>
          <w:p w14:paraId="621E406F" w14:textId="2C1EC256" w:rsidR="00FA07DE" w:rsidRPr="007044DF" w:rsidRDefault="00470789" w:rsidP="003B685B">
            <w:pPr>
              <w:ind w:firstLine="0"/>
              <w:jc w:val="center"/>
              <w:rPr>
                <w:rFonts w:cstheme="minorHAnsi"/>
                <w:sz w:val="24"/>
                <w:szCs w:val="24"/>
              </w:rPr>
            </w:pPr>
            <w:r w:rsidRPr="007044DF">
              <w:rPr>
                <w:rFonts w:cstheme="minorHAnsi"/>
                <w:sz w:val="24"/>
                <w:szCs w:val="24"/>
              </w:rPr>
              <w:t>Periodo 3</w:t>
            </w:r>
          </w:p>
        </w:tc>
        <w:tc>
          <w:tcPr>
            <w:tcW w:w="1700" w:type="dxa"/>
          </w:tcPr>
          <w:p w14:paraId="3B63FE76" w14:textId="1E10F294" w:rsidR="00FA07DE" w:rsidRPr="007044DF" w:rsidRDefault="00470789" w:rsidP="003B685B">
            <w:pPr>
              <w:ind w:firstLine="0"/>
              <w:jc w:val="center"/>
              <w:rPr>
                <w:rFonts w:cstheme="minorHAnsi"/>
                <w:sz w:val="24"/>
                <w:szCs w:val="24"/>
              </w:rPr>
            </w:pPr>
            <w:r w:rsidRPr="007044DF">
              <w:rPr>
                <w:rFonts w:cstheme="minorHAnsi"/>
                <w:sz w:val="24"/>
                <w:szCs w:val="24"/>
              </w:rPr>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6020A537" w:rsidR="00FA07DE" w:rsidRPr="007044DF" w:rsidRDefault="002E6103" w:rsidP="003B685B">
            <w:pPr>
              <w:ind w:firstLine="0"/>
              <w:rPr>
                <w:rFonts w:asciiTheme="minorHAnsi" w:hAnsiTheme="minorHAnsi" w:cstheme="minorHAnsi"/>
                <w:sz w:val="24"/>
                <w:szCs w:val="24"/>
              </w:rPr>
            </w:pPr>
            <w:r w:rsidRPr="007044DF">
              <w:rPr>
                <w:rFonts w:asciiTheme="minorHAnsi" w:hAnsiTheme="minorHAnsi" w:cstheme="minorHAnsi"/>
                <w:sz w:val="24"/>
                <w:szCs w:val="24"/>
              </w:rPr>
              <w:t>Inversión inicial.</w:t>
            </w:r>
          </w:p>
        </w:tc>
        <w:tc>
          <w:tcPr>
            <w:tcW w:w="1701" w:type="dxa"/>
          </w:tcPr>
          <w:p w14:paraId="3D72109B" w14:textId="2F656142" w:rsidR="00FA07DE" w:rsidRPr="007044DF"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 </w:t>
            </w:r>
            <w:r w:rsidR="002E6103" w:rsidRPr="007044DF">
              <w:rPr>
                <w:rFonts w:asciiTheme="minorHAnsi" w:hAnsiTheme="minorHAnsi" w:cstheme="minorHAnsi"/>
                <w:sz w:val="24"/>
                <w:szCs w:val="24"/>
              </w:rPr>
              <w:t>10.000.000</w:t>
            </w:r>
          </w:p>
        </w:tc>
        <w:tc>
          <w:tcPr>
            <w:tcW w:w="1701" w:type="dxa"/>
          </w:tcPr>
          <w:p w14:paraId="5BF3D29D" w14:textId="2C717235" w:rsidR="00FA07DE" w:rsidRPr="007044DF" w:rsidRDefault="002E6103" w:rsidP="003B685B">
            <w:pPr>
              <w:ind w:firstLine="0"/>
              <w:rPr>
                <w:rFonts w:cstheme="minorHAnsi"/>
                <w:sz w:val="24"/>
                <w:szCs w:val="24"/>
              </w:rPr>
            </w:pPr>
            <w:r w:rsidRPr="007044DF">
              <w:rPr>
                <w:rFonts w:cstheme="minorHAnsi"/>
                <w:sz w:val="24"/>
                <w:szCs w:val="24"/>
              </w:rPr>
              <w:t>-</w:t>
            </w:r>
          </w:p>
        </w:tc>
        <w:tc>
          <w:tcPr>
            <w:tcW w:w="1559" w:type="dxa"/>
          </w:tcPr>
          <w:p w14:paraId="72FAD59E" w14:textId="17371DCB" w:rsidR="00FA07DE" w:rsidRPr="007044DF" w:rsidRDefault="002E6103" w:rsidP="003B685B">
            <w:pPr>
              <w:ind w:firstLine="0"/>
              <w:rPr>
                <w:rFonts w:cstheme="minorHAnsi"/>
                <w:sz w:val="24"/>
                <w:szCs w:val="24"/>
              </w:rPr>
            </w:pPr>
            <w:r w:rsidRPr="007044DF">
              <w:rPr>
                <w:rFonts w:cstheme="minorHAnsi"/>
                <w:sz w:val="24"/>
                <w:szCs w:val="24"/>
              </w:rPr>
              <w:t>-</w:t>
            </w:r>
          </w:p>
        </w:tc>
        <w:tc>
          <w:tcPr>
            <w:tcW w:w="1701" w:type="dxa"/>
          </w:tcPr>
          <w:p w14:paraId="775084F9" w14:textId="387EB39D" w:rsidR="00FA07DE" w:rsidRPr="007044DF" w:rsidRDefault="002E6103" w:rsidP="003B685B">
            <w:pPr>
              <w:ind w:firstLine="0"/>
              <w:rPr>
                <w:rFonts w:cstheme="minorHAnsi"/>
                <w:sz w:val="24"/>
                <w:szCs w:val="24"/>
              </w:rPr>
            </w:pPr>
            <w:r w:rsidRPr="007044DF">
              <w:rPr>
                <w:rFonts w:cstheme="minorHAnsi"/>
                <w:sz w:val="24"/>
                <w:szCs w:val="24"/>
              </w:rPr>
              <w:t>-</w:t>
            </w:r>
          </w:p>
        </w:tc>
        <w:tc>
          <w:tcPr>
            <w:tcW w:w="1700" w:type="dxa"/>
          </w:tcPr>
          <w:p w14:paraId="7166DF38" w14:textId="6FBD50B8" w:rsidR="00FA07DE" w:rsidRPr="007044DF" w:rsidRDefault="002E6103" w:rsidP="003B685B">
            <w:pPr>
              <w:ind w:firstLine="0"/>
              <w:rPr>
                <w:rFonts w:cstheme="minorHAnsi"/>
                <w:sz w:val="24"/>
                <w:szCs w:val="24"/>
              </w:rPr>
            </w:pPr>
            <w:r w:rsidRPr="007044DF">
              <w:rPr>
                <w:rFonts w:cstheme="minorHAnsi"/>
                <w:sz w:val="24"/>
                <w:szCs w:val="24"/>
              </w:rPr>
              <w:t>-</w:t>
            </w:r>
          </w:p>
        </w:tc>
      </w:tr>
      <w:tr w:rsidR="00FA07DE" w14:paraId="240CEC27" w14:textId="128E5E1C" w:rsidTr="002E6103">
        <w:tc>
          <w:tcPr>
            <w:tcW w:w="1555" w:type="dxa"/>
          </w:tcPr>
          <w:p w14:paraId="41BFF24B" w14:textId="2E4CC4BA" w:rsidR="00FA07DE" w:rsidRPr="007044DF" w:rsidRDefault="002E6103" w:rsidP="003B685B">
            <w:pPr>
              <w:ind w:firstLine="0"/>
              <w:rPr>
                <w:rFonts w:asciiTheme="minorHAnsi" w:hAnsiTheme="minorHAnsi" w:cstheme="minorHAnsi"/>
                <w:sz w:val="24"/>
                <w:szCs w:val="24"/>
              </w:rPr>
            </w:pPr>
            <w:r w:rsidRPr="007044DF">
              <w:rPr>
                <w:rFonts w:asciiTheme="minorHAnsi" w:hAnsiTheme="minorHAnsi" w:cstheme="minorHAnsi"/>
                <w:sz w:val="24"/>
                <w:szCs w:val="24"/>
              </w:rPr>
              <w:t>Flujo neto.</w:t>
            </w:r>
          </w:p>
        </w:tc>
        <w:tc>
          <w:tcPr>
            <w:tcW w:w="1701" w:type="dxa"/>
          </w:tcPr>
          <w:p w14:paraId="7BBF10E4" w14:textId="14D84B76" w:rsidR="00FA07DE" w:rsidRPr="007044DF"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 </w:t>
            </w:r>
            <w:r w:rsidR="002E6103" w:rsidRPr="007044DF">
              <w:rPr>
                <w:rFonts w:asciiTheme="minorHAnsi" w:hAnsiTheme="minorHAnsi" w:cstheme="minorHAnsi"/>
                <w:sz w:val="24"/>
                <w:szCs w:val="24"/>
              </w:rPr>
              <w:t>-10.000.000</w:t>
            </w:r>
          </w:p>
        </w:tc>
        <w:tc>
          <w:tcPr>
            <w:tcW w:w="1701" w:type="dxa"/>
          </w:tcPr>
          <w:p w14:paraId="6BF7FF60" w14:textId="796E83CF" w:rsidR="00FA07DE" w:rsidRPr="007044DF" w:rsidRDefault="00B47EBD" w:rsidP="003B685B">
            <w:pPr>
              <w:ind w:firstLine="0"/>
              <w:rPr>
                <w:rFonts w:cstheme="minorHAnsi"/>
                <w:sz w:val="24"/>
                <w:szCs w:val="24"/>
              </w:rPr>
            </w:pPr>
            <w:r>
              <w:rPr>
                <w:rFonts w:cstheme="minorHAnsi"/>
                <w:sz w:val="24"/>
                <w:szCs w:val="24"/>
              </w:rPr>
              <w:t xml:space="preserve">$ </w:t>
            </w:r>
            <w:r w:rsidR="002E6103" w:rsidRPr="007044DF">
              <w:rPr>
                <w:rFonts w:cstheme="minorHAnsi"/>
                <w:sz w:val="24"/>
                <w:szCs w:val="24"/>
              </w:rPr>
              <w:t>1.200.000</w:t>
            </w:r>
          </w:p>
        </w:tc>
        <w:tc>
          <w:tcPr>
            <w:tcW w:w="1559" w:type="dxa"/>
          </w:tcPr>
          <w:p w14:paraId="4ABE7709" w14:textId="2FF79A49" w:rsidR="00FA07DE" w:rsidRPr="007044DF" w:rsidRDefault="00B47EBD" w:rsidP="003B685B">
            <w:pPr>
              <w:ind w:firstLine="0"/>
              <w:rPr>
                <w:rFonts w:cstheme="minorHAnsi"/>
                <w:sz w:val="24"/>
                <w:szCs w:val="24"/>
              </w:rPr>
            </w:pPr>
            <w:r>
              <w:rPr>
                <w:rFonts w:cstheme="minorHAnsi"/>
                <w:sz w:val="24"/>
                <w:szCs w:val="24"/>
              </w:rPr>
              <w:t xml:space="preserve">$ </w:t>
            </w:r>
            <w:r w:rsidR="002E6103" w:rsidRPr="007044DF">
              <w:rPr>
                <w:rFonts w:cstheme="minorHAnsi"/>
                <w:sz w:val="24"/>
                <w:szCs w:val="24"/>
              </w:rPr>
              <w:t>6.500.000</w:t>
            </w:r>
          </w:p>
        </w:tc>
        <w:tc>
          <w:tcPr>
            <w:tcW w:w="1701" w:type="dxa"/>
          </w:tcPr>
          <w:p w14:paraId="10B0D0DE" w14:textId="53E0E91B" w:rsidR="00FA07DE" w:rsidRPr="007044DF" w:rsidRDefault="00B47EBD" w:rsidP="003B685B">
            <w:pPr>
              <w:ind w:firstLine="0"/>
              <w:rPr>
                <w:rFonts w:cstheme="minorHAnsi"/>
                <w:sz w:val="24"/>
                <w:szCs w:val="24"/>
              </w:rPr>
            </w:pPr>
            <w:r>
              <w:rPr>
                <w:rFonts w:cstheme="minorHAnsi"/>
                <w:sz w:val="24"/>
                <w:szCs w:val="24"/>
              </w:rPr>
              <w:t xml:space="preserve">$ </w:t>
            </w:r>
            <w:r w:rsidR="002E6103" w:rsidRPr="007044DF">
              <w:rPr>
                <w:rFonts w:cstheme="minorHAnsi"/>
                <w:sz w:val="24"/>
                <w:szCs w:val="24"/>
              </w:rPr>
              <w:t>8.700.000</w:t>
            </w:r>
          </w:p>
        </w:tc>
        <w:tc>
          <w:tcPr>
            <w:tcW w:w="1700" w:type="dxa"/>
          </w:tcPr>
          <w:p w14:paraId="7ABD07E6" w14:textId="6520E3F9" w:rsidR="00FA07DE" w:rsidRPr="007044DF" w:rsidRDefault="002E6103" w:rsidP="003B685B">
            <w:pPr>
              <w:ind w:firstLine="0"/>
              <w:rPr>
                <w:rFonts w:cstheme="minorHAnsi"/>
                <w:sz w:val="24"/>
                <w:szCs w:val="24"/>
              </w:rPr>
            </w:pPr>
            <w:r w:rsidRPr="007044DF">
              <w:rPr>
                <w:rFonts w:cstheme="minorHAnsi"/>
                <w:sz w:val="24"/>
                <w:szCs w:val="24"/>
              </w:rPr>
              <w:t>-</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203F9E8D" w14:textId="2F5ECA5B" w:rsidR="00FA07DE" w:rsidRDefault="007044DF" w:rsidP="007044DF">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 como se muestra en la siguiente figura:</w:t>
      </w:r>
    </w:p>
    <w:p w14:paraId="5A135105" w14:textId="7E188C93" w:rsidR="007044DF" w:rsidRDefault="007044DF" w:rsidP="007044DF">
      <w:pPr>
        <w:rPr>
          <w:lang w:val="es-419" w:eastAsia="es-CO"/>
        </w:rPr>
      </w:pPr>
      <w:r>
        <w:rPr>
          <w:lang w:val="es-419" w:eastAsia="es-CO"/>
        </w:rPr>
        <w:t xml:space="preserve">               </w:t>
      </w:r>
      <w:r>
        <w:rPr>
          <w:noProof/>
        </w:rPr>
        <w:drawing>
          <wp:inline distT="0" distB="0" distL="0" distR="0" wp14:anchorId="70880A9B" wp14:editId="23010359">
            <wp:extent cx="4263656" cy="2717160"/>
            <wp:effectExtent l="0" t="0" r="3810" b="7620"/>
            <wp:docPr id="11" name="Imagen 11"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este paso inicial, para calcular el valor presente neto se pasan los datos a Exc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2452" cy="2735511"/>
                    </a:xfrm>
                    <a:prstGeom prst="rect">
                      <a:avLst/>
                    </a:prstGeom>
                    <a:noFill/>
                    <a:ln>
                      <a:noFill/>
                    </a:ln>
                  </pic:spPr>
                </pic:pic>
              </a:graphicData>
            </a:graphic>
          </wp:inline>
        </w:drawing>
      </w:r>
    </w:p>
    <w:p w14:paraId="578B5D50" w14:textId="1C6AB5FD" w:rsidR="007044DF" w:rsidRDefault="007044DF" w:rsidP="007044DF">
      <w:pPr>
        <w:rPr>
          <w:lang w:val="es-419" w:eastAsia="es-CO"/>
        </w:rPr>
      </w:pPr>
    </w:p>
    <w:p w14:paraId="44D47EC1" w14:textId="6285C45F" w:rsidR="007044DF" w:rsidRDefault="00887DAF" w:rsidP="007044DF">
      <w:pPr>
        <w:rPr>
          <w:lang w:val="es-419" w:eastAsia="es-CO"/>
        </w:rPr>
      </w:pPr>
      <w:r w:rsidRPr="00887DAF">
        <w:rPr>
          <w:b/>
          <w:bCs/>
          <w:lang w:val="es-419" w:eastAsia="es-CO"/>
        </w:rPr>
        <w:lastRenderedPageBreak/>
        <w:t>PASO 2</w:t>
      </w:r>
      <w:r w:rsidRPr="00887DAF">
        <w:rPr>
          <w:lang w:val="es-419" w:eastAsia="es-CO"/>
        </w:rPr>
        <w:t>. Después de tener los datos en el archivo de Excel se procede a digitar igual seguido de la palabra VAN y se le da clic en insertar función, como lo muestra la figura.</w:t>
      </w:r>
    </w:p>
    <w:p w14:paraId="40CB5D02" w14:textId="78EA25D3" w:rsidR="00887DAF" w:rsidRDefault="00A04996" w:rsidP="007044DF">
      <w:pPr>
        <w:rPr>
          <w:lang w:val="es-419" w:eastAsia="es-CO"/>
        </w:rPr>
      </w:pPr>
      <w:r>
        <w:rPr>
          <w:lang w:val="es-419" w:eastAsia="es-CO"/>
        </w:rPr>
        <w:t xml:space="preserve">     </w:t>
      </w:r>
      <w:r w:rsidR="001219BE">
        <w:rPr>
          <w:lang w:val="es-419" w:eastAsia="es-CO"/>
        </w:rPr>
        <w:t xml:space="preserve"> </w:t>
      </w:r>
      <w:r>
        <w:rPr>
          <w:lang w:val="es-419" w:eastAsia="es-CO"/>
        </w:rPr>
        <w:t xml:space="preserve">     </w:t>
      </w:r>
      <w:r>
        <w:rPr>
          <w:noProof/>
        </w:rPr>
        <w:drawing>
          <wp:inline distT="0" distB="0" distL="0" distR="0" wp14:anchorId="7A51B663" wp14:editId="76196A14">
            <wp:extent cx="4072270" cy="2595195"/>
            <wp:effectExtent l="0" t="0" r="4445" b="0"/>
            <wp:docPr id="12" name="Imagen 12" descr="En este paso se procede a digitar igual seguido de la palabra VAN y se le da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este paso se procede a digitar igual seguido de la palabra VAN y se le da clic en insertar fun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87402" cy="2604838"/>
                    </a:xfrm>
                    <a:prstGeom prst="rect">
                      <a:avLst/>
                    </a:prstGeom>
                    <a:noFill/>
                    <a:ln>
                      <a:noFill/>
                    </a:ln>
                  </pic:spPr>
                </pic:pic>
              </a:graphicData>
            </a:graphic>
          </wp:inline>
        </w:drawing>
      </w:r>
    </w:p>
    <w:p w14:paraId="5092C1BE" w14:textId="59AE4B15" w:rsidR="00887DAF" w:rsidRDefault="001219BE" w:rsidP="007044DF">
      <w:pPr>
        <w:rPr>
          <w:lang w:val="es-419" w:eastAsia="es-CO"/>
        </w:rPr>
      </w:pPr>
      <w:r w:rsidRPr="001219BE">
        <w:rPr>
          <w:b/>
          <w:bCs/>
          <w:lang w:val="es-419" w:eastAsia="es-CO"/>
        </w:rPr>
        <w:t>PASO 3</w:t>
      </w:r>
      <w:r w:rsidRPr="001219BE">
        <w:rPr>
          <w:lang w:val="es-419" w:eastAsia="es-CO"/>
        </w:rPr>
        <w:t>. Ahora se debe dar clic en insertar función aparece el siguiente cuadro de diálogo.</w:t>
      </w:r>
    </w:p>
    <w:p w14:paraId="0E833ED9" w14:textId="01BFD928" w:rsidR="001219BE" w:rsidRDefault="001219BE" w:rsidP="007044DF">
      <w:pPr>
        <w:rPr>
          <w:lang w:val="es-419" w:eastAsia="es-CO"/>
        </w:rPr>
      </w:pPr>
      <w:r>
        <w:rPr>
          <w:lang w:val="es-419" w:eastAsia="es-CO"/>
        </w:rPr>
        <w:t xml:space="preserve">        </w:t>
      </w:r>
      <w:r>
        <w:rPr>
          <w:noProof/>
        </w:rPr>
        <w:drawing>
          <wp:inline distT="0" distB="0" distL="0" distR="0" wp14:anchorId="7649B5DD" wp14:editId="6F1396B7">
            <wp:extent cx="4338084" cy="2764594"/>
            <wp:effectExtent l="0" t="0" r="5715" b="0"/>
            <wp:docPr id="16" name="Imagen 16" descr="Al dar clic en insertan función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Al dar clic en insertan función aparece un cuadro de diá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1969" cy="2773442"/>
                    </a:xfrm>
                    <a:prstGeom prst="rect">
                      <a:avLst/>
                    </a:prstGeom>
                    <a:noFill/>
                    <a:ln>
                      <a:noFill/>
                    </a:ln>
                  </pic:spPr>
                </pic:pic>
              </a:graphicData>
            </a:graphic>
          </wp:inline>
        </w:drawing>
      </w:r>
    </w:p>
    <w:p w14:paraId="0EE04E9E" w14:textId="04731200" w:rsidR="001219BE" w:rsidRDefault="001219BE" w:rsidP="007044DF">
      <w:pPr>
        <w:rPr>
          <w:lang w:val="es-419" w:eastAsia="es-CO"/>
        </w:rPr>
      </w:pPr>
      <w:r w:rsidRPr="001219BE">
        <w:rPr>
          <w:b/>
          <w:bCs/>
          <w:lang w:val="es-419" w:eastAsia="es-CO"/>
        </w:rPr>
        <w:lastRenderedPageBreak/>
        <w:t>PASO 4</w:t>
      </w:r>
      <w:r w:rsidRPr="001219BE">
        <w:rPr>
          <w:lang w:val="es-419" w:eastAsia="es-CO"/>
        </w:rPr>
        <w:t>. En la celda de Tasa se refiere a la tasa de oportunidad, la celda de valores, corresponden a los flujos netos, como se muestra en la presente figura.</w:t>
      </w:r>
    </w:p>
    <w:p w14:paraId="5EE56484" w14:textId="7DC5F81E" w:rsidR="001219BE" w:rsidRDefault="001219BE" w:rsidP="007044DF">
      <w:pPr>
        <w:rPr>
          <w:lang w:val="es-419" w:eastAsia="es-CO"/>
        </w:rPr>
      </w:pPr>
      <w:r>
        <w:rPr>
          <w:lang w:val="es-419" w:eastAsia="es-CO"/>
        </w:rPr>
        <w:t xml:space="preserve">        </w:t>
      </w:r>
      <w:r>
        <w:rPr>
          <w:noProof/>
        </w:rPr>
        <w:drawing>
          <wp:inline distT="0" distB="0" distL="0" distR="0" wp14:anchorId="7E0B8921" wp14:editId="0CDFB8EC">
            <wp:extent cx="4518838" cy="2879785"/>
            <wp:effectExtent l="0" t="0" r="0" b="0"/>
            <wp:docPr id="17" name="Imagen 17" descr="Se detalla en este paso, en la celda de Tasa, se refiere a la tasa de oportunidad y en la celda de valores corresponde a los flujos n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Se detalla en este paso, en la celda de Tasa, se refiere a la tasa de oportunidad y en la celda de valores corresponde a los flujos net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33955" cy="2889419"/>
                    </a:xfrm>
                    <a:prstGeom prst="rect">
                      <a:avLst/>
                    </a:prstGeom>
                    <a:noFill/>
                    <a:ln>
                      <a:noFill/>
                    </a:ln>
                  </pic:spPr>
                </pic:pic>
              </a:graphicData>
            </a:graphic>
          </wp:inline>
        </w:drawing>
      </w:r>
    </w:p>
    <w:p w14:paraId="2ECC948E" w14:textId="16D0987D" w:rsidR="001219BE" w:rsidRDefault="00A64DF9" w:rsidP="007044DF">
      <w:pPr>
        <w:rPr>
          <w:lang w:val="es-419" w:eastAsia="es-CO"/>
        </w:rPr>
      </w:pPr>
      <w:r w:rsidRPr="00A64DF9">
        <w:rPr>
          <w:b/>
          <w:bCs/>
          <w:lang w:val="es-419" w:eastAsia="es-CO"/>
        </w:rPr>
        <w:t>PASO 5.</w:t>
      </w:r>
      <w:r w:rsidRPr="00A64DF9">
        <w:rPr>
          <w:lang w:val="es-419" w:eastAsia="es-CO"/>
        </w:rPr>
        <w:t xml:space="preserve"> Finalmente, al resultado se le suma el flujo neto de la inversión, correspondiente al periodo 0.</w:t>
      </w:r>
    </w:p>
    <w:p w14:paraId="5B76A084" w14:textId="3A77F63E" w:rsidR="00A64DF9" w:rsidRDefault="00A64DF9" w:rsidP="007044DF">
      <w:pPr>
        <w:rPr>
          <w:lang w:val="es-419" w:eastAsia="es-CO"/>
        </w:rPr>
      </w:pPr>
      <w:r>
        <w:rPr>
          <w:lang w:val="es-419" w:eastAsia="es-CO"/>
        </w:rPr>
        <w:t xml:space="preserve">         </w:t>
      </w:r>
      <w:r>
        <w:rPr>
          <w:noProof/>
        </w:rPr>
        <w:drawing>
          <wp:inline distT="0" distB="0" distL="0" distR="0" wp14:anchorId="587A606F" wp14:editId="6A63F132">
            <wp:extent cx="4221126" cy="2690058"/>
            <wp:effectExtent l="0" t="0" r="8255" b="0"/>
            <wp:docPr id="18" name="Imagen 18" descr="E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l resultado se le suma el flujo neto correspondiente al período 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3723" cy="2698086"/>
                    </a:xfrm>
                    <a:prstGeom prst="rect">
                      <a:avLst/>
                    </a:prstGeom>
                    <a:noFill/>
                    <a:ln>
                      <a:noFill/>
                    </a:ln>
                  </pic:spPr>
                </pic:pic>
              </a:graphicData>
            </a:graphic>
          </wp:inline>
        </w:drawing>
      </w:r>
    </w:p>
    <w:p w14:paraId="73084EBA" w14:textId="77777777" w:rsidR="007436BE" w:rsidRDefault="007436BE" w:rsidP="007436BE">
      <w:pPr>
        <w:rPr>
          <w:lang w:val="es-419" w:eastAsia="es-CO"/>
        </w:rPr>
      </w:pPr>
    </w:p>
    <w:p w14:paraId="1EFFA9DC" w14:textId="7039C35A" w:rsidR="007436BE" w:rsidRPr="007436BE" w:rsidRDefault="007436BE" w:rsidP="007436BE">
      <w:pPr>
        <w:rPr>
          <w:b/>
          <w:bCs/>
          <w:lang w:val="es-419" w:eastAsia="es-CO"/>
        </w:rPr>
      </w:pPr>
      <w:r w:rsidRPr="007436BE">
        <w:rPr>
          <w:b/>
          <w:bCs/>
          <w:lang w:val="es-419" w:eastAsia="es-CO"/>
        </w:rPr>
        <w:lastRenderedPageBreak/>
        <w:t>Tasa Interna de Retorno (TIR)</w:t>
      </w:r>
    </w:p>
    <w:p w14:paraId="272E84C3" w14:textId="3C994B34" w:rsidR="007436BE"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Valor</w:t>
            </w:r>
          </w:p>
        </w:tc>
        <w:tc>
          <w:tcPr>
            <w:tcW w:w="4536" w:type="dxa"/>
          </w:tcPr>
          <w:p w14:paraId="18A658E9" w14:textId="17606967" w:rsidR="007436BE" w:rsidRPr="00C211F5" w:rsidRDefault="007436BE"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02B61654" w:rsidR="007436BE" w:rsidRPr="00C211F5" w:rsidRDefault="007436BE" w:rsidP="003B685B">
            <w:pPr>
              <w:ind w:firstLine="0"/>
              <w:rPr>
                <w:rFonts w:asciiTheme="minorHAnsi" w:hAnsiTheme="minorHAnsi" w:cstheme="minorHAnsi"/>
                <w:sz w:val="24"/>
                <w:szCs w:val="24"/>
              </w:rPr>
            </w:pPr>
            <w:r w:rsidRPr="00C211F5">
              <w:rPr>
                <w:sz w:val="24"/>
                <w:szCs w:val="24"/>
              </w:rPr>
              <w:t>TIR &gt; tasa de interés de oportunidad.</w:t>
            </w:r>
          </w:p>
        </w:tc>
        <w:tc>
          <w:tcPr>
            <w:tcW w:w="4536" w:type="dxa"/>
          </w:tcPr>
          <w:p w14:paraId="2BA8F677" w14:textId="60FFEBF7" w:rsidR="007436BE" w:rsidRPr="00C211F5" w:rsidRDefault="007436BE" w:rsidP="003B685B">
            <w:pPr>
              <w:ind w:firstLine="0"/>
              <w:rPr>
                <w:rFonts w:asciiTheme="minorHAnsi" w:hAnsiTheme="minorHAnsi" w:cstheme="minorHAnsi"/>
                <w:sz w:val="24"/>
                <w:szCs w:val="24"/>
              </w:rPr>
            </w:pPr>
            <w:r w:rsidRPr="00C211F5">
              <w:rPr>
                <w:rFonts w:asciiTheme="minorHAnsi" w:hAnsiTheme="minorHAnsi" w:cstheme="minorHAnsi"/>
                <w:sz w:val="24"/>
                <w:szCs w:val="24"/>
              </w:rPr>
              <w:t>Se acepta el proyecto.</w:t>
            </w:r>
          </w:p>
        </w:tc>
      </w:tr>
      <w:tr w:rsidR="007436BE" w14:paraId="7F0612C6" w14:textId="77777777" w:rsidTr="007436BE">
        <w:tc>
          <w:tcPr>
            <w:tcW w:w="4248" w:type="dxa"/>
          </w:tcPr>
          <w:p w14:paraId="3FD50E68" w14:textId="23756A0E" w:rsidR="007436BE" w:rsidRPr="00C211F5" w:rsidRDefault="007436BE" w:rsidP="003B685B">
            <w:pPr>
              <w:ind w:firstLine="0"/>
              <w:rPr>
                <w:rFonts w:asciiTheme="minorHAnsi" w:hAnsiTheme="minorHAnsi" w:cstheme="minorHAnsi"/>
                <w:sz w:val="24"/>
                <w:szCs w:val="24"/>
              </w:rPr>
            </w:pPr>
            <w:r w:rsidRPr="00C211F5">
              <w:rPr>
                <w:sz w:val="24"/>
                <w:szCs w:val="24"/>
              </w:rPr>
              <w:t>TIR &lt; tasa de interés de oportunidad.</w:t>
            </w:r>
          </w:p>
        </w:tc>
        <w:tc>
          <w:tcPr>
            <w:tcW w:w="4536" w:type="dxa"/>
          </w:tcPr>
          <w:p w14:paraId="6B968E89" w14:textId="06355C03" w:rsidR="007436BE" w:rsidRPr="00C211F5" w:rsidRDefault="007436BE" w:rsidP="003B685B">
            <w:pPr>
              <w:ind w:firstLine="0"/>
              <w:rPr>
                <w:rFonts w:asciiTheme="minorHAnsi" w:hAnsiTheme="minorHAnsi" w:cstheme="minorHAnsi"/>
                <w:sz w:val="24"/>
                <w:szCs w:val="24"/>
              </w:rPr>
            </w:pPr>
            <w:r w:rsidRPr="00C211F5">
              <w:rPr>
                <w:sz w:val="24"/>
                <w:szCs w:val="24"/>
              </w:rPr>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7B07C8B5" w:rsidR="007436BE" w:rsidRPr="00C211F5" w:rsidRDefault="007436BE" w:rsidP="003B685B">
            <w:pPr>
              <w:ind w:firstLine="0"/>
              <w:rPr>
                <w:rFonts w:asciiTheme="minorHAnsi" w:hAnsiTheme="minorHAnsi" w:cstheme="minorHAnsi"/>
                <w:sz w:val="24"/>
                <w:szCs w:val="24"/>
              </w:rPr>
            </w:pPr>
            <w:r w:rsidRPr="00C211F5">
              <w:rPr>
                <w:sz w:val="24"/>
                <w:szCs w:val="24"/>
              </w:rPr>
              <w:t>TIR = tasa de interés de oportunidad.</w:t>
            </w:r>
          </w:p>
        </w:tc>
        <w:tc>
          <w:tcPr>
            <w:tcW w:w="4536" w:type="dxa"/>
          </w:tcPr>
          <w:p w14:paraId="7464E54E" w14:textId="5E9DD7AA" w:rsidR="007436BE" w:rsidRPr="00C211F5" w:rsidRDefault="007436BE" w:rsidP="003B685B">
            <w:pPr>
              <w:ind w:firstLine="0"/>
              <w:rPr>
                <w:rFonts w:asciiTheme="minorHAnsi" w:hAnsiTheme="minorHAnsi" w:cstheme="minorHAnsi"/>
                <w:sz w:val="24"/>
                <w:szCs w:val="24"/>
              </w:rPr>
            </w:pPr>
            <w:r w:rsidRPr="00C211F5">
              <w:rPr>
                <w:sz w:val="24"/>
                <w:szCs w:val="24"/>
              </w:rPr>
              <w:t>Se es indiferente frente al proyecto, y la decisión de si se acepta o se rechaza, deberá ser tomada basada en otros criterios.</w:t>
            </w:r>
          </w:p>
        </w:tc>
      </w:tr>
    </w:tbl>
    <w:p w14:paraId="32821112" w14:textId="200D32FC" w:rsidR="007436BE" w:rsidRDefault="007436BE" w:rsidP="007436BE">
      <w:pPr>
        <w:rPr>
          <w:lang w:val="es-419" w:eastAsia="es-CO"/>
        </w:rPr>
      </w:pPr>
      <w:r w:rsidRPr="007436BE">
        <w:rPr>
          <w:lang w:val="es-419" w:eastAsia="es-CO"/>
        </w:rPr>
        <w:t>Nota. Elaboración propia (2021).</w:t>
      </w:r>
    </w:p>
    <w:p w14:paraId="2F3EB9AC" w14:textId="5FE94DCE" w:rsidR="00C211F5" w:rsidRDefault="007436BE" w:rsidP="00C211F5">
      <w:pPr>
        <w:rPr>
          <w:lang w:val="es-419" w:eastAsia="es-CO"/>
        </w:rPr>
      </w:pPr>
      <w:r w:rsidRPr="007436BE">
        <w:rPr>
          <w:lang w:val="es-419" w:eastAsia="es-CO"/>
        </w:rPr>
        <w:t>A continuación, se puede visualizar un ejemplo de la Tasa Interna de Retorno en una hoja de cálculo:</w:t>
      </w:r>
    </w:p>
    <w:p w14:paraId="145ACE00" w14:textId="77777777" w:rsidR="00C211F5" w:rsidRDefault="00C211F5">
      <w:pPr>
        <w:spacing w:before="0" w:after="160" w:line="259" w:lineRule="auto"/>
        <w:ind w:firstLine="0"/>
        <w:rPr>
          <w:lang w:val="es-419" w:eastAsia="es-CO"/>
        </w:rPr>
      </w:pPr>
      <w:r>
        <w:rPr>
          <w:lang w:val="es-419" w:eastAsia="es-CO"/>
        </w:rPr>
        <w:br w:type="page"/>
      </w:r>
    </w:p>
    <w:p w14:paraId="01F2E027" w14:textId="7C98F4BC" w:rsidR="007436BE" w:rsidRDefault="007436BE" w:rsidP="007436BE">
      <w:pPr>
        <w:pStyle w:val="Tabla"/>
        <w:tabs>
          <w:tab w:val="left" w:pos="993"/>
        </w:tabs>
        <w:rPr>
          <w:lang w:val="es-419" w:eastAsia="es-CO"/>
        </w:rPr>
      </w:pPr>
      <w:r>
        <w:rPr>
          <w:lang w:val="es-419" w:eastAsia="es-CO"/>
        </w:rPr>
        <w:lastRenderedPageBreak/>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w:t>
            </w:r>
          </w:p>
        </w:tc>
        <w:tc>
          <w:tcPr>
            <w:tcW w:w="1701" w:type="dxa"/>
          </w:tcPr>
          <w:p w14:paraId="3E617113" w14:textId="19832F15" w:rsidR="007436BE" w:rsidRPr="00C211F5" w:rsidRDefault="007E1718"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Periodo 0</w:t>
            </w:r>
          </w:p>
        </w:tc>
        <w:tc>
          <w:tcPr>
            <w:tcW w:w="1556" w:type="dxa"/>
          </w:tcPr>
          <w:p w14:paraId="378DC162" w14:textId="0D45459E" w:rsidR="007436BE" w:rsidRPr="00C211F5" w:rsidRDefault="007E1718" w:rsidP="003B685B">
            <w:pPr>
              <w:ind w:firstLine="0"/>
              <w:jc w:val="center"/>
              <w:rPr>
                <w:rFonts w:cstheme="minorHAnsi"/>
                <w:sz w:val="24"/>
                <w:szCs w:val="24"/>
              </w:rPr>
            </w:pPr>
            <w:r w:rsidRPr="00C211F5">
              <w:rPr>
                <w:rFonts w:cstheme="minorHAnsi"/>
                <w:sz w:val="24"/>
                <w:szCs w:val="24"/>
              </w:rPr>
              <w:t xml:space="preserve">Periodo </w:t>
            </w:r>
            <w:r w:rsidR="00C211F5" w:rsidRPr="00C211F5">
              <w:rPr>
                <w:rFonts w:cstheme="minorHAnsi"/>
                <w:sz w:val="24"/>
                <w:szCs w:val="24"/>
              </w:rPr>
              <w:t>1</w:t>
            </w:r>
          </w:p>
        </w:tc>
        <w:tc>
          <w:tcPr>
            <w:tcW w:w="1481" w:type="dxa"/>
          </w:tcPr>
          <w:p w14:paraId="538D53D1" w14:textId="6A15D7BB" w:rsidR="007436BE" w:rsidRPr="00C211F5" w:rsidRDefault="007E1718" w:rsidP="003B685B">
            <w:pPr>
              <w:ind w:firstLine="0"/>
              <w:jc w:val="center"/>
              <w:rPr>
                <w:rFonts w:cstheme="minorHAnsi"/>
                <w:sz w:val="24"/>
                <w:szCs w:val="24"/>
              </w:rPr>
            </w:pPr>
            <w:r w:rsidRPr="00C211F5">
              <w:rPr>
                <w:rFonts w:cstheme="minorHAnsi"/>
                <w:sz w:val="24"/>
                <w:szCs w:val="24"/>
              </w:rPr>
              <w:t xml:space="preserve">Periodo </w:t>
            </w:r>
            <w:r w:rsidR="00C211F5" w:rsidRPr="00C211F5">
              <w:rPr>
                <w:rFonts w:cstheme="minorHAnsi"/>
                <w:sz w:val="24"/>
                <w:szCs w:val="24"/>
              </w:rPr>
              <w:t>2</w:t>
            </w:r>
          </w:p>
        </w:tc>
        <w:tc>
          <w:tcPr>
            <w:tcW w:w="1481" w:type="dxa"/>
          </w:tcPr>
          <w:p w14:paraId="5A2A9417" w14:textId="5DC4DAC8" w:rsidR="007436BE" w:rsidRPr="00C211F5" w:rsidRDefault="00C211F5" w:rsidP="003B685B">
            <w:pPr>
              <w:ind w:firstLine="0"/>
              <w:jc w:val="center"/>
              <w:rPr>
                <w:rFonts w:cstheme="minorHAnsi"/>
                <w:sz w:val="24"/>
                <w:szCs w:val="24"/>
              </w:rPr>
            </w:pPr>
            <w:r w:rsidRPr="00C211F5">
              <w:rPr>
                <w:rFonts w:cstheme="minorHAnsi"/>
                <w:sz w:val="24"/>
                <w:szCs w:val="24"/>
              </w:rPr>
              <w:t>Periodo 3</w:t>
            </w:r>
          </w:p>
        </w:tc>
        <w:tc>
          <w:tcPr>
            <w:tcW w:w="1481" w:type="dxa"/>
          </w:tcPr>
          <w:p w14:paraId="71FC600F" w14:textId="4962FBD3" w:rsidR="007436BE" w:rsidRPr="00C211F5" w:rsidRDefault="00C211F5" w:rsidP="003B685B">
            <w:pPr>
              <w:ind w:firstLine="0"/>
              <w:jc w:val="center"/>
              <w:rPr>
                <w:rFonts w:cstheme="minorHAnsi"/>
                <w:sz w:val="24"/>
                <w:szCs w:val="24"/>
              </w:rPr>
            </w:pPr>
            <w:r w:rsidRPr="00C211F5">
              <w:rPr>
                <w:rFonts w:cstheme="minorHAnsi"/>
                <w:sz w:val="24"/>
                <w:szCs w:val="24"/>
              </w:rPr>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2711BA5F" w:rsidR="007436BE" w:rsidRPr="00C211F5" w:rsidRDefault="00C211F5" w:rsidP="003B685B">
            <w:pPr>
              <w:ind w:firstLine="0"/>
              <w:rPr>
                <w:rFonts w:asciiTheme="minorHAnsi" w:hAnsiTheme="minorHAnsi" w:cstheme="minorHAnsi"/>
                <w:sz w:val="24"/>
                <w:szCs w:val="24"/>
              </w:rPr>
            </w:pPr>
            <w:r w:rsidRPr="00C211F5">
              <w:rPr>
                <w:rFonts w:asciiTheme="minorHAnsi" w:hAnsiTheme="minorHAnsi" w:cstheme="minorHAnsi"/>
                <w:sz w:val="24"/>
                <w:szCs w:val="24"/>
              </w:rPr>
              <w:t>Inversión inicial.</w:t>
            </w:r>
          </w:p>
        </w:tc>
        <w:tc>
          <w:tcPr>
            <w:tcW w:w="1701" w:type="dxa"/>
          </w:tcPr>
          <w:p w14:paraId="74AB7C36" w14:textId="32446412" w:rsidR="007436BE" w:rsidRPr="00C211F5"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S </w:t>
            </w:r>
            <w:r w:rsidR="00C211F5" w:rsidRPr="00C211F5">
              <w:rPr>
                <w:rFonts w:asciiTheme="minorHAnsi" w:hAnsiTheme="minorHAnsi" w:cstheme="minorHAnsi"/>
                <w:sz w:val="24"/>
                <w:szCs w:val="24"/>
              </w:rPr>
              <w:t>10.000.000</w:t>
            </w:r>
          </w:p>
        </w:tc>
        <w:tc>
          <w:tcPr>
            <w:tcW w:w="1556" w:type="dxa"/>
          </w:tcPr>
          <w:p w14:paraId="4E525954" w14:textId="19FD68C6" w:rsidR="007436BE" w:rsidRPr="00C211F5" w:rsidRDefault="00C211F5" w:rsidP="003B685B">
            <w:pPr>
              <w:ind w:firstLine="0"/>
              <w:rPr>
                <w:rFonts w:cstheme="minorHAnsi"/>
                <w:sz w:val="24"/>
                <w:szCs w:val="24"/>
              </w:rPr>
            </w:pPr>
            <w:r w:rsidRPr="00C211F5">
              <w:rPr>
                <w:rFonts w:cstheme="minorHAnsi"/>
                <w:sz w:val="24"/>
                <w:szCs w:val="24"/>
              </w:rPr>
              <w:t>-</w:t>
            </w:r>
          </w:p>
        </w:tc>
        <w:tc>
          <w:tcPr>
            <w:tcW w:w="1481" w:type="dxa"/>
          </w:tcPr>
          <w:p w14:paraId="66BDD066" w14:textId="29A933B2" w:rsidR="007436BE" w:rsidRPr="00C211F5" w:rsidRDefault="00C211F5" w:rsidP="003B685B">
            <w:pPr>
              <w:ind w:firstLine="0"/>
              <w:rPr>
                <w:rFonts w:cstheme="minorHAnsi"/>
                <w:sz w:val="24"/>
                <w:szCs w:val="24"/>
              </w:rPr>
            </w:pPr>
            <w:r w:rsidRPr="00C211F5">
              <w:rPr>
                <w:rFonts w:cstheme="minorHAnsi"/>
                <w:sz w:val="24"/>
                <w:szCs w:val="24"/>
              </w:rPr>
              <w:t>-</w:t>
            </w:r>
          </w:p>
        </w:tc>
        <w:tc>
          <w:tcPr>
            <w:tcW w:w="1481" w:type="dxa"/>
          </w:tcPr>
          <w:p w14:paraId="061070C4" w14:textId="5B30FD3E" w:rsidR="007436BE" w:rsidRPr="00C211F5" w:rsidRDefault="00C211F5" w:rsidP="003B685B">
            <w:pPr>
              <w:ind w:firstLine="0"/>
              <w:rPr>
                <w:rFonts w:cstheme="minorHAnsi"/>
                <w:sz w:val="24"/>
                <w:szCs w:val="24"/>
              </w:rPr>
            </w:pPr>
            <w:r w:rsidRPr="00C211F5">
              <w:rPr>
                <w:rFonts w:cstheme="minorHAnsi"/>
                <w:sz w:val="24"/>
                <w:szCs w:val="24"/>
              </w:rPr>
              <w:t>-</w:t>
            </w:r>
          </w:p>
        </w:tc>
        <w:tc>
          <w:tcPr>
            <w:tcW w:w="1481" w:type="dxa"/>
          </w:tcPr>
          <w:p w14:paraId="25B2142D" w14:textId="5186B8FC" w:rsidR="007436BE" w:rsidRPr="00C211F5" w:rsidRDefault="00C211F5" w:rsidP="003B685B">
            <w:pPr>
              <w:ind w:firstLine="0"/>
              <w:rPr>
                <w:rFonts w:cstheme="minorHAnsi"/>
                <w:sz w:val="24"/>
                <w:szCs w:val="24"/>
              </w:rPr>
            </w:pPr>
            <w:r w:rsidRPr="00C211F5">
              <w:rPr>
                <w:rFonts w:cstheme="minorHAnsi"/>
                <w:sz w:val="24"/>
                <w:szCs w:val="24"/>
              </w:rPr>
              <w:t>Tasa de oportunidad 18 %.</w:t>
            </w:r>
          </w:p>
        </w:tc>
      </w:tr>
      <w:tr w:rsidR="007436BE" w14:paraId="6E587F8A" w14:textId="3BBCBBD1" w:rsidTr="00B47EBD">
        <w:tc>
          <w:tcPr>
            <w:tcW w:w="1413" w:type="dxa"/>
          </w:tcPr>
          <w:p w14:paraId="4BF186BA" w14:textId="7501EB22" w:rsidR="007436BE" w:rsidRPr="00C211F5" w:rsidRDefault="00C211F5" w:rsidP="003B685B">
            <w:pPr>
              <w:ind w:firstLine="0"/>
              <w:rPr>
                <w:rFonts w:asciiTheme="minorHAnsi" w:hAnsiTheme="minorHAnsi" w:cstheme="minorHAnsi"/>
                <w:sz w:val="24"/>
                <w:szCs w:val="24"/>
              </w:rPr>
            </w:pPr>
            <w:r w:rsidRPr="00C211F5">
              <w:rPr>
                <w:rFonts w:asciiTheme="minorHAnsi" w:hAnsiTheme="minorHAnsi" w:cstheme="minorHAnsi"/>
                <w:sz w:val="24"/>
                <w:szCs w:val="24"/>
              </w:rPr>
              <w:t>Flujo neto.</w:t>
            </w:r>
          </w:p>
        </w:tc>
        <w:tc>
          <w:tcPr>
            <w:tcW w:w="1701" w:type="dxa"/>
          </w:tcPr>
          <w:p w14:paraId="0BCA6384" w14:textId="4EC809A7" w:rsidR="007436BE" w:rsidRPr="00C211F5"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 </w:t>
            </w:r>
            <w:r w:rsidR="00C211F5" w:rsidRPr="00C211F5">
              <w:rPr>
                <w:rFonts w:asciiTheme="minorHAnsi" w:hAnsiTheme="minorHAnsi" w:cstheme="minorHAnsi"/>
                <w:sz w:val="24"/>
                <w:szCs w:val="24"/>
              </w:rPr>
              <w:t>-10.000.000</w:t>
            </w:r>
          </w:p>
        </w:tc>
        <w:tc>
          <w:tcPr>
            <w:tcW w:w="1556" w:type="dxa"/>
          </w:tcPr>
          <w:p w14:paraId="6A2A132E" w14:textId="592FAE61" w:rsidR="007436BE" w:rsidRPr="00C211F5" w:rsidRDefault="00B47EBD" w:rsidP="003B685B">
            <w:pPr>
              <w:ind w:firstLine="0"/>
              <w:rPr>
                <w:sz w:val="24"/>
                <w:szCs w:val="24"/>
              </w:rPr>
            </w:pPr>
            <w:r>
              <w:rPr>
                <w:sz w:val="24"/>
                <w:szCs w:val="24"/>
              </w:rPr>
              <w:t xml:space="preserve">$ </w:t>
            </w:r>
            <w:r w:rsidR="00C211F5" w:rsidRPr="00C211F5">
              <w:rPr>
                <w:sz w:val="24"/>
                <w:szCs w:val="24"/>
              </w:rPr>
              <w:t>1.200.000</w:t>
            </w:r>
          </w:p>
        </w:tc>
        <w:tc>
          <w:tcPr>
            <w:tcW w:w="1481" w:type="dxa"/>
          </w:tcPr>
          <w:p w14:paraId="20B539BA" w14:textId="112FDF37" w:rsidR="007436BE" w:rsidRPr="00C211F5" w:rsidRDefault="00B47EBD" w:rsidP="003B685B">
            <w:pPr>
              <w:ind w:firstLine="0"/>
              <w:rPr>
                <w:sz w:val="24"/>
                <w:szCs w:val="24"/>
              </w:rPr>
            </w:pPr>
            <w:r>
              <w:rPr>
                <w:sz w:val="24"/>
                <w:szCs w:val="24"/>
              </w:rPr>
              <w:t xml:space="preserve">$ </w:t>
            </w:r>
            <w:r w:rsidR="00C211F5" w:rsidRPr="00C211F5">
              <w:rPr>
                <w:sz w:val="24"/>
                <w:szCs w:val="24"/>
              </w:rPr>
              <w:t>6.500.000</w:t>
            </w:r>
          </w:p>
        </w:tc>
        <w:tc>
          <w:tcPr>
            <w:tcW w:w="1481" w:type="dxa"/>
          </w:tcPr>
          <w:p w14:paraId="2D0CA663" w14:textId="47092389" w:rsidR="007436BE" w:rsidRPr="00C211F5" w:rsidRDefault="00B47EBD" w:rsidP="003B685B">
            <w:pPr>
              <w:ind w:firstLine="0"/>
              <w:rPr>
                <w:sz w:val="24"/>
                <w:szCs w:val="24"/>
              </w:rPr>
            </w:pPr>
            <w:r>
              <w:rPr>
                <w:sz w:val="24"/>
                <w:szCs w:val="24"/>
              </w:rPr>
              <w:t xml:space="preserve">$ </w:t>
            </w:r>
            <w:r w:rsidR="00C211F5" w:rsidRPr="00C211F5">
              <w:rPr>
                <w:sz w:val="24"/>
                <w:szCs w:val="24"/>
              </w:rPr>
              <w:t>8.700.000</w:t>
            </w:r>
          </w:p>
        </w:tc>
        <w:tc>
          <w:tcPr>
            <w:tcW w:w="1481" w:type="dxa"/>
          </w:tcPr>
          <w:p w14:paraId="527E26FA" w14:textId="36E91203" w:rsidR="007436BE" w:rsidRPr="00C211F5" w:rsidRDefault="00C211F5" w:rsidP="003B685B">
            <w:pPr>
              <w:ind w:firstLine="0"/>
              <w:rPr>
                <w:sz w:val="24"/>
                <w:szCs w:val="24"/>
              </w:rPr>
            </w:pPr>
            <w:r w:rsidRPr="00C211F5">
              <w:rPr>
                <w:rFonts w:cstheme="minorHAnsi"/>
                <w:sz w:val="24"/>
                <w:szCs w:val="24"/>
              </w:rPr>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67702C4C" w14:textId="419818BB" w:rsidR="00C211F5" w:rsidRPr="00C211F5" w:rsidRDefault="00C211F5" w:rsidP="00C211F5">
      <w:pPr>
        <w:rPr>
          <w:b/>
          <w:bCs/>
          <w:lang w:val="es-419" w:eastAsia="es-CO"/>
        </w:rPr>
      </w:pPr>
      <w:r w:rsidRPr="00C211F5">
        <w:rPr>
          <w:b/>
          <w:bCs/>
          <w:lang w:val="es-419" w:eastAsia="es-CO"/>
        </w:rPr>
        <w:t>¿Cómo calcular la Tasa Interna de Retorno?</w:t>
      </w:r>
    </w:p>
    <w:p w14:paraId="4AC2D771" w14:textId="6996CAC8" w:rsidR="00C211F5" w:rsidRDefault="00C211F5" w:rsidP="00C211F5">
      <w:pPr>
        <w:rPr>
          <w:lang w:val="es-419" w:eastAsia="es-CO"/>
        </w:rPr>
      </w:pPr>
      <w:r w:rsidRPr="00C211F5">
        <w:rPr>
          <w:b/>
          <w:bCs/>
          <w:lang w:val="es-419" w:eastAsia="es-CO"/>
        </w:rPr>
        <w:t>PASO 1</w:t>
      </w:r>
      <w:r w:rsidRPr="00C211F5">
        <w:rPr>
          <w:lang w:val="es-419" w:eastAsia="es-CO"/>
        </w:rPr>
        <w:t>. Para calcular lo primero que deben hacer es pasar los datos al archivo en Excel, como se muestra en la siguiente figura:</w:t>
      </w:r>
    </w:p>
    <w:p w14:paraId="58EE4128" w14:textId="24F395C3" w:rsidR="00C211F5" w:rsidRDefault="00C211F5" w:rsidP="00C211F5">
      <w:pPr>
        <w:rPr>
          <w:lang w:val="es-419" w:eastAsia="es-CO"/>
        </w:rPr>
      </w:pPr>
      <w:r>
        <w:rPr>
          <w:lang w:val="es-419" w:eastAsia="es-CO"/>
        </w:rPr>
        <w:t xml:space="preserve">                </w:t>
      </w:r>
      <w:r>
        <w:rPr>
          <w:noProof/>
        </w:rPr>
        <w:drawing>
          <wp:inline distT="0" distB="0" distL="0" distR="0" wp14:anchorId="4ED32508" wp14:editId="69BD79B9">
            <wp:extent cx="3848986" cy="2452899"/>
            <wp:effectExtent l="0" t="0" r="0" b="5080"/>
            <wp:docPr id="19" name="Imagen 19" descr="El paso a seguir para calcular la tasa interna de retorno, primero se debe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l paso a seguir para calcular la tasa interna de retorno, primero se debe pasar los datos al archivo de Exce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61022" cy="2460570"/>
                    </a:xfrm>
                    <a:prstGeom prst="rect">
                      <a:avLst/>
                    </a:prstGeom>
                    <a:noFill/>
                    <a:ln>
                      <a:noFill/>
                    </a:ln>
                  </pic:spPr>
                </pic:pic>
              </a:graphicData>
            </a:graphic>
          </wp:inline>
        </w:drawing>
      </w:r>
    </w:p>
    <w:p w14:paraId="2FC50E5E" w14:textId="35C4EC4A" w:rsidR="00A570BF" w:rsidRDefault="00A570BF" w:rsidP="00C211F5">
      <w:pPr>
        <w:rPr>
          <w:lang w:val="es-419" w:eastAsia="es-CO"/>
        </w:rPr>
      </w:pPr>
    </w:p>
    <w:p w14:paraId="5EA998F0" w14:textId="56ACB42A" w:rsidR="00A570BF" w:rsidRDefault="00A570BF" w:rsidP="00C211F5">
      <w:pPr>
        <w:rPr>
          <w:lang w:val="es-419" w:eastAsia="es-CO"/>
        </w:rPr>
      </w:pPr>
      <w:r w:rsidRPr="002B70D5">
        <w:rPr>
          <w:b/>
          <w:bCs/>
          <w:lang w:val="es-419" w:eastAsia="es-CO"/>
        </w:rPr>
        <w:lastRenderedPageBreak/>
        <w:t>PASO 2</w:t>
      </w:r>
      <w:r w:rsidRPr="00A570BF">
        <w:rPr>
          <w:lang w:val="es-419" w:eastAsia="es-CO"/>
        </w:rPr>
        <w:t>. Después de tener los datos en el archivo de Excel se procede a digitar igual seguido de la palabra TIR y se le da clic en insertar función, como lo muestra la figura.</w:t>
      </w:r>
    </w:p>
    <w:p w14:paraId="3A88978F" w14:textId="2ED321C0" w:rsidR="00A570BF" w:rsidRDefault="00A570BF" w:rsidP="00C211F5">
      <w:pPr>
        <w:rPr>
          <w:lang w:val="es-419" w:eastAsia="es-CO"/>
        </w:rPr>
      </w:pPr>
      <w:r>
        <w:rPr>
          <w:lang w:val="es-419" w:eastAsia="es-CO"/>
        </w:rPr>
        <w:t xml:space="preserve">              </w:t>
      </w:r>
      <w:r>
        <w:rPr>
          <w:noProof/>
        </w:rPr>
        <w:drawing>
          <wp:inline distT="0" distB="0" distL="0" distR="0" wp14:anchorId="2C347E20" wp14:editId="14F1E3B5">
            <wp:extent cx="3997325" cy="3083442"/>
            <wp:effectExtent l="0" t="0" r="3175" b="3175"/>
            <wp:docPr id="22" name="Imagen 22" descr="En este paso se procede a digitar igual seguido de TIR y se da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este paso se procede a digitar igual seguido de TIR y se da clic en insertar funció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18154" cy="3099509"/>
                    </a:xfrm>
                    <a:prstGeom prst="rect">
                      <a:avLst/>
                    </a:prstGeom>
                    <a:noFill/>
                    <a:ln>
                      <a:noFill/>
                    </a:ln>
                  </pic:spPr>
                </pic:pic>
              </a:graphicData>
            </a:graphic>
          </wp:inline>
        </w:drawing>
      </w:r>
    </w:p>
    <w:p w14:paraId="74C28E6D" w14:textId="208C75B1" w:rsidR="00A570BF" w:rsidRDefault="00543AB4" w:rsidP="00C211F5">
      <w:pPr>
        <w:rPr>
          <w:lang w:val="es-419" w:eastAsia="es-CO"/>
        </w:rPr>
      </w:pPr>
      <w:r w:rsidRPr="00543AB4">
        <w:rPr>
          <w:b/>
          <w:bCs/>
          <w:lang w:val="es-419" w:eastAsia="es-CO"/>
        </w:rPr>
        <w:t>PASO 3</w:t>
      </w:r>
      <w:r w:rsidRPr="00543AB4">
        <w:rPr>
          <w:lang w:val="es-419" w:eastAsia="es-CO"/>
        </w:rPr>
        <w:t>. Después de dar clic en insertar función aparece el siguiente cuadro de diálogo:</w:t>
      </w:r>
    </w:p>
    <w:p w14:paraId="478BC784" w14:textId="7FCE322F" w:rsidR="00543AB4" w:rsidRDefault="00543AB4" w:rsidP="00C211F5">
      <w:pPr>
        <w:rPr>
          <w:lang w:val="es-419" w:eastAsia="es-CO"/>
        </w:rPr>
      </w:pPr>
      <w:r>
        <w:rPr>
          <w:lang w:val="es-419" w:eastAsia="es-CO"/>
        </w:rPr>
        <w:t xml:space="preserve">             </w:t>
      </w:r>
      <w:r>
        <w:rPr>
          <w:noProof/>
        </w:rPr>
        <w:drawing>
          <wp:inline distT="0" distB="0" distL="0" distR="0" wp14:anchorId="71F2BDA8" wp14:editId="17FE4E34">
            <wp:extent cx="4497572" cy="2687177"/>
            <wp:effectExtent l="0" t="0" r="0" b="0"/>
            <wp:docPr id="27" name="Imagen 27" descr="A continuación se da clic em insertar función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A continuación se da clic em insertar función y aparece el cuadro de diálog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4230" cy="2697130"/>
                    </a:xfrm>
                    <a:prstGeom prst="rect">
                      <a:avLst/>
                    </a:prstGeom>
                    <a:noFill/>
                    <a:ln>
                      <a:noFill/>
                    </a:ln>
                  </pic:spPr>
                </pic:pic>
              </a:graphicData>
            </a:graphic>
          </wp:inline>
        </w:drawing>
      </w:r>
    </w:p>
    <w:p w14:paraId="246824DF" w14:textId="6706778E" w:rsidR="00543AB4" w:rsidRDefault="00CA4A47" w:rsidP="00C211F5">
      <w:pPr>
        <w:rPr>
          <w:lang w:val="es-419" w:eastAsia="es-CO"/>
        </w:rPr>
      </w:pPr>
      <w:r w:rsidRPr="00CA4A47">
        <w:rPr>
          <w:b/>
          <w:bCs/>
          <w:lang w:val="es-419" w:eastAsia="es-CO"/>
        </w:rPr>
        <w:lastRenderedPageBreak/>
        <w:t>PASO 4</w:t>
      </w:r>
      <w:r w:rsidRPr="00CA4A47">
        <w:rPr>
          <w:lang w:val="es-419" w:eastAsia="es-CO"/>
        </w:rPr>
        <w:t>. En la celda de Valores se deben seleccionar todos los flujos netos incluyendo el periodo 0, como se muestra en la presente figura:</w:t>
      </w:r>
    </w:p>
    <w:p w14:paraId="7E25790B" w14:textId="337325FE" w:rsidR="00CA4A47" w:rsidRDefault="00CA4A47" w:rsidP="00C211F5">
      <w:pPr>
        <w:rPr>
          <w:lang w:val="es-419" w:eastAsia="es-CO"/>
        </w:rPr>
      </w:pPr>
      <w:r>
        <w:rPr>
          <w:lang w:val="es-419" w:eastAsia="es-CO"/>
        </w:rPr>
        <w:t xml:space="preserve">            </w:t>
      </w:r>
      <w:r>
        <w:rPr>
          <w:noProof/>
        </w:rPr>
        <w:drawing>
          <wp:inline distT="0" distB="0" distL="0" distR="0" wp14:anchorId="6E0B4557" wp14:editId="5D76D917">
            <wp:extent cx="4245433" cy="2509284"/>
            <wp:effectExtent l="0" t="0" r="3175" b="5715"/>
            <wp:docPr id="30" name="Imagen 30" descr="En esta figura se ilustra la celda valores, se debe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En esta figura se ilustra la celda valores, se debe seleccionar los flujos netos incluyendo el periodo 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64879" cy="2520778"/>
                    </a:xfrm>
                    <a:prstGeom prst="rect">
                      <a:avLst/>
                    </a:prstGeom>
                    <a:noFill/>
                    <a:ln>
                      <a:noFill/>
                    </a:ln>
                  </pic:spPr>
                </pic:pic>
              </a:graphicData>
            </a:graphic>
          </wp:inline>
        </w:drawing>
      </w:r>
    </w:p>
    <w:p w14:paraId="6385448F" w14:textId="1A304210" w:rsidR="00CA4A47" w:rsidRDefault="00CA4A47" w:rsidP="00C211F5">
      <w:pPr>
        <w:rPr>
          <w:lang w:val="es-419" w:eastAsia="es-CO"/>
        </w:rPr>
      </w:pPr>
      <w:r w:rsidRPr="00CA4A47">
        <w:rPr>
          <w:b/>
          <w:bCs/>
          <w:lang w:val="es-419" w:eastAsia="es-CO"/>
        </w:rPr>
        <w:t>PASO 5.</w:t>
      </w:r>
      <w:r w:rsidRPr="00CA4A47">
        <w:rPr>
          <w:lang w:val="es-419" w:eastAsia="es-CO"/>
        </w:rPr>
        <w:t xml:space="preserve"> Finalmente, se le da enter y se obtiene el resultado correspondiente a la TIR, como se muestra en la siguiente figura:</w:t>
      </w:r>
    </w:p>
    <w:p w14:paraId="4863129D" w14:textId="582D6892" w:rsidR="00CA4A47" w:rsidRDefault="00CA4A47" w:rsidP="00C211F5">
      <w:pPr>
        <w:rPr>
          <w:lang w:val="es-419" w:eastAsia="es-CO"/>
        </w:rPr>
      </w:pPr>
      <w:r>
        <w:rPr>
          <w:lang w:val="es-419" w:eastAsia="es-CO"/>
        </w:rPr>
        <w:t xml:space="preserve">           </w:t>
      </w:r>
      <w:r>
        <w:rPr>
          <w:noProof/>
        </w:rPr>
        <w:drawing>
          <wp:inline distT="0" distB="0" distL="0" distR="0" wp14:anchorId="3877842B" wp14:editId="43F51228">
            <wp:extent cx="4295553" cy="2737487"/>
            <wp:effectExtent l="0" t="0" r="0" b="5715"/>
            <wp:docPr id="31" name="Imagen 3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Y para finalizar se ilustra en la figura que se da enter y se obtiene el resultad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3727" cy="2755442"/>
                    </a:xfrm>
                    <a:prstGeom prst="rect">
                      <a:avLst/>
                    </a:prstGeom>
                    <a:noFill/>
                    <a:ln>
                      <a:noFill/>
                    </a:ln>
                  </pic:spPr>
                </pic:pic>
              </a:graphicData>
            </a:graphic>
          </wp:inline>
        </w:drawing>
      </w:r>
    </w:p>
    <w:p w14:paraId="319B43DF" w14:textId="77777777" w:rsidR="00603AB3" w:rsidRDefault="00603AB3" w:rsidP="00603AB3">
      <w:pPr>
        <w:rPr>
          <w:lang w:val="es-419" w:eastAsia="es-CO"/>
        </w:rPr>
      </w:pPr>
    </w:p>
    <w:p w14:paraId="6A4D4209" w14:textId="77777777" w:rsidR="00603AB3" w:rsidRDefault="00603AB3">
      <w:pPr>
        <w:spacing w:before="0" w:after="160" w:line="259" w:lineRule="auto"/>
        <w:ind w:firstLine="0"/>
        <w:rPr>
          <w:lang w:val="es-419" w:eastAsia="es-CO"/>
        </w:rPr>
      </w:pPr>
      <w:r>
        <w:rPr>
          <w:lang w:val="es-419" w:eastAsia="es-CO"/>
        </w:rPr>
        <w:br w:type="page"/>
      </w:r>
    </w:p>
    <w:p w14:paraId="7DAFF8C7" w14:textId="49EAEA6D" w:rsidR="00603AB3" w:rsidRPr="00603AB3" w:rsidRDefault="00603AB3" w:rsidP="00603AB3">
      <w:pPr>
        <w:rPr>
          <w:b/>
          <w:bCs/>
          <w:lang w:val="es-419" w:eastAsia="es-CO"/>
        </w:rPr>
      </w:pPr>
      <w:r w:rsidRPr="00603AB3">
        <w:rPr>
          <w:b/>
          <w:bCs/>
          <w:lang w:val="es-419" w:eastAsia="es-CO"/>
        </w:rPr>
        <w:lastRenderedPageBreak/>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61118F04" w14:textId="15F327CB" w:rsidR="00CA4A47" w:rsidRDefault="00603AB3" w:rsidP="00603AB3">
      <w:pPr>
        <w:rPr>
          <w:lang w:val="es-419" w:eastAsia="es-CO"/>
        </w:rPr>
      </w:pPr>
      <w:r w:rsidRPr="00603AB3">
        <w:rPr>
          <w:lang w:val="es-419" w:eastAsia="es-CO"/>
        </w:rPr>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5AC489D1" w14:textId="37007E4A" w:rsidR="00D9342B" w:rsidRDefault="00D9342B" w:rsidP="00D9342B">
      <w:pPr>
        <w:pStyle w:val="Tabla"/>
        <w:tabs>
          <w:tab w:val="left" w:pos="993"/>
        </w:tabs>
        <w:rPr>
          <w:lang w:val="es-419" w:eastAsia="es-CO"/>
        </w:rPr>
      </w:pPr>
      <w:r>
        <w:rPr>
          <w:lang w:val="es-419" w:eastAsia="es-CO"/>
        </w:rPr>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C211F5">
      <w:pPr>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lastRenderedPageBreak/>
              <w:t>Inversión</w:t>
            </w:r>
          </w:p>
        </w:tc>
        <w:tc>
          <w:tcPr>
            <w:tcW w:w="3118" w:type="dxa"/>
          </w:tcPr>
          <w:p w14:paraId="5D4576A8" w14:textId="77777777" w:rsidR="000B2E5C" w:rsidRPr="00597AE2" w:rsidRDefault="000B2E5C" w:rsidP="003B685B">
            <w:pPr>
              <w:pStyle w:val="TextoTablas"/>
              <w:jc w:val="center"/>
              <w:rPr>
                <w:lang w:val="es-CO"/>
              </w:rPr>
            </w:pP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4862A69D" w14:textId="0B9EA36A" w:rsidR="004B3E9A" w:rsidRDefault="004B3E9A" w:rsidP="00631C49">
      <w:pPr>
        <w:rPr>
          <w:lang w:val="es-419" w:eastAsia="es-CO"/>
        </w:rPr>
      </w:pPr>
      <w:r w:rsidRPr="004B3E9A">
        <w:rPr>
          <w:lang w:val="es-419" w:eastAsia="es-CO"/>
        </w:rPr>
        <w:t>Nota. Elaboración propia (2021).</w:t>
      </w:r>
    </w:p>
    <w:p w14:paraId="71A8737A" w14:textId="0CBD2E83" w:rsidR="00631C49" w:rsidRPr="00631C49" w:rsidRDefault="00631C49" w:rsidP="00631C49">
      <w:pPr>
        <w:rPr>
          <w:b/>
          <w:bCs/>
          <w:lang w:val="es-419" w:eastAsia="es-CO"/>
        </w:rPr>
      </w:pPr>
      <w:r w:rsidRPr="00631C49">
        <w:rPr>
          <w:b/>
          <w:bCs/>
          <w:lang w:val="es-419" w:eastAsia="es-CO"/>
        </w:rPr>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39F3A1E" w:rsidR="00631C49" w:rsidRDefault="00631C49" w:rsidP="00631C49">
      <w:pPr>
        <w:rPr>
          <w:lang w:val="es-419" w:eastAsia="es-CO"/>
        </w:rPr>
      </w:pPr>
      <w:r w:rsidRPr="00631C49">
        <w:rPr>
          <w:b/>
          <w:bCs/>
          <w:lang w:val="es-419" w:eastAsia="es-CO"/>
        </w:rPr>
        <w:t>PASO 1</w:t>
      </w:r>
      <w:r w:rsidRPr="00631C49">
        <w:rPr>
          <w:lang w:val="es-419" w:eastAsia="es-CO"/>
        </w:rPr>
        <w:t xml:space="preserve">. Para calcular lo primero que deben hacer es pasar los datos al archivo en Excel, como se muestra en la siguiente figura:         </w:t>
      </w:r>
    </w:p>
    <w:p w14:paraId="4E8574C7" w14:textId="528F4D81" w:rsidR="00631C49" w:rsidRPr="00631C49" w:rsidRDefault="00631C49" w:rsidP="00631C49">
      <w:pPr>
        <w:rPr>
          <w:lang w:val="es-419" w:eastAsia="es-CO"/>
        </w:rPr>
      </w:pPr>
      <w:r>
        <w:rPr>
          <w:lang w:val="es-419" w:eastAsia="es-CO"/>
        </w:rPr>
        <w:t xml:space="preserve">                   </w:t>
      </w:r>
      <w:r>
        <w:rPr>
          <w:noProof/>
        </w:rPr>
        <w:drawing>
          <wp:inline distT="0" distB="0" distL="0" distR="0" wp14:anchorId="6B279CF9" wp14:editId="3816823E">
            <wp:extent cx="4631377" cy="2951504"/>
            <wp:effectExtent l="0" t="0" r="0" b="1270"/>
            <wp:docPr id="1215982725" name="Imagen 1215982725" descr="Como primer paso para calcular la relación beneficio-costo, se debe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47119" cy="2961536"/>
                    </a:xfrm>
                    <a:prstGeom prst="rect">
                      <a:avLst/>
                    </a:prstGeom>
                    <a:noFill/>
                    <a:ln>
                      <a:noFill/>
                    </a:ln>
                  </pic:spPr>
                </pic:pic>
              </a:graphicData>
            </a:graphic>
          </wp:inline>
        </w:drawing>
      </w:r>
    </w:p>
    <w:p w14:paraId="7EB6B7AF" w14:textId="77777777" w:rsidR="00631C49" w:rsidRPr="00631C49" w:rsidRDefault="00631C49" w:rsidP="00631C49">
      <w:pPr>
        <w:rPr>
          <w:lang w:val="es-419" w:eastAsia="es-CO"/>
        </w:rPr>
      </w:pPr>
      <w:r w:rsidRPr="00631C49">
        <w:rPr>
          <w:lang w:val="es-419" w:eastAsia="es-CO"/>
        </w:rPr>
        <w:t xml:space="preserve">          </w:t>
      </w:r>
    </w:p>
    <w:p w14:paraId="42B1C08A" w14:textId="788AA255" w:rsidR="00631C49" w:rsidRDefault="00631C49" w:rsidP="00631C49">
      <w:pPr>
        <w:rPr>
          <w:lang w:val="es-419" w:eastAsia="es-CO"/>
        </w:rPr>
      </w:pPr>
      <w:r w:rsidRPr="00631C49">
        <w:rPr>
          <w:b/>
          <w:bCs/>
          <w:lang w:val="es-419" w:eastAsia="es-CO"/>
        </w:rPr>
        <w:lastRenderedPageBreak/>
        <w:t>PASO 2</w:t>
      </w:r>
      <w:r w:rsidRPr="00631C49">
        <w:rPr>
          <w:lang w:val="es-419" w:eastAsia="es-CO"/>
        </w:rPr>
        <w:t>. Se procede a efectuar el VNA de los ingresos como se muestra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0037AC95">
            <wp:extent cx="4465122" cy="2846896"/>
            <wp:effectExtent l="0" t="0" r="0" b="0"/>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74663" cy="2852979"/>
                    </a:xfrm>
                    <a:prstGeom prst="rect">
                      <a:avLst/>
                    </a:prstGeom>
                    <a:noFill/>
                    <a:ln>
                      <a:noFill/>
                    </a:ln>
                  </pic:spPr>
                </pic:pic>
              </a:graphicData>
            </a:graphic>
          </wp:inline>
        </w:drawing>
      </w:r>
    </w:p>
    <w:p w14:paraId="52B36B52" w14:textId="1D5D1899" w:rsidR="00631C49" w:rsidRDefault="00631C49" w:rsidP="00631C49">
      <w:pPr>
        <w:rPr>
          <w:lang w:val="es-419" w:eastAsia="es-CO"/>
        </w:rPr>
      </w:pPr>
      <w:r w:rsidRPr="00631C49">
        <w:rPr>
          <w:b/>
          <w:bCs/>
          <w:lang w:val="es-419" w:eastAsia="es-CO"/>
        </w:rPr>
        <w:t>PASO 3</w:t>
      </w:r>
      <w:r w:rsidRPr="00631C49">
        <w:rPr>
          <w:lang w:val="es-419" w:eastAsia="es-CO"/>
        </w:rPr>
        <w:t>. Se oprime la celda enter y se obtiene el resultado respectivo.</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21F6764E">
            <wp:extent cx="4548249" cy="2899897"/>
            <wp:effectExtent l="0" t="0" r="5080" b="0"/>
            <wp:docPr id="1215982728" name="Imagen 1215982728" descr="Se oprime el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el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3795" cy="2916185"/>
                    </a:xfrm>
                    <a:prstGeom prst="rect">
                      <a:avLst/>
                    </a:prstGeom>
                    <a:noFill/>
                    <a:ln>
                      <a:noFill/>
                    </a:ln>
                  </pic:spPr>
                </pic:pic>
              </a:graphicData>
            </a:graphic>
          </wp:inline>
        </w:drawing>
      </w:r>
    </w:p>
    <w:p w14:paraId="3F5FABF0" w14:textId="77777777" w:rsidR="00631C49" w:rsidRDefault="00631C49" w:rsidP="00631C49">
      <w:pPr>
        <w:rPr>
          <w:lang w:val="es-419" w:eastAsia="es-CO"/>
        </w:rPr>
      </w:pPr>
    </w:p>
    <w:p w14:paraId="3BC740CD" w14:textId="660DBE87" w:rsidR="00631C49" w:rsidRDefault="00631C49" w:rsidP="00631C49">
      <w:pPr>
        <w:rPr>
          <w:lang w:val="es-419" w:eastAsia="es-CO"/>
        </w:rPr>
      </w:pPr>
    </w:p>
    <w:p w14:paraId="699B7D8B" w14:textId="7F3A03DB" w:rsidR="00631C49" w:rsidRDefault="00631C49" w:rsidP="00631C49">
      <w:pPr>
        <w:rPr>
          <w:lang w:val="es-419" w:eastAsia="es-CO"/>
        </w:rPr>
      </w:pPr>
      <w:r w:rsidRPr="00631C49">
        <w:rPr>
          <w:b/>
          <w:bCs/>
          <w:lang w:val="es-419" w:eastAsia="es-CO"/>
        </w:rPr>
        <w:lastRenderedPageBreak/>
        <w:t>PASO 4</w:t>
      </w:r>
      <w:r w:rsidRPr="00631C49">
        <w:rPr>
          <w:lang w:val="es-419" w:eastAsia="es-CO"/>
        </w:rPr>
        <w:t>. Se procede a efectuar el mismo procedimiento con los egresos.</w:t>
      </w:r>
    </w:p>
    <w:p w14:paraId="6FB2E96F" w14:textId="670FD0A3" w:rsidR="00631C49" w:rsidRDefault="00631C49" w:rsidP="00631C49">
      <w:pPr>
        <w:rPr>
          <w:lang w:val="es-419" w:eastAsia="es-CO"/>
        </w:rPr>
      </w:pPr>
      <w:r>
        <w:rPr>
          <w:lang w:val="es-419" w:eastAsia="es-CO"/>
        </w:rPr>
        <w:t xml:space="preserve">                 </w:t>
      </w:r>
      <w:r>
        <w:rPr>
          <w:noProof/>
        </w:rPr>
        <w:drawing>
          <wp:inline distT="0" distB="0" distL="0" distR="0" wp14:anchorId="0E5C1215" wp14:editId="211129F6">
            <wp:extent cx="4563241" cy="2909455"/>
            <wp:effectExtent l="0" t="0" r="0" b="571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82726" cy="2921878"/>
                    </a:xfrm>
                    <a:prstGeom prst="rect">
                      <a:avLst/>
                    </a:prstGeom>
                    <a:noFill/>
                    <a:ln>
                      <a:noFill/>
                    </a:ln>
                  </pic:spPr>
                </pic:pic>
              </a:graphicData>
            </a:graphic>
          </wp:inline>
        </w:drawing>
      </w:r>
    </w:p>
    <w:p w14:paraId="68D3287B" w14:textId="49AE447C" w:rsidR="00631C49" w:rsidRDefault="00631C49" w:rsidP="00631C49">
      <w:pPr>
        <w:rPr>
          <w:lang w:val="es-419" w:eastAsia="es-CO"/>
        </w:rPr>
      </w:pPr>
      <w:r w:rsidRPr="00631C49">
        <w:rPr>
          <w:b/>
          <w:bCs/>
          <w:lang w:val="es-419" w:eastAsia="es-CO"/>
        </w:rPr>
        <w:t>PASO 5</w:t>
      </w:r>
      <w:r w:rsidRPr="00631C49">
        <w:rPr>
          <w:lang w:val="es-419" w:eastAsia="es-CO"/>
        </w:rPr>
        <w:t>. Al darle enter se obtiene el valor del VNA de los Egresos.</w:t>
      </w:r>
    </w:p>
    <w:p w14:paraId="3D861AA5" w14:textId="082105ED" w:rsidR="00631C49" w:rsidRDefault="00631C49" w:rsidP="00631C49">
      <w:pPr>
        <w:rPr>
          <w:lang w:val="es-419" w:eastAsia="es-CO"/>
        </w:rPr>
      </w:pPr>
      <w:r>
        <w:rPr>
          <w:lang w:val="es-419" w:eastAsia="es-CO"/>
        </w:rPr>
        <w:t xml:space="preserve">             </w:t>
      </w:r>
      <w:r>
        <w:rPr>
          <w:noProof/>
        </w:rPr>
        <w:drawing>
          <wp:inline distT="0" distB="0" distL="0" distR="0" wp14:anchorId="72D67F6C" wp14:editId="1FC30896">
            <wp:extent cx="4607626" cy="2937755"/>
            <wp:effectExtent l="0" t="0" r="2540" b="0"/>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25479" cy="2949138"/>
                    </a:xfrm>
                    <a:prstGeom prst="rect">
                      <a:avLst/>
                    </a:prstGeom>
                    <a:noFill/>
                    <a:ln>
                      <a:noFill/>
                    </a:ln>
                  </pic:spPr>
                </pic:pic>
              </a:graphicData>
            </a:graphic>
          </wp:inline>
        </w:drawing>
      </w:r>
    </w:p>
    <w:p w14:paraId="10668FFB" w14:textId="77777777" w:rsidR="00631C49" w:rsidRDefault="00631C49" w:rsidP="00631C49">
      <w:pPr>
        <w:rPr>
          <w:lang w:val="es-419" w:eastAsia="es-CO"/>
        </w:rPr>
      </w:pPr>
    </w:p>
    <w:p w14:paraId="575E3AAB" w14:textId="77777777" w:rsidR="00631C49" w:rsidRPr="00631C49" w:rsidRDefault="00631C49" w:rsidP="00631C49">
      <w:pPr>
        <w:rPr>
          <w:lang w:val="es-419" w:eastAsia="es-CO"/>
        </w:rPr>
      </w:pPr>
    </w:p>
    <w:p w14:paraId="288867ED" w14:textId="3AF31CD5" w:rsidR="00631C49" w:rsidRDefault="00631C49" w:rsidP="00631C49">
      <w:pPr>
        <w:rPr>
          <w:lang w:val="es-419" w:eastAsia="es-CO"/>
        </w:rPr>
      </w:pPr>
      <w:r w:rsidRPr="00631C49">
        <w:rPr>
          <w:b/>
          <w:bCs/>
          <w:lang w:val="es-419" w:eastAsia="es-CO"/>
        </w:rPr>
        <w:lastRenderedPageBreak/>
        <w:t xml:space="preserve"> PASO 6.</w:t>
      </w:r>
      <w:r w:rsidRPr="00631C49">
        <w:rPr>
          <w:lang w:val="es-419" w:eastAsia="es-CO"/>
        </w:rPr>
        <w:t xml:space="preserve"> Luego se procede a sumar el VNA de los Egresos con la inversión.</w:t>
      </w:r>
    </w:p>
    <w:p w14:paraId="1BA5FA49" w14:textId="5E1D485F" w:rsidR="00631C49" w:rsidRPr="00631C49" w:rsidRDefault="00631C49" w:rsidP="00631C49">
      <w:pPr>
        <w:rPr>
          <w:lang w:val="es-419" w:eastAsia="es-CO"/>
        </w:rPr>
      </w:pPr>
      <w:r>
        <w:rPr>
          <w:lang w:val="es-419" w:eastAsia="es-CO"/>
        </w:rPr>
        <w:t xml:space="preserve">              </w:t>
      </w:r>
      <w:r>
        <w:rPr>
          <w:noProof/>
        </w:rPr>
        <w:drawing>
          <wp:inline distT="0" distB="0" distL="0" distR="0" wp14:anchorId="7D4F562D" wp14:editId="62026513">
            <wp:extent cx="4702629" cy="2998327"/>
            <wp:effectExtent l="0" t="0" r="3175" b="0"/>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18501" cy="3008447"/>
                    </a:xfrm>
                    <a:prstGeom prst="rect">
                      <a:avLst/>
                    </a:prstGeom>
                    <a:noFill/>
                    <a:ln>
                      <a:noFill/>
                    </a:ln>
                  </pic:spPr>
                </pic:pic>
              </a:graphicData>
            </a:graphic>
          </wp:inline>
        </w:drawing>
      </w:r>
    </w:p>
    <w:p w14:paraId="602F3C78" w14:textId="5EFE7368" w:rsidR="00631C49" w:rsidRDefault="00631C49" w:rsidP="00631C49">
      <w:pPr>
        <w:rPr>
          <w:lang w:val="es-419" w:eastAsia="es-CO"/>
        </w:rPr>
      </w:pPr>
      <w:r w:rsidRPr="00631C49">
        <w:rPr>
          <w:b/>
          <w:bCs/>
          <w:lang w:val="es-419" w:eastAsia="es-CO"/>
        </w:rPr>
        <w:t xml:space="preserve"> PASO 7</w:t>
      </w:r>
      <w:r w:rsidRPr="00631C49">
        <w:rPr>
          <w:lang w:val="es-419" w:eastAsia="es-CO"/>
        </w:rPr>
        <w:t>. Finalmente, la R B/C, se determina dividiendo el VNA de los Ingresos con el VNA de los Egresos + Inversión.</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15593DA3">
            <wp:extent cx="4667002" cy="2975612"/>
            <wp:effectExtent l="0" t="0" r="635" b="0"/>
            <wp:docPr id="1215982732" name="Imagen 1215982732" descr="Y para finalizar se divide el VNA  de los ingresos con el VNA  de los egresos mas la in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as la in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85952" cy="2987694"/>
                    </a:xfrm>
                    <a:prstGeom prst="rect">
                      <a:avLst/>
                    </a:prstGeom>
                    <a:noFill/>
                    <a:ln>
                      <a:noFill/>
                    </a:ln>
                  </pic:spPr>
                </pic:pic>
              </a:graphicData>
            </a:graphic>
          </wp:inline>
        </w:drawing>
      </w:r>
    </w:p>
    <w:p w14:paraId="0F2FBCC9" w14:textId="5E010A40" w:rsidR="00631C49" w:rsidRDefault="00631C49" w:rsidP="00631C49">
      <w:pPr>
        <w:rPr>
          <w:lang w:val="es-419" w:eastAsia="es-CO"/>
        </w:rPr>
      </w:pPr>
      <w:r w:rsidRPr="00631C49">
        <w:rPr>
          <w:lang w:val="es-419" w:eastAsia="es-CO"/>
        </w:rPr>
        <w:t xml:space="preserve"> </w:t>
      </w:r>
    </w:p>
    <w:p w14:paraId="54971ECC" w14:textId="0A092CF7" w:rsidR="00631C49" w:rsidRDefault="00631C49" w:rsidP="00631C49">
      <w:pPr>
        <w:rPr>
          <w:lang w:val="es-419" w:eastAsia="es-CO"/>
        </w:rPr>
      </w:pPr>
      <w:r w:rsidRPr="00631C49">
        <w:rPr>
          <w:lang w:val="es-419" w:eastAsia="es-CO"/>
        </w:rPr>
        <w:lastRenderedPageBreak/>
        <w:t>Después de haber desarrollado los respectivos indicadores se procede a efectuar los análisis y la toma decisiones.</w:t>
      </w:r>
    </w:p>
    <w:p w14:paraId="076994B2" w14:textId="1AE12EE4" w:rsidR="00266F9B" w:rsidRPr="00266F9B" w:rsidRDefault="00266F9B" w:rsidP="00266F9B">
      <w:pPr>
        <w:pStyle w:val="Ttulo2"/>
      </w:pPr>
      <w:bookmarkStart w:id="3" w:name="_Toc233801905"/>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Para efectuar la evaluación económica y social se debe utilizar la Tasa Social de Descuento (TSD), que para el caso de Colombia se ha calculado en el 12 %, queriendo 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5256317B" w:rsidR="00A338CB" w:rsidRDefault="00A338CB" w:rsidP="00837DC4">
      <w:pPr>
        <w:rPr>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r>
        <w:rPr>
          <w:lang w:val="es-419" w:eastAsia="es-CO"/>
        </w:rPr>
        <w:br w:type="page"/>
      </w:r>
    </w:p>
    <w:p w14:paraId="0439DC94" w14:textId="16D7DDD9" w:rsidR="00266F9B" w:rsidRPr="000075B3" w:rsidRDefault="00266F9B" w:rsidP="00266F9B">
      <w:pPr>
        <w:rPr>
          <w:b/>
          <w:bCs/>
          <w:lang w:val="es-419" w:eastAsia="es-CO"/>
        </w:rPr>
      </w:pPr>
      <w:r w:rsidRPr="000075B3">
        <w:rPr>
          <w:b/>
          <w:bCs/>
          <w:lang w:val="es-419" w:eastAsia="es-CO"/>
        </w:rPr>
        <w:lastRenderedPageBreak/>
        <w:t>Diferencias entre el análisis financiero y el económico y social</w:t>
      </w:r>
    </w:p>
    <w:p w14:paraId="1D0EA965" w14:textId="198E2BDE" w:rsidR="00266F9B" w:rsidRDefault="00266F9B" w:rsidP="00266F9B">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4A12D4">
      <w:pPr>
        <w:rPr>
          <w:lang w:eastAsia="es-CO"/>
        </w:rPr>
      </w:pPr>
      <w:r w:rsidRPr="004A12D4">
        <w:rPr>
          <w:noProof/>
          <w:lang w:eastAsia="es-CO"/>
        </w:rPr>
        <w:drawing>
          <wp:inline distT="0" distB="0" distL="0" distR="0" wp14:anchorId="18C486D8" wp14:editId="23677091">
            <wp:extent cx="5338164" cy="3944203"/>
            <wp:effectExtent l="0" t="0" r="0" b="0"/>
            <wp:docPr id="102464421" name="Imagen 5" descr="En la figura se detalla las diferencias entre el análisis económico y social vs análisis financ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En la figura se detalla las diferencias entre el análisis económico y social vs análisis financier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55486" cy="3957002"/>
                    </a:xfrm>
                    <a:prstGeom prst="rect">
                      <a:avLst/>
                    </a:prstGeom>
                    <a:noFill/>
                    <a:ln>
                      <a:noFill/>
                    </a:ln>
                  </pic:spPr>
                </pic:pic>
              </a:graphicData>
            </a:graphic>
          </wp:inline>
        </w:drawing>
      </w:r>
    </w:p>
    <w:p w14:paraId="5B5F9BB2" w14:textId="03B93D90" w:rsidR="00613DF8" w:rsidRDefault="00613DF8" w:rsidP="00266F9B">
      <w:pPr>
        <w:rPr>
          <w:lang w:val="es-419" w:eastAsia="es-CO"/>
        </w:rPr>
      </w:pPr>
      <w:r w:rsidRPr="00613DF8">
        <w:rPr>
          <w:lang w:val="es-419" w:eastAsia="es-CO"/>
        </w:rPr>
        <w:t>Nota. Elaboración propia.</w:t>
      </w:r>
    </w:p>
    <w:p w14:paraId="03C1F52A" w14:textId="353D29ED" w:rsidR="009F65BC" w:rsidRPr="00C9448B" w:rsidRDefault="0087154F" w:rsidP="009F65BC">
      <w:pPr>
        <w:rPr>
          <w:lang w:val="es-419" w:eastAsia="es-CO"/>
        </w:rPr>
      </w:pPr>
      <w:r w:rsidRPr="0087154F">
        <w:rPr>
          <w:lang w:val="es-419" w:eastAsia="es-CO"/>
        </w:rPr>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427B7F23" w14:textId="59B4A838" w:rsidR="00EE4C61" w:rsidRPr="00572424" w:rsidRDefault="0029220C" w:rsidP="007C71AE">
      <w:pPr>
        <w:pStyle w:val="Titulosgenerales"/>
      </w:pPr>
      <w:bookmarkStart w:id="4" w:name="_Toc233801906"/>
      <w:r>
        <w:lastRenderedPageBreak/>
        <w:t>S</w:t>
      </w:r>
      <w:r w:rsidR="00EE4C61" w:rsidRPr="00572424">
        <w:t>íntesis</w:t>
      </w:r>
      <w:bookmarkEnd w:id="4"/>
      <w:r w:rsidR="00EE4C61" w:rsidRPr="00572424">
        <w:t xml:space="preserve"> </w:t>
      </w:r>
    </w:p>
    <w:p w14:paraId="4915555C" w14:textId="11A6A87E" w:rsidR="0087154F" w:rsidRPr="0087154F" w:rsidRDefault="0087154F" w:rsidP="0087154F">
      <w:pPr>
        <w:rPr>
          <w:lang w:val="es-419" w:eastAsia="es-CO"/>
        </w:rPr>
      </w:pPr>
      <w:r w:rsidRPr="0087154F">
        <w:rPr>
          <w:b/>
          <w:bCs/>
          <w:lang w:val="es-419" w:eastAsia="es-CO"/>
        </w:rPr>
        <w:t>Evaluación del proyecto</w:t>
      </w:r>
      <w:r w:rsidRPr="0087154F">
        <w:rPr>
          <w:lang w:val="es-419" w:eastAsia="es-CO"/>
        </w:rPr>
        <w:t>: determina su viabilidad y eficiencia, considerando aspectos financieros y sociales. Se realiza en tres etapas: preparación, ejecución y operación, usando indicadores como flujo de caja. Los objetivos incluyen examinar proyectos, medir resultados y evaluar recursos. Tipologías de evaluación incluyen ex-ante, intra, post, y ex-post, además de formativa y sumativa, para medir el impacto y eficacia en cada fase del ciclo de vida del proyecto.</w:t>
      </w:r>
    </w:p>
    <w:p w14:paraId="52787F2A" w14:textId="77777777" w:rsidR="0087154F" w:rsidRPr="0087154F" w:rsidRDefault="0087154F" w:rsidP="0087154F">
      <w:pPr>
        <w:rPr>
          <w:lang w:val="es-419" w:eastAsia="es-CO"/>
        </w:rPr>
      </w:pPr>
      <w:r w:rsidRPr="0087154F">
        <w:rPr>
          <w:b/>
          <w:bCs/>
          <w:lang w:val="es-419" w:eastAsia="es-CO"/>
        </w:rPr>
        <w:t>La evaluación financiera de proyectos</w:t>
      </w:r>
      <w:r w:rsidRPr="0087154F">
        <w:rPr>
          <w:lang w:val="es-419" w:eastAsia="es-CO"/>
        </w:rPr>
        <w:t>: analiza costos y beneficios para determinar la viabilidad de un proyecto. Utiliza indicadores como el Valor Presente Neto (VPN), la Tasa Interna de Retorno (TIR) y la Relación Costo - Beneficio. Si el VPN es positivo, el proyecto se acepta; si es negativo, se rechaza. Un VPN igual a cero deja la decisión al evaluador.</w:t>
      </w:r>
    </w:p>
    <w:p w14:paraId="73B358CE" w14:textId="77777777" w:rsidR="0087154F" w:rsidRPr="0087154F" w:rsidRDefault="0087154F" w:rsidP="0087154F">
      <w:pPr>
        <w:rPr>
          <w:lang w:val="es-419" w:eastAsia="es-CO"/>
        </w:rPr>
      </w:pPr>
      <w:r w:rsidRPr="0087154F">
        <w:rPr>
          <w:b/>
          <w:bCs/>
          <w:lang w:val="es-419" w:eastAsia="es-CO"/>
        </w:rPr>
        <w:t>La evaluación económica y social</w:t>
      </w:r>
      <w:r w:rsidRPr="0087154F">
        <w:rPr>
          <w:lang w:val="es-419" w:eastAsia="es-CO"/>
        </w:rPr>
        <w:t>: busca identificar las cualidades y el impacto de un proyecto en el bienestar económico del país. Se diferencia de la evaluación financiera al medir el rendimiento en términos de recursos reales para la sociedad. Utiliza la Tasa Social de Descuento para evaluar la rentabilidad pública. Se basa en los costos verdaderos de oportunidad. Las diferencias entre el análisis financiero y el económico y social se reflejan en la tabla comparativa.</w:t>
      </w:r>
    </w:p>
    <w:p w14:paraId="3ED1C1F4" w14:textId="2118E92E" w:rsidR="00976820" w:rsidRDefault="00976820" w:rsidP="00CD673F">
      <w:pPr>
        <w:rPr>
          <w:lang w:val="es-419" w:eastAsia="es-CO"/>
        </w:rPr>
      </w:pPr>
    </w:p>
    <w:p w14:paraId="6DE2106A" w14:textId="66178DE8" w:rsidR="009F1FCF" w:rsidRDefault="009F1FCF" w:rsidP="009F1FCF">
      <w:pPr>
        <w:ind w:firstLine="0"/>
        <w:rPr>
          <w:lang w:val="es-419" w:eastAsia="es-CO"/>
        </w:rPr>
      </w:pPr>
    </w:p>
    <w:p w14:paraId="52A18F7B" w14:textId="738EAA5B" w:rsidR="00E9008E" w:rsidRDefault="00E9008E" w:rsidP="009F1FCF">
      <w:pPr>
        <w:ind w:firstLine="0"/>
        <w:rPr>
          <w:lang w:val="es-419" w:eastAsia="es-CO"/>
        </w:rPr>
      </w:pPr>
      <w:r>
        <w:rPr>
          <w:noProof/>
          <w:lang w:val="es-419" w:eastAsia="es-CO"/>
        </w:rPr>
        <w:lastRenderedPageBreak/>
        <w:drawing>
          <wp:inline distT="0" distB="0" distL="0" distR="0" wp14:anchorId="432A5FCB" wp14:editId="03912992">
            <wp:extent cx="6345256" cy="4162425"/>
            <wp:effectExtent l="0" t="0" r="0" b="0"/>
            <wp:docPr id="790967207" name="Gráfico 6" descr="En la síntesis de este componente se detalla la evaluación financiera y plan de acción estratégico de un proyecto agropecuario, que busca identificar , cuantificar y valorar la evaluación del proyecto de mercado, la evaluación financiera y evaluación económica y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67207" name="Gráfico 6" descr="En la síntesis de este componente se detalla la evaluación financiera y plan de acción estratégico de un proyecto agropecuario, que busca identificar , cuantificar y valorar la evaluación del proyecto de mercado, la evaluación financiera y evaluación económica y social."/>
                    <pic:cNvPicPr/>
                  </pic:nvPicPr>
                  <pic:blipFill rotWithShape="1">
                    <a:blip r:embed="rId34">
                      <a:extLst>
                        <a:ext uri="{96DAC541-7B7A-43D3-8B79-37D633B846F1}">
                          <asvg:svgBlip xmlns:asvg="http://schemas.microsoft.com/office/drawing/2016/SVG/main" r:embed="rId35"/>
                        </a:ext>
                      </a:extLst>
                    </a:blip>
                    <a:srcRect l="9327" r="9897"/>
                    <a:stretch>
                      <a:fillRect/>
                    </a:stretch>
                  </pic:blipFill>
                  <pic:spPr bwMode="auto">
                    <a:xfrm>
                      <a:off x="0" y="0"/>
                      <a:ext cx="6352133" cy="4166936"/>
                    </a:xfrm>
                    <a:prstGeom prst="rect">
                      <a:avLst/>
                    </a:prstGeom>
                    <a:ln>
                      <a:noFill/>
                    </a:ln>
                    <a:extLst>
                      <a:ext uri="{53640926-AAD7-44D8-BBD7-CCE9431645EC}">
                        <a14:shadowObscured xmlns:a14="http://schemas.microsoft.com/office/drawing/2010/main"/>
                      </a:ext>
                    </a:extLst>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5" w:name="_Toc233801907"/>
      <w:r w:rsidRPr="00572424">
        <w:lastRenderedPageBreak/>
        <w:t>Glosario</w:t>
      </w:r>
      <w:bookmarkEnd w:id="5"/>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77777777"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descuentos que equivale al valor presente del flujo de caja neto en relación con el costo inicial de un proyecto.</w:t>
      </w:r>
    </w:p>
    <w:p w14:paraId="5153694F" w14:textId="77777777" w:rsidR="0007010C" w:rsidRPr="00523EB6" w:rsidRDefault="0007010C" w:rsidP="0007010C">
      <w:r w:rsidRPr="00862D3D">
        <w:rPr>
          <w:b/>
          <w:bCs/>
        </w:rPr>
        <w:t>Valor presente neto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6" w:name="_Toc233801908"/>
      <w:r w:rsidRPr="00572424">
        <w:lastRenderedPageBreak/>
        <w:t>Referencias bibliográficas</w:t>
      </w:r>
      <w:bookmarkEnd w:id="6"/>
      <w:r w:rsidRPr="00572424">
        <w:t xml:space="preserve"> </w:t>
      </w:r>
    </w:p>
    <w:p w14:paraId="19312349" w14:textId="459DB78E" w:rsidR="00B6497A" w:rsidRDefault="00B6497A" w:rsidP="00B6497A">
      <w:bookmarkStart w:id="7" w:name="_Hlk227961183"/>
      <w:r>
        <w:t>Córdoba Padilla, M. (2011). Formulación y Evaluación de Proyectos. Ecoe Ediciones.</w:t>
      </w:r>
    </w:p>
    <w:p w14:paraId="0D2377C5" w14:textId="77777777" w:rsidR="00B6497A" w:rsidRDefault="00B6497A" w:rsidP="00B6497A">
      <w:r>
        <w:t xml:space="preserve">Departamento Nacional de Planeación, (2016). Documento guía del módulo de capacitación en teoría de proyectos. DNP </w:t>
      </w:r>
      <w:hyperlink r:id="rId36" w:history="1">
        <w:r w:rsidRPr="00E87086">
          <w:rPr>
            <w:rStyle w:val="Hipervnculo"/>
          </w:rPr>
          <w:t>https://colaboracion.dnp.gov.co/CDT/Inversiones%20y%20finanzas%20pblicas/MGA_WEB/Documento%20Base%20Modulo%20Teoria%20de%20Proyectos.pdf</w:t>
        </w:r>
      </w:hyperlink>
    </w:p>
    <w:p w14:paraId="24B688A6" w14:textId="77777777" w:rsidR="00B6497A" w:rsidRDefault="00B6497A" w:rsidP="00B6497A">
      <w:r>
        <w:t>Hernández Diaz, G. A., Matamoros Cárdenas, M. y Sánchez Segura, A. F. (2019). Actualización de la estimación de los indicadores “Razón Precio-Cuenta”. Dirección de estudios económicos.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Puentes Montañez, G. A. (2011). Formulación y Evaluación de Proyectos Agropecuarios. Ecoe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7"/>
    <w:p w14:paraId="4A116FE0" w14:textId="77777777" w:rsidR="00C72A7C" w:rsidRDefault="00C72A7C" w:rsidP="00C72A7C"/>
    <w:p w14:paraId="6AF86081" w14:textId="118725CC" w:rsidR="00B63204" w:rsidRPr="00572424" w:rsidRDefault="0033296A" w:rsidP="007C71AE">
      <w:pPr>
        <w:pStyle w:val="Titulosgenerales"/>
      </w:pPr>
      <w:bookmarkStart w:id="8" w:name="_Toc233801909"/>
      <w:r>
        <w:lastRenderedPageBreak/>
        <w:t>C</w:t>
      </w:r>
      <w:r w:rsidR="00F36C9D" w:rsidRPr="00572424">
        <w:t>réditos</w:t>
      </w:r>
      <w:bookmarkEnd w:id="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D53393F" w:rsidR="0051273C" w:rsidRPr="005014FF" w:rsidRDefault="005014FF" w:rsidP="005014FF">
            <w:pPr>
              <w:pStyle w:val="TextoTablas"/>
            </w:pPr>
            <w:r w:rsidRPr="005014FF">
              <w:t xml:space="preserve">Profesional 06. </w:t>
            </w:r>
            <w:r w:rsidR="004472A6" w:rsidRPr="005014FF">
              <w:t>Responsable del Ecosistema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13682512"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1A553DC" w:rsidR="00CF44A8" w:rsidRPr="005014FF" w:rsidRDefault="00CF44A8" w:rsidP="005014FF">
            <w:pPr>
              <w:pStyle w:val="TextoTablas"/>
            </w:pPr>
            <w:r w:rsidRPr="005014FF">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1D3AE93D" w:rsidR="00CF44A8" w:rsidRPr="005014FF" w:rsidRDefault="00CF44A8" w:rsidP="005014FF">
            <w:pPr>
              <w:pStyle w:val="TextoTablas"/>
            </w:pPr>
            <w:r w:rsidRPr="005014FF">
              <w:t>Evaluador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7766327C" w:rsidR="00CF44A8" w:rsidRPr="005014FF" w:rsidRDefault="00EF4D8B" w:rsidP="005014FF">
            <w:pPr>
              <w:pStyle w:val="TextoTablas"/>
            </w:pPr>
            <w:r w:rsidRPr="005014FF">
              <w:t>Validador y vinculador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68F97" w14:textId="77777777" w:rsidR="00717472" w:rsidRDefault="00717472" w:rsidP="00EC0858">
      <w:pPr>
        <w:spacing w:before="0" w:after="0" w:line="240" w:lineRule="auto"/>
      </w:pPr>
      <w:r>
        <w:separator/>
      </w:r>
    </w:p>
  </w:endnote>
  <w:endnote w:type="continuationSeparator" w:id="0">
    <w:p w14:paraId="16549C2F" w14:textId="77777777" w:rsidR="00717472" w:rsidRDefault="0071747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ABBB5" w14:textId="77777777" w:rsidR="00717472" w:rsidRDefault="00717472" w:rsidP="00EC0858">
      <w:pPr>
        <w:spacing w:before="0" w:after="0" w:line="240" w:lineRule="auto"/>
      </w:pPr>
      <w:r>
        <w:separator/>
      </w:r>
    </w:p>
  </w:footnote>
  <w:footnote w:type="continuationSeparator" w:id="0">
    <w:p w14:paraId="216BB89E" w14:textId="77777777" w:rsidR="00717472" w:rsidRDefault="0071747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7"/>
  </w:num>
  <w:num w:numId="3" w16cid:durableId="990669030">
    <w:abstractNumId w:val="16"/>
  </w:num>
  <w:num w:numId="4" w16cid:durableId="626160936">
    <w:abstractNumId w:val="12"/>
  </w:num>
  <w:num w:numId="5" w16cid:durableId="885684251">
    <w:abstractNumId w:val="18"/>
  </w:num>
  <w:num w:numId="6" w16cid:durableId="2035839297">
    <w:abstractNumId w:val="15"/>
  </w:num>
  <w:num w:numId="7" w16cid:durableId="2039970050">
    <w:abstractNumId w:val="26"/>
  </w:num>
  <w:num w:numId="8" w16cid:durableId="1662199510">
    <w:abstractNumId w:val="5"/>
  </w:num>
  <w:num w:numId="9" w16cid:durableId="1760640577">
    <w:abstractNumId w:val="24"/>
  </w:num>
  <w:num w:numId="10" w16cid:durableId="866063849">
    <w:abstractNumId w:val="9"/>
  </w:num>
  <w:num w:numId="11" w16cid:durableId="1515992874">
    <w:abstractNumId w:val="28"/>
  </w:num>
  <w:num w:numId="12" w16cid:durableId="1714428427">
    <w:abstractNumId w:val="17"/>
  </w:num>
  <w:num w:numId="13" w16cid:durableId="381636397">
    <w:abstractNumId w:val="4"/>
  </w:num>
  <w:num w:numId="14" w16cid:durableId="939607868">
    <w:abstractNumId w:val="3"/>
  </w:num>
  <w:num w:numId="15" w16cid:durableId="147285224">
    <w:abstractNumId w:val="13"/>
  </w:num>
  <w:num w:numId="16" w16cid:durableId="508062720">
    <w:abstractNumId w:val="25"/>
  </w:num>
  <w:num w:numId="17" w16cid:durableId="1218204688">
    <w:abstractNumId w:val="14"/>
  </w:num>
  <w:num w:numId="18" w16cid:durableId="1185821442">
    <w:abstractNumId w:val="23"/>
  </w:num>
  <w:num w:numId="19" w16cid:durableId="394355377">
    <w:abstractNumId w:val="6"/>
  </w:num>
  <w:num w:numId="20" w16cid:durableId="2116437752">
    <w:abstractNumId w:val="22"/>
  </w:num>
  <w:num w:numId="21" w16cid:durableId="925113434">
    <w:abstractNumId w:val="19"/>
  </w:num>
  <w:num w:numId="22" w16cid:durableId="118303220">
    <w:abstractNumId w:val="21"/>
  </w:num>
  <w:num w:numId="23" w16cid:durableId="21443237">
    <w:abstractNumId w:val="8"/>
  </w:num>
  <w:num w:numId="24" w16cid:durableId="1497186495">
    <w:abstractNumId w:val="1"/>
  </w:num>
  <w:num w:numId="25" w16cid:durableId="765032198">
    <w:abstractNumId w:val="20"/>
  </w:num>
  <w:num w:numId="26" w16cid:durableId="721561141">
    <w:abstractNumId w:val="10"/>
  </w:num>
  <w:num w:numId="27" w16cid:durableId="1668560227">
    <w:abstractNumId w:val="27"/>
  </w:num>
  <w:num w:numId="28" w16cid:durableId="981423410">
    <w:abstractNumId w:val="2"/>
  </w:num>
  <w:num w:numId="29" w16cid:durableId="599215492">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ACE"/>
    <w:rsid w:val="00AE4089"/>
    <w:rsid w:val="00AE4CAF"/>
    <w:rsid w:val="00AE55E2"/>
    <w:rsid w:val="00AE771A"/>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colaboracion.dnp.gov.co/CDT/Inversiones%20y%20finanzas%20pblicas/MGA_WEB/Documento%20Base%20Modulo%20Teoria%20de%20Proyectos.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C626DB89-DBD8-4869-9D5D-79BE726316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30</Pages>
  <Words>3554</Words>
  <Characters>19553</Characters>
  <Application>Microsoft Office Word</Application>
  <DocSecurity>0</DocSecurity>
  <Lines>162</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23061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111</cp:revision>
  <cp:lastPrinted>2026-07-01T17:32:00Z</cp:lastPrinted>
  <dcterms:created xsi:type="dcterms:W3CDTF">2026-04-27T13:31:00Z</dcterms:created>
  <dcterms:modified xsi:type="dcterms:W3CDTF">2026-07-06T19:57:00Z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