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52"/>
        <w:gridCol w:w="2108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</w:tcPr>
          <w:p w14:paraId="500712FF" w14:textId="77777777" w:rsidR="00C57B0F" w:rsidRDefault="006F219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3"/>
          </w:tcPr>
          <w:p w14:paraId="651268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E4EB1B2" w14:textId="5EFF6B39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230CDA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C1542B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forrajes y planificación ganadera.</w:t>
            </w:r>
          </w:p>
          <w:p w14:paraId="7C03BC59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3B63656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204F56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EC50D8C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57B0F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60B4012D" w14:textId="053226AA" w:rsidR="00C57B0F" w:rsidRPr="000E3ADC" w:rsidRDefault="00C1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Tipos de forrajes.</w:t>
            </w:r>
          </w:p>
        </w:tc>
      </w:tr>
      <w:tr w:rsidR="00C57B0F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3"/>
          </w:tcPr>
          <w:p w14:paraId="79A04D82" w14:textId="43EE4FFA" w:rsidR="00C57B0F" w:rsidRPr="00C1542B" w:rsidRDefault="00C1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uto"/>
                <w:lang w:val="es-CO"/>
              </w:rPr>
            </w:pPr>
            <w:r w:rsidRPr="00C1542B">
              <w:rPr>
                <w:color w:val="auto"/>
                <w:sz w:val="20"/>
                <w:szCs w:val="20"/>
              </w:rPr>
              <w:t>Identificar los principales elementos de los forrajes y la planificación ganadera.</w:t>
            </w:r>
          </w:p>
        </w:tc>
      </w:tr>
      <w:tr w:rsidR="00C57B0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6676B711" w14:textId="7CAFB183" w:rsidR="00C57B0F" w:rsidRPr="000E3ADC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  <w:shd w:val="clear" w:color="auto" w:fill="FFE599"/>
          </w:tcPr>
          <w:p w14:paraId="5F5B6B99" w14:textId="77777777" w:rsidR="00C57B0F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4DECEAB1" w:rsidR="00C57B0F" w:rsidRPr="000E3ADC" w:rsidRDefault="00C1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planificación ganadera es importante para la gestión ganadera</w:t>
            </w:r>
            <w:r w:rsidR="0013442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gridSpan w:val="2"/>
          </w:tcPr>
          <w:p w14:paraId="7F132666" w14:textId="77777777" w:rsidR="00C57B0F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Rta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(s) correcta(s) (x)</w:t>
            </w:r>
          </w:p>
        </w:tc>
      </w:tr>
      <w:tr w:rsidR="00C57B0F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4CEC4D6E" w14:textId="44C3249F" w:rsidR="00C57B0F" w:rsidRPr="00CA2567" w:rsidRDefault="0013442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0F73ACCC" w14:textId="0E253732" w:rsidR="00C57B0F" w:rsidRPr="00CA256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5B7DC219" w14:textId="4964C2A2" w:rsidR="00C57B0F" w:rsidRPr="000E3ADC" w:rsidRDefault="00CA2567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un claro entendimiento de la normativa que orienta el desarrollo educativo en el país.</w:t>
            </w:r>
          </w:p>
        </w:tc>
      </w:tr>
      <w:tr w:rsidR="00C57B0F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484D921F" w14:textId="0D849745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3"/>
            <w:shd w:val="clear" w:color="auto" w:fill="FBE5D5"/>
          </w:tcPr>
          <w:p w14:paraId="1B7CAEBC" w14:textId="4FC88182" w:rsidR="00C57B0F" w:rsidRPr="000E3ADC" w:rsidRDefault="00C1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Maximizar la producción no es clave para los ganaderos</w:t>
            </w:r>
          </w:p>
        </w:tc>
      </w:tr>
      <w:tr w:rsidR="00C57B0F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03389B73" w14:textId="6F78C5F9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20A71059" w14:textId="074FDED1" w:rsidR="00C57B0F" w:rsidRPr="000E3ADC" w:rsidRDefault="00EC398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317B5FC6" w14:textId="4617BA38" w:rsidR="00C57B0F" w:rsidRPr="000E3ADC" w:rsidRDefault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un cla</w:t>
            </w:r>
            <w:r>
              <w:rPr>
                <w:rFonts w:ascii="Calibri" w:eastAsia="Calibri" w:hAnsi="Calibri" w:cs="Calibri"/>
                <w:i/>
                <w:color w:val="auto"/>
              </w:rPr>
              <w:t>ro entendimiento de los programas</w:t>
            </w:r>
            <w:r w:rsidRPr="00CA2567">
              <w:rPr>
                <w:rFonts w:ascii="Calibri" w:eastAsia="Calibri" w:hAnsi="Calibri" w:cs="Calibri"/>
                <w:i/>
                <w:color w:val="auto"/>
              </w:rPr>
              <w:t xml:space="preserve"> que orienta</w:t>
            </w:r>
            <w:r>
              <w:rPr>
                <w:rFonts w:ascii="Calibri" w:eastAsia="Calibri" w:hAnsi="Calibri" w:cs="Calibri"/>
                <w:i/>
                <w:color w:val="auto"/>
              </w:rPr>
              <w:t>n</w:t>
            </w:r>
            <w:r w:rsidRPr="00CA2567">
              <w:rPr>
                <w:rFonts w:ascii="Calibri" w:eastAsia="Calibri" w:hAnsi="Calibri" w:cs="Calibri"/>
                <w:i/>
                <w:color w:val="auto"/>
              </w:rPr>
              <w:t xml:space="preserve"> el desarrollo educativo en el país.</w:t>
            </w:r>
          </w:p>
        </w:tc>
      </w:tr>
      <w:tr w:rsidR="00C57B0F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476BD9A2" w14:textId="2C619AF1" w:rsidR="00C57B0F" w:rsidRPr="000E3ADC" w:rsidRDefault="00902CCE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3"/>
          </w:tcPr>
          <w:p w14:paraId="61D73A45" w14:textId="14ABFC7A" w:rsidR="00C57B0F" w:rsidRPr="000E3ADC" w:rsidRDefault="00C1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tapizado de los bovinos se realiza para extraer los cuernos de los bovinos</w:t>
            </w:r>
          </w:p>
        </w:tc>
      </w:tr>
      <w:tr w:rsidR="00C57B0F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2DEA1E69" w14:textId="0762CCA8" w:rsidR="00C57B0F" w:rsidRPr="000E3ADC" w:rsidRDefault="00EC398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7459CED2" w14:textId="270F0C97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78C5ECCB" w14:textId="7A82DEBD" w:rsidR="00C57B0F" w:rsidRPr="000E3ADC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un cla</w:t>
            </w:r>
            <w:r>
              <w:rPr>
                <w:rFonts w:ascii="Calibri" w:eastAsia="Calibri" w:hAnsi="Calibri" w:cs="Calibri"/>
                <w:i/>
                <w:color w:val="auto"/>
              </w:rPr>
              <w:t>ro entendimiento de los planes</w:t>
            </w:r>
            <w:r w:rsidRPr="00CA2567">
              <w:rPr>
                <w:rFonts w:ascii="Calibri" w:eastAsia="Calibri" w:hAnsi="Calibri" w:cs="Calibri"/>
                <w:i/>
                <w:color w:val="auto"/>
              </w:rPr>
              <w:t xml:space="preserve"> que orienta</w:t>
            </w:r>
            <w:r>
              <w:rPr>
                <w:rFonts w:ascii="Calibri" w:eastAsia="Calibri" w:hAnsi="Calibri" w:cs="Calibri"/>
                <w:i/>
                <w:color w:val="auto"/>
              </w:rPr>
              <w:t>n</w:t>
            </w:r>
            <w:r w:rsidRPr="00CA2567">
              <w:rPr>
                <w:rFonts w:ascii="Calibri" w:eastAsia="Calibri" w:hAnsi="Calibri" w:cs="Calibri"/>
                <w:i/>
                <w:color w:val="auto"/>
              </w:rPr>
              <w:t xml:space="preserve"> el desarrollo educativo en el país.</w:t>
            </w:r>
          </w:p>
        </w:tc>
      </w:tr>
      <w:tr w:rsidR="00C57B0F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2902B640" w14:textId="12B231F9" w:rsidR="00C57B0F" w:rsidRPr="000E3ADC" w:rsidRDefault="00902CCE" w:rsidP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3"/>
            <w:shd w:val="clear" w:color="auto" w:fill="FBE5D5"/>
          </w:tcPr>
          <w:p w14:paraId="4D6D2B7B" w14:textId="15339DAD" w:rsidR="00C57B0F" w:rsidRDefault="00C1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ganadería en colombia trata el concepto del bienestar animal</w:t>
            </w:r>
          </w:p>
        </w:tc>
      </w:tr>
      <w:tr w:rsidR="00C57B0F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67A2608D" w14:textId="46011F6A" w:rsidR="00C57B0F" w:rsidRPr="000E3ADC" w:rsidRDefault="0093173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4363353C" w14:textId="290BD542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747E4A24" w14:textId="19BE48FD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un claro entendimiento de la normativa que orienta el desarrollo educativo en el país.</w:t>
            </w:r>
          </w:p>
        </w:tc>
      </w:tr>
      <w:tr w:rsidR="00C57B0F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231C98AB" w14:textId="2057E32E" w:rsidR="00C57B0F" w:rsidRPr="000E3ADC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3"/>
          </w:tcPr>
          <w:p w14:paraId="42742D49" w14:textId="562A3E0F" w:rsidR="00C57B0F" w:rsidRDefault="00C1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Los forrajes son parte fundamental de la aviación </w:t>
            </w:r>
          </w:p>
        </w:tc>
      </w:tr>
      <w:tr w:rsidR="00C57B0F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5DFF5F4F" w14:textId="3E0EA786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6CAA8A0E" w14:textId="533DA402" w:rsidR="00C57B0F" w:rsidRPr="000E3ADC" w:rsidRDefault="00C1542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547EA69B" w14:textId="1E71BB92" w:rsidR="00C57B0F" w:rsidRPr="000E3ADC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un claro entendimiento de la normativa que orienta el desarrollo educativo en el país.</w:t>
            </w:r>
          </w:p>
        </w:tc>
      </w:tr>
      <w:tr w:rsidR="00C57B0F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5ED92D06" w14:textId="02CCC2E6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1542B" w14:paraId="2FD15C92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11913194" w14:textId="4D21D1EC" w:rsidR="00C1542B" w:rsidRDefault="00C1542B" w:rsidP="00C1542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3"/>
            <w:shd w:val="clear" w:color="auto" w:fill="FDE9D9" w:themeFill="accent6" w:themeFillTint="33"/>
          </w:tcPr>
          <w:p w14:paraId="0A27B181" w14:textId="2EB29E93" w:rsidR="00C1542B" w:rsidRPr="00C1542B" w:rsidRDefault="00C1542B" w:rsidP="00C1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</w:rPr>
            </w:pPr>
            <w:r w:rsidRPr="00C1542B">
              <w:rPr>
                <w:b/>
                <w:bCs/>
                <w:color w:val="auto"/>
                <w:sz w:val="20"/>
                <w:szCs w:val="20"/>
              </w:rPr>
              <w:t>Los forrajes que están producidos en el banco son cortados y luego son suministrados a los bovinos</w:t>
            </w:r>
            <w:r w:rsidRPr="00C1542B">
              <w:rPr>
                <w:b/>
                <w:bCs/>
                <w:color w:val="auto"/>
                <w:sz w:val="20"/>
                <w:szCs w:val="20"/>
              </w:rPr>
              <w:t>.</w:t>
            </w:r>
          </w:p>
        </w:tc>
      </w:tr>
      <w:tr w:rsidR="00C1542B" w14:paraId="339873EF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auto"/>
          </w:tcPr>
          <w:p w14:paraId="2E75D60A" w14:textId="74FAB279" w:rsidR="00C1542B" w:rsidRDefault="00C1542B" w:rsidP="00C1542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Opción </w:t>
            </w:r>
            <w:r>
              <w:rPr>
                <w:rFonts w:ascii="Calibri" w:eastAsia="Calibri" w:hAnsi="Calibri" w:cs="Calibri"/>
                <w:color w:val="595959"/>
              </w:rPr>
              <w:t>a</w:t>
            </w:r>
            <w:r>
              <w:rPr>
                <w:rFonts w:ascii="Calibri" w:eastAsia="Calibri" w:hAnsi="Calibri" w:cs="Calibri"/>
                <w:color w:val="595959"/>
              </w:rPr>
              <w:t>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169FF05A" w14:textId="77777777" w:rsidR="00C1542B" w:rsidRPr="00902CCE" w:rsidRDefault="00C1542B" w:rsidP="00C1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08" w:type="dxa"/>
            <w:shd w:val="clear" w:color="auto" w:fill="FFFFFF"/>
          </w:tcPr>
          <w:p w14:paraId="79A11466" w14:textId="48832672" w:rsidR="00C1542B" w:rsidRPr="00902CCE" w:rsidRDefault="00C1542B" w:rsidP="00C1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1542B" w14:paraId="5DCBB419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F6E133F" w14:textId="5060760F" w:rsidR="00C1542B" w:rsidRDefault="00C1542B" w:rsidP="00C1542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Opción </w:t>
            </w:r>
            <w:r>
              <w:rPr>
                <w:rFonts w:ascii="Calibri" w:eastAsia="Calibri" w:hAnsi="Calibri" w:cs="Calibri"/>
                <w:color w:val="595959"/>
              </w:rPr>
              <w:t>b</w:t>
            </w:r>
            <w:r>
              <w:rPr>
                <w:rFonts w:ascii="Calibri" w:eastAsia="Calibri" w:hAnsi="Calibri" w:cs="Calibri"/>
                <w:color w:val="595959"/>
              </w:rPr>
              <w:t>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0D241336" w14:textId="77777777" w:rsidR="00C1542B" w:rsidRPr="00902CCE" w:rsidRDefault="00C1542B" w:rsidP="00C1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08" w:type="dxa"/>
            <w:shd w:val="clear" w:color="auto" w:fill="FFFFFF"/>
          </w:tcPr>
          <w:p w14:paraId="5CE52510" w14:textId="6414CDB2" w:rsidR="00C1542B" w:rsidRPr="00902CCE" w:rsidRDefault="00C1542B" w:rsidP="00C1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C1542B" w14:paraId="5471F7F9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3D01FE33" w14:textId="1D5A9C06" w:rsidR="00C1542B" w:rsidRDefault="00C1542B" w:rsidP="00C1542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0E7C9448" w14:textId="77777777" w:rsidR="00C1542B" w:rsidRPr="000E3ADC" w:rsidRDefault="00C1542B" w:rsidP="00C1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un claro entendimiento de la normativa que orienta el desarrollo educativo en el país.</w:t>
            </w:r>
          </w:p>
          <w:p w14:paraId="5C62C6D0" w14:textId="5C514BD2" w:rsidR="00C1542B" w:rsidRPr="00902CCE" w:rsidRDefault="00C1542B" w:rsidP="00C1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C1542B" w14:paraId="06A2222B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46FDC84C" w14:textId="4B397764" w:rsidR="00C1542B" w:rsidRDefault="00C1542B" w:rsidP="00C1542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5D2C46B9" w14:textId="23352AFB" w:rsidR="00C1542B" w:rsidRPr="00902CCE" w:rsidRDefault="00C1542B" w:rsidP="00C1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1542B" w14:paraId="28EB4CA5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29C584FF" w14:textId="3CBA51E5" w:rsidR="00C1542B" w:rsidRDefault="00C1542B" w:rsidP="00C1542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3"/>
            <w:shd w:val="clear" w:color="auto" w:fill="FDE9D9" w:themeFill="accent6" w:themeFillTint="33"/>
          </w:tcPr>
          <w:p w14:paraId="198BF2B8" w14:textId="75533DCA" w:rsidR="00C1542B" w:rsidRPr="00C1542B" w:rsidRDefault="00C1542B" w:rsidP="00C1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</w:rPr>
            </w:pPr>
            <w:r w:rsidRPr="00C1542B">
              <w:rPr>
                <w:b/>
                <w:bCs/>
                <w:color w:val="auto"/>
                <w:sz w:val="20"/>
                <w:szCs w:val="20"/>
              </w:rPr>
              <w:t>La correcta gestión de forrajes es crucial para asegurar la salud y productividad de los animales.</w:t>
            </w:r>
          </w:p>
        </w:tc>
      </w:tr>
      <w:tr w:rsidR="00C1542B" w14:paraId="074EB3A2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auto"/>
          </w:tcPr>
          <w:p w14:paraId="6AC9A9D8" w14:textId="12B70DA0" w:rsidR="00C1542B" w:rsidRDefault="00C1542B" w:rsidP="00C1542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5E8C524E" w14:textId="77777777" w:rsidR="00C1542B" w:rsidRPr="00902CCE" w:rsidRDefault="00C1542B" w:rsidP="00C1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08" w:type="dxa"/>
            <w:shd w:val="clear" w:color="auto" w:fill="FFFFFF"/>
          </w:tcPr>
          <w:p w14:paraId="5585C11F" w14:textId="3EA44413" w:rsidR="00C1542B" w:rsidRPr="00902CCE" w:rsidRDefault="00C1542B" w:rsidP="00C1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1542B" w14:paraId="4B260B96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auto"/>
          </w:tcPr>
          <w:p w14:paraId="51B2F7DA" w14:textId="746DFCFB" w:rsidR="00C1542B" w:rsidRDefault="00C1542B" w:rsidP="00C1542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3B4CEA97" w14:textId="77777777" w:rsidR="00C1542B" w:rsidRPr="00902CCE" w:rsidRDefault="00C1542B" w:rsidP="00C1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08" w:type="dxa"/>
            <w:shd w:val="clear" w:color="auto" w:fill="FFFFFF"/>
          </w:tcPr>
          <w:p w14:paraId="59DB3FA9" w14:textId="2B92D6F3" w:rsidR="00C1542B" w:rsidRPr="00902CCE" w:rsidRDefault="00C1542B" w:rsidP="00C1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C1542B" w14:paraId="1F88D86E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6F930033" w14:textId="224A6018" w:rsidR="00C1542B" w:rsidRDefault="00C1542B" w:rsidP="00C1542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1A554200" w14:textId="77777777" w:rsidR="00C1542B" w:rsidRPr="000E3ADC" w:rsidRDefault="00C1542B" w:rsidP="00C1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un claro entendimiento de la normativa que orienta el desarrollo educativo en el país.</w:t>
            </w:r>
          </w:p>
          <w:p w14:paraId="757B8ACD" w14:textId="77777777" w:rsidR="00C1542B" w:rsidRPr="00902CCE" w:rsidRDefault="00C1542B" w:rsidP="00C1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C1542B" w14:paraId="28E07358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429CACC9" w14:textId="53D1C634" w:rsidR="00C1542B" w:rsidRDefault="00C1542B" w:rsidP="00C1542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0F9D8413" w14:textId="31AD8851" w:rsidR="00C1542B" w:rsidRPr="00902CCE" w:rsidRDefault="00C1542B" w:rsidP="00C1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1542B" w14:paraId="327FEC45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7725D68E" w14:textId="55E8E1B4" w:rsidR="00C1542B" w:rsidRDefault="00C1542B" w:rsidP="00C1542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3"/>
            <w:shd w:val="clear" w:color="auto" w:fill="FDE9D9" w:themeFill="accent6" w:themeFillTint="33"/>
          </w:tcPr>
          <w:p w14:paraId="01A50365" w14:textId="64DC7C63" w:rsidR="00C1542B" w:rsidRPr="00C1542B" w:rsidRDefault="00C1542B" w:rsidP="00C1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C1542B">
              <w:rPr>
                <w:b/>
                <w:bCs/>
                <w:color w:val="auto"/>
              </w:rPr>
              <w:t xml:space="preserve">El tipo de cerca viva multiestrato </w:t>
            </w:r>
            <w:r w:rsidRPr="00C1542B">
              <w:rPr>
                <w:b/>
                <w:bCs/>
                <w:color w:val="auto"/>
              </w:rPr>
              <w:t>No</w:t>
            </w:r>
            <w:r w:rsidRPr="00C1542B">
              <w:rPr>
                <w:b/>
                <w:bCs/>
                <w:color w:val="auto"/>
              </w:rPr>
              <w:t xml:space="preserve"> la técnica más usada, pues al combinarse diferentes especies arbóreas garantiza la variedad de productos para el consumo</w:t>
            </w:r>
          </w:p>
        </w:tc>
      </w:tr>
      <w:tr w:rsidR="00C1542B" w14:paraId="2910ACE6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auto"/>
          </w:tcPr>
          <w:p w14:paraId="1C8CEF45" w14:textId="44F9E503" w:rsidR="00C1542B" w:rsidRDefault="00C1542B" w:rsidP="00C1542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46AE8203" w14:textId="77777777" w:rsidR="00C1542B" w:rsidRPr="00902CCE" w:rsidRDefault="00C1542B" w:rsidP="00C1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08" w:type="dxa"/>
            <w:shd w:val="clear" w:color="auto" w:fill="FFFFFF"/>
          </w:tcPr>
          <w:p w14:paraId="65C3F165" w14:textId="1232ECAE" w:rsidR="00C1542B" w:rsidRPr="00902CCE" w:rsidRDefault="00C1542B" w:rsidP="00C1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C1542B" w14:paraId="73ECEDA4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auto"/>
          </w:tcPr>
          <w:p w14:paraId="5EBE0B09" w14:textId="6B842EC2" w:rsidR="00C1542B" w:rsidRDefault="00C1542B" w:rsidP="00C1542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650B017B" w14:textId="77777777" w:rsidR="00C1542B" w:rsidRPr="00902CCE" w:rsidRDefault="00C1542B" w:rsidP="00C1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08" w:type="dxa"/>
            <w:shd w:val="clear" w:color="auto" w:fill="FFFFFF"/>
          </w:tcPr>
          <w:p w14:paraId="3BBA44C4" w14:textId="0FB2EF42" w:rsidR="00C1542B" w:rsidRPr="00902CCE" w:rsidRDefault="00C1542B" w:rsidP="00C1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1542B" w14:paraId="600C33D8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3177B62E" w14:textId="076CD47B" w:rsidR="00C1542B" w:rsidRDefault="00C1542B" w:rsidP="00C1542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75202A94" w14:textId="77777777" w:rsidR="00C1542B" w:rsidRPr="000E3ADC" w:rsidRDefault="00C1542B" w:rsidP="00C1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un claro entendimiento de la normativa que orienta el desarrollo educativo en el país.</w:t>
            </w:r>
          </w:p>
          <w:p w14:paraId="5894D069" w14:textId="77777777" w:rsidR="00C1542B" w:rsidRPr="00902CCE" w:rsidRDefault="00C1542B" w:rsidP="00C1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C1542B" w14:paraId="53AE88FE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34F0CF09" w14:textId="6E0E5CEF" w:rsidR="00C1542B" w:rsidRDefault="00C1542B" w:rsidP="00C1542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154358B3" w14:textId="38102FB1" w:rsidR="00C1542B" w:rsidRPr="00902CCE" w:rsidRDefault="00C1542B" w:rsidP="00C1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1542B" w14:paraId="7BF64660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31703114" w14:textId="0DB36AFD" w:rsidR="00C1542B" w:rsidRDefault="00C1542B" w:rsidP="00C1542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3"/>
            <w:shd w:val="clear" w:color="auto" w:fill="FDE9D9" w:themeFill="accent6" w:themeFillTint="33"/>
          </w:tcPr>
          <w:p w14:paraId="38179685" w14:textId="14AD59CC" w:rsidR="00C1542B" w:rsidRPr="00C1542B" w:rsidRDefault="00C1542B" w:rsidP="00C1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C1542B">
              <w:rPr>
                <w:b/>
                <w:bCs/>
                <w:color w:val="auto"/>
                <w:sz w:val="20"/>
                <w:szCs w:val="20"/>
              </w:rPr>
              <w:t>Las barreras vivas son cultivos que se siembran en las laderas para evitar la erosión</w:t>
            </w:r>
            <w:r>
              <w:rPr>
                <w:b/>
                <w:bCs/>
                <w:color w:val="auto"/>
                <w:sz w:val="20"/>
                <w:szCs w:val="20"/>
              </w:rPr>
              <w:t>.</w:t>
            </w:r>
          </w:p>
        </w:tc>
      </w:tr>
      <w:tr w:rsidR="00C1542B" w14:paraId="07482039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6C577FBE" w14:textId="1EA1ECD1" w:rsidR="00C1542B" w:rsidRDefault="00C1542B" w:rsidP="00C1542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14DAB45C" w14:textId="77777777" w:rsidR="00C1542B" w:rsidRPr="00902CCE" w:rsidRDefault="00C1542B" w:rsidP="00C1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08" w:type="dxa"/>
            <w:shd w:val="clear" w:color="auto" w:fill="FFFFFF"/>
          </w:tcPr>
          <w:p w14:paraId="73CC7F9A" w14:textId="54A0F509" w:rsidR="00C1542B" w:rsidRPr="00902CCE" w:rsidRDefault="00C1542B" w:rsidP="00C1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1542B" w14:paraId="46F4FA0F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2F321521" w14:textId="312D6776" w:rsidR="00C1542B" w:rsidRDefault="00C1542B" w:rsidP="00C1542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46065286" w14:textId="77777777" w:rsidR="00C1542B" w:rsidRPr="00902CCE" w:rsidRDefault="00C1542B" w:rsidP="00C1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08" w:type="dxa"/>
            <w:shd w:val="clear" w:color="auto" w:fill="FFFFFF"/>
          </w:tcPr>
          <w:p w14:paraId="2F61688F" w14:textId="305B9F98" w:rsidR="00C1542B" w:rsidRPr="00902CCE" w:rsidRDefault="00C1542B" w:rsidP="00C1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C1542B" w14:paraId="2F8F60F6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65ABAADC" w14:textId="73774E18" w:rsidR="00C1542B" w:rsidRDefault="00C1542B" w:rsidP="00C1542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42FBDE5D" w14:textId="77777777" w:rsidR="00C1542B" w:rsidRPr="000E3ADC" w:rsidRDefault="00C1542B" w:rsidP="00C1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un claro entendimiento de la normativa que orienta el desarrollo educativo en el país.</w:t>
            </w:r>
          </w:p>
          <w:p w14:paraId="05C69D5B" w14:textId="77777777" w:rsidR="00C1542B" w:rsidRPr="00902CCE" w:rsidRDefault="00C1542B" w:rsidP="00C1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C1542B" w14:paraId="4F686555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69795881" w14:textId="10AB12E3" w:rsidR="00C1542B" w:rsidRDefault="00C1542B" w:rsidP="00C1542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3"/>
            <w:shd w:val="clear" w:color="auto" w:fill="FDE9D9" w:themeFill="accent6" w:themeFillTint="33"/>
          </w:tcPr>
          <w:p w14:paraId="6F4544AC" w14:textId="112121B1" w:rsidR="00C1542B" w:rsidRPr="00C1542B" w:rsidRDefault="00C1542B" w:rsidP="00C1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</w:rPr>
            </w:pPr>
            <w:r w:rsidRPr="00C1542B">
              <w:rPr>
                <w:b/>
                <w:bCs/>
                <w:color w:val="auto"/>
                <w:sz w:val="20"/>
                <w:szCs w:val="20"/>
              </w:rPr>
              <w:t>Se les dice bancos proteicos cuando los forrajes cultivados tienen un contenido de proteína mayor a un 15%</w:t>
            </w:r>
          </w:p>
        </w:tc>
      </w:tr>
      <w:tr w:rsidR="00C1542B" w14:paraId="2DEF6902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316A9978" w14:textId="41D32BD2" w:rsidR="00C1542B" w:rsidRDefault="00C1542B" w:rsidP="00C1542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545471CE" w14:textId="77777777" w:rsidR="00C1542B" w:rsidRPr="00902CCE" w:rsidRDefault="00C1542B" w:rsidP="00C1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08" w:type="dxa"/>
            <w:shd w:val="clear" w:color="auto" w:fill="FFFFFF"/>
          </w:tcPr>
          <w:p w14:paraId="618E5F6B" w14:textId="7495406C" w:rsidR="00C1542B" w:rsidRPr="00902CCE" w:rsidRDefault="00C1542B" w:rsidP="00C1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1542B" w14:paraId="5B777EC6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226CE46F" w14:textId="39A6C7DE" w:rsidR="00C1542B" w:rsidRDefault="00C1542B" w:rsidP="00C1542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2B328332" w14:textId="77777777" w:rsidR="00C1542B" w:rsidRPr="00902CCE" w:rsidRDefault="00C1542B" w:rsidP="00C1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08" w:type="dxa"/>
            <w:shd w:val="clear" w:color="auto" w:fill="FFFFFF"/>
          </w:tcPr>
          <w:p w14:paraId="468445D3" w14:textId="41C48516" w:rsidR="00C1542B" w:rsidRPr="00902CCE" w:rsidRDefault="00C1542B" w:rsidP="00C1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C1542B" w14:paraId="54836708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66268E10" w14:textId="2F600709" w:rsidR="00C1542B" w:rsidRDefault="00C1542B" w:rsidP="00C1542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11FAA6BC" w14:textId="77777777" w:rsidR="00C1542B" w:rsidRPr="000E3ADC" w:rsidRDefault="00C1542B" w:rsidP="00C1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un claro entendimiento de la normativa que orienta el desarrollo educativo en el país.</w:t>
            </w:r>
          </w:p>
          <w:p w14:paraId="7024F2CC" w14:textId="77777777" w:rsidR="00C1542B" w:rsidRPr="00902CCE" w:rsidRDefault="00C1542B" w:rsidP="00C1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C1542B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  <w:shd w:val="clear" w:color="auto" w:fill="FFD966"/>
          </w:tcPr>
          <w:p w14:paraId="3F53E199" w14:textId="77777777" w:rsidR="00C1542B" w:rsidRDefault="00C1542B" w:rsidP="00C1542B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1542B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1542B" w:rsidRDefault="00C1542B" w:rsidP="00C1542B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674AF642" w14:textId="5795A2C0" w:rsidR="00C1542B" w:rsidRPr="00996CB7" w:rsidRDefault="00C1542B" w:rsidP="00C1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C1542B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1542B" w:rsidRDefault="00C1542B" w:rsidP="00C1542B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073F3458" w14:textId="73DFEC4E" w:rsidR="00C1542B" w:rsidRPr="00996CB7" w:rsidRDefault="00C1542B" w:rsidP="00C1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 xml:space="preserve">Evaluador </w:t>
            </w:r>
            <w:r w:rsidR="00CC4530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0D3422DB" w:rsidR="00C0495F" w:rsidRDefault="00C1542B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Luis Guillermo Alvarez 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13650795" w:rsidR="00C0495F" w:rsidRDefault="00C1542B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Septiembre de 2024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31384D" w14:textId="77777777" w:rsidR="00101487" w:rsidRDefault="00101487">
      <w:pPr>
        <w:spacing w:line="240" w:lineRule="auto"/>
      </w:pPr>
      <w:r>
        <w:separator/>
      </w:r>
    </w:p>
  </w:endnote>
  <w:endnote w:type="continuationSeparator" w:id="0">
    <w:p w14:paraId="470CD169" w14:textId="77777777" w:rsidR="00101487" w:rsidRDefault="001014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477C4C" w14:textId="77777777" w:rsidR="00101487" w:rsidRDefault="00101487">
      <w:pPr>
        <w:spacing w:line="240" w:lineRule="auto"/>
      </w:pPr>
      <w:r>
        <w:separator/>
      </w:r>
    </w:p>
  </w:footnote>
  <w:footnote w:type="continuationSeparator" w:id="0">
    <w:p w14:paraId="3B11192D" w14:textId="77777777" w:rsidR="00101487" w:rsidRDefault="001014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397169739">
    <w:abstractNumId w:val="1"/>
  </w:num>
  <w:num w:numId="2" w16cid:durableId="1333341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1127D"/>
    <w:rsid w:val="0009090B"/>
    <w:rsid w:val="000B4982"/>
    <w:rsid w:val="000C68FF"/>
    <w:rsid w:val="000D6787"/>
    <w:rsid w:val="000E3ADC"/>
    <w:rsid w:val="000E7027"/>
    <w:rsid w:val="000F39CD"/>
    <w:rsid w:val="00101487"/>
    <w:rsid w:val="00134425"/>
    <w:rsid w:val="001567E9"/>
    <w:rsid w:val="0018141D"/>
    <w:rsid w:val="001B5CD5"/>
    <w:rsid w:val="001D65D0"/>
    <w:rsid w:val="00213B20"/>
    <w:rsid w:val="00220193"/>
    <w:rsid w:val="00230CDA"/>
    <w:rsid w:val="00267A6B"/>
    <w:rsid w:val="002812C1"/>
    <w:rsid w:val="002E2B77"/>
    <w:rsid w:val="00383143"/>
    <w:rsid w:val="00391997"/>
    <w:rsid w:val="003E6226"/>
    <w:rsid w:val="003E7195"/>
    <w:rsid w:val="004561B9"/>
    <w:rsid w:val="0047260A"/>
    <w:rsid w:val="00494E14"/>
    <w:rsid w:val="004A00B2"/>
    <w:rsid w:val="004A627C"/>
    <w:rsid w:val="004E274A"/>
    <w:rsid w:val="005D6C01"/>
    <w:rsid w:val="00607D25"/>
    <w:rsid w:val="00654A50"/>
    <w:rsid w:val="006C52FA"/>
    <w:rsid w:val="006C5568"/>
    <w:rsid w:val="006F219D"/>
    <w:rsid w:val="00725E57"/>
    <w:rsid w:val="00736566"/>
    <w:rsid w:val="00744C5B"/>
    <w:rsid w:val="00754B02"/>
    <w:rsid w:val="00763ED4"/>
    <w:rsid w:val="0077196A"/>
    <w:rsid w:val="0078087A"/>
    <w:rsid w:val="007844D1"/>
    <w:rsid w:val="007878C4"/>
    <w:rsid w:val="00805A67"/>
    <w:rsid w:val="00822675"/>
    <w:rsid w:val="00822B52"/>
    <w:rsid w:val="00836FBD"/>
    <w:rsid w:val="0085242E"/>
    <w:rsid w:val="00862211"/>
    <w:rsid w:val="00902CCE"/>
    <w:rsid w:val="00914367"/>
    <w:rsid w:val="00917B02"/>
    <w:rsid w:val="00931730"/>
    <w:rsid w:val="00944CB0"/>
    <w:rsid w:val="00996CB7"/>
    <w:rsid w:val="00997D52"/>
    <w:rsid w:val="009A36D1"/>
    <w:rsid w:val="009A75D9"/>
    <w:rsid w:val="009B224D"/>
    <w:rsid w:val="009C2A48"/>
    <w:rsid w:val="009D1BF1"/>
    <w:rsid w:val="009D37F0"/>
    <w:rsid w:val="00A50801"/>
    <w:rsid w:val="00A562AE"/>
    <w:rsid w:val="00AB5580"/>
    <w:rsid w:val="00B02B81"/>
    <w:rsid w:val="00B33D03"/>
    <w:rsid w:val="00B407E1"/>
    <w:rsid w:val="00B63D1C"/>
    <w:rsid w:val="00B64372"/>
    <w:rsid w:val="00B942A9"/>
    <w:rsid w:val="00BB561B"/>
    <w:rsid w:val="00BD183E"/>
    <w:rsid w:val="00C0495F"/>
    <w:rsid w:val="00C1542B"/>
    <w:rsid w:val="00C21C3D"/>
    <w:rsid w:val="00C57B0F"/>
    <w:rsid w:val="00CA2567"/>
    <w:rsid w:val="00CB3EAC"/>
    <w:rsid w:val="00CC4530"/>
    <w:rsid w:val="00CC76AC"/>
    <w:rsid w:val="00CD3981"/>
    <w:rsid w:val="00CF6CED"/>
    <w:rsid w:val="00D10883"/>
    <w:rsid w:val="00D154B7"/>
    <w:rsid w:val="00D16CEB"/>
    <w:rsid w:val="00D6526E"/>
    <w:rsid w:val="00D96770"/>
    <w:rsid w:val="00DC2E68"/>
    <w:rsid w:val="00E04452"/>
    <w:rsid w:val="00E10059"/>
    <w:rsid w:val="00E34F73"/>
    <w:rsid w:val="00EA1809"/>
    <w:rsid w:val="00EC398A"/>
    <w:rsid w:val="00ED3B41"/>
    <w:rsid w:val="00ED5C0E"/>
    <w:rsid w:val="00EF369F"/>
    <w:rsid w:val="00F03327"/>
    <w:rsid w:val="00F22708"/>
    <w:rsid w:val="00F321DB"/>
    <w:rsid w:val="00F52AA1"/>
    <w:rsid w:val="00FF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paragraph" w:customStyle="1" w:styleId="Normal0">
    <w:name w:val="Normal0"/>
    <w:qFormat/>
    <w:rsid w:val="00931730"/>
    <w:rPr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14EB3F8-0543-4BE1-8884-D21EA815BA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896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LUIS GUILLERMO ALVAREZ GARCIA</cp:lastModifiedBy>
  <cp:revision>5</cp:revision>
  <dcterms:created xsi:type="dcterms:W3CDTF">2024-09-07T23:24:00Z</dcterms:created>
  <dcterms:modified xsi:type="dcterms:W3CDTF">2024-09-18T21:58:00Z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