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a14="http://schemas.microsoft.com/office/drawing/2010/main" xmlns:pic="http://schemas.openxmlformats.org/drawingml/2006/picture" xmlns:adec="http://schemas.microsoft.com/office/drawing/2017/decorative" xmlns:a="http://schemas.openxmlformats.org/drawingml/2006/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1974A50B">
                <wp:simplePos x="0" y="0"/>
                <wp:positionH relativeFrom="column">
                  <wp:posOffset>-249827</wp:posOffset>
                </wp:positionH>
                <wp:positionV relativeFrom="paragraph">
                  <wp:posOffset>470263</wp:posOffset>
                </wp:positionV>
                <wp:extent cx="6714308" cy="173736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4308" cy="1737360"/>
                        </a:xfrm>
                        <a:prstGeom prst="rect">
                          <a:avLst/>
                        </a:prstGeom>
                        <a:noFill/>
                        <a:ln>
                          <a:noFill/>
                        </a:ln>
                        <a:effectLst/>
                      </wps:spPr>
                      <wps:txbx>
                        <w:txbxContent>
                          <w:p w14:paraId="13999F63" w14:textId="2AEC691E" w:rsidR="00C407C1" w:rsidRPr="00F70A98" w:rsidRDefault="00CF73EF" w:rsidP="007F2B44">
                            <w:pPr>
                              <w:pStyle w:val="TituloPortada"/>
                              <w:ind w:firstLine="0"/>
                              <w:rPr>
                                <w:lang w:val="es-MX"/>
                              </w:rPr>
                            </w:pPr>
                            <w:r w:rsidRPr="00CF73EF">
                              <w:rPr>
                                <w:lang w:val="es-CO"/>
                              </w:rPr>
                              <w:t>Manejo del cultivo de aguacate, cosecha y postcosecha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5pt;margin-top:37.05pt;width:528.7pt;height:136.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" filled="f" stroked="f">
                <v:textbox>
                  <w:txbxContent>
                    <w:p w14:paraId="13999F63" w14:textId="2AEC691E" w:rsidR="00C407C1" w:rsidRPr="00F70A98" w:rsidRDefault="00CF73EF" w:rsidP="007F2B44">
                      <w:pPr>
                        <w:pStyle w:val="TituloPortada"/>
                        <w:ind w:firstLine="0"/>
                        <w:rPr>
                          <w:lang w:val="es-MX"/>
                        </w:rPr>
                      </w:pPr>
                      <w:r w:rsidRPr="00CF73EF">
                        <w:rPr>
                          <w:lang w:val="es-CO"/>
                        </w:rPr>
                        <w:t>Manejo del cultivo de aguacate, cosecha y postcosecha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1F7EBE9" w:rsidR="00F47AD8" w:rsidRDefault="0057075D" w:rsidP="00946E37">
      <w:pPr>
        <w:rPr>
          <w:bCs/>
          <w:szCs w:val="28"/>
        </w:rPr>
      </w:pPr>
      <w:r w:rsidRPr="0057075D">
        <w:rPr>
          <w:bCs/>
          <w:szCs w:val="28"/>
        </w:rPr>
        <w:t>El manejo del cultivo de aguacate incluye prácticas agronómicas como la elección de variedades, fertilización, riego y control de plagas, garantizando un crecimiento óptimo. La cosecha se realiza cuidadosamente para evitar daños, mientras que en la poscosecha se implementan procesos de clasificación, empaque y almacenamiento que preservan la calidad y frescura del fruto, asegurando su éxito en el mercado.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F82E4E9" w:rsidR="00C407C1" w:rsidRPr="005F0B71" w:rsidRDefault="00F91830" w:rsidP="004D7616">
      <w:pPr>
        <w:ind w:left="3539"/>
        <w:rPr>
          <w:lang w:val="es-419"/>
        </w:rPr>
      </w:pPr>
      <w:r>
        <w:rPr>
          <w:rFonts w:ascii="Calibri" w:hAnsi="Calibri"/>
          <w:b/>
          <w:bCs/>
          <w:color w:val="000000" w:themeColor="text1"/>
          <w:kern w:val="0"/>
          <w:lang w:val="es-419"/>
          <w14:ligatures w14:val="none"/>
        </w:rPr>
        <w:t>Febrero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E541BF">
          <w:pPr>
            <w:pStyle w:val="TtuloTDC"/>
            <w:numPr>
              <w:ilvl w:val="0"/>
              <w:numId w:val="0"/>
            </w:numPr>
          </w:pPr>
          <w:r w:rsidRPr="00486024">
            <w:rPr>
              <w:lang w:val="es-ES"/>
            </w:rPr>
            <w:t>Tabla de contenido</w:t>
          </w:r>
        </w:p>
        <w:p w14:paraId="4EAA36F8" w14:textId="02A6EBD2" w:rsidR="00F07ADC"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3184315" w:history="1">
            <w:r w:rsidR="00F07ADC" w:rsidRPr="00D4146E">
              <w:rPr>
                <w:rStyle w:val="Hipervnculo"/>
                <w:noProof/>
              </w:rPr>
              <w:t>Introducción</w:t>
            </w:r>
            <w:r w:rsidR="00F07ADC">
              <w:rPr>
                <w:noProof/>
                <w:webHidden/>
              </w:rPr>
              <w:tab/>
            </w:r>
            <w:r w:rsidR="00F07ADC">
              <w:rPr>
                <w:noProof/>
                <w:webHidden/>
              </w:rPr>
              <w:fldChar w:fldCharType="begin"/>
            </w:r>
            <w:r w:rsidR="00F07ADC">
              <w:rPr>
                <w:noProof/>
                <w:webHidden/>
              </w:rPr>
              <w:instrText xml:space="preserve"> PAGEREF _Toc193184315 \h </w:instrText>
            </w:r>
            <w:r w:rsidR="00F07ADC">
              <w:rPr>
                <w:noProof/>
                <w:webHidden/>
              </w:rPr>
            </w:r>
            <w:r w:rsidR="00F07ADC">
              <w:rPr>
                <w:noProof/>
                <w:webHidden/>
              </w:rPr>
              <w:fldChar w:fldCharType="separate"/>
            </w:r>
            <w:r w:rsidR="00BF710B">
              <w:rPr>
                <w:noProof/>
                <w:webHidden/>
              </w:rPr>
              <w:t>1</w:t>
            </w:r>
            <w:r w:rsidR="00F07ADC">
              <w:rPr>
                <w:noProof/>
                <w:webHidden/>
              </w:rPr>
              <w:fldChar w:fldCharType="end"/>
            </w:r>
          </w:hyperlink>
        </w:p>
        <w:p w14:paraId="730B9D0F" w14:textId="51751C9D" w:rsidR="00F07ADC" w:rsidRDefault="00F07ADC">
          <w:pPr>
            <w:pStyle w:val="TDC1"/>
            <w:tabs>
              <w:tab w:val="left" w:pos="1320"/>
              <w:tab w:val="right" w:leader="dot" w:pos="9962"/>
            </w:tabs>
            <w:rPr>
              <w:rFonts w:eastAsiaTheme="minorEastAsia"/>
              <w:noProof/>
              <w:kern w:val="0"/>
              <w:sz w:val="22"/>
              <w:lang w:eastAsia="es-CO"/>
              <w14:ligatures w14:val="none"/>
            </w:rPr>
          </w:pPr>
          <w:hyperlink w:anchor="_Toc193184316" w:history="1">
            <w:r w:rsidRPr="00D4146E">
              <w:rPr>
                <w:rStyle w:val="Hipervnculo"/>
                <w:noProof/>
              </w:rPr>
              <w:t>1.</w:t>
            </w:r>
            <w:r>
              <w:rPr>
                <w:rFonts w:eastAsiaTheme="minorEastAsia"/>
                <w:noProof/>
                <w:kern w:val="0"/>
                <w:sz w:val="22"/>
                <w:lang w:eastAsia="es-CO"/>
                <w14:ligatures w14:val="none"/>
              </w:rPr>
              <w:tab/>
            </w:r>
            <w:r w:rsidRPr="00D4146E">
              <w:rPr>
                <w:rStyle w:val="Hipervnculo"/>
                <w:noProof/>
              </w:rPr>
              <w:t>La siembra y el manejo del cultivo de aguacate</w:t>
            </w:r>
            <w:r>
              <w:rPr>
                <w:noProof/>
                <w:webHidden/>
              </w:rPr>
              <w:tab/>
            </w:r>
            <w:r>
              <w:rPr>
                <w:noProof/>
                <w:webHidden/>
              </w:rPr>
              <w:fldChar w:fldCharType="begin"/>
            </w:r>
            <w:r>
              <w:rPr>
                <w:noProof/>
                <w:webHidden/>
              </w:rPr>
              <w:instrText xml:space="preserve"> PAGEREF _Toc193184316 \h </w:instrText>
            </w:r>
            <w:r>
              <w:rPr>
                <w:noProof/>
                <w:webHidden/>
              </w:rPr>
            </w:r>
            <w:r>
              <w:rPr>
                <w:noProof/>
                <w:webHidden/>
              </w:rPr>
              <w:fldChar w:fldCharType="separate"/>
            </w:r>
            <w:r w:rsidR="00BF710B">
              <w:rPr>
                <w:noProof/>
                <w:webHidden/>
              </w:rPr>
              <w:t>3</w:t>
            </w:r>
            <w:r>
              <w:rPr>
                <w:noProof/>
                <w:webHidden/>
              </w:rPr>
              <w:fldChar w:fldCharType="end"/>
            </w:r>
          </w:hyperlink>
        </w:p>
        <w:p w14:paraId="1F9547E8" w14:textId="2A8C72D6" w:rsidR="00F07ADC" w:rsidRDefault="00F07ADC">
          <w:pPr>
            <w:pStyle w:val="TDC1"/>
            <w:tabs>
              <w:tab w:val="left" w:pos="1320"/>
              <w:tab w:val="right" w:leader="dot" w:pos="9962"/>
            </w:tabs>
            <w:rPr>
              <w:rFonts w:eastAsiaTheme="minorEastAsia"/>
              <w:noProof/>
              <w:kern w:val="0"/>
              <w:sz w:val="22"/>
              <w:lang w:eastAsia="es-CO"/>
              <w14:ligatures w14:val="none"/>
            </w:rPr>
          </w:pPr>
          <w:hyperlink w:anchor="_Toc193184317" w:history="1">
            <w:r w:rsidRPr="00D4146E">
              <w:rPr>
                <w:rStyle w:val="Hipervnculo"/>
                <w:noProof/>
              </w:rPr>
              <w:t>2.</w:t>
            </w:r>
            <w:r>
              <w:rPr>
                <w:rFonts w:eastAsiaTheme="minorEastAsia"/>
                <w:noProof/>
                <w:kern w:val="0"/>
                <w:sz w:val="22"/>
                <w:lang w:eastAsia="es-CO"/>
                <w14:ligatures w14:val="none"/>
              </w:rPr>
              <w:tab/>
            </w:r>
            <w:r w:rsidRPr="00D4146E">
              <w:rPr>
                <w:rStyle w:val="Hipervnculo"/>
                <w:noProof/>
              </w:rPr>
              <w:t>Cosecha, poscosecha del aguacate</w:t>
            </w:r>
            <w:r>
              <w:rPr>
                <w:noProof/>
                <w:webHidden/>
              </w:rPr>
              <w:tab/>
            </w:r>
            <w:r>
              <w:rPr>
                <w:noProof/>
                <w:webHidden/>
              </w:rPr>
              <w:fldChar w:fldCharType="begin"/>
            </w:r>
            <w:r>
              <w:rPr>
                <w:noProof/>
                <w:webHidden/>
              </w:rPr>
              <w:instrText xml:space="preserve"> PAGEREF _Toc193184317 \h </w:instrText>
            </w:r>
            <w:r>
              <w:rPr>
                <w:noProof/>
                <w:webHidden/>
              </w:rPr>
            </w:r>
            <w:r>
              <w:rPr>
                <w:noProof/>
                <w:webHidden/>
              </w:rPr>
              <w:fldChar w:fldCharType="separate"/>
            </w:r>
            <w:r w:rsidR="00BF710B">
              <w:rPr>
                <w:noProof/>
                <w:webHidden/>
              </w:rPr>
              <w:t>26</w:t>
            </w:r>
            <w:r>
              <w:rPr>
                <w:noProof/>
                <w:webHidden/>
              </w:rPr>
              <w:fldChar w:fldCharType="end"/>
            </w:r>
          </w:hyperlink>
        </w:p>
        <w:p w14:paraId="3CF441B5" w14:textId="48760CF4" w:rsidR="00F07ADC" w:rsidRDefault="00F07ADC">
          <w:pPr>
            <w:pStyle w:val="TDC1"/>
            <w:tabs>
              <w:tab w:val="right" w:leader="dot" w:pos="9962"/>
            </w:tabs>
            <w:rPr>
              <w:rFonts w:eastAsiaTheme="minorEastAsia"/>
              <w:noProof/>
              <w:kern w:val="0"/>
              <w:sz w:val="22"/>
              <w:lang w:eastAsia="es-CO"/>
              <w14:ligatures w14:val="none"/>
            </w:rPr>
          </w:pPr>
          <w:hyperlink w:anchor="_Toc193184318" w:history="1">
            <w:r w:rsidRPr="00D4146E">
              <w:rPr>
                <w:rStyle w:val="Hipervnculo"/>
                <w:noProof/>
              </w:rPr>
              <w:t>Síntesis</w:t>
            </w:r>
            <w:r>
              <w:rPr>
                <w:noProof/>
                <w:webHidden/>
              </w:rPr>
              <w:tab/>
            </w:r>
            <w:r>
              <w:rPr>
                <w:noProof/>
                <w:webHidden/>
              </w:rPr>
              <w:fldChar w:fldCharType="begin"/>
            </w:r>
            <w:r>
              <w:rPr>
                <w:noProof/>
                <w:webHidden/>
              </w:rPr>
              <w:instrText xml:space="preserve"> PAGEREF _Toc193184318 \h </w:instrText>
            </w:r>
            <w:r>
              <w:rPr>
                <w:noProof/>
                <w:webHidden/>
              </w:rPr>
            </w:r>
            <w:r>
              <w:rPr>
                <w:noProof/>
                <w:webHidden/>
              </w:rPr>
              <w:fldChar w:fldCharType="separate"/>
            </w:r>
            <w:r w:rsidR="00BF710B">
              <w:rPr>
                <w:noProof/>
                <w:webHidden/>
              </w:rPr>
              <w:t>35</w:t>
            </w:r>
            <w:r>
              <w:rPr>
                <w:noProof/>
                <w:webHidden/>
              </w:rPr>
              <w:fldChar w:fldCharType="end"/>
            </w:r>
          </w:hyperlink>
        </w:p>
        <w:p w14:paraId="01899FF7" w14:textId="4F7FE3B2" w:rsidR="00F07ADC" w:rsidRDefault="00F07ADC">
          <w:pPr>
            <w:pStyle w:val="TDC1"/>
            <w:tabs>
              <w:tab w:val="right" w:leader="dot" w:pos="9962"/>
            </w:tabs>
            <w:rPr>
              <w:rFonts w:eastAsiaTheme="minorEastAsia"/>
              <w:noProof/>
              <w:kern w:val="0"/>
              <w:sz w:val="22"/>
              <w:lang w:eastAsia="es-CO"/>
              <w14:ligatures w14:val="none"/>
            </w:rPr>
          </w:pPr>
          <w:hyperlink w:anchor="_Toc193184319" w:history="1">
            <w:r w:rsidRPr="00D4146E">
              <w:rPr>
                <w:rStyle w:val="Hipervnculo"/>
                <w:noProof/>
              </w:rPr>
              <w:t>Glosario</w:t>
            </w:r>
            <w:r>
              <w:rPr>
                <w:noProof/>
                <w:webHidden/>
              </w:rPr>
              <w:tab/>
            </w:r>
            <w:r>
              <w:rPr>
                <w:noProof/>
                <w:webHidden/>
              </w:rPr>
              <w:fldChar w:fldCharType="begin"/>
            </w:r>
            <w:r>
              <w:rPr>
                <w:noProof/>
                <w:webHidden/>
              </w:rPr>
              <w:instrText xml:space="preserve"> PAGEREF _Toc193184319 \h </w:instrText>
            </w:r>
            <w:r>
              <w:rPr>
                <w:noProof/>
                <w:webHidden/>
              </w:rPr>
            </w:r>
            <w:r>
              <w:rPr>
                <w:noProof/>
                <w:webHidden/>
              </w:rPr>
              <w:fldChar w:fldCharType="separate"/>
            </w:r>
            <w:r w:rsidR="00BF710B">
              <w:rPr>
                <w:noProof/>
                <w:webHidden/>
              </w:rPr>
              <w:t>36</w:t>
            </w:r>
            <w:r>
              <w:rPr>
                <w:noProof/>
                <w:webHidden/>
              </w:rPr>
              <w:fldChar w:fldCharType="end"/>
            </w:r>
          </w:hyperlink>
        </w:p>
        <w:p w14:paraId="17CA66BA" w14:textId="07BC626C" w:rsidR="00F07ADC" w:rsidRDefault="00F07ADC">
          <w:pPr>
            <w:pStyle w:val="TDC1"/>
            <w:tabs>
              <w:tab w:val="right" w:leader="dot" w:pos="9962"/>
            </w:tabs>
            <w:rPr>
              <w:rFonts w:eastAsiaTheme="minorEastAsia"/>
              <w:noProof/>
              <w:kern w:val="0"/>
              <w:sz w:val="22"/>
              <w:lang w:eastAsia="es-CO"/>
              <w14:ligatures w14:val="none"/>
            </w:rPr>
          </w:pPr>
          <w:hyperlink w:anchor="_Toc193184320" w:history="1">
            <w:r w:rsidRPr="00D4146E">
              <w:rPr>
                <w:rStyle w:val="Hipervnculo"/>
                <w:noProof/>
              </w:rPr>
              <w:t>Material complementario</w:t>
            </w:r>
            <w:r>
              <w:rPr>
                <w:noProof/>
                <w:webHidden/>
              </w:rPr>
              <w:tab/>
            </w:r>
            <w:r>
              <w:rPr>
                <w:noProof/>
                <w:webHidden/>
              </w:rPr>
              <w:fldChar w:fldCharType="begin"/>
            </w:r>
            <w:r>
              <w:rPr>
                <w:noProof/>
                <w:webHidden/>
              </w:rPr>
              <w:instrText xml:space="preserve"> PAGEREF _Toc193184320 \h </w:instrText>
            </w:r>
            <w:r>
              <w:rPr>
                <w:noProof/>
                <w:webHidden/>
              </w:rPr>
            </w:r>
            <w:r>
              <w:rPr>
                <w:noProof/>
                <w:webHidden/>
              </w:rPr>
              <w:fldChar w:fldCharType="separate"/>
            </w:r>
            <w:r w:rsidR="00BF710B">
              <w:rPr>
                <w:noProof/>
                <w:webHidden/>
              </w:rPr>
              <w:t>37</w:t>
            </w:r>
            <w:r>
              <w:rPr>
                <w:noProof/>
                <w:webHidden/>
              </w:rPr>
              <w:fldChar w:fldCharType="end"/>
            </w:r>
          </w:hyperlink>
        </w:p>
        <w:p w14:paraId="4AD3B68D" w14:textId="01923985" w:rsidR="00F07ADC" w:rsidRDefault="00F07ADC">
          <w:pPr>
            <w:pStyle w:val="TDC1"/>
            <w:tabs>
              <w:tab w:val="right" w:leader="dot" w:pos="9962"/>
            </w:tabs>
            <w:rPr>
              <w:rFonts w:eastAsiaTheme="minorEastAsia"/>
              <w:noProof/>
              <w:kern w:val="0"/>
              <w:sz w:val="22"/>
              <w:lang w:eastAsia="es-CO"/>
              <w14:ligatures w14:val="none"/>
            </w:rPr>
          </w:pPr>
          <w:hyperlink w:anchor="_Toc193184321" w:history="1">
            <w:r w:rsidRPr="00D4146E">
              <w:rPr>
                <w:rStyle w:val="Hipervnculo"/>
                <w:noProof/>
              </w:rPr>
              <w:t>Referencias bibliográficas</w:t>
            </w:r>
            <w:r>
              <w:rPr>
                <w:noProof/>
                <w:webHidden/>
              </w:rPr>
              <w:tab/>
            </w:r>
            <w:r>
              <w:rPr>
                <w:noProof/>
                <w:webHidden/>
              </w:rPr>
              <w:fldChar w:fldCharType="begin"/>
            </w:r>
            <w:r>
              <w:rPr>
                <w:noProof/>
                <w:webHidden/>
              </w:rPr>
              <w:instrText xml:space="preserve"> PAGEREF _Toc193184321 \h </w:instrText>
            </w:r>
            <w:r>
              <w:rPr>
                <w:noProof/>
                <w:webHidden/>
              </w:rPr>
            </w:r>
            <w:r>
              <w:rPr>
                <w:noProof/>
                <w:webHidden/>
              </w:rPr>
              <w:fldChar w:fldCharType="separate"/>
            </w:r>
            <w:r w:rsidR="00BF710B">
              <w:rPr>
                <w:noProof/>
                <w:webHidden/>
              </w:rPr>
              <w:t>38</w:t>
            </w:r>
            <w:r>
              <w:rPr>
                <w:noProof/>
                <w:webHidden/>
              </w:rPr>
              <w:fldChar w:fldCharType="end"/>
            </w:r>
          </w:hyperlink>
        </w:p>
        <w:p w14:paraId="370F216B" w14:textId="05033918" w:rsidR="00F07ADC" w:rsidRDefault="00F07ADC">
          <w:pPr>
            <w:pStyle w:val="TDC1"/>
            <w:tabs>
              <w:tab w:val="right" w:leader="dot" w:pos="9962"/>
            </w:tabs>
            <w:rPr>
              <w:rFonts w:eastAsiaTheme="minorEastAsia"/>
              <w:noProof/>
              <w:kern w:val="0"/>
              <w:sz w:val="22"/>
              <w:lang w:eastAsia="es-CO"/>
              <w14:ligatures w14:val="none"/>
            </w:rPr>
          </w:pPr>
          <w:hyperlink w:anchor="_Toc193184322" w:history="1">
            <w:r w:rsidRPr="00D4146E">
              <w:rPr>
                <w:rStyle w:val="Hipervnculo"/>
                <w:noProof/>
              </w:rPr>
              <w:t>Créditos</w:t>
            </w:r>
            <w:r>
              <w:rPr>
                <w:noProof/>
                <w:webHidden/>
              </w:rPr>
              <w:tab/>
            </w:r>
            <w:r>
              <w:rPr>
                <w:noProof/>
                <w:webHidden/>
              </w:rPr>
              <w:fldChar w:fldCharType="begin"/>
            </w:r>
            <w:r>
              <w:rPr>
                <w:noProof/>
                <w:webHidden/>
              </w:rPr>
              <w:instrText xml:space="preserve"> PAGEREF _Toc193184322 \h </w:instrText>
            </w:r>
            <w:r>
              <w:rPr>
                <w:noProof/>
                <w:webHidden/>
              </w:rPr>
            </w:r>
            <w:r>
              <w:rPr>
                <w:noProof/>
                <w:webHidden/>
              </w:rPr>
              <w:fldChar w:fldCharType="separate"/>
            </w:r>
            <w:r w:rsidR="00BF710B">
              <w:rPr>
                <w:noProof/>
                <w:webHidden/>
              </w:rPr>
              <w:t>40</w:t>
            </w:r>
            <w:r>
              <w:rPr>
                <w:noProof/>
                <w:webHidden/>
              </w:rPr>
              <w:fldChar w:fldCharType="end"/>
            </w:r>
          </w:hyperlink>
        </w:p>
        <w:p w14:paraId="524176D6" w14:textId="5A81CE1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E541BF">
      <w:pPr>
        <w:pStyle w:val="Titulosgenerales"/>
        <w:numPr>
          <w:ilvl w:val="0"/>
          <w:numId w:val="0"/>
        </w:numPr>
      </w:pPr>
      <w:bookmarkStart w:id="0" w:name="_Toc193184315"/>
      <w:r w:rsidRPr="00572424">
        <w:lastRenderedPageBreak/>
        <w:t>Introducción</w:t>
      </w:r>
      <w:bookmarkEnd w:id="0"/>
    </w:p>
    <w:p w14:paraId="7AACFD0D" w14:textId="6AD659AA" w:rsidR="00667D1B" w:rsidRDefault="0057075D" w:rsidP="000D6211">
      <w:r w:rsidRPr="0057075D">
        <w:t xml:space="preserve">Bienvenidos al programa, </w:t>
      </w:r>
      <w:r w:rsidR="009B5457">
        <w:t>m</w:t>
      </w:r>
      <w:r w:rsidR="009B5457" w:rsidRPr="009B5457">
        <w:t>anejo del cultivo de aguacate, cosecha y postcosecha</w:t>
      </w:r>
      <w:r w:rsidR="009B5457">
        <w:t xml:space="preserve">, </w:t>
      </w:r>
      <w:r w:rsidRPr="0057075D">
        <w:t xml:space="preserve">la producción de aguacate requiere un enfoque integral que abarca desde la siembra y el manejo del cultivo hasta la cosecha y la poscosecha. La siembra y el manejo adecuados son fundamentales para garantizar un crecimiento saludable y productivo del árbol, considerando factores como la elección de variedades, el control de plagas y el manejo del riego. Una vez alcanzada la madurez, la cosecha se convierte en un proceso crítico, donde se deben aplicar técnicas precisas para minimizar daños al fruto. Posteriormente, las prácticas de poscosecha son esenciales para conservar la calidad y frescura del aguacate, asegurando su óptima presentación en el mercado. </w:t>
      </w:r>
    </w:p>
    <w:p w14:paraId="4654B595" w14:textId="447C96AB" w:rsidR="0057075D" w:rsidRDefault="0057075D" w:rsidP="000D6211">
      <w:r w:rsidRPr="0057075D">
        <w:t>Estos dos aspectos son vitales para el éxito en la producción y comercialización de este valioso fruto:</w:t>
      </w:r>
      <w:r w:rsidR="002823A7">
        <w:t xml:space="preserve"> </w:t>
      </w:r>
    </w:p>
    <w:p w14:paraId="02991C03" w14:textId="3C4AE0BC" w:rsidR="000D6211" w:rsidRPr="00A21412" w:rsidRDefault="000D6211" w:rsidP="000D6211">
      <w:pPr>
        <w:pStyle w:val="Video"/>
        <w:rPr>
          <w:b/>
          <w:bCs/>
          <w:i/>
          <w:iCs/>
          <w:lang w:val="es-419"/>
        </w:rPr>
      </w:pPr>
      <w:r w:rsidRPr="00A21412">
        <w:rPr>
          <w:b/>
          <w:bCs/>
          <w:i/>
          <w:iCs/>
          <w:lang w:val="es-419"/>
        </w:rPr>
        <w:t>Manejo del cultivo de aguacate, cosecha y poscosecha</w:t>
      </w:r>
    </w:p>
    <w:p w14:paraId="0B6E6CDD" w14:textId="01A4E742" w:rsidR="00F91830" w:rsidRDefault="000D6211" w:rsidP="00FA29D5">
      <w:pPr>
        <w:ind w:firstLine="0"/>
        <w:jc w:val="center"/>
        <w:rPr>
          <w:noProof/>
        </w:rPr>
      </w:pPr>
      <w:r w:rsidRPr="000D6211">
        <w:rPr>
          <w:noProof/>
        </w:rPr>
        <w:drawing>
          <wp:inline distT="0" distB="0" distL="0" distR="0" wp14:anchorId="78820927" wp14:editId="1ADA903F">
            <wp:extent cx="4040957" cy="2272937"/>
            <wp:effectExtent l="0" t="0" r="0" b="635"/>
            <wp:docPr id="3961271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7186"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163450" cy="2341836"/>
                    </a:xfrm>
                    <a:prstGeom prst="rect">
                      <a:avLst/>
                    </a:prstGeom>
                  </pic:spPr>
                </pic:pic>
              </a:graphicData>
            </a:graphic>
          </wp:inline>
        </w:drawing>
      </w:r>
    </w:p>
    <w:p w14:paraId="3C0D99E8" w14:textId="781BBCAC" w:rsidR="006A4FA5" w:rsidRDefault="001A4850" w:rsidP="007F2B44">
      <w:pPr>
        <w:ind w:firstLine="0"/>
        <w:jc w:val="center"/>
        <w:rPr>
          <w:b/>
          <w:color w:val="FF0000"/>
        </w:rPr>
      </w:pPr>
      <w:hyperlink r:id="rId14" w:history="1">
        <w:r w:rsidR="000D6211" w:rsidRPr="000D6211">
          <w:rPr>
            <w:rStyle w:val="Hipervnculo"/>
            <w:b/>
          </w:rPr>
          <w:t>Enlace de reproducción al video</w:t>
        </w:r>
      </w:hyperlink>
    </w:p>
    <w:p w14:paraId="56699257" w14:textId="77777777" w:rsidR="00CD66C2" w:rsidRPr="006A4FA5" w:rsidRDefault="00CD66C2" w:rsidP="007F2B44">
      <w:pPr>
        <w:ind w:firstLine="0"/>
        <w:jc w:val="center"/>
        <w:rPr>
          <w:b/>
          <w:color w:val="FF0000"/>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32D5E2B" w:rsidR="007F2B44" w:rsidRPr="005F0B71" w:rsidRDefault="007F2B44" w:rsidP="00E831F2">
            <w:pPr>
              <w:pStyle w:val="Video"/>
              <w:numPr>
                <w:ilvl w:val="0"/>
                <w:numId w:val="0"/>
              </w:numPr>
              <w:ind w:left="306"/>
              <w:jc w:val="both"/>
              <w:rPr>
                <w:b/>
                <w:lang w:val="es-419"/>
              </w:rPr>
            </w:pPr>
            <w:r w:rsidRPr="005F0B71">
              <w:rPr>
                <w:b/>
                <w:lang w:val="es-419"/>
              </w:rPr>
              <w:lastRenderedPageBreak/>
              <w:t>Síntesis del video:</w:t>
            </w:r>
            <w:r w:rsidR="008B060D" w:rsidRPr="005438AE">
              <w:rPr>
                <w:bCs/>
                <w:lang w:val="es-419"/>
              </w:rPr>
              <w:t xml:space="preserve"> </w:t>
            </w:r>
            <w:r w:rsidR="005438AE" w:rsidRPr="005438AE">
              <w:rPr>
                <w:bCs/>
                <w:lang w:val="es-419"/>
              </w:rPr>
              <w:t>m</w:t>
            </w:r>
            <w:r w:rsidR="000D6211" w:rsidRPr="005438AE">
              <w:rPr>
                <w:bCs/>
                <w:lang w:val="es-419"/>
              </w:rPr>
              <w:t>anejo</w:t>
            </w:r>
            <w:r w:rsidR="000D6211">
              <w:rPr>
                <w:bCs/>
                <w:lang w:val="es-419"/>
              </w:rPr>
              <w:t xml:space="preserve"> del cultivo de aguacate, cosecha y poscosecha</w:t>
            </w:r>
            <w:r w:rsidR="006E1DC3">
              <w:rPr>
                <w:bCs/>
                <w:lang w:val="es-419"/>
              </w:rPr>
              <w:t>.</w:t>
            </w:r>
          </w:p>
        </w:tc>
      </w:tr>
      <w:tr w:rsidR="007F2B44" w:rsidRPr="005F0B71" w14:paraId="1FE8CEA4" w14:textId="77777777" w:rsidTr="008C72B5">
        <w:tc>
          <w:tcPr>
            <w:tcW w:w="9962" w:type="dxa"/>
          </w:tcPr>
          <w:p w14:paraId="5B60C381" w14:textId="5AF438B2" w:rsidR="000D6211" w:rsidRPr="006E1DC3" w:rsidRDefault="000D6211" w:rsidP="006E1DC3">
            <w:pPr>
              <w:widowControl w:val="0"/>
              <w:rPr>
                <w:lang w:val="es-MX"/>
              </w:rPr>
            </w:pPr>
            <w:r w:rsidRPr="006E1DC3">
              <w:rPr>
                <w:lang w:val="es-MX"/>
              </w:rPr>
              <w:t>Estimado aprendiz,</w:t>
            </w:r>
            <w:r w:rsidR="005438AE" w:rsidRPr="006E1DC3">
              <w:rPr>
                <w:lang w:val="es-MX"/>
              </w:rPr>
              <w:t xml:space="preserve"> n</w:t>
            </w:r>
            <w:r w:rsidRPr="006E1DC3">
              <w:rPr>
                <w:lang w:val="es-MX"/>
              </w:rPr>
              <w:t xml:space="preserve">os complace darle la bienvenida al componente formativo </w:t>
            </w:r>
            <w:r w:rsidR="0065069F">
              <w:rPr>
                <w:lang w:val="es-MX"/>
              </w:rPr>
              <w:t>m</w:t>
            </w:r>
            <w:r w:rsidRPr="006E1DC3">
              <w:rPr>
                <w:lang w:val="es-MX"/>
              </w:rPr>
              <w:t>anejo del cultivo de aguacate, cosecha y poscosecha. </w:t>
            </w:r>
            <w:r w:rsidRPr="000D6211">
              <w:rPr>
                <w:lang w:val="es-MX"/>
              </w:rPr>
              <w:t>El cultivo de aguacate requiere técnicas precisas y un manejo adecuado para garantizar su éxito. Durante la siembra, es crucial preparar el terreno de manera adecuada, asegurando una buena aireación del suelo y el espaciamiento ideal entre árboles. Estos pasos iniciales establecen las bases para un crecimiento saludable y una producción eficiente.</w:t>
            </w:r>
          </w:p>
          <w:p w14:paraId="60B17A49" w14:textId="02C5BD07" w:rsidR="000D6211" w:rsidRPr="000D6211" w:rsidRDefault="000D6211" w:rsidP="000D6211">
            <w:pPr>
              <w:widowControl w:val="0"/>
              <w:rPr>
                <w:lang w:val="es-MX"/>
              </w:rPr>
            </w:pPr>
            <w:r w:rsidRPr="000D6211">
              <w:rPr>
                <w:lang w:val="es-MX"/>
              </w:rPr>
              <w:t>El manejo del cultivo implica prácticas como la poda, el riego, el control de plagas y el monitoreo constante del estado de las plantas. Estas acciones garantizan que el árbol crezca vigoroso y produzca frutos de calidad, cumpliendo con los estándares del mercado.</w:t>
            </w:r>
          </w:p>
          <w:p w14:paraId="55C9A375" w14:textId="76F156E2" w:rsidR="000D6211" w:rsidRPr="000D6211" w:rsidRDefault="000D6211" w:rsidP="000D6211">
            <w:pPr>
              <w:widowControl w:val="0"/>
              <w:rPr>
                <w:lang w:val="es-MX"/>
              </w:rPr>
            </w:pPr>
            <w:r w:rsidRPr="000D6211">
              <w:rPr>
                <w:lang w:val="es-MX"/>
              </w:rPr>
              <w:t>Cuando llega la cosecha, cada aguacate es cuidadosamente recolectado en su punto óptimo de madurez, preservando su calidad y sabor. La etapa de poscosecha, por su parte, es clave para mantener el fruto en condiciones ideales. Procesos como la clasificación, el empaque y el almacenamiento controlado aseguran que los aguacates lleguen en perfecto estado al consumidor final.</w:t>
            </w:r>
          </w:p>
          <w:p w14:paraId="156A8D8B" w14:textId="77777777" w:rsidR="007F24A1" w:rsidRDefault="000D6211" w:rsidP="00C75D47">
            <w:pPr>
              <w:widowControl w:val="0"/>
              <w:rPr>
                <w:lang w:val="es-MX"/>
              </w:rPr>
            </w:pPr>
            <w:r w:rsidRPr="000D6211">
              <w:rPr>
                <w:lang w:val="es-MX"/>
              </w:rPr>
              <w:t xml:space="preserve">¡Le invitamos a explorar el contenido formativo y a apropiarse de los conceptos y métodos disponibles para la siembra y manejo del aguacate de manera efectiva! </w:t>
            </w:r>
          </w:p>
          <w:p w14:paraId="07BE0595" w14:textId="1AAA617C" w:rsidR="001F6FF3" w:rsidRPr="00C75D47" w:rsidRDefault="000D6211" w:rsidP="00C75D47">
            <w:pPr>
              <w:widowControl w:val="0"/>
            </w:pPr>
            <w:r w:rsidRPr="000D6211">
              <w:rPr>
                <w:lang w:val="es-MX"/>
              </w:rPr>
              <w:t>Con cada práctica aprendida, estará contribuyendo a fortalecer el desarrollo agrícola y su propia formación profesional.</w:t>
            </w:r>
          </w:p>
        </w:tc>
      </w:tr>
    </w:tbl>
    <w:p w14:paraId="0BC4EFEB" w14:textId="21245105" w:rsidR="00C75D47" w:rsidRPr="00C75D47" w:rsidRDefault="00FE6768" w:rsidP="005438A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D34C558" w14:textId="572A89CF" w:rsidR="00C75D47" w:rsidRPr="00C75D47" w:rsidRDefault="00C75D47" w:rsidP="00E541BF">
      <w:pPr>
        <w:pStyle w:val="Ttulo1"/>
      </w:pPr>
      <w:bookmarkStart w:id="1" w:name="_Toc193184316"/>
      <w:r w:rsidRPr="00C75D47">
        <w:lastRenderedPageBreak/>
        <w:t>La siembra y el manejo del cultivo de aguacate</w:t>
      </w:r>
      <w:bookmarkEnd w:id="1"/>
    </w:p>
    <w:p w14:paraId="38C34437" w14:textId="07BBDF5A" w:rsidR="00C75D47" w:rsidRPr="00C75D47" w:rsidRDefault="00315442" w:rsidP="00C75D47">
      <w:pPr>
        <w:rPr>
          <w:lang w:eastAsia="es-CO"/>
        </w:rPr>
      </w:pPr>
      <w:r>
        <w:rPr>
          <w:lang w:eastAsia="es-CO"/>
        </w:rPr>
        <w:t>Para la</w:t>
      </w:r>
      <w:r w:rsidR="00C75D47" w:rsidRPr="00C75D47">
        <w:rPr>
          <w:lang w:eastAsia="es-CO"/>
        </w:rPr>
        <w:t xml:space="preserve"> siembra y manejo del cultivo de aguacate se tienen en cuenta diferentes procesos, los cuales involucran una serie de actividades que se deben seguir en forma secuencial para garantizar una buena producción, productividad y calidad de la fruta.</w:t>
      </w:r>
    </w:p>
    <w:p w14:paraId="361CB2CB" w14:textId="77777777" w:rsidR="00C75D47" w:rsidRDefault="00C75D47" w:rsidP="00C75D47">
      <w:pPr>
        <w:rPr>
          <w:lang w:eastAsia="es-CO"/>
        </w:rPr>
      </w:pPr>
      <w:r w:rsidRPr="00C75D47">
        <w:rPr>
          <w:lang w:eastAsia="es-CO"/>
        </w:rPr>
        <w:t>La trazabilidad del sistema de producción inicia desde la selección del lote y termina en la poscosecha de la fruta; en cada fase se deben ver reflejados los parámetros técnicos y tecnológicos, pues de la medición y evaluación de ellos dependen los ajustes para la mejora del sistema y la vida útil del cultivo.</w:t>
      </w:r>
    </w:p>
    <w:p w14:paraId="78DC52EF" w14:textId="6D978866" w:rsidR="00B10E04" w:rsidRPr="00B10E04" w:rsidRDefault="00B10E04" w:rsidP="001A4850">
      <w:pPr>
        <w:numPr>
          <w:ilvl w:val="0"/>
          <w:numId w:val="6"/>
        </w:numPr>
        <w:rPr>
          <w:lang w:eastAsia="es-CO"/>
        </w:rPr>
      </w:pPr>
      <w:r w:rsidRPr="00B10E04">
        <w:rPr>
          <w:b/>
          <w:lang w:eastAsia="es-CO"/>
        </w:rPr>
        <w:t>Selección del terreno</w:t>
      </w:r>
    </w:p>
    <w:p w14:paraId="780DF96D" w14:textId="3787DD2E" w:rsidR="00B10E04" w:rsidRPr="00B10E04" w:rsidRDefault="00B10E04" w:rsidP="00B10E04">
      <w:pPr>
        <w:rPr>
          <w:lang w:eastAsia="es-CO"/>
        </w:rPr>
      </w:pPr>
      <w:r w:rsidRPr="00B10E04">
        <w:rPr>
          <w:lang w:eastAsia="es-CO"/>
        </w:rPr>
        <w:t>La Selección del terreno es el primer paso en el establecimiento del cultivo, de este depende en buena medida el comportamiento productivo del sistema; pues la planta de aguacate es una especie perenne que dura más de veinte años en producción. Por ello, se debe tener en cuenta aspectos como: zona de vida, ubicación, pendiente, tipo de suelo, entre otros.</w:t>
      </w:r>
    </w:p>
    <w:p w14:paraId="27ACA9C3" w14:textId="723D0932" w:rsidR="00B10E04" w:rsidRPr="00B10E04" w:rsidRDefault="00B10E04" w:rsidP="00B10E04">
      <w:pPr>
        <w:rPr>
          <w:lang w:eastAsia="es-CO"/>
        </w:rPr>
      </w:pPr>
      <w:r w:rsidRPr="00B10E04">
        <w:rPr>
          <w:b/>
          <w:bCs/>
          <w:lang w:eastAsia="es-CO"/>
        </w:rPr>
        <w:t>Zona de vida</w:t>
      </w:r>
      <w:r w:rsidRPr="00B10E04">
        <w:rPr>
          <w:lang w:eastAsia="es-CO"/>
        </w:rPr>
        <w:t>: es de vital importancia seleccionar la especie de aguacate que se adapte a la zona de vida escogida, pues cada raza y variedad requiere de una específica, como se vio en la actividad de aprendizaje 1.</w:t>
      </w:r>
    </w:p>
    <w:p w14:paraId="25F967DF" w14:textId="77777777" w:rsidR="00B10E04" w:rsidRPr="00B10E04" w:rsidRDefault="00B10E04" w:rsidP="00B10E04">
      <w:pPr>
        <w:rPr>
          <w:lang w:eastAsia="es-CO"/>
        </w:rPr>
      </w:pPr>
      <w:r w:rsidRPr="00B10E04">
        <w:rPr>
          <w:b/>
          <w:bCs/>
          <w:lang w:eastAsia="es-CO"/>
        </w:rPr>
        <w:t>Para ubicar la zona de vida se tiene en cuenta</w:t>
      </w:r>
      <w:r w:rsidRPr="00B10E04">
        <w:rPr>
          <w:lang w:eastAsia="es-CO"/>
        </w:rPr>
        <w:t>: la temperatura, la humedad, la altura sobre el nivel del mar, la precipitación y el viento; parámetros que intervienen directamente sobre el crecimiento, desarrollo, producción y productividad de la especie.</w:t>
      </w:r>
    </w:p>
    <w:p w14:paraId="54B9CE41" w14:textId="5BBC1ED8" w:rsidR="00C75D47" w:rsidRPr="009574F3" w:rsidRDefault="00B10E04" w:rsidP="009574F3">
      <w:pPr>
        <w:rPr>
          <w:lang w:eastAsia="es-CO"/>
        </w:rPr>
      </w:pPr>
      <w:r w:rsidRPr="00B10E04">
        <w:rPr>
          <w:b/>
          <w:bCs/>
          <w:lang w:eastAsia="es-CO"/>
        </w:rPr>
        <w:t>Ubicación:</w:t>
      </w:r>
      <w:r w:rsidRPr="00B10E04">
        <w:rPr>
          <w:lang w:eastAsia="es-CO"/>
        </w:rPr>
        <w:t xml:space="preserve"> el terreno seleccionado para el cultivo debe contar con buena protección natural (barreras contra viento) o establecerla con un año de anterioridad a </w:t>
      </w:r>
      <w:r w:rsidRPr="00B10E04">
        <w:rPr>
          <w:lang w:eastAsia="es-CO"/>
        </w:rPr>
        <w:lastRenderedPageBreak/>
        <w:t>la siembra definitiva del cultivo; con esto se evita la caída de estructuras florales, la baja polinización y la caída de los frutos.</w:t>
      </w:r>
      <w:r>
        <w:rPr>
          <w:lang w:eastAsia="es-CO"/>
        </w:rPr>
        <w:t xml:space="preserve">                                                    </w:t>
      </w:r>
    </w:p>
    <w:p w14:paraId="72EDC135" w14:textId="10705D0A" w:rsidR="00B10E04" w:rsidRPr="00B10E04" w:rsidRDefault="00B10E04" w:rsidP="00B10E04">
      <w:pPr>
        <w:rPr>
          <w:lang w:eastAsia="es-CO"/>
        </w:rPr>
      </w:pPr>
      <w:r w:rsidRPr="00B10E04">
        <w:rPr>
          <w:b/>
          <w:bCs/>
          <w:lang w:eastAsia="es-CO"/>
        </w:rPr>
        <w:t xml:space="preserve">Topografía: </w:t>
      </w:r>
      <w:r w:rsidRPr="00B10E04">
        <w:rPr>
          <w:lang w:eastAsia="es-CO"/>
        </w:rPr>
        <w:t>la topografía más apropiada para el establecimiento del cultivo debe ser ondulada y en terrenos ligeramente inclinados con pendientes inferiores al 30</w:t>
      </w:r>
      <w:r>
        <w:rPr>
          <w:lang w:eastAsia="es-CO"/>
        </w:rPr>
        <w:t xml:space="preserve"> </w:t>
      </w:r>
      <w:r w:rsidRPr="00B10E04">
        <w:rPr>
          <w:lang w:eastAsia="es-CO"/>
        </w:rPr>
        <w:t>%. Plantaciones establecidas a pendientes superiores dificultan la realización de prácticas de manejo agronómico.</w:t>
      </w:r>
    </w:p>
    <w:p w14:paraId="261A131B" w14:textId="41AE0314" w:rsidR="00B10E04" w:rsidRPr="00B10E04" w:rsidRDefault="00B10E04" w:rsidP="00B10E04">
      <w:pPr>
        <w:rPr>
          <w:lang w:eastAsia="es-CO"/>
        </w:rPr>
      </w:pPr>
      <w:r w:rsidRPr="00B10E04">
        <w:rPr>
          <w:lang w:eastAsia="es-CO"/>
        </w:rPr>
        <w:t>Cuando se siembra en terrenos planos (pendientes inferiores al 3</w:t>
      </w:r>
      <w:r>
        <w:rPr>
          <w:lang w:eastAsia="es-CO"/>
        </w:rPr>
        <w:t xml:space="preserve"> </w:t>
      </w:r>
      <w:r w:rsidRPr="00B10E04">
        <w:rPr>
          <w:lang w:eastAsia="es-CO"/>
        </w:rPr>
        <w:t>%), se recomienda nivelarlo para evitar encharcamientos. Mientras que al momento de cultivar en pendientes mayores a 40</w:t>
      </w:r>
      <w:r>
        <w:rPr>
          <w:lang w:eastAsia="es-CO"/>
        </w:rPr>
        <w:t xml:space="preserve"> </w:t>
      </w:r>
      <w:r w:rsidRPr="00B10E04">
        <w:rPr>
          <w:lang w:eastAsia="es-CO"/>
        </w:rPr>
        <w:t>%, la plantación debe hacerse siguiendo las curvas a nivel y se debe proteger el suelo de la erosión mediante cultivos de cobertura.</w:t>
      </w:r>
    </w:p>
    <w:p w14:paraId="545D64E7" w14:textId="77777777" w:rsidR="009026E3" w:rsidRDefault="007F24A1" w:rsidP="009026E3">
      <w:pPr>
        <w:rPr>
          <w:b/>
          <w:bCs/>
          <w:lang w:eastAsia="es-CO"/>
        </w:rPr>
      </w:pPr>
      <w:r w:rsidRPr="007F24A1">
        <w:rPr>
          <w:b/>
          <w:bCs/>
          <w:lang w:eastAsia="es-CO"/>
        </w:rPr>
        <w:t xml:space="preserve">Suelos: </w:t>
      </w:r>
      <w:r w:rsidRPr="007F24A1">
        <w:rPr>
          <w:lang w:eastAsia="es-CO"/>
        </w:rPr>
        <w:t>debe tenerse en cuenta los siguientes parámetros</w:t>
      </w:r>
      <w:r>
        <w:rPr>
          <w:b/>
          <w:bCs/>
          <w:lang w:eastAsia="es-CO"/>
        </w:rPr>
        <w:t>:</w:t>
      </w:r>
    </w:p>
    <w:p w14:paraId="66E2341B" w14:textId="2B0A951E" w:rsidR="006E1DC3" w:rsidRPr="006E1DC3" w:rsidRDefault="006E1DC3" w:rsidP="006E1DC3">
      <w:pPr>
        <w:rPr>
          <w:lang w:eastAsia="es-CO"/>
        </w:rPr>
      </w:pPr>
      <w:r w:rsidRPr="006E1DC3">
        <w:rPr>
          <w:b/>
          <w:bCs/>
          <w:lang w:eastAsia="es-CO"/>
        </w:rPr>
        <w:t>Textura:</w:t>
      </w:r>
      <w:r w:rsidRPr="006E1DC3">
        <w:rPr>
          <w:lang w:eastAsia="es-CO"/>
        </w:rPr>
        <w:t xml:space="preserve"> esta especie se adapta a diferentes tipos de suelo, desde lo arenoso y suelto hasta franco limoso y compacto (las arcillas no pueden superar el 28</w:t>
      </w:r>
      <w:r w:rsidR="000B107F">
        <w:rPr>
          <w:lang w:eastAsia="es-CO"/>
        </w:rPr>
        <w:t xml:space="preserve"> </w:t>
      </w:r>
      <w:r w:rsidRPr="006E1DC3">
        <w:rPr>
          <w:lang w:eastAsia="es-CO"/>
        </w:rPr>
        <w:t xml:space="preserve">%, pues se puede ver afectado el desarrollo radicular del árbol o problemas de pudrición y enfermedades fungosas). Sin embargo, los mejores rendimientos se obtienen en suelos permeables y bien drenados, de textura franca y estructura o consistencia media con alto contenido de materia orgánica. </w:t>
      </w:r>
    </w:p>
    <w:p w14:paraId="0EF5CB60" w14:textId="77777777" w:rsidR="006E1DC3" w:rsidRPr="006E1DC3" w:rsidRDefault="006E1DC3" w:rsidP="006E1DC3">
      <w:pPr>
        <w:rPr>
          <w:lang w:eastAsia="es-CO"/>
        </w:rPr>
      </w:pPr>
      <w:r w:rsidRPr="006E1DC3">
        <w:rPr>
          <w:b/>
          <w:bCs/>
          <w:lang w:eastAsia="es-CO"/>
        </w:rPr>
        <w:t>Estructura:</w:t>
      </w:r>
      <w:r w:rsidRPr="006E1DC3">
        <w:rPr>
          <w:lang w:eastAsia="es-CO"/>
        </w:rPr>
        <w:t xml:space="preserve"> son preferibles los suelos con gran porcentaje de macroporos, determinados por el contenido de materia orgánica y en los cuales se permite la fluidez al movimiento del agua y del oxígeno que debe estar presente en la zona radical en una concentración suficiente para que se realicen los procesos de absorción de agua y nutrientes, así como la respiración y el desarrollo de nuevas raíces. </w:t>
      </w:r>
    </w:p>
    <w:p w14:paraId="0687D402" w14:textId="77777777" w:rsidR="006E1DC3" w:rsidRPr="006E1DC3" w:rsidRDefault="006E1DC3" w:rsidP="006E1DC3">
      <w:pPr>
        <w:rPr>
          <w:lang w:eastAsia="es-CO"/>
        </w:rPr>
      </w:pPr>
      <w:r w:rsidRPr="006E1DC3">
        <w:rPr>
          <w:b/>
          <w:bCs/>
          <w:lang w:eastAsia="es-CO"/>
        </w:rPr>
        <w:lastRenderedPageBreak/>
        <w:t>Profundidad efectiva</w:t>
      </w:r>
      <w:r w:rsidRPr="006E1DC3">
        <w:rPr>
          <w:lang w:eastAsia="es-CO"/>
        </w:rPr>
        <w:t xml:space="preserve">: determina el desarrollo y la profundidad de las raíces, se recomienda sembrar en suelos cuya profundidad efectiva supere los 50 cm. Además, se debe evitar capas de roca o arcillas endurecidas. </w:t>
      </w:r>
    </w:p>
    <w:p w14:paraId="23DCF1B2" w14:textId="77777777" w:rsidR="006E1DC3" w:rsidRPr="006E1DC3" w:rsidRDefault="006E1DC3" w:rsidP="006E1DC3">
      <w:pPr>
        <w:rPr>
          <w:lang w:eastAsia="es-CO"/>
        </w:rPr>
      </w:pPr>
      <w:r w:rsidRPr="006E1DC3">
        <w:rPr>
          <w:b/>
          <w:bCs/>
          <w:lang w:eastAsia="es-CO"/>
        </w:rPr>
        <w:t>Drenaje:</w:t>
      </w:r>
      <w:r w:rsidRPr="006E1DC3">
        <w:rPr>
          <w:lang w:eastAsia="es-CO"/>
        </w:rPr>
        <w:t xml:space="preserve"> no se debe sembrar plantaciones de aguacate en terrenos con problemas de drenaje, tanto externo como interno, donde se pueda presentar la muerte de raíces y/o la aparición de enfermedades fungosas. El nivel freático debe ser superior a un metro de profundidad. </w:t>
      </w:r>
    </w:p>
    <w:p w14:paraId="6E311081" w14:textId="77777777" w:rsidR="006E1DC3" w:rsidRPr="006E1DC3" w:rsidRDefault="006E1DC3" w:rsidP="006E1DC3">
      <w:pPr>
        <w:rPr>
          <w:lang w:eastAsia="es-CO"/>
        </w:rPr>
      </w:pPr>
      <w:r w:rsidRPr="006E1DC3">
        <w:rPr>
          <w:b/>
          <w:bCs/>
          <w:lang w:eastAsia="es-CO"/>
        </w:rPr>
        <w:t>pH:</w:t>
      </w:r>
      <w:r w:rsidRPr="006E1DC3">
        <w:rPr>
          <w:lang w:eastAsia="es-CO"/>
        </w:rPr>
        <w:t xml:space="preserve"> este puede afectar la disponibilidad y absorción de los nutrientes para la planta. El sistema radical absorbe los nutrientes que se encuentran disueltos en el agua del suelo. Valores extremos de pH, ya sea por acidez o alcalinidad, pueden provocar la precipitación de ciertos elementos nutritivos químicos, los cuales permanecen en forma no disponible para ser absorbidos por las raíces. </w:t>
      </w:r>
    </w:p>
    <w:p w14:paraId="30CA2C62" w14:textId="603A3D7E" w:rsidR="006E1DC3" w:rsidRPr="006E1DC3" w:rsidRDefault="006E1DC3" w:rsidP="006E1DC3">
      <w:pPr>
        <w:rPr>
          <w:lang w:eastAsia="es-CO"/>
        </w:rPr>
      </w:pPr>
      <w:r w:rsidRPr="006E1DC3">
        <w:rPr>
          <w:b/>
          <w:bCs/>
          <w:lang w:eastAsia="es-CO"/>
        </w:rPr>
        <w:t>Fertilidad</w:t>
      </w:r>
      <w:r w:rsidRPr="006E1DC3">
        <w:rPr>
          <w:lang w:eastAsia="es-CO"/>
        </w:rPr>
        <w:t>: es la capacidad de un suelo para suministrar todos y cada uno de los nutrientes que necesitan las plantas en el momento, cantidad y forma adecuad</w:t>
      </w:r>
      <w:r w:rsidR="00347AED">
        <w:rPr>
          <w:lang w:eastAsia="es-CO"/>
        </w:rPr>
        <w:t>a.</w:t>
      </w:r>
    </w:p>
    <w:p w14:paraId="6D715E14" w14:textId="1FE11FF1" w:rsidR="007F24A1" w:rsidRPr="007F24A1" w:rsidRDefault="008760A8" w:rsidP="009574F3">
      <w:pPr>
        <w:rPr>
          <w:b/>
          <w:bCs/>
          <w:lang w:eastAsia="es-CO"/>
        </w:rPr>
      </w:pPr>
      <w:r>
        <w:rPr>
          <w:lang w:eastAsia="es-CO"/>
        </w:rPr>
        <w:t>A</w:t>
      </w:r>
      <w:r w:rsidR="007F24A1" w:rsidRPr="007F24A1">
        <w:rPr>
          <w:lang w:eastAsia="es-CO"/>
        </w:rPr>
        <w:t>ntes de la siembra es recomendable contar con un análisis de suelo, pues es la base para que los asistentes técnicos den sus respectivas recomendaciones en cuanto a nutrientes se refiere.</w:t>
      </w:r>
    </w:p>
    <w:p w14:paraId="31331031" w14:textId="175375E0" w:rsidR="007F24A1" w:rsidRDefault="007F24A1" w:rsidP="007F24A1">
      <w:pPr>
        <w:rPr>
          <w:lang w:eastAsia="es-CO"/>
        </w:rPr>
      </w:pPr>
      <w:r w:rsidRPr="007F24A1">
        <w:rPr>
          <w:lang w:eastAsia="es-CO"/>
        </w:rPr>
        <w:t>Además de los parámetros anteriormente mencionados, el lote para la siembra debe contar con una adecuada disponibilidad de agua (cantidad y calidad) durante todo el año, para la aplicación de los fertilizantes foliares y edáficos. Las etapas de fecundación de la flor y llenado de fruto son muy susceptibles al estrés por sequía.</w:t>
      </w:r>
    </w:p>
    <w:p w14:paraId="77DDE0F9" w14:textId="77777777" w:rsidR="00B95177" w:rsidRDefault="00B95177" w:rsidP="007F24A1">
      <w:pPr>
        <w:rPr>
          <w:lang w:eastAsia="es-CO"/>
        </w:rPr>
      </w:pPr>
    </w:p>
    <w:p w14:paraId="7394A04C" w14:textId="695890A9" w:rsidR="007F24A1" w:rsidRPr="007F24A1" w:rsidRDefault="007F24A1" w:rsidP="001A4850">
      <w:pPr>
        <w:numPr>
          <w:ilvl w:val="0"/>
          <w:numId w:val="7"/>
        </w:numPr>
        <w:rPr>
          <w:b/>
          <w:bCs/>
          <w:lang w:eastAsia="es-CO"/>
        </w:rPr>
      </w:pPr>
      <w:r w:rsidRPr="007F24A1">
        <w:rPr>
          <w:b/>
          <w:bCs/>
          <w:lang w:eastAsia="es-CO"/>
        </w:rPr>
        <w:lastRenderedPageBreak/>
        <w:t>Trazado del lote</w:t>
      </w:r>
    </w:p>
    <w:p w14:paraId="1D1B5729" w14:textId="09809D40" w:rsidR="007F24A1" w:rsidRDefault="007F24A1" w:rsidP="009574F3">
      <w:pPr>
        <w:rPr>
          <w:lang w:eastAsia="es-CO"/>
        </w:rPr>
      </w:pPr>
      <w:r w:rsidRPr="007F24A1">
        <w:rPr>
          <w:lang w:eastAsia="es-CO"/>
        </w:rPr>
        <w:t>Esta labor se realiza entre los 45 y 60 días antes de la siembra y permite señalar los puntos donde las plantas van a quedar establecidas. El sitio depende de la topografía del terreno y la dirección del recorrido del sol para evitar en lo posible el sombreamiento entre árboles.</w:t>
      </w:r>
    </w:p>
    <w:p w14:paraId="30124D4A" w14:textId="570EB030" w:rsidR="007F24A1" w:rsidRPr="008F6150" w:rsidRDefault="007F24A1" w:rsidP="007F24A1">
      <w:pPr>
        <w:rPr>
          <w:b/>
          <w:bCs/>
          <w:lang w:eastAsia="es-CO"/>
        </w:rPr>
      </w:pPr>
      <w:r w:rsidRPr="008F6150">
        <w:rPr>
          <w:b/>
          <w:bCs/>
          <w:lang w:eastAsia="es-CO"/>
        </w:rPr>
        <w:t>Se pueden utilizar diferentes métodos de trazado:</w:t>
      </w:r>
    </w:p>
    <w:p w14:paraId="7819AACB" w14:textId="1796868C" w:rsidR="007F24A1" w:rsidRPr="007F24A1" w:rsidRDefault="007F24A1" w:rsidP="00D802CA">
      <w:pPr>
        <w:rPr>
          <w:lang w:eastAsia="es-CO"/>
        </w:rPr>
      </w:pPr>
      <w:r w:rsidRPr="007F24A1">
        <w:rPr>
          <w:b/>
          <w:bCs/>
          <w:lang w:eastAsia="es-CO"/>
        </w:rPr>
        <w:t>Curvas a nivel:</w:t>
      </w:r>
      <w:r w:rsidRPr="007F24A1">
        <w:rPr>
          <w:lang w:eastAsia="es-CO"/>
        </w:rPr>
        <w:t xml:space="preserve"> este método se usa cuando las siembras se realizan en terrenos de altas pendientes (superiores al 40</w:t>
      </w:r>
      <w:r>
        <w:rPr>
          <w:lang w:eastAsia="es-CO"/>
        </w:rPr>
        <w:t xml:space="preserve"> </w:t>
      </w:r>
      <w:r w:rsidRPr="007F24A1">
        <w:rPr>
          <w:lang w:eastAsia="es-CO"/>
        </w:rPr>
        <w:t>%).</w:t>
      </w:r>
    </w:p>
    <w:p w14:paraId="0D7F1831" w14:textId="248BD3BE" w:rsidR="00A2618D" w:rsidRPr="00A2618D" w:rsidRDefault="00A2618D" w:rsidP="009574F3">
      <w:pPr>
        <w:rPr>
          <w:lang w:eastAsia="es-CO"/>
        </w:rPr>
      </w:pPr>
      <w:r w:rsidRPr="00A2618D">
        <w:rPr>
          <w:b/>
          <w:bCs/>
          <w:lang w:eastAsia="es-CO"/>
        </w:rPr>
        <w:t>Triángulo o tres bolillos:</w:t>
      </w:r>
      <w:r w:rsidRPr="00A2618D">
        <w:rPr>
          <w:lang w:eastAsia="es-CO"/>
        </w:rPr>
        <w:t xml:space="preserve"> este se usa cuando la siembra se realiza en terrenos con pendientes suaves o </w:t>
      </w:r>
      <w:proofErr w:type="spellStart"/>
      <w:r w:rsidRPr="00A2618D">
        <w:rPr>
          <w:lang w:eastAsia="es-CO"/>
        </w:rPr>
        <w:t>semi-pendientes</w:t>
      </w:r>
      <w:proofErr w:type="spellEnd"/>
      <w:r w:rsidRPr="00A2618D">
        <w:rPr>
          <w:lang w:eastAsia="es-CO"/>
        </w:rPr>
        <w:t xml:space="preserve"> (3</w:t>
      </w:r>
      <w:r>
        <w:rPr>
          <w:lang w:eastAsia="es-CO"/>
        </w:rPr>
        <w:t xml:space="preserve"> </w:t>
      </w:r>
      <w:r w:rsidRPr="00A2618D">
        <w:rPr>
          <w:lang w:eastAsia="es-CO"/>
        </w:rPr>
        <w:t>% a 30</w:t>
      </w:r>
      <w:r>
        <w:rPr>
          <w:lang w:eastAsia="es-CO"/>
        </w:rPr>
        <w:t xml:space="preserve"> </w:t>
      </w:r>
      <w:r w:rsidRPr="00A2618D">
        <w:rPr>
          <w:lang w:eastAsia="es-CO"/>
        </w:rPr>
        <w:t>%). Consiste en formar triángulos equiláteros en el terreno, por este sistema se siembran un 15</w:t>
      </w:r>
      <w:r>
        <w:rPr>
          <w:lang w:eastAsia="es-CO"/>
        </w:rPr>
        <w:t xml:space="preserve"> </w:t>
      </w:r>
      <w:r w:rsidRPr="00A2618D">
        <w:rPr>
          <w:lang w:eastAsia="es-CO"/>
        </w:rPr>
        <w:t>% más de árboles por unidad de área.</w:t>
      </w:r>
    </w:p>
    <w:p w14:paraId="133B565D" w14:textId="77777777" w:rsidR="00A2618D" w:rsidRPr="00A2618D" w:rsidRDefault="00A2618D" w:rsidP="00A2618D">
      <w:pPr>
        <w:rPr>
          <w:b/>
          <w:bCs/>
          <w:lang w:eastAsia="es-CO"/>
        </w:rPr>
      </w:pPr>
      <w:r w:rsidRPr="00A2618D">
        <w:rPr>
          <w:b/>
          <w:bCs/>
          <w:lang w:eastAsia="es-CO"/>
        </w:rPr>
        <w:t xml:space="preserve">Cuadrado: </w:t>
      </w:r>
      <w:r w:rsidRPr="00A2618D">
        <w:rPr>
          <w:lang w:eastAsia="es-CO"/>
        </w:rPr>
        <w:t>consiste en colocar los árboles en los vértices de un cuadro, es decir, guardando la misma distancia entre los árboles por los cuatro lados del cuadrado.</w:t>
      </w:r>
    </w:p>
    <w:p w14:paraId="6FA2027D" w14:textId="2FED8542" w:rsidR="00A2618D" w:rsidRPr="00A2618D" w:rsidRDefault="00A2618D" w:rsidP="001A4850">
      <w:pPr>
        <w:pStyle w:val="Prrafodelista"/>
        <w:numPr>
          <w:ilvl w:val="0"/>
          <w:numId w:val="14"/>
        </w:numPr>
        <w:ind w:left="709"/>
        <w:rPr>
          <w:b/>
          <w:bCs/>
          <w:lang w:eastAsia="es-CO"/>
        </w:rPr>
      </w:pPr>
      <w:r w:rsidRPr="00A2618D">
        <w:rPr>
          <w:b/>
          <w:bCs/>
          <w:lang w:eastAsia="es-CO"/>
        </w:rPr>
        <w:t>Distancia de siembra</w:t>
      </w:r>
    </w:p>
    <w:p w14:paraId="67B10118" w14:textId="21E0A4D6" w:rsidR="00A2618D" w:rsidRPr="00A2618D" w:rsidRDefault="00A2618D" w:rsidP="00A2618D">
      <w:pPr>
        <w:rPr>
          <w:lang w:eastAsia="es-CO"/>
        </w:rPr>
      </w:pPr>
      <w:r w:rsidRPr="00A2618D">
        <w:rPr>
          <w:lang w:eastAsia="es-CO"/>
        </w:rPr>
        <w:t>Para la siembra de este cultivo se pueden utilizar diferentes distancias de siembra, lo más recomendable es evitar altas densidades, pues, aunque en estas se obtiene un mayor número de plantas en el terreno y un aumento significativo en la producción, se pueden presentar mayores problemas fitosanitarios (presencia de plagas y enfermedades) por aumento en la humedad relativa y la temperatura, afectando considerablemente la productividad de las plantas. También es importante tener en cuenta aspectos como la variedad a sembrarse y las condiciones del terreno.</w:t>
      </w:r>
    </w:p>
    <w:p w14:paraId="1B53AD6C" w14:textId="1152D331" w:rsidR="00DB2616" w:rsidRDefault="00A2618D" w:rsidP="00462775">
      <w:pPr>
        <w:ind w:firstLine="0"/>
        <w:jc w:val="center"/>
        <w:rPr>
          <w:lang w:eastAsia="es-CO"/>
        </w:rPr>
      </w:pPr>
      <w:r w:rsidRPr="00A2618D">
        <w:rPr>
          <w:lang w:eastAsia="es-CO"/>
        </w:rPr>
        <w:lastRenderedPageBreak/>
        <w:t>A continuación, se relacionan las distancias de siembra más recomendadas</w:t>
      </w:r>
      <w:r w:rsidR="0033500A">
        <w:rPr>
          <w:lang w:eastAsia="es-CO"/>
        </w:rPr>
        <w:t>:</w:t>
      </w:r>
    </w:p>
    <w:p w14:paraId="41EC49E5" w14:textId="3DBCD6CE" w:rsidR="00A2618D" w:rsidRPr="0033500A" w:rsidRDefault="00A2618D" w:rsidP="004F30A2">
      <w:pPr>
        <w:pStyle w:val="Tabla"/>
        <w:jc w:val="center"/>
        <w:rPr>
          <w:b/>
          <w:bCs/>
          <w:i/>
          <w:iCs w:val="0"/>
          <w:lang w:eastAsia="es-CO"/>
        </w:rPr>
      </w:pPr>
      <w:r w:rsidRPr="0033500A">
        <w:rPr>
          <w:b/>
          <w:bCs/>
          <w:i/>
          <w:iCs w:val="0"/>
          <w:lang w:eastAsia="es-CO"/>
        </w:rPr>
        <w:t>Distancia de la siembra</w:t>
      </w:r>
    </w:p>
    <w:tbl>
      <w:tblPr>
        <w:tblStyle w:val="SENA"/>
        <w:tblW w:w="10349" w:type="dxa"/>
        <w:tblInd w:w="-289" w:type="dxa"/>
        <w:tblLayout w:type="fixed"/>
        <w:tblLook w:val="04A0" w:firstRow="1" w:lastRow="0" w:firstColumn="1" w:lastColumn="0" w:noHBand="0" w:noVBand="1"/>
        <w:tblCaption w:val="Distancia de la siembra"/>
        <w:tblDescription w:val="Se detalla las distancia en metros entre las plantas de aguacate en el cultivo, así como la distancia en metros entre surco y surco, el número de plantas en cuadrado y triángulo."/>
      </w:tblPr>
      <w:tblGrid>
        <w:gridCol w:w="2552"/>
        <w:gridCol w:w="2694"/>
        <w:gridCol w:w="2551"/>
        <w:gridCol w:w="2552"/>
      </w:tblGrid>
      <w:tr w:rsidR="005520DE" w:rsidRPr="0081720C" w14:paraId="20D3F355" w14:textId="77777777" w:rsidTr="005520DE">
        <w:trPr>
          <w:cnfStyle w:val="100000000000" w:firstRow="1" w:lastRow="0" w:firstColumn="0" w:lastColumn="0" w:oddVBand="0" w:evenVBand="0" w:oddHBand="0" w:evenHBand="0" w:firstRowFirstColumn="0" w:firstRowLastColumn="0" w:lastRowFirstColumn="0" w:lastRowLastColumn="0"/>
          <w:tblHeader/>
        </w:trPr>
        <w:tc>
          <w:tcPr>
            <w:tcW w:w="2552" w:type="dxa"/>
          </w:tcPr>
          <w:p w14:paraId="7C7F50AB" w14:textId="77777777" w:rsidR="005520DE" w:rsidRPr="00A2618D" w:rsidRDefault="005520DE" w:rsidP="005520DE">
            <w:pPr>
              <w:pStyle w:val="TextoTablas"/>
              <w:jc w:val="center"/>
              <w:rPr>
                <w:rStyle w:val="Extranjerismo"/>
                <w:b w:val="0"/>
                <w:sz w:val="28"/>
                <w:szCs w:val="28"/>
                <w:lang w:val="es-ES"/>
              </w:rPr>
            </w:pPr>
            <w:r>
              <w:rPr>
                <w:bCs/>
                <w:sz w:val="28"/>
                <w:szCs w:val="28"/>
              </w:rPr>
              <w:t>Número de árboles por hectáreas</w:t>
            </w:r>
          </w:p>
        </w:tc>
        <w:tc>
          <w:tcPr>
            <w:tcW w:w="2694" w:type="dxa"/>
          </w:tcPr>
          <w:p w14:paraId="3B46A22A" w14:textId="25464894"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1" w:type="dxa"/>
          </w:tcPr>
          <w:p w14:paraId="1FC7EA45" w14:textId="145B1B87"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2" w:type="dxa"/>
          </w:tcPr>
          <w:p w14:paraId="0BA700BC" w14:textId="063BC1A5" w:rsidR="005520DE" w:rsidRPr="00A2618D" w:rsidRDefault="005520DE" w:rsidP="005520DE">
            <w:pPr>
              <w:pStyle w:val="TextoTablas"/>
              <w:jc w:val="center"/>
              <w:rPr>
                <w:rStyle w:val="Extranjerismo"/>
                <w:sz w:val="28"/>
                <w:szCs w:val="28"/>
                <w:lang w:val="es-ES"/>
              </w:rPr>
            </w:pPr>
            <w:r w:rsidRPr="00E67F91">
              <w:rPr>
                <w:bCs/>
                <w:sz w:val="28"/>
                <w:szCs w:val="28"/>
              </w:rPr>
              <w:t>Número de árboles por hectáreas</w:t>
            </w:r>
          </w:p>
        </w:tc>
      </w:tr>
      <w:tr w:rsidR="00A2618D" w:rsidRPr="0081720C" w14:paraId="08ADBDE5"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7E2ABED8" w14:textId="16EE4C59" w:rsidR="00A2618D" w:rsidRPr="00A2618D" w:rsidRDefault="00A2618D" w:rsidP="00A2618D">
            <w:pPr>
              <w:pStyle w:val="TextoTablas"/>
              <w:jc w:val="center"/>
              <w:rPr>
                <w:b/>
                <w:bCs/>
                <w:sz w:val="28"/>
                <w:szCs w:val="28"/>
              </w:rPr>
            </w:pPr>
            <w:r w:rsidRPr="00A2618D">
              <w:rPr>
                <w:b/>
                <w:bCs/>
                <w:sz w:val="28"/>
                <w:szCs w:val="28"/>
              </w:rPr>
              <w:t>Distancia entre plantas (m)</w:t>
            </w:r>
          </w:p>
        </w:tc>
        <w:tc>
          <w:tcPr>
            <w:tcW w:w="2694" w:type="dxa"/>
          </w:tcPr>
          <w:p w14:paraId="48E862CC" w14:textId="0116AA22" w:rsidR="00A2618D" w:rsidRPr="00A2618D" w:rsidRDefault="00A2618D" w:rsidP="00A2618D">
            <w:pPr>
              <w:pStyle w:val="TextoTablas"/>
              <w:jc w:val="center"/>
              <w:rPr>
                <w:b/>
                <w:bCs/>
                <w:sz w:val="28"/>
                <w:szCs w:val="28"/>
              </w:rPr>
            </w:pPr>
            <w:r w:rsidRPr="00A2618D">
              <w:rPr>
                <w:b/>
                <w:bCs/>
                <w:sz w:val="28"/>
                <w:szCs w:val="28"/>
              </w:rPr>
              <w:t>Distancia entre surco</w:t>
            </w:r>
            <w:r w:rsidR="000A3AA1">
              <w:rPr>
                <w:b/>
                <w:bCs/>
                <w:sz w:val="28"/>
                <w:szCs w:val="28"/>
              </w:rPr>
              <w:t>s</w:t>
            </w:r>
            <w:r w:rsidRPr="00A2618D">
              <w:rPr>
                <w:b/>
                <w:bCs/>
                <w:sz w:val="28"/>
                <w:szCs w:val="28"/>
              </w:rPr>
              <w:t xml:space="preserve"> (m)</w:t>
            </w:r>
          </w:p>
        </w:tc>
        <w:tc>
          <w:tcPr>
            <w:tcW w:w="2551" w:type="dxa"/>
          </w:tcPr>
          <w:p w14:paraId="16230F64" w14:textId="08ADD6C9" w:rsidR="00A2618D" w:rsidRPr="00A2618D" w:rsidRDefault="00A2618D" w:rsidP="00A2618D">
            <w:pPr>
              <w:pStyle w:val="TextoTablas"/>
              <w:jc w:val="center"/>
              <w:rPr>
                <w:b/>
                <w:bCs/>
                <w:sz w:val="28"/>
                <w:szCs w:val="28"/>
              </w:rPr>
            </w:pPr>
            <w:r w:rsidRPr="00A2618D">
              <w:rPr>
                <w:b/>
                <w:bCs/>
                <w:sz w:val="28"/>
                <w:szCs w:val="28"/>
              </w:rPr>
              <w:t>Número de plantas en cuadrado</w:t>
            </w:r>
          </w:p>
        </w:tc>
        <w:tc>
          <w:tcPr>
            <w:tcW w:w="2552" w:type="dxa"/>
          </w:tcPr>
          <w:p w14:paraId="5A123CA7" w14:textId="270D2189" w:rsidR="00A2618D" w:rsidRPr="00A2618D" w:rsidRDefault="00A2618D" w:rsidP="00A2618D">
            <w:pPr>
              <w:pStyle w:val="TextoTablas"/>
              <w:jc w:val="center"/>
              <w:rPr>
                <w:b/>
                <w:bCs/>
                <w:sz w:val="28"/>
                <w:szCs w:val="28"/>
              </w:rPr>
            </w:pPr>
            <w:r w:rsidRPr="00A2618D">
              <w:rPr>
                <w:b/>
                <w:bCs/>
                <w:sz w:val="28"/>
                <w:szCs w:val="28"/>
              </w:rPr>
              <w:t>Número de plantas en triángulo</w:t>
            </w:r>
          </w:p>
        </w:tc>
      </w:tr>
      <w:tr w:rsidR="00F015D6" w:rsidRPr="0081720C" w14:paraId="4FDCC3BA" w14:textId="77777777" w:rsidTr="005520DE">
        <w:tc>
          <w:tcPr>
            <w:tcW w:w="2552" w:type="dxa"/>
          </w:tcPr>
          <w:p w14:paraId="0C5AAAE6" w14:textId="50E5EA35" w:rsidR="00F015D6" w:rsidRPr="00F015D6" w:rsidRDefault="00F015D6" w:rsidP="00F015D6">
            <w:pPr>
              <w:pStyle w:val="TextoTablas"/>
              <w:jc w:val="center"/>
              <w:rPr>
                <w:sz w:val="28"/>
                <w:szCs w:val="28"/>
              </w:rPr>
            </w:pPr>
            <w:r w:rsidRPr="00F015D6">
              <w:rPr>
                <w:sz w:val="28"/>
                <w:szCs w:val="28"/>
              </w:rPr>
              <w:t>5</w:t>
            </w:r>
          </w:p>
        </w:tc>
        <w:tc>
          <w:tcPr>
            <w:tcW w:w="2694" w:type="dxa"/>
          </w:tcPr>
          <w:p w14:paraId="0D5AEF95" w14:textId="40F75DAD" w:rsidR="00F015D6" w:rsidRPr="00F015D6" w:rsidRDefault="00F015D6" w:rsidP="00F015D6">
            <w:pPr>
              <w:pStyle w:val="TextoTablas"/>
              <w:jc w:val="center"/>
              <w:rPr>
                <w:sz w:val="28"/>
                <w:szCs w:val="28"/>
              </w:rPr>
            </w:pPr>
            <w:r w:rsidRPr="00F015D6">
              <w:rPr>
                <w:sz w:val="28"/>
                <w:szCs w:val="28"/>
              </w:rPr>
              <w:t>5</w:t>
            </w:r>
          </w:p>
        </w:tc>
        <w:tc>
          <w:tcPr>
            <w:tcW w:w="2551" w:type="dxa"/>
          </w:tcPr>
          <w:p w14:paraId="74A5D92E" w14:textId="6CD17C21" w:rsidR="00F015D6" w:rsidRPr="00F015D6" w:rsidRDefault="00F015D6" w:rsidP="00F015D6">
            <w:pPr>
              <w:pStyle w:val="TextoTablas"/>
              <w:jc w:val="center"/>
              <w:rPr>
                <w:sz w:val="28"/>
                <w:szCs w:val="28"/>
              </w:rPr>
            </w:pPr>
            <w:r w:rsidRPr="00F015D6">
              <w:rPr>
                <w:sz w:val="28"/>
                <w:szCs w:val="28"/>
              </w:rPr>
              <w:t>400</w:t>
            </w:r>
          </w:p>
        </w:tc>
        <w:tc>
          <w:tcPr>
            <w:tcW w:w="2552" w:type="dxa"/>
          </w:tcPr>
          <w:p w14:paraId="1989A071" w14:textId="3B93E65D" w:rsidR="00F015D6" w:rsidRPr="00F015D6" w:rsidRDefault="00F015D6" w:rsidP="00F015D6">
            <w:pPr>
              <w:pStyle w:val="TextoTablas"/>
              <w:jc w:val="center"/>
              <w:rPr>
                <w:sz w:val="28"/>
                <w:szCs w:val="28"/>
              </w:rPr>
            </w:pPr>
            <w:r w:rsidRPr="00F015D6">
              <w:rPr>
                <w:sz w:val="28"/>
                <w:szCs w:val="28"/>
              </w:rPr>
              <w:t>465</w:t>
            </w:r>
          </w:p>
        </w:tc>
      </w:tr>
      <w:tr w:rsidR="00F015D6" w:rsidRPr="0081720C" w14:paraId="70BD5E7C"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634D84A5" w14:textId="33F958AD" w:rsidR="00F015D6" w:rsidRPr="00F015D6" w:rsidRDefault="00F015D6" w:rsidP="00F015D6">
            <w:pPr>
              <w:pStyle w:val="TextoTablas"/>
              <w:jc w:val="center"/>
              <w:rPr>
                <w:sz w:val="28"/>
                <w:szCs w:val="28"/>
              </w:rPr>
            </w:pPr>
            <w:r w:rsidRPr="00F015D6">
              <w:rPr>
                <w:sz w:val="28"/>
                <w:szCs w:val="28"/>
              </w:rPr>
              <w:t>6</w:t>
            </w:r>
          </w:p>
        </w:tc>
        <w:tc>
          <w:tcPr>
            <w:tcW w:w="2694" w:type="dxa"/>
          </w:tcPr>
          <w:p w14:paraId="2FE6921F" w14:textId="7FCBA4FC" w:rsidR="00F015D6" w:rsidRPr="00F015D6" w:rsidRDefault="00F015D6" w:rsidP="00F015D6">
            <w:pPr>
              <w:pStyle w:val="TextoTablas"/>
              <w:jc w:val="center"/>
              <w:rPr>
                <w:sz w:val="28"/>
                <w:szCs w:val="28"/>
              </w:rPr>
            </w:pPr>
            <w:r w:rsidRPr="00F015D6">
              <w:rPr>
                <w:sz w:val="28"/>
                <w:szCs w:val="28"/>
              </w:rPr>
              <w:t>6</w:t>
            </w:r>
          </w:p>
        </w:tc>
        <w:tc>
          <w:tcPr>
            <w:tcW w:w="2551" w:type="dxa"/>
          </w:tcPr>
          <w:p w14:paraId="3B80837B" w14:textId="428543F8" w:rsidR="00F015D6" w:rsidRPr="00F015D6" w:rsidRDefault="00F015D6" w:rsidP="00F015D6">
            <w:pPr>
              <w:pStyle w:val="TextoTablas"/>
              <w:jc w:val="center"/>
              <w:rPr>
                <w:sz w:val="28"/>
                <w:szCs w:val="28"/>
              </w:rPr>
            </w:pPr>
            <w:r w:rsidRPr="00F015D6">
              <w:rPr>
                <w:sz w:val="28"/>
                <w:szCs w:val="28"/>
              </w:rPr>
              <w:t>221</w:t>
            </w:r>
          </w:p>
        </w:tc>
        <w:tc>
          <w:tcPr>
            <w:tcW w:w="2552" w:type="dxa"/>
          </w:tcPr>
          <w:p w14:paraId="4C40E5D1" w14:textId="0D8D54A4" w:rsidR="00F015D6" w:rsidRPr="00F015D6" w:rsidRDefault="00F015D6" w:rsidP="00F015D6">
            <w:pPr>
              <w:pStyle w:val="TextoTablas"/>
              <w:jc w:val="center"/>
              <w:rPr>
                <w:sz w:val="28"/>
                <w:szCs w:val="28"/>
              </w:rPr>
            </w:pPr>
            <w:r w:rsidRPr="00F015D6">
              <w:rPr>
                <w:sz w:val="28"/>
                <w:szCs w:val="28"/>
              </w:rPr>
              <w:t>277</w:t>
            </w:r>
          </w:p>
        </w:tc>
      </w:tr>
      <w:tr w:rsidR="00F015D6" w:rsidRPr="0081720C" w14:paraId="227F1996" w14:textId="77777777" w:rsidTr="005520DE">
        <w:tc>
          <w:tcPr>
            <w:tcW w:w="2552" w:type="dxa"/>
          </w:tcPr>
          <w:p w14:paraId="2BDEB9E7" w14:textId="01F4DF5D" w:rsidR="00F015D6" w:rsidRPr="00F015D6" w:rsidRDefault="00F015D6" w:rsidP="00F015D6">
            <w:pPr>
              <w:pStyle w:val="TextoTablas"/>
              <w:jc w:val="center"/>
              <w:rPr>
                <w:b/>
                <w:bCs/>
                <w:sz w:val="28"/>
                <w:szCs w:val="28"/>
              </w:rPr>
            </w:pPr>
            <w:r w:rsidRPr="00F015D6">
              <w:rPr>
                <w:sz w:val="28"/>
                <w:szCs w:val="28"/>
              </w:rPr>
              <w:t>7</w:t>
            </w:r>
          </w:p>
        </w:tc>
        <w:tc>
          <w:tcPr>
            <w:tcW w:w="2694" w:type="dxa"/>
          </w:tcPr>
          <w:p w14:paraId="1A8E9A54" w14:textId="2A29A6B6" w:rsidR="00F015D6" w:rsidRPr="00F015D6" w:rsidRDefault="00F015D6" w:rsidP="00F015D6">
            <w:pPr>
              <w:pStyle w:val="TextoTablas"/>
              <w:jc w:val="center"/>
              <w:rPr>
                <w:sz w:val="28"/>
                <w:szCs w:val="28"/>
              </w:rPr>
            </w:pPr>
            <w:r w:rsidRPr="00F015D6">
              <w:rPr>
                <w:sz w:val="28"/>
                <w:szCs w:val="28"/>
              </w:rPr>
              <w:t>7</w:t>
            </w:r>
          </w:p>
        </w:tc>
        <w:tc>
          <w:tcPr>
            <w:tcW w:w="2551" w:type="dxa"/>
          </w:tcPr>
          <w:p w14:paraId="6BC33FF6" w14:textId="1AED693E" w:rsidR="00F015D6" w:rsidRPr="00F015D6" w:rsidRDefault="00F015D6" w:rsidP="00F015D6">
            <w:pPr>
              <w:pStyle w:val="TextoTablas"/>
              <w:jc w:val="center"/>
              <w:rPr>
                <w:sz w:val="28"/>
                <w:szCs w:val="28"/>
              </w:rPr>
            </w:pPr>
            <w:r w:rsidRPr="00F015D6">
              <w:rPr>
                <w:sz w:val="28"/>
                <w:szCs w:val="28"/>
              </w:rPr>
              <w:t>204</w:t>
            </w:r>
          </w:p>
        </w:tc>
        <w:tc>
          <w:tcPr>
            <w:tcW w:w="2552" w:type="dxa"/>
          </w:tcPr>
          <w:p w14:paraId="3C79AA17" w14:textId="20EB20D4" w:rsidR="00F015D6" w:rsidRPr="00F015D6" w:rsidRDefault="00F015D6" w:rsidP="00F015D6">
            <w:pPr>
              <w:pStyle w:val="TextoTablas"/>
              <w:jc w:val="center"/>
              <w:rPr>
                <w:sz w:val="28"/>
                <w:szCs w:val="28"/>
              </w:rPr>
            </w:pPr>
            <w:r w:rsidRPr="00F015D6">
              <w:rPr>
                <w:sz w:val="28"/>
                <w:szCs w:val="28"/>
              </w:rPr>
              <w:t>236</w:t>
            </w:r>
          </w:p>
        </w:tc>
      </w:tr>
      <w:tr w:rsidR="00F015D6" w:rsidRPr="0081720C" w14:paraId="71D45748"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0105522F" w14:textId="77572C6B" w:rsidR="00F015D6" w:rsidRPr="00F015D6" w:rsidRDefault="00F015D6" w:rsidP="00F015D6">
            <w:pPr>
              <w:pStyle w:val="TextoTablas"/>
              <w:jc w:val="center"/>
              <w:rPr>
                <w:sz w:val="28"/>
                <w:szCs w:val="28"/>
              </w:rPr>
            </w:pPr>
            <w:r w:rsidRPr="00F015D6">
              <w:rPr>
                <w:sz w:val="28"/>
                <w:szCs w:val="28"/>
              </w:rPr>
              <w:t>8</w:t>
            </w:r>
          </w:p>
        </w:tc>
        <w:tc>
          <w:tcPr>
            <w:tcW w:w="2694" w:type="dxa"/>
          </w:tcPr>
          <w:p w14:paraId="442E7B83" w14:textId="6650090B" w:rsidR="00F015D6" w:rsidRPr="00F015D6" w:rsidRDefault="00F015D6" w:rsidP="00F015D6">
            <w:pPr>
              <w:pStyle w:val="TextoTablas"/>
              <w:jc w:val="center"/>
              <w:rPr>
                <w:sz w:val="28"/>
                <w:szCs w:val="28"/>
              </w:rPr>
            </w:pPr>
            <w:r w:rsidRPr="00F015D6">
              <w:rPr>
                <w:sz w:val="28"/>
                <w:szCs w:val="28"/>
              </w:rPr>
              <w:t>8</w:t>
            </w:r>
          </w:p>
        </w:tc>
        <w:tc>
          <w:tcPr>
            <w:tcW w:w="2551" w:type="dxa"/>
          </w:tcPr>
          <w:p w14:paraId="46453166" w14:textId="2777D4B9" w:rsidR="00F015D6" w:rsidRPr="00F015D6" w:rsidRDefault="00F015D6" w:rsidP="00F015D6">
            <w:pPr>
              <w:pStyle w:val="TextoTablas"/>
              <w:jc w:val="center"/>
              <w:rPr>
                <w:sz w:val="28"/>
                <w:szCs w:val="28"/>
              </w:rPr>
            </w:pPr>
            <w:r w:rsidRPr="00F015D6">
              <w:rPr>
                <w:sz w:val="28"/>
                <w:szCs w:val="28"/>
              </w:rPr>
              <w:t>156</w:t>
            </w:r>
          </w:p>
        </w:tc>
        <w:tc>
          <w:tcPr>
            <w:tcW w:w="2552" w:type="dxa"/>
          </w:tcPr>
          <w:p w14:paraId="6784EF11" w14:textId="3B287BFF" w:rsidR="00F015D6" w:rsidRPr="00F015D6" w:rsidRDefault="00F015D6" w:rsidP="00F015D6">
            <w:pPr>
              <w:pStyle w:val="TextoTablas"/>
              <w:jc w:val="center"/>
              <w:rPr>
                <w:sz w:val="28"/>
                <w:szCs w:val="28"/>
              </w:rPr>
            </w:pPr>
            <w:r w:rsidRPr="00F015D6">
              <w:rPr>
                <w:sz w:val="28"/>
                <w:szCs w:val="28"/>
              </w:rPr>
              <w:t>180</w:t>
            </w:r>
          </w:p>
        </w:tc>
      </w:tr>
      <w:tr w:rsidR="00F015D6" w:rsidRPr="0081720C" w14:paraId="0D13ADCE" w14:textId="77777777" w:rsidTr="005520DE">
        <w:tc>
          <w:tcPr>
            <w:tcW w:w="2552" w:type="dxa"/>
          </w:tcPr>
          <w:p w14:paraId="7A256BE0" w14:textId="1B29C7B8" w:rsidR="00F015D6" w:rsidRPr="00F015D6" w:rsidRDefault="00F015D6" w:rsidP="00F015D6">
            <w:pPr>
              <w:pStyle w:val="TextoTablas"/>
              <w:jc w:val="center"/>
              <w:rPr>
                <w:b/>
                <w:bCs/>
                <w:sz w:val="28"/>
                <w:szCs w:val="28"/>
              </w:rPr>
            </w:pPr>
            <w:r w:rsidRPr="00F015D6">
              <w:rPr>
                <w:sz w:val="28"/>
                <w:szCs w:val="28"/>
              </w:rPr>
              <w:t>9</w:t>
            </w:r>
          </w:p>
        </w:tc>
        <w:tc>
          <w:tcPr>
            <w:tcW w:w="2694" w:type="dxa"/>
          </w:tcPr>
          <w:p w14:paraId="08A860D9" w14:textId="2CDFAEC5" w:rsidR="00F015D6" w:rsidRPr="00F015D6" w:rsidRDefault="00F015D6" w:rsidP="00F015D6">
            <w:pPr>
              <w:pStyle w:val="TextoTablas"/>
              <w:jc w:val="center"/>
              <w:rPr>
                <w:sz w:val="28"/>
                <w:szCs w:val="28"/>
              </w:rPr>
            </w:pPr>
            <w:r w:rsidRPr="00F015D6">
              <w:rPr>
                <w:sz w:val="28"/>
                <w:szCs w:val="28"/>
              </w:rPr>
              <w:t>9</w:t>
            </w:r>
          </w:p>
        </w:tc>
        <w:tc>
          <w:tcPr>
            <w:tcW w:w="2551" w:type="dxa"/>
          </w:tcPr>
          <w:p w14:paraId="3E980AAC" w14:textId="1C4075A3" w:rsidR="00F015D6" w:rsidRPr="00F015D6" w:rsidRDefault="00F015D6" w:rsidP="00F015D6">
            <w:pPr>
              <w:pStyle w:val="TextoTablas"/>
              <w:jc w:val="center"/>
              <w:rPr>
                <w:sz w:val="28"/>
                <w:szCs w:val="28"/>
              </w:rPr>
            </w:pPr>
            <w:r w:rsidRPr="00F015D6">
              <w:rPr>
                <w:sz w:val="28"/>
                <w:szCs w:val="28"/>
              </w:rPr>
              <w:t>123</w:t>
            </w:r>
          </w:p>
        </w:tc>
        <w:tc>
          <w:tcPr>
            <w:tcW w:w="2552" w:type="dxa"/>
          </w:tcPr>
          <w:p w14:paraId="69DE37E8" w14:textId="6FEDBF49" w:rsidR="00F015D6" w:rsidRPr="00F015D6" w:rsidRDefault="00F015D6" w:rsidP="00F015D6">
            <w:pPr>
              <w:pStyle w:val="TextoTablas"/>
              <w:jc w:val="center"/>
              <w:rPr>
                <w:sz w:val="28"/>
                <w:szCs w:val="28"/>
              </w:rPr>
            </w:pPr>
            <w:r w:rsidRPr="00F015D6">
              <w:rPr>
                <w:sz w:val="28"/>
                <w:szCs w:val="28"/>
              </w:rPr>
              <w:t>142</w:t>
            </w:r>
          </w:p>
        </w:tc>
      </w:tr>
      <w:tr w:rsidR="00F015D6" w:rsidRPr="0081720C" w14:paraId="5D459CE1"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46FF683D" w14:textId="0ED041E4" w:rsidR="00F015D6" w:rsidRPr="00F015D6" w:rsidRDefault="00F015D6" w:rsidP="00F015D6">
            <w:pPr>
              <w:pStyle w:val="TextoTablas"/>
              <w:jc w:val="center"/>
              <w:rPr>
                <w:b/>
                <w:bCs/>
                <w:sz w:val="28"/>
                <w:szCs w:val="28"/>
              </w:rPr>
            </w:pPr>
            <w:r w:rsidRPr="00F015D6">
              <w:rPr>
                <w:sz w:val="28"/>
                <w:szCs w:val="28"/>
              </w:rPr>
              <w:t>10</w:t>
            </w:r>
          </w:p>
        </w:tc>
        <w:tc>
          <w:tcPr>
            <w:tcW w:w="2694" w:type="dxa"/>
          </w:tcPr>
          <w:p w14:paraId="4F4ED309" w14:textId="667C90BB" w:rsidR="00F015D6" w:rsidRPr="00F015D6" w:rsidRDefault="00F015D6" w:rsidP="00F015D6">
            <w:pPr>
              <w:pStyle w:val="TextoTablas"/>
              <w:jc w:val="center"/>
              <w:rPr>
                <w:sz w:val="28"/>
                <w:szCs w:val="28"/>
              </w:rPr>
            </w:pPr>
            <w:r w:rsidRPr="00F015D6">
              <w:rPr>
                <w:sz w:val="28"/>
                <w:szCs w:val="28"/>
              </w:rPr>
              <w:t>10</w:t>
            </w:r>
          </w:p>
        </w:tc>
        <w:tc>
          <w:tcPr>
            <w:tcW w:w="2551" w:type="dxa"/>
          </w:tcPr>
          <w:p w14:paraId="1E02E92C" w14:textId="53C94C05" w:rsidR="00F015D6" w:rsidRPr="00F015D6" w:rsidRDefault="00F015D6" w:rsidP="00F015D6">
            <w:pPr>
              <w:pStyle w:val="TextoTablas"/>
              <w:jc w:val="center"/>
              <w:rPr>
                <w:sz w:val="28"/>
                <w:szCs w:val="28"/>
              </w:rPr>
            </w:pPr>
            <w:r w:rsidRPr="00F015D6">
              <w:rPr>
                <w:sz w:val="28"/>
                <w:szCs w:val="28"/>
              </w:rPr>
              <w:t>100</w:t>
            </w:r>
          </w:p>
        </w:tc>
        <w:tc>
          <w:tcPr>
            <w:tcW w:w="2552" w:type="dxa"/>
          </w:tcPr>
          <w:p w14:paraId="70B7FBD9" w14:textId="6C763FD8" w:rsidR="00F015D6" w:rsidRPr="00F015D6" w:rsidRDefault="00F015D6" w:rsidP="00F015D6">
            <w:pPr>
              <w:pStyle w:val="TextoTablas"/>
              <w:jc w:val="center"/>
              <w:rPr>
                <w:sz w:val="28"/>
                <w:szCs w:val="28"/>
              </w:rPr>
            </w:pPr>
            <w:r w:rsidRPr="00F015D6">
              <w:rPr>
                <w:sz w:val="28"/>
                <w:szCs w:val="28"/>
              </w:rPr>
              <w:t>115</w:t>
            </w:r>
          </w:p>
        </w:tc>
      </w:tr>
      <w:tr w:rsidR="00F015D6" w:rsidRPr="0081720C" w14:paraId="2ACC5B32" w14:textId="77777777" w:rsidTr="005520DE">
        <w:tc>
          <w:tcPr>
            <w:tcW w:w="2552" w:type="dxa"/>
          </w:tcPr>
          <w:p w14:paraId="52A056E7" w14:textId="0F7C2E1E" w:rsidR="00F015D6" w:rsidRPr="00F015D6" w:rsidRDefault="00F015D6" w:rsidP="00F015D6">
            <w:pPr>
              <w:pStyle w:val="TextoTablas"/>
              <w:jc w:val="center"/>
              <w:rPr>
                <w:b/>
                <w:bCs/>
                <w:sz w:val="28"/>
                <w:szCs w:val="28"/>
              </w:rPr>
            </w:pPr>
            <w:r w:rsidRPr="00F015D6">
              <w:rPr>
                <w:sz w:val="28"/>
                <w:szCs w:val="28"/>
              </w:rPr>
              <w:t>11</w:t>
            </w:r>
          </w:p>
        </w:tc>
        <w:tc>
          <w:tcPr>
            <w:tcW w:w="2694" w:type="dxa"/>
          </w:tcPr>
          <w:p w14:paraId="6C32BCB9" w14:textId="2A01F6E9" w:rsidR="00F015D6" w:rsidRPr="00F015D6" w:rsidRDefault="00F015D6" w:rsidP="00F015D6">
            <w:pPr>
              <w:pStyle w:val="TextoTablas"/>
              <w:jc w:val="center"/>
              <w:rPr>
                <w:sz w:val="28"/>
                <w:szCs w:val="28"/>
              </w:rPr>
            </w:pPr>
            <w:r w:rsidRPr="00F015D6">
              <w:rPr>
                <w:sz w:val="28"/>
                <w:szCs w:val="28"/>
              </w:rPr>
              <w:t>11</w:t>
            </w:r>
          </w:p>
        </w:tc>
        <w:tc>
          <w:tcPr>
            <w:tcW w:w="2551" w:type="dxa"/>
          </w:tcPr>
          <w:p w14:paraId="717EF91E" w14:textId="286A2376" w:rsidR="00F015D6" w:rsidRPr="00F015D6" w:rsidRDefault="00F015D6" w:rsidP="00F015D6">
            <w:pPr>
              <w:pStyle w:val="TextoTablas"/>
              <w:jc w:val="center"/>
              <w:rPr>
                <w:sz w:val="28"/>
                <w:szCs w:val="28"/>
              </w:rPr>
            </w:pPr>
            <w:r w:rsidRPr="00F015D6">
              <w:rPr>
                <w:sz w:val="28"/>
                <w:szCs w:val="28"/>
              </w:rPr>
              <w:t>82</w:t>
            </w:r>
          </w:p>
        </w:tc>
        <w:tc>
          <w:tcPr>
            <w:tcW w:w="2552" w:type="dxa"/>
          </w:tcPr>
          <w:p w14:paraId="2F27F41A" w14:textId="0ADF1F0B" w:rsidR="00F015D6" w:rsidRPr="00F015D6" w:rsidRDefault="00F015D6" w:rsidP="00F015D6">
            <w:pPr>
              <w:pStyle w:val="TextoTablas"/>
              <w:jc w:val="center"/>
              <w:rPr>
                <w:sz w:val="28"/>
                <w:szCs w:val="28"/>
              </w:rPr>
            </w:pPr>
            <w:r w:rsidRPr="00F015D6">
              <w:rPr>
                <w:sz w:val="28"/>
                <w:szCs w:val="28"/>
              </w:rPr>
              <w:t>95</w:t>
            </w:r>
          </w:p>
        </w:tc>
      </w:tr>
      <w:tr w:rsidR="00F015D6" w:rsidRPr="0081720C" w14:paraId="586135F0"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39BD0E52" w14:textId="2CB68CD0" w:rsidR="00F015D6" w:rsidRPr="00F015D6" w:rsidRDefault="00F015D6" w:rsidP="00F015D6">
            <w:pPr>
              <w:pStyle w:val="TextoTablas"/>
              <w:jc w:val="center"/>
              <w:rPr>
                <w:b/>
                <w:bCs/>
                <w:sz w:val="28"/>
                <w:szCs w:val="28"/>
              </w:rPr>
            </w:pPr>
            <w:r w:rsidRPr="00F015D6">
              <w:rPr>
                <w:sz w:val="28"/>
                <w:szCs w:val="28"/>
              </w:rPr>
              <w:t>12</w:t>
            </w:r>
          </w:p>
        </w:tc>
        <w:tc>
          <w:tcPr>
            <w:tcW w:w="2694" w:type="dxa"/>
          </w:tcPr>
          <w:p w14:paraId="24DB3CEE" w14:textId="7244DAA8" w:rsidR="00F015D6" w:rsidRPr="00F015D6" w:rsidRDefault="00F015D6" w:rsidP="00F015D6">
            <w:pPr>
              <w:pStyle w:val="TextoTablas"/>
              <w:jc w:val="center"/>
              <w:rPr>
                <w:sz w:val="28"/>
                <w:szCs w:val="28"/>
              </w:rPr>
            </w:pPr>
            <w:r w:rsidRPr="00F015D6">
              <w:rPr>
                <w:sz w:val="28"/>
                <w:szCs w:val="28"/>
              </w:rPr>
              <w:t>12</w:t>
            </w:r>
          </w:p>
        </w:tc>
        <w:tc>
          <w:tcPr>
            <w:tcW w:w="2551" w:type="dxa"/>
          </w:tcPr>
          <w:p w14:paraId="09BD2CF0" w14:textId="568549BA" w:rsidR="00F015D6" w:rsidRPr="00F015D6" w:rsidRDefault="00F015D6" w:rsidP="00F015D6">
            <w:pPr>
              <w:pStyle w:val="TextoTablas"/>
              <w:jc w:val="center"/>
              <w:rPr>
                <w:sz w:val="28"/>
                <w:szCs w:val="28"/>
              </w:rPr>
            </w:pPr>
            <w:r w:rsidRPr="00F015D6">
              <w:rPr>
                <w:sz w:val="28"/>
                <w:szCs w:val="28"/>
              </w:rPr>
              <w:t>69</w:t>
            </w:r>
          </w:p>
        </w:tc>
        <w:tc>
          <w:tcPr>
            <w:tcW w:w="2552" w:type="dxa"/>
          </w:tcPr>
          <w:p w14:paraId="3971A8B0" w14:textId="526A5796" w:rsidR="00F015D6" w:rsidRPr="00F015D6" w:rsidRDefault="00F015D6" w:rsidP="00F015D6">
            <w:pPr>
              <w:pStyle w:val="TextoTablas"/>
              <w:jc w:val="center"/>
              <w:rPr>
                <w:sz w:val="28"/>
                <w:szCs w:val="28"/>
              </w:rPr>
            </w:pPr>
            <w:r w:rsidRPr="00F015D6">
              <w:rPr>
                <w:sz w:val="28"/>
                <w:szCs w:val="28"/>
              </w:rPr>
              <w:t>80</w:t>
            </w:r>
          </w:p>
        </w:tc>
      </w:tr>
    </w:tbl>
    <w:p w14:paraId="3780C5D5" w14:textId="5D09783F" w:rsidR="00C75D47" w:rsidRPr="00F015D6" w:rsidRDefault="00F015D6" w:rsidP="0042546F">
      <w:pPr>
        <w:ind w:left="-284" w:firstLine="0"/>
        <w:rPr>
          <w:sz w:val="22"/>
          <w:lang w:eastAsia="es-CO"/>
        </w:rPr>
      </w:pPr>
      <w:r w:rsidRPr="00F015D6">
        <w:rPr>
          <w:sz w:val="22"/>
          <w:lang w:eastAsia="es-CO"/>
        </w:rPr>
        <w:t>Fuente</w:t>
      </w:r>
      <w:r w:rsidR="00A70609">
        <w:rPr>
          <w:sz w:val="22"/>
          <w:lang w:eastAsia="es-CO"/>
        </w:rPr>
        <w:t>: (Sena 2024)</w:t>
      </w:r>
      <w:r w:rsidR="00DB2616">
        <w:rPr>
          <w:sz w:val="22"/>
          <w:lang w:eastAsia="es-CO"/>
        </w:rPr>
        <w:t>.</w:t>
      </w:r>
    </w:p>
    <w:p w14:paraId="6F047B4A" w14:textId="49A2DC7A" w:rsidR="00D83E48" w:rsidRPr="00D83E48" w:rsidRDefault="00D83E48" w:rsidP="00D83E48">
      <w:pPr>
        <w:rPr>
          <w:b/>
          <w:bCs/>
          <w:lang w:eastAsia="es-CO"/>
        </w:rPr>
      </w:pPr>
      <w:r w:rsidRPr="00D83E48">
        <w:rPr>
          <w:b/>
          <w:bCs/>
          <w:lang w:eastAsia="es-CO"/>
        </w:rPr>
        <w:t>Ahoyado</w:t>
      </w:r>
    </w:p>
    <w:p w14:paraId="42D07FB6" w14:textId="20DA6B58" w:rsidR="00D83E48" w:rsidRPr="00D83E48" w:rsidRDefault="00D83E48" w:rsidP="00D83E48">
      <w:pPr>
        <w:rPr>
          <w:lang w:eastAsia="es-CO"/>
        </w:rPr>
      </w:pPr>
      <w:r w:rsidRPr="00D83E48">
        <w:rPr>
          <w:lang w:eastAsia="es-CO"/>
        </w:rPr>
        <w:t xml:space="preserve">Esta labor consiste en hacer huecos u hoyos previamente demarcados, se deben realizar con uno (1) o dos (2) meses antes de la siembra. El tamaño mínimo recomendado del hoyo es de 40 cm de diámetro x 40 cm de ancho x 50 cm de profundidad. Estos deben ser llenados con una mezcla de suelo (del mismo hoyo) más 2 a 5 kg de materia orgánica, fertilizante a base de fósforo que permita una buena formación de raíces y un correctivo de pH como cal agrícola; la aplicación de este </w:t>
      </w:r>
      <w:r w:rsidRPr="00D83E48">
        <w:rPr>
          <w:lang w:eastAsia="es-CO"/>
        </w:rPr>
        <w:lastRenderedPageBreak/>
        <w:t>último es lo que se conoce como enmienda o encalado que tiene como fin aumentar el pH del suelo y así incrementar la disponibilidad de los elementos nutritivos que necesita la planta para su crecimiento y desarrollo.</w:t>
      </w:r>
    </w:p>
    <w:p w14:paraId="0FC1BA9B" w14:textId="7654C849" w:rsidR="00D83E48" w:rsidRPr="00D83E48" w:rsidRDefault="00D83E48" w:rsidP="00D83E48">
      <w:pPr>
        <w:rPr>
          <w:lang w:eastAsia="es-CO"/>
        </w:rPr>
      </w:pPr>
      <w:r w:rsidRPr="00D83E48">
        <w:rPr>
          <w:lang w:eastAsia="es-CO"/>
        </w:rPr>
        <w:t>Antes de aplicar la fuente de calcio (cal dolomítica, yeso, cal agrícola, entre otras) se debe tener en cuenta los resultados del análisis de suelo y aplicar la dosis de la enmienda según el grado de acidez del suelo y las recomendaciones del asistente técnico.</w:t>
      </w:r>
    </w:p>
    <w:p w14:paraId="7706FCDF" w14:textId="07F10852" w:rsidR="00D83E48" w:rsidRPr="00D83E48" w:rsidRDefault="00D83E48" w:rsidP="00D83E48">
      <w:pPr>
        <w:rPr>
          <w:b/>
          <w:bCs/>
          <w:lang w:eastAsia="es-CO"/>
        </w:rPr>
      </w:pPr>
      <w:r w:rsidRPr="00D83E48">
        <w:rPr>
          <w:b/>
          <w:bCs/>
          <w:lang w:eastAsia="es-CO"/>
        </w:rPr>
        <w:t>Siembra o trasplante</w:t>
      </w:r>
    </w:p>
    <w:p w14:paraId="621FE874" w14:textId="77777777" w:rsidR="00D83E48" w:rsidRPr="00D83E48" w:rsidRDefault="00D83E48" w:rsidP="00D83E48">
      <w:pPr>
        <w:rPr>
          <w:lang w:eastAsia="es-CO"/>
        </w:rPr>
      </w:pPr>
      <w:r w:rsidRPr="00D83E48">
        <w:rPr>
          <w:lang w:eastAsia="es-CO"/>
        </w:rPr>
        <w:t>La siembra se debe implementar con la técnica adecuada, pues esta labor influirá en los rendimientos y la productividad final de la planta. Se debe realizar de una (1) a dos (2) semanas antes del periodo de lluvias, las plántulas para el trasplante deben estar entre 60 y 120 cm de altura. Las plántulas cuya raíz haya superado la longitud de la bolsa (salido de la bolsa) se les pueden podar las raíces.</w:t>
      </w:r>
    </w:p>
    <w:p w14:paraId="7D258420" w14:textId="4F56E5DF" w:rsidR="00D83E48" w:rsidRDefault="00D83E48" w:rsidP="00D83E48">
      <w:pPr>
        <w:rPr>
          <w:lang w:eastAsia="es-CO"/>
        </w:rPr>
      </w:pPr>
      <w:r w:rsidRPr="00D83E48">
        <w:rPr>
          <w:lang w:eastAsia="es-CO"/>
        </w:rPr>
        <w:t>El procedimiento para la siembra es el siguiente: cortar la bolsa por la parte inferior, ubicarla en el centro del hoyo y retirar la bolsa por la parte superior de la planta, pues de lo contrario podría atrofiarse la raíz en su crecimiento y desarrollo. Luego se termina de llenar el hueco con suelo suficiente para evitar cámaras de aire y en lo posible se debe aplicar una cobertura vegetal seca.</w:t>
      </w:r>
    </w:p>
    <w:p w14:paraId="53BD85CF" w14:textId="42DF5D3B" w:rsidR="00DB2616" w:rsidRDefault="00DB2616" w:rsidP="00557D17">
      <w:pPr>
        <w:pStyle w:val="Figura"/>
      </w:pPr>
      <w:r>
        <w:br w:type="page"/>
      </w:r>
      <w:r w:rsidR="00557D17">
        <w:lastRenderedPageBreak/>
        <w:t>Figura 1. Proceso de siembra para el aguacate</w:t>
      </w:r>
    </w:p>
    <w:p w14:paraId="70D1871C" w14:textId="7A8D0DDC" w:rsidR="00591BE0" w:rsidRPr="00591BE0" w:rsidRDefault="00591BE0" w:rsidP="00591BE0">
      <w:pPr>
        <w:rPr>
          <w:lang w:val="es-419" w:eastAsia="es-CO"/>
        </w:rPr>
      </w:pPr>
      <w:r>
        <w:rPr>
          <w:noProof/>
          <w:lang w:val="es-419" w:eastAsia="es-CO"/>
        </w:rPr>
        <w:drawing>
          <wp:inline distT="0" distB="0" distL="0" distR="0" wp14:anchorId="1059A8A9" wp14:editId="202D9A46">
            <wp:extent cx="5507666" cy="2727321"/>
            <wp:effectExtent l="0" t="0" r="0" b="0"/>
            <wp:docPr id="5" name="Imagen 5" descr="Se describe el proceso de siembra para el aguacate en seis pasos: &#10;1. Cavar hoyos: estos deben ser más anchos que las raíces del árbol, con una profundidad igual a la bolsa donde se encuentra el colino, la distancia entre estos debe ser menor a 9 metros y estar a 4 metros de las edificaciones.&#10;2. Poda de raíz: si las raíces han salido de la bolsa, se deben podar.&#10;3. Corte de bolsa: realice el corte de forma vertical, con herramientas afiladas y desinfectadas. &#10;4. Transplante: ubique el colino en la bolsa ya cortada en el hoyo y retire la bolsa con cuidado.&#10;5. Relleno: rellene el hoyo de forma homogénea, creado un montículo alrededor del tallo.&#10;6. Plateo: realice el plateo a cada colino y aplique cobertura vegetal s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describe el proceso de siembra para el aguacate en seis pasos: &#10;1. Cavar hoyos: estos deben ser más anchos que las raíces del árbol, con una profundidad igual a la bolsa donde se encuentra el colino, la distancia entre estos debe ser menor a 9 metros y estar a 4 metros de las edificaciones.&#10;2. Poda de raíz: si las raíces han salido de la bolsa, se deben podar.&#10;3. Corte de bolsa: realice el corte de forma vertical, con herramientas afiladas y desinfectadas. &#10;4. Transplante: ubique el colino en la bolsa ya cortada en el hoyo y retire la bolsa con cuidado.&#10;5. Relleno: rellene el hoyo de forma homogénea, creado un montículo alrededor del tallo.&#10;6. Plateo: realice el plateo a cada colino y aplique cobertura vegetal seca."/>
                    <pic:cNvPicPr/>
                  </pic:nvPicPr>
                  <pic:blipFill>
                    <a:blip r:embed="rId15">
                      <a:extLst>
                        <a:ext uri="{28A0092B-C50C-407E-A947-70E740481C1C}">
                          <a14:useLocalDpi xmlns:a14="http://schemas.microsoft.com/office/drawing/2010/main" val="0"/>
                        </a:ext>
                      </a:extLst>
                    </a:blip>
                    <a:stretch>
                      <a:fillRect/>
                    </a:stretch>
                  </pic:blipFill>
                  <pic:spPr>
                    <a:xfrm>
                      <a:off x="0" y="0"/>
                      <a:ext cx="5533404" cy="2740066"/>
                    </a:xfrm>
                    <a:prstGeom prst="rect">
                      <a:avLst/>
                    </a:prstGeom>
                  </pic:spPr>
                </pic:pic>
              </a:graphicData>
            </a:graphic>
          </wp:inline>
        </w:drawing>
      </w:r>
    </w:p>
    <w:p w14:paraId="48797DB6" w14:textId="6FFB4527" w:rsidR="0042546F" w:rsidRPr="0042546F" w:rsidRDefault="000A3AA1" w:rsidP="0047508E">
      <w:pPr>
        <w:rPr>
          <w:sz w:val="22"/>
          <w:lang w:val="es-419" w:eastAsia="es-CO"/>
        </w:rPr>
      </w:pPr>
      <w:r>
        <w:rPr>
          <w:sz w:val="22"/>
          <w:lang w:val="es-419" w:eastAsia="es-CO"/>
        </w:rPr>
        <w:t>Nota</w:t>
      </w:r>
      <w:r w:rsidR="0042546F" w:rsidRPr="0042546F">
        <w:rPr>
          <w:sz w:val="22"/>
          <w:lang w:val="es-419" w:eastAsia="es-CO"/>
        </w:rPr>
        <w:t>: SENA.</w:t>
      </w:r>
    </w:p>
    <w:p w14:paraId="3869498C" w14:textId="6ABD0EB2" w:rsidR="00CD66C2" w:rsidRDefault="00D706C1" w:rsidP="00CD66C2">
      <w:pPr>
        <w:rPr>
          <w:lang w:eastAsia="es-CO"/>
        </w:rPr>
      </w:pPr>
      <w:r w:rsidRPr="00D706C1">
        <w:rPr>
          <w:lang w:eastAsia="es-CO"/>
        </w:rPr>
        <w:t>El árbol debe quedar con un montículo de 10 cm por encima del nivel del suelo para evitar encharcamientos y posibles pudriciones (se pueden realizar posteriores resiembras en caso de la muerte de algunas plántulas).</w:t>
      </w:r>
    </w:p>
    <w:p w14:paraId="71E9B0E1" w14:textId="640C762D" w:rsidR="00557D17" w:rsidRDefault="00557D17" w:rsidP="00CD66C2">
      <w:pPr>
        <w:rPr>
          <w:b/>
          <w:bCs/>
        </w:rPr>
      </w:pPr>
      <w:r w:rsidRPr="00557D17">
        <w:rPr>
          <w:b/>
          <w:bCs/>
        </w:rPr>
        <w:t xml:space="preserve">         Diagrama de plántula en campo después de la siembra</w:t>
      </w:r>
    </w:p>
    <w:p w14:paraId="4D1E9582" w14:textId="38729065" w:rsidR="00501105" w:rsidRPr="00557D17" w:rsidRDefault="00871635" w:rsidP="00CD66C2">
      <w:pPr>
        <w:rPr>
          <w:b/>
          <w:bCs/>
          <w:lang w:eastAsia="es-CO"/>
        </w:rPr>
      </w:pPr>
      <w:r w:rsidRPr="00871635">
        <w:rPr>
          <w:b/>
          <w:bCs/>
          <w:lang w:eastAsia="es-CO"/>
        </w:rPr>
        <w:drawing>
          <wp:inline distT="0" distB="0" distL="0" distR="0" wp14:anchorId="1E1A579F" wp14:editId="3A985292">
            <wp:extent cx="4731026" cy="2172420"/>
            <wp:effectExtent l="0" t="0" r="0" b="0"/>
            <wp:docPr id="2" name="Imagen 2" descr="El diagrama de plántula en campo después de la siembra, es un proceso que va desde la germinación, crecimiento del tallo, floración, llenado del grano y mad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diagrama de plántula en campo después de la siembra, es un proceso que va desde la germinación, crecimiento del tallo, floración, llenado del grano y maduración."/>
                    <pic:cNvPicPr/>
                  </pic:nvPicPr>
                  <pic:blipFill>
                    <a:blip r:embed="rId16"/>
                    <a:stretch>
                      <a:fillRect/>
                    </a:stretch>
                  </pic:blipFill>
                  <pic:spPr>
                    <a:xfrm>
                      <a:off x="0" y="0"/>
                      <a:ext cx="4748830" cy="2180595"/>
                    </a:xfrm>
                    <a:prstGeom prst="rect">
                      <a:avLst/>
                    </a:prstGeom>
                  </pic:spPr>
                </pic:pic>
              </a:graphicData>
            </a:graphic>
          </wp:inline>
        </w:drawing>
      </w:r>
    </w:p>
    <w:p w14:paraId="2E8CDD96" w14:textId="7009D38A" w:rsidR="009B1DE5" w:rsidRPr="0042546F" w:rsidRDefault="00557D17" w:rsidP="00871635">
      <w:pPr>
        <w:pStyle w:val="Figura"/>
        <w:ind w:left="0"/>
        <w:jc w:val="left"/>
        <w:rPr>
          <w:sz w:val="22"/>
        </w:rPr>
      </w:pPr>
      <w:r>
        <w:tab/>
      </w:r>
    </w:p>
    <w:p w14:paraId="302594DD" w14:textId="3F9EC9B9" w:rsidR="00D706C1" w:rsidRPr="00D706C1" w:rsidRDefault="00D706C1" w:rsidP="001A4850">
      <w:pPr>
        <w:pStyle w:val="Prrafodelista"/>
        <w:numPr>
          <w:ilvl w:val="0"/>
          <w:numId w:val="7"/>
        </w:numPr>
        <w:rPr>
          <w:lang w:eastAsia="es-CO"/>
        </w:rPr>
      </w:pPr>
      <w:r w:rsidRPr="004157CF">
        <w:rPr>
          <w:b/>
          <w:bCs/>
          <w:lang w:eastAsia="es-CO"/>
        </w:rPr>
        <w:lastRenderedPageBreak/>
        <w:t>Labores culturales</w:t>
      </w:r>
    </w:p>
    <w:p w14:paraId="7A0CF2CC" w14:textId="1B4E4A4D" w:rsidR="00D706C1" w:rsidRDefault="00D706C1" w:rsidP="001A4850">
      <w:pPr>
        <w:numPr>
          <w:ilvl w:val="1"/>
          <w:numId w:val="8"/>
        </w:numPr>
        <w:ind w:left="709"/>
        <w:rPr>
          <w:lang w:eastAsia="es-CO"/>
        </w:rPr>
      </w:pPr>
      <w:r w:rsidRPr="00C810BF">
        <w:rPr>
          <w:b/>
          <w:bCs/>
          <w:lang w:eastAsia="es-CO"/>
        </w:rPr>
        <w:t>Manejo de tutores</w:t>
      </w:r>
      <w:r w:rsidR="00C810BF">
        <w:rPr>
          <w:b/>
          <w:bCs/>
          <w:lang w:eastAsia="es-CO"/>
        </w:rPr>
        <w:t xml:space="preserve">: </w:t>
      </w:r>
      <w:r w:rsidR="00C810BF" w:rsidRPr="00C810BF">
        <w:rPr>
          <w:lang w:eastAsia="es-CO"/>
        </w:rPr>
        <w:t>e</w:t>
      </w:r>
      <w:r w:rsidRPr="00C810BF">
        <w:rPr>
          <w:lang w:eastAsia="es-CO"/>
        </w:rPr>
        <w:t xml:space="preserve">l </w:t>
      </w:r>
      <w:r w:rsidRPr="00D706C1">
        <w:rPr>
          <w:lang w:eastAsia="es-CO"/>
        </w:rPr>
        <w:t>manejo de tutores en aguacate es indispensable para lograr un árbol recto y bien distribuido, que permita darle un fácil manejo a la hora de realizar las podas de formación. Esta labor se hace clavando una estaca delgada a 10 cm por fuera de la zona de gotera del árbol, atando el tronco con tiras de tela, buscando una adecuada dirección de la planta, procurando que el tronco principal quede lo más recto posible para darle una adecuada conformación al árbol.</w:t>
      </w:r>
    </w:p>
    <w:p w14:paraId="1B5240B7" w14:textId="02868C9F" w:rsidR="00995427" w:rsidRDefault="00D706C1" w:rsidP="001A4850">
      <w:pPr>
        <w:pStyle w:val="Prrafodelista"/>
        <w:numPr>
          <w:ilvl w:val="1"/>
          <w:numId w:val="8"/>
        </w:numPr>
        <w:ind w:left="709"/>
        <w:rPr>
          <w:lang w:eastAsia="es-CO"/>
        </w:rPr>
      </w:pPr>
      <w:r w:rsidRPr="004A76F0">
        <w:rPr>
          <w:b/>
          <w:bCs/>
          <w:lang w:eastAsia="es-CO"/>
        </w:rPr>
        <w:t>Plateo</w:t>
      </w:r>
      <w:r w:rsidR="00C810BF" w:rsidRPr="00C810BF">
        <w:rPr>
          <w:lang w:eastAsia="es-CO"/>
        </w:rPr>
        <w:t>: e</w:t>
      </w:r>
      <w:r w:rsidR="00995427" w:rsidRPr="00C810BF">
        <w:rPr>
          <w:lang w:eastAsia="es-CO"/>
        </w:rPr>
        <w:t>s</w:t>
      </w:r>
      <w:r w:rsidR="00995427" w:rsidRPr="00995427">
        <w:rPr>
          <w:lang w:eastAsia="es-CO"/>
        </w:rPr>
        <w:t xml:space="preserve"> una técnica agrícola que consiste en formar una depresión alrededor del tronco para mejorar la retención de agua y nutrientes. Facilita el riego eficiente, reduce la erosión, optimiza la fertilización y ayuda al control de malezas. Se recomienda hacer un plateo amplio sin cubrir el cuello del árbol, evitar encharcamientos en suelos de mal drenaje y complementar con acolchados orgánicos. Esta práctica es clave para el manejo sostenible del aguacate, especialmente en terrenos con pendiente.</w:t>
      </w:r>
    </w:p>
    <w:p w14:paraId="3AEEB0D8" w14:textId="3D897BC1" w:rsidR="00102B18" w:rsidRPr="00102B18" w:rsidRDefault="00102B18" w:rsidP="001A4850">
      <w:pPr>
        <w:pStyle w:val="Prrafodelista"/>
        <w:numPr>
          <w:ilvl w:val="0"/>
          <w:numId w:val="7"/>
        </w:numPr>
        <w:rPr>
          <w:lang w:eastAsia="es-CO"/>
        </w:rPr>
      </w:pPr>
      <w:r w:rsidRPr="001F4AF4">
        <w:rPr>
          <w:b/>
          <w:bCs/>
          <w:lang w:eastAsia="es-CO"/>
        </w:rPr>
        <w:t>Podas</w:t>
      </w:r>
    </w:p>
    <w:p w14:paraId="72033412" w14:textId="77777777" w:rsidR="00102B18" w:rsidRDefault="00102B18" w:rsidP="00102B18">
      <w:pPr>
        <w:rPr>
          <w:lang w:eastAsia="es-CO"/>
        </w:rPr>
      </w:pPr>
      <w:r w:rsidRPr="00102B18">
        <w:rPr>
          <w:lang w:eastAsia="es-CO"/>
        </w:rPr>
        <w:t xml:space="preserve">En general en los trópicos la poda estimula el crecimiento vegetativo en detrimento de la floración, por lo que en la mayoría de las ocasiones se limita la poda a una limpieza de ramas secas, mal formadas o distribuidas. En la variedad </w:t>
      </w:r>
      <w:r w:rsidRPr="00BD5D72">
        <w:rPr>
          <w:rStyle w:val="Extranjerismo"/>
        </w:rPr>
        <w:t>Hass</w:t>
      </w:r>
      <w:r w:rsidRPr="00102B18">
        <w:rPr>
          <w:lang w:eastAsia="es-CO"/>
        </w:rPr>
        <w:t xml:space="preserve"> se tiene como técnica podar las ramas de la parte superior de la copa de los árboles, con el fin de equilibrar la producción y regular la alternancia de cosechas.</w:t>
      </w:r>
    </w:p>
    <w:p w14:paraId="44D706F2" w14:textId="7403148E" w:rsidR="00102B18" w:rsidRPr="00102B18" w:rsidRDefault="00102B18" w:rsidP="00102B18">
      <w:pPr>
        <w:rPr>
          <w:lang w:eastAsia="es-CO"/>
        </w:rPr>
      </w:pPr>
      <w:r w:rsidRPr="00102B18">
        <w:rPr>
          <w:b/>
          <w:bCs/>
          <w:lang w:eastAsia="es-CO"/>
        </w:rPr>
        <w:t>Poda de formación</w:t>
      </w:r>
      <w:r w:rsidRPr="00102B18">
        <w:rPr>
          <w:lang w:eastAsia="es-CO"/>
        </w:rPr>
        <w:t xml:space="preserve">: es indispensable y se realiza en los primeros años de desarrollo, consiste en cortar ramas con el propósito de dirigir el crecimiento y </w:t>
      </w:r>
      <w:r w:rsidRPr="00102B18">
        <w:rPr>
          <w:lang w:eastAsia="es-CO"/>
        </w:rPr>
        <w:lastRenderedPageBreak/>
        <w:t>estimulando la brotación de nuevas ramas. El procedimiento consiste en dejar todas las ramas fuertes, preferiblemente las que se encuentren en un ángulo de 45 grados, dejando una en cada punto cardinal.</w:t>
      </w:r>
    </w:p>
    <w:p w14:paraId="08324D1B" w14:textId="77777777" w:rsidR="00102B18" w:rsidRPr="00102B18" w:rsidRDefault="00102B18" w:rsidP="00102B18">
      <w:pPr>
        <w:rPr>
          <w:lang w:eastAsia="es-CO"/>
        </w:rPr>
      </w:pPr>
      <w:r w:rsidRPr="00102B18">
        <w:rPr>
          <w:lang w:eastAsia="es-CO"/>
        </w:rPr>
        <w:t>En el aguacate se recomienda dejar de tres (3) a cinco (5) ramas máximo bien distribuidas para permitir una buena entrada de luz en todo el árbol. El corte del tallo principal se hace al momento en que finaliza la selección de las ramas que se dejarán para orientar la producción. Es importante eliminar las ramas que tienen dirección al suelo.</w:t>
      </w:r>
    </w:p>
    <w:p w14:paraId="149F8AEC" w14:textId="77777777" w:rsidR="005402F3" w:rsidRDefault="005402F3" w:rsidP="005402F3">
      <w:pPr>
        <w:rPr>
          <w:lang w:eastAsia="es-CO"/>
        </w:rPr>
      </w:pPr>
      <w:r w:rsidRPr="005402F3">
        <w:rPr>
          <w:b/>
          <w:bCs/>
          <w:lang w:eastAsia="es-CO"/>
        </w:rPr>
        <w:t>Poda de mantenimiento:</w:t>
      </w:r>
      <w:r w:rsidRPr="005402F3">
        <w:rPr>
          <w:lang w:eastAsia="es-CO"/>
        </w:rPr>
        <w:t xml:space="preserve"> una vez que la etapa productiva se ha iniciado, no deben hacerse podas muy drásticas o fuertes que lleven a desequilibrar la planta y genere una baja floración, conllevando a la disminución en la producción. Generalmente esta consiste en cortar las ramas pegadas al suelo, tallos enfermos, ramas secas y brotes muertos. En esta labor, se tiene que ser muy cuidadoso con las herramientas, las cuales deben ser desinfectadas al igual que las áreas cortadas del árbol y protegidas con pinturas, fungicidas e insecticidas.</w:t>
      </w:r>
    </w:p>
    <w:p w14:paraId="0B1FC53B" w14:textId="37C1BC61" w:rsidR="004F30A2" w:rsidRPr="004F30A2" w:rsidRDefault="004F30A2" w:rsidP="001A4850">
      <w:pPr>
        <w:pStyle w:val="Prrafodelista"/>
        <w:numPr>
          <w:ilvl w:val="0"/>
          <w:numId w:val="7"/>
        </w:numPr>
        <w:rPr>
          <w:lang w:eastAsia="es-CO"/>
        </w:rPr>
      </w:pPr>
      <w:r w:rsidRPr="0037443C">
        <w:rPr>
          <w:b/>
          <w:bCs/>
          <w:lang w:eastAsia="es-CO"/>
        </w:rPr>
        <w:t>Fertilización</w:t>
      </w:r>
    </w:p>
    <w:p w14:paraId="4E9F99CD" w14:textId="2CAADD79" w:rsidR="004F30A2" w:rsidRPr="004F30A2" w:rsidRDefault="004F30A2" w:rsidP="004F30A2">
      <w:pPr>
        <w:rPr>
          <w:lang w:eastAsia="es-CO"/>
        </w:rPr>
      </w:pPr>
      <w:r w:rsidRPr="004F30A2">
        <w:rPr>
          <w:lang w:eastAsia="es-CO"/>
        </w:rPr>
        <w:t>La fertilización tiene como objetivo aumentar la cantidad de nutrientes disponibles en la solución del suelo. Debido a que el sistema radical del aguacate no es muy extenso y no presenta pelos radicales, es necesaria una buena cantidad de elementos nutritivos en la solución del suelo.</w:t>
      </w:r>
    </w:p>
    <w:p w14:paraId="27F9B871" w14:textId="31FF35BD" w:rsidR="004F30A2" w:rsidRPr="00DB2616" w:rsidRDefault="004F30A2" w:rsidP="004F30A2">
      <w:pPr>
        <w:rPr>
          <w:lang w:eastAsia="es-CO"/>
        </w:rPr>
      </w:pPr>
      <w:r w:rsidRPr="00DB2616">
        <w:rPr>
          <w:lang w:eastAsia="es-CO"/>
        </w:rPr>
        <w:t>Es indispensable antes de recomendar cualquier elemento nutritivo, tener un análisis de suelo y foliar que dé recomendaciones técnicas acertadas en benéfico de la productividad de la plantación y calidad del fruto.</w:t>
      </w:r>
    </w:p>
    <w:p w14:paraId="6832AEA5" w14:textId="147CE55E" w:rsidR="00A15623" w:rsidRPr="00DB2616" w:rsidRDefault="004F30A2" w:rsidP="0047508E">
      <w:pPr>
        <w:rPr>
          <w:lang w:eastAsia="es-CO"/>
        </w:rPr>
      </w:pPr>
      <w:r w:rsidRPr="00DB2616">
        <w:rPr>
          <w:lang w:eastAsia="es-CO"/>
        </w:rPr>
        <w:lastRenderedPageBreak/>
        <w:t>A continuación, se presenta la función de los principales elementos minerales sobre el crecimiento y desarrollo de la planta de aguacate:</w:t>
      </w:r>
    </w:p>
    <w:p w14:paraId="20FD7B44" w14:textId="5E1C6EF3" w:rsidR="00A15623" w:rsidRDefault="00A15623" w:rsidP="00A15623">
      <w:pPr>
        <w:rPr>
          <w:lang w:val="es-MX" w:eastAsia="es-CO"/>
        </w:rPr>
      </w:pPr>
      <w:r w:rsidRPr="00A15623">
        <w:rPr>
          <w:b/>
          <w:bCs/>
          <w:lang w:val="es-MX" w:eastAsia="es-CO"/>
        </w:rPr>
        <w:t>El nitrógeno (N):</w:t>
      </w:r>
      <w:r w:rsidRPr="00A15623">
        <w:rPr>
          <w:rFonts w:ascii="Arial" w:eastAsia="Arial" w:hAnsi="Arial" w:cs="Arial"/>
          <w:kern w:val="0"/>
          <w:sz w:val="20"/>
          <w:szCs w:val="20"/>
          <w:lang w:val="es-MX" w:eastAsia="es-CO"/>
          <w14:ligatures w14:val="none"/>
        </w:rPr>
        <w:t xml:space="preserve"> </w:t>
      </w:r>
      <w:r w:rsidRPr="00A15623">
        <w:rPr>
          <w:lang w:val="es-MX" w:eastAsia="es-CO"/>
        </w:rPr>
        <w:t>es crucial para las funciones de las plantas, especialmente en la síntesis de proteínas que promueven el crecimiento. Su aplicación afecta la producción de hojas, el diámetro del tronco y el tamaño de los frutos, además de ser un</w:t>
      </w:r>
      <w:r>
        <w:rPr>
          <w:lang w:val="es-MX" w:eastAsia="es-CO"/>
        </w:rPr>
        <w:t xml:space="preserve"> </w:t>
      </w:r>
      <w:r w:rsidRPr="00A15623">
        <w:rPr>
          <w:lang w:val="es-MX" w:eastAsia="es-CO"/>
        </w:rPr>
        <w:t>componente de la clorofila, responsable del color verde y la fotosíntesis. Sin embargo, un exceso de nitrógeno puede causar un aumento desproporcionado de hojas, retrasar la formación de frutos, debilitar el sistema radicular y reducir la firmeza y contenido de aceite de los frutos, haciendo que los tejidos sean más susceptibles a plagas. Por otro lado, la deficiencia de nitrógeno resulta en frutos pequeños con epidermis verde claro y hojas cloróticas.</w:t>
      </w:r>
    </w:p>
    <w:p w14:paraId="3D76DA67" w14:textId="47BFE03F" w:rsidR="00A15623" w:rsidRDefault="00A15623" w:rsidP="00A15623">
      <w:pPr>
        <w:rPr>
          <w:lang w:val="es-MX" w:eastAsia="es-CO"/>
        </w:rPr>
      </w:pPr>
      <w:r w:rsidRPr="00A15623">
        <w:rPr>
          <w:b/>
          <w:bCs/>
          <w:lang w:val="es-MX" w:eastAsia="es-CO"/>
        </w:rPr>
        <w:t>Fósforo (P):</w:t>
      </w:r>
      <w:r>
        <w:rPr>
          <w:b/>
          <w:bCs/>
          <w:lang w:val="es-MX" w:eastAsia="es-CO"/>
        </w:rPr>
        <w:t xml:space="preserve"> </w:t>
      </w:r>
      <w:r w:rsidRPr="00A15623">
        <w:rPr>
          <w:lang w:val="es-MX" w:eastAsia="es-CO"/>
        </w:rPr>
        <w:t>el P es requerido en cantidades menores, frente a las dosis de nitrógeno (N) y potasio (K). Este elemento es indispensable en puntos de crecimiento activo de la planta puesto que estimula el desarrollo de raíces,</w:t>
      </w:r>
      <w:r>
        <w:rPr>
          <w:lang w:val="es-MX" w:eastAsia="es-CO"/>
        </w:rPr>
        <w:t xml:space="preserve"> </w:t>
      </w:r>
      <w:r w:rsidRPr="00A15623">
        <w:rPr>
          <w:lang w:val="es-MX" w:eastAsia="es-CO"/>
        </w:rPr>
        <w:t>formación de órganos de reproducción y hace parte del sistema de transporte de energía. El exceso puede acelerar la maduración y causar desbalances con otros elementos. La deficiencia genera la formación de frutos pequeños</w:t>
      </w:r>
      <w:r>
        <w:rPr>
          <w:lang w:val="es-MX" w:eastAsia="es-CO"/>
        </w:rPr>
        <w:t xml:space="preserve"> </w:t>
      </w:r>
      <w:r w:rsidRPr="00A15623">
        <w:rPr>
          <w:lang w:val="es-MX" w:eastAsia="es-CO"/>
        </w:rPr>
        <w:t>con epidermis verde claro. Es recomendable realizar aplicaciones de fósforo en la siembra y primeros meses de desarrollo de la plantación.</w:t>
      </w:r>
    </w:p>
    <w:p w14:paraId="3F2D075B" w14:textId="19786ACA" w:rsidR="00A15623" w:rsidRPr="00DB2616" w:rsidRDefault="00A15623" w:rsidP="00A15623">
      <w:pPr>
        <w:rPr>
          <w:lang w:val="es-MX"/>
        </w:rPr>
      </w:pPr>
      <w:r w:rsidRPr="00A15623">
        <w:rPr>
          <w:b/>
          <w:bCs/>
          <w:lang w:val="es-MX" w:eastAsia="es-CO"/>
        </w:rPr>
        <w:t>El potasio (K):</w:t>
      </w:r>
      <w:r>
        <w:rPr>
          <w:b/>
          <w:bCs/>
          <w:lang w:val="es-MX" w:eastAsia="es-CO"/>
        </w:rPr>
        <w:t xml:space="preserve"> </w:t>
      </w:r>
      <w:r w:rsidRPr="00A15623">
        <w:rPr>
          <w:lang w:val="es-MX" w:eastAsia="es-CO"/>
        </w:rPr>
        <w:t xml:space="preserve">es esencial para el crecimiento saludable de las plantas, participando en la fotosíntesis y en la utilización de energía solar, lo que lo hace crucial en condiciones nubladas. Regula el contenido de agua en las hojas, siendo vital durante sequías, y facilita el transporte de azúcares a los frutos, afectando su tamaño y calidad. </w:t>
      </w:r>
      <w:r w:rsidRPr="00DB2616">
        <w:rPr>
          <w:lang w:val="es-MX"/>
        </w:rPr>
        <w:t xml:space="preserve">Además, mejora la tolerancia de las plantas a plagas y enfermedades, y les ayuda a resistir el estrés. Sin embargo, un exceso puede causar desórdenes fisiológicos, </w:t>
      </w:r>
      <w:r w:rsidRPr="00DB2616">
        <w:rPr>
          <w:lang w:val="es-MX"/>
        </w:rPr>
        <w:lastRenderedPageBreak/>
        <w:t>mientras que su deficiencia produce frutos pequeños y vulnerables a la deshidratación. El aguacate es especialmente sensible a la salinidad, por lo que se sugiere utilizar diversas fuentes de potasio en lugar de solo cloruro de potasio (KCl).</w:t>
      </w:r>
    </w:p>
    <w:p w14:paraId="113F33BF" w14:textId="6A9CDF2B" w:rsidR="00835CA6" w:rsidRPr="00835CA6" w:rsidRDefault="00835CA6" w:rsidP="00835CA6">
      <w:pPr>
        <w:rPr>
          <w:lang w:val="es-MX" w:eastAsia="es-CO"/>
        </w:rPr>
      </w:pPr>
      <w:r w:rsidRPr="00835CA6">
        <w:rPr>
          <w:b/>
          <w:bCs/>
          <w:lang w:val="es-MX" w:eastAsia="es-CO"/>
        </w:rPr>
        <w:t>Calcio (Ca):</w:t>
      </w:r>
      <w:r>
        <w:rPr>
          <w:b/>
          <w:bCs/>
          <w:lang w:val="es-MX" w:eastAsia="es-CO"/>
        </w:rPr>
        <w:t xml:space="preserve"> </w:t>
      </w:r>
      <w:r w:rsidRPr="00835CA6">
        <w:rPr>
          <w:lang w:val="es-MX" w:eastAsia="es-CO"/>
        </w:rPr>
        <w:t>este elemento da estabilidad a la planta, forma</w:t>
      </w:r>
      <w:r w:rsidR="00537D4B">
        <w:rPr>
          <w:lang w:val="es-MX" w:eastAsia="es-CO"/>
        </w:rPr>
        <w:t>n</w:t>
      </w:r>
      <w:r w:rsidRPr="00835CA6">
        <w:rPr>
          <w:lang w:val="es-MX" w:eastAsia="es-CO"/>
        </w:rPr>
        <w:t>do estructuras rígidas de soporte, además de protección al ingreso de insectos plagas y enfermedades en el árbol. Es determinante en la estabilidad y calidad del fruto. El exceso puede generar desbalances y deficiencias de otros elementos como el magnesio (Mg) y el potasio (K). La deficiencia se observa en la detención del crecimiento, las hojas se enroscan y empiezan a secarse por</w:t>
      </w:r>
      <w:r>
        <w:rPr>
          <w:lang w:val="es-MX" w:eastAsia="es-CO"/>
        </w:rPr>
        <w:t xml:space="preserve"> </w:t>
      </w:r>
      <w:r w:rsidRPr="00835CA6">
        <w:rPr>
          <w:lang w:val="es-MX" w:eastAsia="es-CO"/>
        </w:rPr>
        <w:t>las puntas y bordes, y se incrementa la susceptibilidad a pudriciones.</w:t>
      </w:r>
    </w:p>
    <w:p w14:paraId="248BE58C" w14:textId="1992A9F1" w:rsidR="00835CA6" w:rsidRDefault="00835CA6" w:rsidP="00A15623">
      <w:pPr>
        <w:rPr>
          <w:lang w:val="es-MX" w:eastAsia="es-CO"/>
        </w:rPr>
      </w:pPr>
      <w:r w:rsidRPr="00835CA6">
        <w:rPr>
          <w:b/>
          <w:bCs/>
          <w:lang w:val="es-MX" w:eastAsia="es-CO"/>
        </w:rPr>
        <w:t>Magnesio (Mg):</w:t>
      </w:r>
      <w:r>
        <w:rPr>
          <w:b/>
          <w:bCs/>
          <w:lang w:val="es-MX" w:eastAsia="es-CO"/>
        </w:rPr>
        <w:t xml:space="preserve"> </w:t>
      </w:r>
      <w:r w:rsidRPr="00835CA6">
        <w:rPr>
          <w:lang w:val="es-MX" w:eastAsia="es-CO"/>
        </w:rPr>
        <w:t>hace parte principal de la molécula de clorofila, de allí su importancia en la fotosíntesis (proceso en el cual la planta produce azúcares para su crecimiento). Es fundamental en el proceso de floración y fructificación.</w:t>
      </w:r>
    </w:p>
    <w:p w14:paraId="7885C475" w14:textId="167E4801" w:rsidR="00EF155B" w:rsidRDefault="00835CA6" w:rsidP="0047508E">
      <w:pPr>
        <w:rPr>
          <w:lang w:val="es-MX" w:eastAsia="es-CO"/>
        </w:rPr>
      </w:pPr>
      <w:r w:rsidRPr="00835CA6">
        <w:rPr>
          <w:b/>
          <w:bCs/>
          <w:lang w:val="es-MX" w:eastAsia="es-CO"/>
        </w:rPr>
        <w:t>Elementos menores:</w:t>
      </w:r>
      <w:r>
        <w:rPr>
          <w:b/>
          <w:bCs/>
          <w:lang w:val="es-MX" w:eastAsia="es-CO"/>
        </w:rPr>
        <w:t xml:space="preserve"> </w:t>
      </w:r>
      <w:r w:rsidRPr="00835CA6">
        <w:rPr>
          <w:lang w:val="es-MX" w:eastAsia="es-CO"/>
        </w:rPr>
        <w:t xml:space="preserve">entre estos se encuentran el </w:t>
      </w:r>
      <w:r w:rsidR="00055C21">
        <w:rPr>
          <w:lang w:val="es-MX" w:eastAsia="es-CO"/>
        </w:rPr>
        <w:t>h</w:t>
      </w:r>
      <w:r w:rsidRPr="00835CA6">
        <w:rPr>
          <w:lang w:val="es-MX" w:eastAsia="es-CO"/>
        </w:rPr>
        <w:t xml:space="preserve">ierro (Fe), </w:t>
      </w:r>
      <w:r w:rsidR="00055C21">
        <w:rPr>
          <w:lang w:val="es-MX" w:eastAsia="es-CO"/>
        </w:rPr>
        <w:t>c</w:t>
      </w:r>
      <w:r w:rsidRPr="00835CA6">
        <w:rPr>
          <w:lang w:val="es-MX" w:eastAsia="es-CO"/>
        </w:rPr>
        <w:t xml:space="preserve">obre (Cu), </w:t>
      </w:r>
      <w:r w:rsidR="00055C21">
        <w:rPr>
          <w:lang w:val="es-MX" w:eastAsia="es-CO"/>
        </w:rPr>
        <w:t>m</w:t>
      </w:r>
      <w:r w:rsidRPr="00835CA6">
        <w:rPr>
          <w:lang w:val="es-MX" w:eastAsia="es-CO"/>
        </w:rPr>
        <w:t xml:space="preserve">anganeso (Mn), </w:t>
      </w:r>
      <w:r w:rsidR="00055C21">
        <w:rPr>
          <w:lang w:val="es-MX" w:eastAsia="es-CO"/>
        </w:rPr>
        <w:t>m</w:t>
      </w:r>
      <w:r w:rsidRPr="00835CA6">
        <w:rPr>
          <w:lang w:val="es-MX" w:eastAsia="es-CO"/>
        </w:rPr>
        <w:t xml:space="preserve">olibdeno (Mo), </w:t>
      </w:r>
      <w:r w:rsidR="00055C21">
        <w:rPr>
          <w:lang w:val="es-MX" w:eastAsia="es-CO"/>
        </w:rPr>
        <w:t>b</w:t>
      </w:r>
      <w:r w:rsidRPr="00835CA6">
        <w:rPr>
          <w:lang w:val="es-MX" w:eastAsia="es-CO"/>
        </w:rPr>
        <w:t xml:space="preserve">oro (B), </w:t>
      </w:r>
      <w:r w:rsidR="00055C21">
        <w:rPr>
          <w:lang w:val="es-MX" w:eastAsia="es-CO"/>
        </w:rPr>
        <w:t>z</w:t>
      </w:r>
      <w:r w:rsidRPr="00835CA6">
        <w:rPr>
          <w:lang w:val="es-MX" w:eastAsia="es-CO"/>
        </w:rPr>
        <w:t xml:space="preserve">inc (Zn) y </w:t>
      </w:r>
      <w:r w:rsidR="00055C21">
        <w:rPr>
          <w:lang w:val="es-MX" w:eastAsia="es-CO"/>
        </w:rPr>
        <w:t>c</w:t>
      </w:r>
      <w:r w:rsidRPr="00835CA6">
        <w:rPr>
          <w:lang w:val="es-MX" w:eastAsia="es-CO"/>
        </w:rPr>
        <w:t>loro (Cl). Son indispensables en el crecimiento y desarrollo de la planta, participando en procesos como la respiración, síntesis de clorofila, fotosíntesis, protección en condiciones de estrés, síntesis de hormonas, floración y transpiración.</w:t>
      </w:r>
    </w:p>
    <w:p w14:paraId="0B0BD47F" w14:textId="06680748" w:rsidR="00D009BF" w:rsidRDefault="00D009BF" w:rsidP="00A70609">
      <w:pPr>
        <w:rPr>
          <w:lang w:val="es-MX" w:eastAsia="es-CO"/>
        </w:rPr>
      </w:pPr>
      <w:r w:rsidRPr="00DB2616">
        <w:rPr>
          <w:lang w:val="es-MX" w:eastAsia="es-CO"/>
        </w:rPr>
        <w:t>Las concentraciones de nutrientes en las hojas sirven de referencia para ajustar los niveles de producción a través de los años.</w:t>
      </w:r>
    </w:p>
    <w:p w14:paraId="5FEC0855" w14:textId="7D08810A" w:rsidR="00567CF5" w:rsidRDefault="00567CF5" w:rsidP="00A70609">
      <w:pPr>
        <w:rPr>
          <w:lang w:val="es-MX" w:eastAsia="es-CO"/>
        </w:rPr>
      </w:pPr>
    </w:p>
    <w:p w14:paraId="4A4B4682" w14:textId="77777777" w:rsidR="00567CF5" w:rsidRDefault="00567CF5" w:rsidP="00A70609">
      <w:pPr>
        <w:rPr>
          <w:lang w:val="es-MX" w:eastAsia="es-CO"/>
        </w:rPr>
      </w:pPr>
    </w:p>
    <w:p w14:paraId="4A840030" w14:textId="396ED9C5" w:rsidR="004F30A2" w:rsidRPr="00AE05A5" w:rsidRDefault="004F30A2" w:rsidP="004F30A2">
      <w:pPr>
        <w:pStyle w:val="Tabla"/>
        <w:jc w:val="center"/>
        <w:rPr>
          <w:b/>
          <w:bCs/>
          <w:i/>
          <w:iCs w:val="0"/>
          <w:lang w:eastAsia="es-CO"/>
        </w:rPr>
      </w:pPr>
      <w:r w:rsidRPr="00AE05A5">
        <w:rPr>
          <w:b/>
          <w:bCs/>
          <w:i/>
          <w:iCs w:val="0"/>
          <w:lang w:eastAsia="es-CO"/>
        </w:rPr>
        <w:lastRenderedPageBreak/>
        <w:t>Niveles nutricionales en las hojas de aguacate</w:t>
      </w:r>
    </w:p>
    <w:tbl>
      <w:tblPr>
        <w:tblStyle w:val="SENA"/>
        <w:tblW w:w="10490" w:type="dxa"/>
        <w:tblInd w:w="-289" w:type="dxa"/>
        <w:tblLayout w:type="fixed"/>
        <w:tblLook w:val="04A0" w:firstRow="1" w:lastRow="0" w:firstColumn="1" w:lastColumn="0" w:noHBand="0" w:noVBand="1"/>
        <w:tblCaption w:val="Niveles nutricionales en las hojas de aguacate"/>
        <w:tblDescription w:val="Se detalla de acuerdo al tipo de nutriente, los diferentes niveles nutricionales visibles en las hojas de aguacate."/>
      </w:tblPr>
      <w:tblGrid>
        <w:gridCol w:w="2269"/>
        <w:gridCol w:w="2551"/>
        <w:gridCol w:w="2835"/>
        <w:gridCol w:w="2835"/>
      </w:tblGrid>
      <w:tr w:rsidR="004F30A2" w:rsidRPr="0081720C" w14:paraId="62885EBC"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4E80F5B0" w14:textId="4829A473" w:rsidR="004F30A2" w:rsidRPr="004F30A2" w:rsidRDefault="004F30A2" w:rsidP="00A13C54">
            <w:pPr>
              <w:pStyle w:val="TextoTablas"/>
              <w:jc w:val="center"/>
              <w:rPr>
                <w:rStyle w:val="Extranjerismo"/>
                <w:bCs/>
                <w:sz w:val="28"/>
                <w:szCs w:val="28"/>
                <w:lang w:val="es-ES"/>
              </w:rPr>
            </w:pPr>
            <w:r w:rsidRPr="004F30A2">
              <w:rPr>
                <w:bCs/>
                <w:sz w:val="28"/>
                <w:szCs w:val="28"/>
              </w:rPr>
              <w:t>Nutriente</w:t>
            </w:r>
          </w:p>
        </w:tc>
        <w:tc>
          <w:tcPr>
            <w:tcW w:w="2551" w:type="dxa"/>
          </w:tcPr>
          <w:p w14:paraId="445E4A96" w14:textId="5984F78F"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Deficiente</w:t>
            </w:r>
          </w:p>
        </w:tc>
        <w:tc>
          <w:tcPr>
            <w:tcW w:w="2835" w:type="dxa"/>
          </w:tcPr>
          <w:p w14:paraId="70603AAD" w14:textId="62E3CA56"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Adecuado</w:t>
            </w:r>
          </w:p>
        </w:tc>
        <w:tc>
          <w:tcPr>
            <w:tcW w:w="2835" w:type="dxa"/>
          </w:tcPr>
          <w:p w14:paraId="450817DD" w14:textId="5A60087D"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Excesivo</w:t>
            </w:r>
          </w:p>
        </w:tc>
      </w:tr>
      <w:tr w:rsidR="00110CA8" w:rsidRPr="0081720C" w14:paraId="09EE60DE"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56873E7B" w14:textId="1906D594" w:rsidR="00110CA8" w:rsidRPr="004F30A2" w:rsidRDefault="00110CA8" w:rsidP="00A13C54">
            <w:pPr>
              <w:pStyle w:val="TextoTablas"/>
              <w:jc w:val="center"/>
              <w:rPr>
                <w:bCs/>
                <w:sz w:val="28"/>
                <w:szCs w:val="28"/>
              </w:rPr>
            </w:pPr>
            <w:r>
              <w:rPr>
                <w:bCs/>
                <w:sz w:val="28"/>
                <w:szCs w:val="28"/>
              </w:rPr>
              <w:t>Macronutrientes (%)</w:t>
            </w:r>
          </w:p>
        </w:tc>
        <w:tc>
          <w:tcPr>
            <w:tcW w:w="2551" w:type="dxa"/>
          </w:tcPr>
          <w:p w14:paraId="1D74EAD9" w14:textId="5E65CD54"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29624B78" w14:textId="1CF69E20"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3AF5FCC2" w14:textId="7368B091" w:rsidR="00110CA8" w:rsidRPr="004F30A2" w:rsidRDefault="00110CA8" w:rsidP="00A13C54">
            <w:pPr>
              <w:pStyle w:val="TextoTablas"/>
              <w:jc w:val="center"/>
              <w:rPr>
                <w:rStyle w:val="Extranjerismo"/>
                <w:bCs/>
                <w:sz w:val="28"/>
                <w:szCs w:val="28"/>
                <w:lang w:val="es-ES"/>
              </w:rPr>
            </w:pPr>
            <w:r>
              <w:rPr>
                <w:bCs/>
                <w:sz w:val="28"/>
                <w:szCs w:val="28"/>
              </w:rPr>
              <w:t>Macronutrientes (%)</w:t>
            </w:r>
          </w:p>
        </w:tc>
      </w:tr>
      <w:tr w:rsidR="006B7C6A" w:rsidRPr="0081720C" w14:paraId="248BA6FE"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3DD7E50" w14:textId="4FDDEA8D" w:rsidR="006B7C6A" w:rsidRPr="006B7C6A" w:rsidRDefault="006B7C6A" w:rsidP="006B7C6A">
            <w:pPr>
              <w:pStyle w:val="TextoTablas"/>
              <w:jc w:val="center"/>
              <w:rPr>
                <w:b/>
                <w:bCs/>
                <w:sz w:val="28"/>
                <w:szCs w:val="28"/>
              </w:rPr>
            </w:pPr>
            <w:r w:rsidRPr="006B7C6A">
              <w:rPr>
                <w:b/>
                <w:bCs/>
                <w:sz w:val="28"/>
                <w:szCs w:val="28"/>
              </w:rPr>
              <w:t>Nitrógeno</w:t>
            </w:r>
          </w:p>
        </w:tc>
        <w:tc>
          <w:tcPr>
            <w:tcW w:w="2551" w:type="dxa"/>
          </w:tcPr>
          <w:p w14:paraId="2343921D" w14:textId="247F8B47" w:rsidR="006B7C6A" w:rsidRPr="006B7C6A" w:rsidRDefault="006B7C6A" w:rsidP="006B7C6A">
            <w:pPr>
              <w:pStyle w:val="TextoTablas"/>
              <w:jc w:val="center"/>
              <w:rPr>
                <w:sz w:val="28"/>
                <w:szCs w:val="28"/>
              </w:rPr>
            </w:pPr>
            <w:r w:rsidRPr="006B7C6A">
              <w:rPr>
                <w:sz w:val="28"/>
                <w:szCs w:val="28"/>
              </w:rPr>
              <w:t>&lt; 1,60</w:t>
            </w:r>
          </w:p>
        </w:tc>
        <w:tc>
          <w:tcPr>
            <w:tcW w:w="2835" w:type="dxa"/>
          </w:tcPr>
          <w:p w14:paraId="72492E36" w14:textId="72610E2A" w:rsidR="006B7C6A" w:rsidRPr="006B7C6A" w:rsidRDefault="006B7C6A" w:rsidP="006B7C6A">
            <w:pPr>
              <w:pStyle w:val="TextoTablas"/>
              <w:jc w:val="center"/>
              <w:rPr>
                <w:sz w:val="28"/>
                <w:szCs w:val="28"/>
              </w:rPr>
            </w:pPr>
            <w:r w:rsidRPr="006B7C6A">
              <w:rPr>
                <w:sz w:val="28"/>
                <w:szCs w:val="28"/>
              </w:rPr>
              <w:t>1,60-2,0</w:t>
            </w:r>
          </w:p>
        </w:tc>
        <w:tc>
          <w:tcPr>
            <w:tcW w:w="2835" w:type="dxa"/>
          </w:tcPr>
          <w:p w14:paraId="7C7EB8FC" w14:textId="335FD98D" w:rsidR="006B7C6A" w:rsidRPr="006B7C6A" w:rsidRDefault="006B7C6A" w:rsidP="006B7C6A">
            <w:pPr>
              <w:pStyle w:val="TextoTablas"/>
              <w:jc w:val="center"/>
              <w:rPr>
                <w:sz w:val="28"/>
                <w:szCs w:val="28"/>
              </w:rPr>
            </w:pPr>
            <w:r w:rsidRPr="006B7C6A">
              <w:rPr>
                <w:sz w:val="28"/>
                <w:szCs w:val="28"/>
              </w:rPr>
              <w:t>&gt;2,00</w:t>
            </w:r>
          </w:p>
        </w:tc>
      </w:tr>
      <w:tr w:rsidR="006B7C6A" w:rsidRPr="0081720C" w14:paraId="48083117" w14:textId="77777777" w:rsidTr="00110CA8">
        <w:tc>
          <w:tcPr>
            <w:tcW w:w="2269" w:type="dxa"/>
          </w:tcPr>
          <w:p w14:paraId="1C92131A" w14:textId="7E8510FF" w:rsidR="006B7C6A" w:rsidRPr="006B7C6A" w:rsidRDefault="006B7C6A" w:rsidP="006B7C6A">
            <w:pPr>
              <w:pStyle w:val="TextoTablas"/>
              <w:jc w:val="center"/>
              <w:rPr>
                <w:b/>
                <w:bCs/>
                <w:sz w:val="28"/>
                <w:szCs w:val="28"/>
              </w:rPr>
            </w:pPr>
            <w:r w:rsidRPr="006B7C6A">
              <w:rPr>
                <w:b/>
                <w:bCs/>
                <w:sz w:val="28"/>
                <w:szCs w:val="28"/>
              </w:rPr>
              <w:t>Fósforo</w:t>
            </w:r>
          </w:p>
        </w:tc>
        <w:tc>
          <w:tcPr>
            <w:tcW w:w="2551" w:type="dxa"/>
          </w:tcPr>
          <w:p w14:paraId="2AF38218" w14:textId="170D1AC6" w:rsidR="006B7C6A" w:rsidRPr="006B7C6A" w:rsidRDefault="006B7C6A" w:rsidP="006B7C6A">
            <w:pPr>
              <w:pStyle w:val="TextoTablas"/>
              <w:jc w:val="center"/>
              <w:rPr>
                <w:sz w:val="28"/>
                <w:szCs w:val="28"/>
              </w:rPr>
            </w:pPr>
            <w:r w:rsidRPr="006B7C6A">
              <w:rPr>
                <w:sz w:val="28"/>
                <w:szCs w:val="28"/>
              </w:rPr>
              <w:t>&lt;0,05</w:t>
            </w:r>
          </w:p>
        </w:tc>
        <w:tc>
          <w:tcPr>
            <w:tcW w:w="2835" w:type="dxa"/>
          </w:tcPr>
          <w:p w14:paraId="5AD2AEA8" w14:textId="701628F1" w:rsidR="006B7C6A" w:rsidRPr="006B7C6A" w:rsidRDefault="006B7C6A" w:rsidP="006B7C6A">
            <w:pPr>
              <w:pStyle w:val="TextoTablas"/>
              <w:jc w:val="center"/>
              <w:rPr>
                <w:sz w:val="28"/>
                <w:szCs w:val="28"/>
              </w:rPr>
            </w:pPr>
            <w:r w:rsidRPr="006B7C6A">
              <w:rPr>
                <w:sz w:val="28"/>
                <w:szCs w:val="28"/>
              </w:rPr>
              <w:t>0,08-0,25</w:t>
            </w:r>
          </w:p>
        </w:tc>
        <w:tc>
          <w:tcPr>
            <w:tcW w:w="2835" w:type="dxa"/>
          </w:tcPr>
          <w:p w14:paraId="5F833800" w14:textId="77F5549F" w:rsidR="006B7C6A" w:rsidRPr="006B7C6A" w:rsidRDefault="006B7C6A" w:rsidP="006B7C6A">
            <w:pPr>
              <w:pStyle w:val="TextoTablas"/>
              <w:jc w:val="center"/>
              <w:rPr>
                <w:sz w:val="28"/>
                <w:szCs w:val="28"/>
              </w:rPr>
            </w:pPr>
            <w:r w:rsidRPr="006B7C6A">
              <w:rPr>
                <w:sz w:val="28"/>
                <w:szCs w:val="28"/>
              </w:rPr>
              <w:t>&gt;0,30</w:t>
            </w:r>
          </w:p>
        </w:tc>
      </w:tr>
      <w:tr w:rsidR="006B7C6A" w:rsidRPr="0081720C" w14:paraId="22F5C9E0"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D501811" w14:textId="66DE2F0D" w:rsidR="006B7C6A" w:rsidRPr="006B7C6A" w:rsidRDefault="006B7C6A" w:rsidP="006B7C6A">
            <w:pPr>
              <w:pStyle w:val="TextoTablas"/>
              <w:jc w:val="center"/>
              <w:rPr>
                <w:b/>
                <w:bCs/>
                <w:sz w:val="28"/>
                <w:szCs w:val="28"/>
              </w:rPr>
            </w:pPr>
            <w:r w:rsidRPr="006B7C6A">
              <w:rPr>
                <w:b/>
                <w:bCs/>
                <w:sz w:val="28"/>
                <w:szCs w:val="28"/>
              </w:rPr>
              <w:t>Potasio</w:t>
            </w:r>
          </w:p>
        </w:tc>
        <w:tc>
          <w:tcPr>
            <w:tcW w:w="2551" w:type="dxa"/>
          </w:tcPr>
          <w:p w14:paraId="04B846C8" w14:textId="0282AB5F" w:rsidR="006B7C6A" w:rsidRPr="006B7C6A" w:rsidRDefault="006B7C6A" w:rsidP="006B7C6A">
            <w:pPr>
              <w:pStyle w:val="TextoTablas"/>
              <w:jc w:val="center"/>
              <w:rPr>
                <w:sz w:val="28"/>
                <w:szCs w:val="28"/>
              </w:rPr>
            </w:pPr>
            <w:r w:rsidRPr="006B7C6A">
              <w:rPr>
                <w:sz w:val="28"/>
                <w:szCs w:val="28"/>
              </w:rPr>
              <w:t>&lt;0,35</w:t>
            </w:r>
          </w:p>
        </w:tc>
        <w:tc>
          <w:tcPr>
            <w:tcW w:w="2835" w:type="dxa"/>
          </w:tcPr>
          <w:p w14:paraId="2C800AD9" w14:textId="7B8BB7B7" w:rsidR="006B7C6A" w:rsidRPr="006B7C6A" w:rsidRDefault="006B7C6A" w:rsidP="006B7C6A">
            <w:pPr>
              <w:pStyle w:val="TextoTablas"/>
              <w:jc w:val="center"/>
              <w:rPr>
                <w:sz w:val="28"/>
                <w:szCs w:val="28"/>
              </w:rPr>
            </w:pPr>
            <w:r w:rsidRPr="006B7C6A">
              <w:rPr>
                <w:sz w:val="28"/>
                <w:szCs w:val="28"/>
              </w:rPr>
              <w:t>0,75-2,0</w:t>
            </w:r>
          </w:p>
        </w:tc>
        <w:tc>
          <w:tcPr>
            <w:tcW w:w="2835" w:type="dxa"/>
          </w:tcPr>
          <w:p w14:paraId="472CF668" w14:textId="29444F65" w:rsidR="006B7C6A" w:rsidRPr="006B7C6A" w:rsidRDefault="006B7C6A" w:rsidP="006B7C6A">
            <w:pPr>
              <w:pStyle w:val="TextoTablas"/>
              <w:jc w:val="center"/>
              <w:rPr>
                <w:sz w:val="28"/>
                <w:szCs w:val="28"/>
              </w:rPr>
            </w:pPr>
            <w:r w:rsidRPr="006B7C6A">
              <w:rPr>
                <w:sz w:val="28"/>
                <w:szCs w:val="28"/>
              </w:rPr>
              <w:t>&gt;3,00</w:t>
            </w:r>
          </w:p>
        </w:tc>
      </w:tr>
      <w:tr w:rsidR="006B7C6A" w:rsidRPr="0081720C" w14:paraId="3B0503E2" w14:textId="77777777" w:rsidTr="00110CA8">
        <w:tc>
          <w:tcPr>
            <w:tcW w:w="2269" w:type="dxa"/>
          </w:tcPr>
          <w:p w14:paraId="4A4E64E6" w14:textId="5D9B14C3" w:rsidR="006B7C6A" w:rsidRPr="006B7C6A" w:rsidRDefault="006B7C6A" w:rsidP="006B7C6A">
            <w:pPr>
              <w:pStyle w:val="TextoTablas"/>
              <w:jc w:val="center"/>
              <w:rPr>
                <w:b/>
                <w:bCs/>
                <w:sz w:val="28"/>
                <w:szCs w:val="28"/>
              </w:rPr>
            </w:pPr>
            <w:r w:rsidRPr="006B7C6A">
              <w:rPr>
                <w:b/>
                <w:bCs/>
                <w:sz w:val="28"/>
                <w:szCs w:val="28"/>
              </w:rPr>
              <w:t>Calcio</w:t>
            </w:r>
          </w:p>
        </w:tc>
        <w:tc>
          <w:tcPr>
            <w:tcW w:w="2551" w:type="dxa"/>
          </w:tcPr>
          <w:p w14:paraId="3C81B32E" w14:textId="250BD00F" w:rsidR="006B7C6A" w:rsidRPr="006B7C6A" w:rsidRDefault="006B7C6A" w:rsidP="006B7C6A">
            <w:pPr>
              <w:pStyle w:val="TextoTablas"/>
              <w:jc w:val="center"/>
              <w:rPr>
                <w:sz w:val="28"/>
                <w:szCs w:val="28"/>
              </w:rPr>
            </w:pPr>
            <w:r w:rsidRPr="006B7C6A">
              <w:rPr>
                <w:sz w:val="28"/>
                <w:szCs w:val="28"/>
              </w:rPr>
              <w:t>&lt;0,50</w:t>
            </w:r>
          </w:p>
        </w:tc>
        <w:tc>
          <w:tcPr>
            <w:tcW w:w="2835" w:type="dxa"/>
          </w:tcPr>
          <w:p w14:paraId="56C3CD91" w14:textId="2ACFFCB0" w:rsidR="006B7C6A" w:rsidRPr="006B7C6A" w:rsidRDefault="006B7C6A" w:rsidP="006B7C6A">
            <w:pPr>
              <w:pStyle w:val="TextoTablas"/>
              <w:jc w:val="center"/>
              <w:rPr>
                <w:sz w:val="28"/>
                <w:szCs w:val="28"/>
              </w:rPr>
            </w:pPr>
            <w:r w:rsidRPr="006B7C6A">
              <w:rPr>
                <w:sz w:val="28"/>
                <w:szCs w:val="28"/>
              </w:rPr>
              <w:t>1,00-3,0</w:t>
            </w:r>
          </w:p>
        </w:tc>
        <w:tc>
          <w:tcPr>
            <w:tcW w:w="2835" w:type="dxa"/>
          </w:tcPr>
          <w:p w14:paraId="30B2160F" w14:textId="76ACB252" w:rsidR="006B7C6A" w:rsidRPr="006B7C6A" w:rsidRDefault="006B7C6A" w:rsidP="006B7C6A">
            <w:pPr>
              <w:pStyle w:val="TextoTablas"/>
              <w:jc w:val="center"/>
              <w:rPr>
                <w:sz w:val="28"/>
                <w:szCs w:val="28"/>
              </w:rPr>
            </w:pPr>
            <w:r w:rsidRPr="006B7C6A">
              <w:rPr>
                <w:sz w:val="28"/>
                <w:szCs w:val="28"/>
              </w:rPr>
              <w:t>&gt;4,00</w:t>
            </w:r>
          </w:p>
        </w:tc>
      </w:tr>
      <w:tr w:rsidR="006B7C6A" w:rsidRPr="0081720C" w14:paraId="1D032BB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A72C50D" w14:textId="2B9F7276" w:rsidR="006B7C6A" w:rsidRPr="006B7C6A" w:rsidRDefault="006B7C6A" w:rsidP="006B7C6A">
            <w:pPr>
              <w:pStyle w:val="TextoTablas"/>
              <w:jc w:val="center"/>
              <w:rPr>
                <w:b/>
                <w:bCs/>
                <w:sz w:val="28"/>
                <w:szCs w:val="28"/>
              </w:rPr>
            </w:pPr>
            <w:r w:rsidRPr="006B7C6A">
              <w:rPr>
                <w:b/>
                <w:bCs/>
                <w:sz w:val="28"/>
                <w:szCs w:val="28"/>
              </w:rPr>
              <w:t>Magnesio</w:t>
            </w:r>
          </w:p>
        </w:tc>
        <w:tc>
          <w:tcPr>
            <w:tcW w:w="2551" w:type="dxa"/>
          </w:tcPr>
          <w:p w14:paraId="2FFE564C" w14:textId="7FBEDE78" w:rsidR="006B7C6A" w:rsidRPr="006B7C6A" w:rsidRDefault="006B7C6A" w:rsidP="006B7C6A">
            <w:pPr>
              <w:pStyle w:val="TextoTablas"/>
              <w:jc w:val="center"/>
              <w:rPr>
                <w:sz w:val="28"/>
                <w:szCs w:val="28"/>
              </w:rPr>
            </w:pPr>
            <w:r w:rsidRPr="006B7C6A">
              <w:rPr>
                <w:sz w:val="28"/>
                <w:szCs w:val="28"/>
              </w:rPr>
              <w:t>&lt;0,15</w:t>
            </w:r>
          </w:p>
        </w:tc>
        <w:tc>
          <w:tcPr>
            <w:tcW w:w="2835" w:type="dxa"/>
          </w:tcPr>
          <w:p w14:paraId="4B415B87" w14:textId="68037A2F" w:rsidR="006B7C6A" w:rsidRPr="006B7C6A" w:rsidRDefault="006B7C6A" w:rsidP="006B7C6A">
            <w:pPr>
              <w:pStyle w:val="TextoTablas"/>
              <w:jc w:val="center"/>
              <w:rPr>
                <w:sz w:val="28"/>
                <w:szCs w:val="28"/>
              </w:rPr>
            </w:pPr>
            <w:r w:rsidRPr="006B7C6A">
              <w:rPr>
                <w:sz w:val="28"/>
                <w:szCs w:val="28"/>
              </w:rPr>
              <w:t>0,25-0,80</w:t>
            </w:r>
          </w:p>
        </w:tc>
        <w:tc>
          <w:tcPr>
            <w:tcW w:w="2835" w:type="dxa"/>
          </w:tcPr>
          <w:p w14:paraId="2561338B" w14:textId="29FCBEED" w:rsidR="006B7C6A" w:rsidRPr="006B7C6A" w:rsidRDefault="006B7C6A" w:rsidP="006B7C6A">
            <w:pPr>
              <w:pStyle w:val="TextoTablas"/>
              <w:jc w:val="center"/>
              <w:rPr>
                <w:sz w:val="28"/>
                <w:szCs w:val="28"/>
              </w:rPr>
            </w:pPr>
            <w:r w:rsidRPr="006B7C6A">
              <w:rPr>
                <w:sz w:val="28"/>
                <w:szCs w:val="28"/>
              </w:rPr>
              <w:t>&gt;1,00</w:t>
            </w:r>
          </w:p>
        </w:tc>
      </w:tr>
      <w:tr w:rsidR="006B7C6A" w:rsidRPr="0081720C" w14:paraId="77D20998" w14:textId="77777777" w:rsidTr="00110CA8">
        <w:tc>
          <w:tcPr>
            <w:tcW w:w="2269" w:type="dxa"/>
          </w:tcPr>
          <w:p w14:paraId="1DB20678" w14:textId="7AFFE317" w:rsidR="006B7C6A" w:rsidRPr="006B7C6A" w:rsidRDefault="006B7C6A" w:rsidP="006B7C6A">
            <w:pPr>
              <w:pStyle w:val="TextoTablas"/>
              <w:jc w:val="center"/>
              <w:rPr>
                <w:b/>
                <w:bCs/>
                <w:sz w:val="28"/>
                <w:szCs w:val="28"/>
              </w:rPr>
            </w:pPr>
            <w:r w:rsidRPr="006B7C6A">
              <w:rPr>
                <w:b/>
                <w:bCs/>
                <w:sz w:val="28"/>
                <w:szCs w:val="28"/>
              </w:rPr>
              <w:t>Azufre</w:t>
            </w:r>
          </w:p>
        </w:tc>
        <w:tc>
          <w:tcPr>
            <w:tcW w:w="2551" w:type="dxa"/>
          </w:tcPr>
          <w:p w14:paraId="51AEF964" w14:textId="39A7DA38" w:rsidR="006B7C6A" w:rsidRPr="006B7C6A" w:rsidRDefault="006B7C6A" w:rsidP="006B7C6A">
            <w:pPr>
              <w:pStyle w:val="TextoTablas"/>
              <w:jc w:val="center"/>
              <w:rPr>
                <w:sz w:val="28"/>
                <w:szCs w:val="28"/>
              </w:rPr>
            </w:pPr>
            <w:r w:rsidRPr="006B7C6A">
              <w:rPr>
                <w:sz w:val="28"/>
                <w:szCs w:val="28"/>
              </w:rPr>
              <w:t>&lt;0,05</w:t>
            </w:r>
          </w:p>
        </w:tc>
        <w:tc>
          <w:tcPr>
            <w:tcW w:w="2835" w:type="dxa"/>
          </w:tcPr>
          <w:p w14:paraId="40A25C53" w14:textId="6F513187" w:rsidR="006B7C6A" w:rsidRPr="006B7C6A" w:rsidRDefault="006B7C6A" w:rsidP="006B7C6A">
            <w:pPr>
              <w:pStyle w:val="TextoTablas"/>
              <w:jc w:val="center"/>
              <w:rPr>
                <w:sz w:val="28"/>
                <w:szCs w:val="28"/>
              </w:rPr>
            </w:pPr>
            <w:r w:rsidRPr="006B7C6A">
              <w:rPr>
                <w:sz w:val="28"/>
                <w:szCs w:val="28"/>
              </w:rPr>
              <w:t>0,20-0,60</w:t>
            </w:r>
          </w:p>
        </w:tc>
        <w:tc>
          <w:tcPr>
            <w:tcW w:w="2835" w:type="dxa"/>
          </w:tcPr>
          <w:p w14:paraId="2FBCC4AE" w14:textId="4BA36CF6" w:rsidR="006B7C6A" w:rsidRPr="006B7C6A" w:rsidRDefault="006B7C6A" w:rsidP="006B7C6A">
            <w:pPr>
              <w:pStyle w:val="TextoTablas"/>
              <w:jc w:val="center"/>
              <w:rPr>
                <w:sz w:val="28"/>
                <w:szCs w:val="28"/>
              </w:rPr>
            </w:pPr>
            <w:r w:rsidRPr="006B7C6A">
              <w:rPr>
                <w:sz w:val="28"/>
                <w:szCs w:val="28"/>
              </w:rPr>
              <w:t>&gt;1,00</w:t>
            </w:r>
          </w:p>
        </w:tc>
      </w:tr>
      <w:tr w:rsidR="00D009BF" w:rsidRPr="006B7C6A" w14:paraId="63E0F209"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486121B" w14:textId="655A6663" w:rsidR="00D009BF" w:rsidRPr="006B7C6A" w:rsidRDefault="00D009BF" w:rsidP="006B7C6A">
            <w:pPr>
              <w:pStyle w:val="TextoTablas"/>
              <w:jc w:val="center"/>
              <w:rPr>
                <w:b/>
                <w:bCs/>
                <w:sz w:val="28"/>
                <w:szCs w:val="28"/>
              </w:rPr>
            </w:pPr>
            <w:r w:rsidRPr="006B7C6A">
              <w:rPr>
                <w:b/>
                <w:bCs/>
                <w:sz w:val="28"/>
                <w:szCs w:val="28"/>
              </w:rPr>
              <w:t>Micronutrientes (ppm)</w:t>
            </w:r>
          </w:p>
        </w:tc>
        <w:tc>
          <w:tcPr>
            <w:tcW w:w="2551" w:type="dxa"/>
          </w:tcPr>
          <w:p w14:paraId="56719868" w14:textId="5816C658"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EF0BEB2" w14:textId="7CC40AC3"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4D0A89A" w14:textId="19A129F1" w:rsidR="00D009BF" w:rsidRPr="006B7C6A" w:rsidRDefault="00D009BF" w:rsidP="006B7C6A">
            <w:pPr>
              <w:pStyle w:val="TextoTablas"/>
              <w:jc w:val="center"/>
              <w:rPr>
                <w:sz w:val="28"/>
                <w:szCs w:val="28"/>
              </w:rPr>
            </w:pPr>
            <w:r w:rsidRPr="006B7C6A">
              <w:rPr>
                <w:b/>
                <w:bCs/>
                <w:sz w:val="28"/>
                <w:szCs w:val="28"/>
              </w:rPr>
              <w:t>Micronutrientes (ppm)</w:t>
            </w:r>
          </w:p>
        </w:tc>
      </w:tr>
      <w:tr w:rsidR="006B7C6A" w:rsidRPr="006B7C6A" w14:paraId="0C7F430C" w14:textId="77777777" w:rsidTr="00110CA8">
        <w:tc>
          <w:tcPr>
            <w:tcW w:w="2269" w:type="dxa"/>
          </w:tcPr>
          <w:p w14:paraId="2C35B98A" w14:textId="2640834D" w:rsidR="006B7C6A" w:rsidRPr="006B7C6A" w:rsidRDefault="006B7C6A" w:rsidP="006B7C6A">
            <w:pPr>
              <w:pStyle w:val="TextoTablas"/>
              <w:jc w:val="center"/>
              <w:rPr>
                <w:b/>
                <w:bCs/>
                <w:sz w:val="28"/>
                <w:szCs w:val="28"/>
              </w:rPr>
            </w:pPr>
            <w:r w:rsidRPr="006B7C6A">
              <w:rPr>
                <w:b/>
                <w:bCs/>
                <w:sz w:val="28"/>
                <w:szCs w:val="28"/>
              </w:rPr>
              <w:t>Boro</w:t>
            </w:r>
          </w:p>
        </w:tc>
        <w:tc>
          <w:tcPr>
            <w:tcW w:w="2551" w:type="dxa"/>
          </w:tcPr>
          <w:p w14:paraId="241BBC73" w14:textId="7696A090" w:rsidR="006B7C6A" w:rsidRPr="006B7C6A" w:rsidRDefault="006B7C6A" w:rsidP="006B7C6A">
            <w:pPr>
              <w:pStyle w:val="TextoTablas"/>
              <w:jc w:val="center"/>
              <w:rPr>
                <w:sz w:val="28"/>
                <w:szCs w:val="28"/>
              </w:rPr>
            </w:pPr>
            <w:r w:rsidRPr="006B7C6A">
              <w:rPr>
                <w:sz w:val="28"/>
                <w:szCs w:val="28"/>
              </w:rPr>
              <w:t>&lt;50</w:t>
            </w:r>
          </w:p>
        </w:tc>
        <w:tc>
          <w:tcPr>
            <w:tcW w:w="2835" w:type="dxa"/>
          </w:tcPr>
          <w:p w14:paraId="57194F08" w14:textId="457FA691" w:rsidR="006B7C6A" w:rsidRPr="006B7C6A" w:rsidRDefault="006B7C6A" w:rsidP="006B7C6A">
            <w:pPr>
              <w:pStyle w:val="TextoTablas"/>
              <w:jc w:val="center"/>
              <w:rPr>
                <w:sz w:val="28"/>
                <w:szCs w:val="28"/>
              </w:rPr>
            </w:pPr>
            <w:r w:rsidRPr="006B7C6A">
              <w:rPr>
                <w:sz w:val="28"/>
                <w:szCs w:val="28"/>
              </w:rPr>
              <w:t>50-100</w:t>
            </w:r>
          </w:p>
        </w:tc>
        <w:tc>
          <w:tcPr>
            <w:tcW w:w="2835" w:type="dxa"/>
          </w:tcPr>
          <w:p w14:paraId="00F9DC26" w14:textId="42194BFF" w:rsidR="006B7C6A" w:rsidRPr="006B7C6A" w:rsidRDefault="006B7C6A" w:rsidP="006B7C6A">
            <w:pPr>
              <w:pStyle w:val="TextoTablas"/>
              <w:jc w:val="center"/>
              <w:rPr>
                <w:sz w:val="28"/>
                <w:szCs w:val="28"/>
              </w:rPr>
            </w:pPr>
            <w:r w:rsidRPr="006B7C6A">
              <w:rPr>
                <w:sz w:val="28"/>
                <w:szCs w:val="28"/>
              </w:rPr>
              <w:t>&gt;100</w:t>
            </w:r>
          </w:p>
        </w:tc>
      </w:tr>
      <w:tr w:rsidR="006B7C6A" w:rsidRPr="006B7C6A" w14:paraId="044B3D6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21F9F325" w14:textId="5F854210" w:rsidR="006B7C6A" w:rsidRPr="006B7C6A" w:rsidRDefault="006B7C6A" w:rsidP="006B7C6A">
            <w:pPr>
              <w:pStyle w:val="TextoTablas"/>
              <w:jc w:val="center"/>
              <w:rPr>
                <w:b/>
                <w:bCs/>
                <w:sz w:val="28"/>
                <w:szCs w:val="28"/>
              </w:rPr>
            </w:pPr>
            <w:r w:rsidRPr="006B7C6A">
              <w:rPr>
                <w:b/>
                <w:bCs/>
                <w:sz w:val="28"/>
                <w:szCs w:val="28"/>
              </w:rPr>
              <w:t>Cobre</w:t>
            </w:r>
          </w:p>
        </w:tc>
        <w:tc>
          <w:tcPr>
            <w:tcW w:w="2551" w:type="dxa"/>
          </w:tcPr>
          <w:p w14:paraId="0CF1A218" w14:textId="16444425" w:rsidR="006B7C6A" w:rsidRPr="006B7C6A" w:rsidRDefault="006B7C6A" w:rsidP="006B7C6A">
            <w:pPr>
              <w:pStyle w:val="TextoTablas"/>
              <w:jc w:val="center"/>
              <w:rPr>
                <w:sz w:val="28"/>
                <w:szCs w:val="28"/>
              </w:rPr>
            </w:pPr>
            <w:r w:rsidRPr="006B7C6A">
              <w:rPr>
                <w:sz w:val="28"/>
                <w:szCs w:val="28"/>
              </w:rPr>
              <w:t>&lt;5</w:t>
            </w:r>
          </w:p>
        </w:tc>
        <w:tc>
          <w:tcPr>
            <w:tcW w:w="2835" w:type="dxa"/>
          </w:tcPr>
          <w:p w14:paraId="2CE4296B" w14:textId="53F6FB3C" w:rsidR="006B7C6A" w:rsidRPr="006B7C6A" w:rsidRDefault="006B7C6A" w:rsidP="006B7C6A">
            <w:pPr>
              <w:pStyle w:val="TextoTablas"/>
              <w:jc w:val="center"/>
              <w:rPr>
                <w:sz w:val="28"/>
                <w:szCs w:val="28"/>
              </w:rPr>
            </w:pPr>
            <w:r w:rsidRPr="006B7C6A">
              <w:rPr>
                <w:sz w:val="28"/>
                <w:szCs w:val="28"/>
              </w:rPr>
              <w:t>5-50</w:t>
            </w:r>
          </w:p>
        </w:tc>
        <w:tc>
          <w:tcPr>
            <w:tcW w:w="2835" w:type="dxa"/>
          </w:tcPr>
          <w:p w14:paraId="4815B846" w14:textId="451104B0" w:rsidR="006B7C6A" w:rsidRPr="006B7C6A" w:rsidRDefault="006B7C6A" w:rsidP="006B7C6A">
            <w:pPr>
              <w:pStyle w:val="TextoTablas"/>
              <w:jc w:val="center"/>
              <w:rPr>
                <w:sz w:val="28"/>
                <w:szCs w:val="28"/>
              </w:rPr>
            </w:pPr>
            <w:r w:rsidRPr="006B7C6A">
              <w:rPr>
                <w:sz w:val="28"/>
                <w:szCs w:val="28"/>
              </w:rPr>
              <w:t>&gt;50</w:t>
            </w:r>
          </w:p>
        </w:tc>
      </w:tr>
      <w:tr w:rsidR="006B7C6A" w:rsidRPr="006B7C6A" w14:paraId="3CE25739" w14:textId="77777777" w:rsidTr="00110CA8">
        <w:tc>
          <w:tcPr>
            <w:tcW w:w="2269" w:type="dxa"/>
          </w:tcPr>
          <w:p w14:paraId="2712C934" w14:textId="38EDB040" w:rsidR="006B7C6A" w:rsidRPr="006B7C6A" w:rsidRDefault="006B7C6A" w:rsidP="006B7C6A">
            <w:pPr>
              <w:pStyle w:val="TextoTablas"/>
              <w:jc w:val="center"/>
              <w:rPr>
                <w:b/>
                <w:bCs/>
                <w:sz w:val="28"/>
                <w:szCs w:val="28"/>
              </w:rPr>
            </w:pPr>
            <w:r w:rsidRPr="006B7C6A">
              <w:rPr>
                <w:b/>
                <w:bCs/>
                <w:sz w:val="28"/>
                <w:szCs w:val="28"/>
              </w:rPr>
              <w:t>Hierro</w:t>
            </w:r>
          </w:p>
        </w:tc>
        <w:tc>
          <w:tcPr>
            <w:tcW w:w="2551" w:type="dxa"/>
          </w:tcPr>
          <w:p w14:paraId="16BD932E" w14:textId="118F58B3" w:rsidR="006B7C6A" w:rsidRPr="006B7C6A" w:rsidRDefault="006B7C6A" w:rsidP="006B7C6A">
            <w:pPr>
              <w:pStyle w:val="TextoTablas"/>
              <w:jc w:val="center"/>
              <w:rPr>
                <w:sz w:val="28"/>
                <w:szCs w:val="28"/>
              </w:rPr>
            </w:pPr>
            <w:r w:rsidRPr="006B7C6A">
              <w:rPr>
                <w:sz w:val="28"/>
                <w:szCs w:val="28"/>
              </w:rPr>
              <w:t>&lt;50</w:t>
            </w:r>
          </w:p>
        </w:tc>
        <w:tc>
          <w:tcPr>
            <w:tcW w:w="2835" w:type="dxa"/>
          </w:tcPr>
          <w:p w14:paraId="01C40389" w14:textId="434A8F83" w:rsidR="006B7C6A" w:rsidRPr="006B7C6A" w:rsidRDefault="006B7C6A" w:rsidP="006B7C6A">
            <w:pPr>
              <w:pStyle w:val="TextoTablas"/>
              <w:jc w:val="center"/>
              <w:rPr>
                <w:sz w:val="28"/>
                <w:szCs w:val="28"/>
              </w:rPr>
            </w:pPr>
            <w:r w:rsidRPr="006B7C6A">
              <w:rPr>
                <w:sz w:val="28"/>
                <w:szCs w:val="28"/>
              </w:rPr>
              <w:t>50-200</w:t>
            </w:r>
          </w:p>
        </w:tc>
        <w:tc>
          <w:tcPr>
            <w:tcW w:w="2835" w:type="dxa"/>
          </w:tcPr>
          <w:p w14:paraId="57C85E9B" w14:textId="1E706F2E" w:rsidR="006B7C6A" w:rsidRPr="006B7C6A" w:rsidRDefault="006B7C6A" w:rsidP="006B7C6A">
            <w:pPr>
              <w:pStyle w:val="TextoTablas"/>
              <w:jc w:val="center"/>
              <w:rPr>
                <w:sz w:val="28"/>
                <w:szCs w:val="28"/>
              </w:rPr>
            </w:pPr>
            <w:r w:rsidRPr="006B7C6A">
              <w:rPr>
                <w:sz w:val="28"/>
                <w:szCs w:val="28"/>
              </w:rPr>
              <w:t>-</w:t>
            </w:r>
          </w:p>
        </w:tc>
      </w:tr>
      <w:tr w:rsidR="006B7C6A" w:rsidRPr="006B7C6A" w14:paraId="262D0888"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37364009" w14:textId="5A660257" w:rsidR="006B7C6A" w:rsidRPr="006B7C6A" w:rsidRDefault="006B7C6A" w:rsidP="006B7C6A">
            <w:pPr>
              <w:pStyle w:val="TextoTablas"/>
              <w:jc w:val="center"/>
              <w:rPr>
                <w:b/>
                <w:bCs/>
                <w:sz w:val="28"/>
                <w:szCs w:val="28"/>
              </w:rPr>
            </w:pPr>
            <w:r w:rsidRPr="006B7C6A">
              <w:rPr>
                <w:b/>
                <w:bCs/>
                <w:sz w:val="28"/>
                <w:szCs w:val="28"/>
              </w:rPr>
              <w:t>Manganeso</w:t>
            </w:r>
          </w:p>
        </w:tc>
        <w:tc>
          <w:tcPr>
            <w:tcW w:w="2551" w:type="dxa"/>
          </w:tcPr>
          <w:p w14:paraId="3743780E" w14:textId="16749A27" w:rsidR="006B7C6A" w:rsidRPr="006B7C6A" w:rsidRDefault="006B7C6A" w:rsidP="006B7C6A">
            <w:pPr>
              <w:pStyle w:val="TextoTablas"/>
              <w:jc w:val="center"/>
              <w:rPr>
                <w:sz w:val="28"/>
                <w:szCs w:val="28"/>
              </w:rPr>
            </w:pPr>
            <w:r w:rsidRPr="006B7C6A">
              <w:rPr>
                <w:sz w:val="28"/>
                <w:szCs w:val="28"/>
              </w:rPr>
              <w:t>&lt;30</w:t>
            </w:r>
          </w:p>
        </w:tc>
        <w:tc>
          <w:tcPr>
            <w:tcW w:w="2835" w:type="dxa"/>
          </w:tcPr>
          <w:p w14:paraId="3261824F" w14:textId="124A75C8" w:rsidR="006B7C6A" w:rsidRPr="006B7C6A" w:rsidRDefault="006B7C6A" w:rsidP="006B7C6A">
            <w:pPr>
              <w:pStyle w:val="TextoTablas"/>
              <w:jc w:val="center"/>
              <w:rPr>
                <w:sz w:val="28"/>
                <w:szCs w:val="28"/>
              </w:rPr>
            </w:pPr>
            <w:r w:rsidRPr="006B7C6A">
              <w:rPr>
                <w:sz w:val="28"/>
                <w:szCs w:val="28"/>
              </w:rPr>
              <w:t>30-200</w:t>
            </w:r>
          </w:p>
        </w:tc>
        <w:tc>
          <w:tcPr>
            <w:tcW w:w="2835" w:type="dxa"/>
          </w:tcPr>
          <w:p w14:paraId="61D0E6A4" w14:textId="4D952231" w:rsidR="006B7C6A" w:rsidRPr="006B7C6A" w:rsidRDefault="006B7C6A" w:rsidP="006B7C6A">
            <w:pPr>
              <w:pStyle w:val="TextoTablas"/>
              <w:jc w:val="center"/>
              <w:rPr>
                <w:sz w:val="28"/>
                <w:szCs w:val="28"/>
              </w:rPr>
            </w:pPr>
            <w:r w:rsidRPr="006B7C6A">
              <w:rPr>
                <w:sz w:val="28"/>
                <w:szCs w:val="28"/>
              </w:rPr>
              <w:t>&gt;500</w:t>
            </w:r>
          </w:p>
        </w:tc>
      </w:tr>
      <w:tr w:rsidR="006B7C6A" w:rsidRPr="006B7C6A" w14:paraId="3B7946FD" w14:textId="77777777" w:rsidTr="00110CA8">
        <w:tc>
          <w:tcPr>
            <w:tcW w:w="2269" w:type="dxa"/>
          </w:tcPr>
          <w:p w14:paraId="494507B1" w14:textId="6D4D95E7" w:rsidR="006B7C6A" w:rsidRPr="006B7C6A" w:rsidRDefault="006B7C6A" w:rsidP="006B7C6A">
            <w:pPr>
              <w:pStyle w:val="TextoTablas"/>
              <w:jc w:val="center"/>
              <w:rPr>
                <w:b/>
                <w:bCs/>
                <w:sz w:val="28"/>
                <w:szCs w:val="28"/>
              </w:rPr>
            </w:pPr>
            <w:r w:rsidRPr="006B7C6A">
              <w:rPr>
                <w:b/>
                <w:bCs/>
                <w:sz w:val="28"/>
                <w:szCs w:val="28"/>
              </w:rPr>
              <w:t>Molibdeno</w:t>
            </w:r>
          </w:p>
        </w:tc>
        <w:tc>
          <w:tcPr>
            <w:tcW w:w="2551" w:type="dxa"/>
          </w:tcPr>
          <w:p w14:paraId="7844E0B9" w14:textId="547CB288" w:rsidR="006B7C6A" w:rsidRPr="006B7C6A" w:rsidRDefault="006B7C6A" w:rsidP="006B7C6A">
            <w:pPr>
              <w:pStyle w:val="TextoTablas"/>
              <w:jc w:val="center"/>
              <w:rPr>
                <w:sz w:val="28"/>
                <w:szCs w:val="28"/>
              </w:rPr>
            </w:pPr>
            <w:r w:rsidRPr="006B7C6A">
              <w:rPr>
                <w:sz w:val="28"/>
                <w:szCs w:val="28"/>
              </w:rPr>
              <w:t>&lt;0,05</w:t>
            </w:r>
          </w:p>
        </w:tc>
        <w:tc>
          <w:tcPr>
            <w:tcW w:w="2835" w:type="dxa"/>
          </w:tcPr>
          <w:p w14:paraId="056E07BB" w14:textId="4ED9EFBC" w:rsidR="006B7C6A" w:rsidRPr="006B7C6A" w:rsidRDefault="006B7C6A" w:rsidP="006B7C6A">
            <w:pPr>
              <w:pStyle w:val="TextoTablas"/>
              <w:jc w:val="center"/>
              <w:rPr>
                <w:sz w:val="28"/>
                <w:szCs w:val="28"/>
              </w:rPr>
            </w:pPr>
            <w:r w:rsidRPr="006B7C6A">
              <w:rPr>
                <w:sz w:val="28"/>
                <w:szCs w:val="28"/>
              </w:rPr>
              <w:t>0,05-1,0</w:t>
            </w:r>
          </w:p>
        </w:tc>
        <w:tc>
          <w:tcPr>
            <w:tcW w:w="2835" w:type="dxa"/>
          </w:tcPr>
          <w:p w14:paraId="692B4169" w14:textId="19CEE175" w:rsidR="006B7C6A" w:rsidRPr="006B7C6A" w:rsidRDefault="006B7C6A" w:rsidP="006B7C6A">
            <w:pPr>
              <w:pStyle w:val="TextoTablas"/>
              <w:jc w:val="center"/>
              <w:rPr>
                <w:sz w:val="28"/>
                <w:szCs w:val="28"/>
              </w:rPr>
            </w:pPr>
            <w:r w:rsidRPr="006B7C6A">
              <w:rPr>
                <w:sz w:val="28"/>
                <w:szCs w:val="28"/>
              </w:rPr>
              <w:t>-</w:t>
            </w:r>
          </w:p>
        </w:tc>
      </w:tr>
      <w:tr w:rsidR="006B7C6A" w:rsidRPr="006B7C6A" w14:paraId="4639B725"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8B54880" w14:textId="30ABF708" w:rsidR="006B7C6A" w:rsidRPr="006B7C6A" w:rsidRDefault="006B7C6A" w:rsidP="006B7C6A">
            <w:pPr>
              <w:pStyle w:val="TextoTablas"/>
              <w:jc w:val="center"/>
              <w:rPr>
                <w:b/>
                <w:bCs/>
                <w:sz w:val="28"/>
                <w:szCs w:val="28"/>
              </w:rPr>
            </w:pPr>
            <w:r w:rsidRPr="006B7C6A">
              <w:rPr>
                <w:b/>
                <w:bCs/>
                <w:sz w:val="28"/>
                <w:szCs w:val="28"/>
              </w:rPr>
              <w:t>Zinc</w:t>
            </w:r>
          </w:p>
        </w:tc>
        <w:tc>
          <w:tcPr>
            <w:tcW w:w="2551" w:type="dxa"/>
          </w:tcPr>
          <w:p w14:paraId="6DAB36EE" w14:textId="5030CA38" w:rsidR="006B7C6A" w:rsidRPr="006B7C6A" w:rsidRDefault="006B7C6A" w:rsidP="006B7C6A">
            <w:pPr>
              <w:pStyle w:val="TextoTablas"/>
              <w:jc w:val="center"/>
              <w:rPr>
                <w:sz w:val="28"/>
                <w:szCs w:val="28"/>
              </w:rPr>
            </w:pPr>
            <w:r w:rsidRPr="006B7C6A">
              <w:rPr>
                <w:sz w:val="28"/>
                <w:szCs w:val="28"/>
              </w:rPr>
              <w:t>&lt;30</w:t>
            </w:r>
          </w:p>
        </w:tc>
        <w:tc>
          <w:tcPr>
            <w:tcW w:w="2835" w:type="dxa"/>
          </w:tcPr>
          <w:p w14:paraId="5C673FE5" w14:textId="7ACA97CA" w:rsidR="006B7C6A" w:rsidRPr="006B7C6A" w:rsidRDefault="006B7C6A" w:rsidP="006B7C6A">
            <w:pPr>
              <w:pStyle w:val="TextoTablas"/>
              <w:jc w:val="center"/>
              <w:rPr>
                <w:sz w:val="28"/>
                <w:szCs w:val="28"/>
              </w:rPr>
            </w:pPr>
            <w:r w:rsidRPr="006B7C6A">
              <w:rPr>
                <w:sz w:val="28"/>
                <w:szCs w:val="28"/>
              </w:rPr>
              <w:t>30-150</w:t>
            </w:r>
          </w:p>
        </w:tc>
        <w:tc>
          <w:tcPr>
            <w:tcW w:w="2835" w:type="dxa"/>
          </w:tcPr>
          <w:p w14:paraId="000B2291" w14:textId="492E0B3B" w:rsidR="006B7C6A" w:rsidRPr="006B7C6A" w:rsidRDefault="006B7C6A" w:rsidP="006B7C6A">
            <w:pPr>
              <w:pStyle w:val="TextoTablas"/>
              <w:jc w:val="center"/>
              <w:rPr>
                <w:sz w:val="28"/>
                <w:szCs w:val="28"/>
              </w:rPr>
            </w:pPr>
            <w:r w:rsidRPr="006B7C6A">
              <w:rPr>
                <w:sz w:val="28"/>
                <w:szCs w:val="28"/>
              </w:rPr>
              <w:t>&gt;300</w:t>
            </w:r>
          </w:p>
        </w:tc>
      </w:tr>
    </w:tbl>
    <w:p w14:paraId="5EDD3AD8" w14:textId="2AA1268B" w:rsidR="00C75D47" w:rsidRPr="00E16102" w:rsidRDefault="004F30A2" w:rsidP="00EC5EE3">
      <w:pPr>
        <w:ind w:left="-284" w:firstLine="0"/>
        <w:rPr>
          <w:sz w:val="22"/>
          <w:lang w:eastAsia="es-CO"/>
        </w:rPr>
      </w:pPr>
      <w:r w:rsidRPr="00F015D6">
        <w:rPr>
          <w:sz w:val="22"/>
          <w:lang w:eastAsia="es-CO"/>
        </w:rPr>
        <w:t>Fuente</w:t>
      </w:r>
      <w:r w:rsidR="006B7C6A">
        <w:rPr>
          <w:sz w:val="22"/>
          <w:lang w:eastAsia="es-CO"/>
        </w:rPr>
        <w:t>: (Bernal y Díaz, 2005)</w:t>
      </w:r>
      <w:r w:rsidR="00EC5EE3">
        <w:rPr>
          <w:sz w:val="22"/>
          <w:lang w:eastAsia="es-CO"/>
        </w:rPr>
        <w:t>.</w:t>
      </w:r>
    </w:p>
    <w:p w14:paraId="24064398" w14:textId="469B1E8B" w:rsidR="00E16102" w:rsidRPr="00DB2616" w:rsidRDefault="00E16102" w:rsidP="0047508E">
      <w:pPr>
        <w:rPr>
          <w:lang w:eastAsia="es-CO"/>
        </w:rPr>
      </w:pPr>
      <w:r w:rsidRPr="00DB2616">
        <w:rPr>
          <w:lang w:eastAsia="es-CO"/>
        </w:rPr>
        <w:t>La extracción de nutrientes en la fruta puede ser un buen parámetro para utilizarse para determinar la dosis de nutrientes a aplicar.</w:t>
      </w:r>
    </w:p>
    <w:p w14:paraId="7C514BA3" w14:textId="50A39111" w:rsidR="00663DB1" w:rsidRPr="00AE05A5" w:rsidRDefault="00663DB1" w:rsidP="006B4D70">
      <w:pPr>
        <w:pStyle w:val="Tabla"/>
        <w:jc w:val="center"/>
        <w:rPr>
          <w:b/>
          <w:bCs/>
          <w:i/>
          <w:iCs w:val="0"/>
          <w:lang w:eastAsia="es-CO"/>
        </w:rPr>
      </w:pPr>
      <w:r w:rsidRPr="00AE05A5">
        <w:rPr>
          <w:b/>
          <w:bCs/>
          <w:i/>
          <w:iCs w:val="0"/>
          <w:lang w:eastAsia="es-CO"/>
        </w:rPr>
        <w:lastRenderedPageBreak/>
        <w:t>Extracción de nutrientes en fruta fresca de aguacate, de árboles en plena producción</w:t>
      </w:r>
    </w:p>
    <w:tbl>
      <w:tblPr>
        <w:tblStyle w:val="SENA"/>
        <w:tblW w:w="8931" w:type="dxa"/>
        <w:tblInd w:w="562" w:type="dxa"/>
        <w:tblLayout w:type="fixed"/>
        <w:tblLook w:val="04A0" w:firstRow="1" w:lastRow="0" w:firstColumn="1" w:lastColumn="0" w:noHBand="0" w:noVBand="1"/>
        <w:tblCaption w:val="ón de nutrientes en fruta fresca de aguacate, de árboles en plena producción"/>
        <w:tblDescription w:val="Se detalla que tipo de nutrientes se pueden extraer de la fruta fresca del aguacate."/>
      </w:tblPr>
      <w:tblGrid>
        <w:gridCol w:w="4253"/>
        <w:gridCol w:w="4678"/>
      </w:tblGrid>
      <w:tr w:rsidR="002D2F74" w:rsidRPr="0081720C" w14:paraId="45CD80FA" w14:textId="77777777" w:rsidTr="002D2F74">
        <w:trPr>
          <w:cnfStyle w:val="100000000000" w:firstRow="1" w:lastRow="0" w:firstColumn="0" w:lastColumn="0" w:oddVBand="0" w:evenVBand="0" w:oddHBand="0" w:evenHBand="0" w:firstRowFirstColumn="0" w:firstRowLastColumn="0" w:lastRowFirstColumn="0" w:lastRowLastColumn="0"/>
        </w:trPr>
        <w:tc>
          <w:tcPr>
            <w:tcW w:w="4253" w:type="dxa"/>
          </w:tcPr>
          <w:p w14:paraId="26142202" w14:textId="543E8F1F" w:rsidR="002D2F74" w:rsidRPr="002D2F74" w:rsidRDefault="002D2F74" w:rsidP="002D2F74">
            <w:pPr>
              <w:pStyle w:val="TextoTablas"/>
              <w:jc w:val="center"/>
              <w:rPr>
                <w:b w:val="0"/>
                <w:bCs/>
                <w:sz w:val="28"/>
                <w:szCs w:val="28"/>
              </w:rPr>
            </w:pPr>
            <w:r w:rsidRPr="002D2F74">
              <w:rPr>
                <w:bCs/>
                <w:sz w:val="28"/>
                <w:szCs w:val="28"/>
              </w:rPr>
              <w:t>Nutriente</w:t>
            </w:r>
          </w:p>
        </w:tc>
        <w:tc>
          <w:tcPr>
            <w:tcW w:w="4678" w:type="dxa"/>
          </w:tcPr>
          <w:p w14:paraId="6D696CDB" w14:textId="0EEE8182" w:rsidR="002D2F74" w:rsidRPr="002D2F74" w:rsidRDefault="002D2F74" w:rsidP="002D2F74">
            <w:pPr>
              <w:pStyle w:val="TextoTablas"/>
              <w:jc w:val="center"/>
              <w:rPr>
                <w:sz w:val="28"/>
                <w:szCs w:val="28"/>
              </w:rPr>
            </w:pPr>
            <w:r w:rsidRPr="002D2F74">
              <w:rPr>
                <w:bCs/>
                <w:sz w:val="28"/>
                <w:szCs w:val="28"/>
              </w:rPr>
              <w:t>Kg / tonelada de fruta fresca</w:t>
            </w:r>
          </w:p>
        </w:tc>
      </w:tr>
      <w:tr w:rsidR="002D2F74" w:rsidRPr="0081720C" w14:paraId="3206CE0E"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7D9CF6C" w14:textId="4BF8B55F" w:rsidR="002D2F74" w:rsidRPr="002D2F74" w:rsidRDefault="002D2F74" w:rsidP="002D2F74">
            <w:pPr>
              <w:pStyle w:val="TextoTablas"/>
              <w:rPr>
                <w:b/>
                <w:bCs/>
                <w:sz w:val="28"/>
                <w:szCs w:val="28"/>
              </w:rPr>
            </w:pPr>
            <w:r w:rsidRPr="002D2F74">
              <w:rPr>
                <w:b/>
                <w:bCs/>
                <w:sz w:val="28"/>
                <w:szCs w:val="28"/>
              </w:rPr>
              <w:t>Nitrógeno</w:t>
            </w:r>
          </w:p>
        </w:tc>
        <w:tc>
          <w:tcPr>
            <w:tcW w:w="4678" w:type="dxa"/>
          </w:tcPr>
          <w:p w14:paraId="79F7473C" w14:textId="46F7368F" w:rsidR="002D2F74" w:rsidRPr="002D2F74" w:rsidRDefault="002D2F74" w:rsidP="002D2F74">
            <w:pPr>
              <w:pStyle w:val="TextoTablas"/>
              <w:jc w:val="center"/>
              <w:rPr>
                <w:sz w:val="28"/>
                <w:szCs w:val="28"/>
              </w:rPr>
            </w:pPr>
            <w:r w:rsidRPr="002D2F74">
              <w:rPr>
                <w:sz w:val="28"/>
                <w:szCs w:val="28"/>
              </w:rPr>
              <w:t>3,152</w:t>
            </w:r>
          </w:p>
        </w:tc>
      </w:tr>
      <w:tr w:rsidR="002D2F74" w:rsidRPr="0081720C" w14:paraId="075E607A" w14:textId="77777777" w:rsidTr="002D2F74">
        <w:tc>
          <w:tcPr>
            <w:tcW w:w="4253" w:type="dxa"/>
          </w:tcPr>
          <w:p w14:paraId="4A1BC315" w14:textId="11CFCBAE" w:rsidR="002D2F74" w:rsidRPr="002D2F74" w:rsidRDefault="002D2F74" w:rsidP="002D2F74">
            <w:pPr>
              <w:pStyle w:val="TextoTablas"/>
              <w:rPr>
                <w:b/>
                <w:bCs/>
                <w:sz w:val="28"/>
                <w:szCs w:val="28"/>
              </w:rPr>
            </w:pPr>
            <w:r w:rsidRPr="002D2F74">
              <w:rPr>
                <w:b/>
                <w:bCs/>
                <w:color w:val="000000"/>
                <w:sz w:val="28"/>
                <w:szCs w:val="28"/>
              </w:rPr>
              <w:t>Fósforo</w:t>
            </w:r>
          </w:p>
        </w:tc>
        <w:tc>
          <w:tcPr>
            <w:tcW w:w="4678" w:type="dxa"/>
          </w:tcPr>
          <w:p w14:paraId="2617D35C" w14:textId="13A0C2DF" w:rsidR="002D2F74" w:rsidRPr="002D2F74" w:rsidRDefault="002D2F74" w:rsidP="002D2F74">
            <w:pPr>
              <w:pStyle w:val="TextoTablas"/>
              <w:jc w:val="center"/>
              <w:rPr>
                <w:sz w:val="28"/>
                <w:szCs w:val="28"/>
              </w:rPr>
            </w:pPr>
            <w:r w:rsidRPr="002D2F74">
              <w:rPr>
                <w:sz w:val="28"/>
                <w:szCs w:val="28"/>
              </w:rPr>
              <w:t>0,736</w:t>
            </w:r>
          </w:p>
        </w:tc>
      </w:tr>
      <w:tr w:rsidR="002D2F74" w:rsidRPr="0081720C" w14:paraId="0A2E7BD3"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4AA7ECF4" w14:textId="2AF1B7A2" w:rsidR="002D2F74" w:rsidRPr="002D2F74" w:rsidRDefault="002D2F74" w:rsidP="002D2F74">
            <w:pPr>
              <w:pStyle w:val="TextoTablas"/>
              <w:rPr>
                <w:b/>
                <w:bCs/>
                <w:sz w:val="28"/>
                <w:szCs w:val="28"/>
              </w:rPr>
            </w:pPr>
            <w:r w:rsidRPr="002D2F74">
              <w:rPr>
                <w:b/>
                <w:bCs/>
                <w:sz w:val="28"/>
                <w:szCs w:val="28"/>
              </w:rPr>
              <w:t>Potasio</w:t>
            </w:r>
          </w:p>
        </w:tc>
        <w:tc>
          <w:tcPr>
            <w:tcW w:w="4678" w:type="dxa"/>
          </w:tcPr>
          <w:p w14:paraId="273A352B" w14:textId="2E397321" w:rsidR="002D2F74" w:rsidRPr="002D2F74" w:rsidRDefault="002D2F74" w:rsidP="002D2F74">
            <w:pPr>
              <w:pStyle w:val="TextoTablas"/>
              <w:jc w:val="center"/>
              <w:rPr>
                <w:sz w:val="28"/>
                <w:szCs w:val="28"/>
              </w:rPr>
            </w:pPr>
            <w:r w:rsidRPr="002D2F74">
              <w:rPr>
                <w:sz w:val="28"/>
                <w:szCs w:val="28"/>
              </w:rPr>
              <w:t>3,530</w:t>
            </w:r>
          </w:p>
        </w:tc>
      </w:tr>
      <w:tr w:rsidR="002D2F74" w:rsidRPr="0081720C" w14:paraId="5F5DF30F" w14:textId="77777777" w:rsidTr="002D2F74">
        <w:tc>
          <w:tcPr>
            <w:tcW w:w="4253" w:type="dxa"/>
          </w:tcPr>
          <w:p w14:paraId="3450FA50" w14:textId="17461B00" w:rsidR="002D2F74" w:rsidRPr="002D2F74" w:rsidRDefault="002D2F74" w:rsidP="002D2F74">
            <w:pPr>
              <w:pStyle w:val="TextoTablas"/>
              <w:rPr>
                <w:b/>
                <w:bCs/>
                <w:sz w:val="28"/>
                <w:szCs w:val="28"/>
              </w:rPr>
            </w:pPr>
            <w:r w:rsidRPr="002D2F74">
              <w:rPr>
                <w:b/>
                <w:bCs/>
                <w:sz w:val="28"/>
                <w:szCs w:val="28"/>
              </w:rPr>
              <w:t xml:space="preserve">Calcio </w:t>
            </w:r>
          </w:p>
        </w:tc>
        <w:tc>
          <w:tcPr>
            <w:tcW w:w="4678" w:type="dxa"/>
          </w:tcPr>
          <w:p w14:paraId="219F8C6E" w14:textId="7FC982A9" w:rsidR="002D2F74" w:rsidRPr="002D2F74" w:rsidRDefault="002D2F74" w:rsidP="002D2F74">
            <w:pPr>
              <w:pStyle w:val="TextoTablas"/>
              <w:jc w:val="center"/>
              <w:rPr>
                <w:sz w:val="28"/>
                <w:szCs w:val="28"/>
              </w:rPr>
            </w:pPr>
            <w:r w:rsidRPr="002D2F74">
              <w:rPr>
                <w:sz w:val="28"/>
                <w:szCs w:val="28"/>
              </w:rPr>
              <w:t xml:space="preserve">0,547 </w:t>
            </w:r>
          </w:p>
        </w:tc>
      </w:tr>
      <w:tr w:rsidR="002D2F74" w:rsidRPr="0081720C" w14:paraId="4E22595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2427F9C" w14:textId="3E3D133B" w:rsidR="002D2F74" w:rsidRPr="002D2F74" w:rsidRDefault="002D2F74" w:rsidP="002D2F74">
            <w:pPr>
              <w:pStyle w:val="TextoTablas"/>
              <w:rPr>
                <w:b/>
                <w:bCs/>
                <w:sz w:val="28"/>
                <w:szCs w:val="28"/>
              </w:rPr>
            </w:pPr>
            <w:r w:rsidRPr="002D2F74">
              <w:rPr>
                <w:b/>
                <w:bCs/>
                <w:sz w:val="28"/>
                <w:szCs w:val="28"/>
              </w:rPr>
              <w:t>Magnesio</w:t>
            </w:r>
            <w:r w:rsidRPr="002D2F74">
              <w:rPr>
                <w:sz w:val="28"/>
                <w:szCs w:val="28"/>
              </w:rPr>
              <w:t xml:space="preserve"> </w:t>
            </w:r>
          </w:p>
        </w:tc>
        <w:tc>
          <w:tcPr>
            <w:tcW w:w="4678" w:type="dxa"/>
          </w:tcPr>
          <w:p w14:paraId="3C26527F" w14:textId="4970A72D" w:rsidR="002D2F74" w:rsidRPr="002D2F74" w:rsidRDefault="002D2F74" w:rsidP="002D2F74">
            <w:pPr>
              <w:pStyle w:val="TextoTablas"/>
              <w:jc w:val="center"/>
              <w:rPr>
                <w:sz w:val="28"/>
                <w:szCs w:val="28"/>
              </w:rPr>
            </w:pPr>
            <w:r w:rsidRPr="002D2F74">
              <w:rPr>
                <w:sz w:val="28"/>
                <w:szCs w:val="28"/>
              </w:rPr>
              <w:t xml:space="preserve">0,474 </w:t>
            </w:r>
          </w:p>
        </w:tc>
      </w:tr>
      <w:tr w:rsidR="002D2F74" w:rsidRPr="006B7C6A" w14:paraId="1B6EE2AB" w14:textId="77777777" w:rsidTr="002D2F74">
        <w:tc>
          <w:tcPr>
            <w:tcW w:w="4253" w:type="dxa"/>
          </w:tcPr>
          <w:p w14:paraId="03B14356" w14:textId="455E32AE" w:rsidR="002D2F74" w:rsidRPr="002D2F74" w:rsidRDefault="002D2F74" w:rsidP="002D2F74">
            <w:pPr>
              <w:pStyle w:val="TextoTablas"/>
              <w:rPr>
                <w:b/>
                <w:bCs/>
                <w:sz w:val="28"/>
                <w:szCs w:val="28"/>
              </w:rPr>
            </w:pPr>
            <w:r w:rsidRPr="002D2F74">
              <w:rPr>
                <w:b/>
                <w:bCs/>
                <w:sz w:val="28"/>
                <w:szCs w:val="28"/>
              </w:rPr>
              <w:t>Azufre</w:t>
            </w:r>
          </w:p>
        </w:tc>
        <w:tc>
          <w:tcPr>
            <w:tcW w:w="4678" w:type="dxa"/>
          </w:tcPr>
          <w:p w14:paraId="4270FA75" w14:textId="118A9C05" w:rsidR="002D2F74" w:rsidRPr="002D2F74" w:rsidRDefault="002D2F74" w:rsidP="002D2F74">
            <w:pPr>
              <w:pStyle w:val="TextoTablas"/>
              <w:jc w:val="center"/>
              <w:rPr>
                <w:sz w:val="28"/>
                <w:szCs w:val="28"/>
              </w:rPr>
            </w:pPr>
            <w:r w:rsidRPr="002D2F74">
              <w:rPr>
                <w:sz w:val="28"/>
                <w:szCs w:val="28"/>
              </w:rPr>
              <w:t xml:space="preserve">0,183 </w:t>
            </w:r>
          </w:p>
        </w:tc>
      </w:tr>
      <w:tr w:rsidR="002D2F74" w:rsidRPr="006B7C6A" w14:paraId="0D2E650F"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07FA85A7" w14:textId="74DE1157" w:rsidR="002D2F74" w:rsidRPr="002D2F74" w:rsidRDefault="002D2F74" w:rsidP="002D2F74">
            <w:pPr>
              <w:pStyle w:val="TextoTablas"/>
              <w:jc w:val="center"/>
              <w:rPr>
                <w:b/>
                <w:bCs/>
                <w:sz w:val="28"/>
                <w:szCs w:val="28"/>
              </w:rPr>
            </w:pPr>
            <w:r w:rsidRPr="002D2F74">
              <w:rPr>
                <w:b/>
                <w:bCs/>
                <w:sz w:val="28"/>
                <w:szCs w:val="28"/>
              </w:rPr>
              <w:t>Nutriente</w:t>
            </w:r>
          </w:p>
        </w:tc>
        <w:tc>
          <w:tcPr>
            <w:tcW w:w="4678" w:type="dxa"/>
          </w:tcPr>
          <w:p w14:paraId="30E60EBE" w14:textId="32C8CD00" w:rsidR="002D2F74" w:rsidRPr="002D2F74" w:rsidRDefault="002D2F74" w:rsidP="002D2F74">
            <w:pPr>
              <w:pStyle w:val="TextoTablas"/>
              <w:jc w:val="center"/>
              <w:rPr>
                <w:sz w:val="28"/>
                <w:szCs w:val="28"/>
              </w:rPr>
            </w:pPr>
            <w:r w:rsidRPr="002D2F74">
              <w:rPr>
                <w:b/>
                <w:bCs/>
                <w:sz w:val="28"/>
                <w:szCs w:val="28"/>
              </w:rPr>
              <w:t>g / tonelada de fruto fresco</w:t>
            </w:r>
          </w:p>
        </w:tc>
      </w:tr>
      <w:tr w:rsidR="002D2F74" w:rsidRPr="006B7C6A" w14:paraId="346714FE" w14:textId="77777777" w:rsidTr="002D2F74">
        <w:tc>
          <w:tcPr>
            <w:tcW w:w="4253" w:type="dxa"/>
          </w:tcPr>
          <w:p w14:paraId="47E7AC9E" w14:textId="69ED29D1" w:rsidR="002D2F74" w:rsidRPr="002D2F74" w:rsidRDefault="002D2F74" w:rsidP="002D2F74">
            <w:pPr>
              <w:pStyle w:val="TextoTablas"/>
              <w:rPr>
                <w:b/>
                <w:bCs/>
                <w:sz w:val="28"/>
                <w:szCs w:val="28"/>
              </w:rPr>
            </w:pPr>
            <w:r w:rsidRPr="002D2F74">
              <w:rPr>
                <w:b/>
                <w:bCs/>
                <w:sz w:val="28"/>
                <w:szCs w:val="28"/>
              </w:rPr>
              <w:t>Boro</w:t>
            </w:r>
          </w:p>
        </w:tc>
        <w:tc>
          <w:tcPr>
            <w:tcW w:w="4678" w:type="dxa"/>
          </w:tcPr>
          <w:p w14:paraId="1DD5FDC5" w14:textId="6630F169" w:rsidR="002D2F74" w:rsidRPr="002D2F74" w:rsidRDefault="002D2F74" w:rsidP="002D2F74">
            <w:pPr>
              <w:pStyle w:val="TextoTablas"/>
              <w:jc w:val="center"/>
              <w:rPr>
                <w:sz w:val="28"/>
                <w:szCs w:val="28"/>
              </w:rPr>
            </w:pPr>
            <w:r w:rsidRPr="002D2F74">
              <w:rPr>
                <w:sz w:val="28"/>
                <w:szCs w:val="28"/>
              </w:rPr>
              <w:t xml:space="preserve">3,7 </w:t>
            </w:r>
          </w:p>
        </w:tc>
      </w:tr>
      <w:tr w:rsidR="002D2F74" w:rsidRPr="006B7C6A" w14:paraId="5BB695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19D14A2" w14:textId="634BA9D7" w:rsidR="002D2F74" w:rsidRPr="002D2F74" w:rsidRDefault="002D2F74" w:rsidP="002D2F74">
            <w:pPr>
              <w:pStyle w:val="TextoTablas"/>
              <w:rPr>
                <w:b/>
                <w:bCs/>
                <w:sz w:val="28"/>
                <w:szCs w:val="28"/>
              </w:rPr>
            </w:pPr>
            <w:r w:rsidRPr="002D2F74">
              <w:rPr>
                <w:b/>
                <w:bCs/>
                <w:sz w:val="28"/>
                <w:szCs w:val="28"/>
              </w:rPr>
              <w:t xml:space="preserve">Cobre </w:t>
            </w:r>
          </w:p>
        </w:tc>
        <w:tc>
          <w:tcPr>
            <w:tcW w:w="4678" w:type="dxa"/>
          </w:tcPr>
          <w:p w14:paraId="322D8C2E" w14:textId="19B234FF" w:rsidR="002D2F74" w:rsidRPr="002D2F74" w:rsidRDefault="002D2F74" w:rsidP="002D2F74">
            <w:pPr>
              <w:pStyle w:val="TextoTablas"/>
              <w:jc w:val="center"/>
              <w:rPr>
                <w:sz w:val="28"/>
                <w:szCs w:val="28"/>
              </w:rPr>
            </w:pPr>
            <w:r w:rsidRPr="002D2F74">
              <w:rPr>
                <w:sz w:val="28"/>
                <w:szCs w:val="28"/>
              </w:rPr>
              <w:t xml:space="preserve">3,0 </w:t>
            </w:r>
          </w:p>
        </w:tc>
      </w:tr>
      <w:tr w:rsidR="002D2F74" w:rsidRPr="006B7C6A" w14:paraId="61527F32" w14:textId="77777777" w:rsidTr="002D2F74">
        <w:tc>
          <w:tcPr>
            <w:tcW w:w="4253" w:type="dxa"/>
          </w:tcPr>
          <w:p w14:paraId="06A215AB" w14:textId="14954078" w:rsidR="002D2F74" w:rsidRPr="002D2F74" w:rsidRDefault="002D2F74" w:rsidP="002D2F74">
            <w:pPr>
              <w:pStyle w:val="TextoTablas"/>
              <w:rPr>
                <w:b/>
                <w:bCs/>
                <w:sz w:val="28"/>
                <w:szCs w:val="28"/>
              </w:rPr>
            </w:pPr>
            <w:r w:rsidRPr="002D2F74">
              <w:rPr>
                <w:b/>
                <w:bCs/>
                <w:sz w:val="28"/>
                <w:szCs w:val="28"/>
              </w:rPr>
              <w:t>Hierro</w:t>
            </w:r>
          </w:p>
        </w:tc>
        <w:tc>
          <w:tcPr>
            <w:tcW w:w="4678" w:type="dxa"/>
          </w:tcPr>
          <w:p w14:paraId="1325E491" w14:textId="1DC949C3" w:rsidR="002D2F74" w:rsidRPr="002D2F74" w:rsidRDefault="002D2F74" w:rsidP="002D2F74">
            <w:pPr>
              <w:pStyle w:val="TextoTablas"/>
              <w:jc w:val="center"/>
              <w:rPr>
                <w:sz w:val="28"/>
                <w:szCs w:val="28"/>
              </w:rPr>
            </w:pPr>
            <w:r w:rsidRPr="002D2F74">
              <w:rPr>
                <w:sz w:val="28"/>
                <w:szCs w:val="28"/>
              </w:rPr>
              <w:t>7,4</w:t>
            </w:r>
          </w:p>
        </w:tc>
      </w:tr>
      <w:tr w:rsidR="002D2F74" w:rsidRPr="006B7C6A" w14:paraId="31D397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4E685A5" w14:textId="2BFC8C0A" w:rsidR="002D2F74" w:rsidRPr="002D2F74" w:rsidRDefault="002D2F74" w:rsidP="002D2F74">
            <w:pPr>
              <w:pStyle w:val="TextoTablas"/>
              <w:rPr>
                <w:b/>
                <w:bCs/>
                <w:sz w:val="28"/>
                <w:szCs w:val="28"/>
              </w:rPr>
            </w:pPr>
            <w:r w:rsidRPr="002D2F74">
              <w:rPr>
                <w:b/>
                <w:bCs/>
                <w:sz w:val="28"/>
                <w:szCs w:val="28"/>
              </w:rPr>
              <w:t xml:space="preserve">Manganeso </w:t>
            </w:r>
          </w:p>
        </w:tc>
        <w:tc>
          <w:tcPr>
            <w:tcW w:w="4678" w:type="dxa"/>
          </w:tcPr>
          <w:p w14:paraId="0AA1D4AD" w14:textId="01AFAEF1" w:rsidR="002D2F74" w:rsidRPr="002D2F74" w:rsidRDefault="002D2F74" w:rsidP="002D2F74">
            <w:pPr>
              <w:pStyle w:val="TextoTablas"/>
              <w:jc w:val="center"/>
              <w:rPr>
                <w:sz w:val="28"/>
                <w:szCs w:val="28"/>
              </w:rPr>
            </w:pPr>
            <w:r w:rsidRPr="002D2F74">
              <w:rPr>
                <w:sz w:val="28"/>
                <w:szCs w:val="28"/>
              </w:rPr>
              <w:t xml:space="preserve">2,0 </w:t>
            </w:r>
          </w:p>
        </w:tc>
      </w:tr>
      <w:tr w:rsidR="002D2F74" w:rsidRPr="006B7C6A" w14:paraId="7511BAF2" w14:textId="77777777" w:rsidTr="002D2F74">
        <w:tc>
          <w:tcPr>
            <w:tcW w:w="4253" w:type="dxa"/>
          </w:tcPr>
          <w:p w14:paraId="6552B878" w14:textId="4BD71111" w:rsidR="002D2F74" w:rsidRPr="002D2F74" w:rsidRDefault="002D2F74" w:rsidP="002D2F74">
            <w:pPr>
              <w:pStyle w:val="TextoTablas"/>
              <w:rPr>
                <w:b/>
                <w:bCs/>
                <w:sz w:val="28"/>
                <w:szCs w:val="28"/>
              </w:rPr>
            </w:pPr>
            <w:r w:rsidRPr="002D2F74">
              <w:rPr>
                <w:b/>
                <w:bCs/>
                <w:sz w:val="28"/>
                <w:szCs w:val="28"/>
              </w:rPr>
              <w:t xml:space="preserve">Molibdeno </w:t>
            </w:r>
          </w:p>
        </w:tc>
        <w:tc>
          <w:tcPr>
            <w:tcW w:w="4678" w:type="dxa"/>
          </w:tcPr>
          <w:p w14:paraId="317BCA6E" w14:textId="14B697E4" w:rsidR="002D2F74" w:rsidRPr="002D2F74" w:rsidRDefault="002D2F74" w:rsidP="002D2F74">
            <w:pPr>
              <w:pStyle w:val="TextoTablas"/>
              <w:jc w:val="center"/>
              <w:rPr>
                <w:sz w:val="28"/>
                <w:szCs w:val="28"/>
              </w:rPr>
            </w:pPr>
            <w:r w:rsidRPr="002D2F74">
              <w:rPr>
                <w:sz w:val="28"/>
                <w:szCs w:val="28"/>
              </w:rPr>
              <w:t xml:space="preserve">0,02 </w:t>
            </w:r>
          </w:p>
        </w:tc>
      </w:tr>
      <w:tr w:rsidR="002D2F74" w:rsidRPr="006B7C6A" w14:paraId="1CDAA3DD"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1B9A231F" w14:textId="3BEDC0B9" w:rsidR="002D2F74" w:rsidRPr="002D2F74" w:rsidRDefault="002D2F74" w:rsidP="002D2F74">
            <w:pPr>
              <w:pStyle w:val="TextoTablas"/>
              <w:rPr>
                <w:b/>
                <w:bCs/>
                <w:sz w:val="28"/>
                <w:szCs w:val="28"/>
              </w:rPr>
            </w:pPr>
            <w:r w:rsidRPr="002D2F74">
              <w:rPr>
                <w:b/>
                <w:bCs/>
                <w:sz w:val="28"/>
                <w:szCs w:val="28"/>
              </w:rPr>
              <w:t>Zinc</w:t>
            </w:r>
          </w:p>
        </w:tc>
        <w:tc>
          <w:tcPr>
            <w:tcW w:w="4678" w:type="dxa"/>
          </w:tcPr>
          <w:p w14:paraId="03422D90" w14:textId="2B074A35" w:rsidR="002D2F74" w:rsidRPr="002D2F74" w:rsidRDefault="002D2F74" w:rsidP="002D2F74">
            <w:pPr>
              <w:pStyle w:val="TextoTablas"/>
              <w:jc w:val="center"/>
              <w:rPr>
                <w:sz w:val="28"/>
                <w:szCs w:val="28"/>
              </w:rPr>
            </w:pPr>
            <w:r w:rsidRPr="002D2F74">
              <w:rPr>
                <w:sz w:val="28"/>
                <w:szCs w:val="28"/>
              </w:rPr>
              <w:t xml:space="preserve">4,5 </w:t>
            </w:r>
          </w:p>
        </w:tc>
      </w:tr>
    </w:tbl>
    <w:p w14:paraId="4CD48A2B" w14:textId="4E3C7926" w:rsidR="0047508E" w:rsidRPr="005C5569" w:rsidRDefault="002D2F74" w:rsidP="00EC5EE3">
      <w:pPr>
        <w:pStyle w:val="Normal0"/>
        <w:pBdr>
          <w:top w:val="nil"/>
          <w:left w:val="nil"/>
          <w:bottom w:val="nil"/>
          <w:right w:val="nil"/>
          <w:between w:val="nil"/>
        </w:pBdr>
        <w:autoSpaceDE w:val="0"/>
        <w:autoSpaceDN w:val="0"/>
        <w:adjustRightInd w:val="0"/>
        <w:spacing w:line="240" w:lineRule="auto"/>
        <w:ind w:left="567"/>
        <w:rPr>
          <w:rFonts w:asciiTheme="minorHAnsi" w:hAnsiTheme="minorHAnsi" w:cstheme="minorHAnsi"/>
          <w:color w:val="000000"/>
        </w:rPr>
      </w:pPr>
      <w:r w:rsidRPr="002D2F74">
        <w:rPr>
          <w:rFonts w:asciiTheme="minorHAnsi" w:hAnsiTheme="minorHAnsi" w:cstheme="minorHAnsi"/>
          <w:b/>
          <w:bCs/>
          <w:color w:val="000000"/>
        </w:rPr>
        <w:t xml:space="preserve">Fuente: </w:t>
      </w:r>
      <w:r w:rsidRPr="002D2F74">
        <w:rPr>
          <w:rFonts w:asciiTheme="minorHAnsi" w:hAnsiTheme="minorHAnsi" w:cstheme="minorHAnsi"/>
          <w:color w:val="000000"/>
        </w:rPr>
        <w:t>(Bernal y Díaz, 2005)</w:t>
      </w:r>
      <w:r w:rsidR="00EC5EE3">
        <w:rPr>
          <w:rFonts w:asciiTheme="minorHAnsi" w:hAnsiTheme="minorHAnsi" w:cstheme="minorHAnsi"/>
          <w:color w:val="000000"/>
        </w:rPr>
        <w:t>.</w:t>
      </w:r>
    </w:p>
    <w:p w14:paraId="0EB2A07A" w14:textId="429442D4" w:rsidR="007D2F91" w:rsidRPr="007D2F91" w:rsidRDefault="007D2F91" w:rsidP="0047508E">
      <w:pPr>
        <w:rPr>
          <w:lang w:eastAsia="es-CO"/>
        </w:rPr>
      </w:pPr>
      <w:r w:rsidRPr="007D2F91">
        <w:rPr>
          <w:lang w:eastAsia="es-CO"/>
        </w:rPr>
        <w:t>La fertilización en etapa de establecimiento debe incluir elementos como el fósforo para el desarrollo de raíces y nitrógeno para producción de ramas y hojas, en etapa de floración debe incluir elementos como: hierro, cobre, manganeso y boro, esenciales en formación de polen e inflorescencias. En</w:t>
      </w:r>
      <w:r>
        <w:rPr>
          <w:lang w:eastAsia="es-CO"/>
        </w:rPr>
        <w:t xml:space="preserve"> </w:t>
      </w:r>
      <w:r w:rsidRPr="007D2F91">
        <w:rPr>
          <w:lang w:eastAsia="es-CO"/>
        </w:rPr>
        <w:t xml:space="preserve">etapa de producción o llenado </w:t>
      </w:r>
      <w:r w:rsidRPr="007D2F91">
        <w:rPr>
          <w:lang w:eastAsia="es-CO"/>
        </w:rPr>
        <w:lastRenderedPageBreak/>
        <w:t>de fruto, la fertilización debe incluir elementos como: potasio, calcio, zinc, molibdeno y boro, esenciales en la formación del fruto.</w:t>
      </w:r>
    </w:p>
    <w:p w14:paraId="5833BC9C" w14:textId="6CD83FBB" w:rsidR="007D2F91" w:rsidRPr="007D2F91" w:rsidRDefault="007D2F91" w:rsidP="007D2F91">
      <w:pPr>
        <w:rPr>
          <w:lang w:eastAsia="es-CO"/>
        </w:rPr>
      </w:pPr>
      <w:r w:rsidRPr="007D2F91">
        <w:rPr>
          <w:lang w:eastAsia="es-CO"/>
        </w:rPr>
        <w:t>En general, la fertilización se recomienda que sea dirigida directamente al suelo (edáfica), principalmente los elementos mayores (N, P y K y las enmiendas como el calcio). Los elementos menores se pueden aplicar por la vía foliar.</w:t>
      </w:r>
    </w:p>
    <w:p w14:paraId="53D78C5B" w14:textId="27A44626" w:rsidR="007D2F91" w:rsidRDefault="007D2F91" w:rsidP="007D2F91">
      <w:pPr>
        <w:rPr>
          <w:lang w:eastAsia="es-CO"/>
        </w:rPr>
      </w:pPr>
      <w:r w:rsidRPr="007D2F91">
        <w:rPr>
          <w:lang w:eastAsia="es-CO"/>
        </w:rPr>
        <w:t>Algunos investigadores han demostrado que todas las razas y variedades de aguacate tienen diferentes extracciones de elementos nutritivos, razón por la cual, no se puede estandarizar las dosis de nutrientes a aplicarse, es recomendable el análisis de suelo y foliar así como recurrir a un asistente técnico para que dé las recomendaciones adecuadas y de esta manera tener alta producción y productividad en la plantación de aguacate.</w:t>
      </w:r>
    </w:p>
    <w:p w14:paraId="65194286" w14:textId="701EBCA9" w:rsidR="007D2F91" w:rsidRPr="007D2F91" w:rsidRDefault="007D2F91" w:rsidP="001A4850">
      <w:pPr>
        <w:numPr>
          <w:ilvl w:val="0"/>
          <w:numId w:val="7"/>
        </w:numPr>
        <w:rPr>
          <w:b/>
          <w:bCs/>
          <w:lang w:eastAsia="es-CO"/>
        </w:rPr>
      </w:pPr>
      <w:r w:rsidRPr="007D2F91">
        <w:rPr>
          <w:b/>
          <w:bCs/>
          <w:lang w:eastAsia="es-CO"/>
        </w:rPr>
        <w:t>Manejo Integrado de Plagas y Enfermedades (MIPE)</w:t>
      </w:r>
    </w:p>
    <w:p w14:paraId="1F83D646" w14:textId="78230B67" w:rsidR="007D2F91" w:rsidRPr="0037443C" w:rsidRDefault="007D2F91" w:rsidP="001A4850">
      <w:pPr>
        <w:pStyle w:val="Prrafodelista"/>
        <w:numPr>
          <w:ilvl w:val="0"/>
          <w:numId w:val="15"/>
        </w:numPr>
        <w:ind w:left="709"/>
        <w:rPr>
          <w:b/>
          <w:bCs/>
          <w:lang w:eastAsia="es-CO"/>
        </w:rPr>
      </w:pPr>
      <w:r w:rsidRPr="0037443C">
        <w:rPr>
          <w:b/>
          <w:bCs/>
          <w:lang w:eastAsia="es-CO"/>
        </w:rPr>
        <w:t>Plagas</w:t>
      </w:r>
    </w:p>
    <w:p w14:paraId="00C94204" w14:textId="7D6D31D7" w:rsidR="000B3409" w:rsidRDefault="007D2F91" w:rsidP="005C5569">
      <w:pPr>
        <w:rPr>
          <w:lang w:eastAsia="es-CO"/>
        </w:rPr>
      </w:pPr>
      <w:r w:rsidRPr="007D2F91">
        <w:rPr>
          <w:lang w:eastAsia="es-CO"/>
        </w:rPr>
        <w:t>En la producción de aguacate, el control de plagas es una labor determinante que debe ser realizada con la mayor eficacia posible, para esto es indispensable conocer los principales insectos plagas que atacan al cultivo: chupadores de hojas, barrenadores de tallo y ramas, y perforadores de frutos y semillas, a continuación, insectos plaga de tallos y raíces:</w:t>
      </w:r>
      <w:r w:rsidR="000B3409">
        <w:rPr>
          <w:lang w:eastAsia="es-CO"/>
        </w:rPr>
        <w:t xml:space="preserve"> </w:t>
      </w:r>
    </w:p>
    <w:p w14:paraId="0F1F15F3" w14:textId="3BA80B41" w:rsidR="000B3409" w:rsidRDefault="000B3409" w:rsidP="007D2F91">
      <w:pPr>
        <w:rPr>
          <w:lang w:val="es-MX" w:eastAsia="es-CO"/>
        </w:rPr>
      </w:pPr>
      <w:r w:rsidRPr="000B3409">
        <w:rPr>
          <w:b/>
          <w:bCs/>
          <w:lang w:val="es-MX" w:eastAsia="es-CO"/>
        </w:rPr>
        <w:t>Cucarrón marceño o chiza (</w:t>
      </w:r>
      <w:proofErr w:type="spellStart"/>
      <w:r w:rsidRPr="00DD196D">
        <w:rPr>
          <w:rStyle w:val="Extranjerismo"/>
          <w:b/>
          <w:bCs/>
          <w:lang w:val="es-MX" w:eastAsia="es-CO"/>
        </w:rPr>
        <w:t>Phyllophaga</w:t>
      </w:r>
      <w:proofErr w:type="spellEnd"/>
      <w:r w:rsidRPr="00DD196D">
        <w:rPr>
          <w:rStyle w:val="Extranjerismo"/>
          <w:b/>
          <w:bCs/>
          <w:lang w:val="es-MX" w:eastAsia="es-CO"/>
        </w:rPr>
        <w:t xml:space="preserve"> obsoleta</w:t>
      </w:r>
      <w:r w:rsidRPr="000B3409">
        <w:rPr>
          <w:b/>
          <w:bCs/>
          <w:lang w:val="es-MX" w:eastAsia="es-CO"/>
        </w:rPr>
        <w:t>):</w:t>
      </w:r>
      <w:r>
        <w:rPr>
          <w:lang w:val="es-MX" w:eastAsia="es-CO"/>
        </w:rPr>
        <w:t xml:space="preserve"> </w:t>
      </w:r>
      <w:r w:rsidR="00CE1B98">
        <w:rPr>
          <w:lang w:val="es-MX" w:eastAsia="es-CO"/>
        </w:rPr>
        <w:t>e</w:t>
      </w:r>
      <w:r w:rsidRPr="000B3409">
        <w:rPr>
          <w:lang w:val="es-MX" w:eastAsia="es-CO"/>
        </w:rPr>
        <w:t xml:space="preserve">l cucarrón marceño, presente entre 2100 y 2550 msnm, aparece en marzo y abril. Sus larvas son blancas, mientras que los adultos son escarabajos cafés, de 2,1 cm. Se alimentan de hojas tiernas, causando daño durante la floración y fructificación, afectando la corteza de frutos pequeños y las raíces. Para controlar su población, se recomiendan trampas de </w:t>
      </w:r>
      <w:r w:rsidRPr="000B3409">
        <w:rPr>
          <w:lang w:val="es-MX" w:eastAsia="es-CO"/>
        </w:rPr>
        <w:lastRenderedPageBreak/>
        <w:t xml:space="preserve">luz y trampas de mechón con ACPM. También se sugiere aplicar </w:t>
      </w:r>
      <w:proofErr w:type="spellStart"/>
      <w:r w:rsidRPr="00DD196D">
        <w:rPr>
          <w:rStyle w:val="Extranjerismo"/>
          <w:lang w:val="es-MX" w:eastAsia="es-CO"/>
        </w:rPr>
        <w:t>Bacillus</w:t>
      </w:r>
      <w:proofErr w:type="spellEnd"/>
      <w:r w:rsidRPr="00DD196D">
        <w:rPr>
          <w:rStyle w:val="Extranjerismo"/>
          <w:lang w:val="es-MX" w:eastAsia="es-CO"/>
        </w:rPr>
        <w:t xml:space="preserve"> </w:t>
      </w:r>
      <w:proofErr w:type="spellStart"/>
      <w:r w:rsidRPr="00DD196D">
        <w:rPr>
          <w:rStyle w:val="Extranjerismo"/>
          <w:lang w:val="es-MX" w:eastAsia="es-CO"/>
        </w:rPr>
        <w:t>popilliae</w:t>
      </w:r>
      <w:proofErr w:type="spellEnd"/>
      <w:r w:rsidRPr="000B3409">
        <w:rPr>
          <w:lang w:val="es-MX" w:eastAsia="es-CO"/>
        </w:rPr>
        <w:t xml:space="preserve"> al suelo o un hongo específico para mitigar su impacto en las plantas.</w:t>
      </w:r>
    </w:p>
    <w:p w14:paraId="764C617E" w14:textId="44DCB607" w:rsidR="00DD196D" w:rsidRPr="00DD196D" w:rsidRDefault="00DD196D" w:rsidP="00DD196D">
      <w:pPr>
        <w:rPr>
          <w:lang w:val="es-MX" w:eastAsia="es-CO"/>
        </w:rPr>
      </w:pPr>
      <w:proofErr w:type="spellStart"/>
      <w:r w:rsidRPr="00DD196D">
        <w:rPr>
          <w:rStyle w:val="Extranjerismo"/>
          <w:b/>
          <w:bCs/>
          <w:lang w:val="es-MX" w:eastAsia="es-CO"/>
        </w:rPr>
        <w:t>Metarhizium</w:t>
      </w:r>
      <w:proofErr w:type="spellEnd"/>
      <w:r w:rsidRPr="00DD196D">
        <w:rPr>
          <w:rStyle w:val="Extranjerismo"/>
          <w:b/>
          <w:bCs/>
          <w:lang w:val="es-MX" w:eastAsia="es-CO"/>
        </w:rPr>
        <w:t xml:space="preserve"> </w:t>
      </w:r>
      <w:proofErr w:type="spellStart"/>
      <w:r w:rsidRPr="00DD196D">
        <w:rPr>
          <w:rStyle w:val="Extranjerismo"/>
          <w:b/>
          <w:bCs/>
          <w:lang w:val="es-MX" w:eastAsia="es-CO"/>
        </w:rPr>
        <w:t>anisopliae</w:t>
      </w:r>
      <w:proofErr w:type="spellEnd"/>
      <w:r>
        <w:rPr>
          <w:i/>
          <w:iCs/>
          <w:lang w:val="es-MX" w:eastAsia="es-CO"/>
        </w:rPr>
        <w:t>:</w:t>
      </w:r>
      <w:r>
        <w:rPr>
          <w:lang w:val="es-MX" w:eastAsia="es-CO"/>
        </w:rPr>
        <w:t xml:space="preserve"> </w:t>
      </w:r>
      <w:r w:rsidR="00CE1B98">
        <w:rPr>
          <w:lang w:val="es-MX" w:eastAsia="es-CO"/>
        </w:rPr>
        <w:t>t</w:t>
      </w:r>
      <w:r w:rsidRPr="00DD196D">
        <w:rPr>
          <w:lang w:val="es-MX" w:eastAsia="es-CO"/>
        </w:rPr>
        <w:t>aladrador del tronco y ramas (</w:t>
      </w:r>
      <w:proofErr w:type="spellStart"/>
      <w:r w:rsidRPr="00DD196D">
        <w:rPr>
          <w:rStyle w:val="Extranjerismo"/>
          <w:lang w:val="es-MX" w:eastAsia="es-CO"/>
        </w:rPr>
        <w:t>Copturomímus</w:t>
      </w:r>
      <w:proofErr w:type="spellEnd"/>
      <w:r w:rsidRPr="00DD196D">
        <w:rPr>
          <w:rStyle w:val="Extranjerismo"/>
          <w:lang w:val="es-MX" w:eastAsia="es-CO"/>
        </w:rPr>
        <w:t xml:space="preserve"> </w:t>
      </w:r>
      <w:proofErr w:type="spellStart"/>
      <w:r w:rsidRPr="00DD196D">
        <w:rPr>
          <w:rStyle w:val="Extranjerismo"/>
          <w:lang w:val="es-MX" w:eastAsia="es-CO"/>
        </w:rPr>
        <w:t>perseae</w:t>
      </w:r>
      <w:proofErr w:type="spellEnd"/>
      <w:r w:rsidRPr="00DD196D">
        <w:rPr>
          <w:i/>
          <w:iCs/>
          <w:lang w:val="es-MX" w:eastAsia="es-CO"/>
        </w:rPr>
        <w:t>)</w:t>
      </w:r>
      <w:r w:rsidRPr="00DD196D">
        <w:rPr>
          <w:lang w:val="es-MX" w:eastAsia="es-CO"/>
        </w:rPr>
        <w:t>: es un insecto pequeño de medio centímetro aproximadamente, color gris, con manchas ovaladas negras sobre las alas, su ciclo de vida va de 75 a 94 días</w:t>
      </w:r>
      <w:r w:rsidR="00567CF5">
        <w:rPr>
          <w:lang w:val="es-MX" w:eastAsia="es-CO"/>
        </w:rPr>
        <w:t>.</w:t>
      </w:r>
    </w:p>
    <w:p w14:paraId="687661A5" w14:textId="611E0887" w:rsidR="00DD196D" w:rsidRDefault="00DD196D" w:rsidP="005C5569">
      <w:pPr>
        <w:rPr>
          <w:lang w:val="es-MX" w:eastAsia="es-CO"/>
        </w:rPr>
      </w:pPr>
      <w:r w:rsidRPr="00DD196D">
        <w:rPr>
          <w:b/>
          <w:bCs/>
          <w:lang w:val="es-MX" w:eastAsia="es-CO"/>
        </w:rPr>
        <w:t>Las larvas y pupas</w:t>
      </w:r>
      <w:r>
        <w:rPr>
          <w:lang w:val="es-MX" w:eastAsia="es-CO"/>
        </w:rPr>
        <w:t xml:space="preserve">: </w:t>
      </w:r>
      <w:r w:rsidRPr="00DD196D">
        <w:rPr>
          <w:lang w:val="es-MX" w:eastAsia="es-CO"/>
        </w:rPr>
        <w:t>pasan todo su ciclo en el interior de ramas y tallos. Esta especie agujera el tronco y las ramas; las cuales se van secando hasta provocar la muerte del árbol. El ataque se manifiesta por la presencia de aserrín blanco fuera del orificio que producen en las ramas. Es la plaga que más daños causa en Colombia, considerada como la más importante del cultivo. Cuando la plaga se presenta, se debe manejar mediante la poda de las ramas afectadas, las cuales deben ser quemadas; después se debe aplicar en los cortes una pasta cicatrizante.</w:t>
      </w:r>
    </w:p>
    <w:p w14:paraId="70B04723" w14:textId="6DCDD901" w:rsidR="000B3409" w:rsidRPr="000B3409" w:rsidRDefault="000B3409" w:rsidP="000B3409">
      <w:pPr>
        <w:rPr>
          <w:b/>
          <w:bCs/>
          <w:lang w:eastAsia="es-CO"/>
        </w:rPr>
      </w:pPr>
      <w:r w:rsidRPr="000B3409">
        <w:rPr>
          <w:b/>
          <w:bCs/>
          <w:lang w:eastAsia="es-CO"/>
        </w:rPr>
        <w:t>Plagas del follaje</w:t>
      </w:r>
    </w:p>
    <w:p w14:paraId="35A5FF47" w14:textId="3573BA28" w:rsidR="000B3409" w:rsidRDefault="000B3409" w:rsidP="000B3409">
      <w:pPr>
        <w:rPr>
          <w:lang w:eastAsia="es-CO"/>
        </w:rPr>
      </w:pPr>
      <w:r w:rsidRPr="000B3409">
        <w:rPr>
          <w:lang w:eastAsia="es-CO"/>
        </w:rPr>
        <w:t xml:space="preserve">Las plagas de follaje son insectos y ácaros que atacan las hojas de las plantas, causando daños como amarillamiento, deformaciones y pérdida de vitalidad. Comúnmente incluyen ácaros o arañitas y </w:t>
      </w:r>
      <w:r w:rsidRPr="004615C2">
        <w:rPr>
          <w:rStyle w:val="Extranjerismo"/>
        </w:rPr>
        <w:t>trips</w:t>
      </w:r>
      <w:r w:rsidRPr="000B3409">
        <w:rPr>
          <w:lang w:eastAsia="es-CO"/>
        </w:rPr>
        <w:t>. Estas plagas se alimentan de savia, debilitando las plantas y, en algunos casos, transmitiendo enfermedades.</w:t>
      </w:r>
      <w:r w:rsidR="006E2AD9">
        <w:rPr>
          <w:lang w:eastAsia="es-CO"/>
        </w:rPr>
        <w:t xml:space="preserve"> </w:t>
      </w:r>
      <w:r w:rsidRPr="000B3409">
        <w:rPr>
          <w:lang w:eastAsia="es-CO"/>
        </w:rPr>
        <w:t>Su control puede implicar el uso de insecticidas, trampas o métodos biológicos, como depredadores naturales, a continuación, plagas de follaje:</w:t>
      </w:r>
    </w:p>
    <w:p w14:paraId="43630F9E" w14:textId="09A38C23" w:rsidR="002F3459" w:rsidRPr="002F3459" w:rsidRDefault="005C5569" w:rsidP="001A4850">
      <w:pPr>
        <w:pStyle w:val="Prrafodelista"/>
        <w:numPr>
          <w:ilvl w:val="0"/>
          <w:numId w:val="12"/>
        </w:numPr>
        <w:rPr>
          <w:rFonts w:cstheme="minorHAnsi"/>
          <w:lang w:eastAsia="es-CO"/>
        </w:rPr>
      </w:pPr>
      <w:r w:rsidRPr="002F3459">
        <w:rPr>
          <w:rFonts w:cstheme="minorHAnsi"/>
          <w:b/>
          <w:bCs/>
          <w:lang w:eastAsia="es-CO"/>
        </w:rPr>
        <w:t>Ácaros o arañitas, arañitas</w:t>
      </w:r>
      <w:r w:rsidRPr="002F3459">
        <w:rPr>
          <w:rFonts w:cstheme="minorHAnsi"/>
          <w:lang w:eastAsia="es-CO"/>
        </w:rPr>
        <w:t xml:space="preserve"> </w:t>
      </w:r>
      <w:r w:rsidR="0050684B">
        <w:rPr>
          <w:rStyle w:val="Extranjerismo"/>
          <w:b/>
          <w:bCs/>
          <w:lang w:val="es-ES" w:eastAsia="es-CO"/>
        </w:rPr>
        <w:t>(</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r w:rsidRPr="005A3FE8">
        <w:rPr>
          <w:rStyle w:val="Extranjerismo"/>
          <w:b/>
          <w:bCs/>
          <w:lang w:val="es-ES" w:eastAsia="es-CO"/>
        </w:rPr>
        <w:t>urticae</w:t>
      </w:r>
      <w:proofErr w:type="spellEnd"/>
      <w:r w:rsidRPr="005A3FE8">
        <w:rPr>
          <w:rStyle w:val="Extranjerismo"/>
          <w:b/>
          <w:bCs/>
          <w:lang w:val="es-ES" w:eastAsia="es-CO"/>
        </w:rPr>
        <w:t xml:space="preserve">, </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proofErr w:type="gramStart"/>
      <w:r w:rsidRPr="005A3FE8">
        <w:rPr>
          <w:rStyle w:val="Extranjerismo"/>
          <w:b/>
          <w:bCs/>
          <w:lang w:val="es-ES" w:eastAsia="es-CO"/>
        </w:rPr>
        <w:t>bimaculatus,Mononychellus</w:t>
      </w:r>
      <w:proofErr w:type="spellEnd"/>
      <w:proofErr w:type="gramEnd"/>
      <w:r w:rsidRPr="005A3FE8">
        <w:rPr>
          <w:rStyle w:val="Extranjerismo"/>
          <w:b/>
          <w:bCs/>
          <w:lang w:val="es-ES" w:eastAsia="es-CO"/>
        </w:rPr>
        <w:t xml:space="preserve"> </w:t>
      </w:r>
      <w:proofErr w:type="spellStart"/>
      <w:r w:rsidRPr="005A3FE8">
        <w:rPr>
          <w:rStyle w:val="Extranjerismo"/>
          <w:b/>
          <w:bCs/>
          <w:lang w:val="es-ES" w:eastAsia="es-CO"/>
        </w:rPr>
        <w:t>planki</w:t>
      </w:r>
      <w:proofErr w:type="spellEnd"/>
      <w:r w:rsidRPr="005A3FE8">
        <w:rPr>
          <w:rStyle w:val="Extranjerismo"/>
          <w:b/>
          <w:bCs/>
          <w:lang w:val="es-ES" w:eastAsia="es-CO"/>
        </w:rPr>
        <w:t xml:space="preserve">, </w:t>
      </w:r>
      <w:proofErr w:type="spellStart"/>
      <w:r w:rsidRPr="005A3FE8">
        <w:rPr>
          <w:rStyle w:val="Extranjerismo"/>
          <w:b/>
          <w:bCs/>
          <w:lang w:val="es-ES" w:eastAsia="es-CO"/>
        </w:rPr>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punicae</w:t>
      </w:r>
      <w:proofErr w:type="spellEnd"/>
      <w:r w:rsidRPr="005A3FE8">
        <w:rPr>
          <w:rStyle w:val="Extranjerismo"/>
          <w:b/>
          <w:bCs/>
          <w:lang w:val="es-ES" w:eastAsia="es-CO"/>
        </w:rPr>
        <w:t xml:space="preserve"> y </w:t>
      </w:r>
      <w:proofErr w:type="spellStart"/>
      <w:r w:rsidRPr="005A3FE8">
        <w:rPr>
          <w:rStyle w:val="Extranjerismo"/>
          <w:b/>
          <w:bCs/>
          <w:lang w:val="es-ES" w:eastAsia="es-CO"/>
        </w:rPr>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yothersi</w:t>
      </w:r>
      <w:proofErr w:type="spellEnd"/>
      <w:r w:rsidRPr="005A3FE8">
        <w:rPr>
          <w:rStyle w:val="Extranjerismo"/>
          <w:b/>
          <w:bCs/>
          <w:lang w:val="es-ES" w:eastAsia="es-CO"/>
        </w:rPr>
        <w:t xml:space="preserve">, </w:t>
      </w:r>
      <w:proofErr w:type="spellStart"/>
      <w:r w:rsidRPr="005A3FE8">
        <w:rPr>
          <w:rStyle w:val="Extranjerismo"/>
          <w:b/>
          <w:bCs/>
          <w:lang w:val="es-ES" w:eastAsia="es-CO"/>
        </w:rPr>
        <w:t>Eriophyes</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0050684B">
        <w:rPr>
          <w:rStyle w:val="Extranjerismo"/>
          <w:b/>
          <w:bCs/>
          <w:lang w:val="es-ES" w:eastAsia="es-CO"/>
        </w:rPr>
        <w:t>)</w:t>
      </w:r>
      <w:r w:rsidRPr="002F3459">
        <w:rPr>
          <w:rFonts w:cstheme="minorHAnsi"/>
          <w:lang w:eastAsia="es-CO"/>
        </w:rPr>
        <w:t>:</w:t>
      </w:r>
      <w:r w:rsidR="002F3459" w:rsidRPr="002F3459">
        <w:rPr>
          <w:rFonts w:cstheme="minorHAnsi"/>
          <w:lang w:eastAsia="es-CO"/>
        </w:rPr>
        <w:t xml:space="preserve"> </w:t>
      </w:r>
      <w:r w:rsidR="002F3459">
        <w:rPr>
          <w:rFonts w:cstheme="minorHAnsi"/>
          <w:lang w:eastAsia="es-CO"/>
        </w:rPr>
        <w:t>l</w:t>
      </w:r>
      <w:r w:rsidR="002F3459" w:rsidRPr="002F3459">
        <w:rPr>
          <w:rFonts w:cstheme="minorHAnsi"/>
          <w:lang w:eastAsia="es-CO"/>
        </w:rPr>
        <w:t xml:space="preserve">os ácaros, insectos pequeños de menos de 1 cm, viven en colonias bajo las hojas y a lo largo de las </w:t>
      </w:r>
      <w:r w:rsidR="002F3459" w:rsidRPr="002F3459">
        <w:rPr>
          <w:rFonts w:cstheme="minorHAnsi"/>
          <w:lang w:eastAsia="es-CO"/>
        </w:rPr>
        <w:lastRenderedPageBreak/>
        <w:t xml:space="preserve">nervaduras. Succionan la savia, causando manchas amarillentas y secado del follaje. En infestaciones severas, también afectan las yemas, que se deforman. Su incidencia es mayor en épocas secas y calurosas, y su población se regula por la lluvia y depredadores. Se recomienda el uso de acaricidas a base de azufre para manejar </w:t>
      </w:r>
      <w:proofErr w:type="spellStart"/>
      <w:r w:rsidR="002F3459" w:rsidRPr="00A85CD8">
        <w:rPr>
          <w:rStyle w:val="Extranjerismo"/>
          <w:lang w:val="es-ES" w:eastAsia="es-CO"/>
        </w:rPr>
        <w:t>Oligonychus</w:t>
      </w:r>
      <w:proofErr w:type="spellEnd"/>
      <w:r w:rsidR="002F3459" w:rsidRPr="00A85CD8">
        <w:rPr>
          <w:rStyle w:val="Extranjerismo"/>
          <w:lang w:val="es-ES" w:eastAsia="es-CO"/>
        </w:rPr>
        <w:t xml:space="preserve"> y </w:t>
      </w:r>
      <w:proofErr w:type="spellStart"/>
      <w:r w:rsidR="002F3459" w:rsidRPr="00A85CD8">
        <w:rPr>
          <w:rStyle w:val="Extranjerismo"/>
          <w:lang w:val="es-ES" w:eastAsia="es-CO"/>
        </w:rPr>
        <w:t>Eriophyes</w:t>
      </w:r>
      <w:proofErr w:type="spellEnd"/>
      <w:r w:rsidR="002F3459" w:rsidRPr="002F3459">
        <w:rPr>
          <w:rFonts w:cstheme="minorHAnsi"/>
          <w:i/>
          <w:lang w:eastAsia="es-CO"/>
        </w:rPr>
        <w:t>.</w:t>
      </w:r>
    </w:p>
    <w:p w14:paraId="37A9C823" w14:textId="6736726D" w:rsidR="002F3459" w:rsidRDefault="002F3459" w:rsidP="001A4850">
      <w:pPr>
        <w:pStyle w:val="Prrafodelista"/>
        <w:numPr>
          <w:ilvl w:val="0"/>
          <w:numId w:val="12"/>
        </w:numPr>
        <w:rPr>
          <w:rFonts w:cstheme="minorHAnsi"/>
          <w:lang w:eastAsia="es-CO"/>
        </w:rPr>
      </w:pPr>
      <w:r w:rsidRPr="00A46DEB">
        <w:rPr>
          <w:rStyle w:val="Extranjerismo"/>
          <w:b/>
          <w:bCs/>
        </w:rPr>
        <w:t>Trips</w:t>
      </w:r>
      <w:r w:rsidRPr="002F3459">
        <w:rPr>
          <w:b/>
          <w:bCs/>
          <w:lang w:val="es-ES" w:eastAsia="es-CO"/>
        </w:rPr>
        <w:t xml:space="preserve"> (</w:t>
      </w:r>
      <w:proofErr w:type="spellStart"/>
      <w:r w:rsidRPr="002F3459">
        <w:rPr>
          <w:rStyle w:val="Extranjerismo"/>
          <w:b/>
          <w:bCs/>
          <w:lang w:val="es-ES" w:eastAsia="es-CO"/>
        </w:rPr>
        <w:t>Heliothrips</w:t>
      </w:r>
      <w:proofErr w:type="spellEnd"/>
      <w:r w:rsidRPr="002F3459">
        <w:rPr>
          <w:rStyle w:val="Extranjerismo"/>
          <w:b/>
          <w:bCs/>
          <w:lang w:val="es-ES" w:eastAsia="es-CO"/>
        </w:rPr>
        <w:t xml:space="preserve"> </w:t>
      </w:r>
      <w:proofErr w:type="spellStart"/>
      <w:r w:rsidRPr="002F3459">
        <w:rPr>
          <w:rStyle w:val="Extranjerismo"/>
          <w:b/>
          <w:bCs/>
          <w:lang w:val="es-ES" w:eastAsia="es-CO"/>
        </w:rPr>
        <w:t>haemorrhoidalis</w:t>
      </w:r>
      <w:proofErr w:type="spellEnd"/>
      <w:r w:rsidRPr="002F3459">
        <w:rPr>
          <w:rStyle w:val="Extranjerismo"/>
          <w:b/>
          <w:bCs/>
          <w:lang w:val="es-ES" w:eastAsia="es-CO"/>
        </w:rPr>
        <w:t xml:space="preserve"> y </w:t>
      </w:r>
      <w:proofErr w:type="spellStart"/>
      <w:r w:rsidRPr="002F3459">
        <w:rPr>
          <w:rStyle w:val="Extranjerismo"/>
          <w:b/>
          <w:bCs/>
          <w:lang w:val="es-ES" w:eastAsia="es-CO"/>
        </w:rPr>
        <w:t>Selenothrips</w:t>
      </w:r>
      <w:proofErr w:type="spellEnd"/>
      <w:r w:rsidRPr="002F3459">
        <w:rPr>
          <w:rStyle w:val="Extranjerismo"/>
          <w:b/>
          <w:bCs/>
          <w:lang w:val="es-ES" w:eastAsia="es-CO"/>
        </w:rPr>
        <w:t xml:space="preserve"> </w:t>
      </w:r>
      <w:proofErr w:type="spellStart"/>
      <w:r w:rsidRPr="002F3459">
        <w:rPr>
          <w:rStyle w:val="Extranjerismo"/>
          <w:b/>
          <w:bCs/>
          <w:lang w:val="es-ES" w:eastAsia="es-CO"/>
        </w:rPr>
        <w:t>rubrocinctus</w:t>
      </w:r>
      <w:proofErr w:type="spellEnd"/>
      <w:r w:rsidRPr="002F3459">
        <w:rPr>
          <w:lang w:val="es-ES" w:eastAsia="es-CO"/>
        </w:rPr>
        <w:t>)</w:t>
      </w:r>
      <w:r w:rsidRPr="002F3459">
        <w:rPr>
          <w:rStyle w:val="Extranjerismo"/>
          <w:b/>
          <w:bCs/>
          <w:lang w:val="es-ES" w:eastAsia="es-CO"/>
        </w:rPr>
        <w:t>:</w:t>
      </w:r>
      <w:r>
        <w:rPr>
          <w:rFonts w:cstheme="minorHAnsi"/>
          <w:lang w:eastAsia="es-CO"/>
        </w:rPr>
        <w:t xml:space="preserve"> l</w:t>
      </w:r>
      <w:r w:rsidRPr="002F3459">
        <w:rPr>
          <w:rFonts w:cstheme="minorHAnsi"/>
          <w:lang w:eastAsia="es-CO"/>
        </w:rPr>
        <w:t xml:space="preserve">os </w:t>
      </w:r>
      <w:r w:rsidRPr="00AE05A5">
        <w:rPr>
          <w:rStyle w:val="Extranjerismo"/>
        </w:rPr>
        <w:t>trips</w:t>
      </w:r>
      <w:r w:rsidRPr="002F3459">
        <w:rPr>
          <w:rFonts w:cstheme="minorHAnsi"/>
          <w:lang w:eastAsia="es-CO"/>
        </w:rPr>
        <w:t xml:space="preserve"> son insectos pequeños de 0.3 a 1.4 cm, con dos pares de alas largas, que pueden reproducirse sexual y asexualmente. Cada hembra pone alrededor de 60 huevos. Su desarrollo se ve afectado por humedades bajas, siendo más abundantes en épocas secas, cuando se hospedan en arvenses. Su ataque causa engrosamiento y agrietamiento en frutos y hojas, además de decoloración y caída de frutos pequeños. Se debe monitorear durante la floración y mantener las plantaciones libres de arvenses hospederas.</w:t>
      </w:r>
    </w:p>
    <w:p w14:paraId="1464664F" w14:textId="25EE43EE" w:rsidR="002F3459" w:rsidRDefault="002F3459" w:rsidP="001A4850">
      <w:pPr>
        <w:pStyle w:val="Prrafodelista"/>
        <w:numPr>
          <w:ilvl w:val="0"/>
          <w:numId w:val="12"/>
        </w:numPr>
        <w:rPr>
          <w:rFonts w:cstheme="minorHAnsi"/>
          <w:lang w:eastAsia="es-CO"/>
        </w:rPr>
      </w:pPr>
      <w:r w:rsidRPr="002F3459">
        <w:rPr>
          <w:rFonts w:cstheme="minorHAnsi"/>
          <w:b/>
          <w:bCs/>
          <w:lang w:eastAsia="es-CO"/>
        </w:rPr>
        <w:t>Escamas articuladas (</w:t>
      </w:r>
      <w:proofErr w:type="spellStart"/>
      <w:r w:rsidRPr="00A85CD8">
        <w:rPr>
          <w:rStyle w:val="Extranjerismo"/>
          <w:b/>
          <w:bCs/>
          <w:lang w:val="es-ES" w:eastAsia="es-CO"/>
        </w:rPr>
        <w:t>Selenaspidus</w:t>
      </w:r>
      <w:proofErr w:type="spellEnd"/>
      <w:r w:rsidRPr="00A85CD8">
        <w:rPr>
          <w:rStyle w:val="Extranjerismo"/>
          <w:b/>
          <w:bCs/>
          <w:lang w:val="es-ES" w:eastAsia="es-CO"/>
        </w:rPr>
        <w:t xml:space="preserve"> </w:t>
      </w:r>
      <w:proofErr w:type="spellStart"/>
      <w:r w:rsidRPr="00A85CD8">
        <w:rPr>
          <w:rStyle w:val="Extranjerismo"/>
          <w:b/>
          <w:bCs/>
          <w:lang w:val="es-ES" w:eastAsia="es-CO"/>
        </w:rPr>
        <w:t>articulatus</w:t>
      </w:r>
      <w:proofErr w:type="spellEnd"/>
      <w:r w:rsidRPr="002F3459">
        <w:rPr>
          <w:rFonts w:cstheme="minorHAnsi"/>
          <w:b/>
          <w:bCs/>
          <w:lang w:eastAsia="es-CO"/>
        </w:rPr>
        <w:t xml:space="preserve"> y</w:t>
      </w:r>
      <w:r w:rsidRPr="00A85CD8">
        <w:rPr>
          <w:rStyle w:val="Extranjerismo"/>
          <w:b/>
          <w:bCs/>
          <w:lang w:val="es-ES" w:eastAsia="es-CO"/>
        </w:rPr>
        <w:t xml:space="preserve"> Pseudo </w:t>
      </w:r>
      <w:proofErr w:type="spellStart"/>
      <w:r w:rsidRPr="00A85CD8">
        <w:rPr>
          <w:rStyle w:val="Extranjerismo"/>
          <w:b/>
          <w:bCs/>
          <w:lang w:val="es-ES" w:eastAsia="es-CO"/>
        </w:rPr>
        <w:t>Ischnaspis</w:t>
      </w:r>
      <w:proofErr w:type="spellEnd"/>
      <w:r w:rsidRPr="00A85CD8">
        <w:rPr>
          <w:rStyle w:val="Extranjerismo"/>
          <w:b/>
          <w:bCs/>
          <w:lang w:val="es-ES" w:eastAsia="es-CO"/>
        </w:rPr>
        <w:t xml:space="preserve"> </w:t>
      </w:r>
      <w:proofErr w:type="spellStart"/>
      <w:r w:rsidRPr="00A85CD8">
        <w:rPr>
          <w:rStyle w:val="Extranjerismo"/>
          <w:b/>
          <w:bCs/>
          <w:lang w:val="es-ES" w:eastAsia="es-CO"/>
        </w:rPr>
        <w:t>bowery</w:t>
      </w:r>
      <w:proofErr w:type="spellEnd"/>
      <w:r w:rsidRPr="002F3459">
        <w:rPr>
          <w:rFonts w:cstheme="minorHAnsi"/>
          <w:b/>
          <w:bCs/>
          <w:lang w:eastAsia="es-CO"/>
        </w:rPr>
        <w:t xml:space="preserve">): </w:t>
      </w:r>
      <w:r w:rsidRPr="002F3459">
        <w:rPr>
          <w:rFonts w:cstheme="minorHAnsi"/>
          <w:lang w:eastAsia="es-CO"/>
        </w:rPr>
        <w:t>son insectos planos, pequeños con cubierta de color y forma variable. Son plagas muy especializadas que chupan la savia de las plantas causando alteraciones en los tejidos vegetales, viven en colonias y atacan troncos, ramas, hojas y frutos. Su población se ve favorecida en época seca cuando disminuyen sus enemigos naturales.</w:t>
      </w:r>
    </w:p>
    <w:p w14:paraId="345BDCE4" w14:textId="022D1A65" w:rsidR="002F3459" w:rsidRDefault="002F3459" w:rsidP="001A4850">
      <w:pPr>
        <w:pStyle w:val="Prrafodelista"/>
        <w:numPr>
          <w:ilvl w:val="0"/>
          <w:numId w:val="12"/>
        </w:numPr>
        <w:rPr>
          <w:rFonts w:cstheme="minorHAnsi"/>
          <w:lang w:eastAsia="es-CO"/>
        </w:rPr>
      </w:pPr>
      <w:r w:rsidRPr="002F3459">
        <w:rPr>
          <w:rFonts w:cstheme="minorHAnsi"/>
          <w:b/>
          <w:bCs/>
          <w:lang w:eastAsia="es-CO"/>
        </w:rPr>
        <w:t>Escamas protegidas (</w:t>
      </w:r>
      <w:proofErr w:type="spellStart"/>
      <w:r w:rsidRPr="00A85CD8">
        <w:rPr>
          <w:rStyle w:val="Extranjerismo"/>
          <w:b/>
          <w:bCs/>
          <w:lang w:val="es-ES" w:eastAsia="es-CO"/>
        </w:rPr>
        <w:t>Saissetia</w:t>
      </w:r>
      <w:proofErr w:type="spellEnd"/>
      <w:r w:rsidRPr="00A85CD8">
        <w:rPr>
          <w:rStyle w:val="Extranjerismo"/>
          <w:b/>
          <w:bCs/>
          <w:lang w:val="es-ES" w:eastAsia="es-CO"/>
        </w:rPr>
        <w:t xml:space="preserve"> </w:t>
      </w:r>
      <w:proofErr w:type="spellStart"/>
      <w:r w:rsidRPr="00A85CD8">
        <w:rPr>
          <w:rStyle w:val="Extranjerismo"/>
          <w:b/>
          <w:bCs/>
          <w:lang w:val="es-ES" w:eastAsia="es-CO"/>
        </w:rPr>
        <w:t>oleae</w:t>
      </w:r>
      <w:proofErr w:type="spellEnd"/>
      <w:r w:rsidRPr="002F3459">
        <w:rPr>
          <w:rFonts w:cstheme="minorHAnsi"/>
          <w:b/>
          <w:bCs/>
          <w:lang w:eastAsia="es-CO"/>
        </w:rPr>
        <w:t xml:space="preserve"> y </w:t>
      </w:r>
      <w:proofErr w:type="spellStart"/>
      <w:r w:rsidRPr="00A85CD8">
        <w:rPr>
          <w:rStyle w:val="Extranjerismo"/>
          <w:b/>
          <w:bCs/>
          <w:lang w:val="es-ES" w:eastAsia="es-CO"/>
        </w:rPr>
        <w:t>Chrysomphalus</w:t>
      </w:r>
      <w:proofErr w:type="spellEnd"/>
      <w:r w:rsidRPr="00A85CD8">
        <w:rPr>
          <w:rStyle w:val="Extranjerismo"/>
          <w:b/>
          <w:bCs/>
          <w:lang w:val="es-ES" w:eastAsia="es-CO"/>
        </w:rPr>
        <w:t xml:space="preserve"> </w:t>
      </w:r>
      <w:proofErr w:type="spellStart"/>
      <w:r w:rsidRPr="00A85CD8">
        <w:rPr>
          <w:rStyle w:val="Extranjerismo"/>
          <w:b/>
          <w:bCs/>
          <w:lang w:val="es-ES" w:eastAsia="es-CO"/>
        </w:rPr>
        <w:t>dictyospermi</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 xml:space="preserve">se conocen como escamas protegidas, debido a su consistencia dura. Son insectos pequeños, inmóviles y planos, cubiertos por un caparazón de cera, de diferentes formas y color, según la especie. En ataques fuertes pueden causar defoliación. Algunos de ellos secretan un </w:t>
      </w:r>
      <w:r w:rsidRPr="002F3459">
        <w:rPr>
          <w:rFonts w:cstheme="minorHAnsi"/>
          <w:lang w:eastAsia="es-CO"/>
        </w:rPr>
        <w:lastRenderedPageBreak/>
        <w:t>líquido azucarado que atrae las hormigas y sobre el cual crece el hongo causante de la fumagina. Durante las épocas secas su población puede aumentar al verse disminuidos los enemigos naturales. Los primeros síntomas en las hojas son las manchas amarillentas en la superficie y los ataques muy fuertes pueden causar la defoliación de la planta. En los frutos causan manchas y a veces deformación. Ataca cultivos de aguacate que se encuentran descuidados, con mal manejo y abandonados.</w:t>
      </w:r>
    </w:p>
    <w:p w14:paraId="64469421" w14:textId="1B714F1D" w:rsidR="002F3459" w:rsidRDefault="002F3459" w:rsidP="001A4850">
      <w:pPr>
        <w:pStyle w:val="Prrafodelista"/>
        <w:numPr>
          <w:ilvl w:val="0"/>
          <w:numId w:val="12"/>
        </w:numPr>
        <w:rPr>
          <w:rFonts w:cstheme="minorHAnsi"/>
          <w:lang w:eastAsia="es-CO"/>
        </w:rPr>
      </w:pPr>
      <w:r w:rsidRPr="00A46DEB">
        <w:rPr>
          <w:rStyle w:val="Extranjerismo"/>
          <w:b/>
          <w:bCs/>
        </w:rPr>
        <w:t xml:space="preserve">Chinche </w:t>
      </w:r>
      <w:proofErr w:type="spellStart"/>
      <w:r w:rsidRPr="00A46DEB">
        <w:rPr>
          <w:rStyle w:val="Extranjerismo"/>
          <w:b/>
          <w:bCs/>
        </w:rPr>
        <w:t>Monalonion</w:t>
      </w:r>
      <w:proofErr w:type="spellEnd"/>
      <w:r w:rsidRPr="002F3459">
        <w:rPr>
          <w:rFonts w:cstheme="minorHAnsi"/>
          <w:b/>
          <w:bCs/>
          <w:lang w:eastAsia="es-CO"/>
        </w:rPr>
        <w:t xml:space="preserve"> (</w:t>
      </w:r>
      <w:proofErr w:type="spellStart"/>
      <w:r w:rsidRPr="00A85CD8">
        <w:rPr>
          <w:rStyle w:val="Extranjerismo"/>
          <w:b/>
          <w:bCs/>
          <w:lang w:val="es-ES" w:eastAsia="es-CO"/>
        </w:rPr>
        <w:t>Monalonion</w:t>
      </w:r>
      <w:proofErr w:type="spellEnd"/>
      <w:r w:rsidRPr="00A85CD8">
        <w:rPr>
          <w:rStyle w:val="Extranjerismo"/>
          <w:b/>
          <w:bCs/>
          <w:lang w:val="es-ES" w:eastAsia="es-CO"/>
        </w:rPr>
        <w:t xml:space="preserve"> </w:t>
      </w:r>
      <w:proofErr w:type="spellStart"/>
      <w:r w:rsidRPr="00A85CD8">
        <w:rPr>
          <w:rStyle w:val="Extranjerismo"/>
          <w:b/>
          <w:bCs/>
          <w:lang w:val="es-ES" w:eastAsia="es-CO"/>
        </w:rPr>
        <w:t>Dissimulatum</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son insectos alargados de 1,5 cm de longitud y de color oscuro. Atacan principalmente las partes tiernas de los árboles, los daños son similares a quemaduras de cigarrillo que se confunde con hongos, los frutos pequeños detienen su crecimiento y se secan. Temperaturas y humedades relativas altas son muy favorables. El control se realiza con insecticidas de contacto categoría III y IV, y con buenas prácticas de manejo.</w:t>
      </w:r>
    </w:p>
    <w:p w14:paraId="03BBEA19" w14:textId="5D35CB7B" w:rsidR="002F3459" w:rsidRDefault="004D4DB9" w:rsidP="001A4850">
      <w:pPr>
        <w:pStyle w:val="Prrafodelista"/>
        <w:numPr>
          <w:ilvl w:val="0"/>
          <w:numId w:val="12"/>
        </w:numPr>
        <w:rPr>
          <w:rFonts w:cstheme="minorHAnsi"/>
          <w:lang w:eastAsia="es-CO"/>
        </w:rPr>
      </w:pPr>
      <w:r w:rsidRPr="004D4DB9">
        <w:rPr>
          <w:rFonts w:cstheme="minorHAnsi"/>
          <w:b/>
          <w:bCs/>
          <w:lang w:eastAsia="es-CO"/>
        </w:rPr>
        <w:t>Gusano pega – pega o bicho candela (</w:t>
      </w:r>
      <w:proofErr w:type="spellStart"/>
      <w:r w:rsidRPr="00A85CD8">
        <w:rPr>
          <w:rStyle w:val="Extranjerismo"/>
          <w:b/>
          <w:bCs/>
          <w:lang w:val="es-ES" w:eastAsia="es-CO"/>
        </w:rPr>
        <w:t>Platynota</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Pr="004D4DB9">
        <w:rPr>
          <w:rFonts w:cstheme="minorHAnsi"/>
          <w:b/>
          <w:bCs/>
          <w:lang w:eastAsia="es-CO"/>
        </w:rPr>
        <w:t xml:space="preserve">): </w:t>
      </w:r>
      <w:r w:rsidRPr="004D4DB9">
        <w:rPr>
          <w:rFonts w:cstheme="minorHAnsi"/>
          <w:lang w:eastAsia="es-CO"/>
        </w:rPr>
        <w:t>la larva es de color verde claro y alcanza hasta 2 cm de longitud, raspa la superficie inferior de las hojas y producen una desecación. Pega las hojas entre sí y forma paquetes donde viven y completan su ciclo de desarrollo. Se presenta en mayor cantidad en períodos prolongados de sequía. El control se debe realizar de manera cultural, recogiendo los manojos de hojas y quemándolas; dada la forma como vive el insecto, el control químico no es eficaz.</w:t>
      </w:r>
    </w:p>
    <w:p w14:paraId="723BA2EE" w14:textId="3F80DFC4" w:rsidR="004D4DB9" w:rsidRDefault="004D4DB9" w:rsidP="001A4850">
      <w:pPr>
        <w:pStyle w:val="Prrafodelista"/>
        <w:numPr>
          <w:ilvl w:val="0"/>
          <w:numId w:val="12"/>
        </w:numPr>
        <w:rPr>
          <w:rFonts w:cstheme="minorHAnsi"/>
          <w:lang w:eastAsia="es-CO"/>
        </w:rPr>
      </w:pPr>
      <w:r w:rsidRPr="004D4DB9">
        <w:rPr>
          <w:rFonts w:cstheme="minorHAnsi"/>
          <w:b/>
          <w:bCs/>
          <w:lang w:eastAsia="es-CO"/>
        </w:rPr>
        <w:t>Gusano canasta (</w:t>
      </w:r>
      <w:proofErr w:type="spellStart"/>
      <w:r w:rsidRPr="004D4DB9">
        <w:rPr>
          <w:rStyle w:val="Extranjerismo"/>
          <w:b/>
          <w:bCs/>
          <w:lang w:val="es-ES" w:eastAsia="es-CO"/>
        </w:rPr>
        <w:t>Oiketicus</w:t>
      </w:r>
      <w:proofErr w:type="spellEnd"/>
      <w:r w:rsidRPr="004D4DB9">
        <w:rPr>
          <w:rStyle w:val="Extranjerismo"/>
          <w:b/>
          <w:bCs/>
          <w:lang w:val="es-ES" w:eastAsia="es-CO"/>
        </w:rPr>
        <w:t xml:space="preserve"> </w:t>
      </w:r>
      <w:proofErr w:type="spellStart"/>
      <w:r w:rsidRPr="004D4DB9">
        <w:rPr>
          <w:rStyle w:val="Extranjerismo"/>
          <w:b/>
          <w:bCs/>
          <w:lang w:val="es-ES" w:eastAsia="es-CO"/>
        </w:rPr>
        <w:t>kirbyi</w:t>
      </w:r>
      <w:proofErr w:type="spellEnd"/>
      <w:r w:rsidRPr="004D4DB9">
        <w:rPr>
          <w:rFonts w:cstheme="minorHAnsi"/>
          <w:b/>
          <w:bCs/>
          <w:lang w:eastAsia="es-CO"/>
        </w:rPr>
        <w:t>):</w:t>
      </w:r>
      <w:r>
        <w:rPr>
          <w:rFonts w:cstheme="minorHAnsi"/>
          <w:b/>
          <w:bCs/>
          <w:lang w:eastAsia="es-CO"/>
        </w:rPr>
        <w:t xml:space="preserve"> </w:t>
      </w:r>
      <w:r w:rsidRPr="004D4DB9">
        <w:rPr>
          <w:rFonts w:cstheme="minorHAnsi"/>
          <w:lang w:eastAsia="es-CO"/>
        </w:rPr>
        <w:t xml:space="preserve">el daño de este insecto se distingue por la defoliación severa de cogollos, la cual está acompañada por la presencia de canastas alargadas en forma de tabaco, elaboradas por las </w:t>
      </w:r>
      <w:r w:rsidRPr="004D4DB9">
        <w:rPr>
          <w:rFonts w:cstheme="minorHAnsi"/>
          <w:lang w:eastAsia="es-CO"/>
        </w:rPr>
        <w:lastRenderedPageBreak/>
        <w:t xml:space="preserve">larvas con trozos de hojas y filamentos sedosos. Es un gran comedor de hojas y sus daños son bastante notorios. El control biológico para este insecto tiene muy buenos resultados con la bacteria </w:t>
      </w:r>
      <w:proofErr w:type="spellStart"/>
      <w:r w:rsidRPr="00A85CD8">
        <w:rPr>
          <w:rStyle w:val="Extranjerismo"/>
          <w:lang w:val="es-ES" w:eastAsia="es-CO"/>
        </w:rPr>
        <w:t>Bacillus</w:t>
      </w:r>
      <w:proofErr w:type="spellEnd"/>
      <w:r w:rsidRPr="00A85CD8">
        <w:rPr>
          <w:rStyle w:val="Extranjerismo"/>
          <w:lang w:val="es-ES" w:eastAsia="es-CO"/>
        </w:rPr>
        <w:t xml:space="preserve"> </w:t>
      </w:r>
      <w:proofErr w:type="spellStart"/>
      <w:r w:rsidRPr="00A85CD8">
        <w:rPr>
          <w:rStyle w:val="Extranjerismo"/>
          <w:lang w:val="es-ES" w:eastAsia="es-CO"/>
        </w:rPr>
        <w:t>thuringiensis</w:t>
      </w:r>
      <w:proofErr w:type="spellEnd"/>
      <w:r w:rsidRPr="004D4DB9">
        <w:rPr>
          <w:rFonts w:cstheme="minorHAnsi"/>
          <w:lang w:eastAsia="es-CO"/>
        </w:rPr>
        <w:t>.</w:t>
      </w:r>
    </w:p>
    <w:p w14:paraId="75CF22A9" w14:textId="4EDF196A" w:rsidR="004D4DB9" w:rsidRDefault="004D4DB9" w:rsidP="001A4850">
      <w:pPr>
        <w:pStyle w:val="Prrafodelista"/>
        <w:numPr>
          <w:ilvl w:val="0"/>
          <w:numId w:val="12"/>
        </w:numPr>
        <w:rPr>
          <w:rFonts w:cstheme="minorHAnsi"/>
          <w:lang w:eastAsia="es-CO"/>
        </w:rPr>
      </w:pPr>
      <w:r w:rsidRPr="004D4DB9">
        <w:rPr>
          <w:rFonts w:cstheme="minorHAnsi"/>
          <w:b/>
          <w:bCs/>
          <w:lang w:eastAsia="es-CO"/>
        </w:rPr>
        <w:t>Gusano comedor de hojas, Gusano barba de indio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orsíloco</w:t>
      </w:r>
      <w:proofErr w:type="spellEnd"/>
      <w:r w:rsidRPr="004D4DB9">
        <w:rPr>
          <w:rFonts w:cstheme="minorHAnsi"/>
          <w:b/>
          <w:bCs/>
          <w:lang w:eastAsia="es-CO"/>
        </w:rPr>
        <w:t>), Gusano pollo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lanata</w:t>
      </w:r>
      <w:proofErr w:type="spellEnd"/>
      <w:r w:rsidRPr="004D4DB9">
        <w:rPr>
          <w:rFonts w:cstheme="minorHAnsi"/>
          <w:b/>
          <w:bCs/>
          <w:lang w:eastAsia="es-CO"/>
        </w:rPr>
        <w:t>) y gusano perro del naranjo (</w:t>
      </w:r>
      <w:proofErr w:type="spellStart"/>
      <w:r w:rsidRPr="00A85CD8">
        <w:rPr>
          <w:rStyle w:val="Extranjerismo"/>
          <w:b/>
          <w:bCs/>
          <w:lang w:val="es-ES" w:eastAsia="es-CO"/>
        </w:rPr>
        <w:t>Anchisiades</w:t>
      </w:r>
      <w:proofErr w:type="spellEnd"/>
      <w:r w:rsidRPr="00A85CD8">
        <w:rPr>
          <w:rStyle w:val="Extranjerismo"/>
          <w:b/>
          <w:bCs/>
          <w:lang w:val="es-ES" w:eastAsia="es-CO"/>
        </w:rPr>
        <w:t xml:space="preserve"> </w:t>
      </w:r>
      <w:proofErr w:type="spellStart"/>
      <w:r w:rsidRPr="00A85CD8">
        <w:rPr>
          <w:rStyle w:val="Extranjerismo"/>
          <w:b/>
          <w:bCs/>
          <w:lang w:val="es-ES" w:eastAsia="es-CO"/>
        </w:rPr>
        <w:t>papilio</w:t>
      </w:r>
      <w:proofErr w:type="spellEnd"/>
      <w:r w:rsidRPr="004D4DB9">
        <w:rPr>
          <w:rFonts w:cstheme="minorHAnsi"/>
          <w:b/>
          <w:bCs/>
          <w:lang w:eastAsia="es-CO"/>
        </w:rPr>
        <w:t>):</w:t>
      </w:r>
      <w:r>
        <w:rPr>
          <w:rFonts w:cstheme="minorHAnsi"/>
          <w:lang w:eastAsia="es-CO"/>
        </w:rPr>
        <w:t xml:space="preserve"> </w:t>
      </w:r>
      <w:r w:rsidRPr="004D4DB9">
        <w:rPr>
          <w:rFonts w:cstheme="minorHAnsi"/>
          <w:lang w:eastAsia="es-CO"/>
        </w:rPr>
        <w:t>el daño que pueden causar depende del número de individuos, todos son comedores de hoja. Tienen fácil control biológico con pájaros y avispas.</w:t>
      </w:r>
    </w:p>
    <w:p w14:paraId="00253BA8" w14:textId="6D9BE11A" w:rsidR="004D4DB9" w:rsidRDefault="004D4DB9" w:rsidP="001A4850">
      <w:pPr>
        <w:pStyle w:val="Prrafodelista"/>
        <w:numPr>
          <w:ilvl w:val="0"/>
          <w:numId w:val="12"/>
        </w:numPr>
        <w:rPr>
          <w:rFonts w:cstheme="minorHAnsi"/>
          <w:lang w:eastAsia="es-CO"/>
        </w:rPr>
      </w:pPr>
      <w:r w:rsidRPr="0010140F">
        <w:rPr>
          <w:rFonts w:cstheme="minorHAnsi"/>
          <w:b/>
          <w:bCs/>
          <w:lang w:eastAsia="es-CO"/>
        </w:rPr>
        <w:t>Vaquitas del follaje (</w:t>
      </w:r>
      <w:proofErr w:type="spellStart"/>
      <w:r w:rsidRPr="0010140F">
        <w:rPr>
          <w:rStyle w:val="Extranjerismo"/>
          <w:b/>
          <w:bCs/>
          <w:lang w:val="es-ES" w:eastAsia="es-CO"/>
        </w:rPr>
        <w:t>Compsus</w:t>
      </w:r>
      <w:proofErr w:type="spellEnd"/>
      <w:r w:rsidRPr="0010140F">
        <w:rPr>
          <w:rStyle w:val="Extranjerismo"/>
          <w:b/>
          <w:bCs/>
          <w:lang w:val="es-ES" w:eastAsia="es-CO"/>
        </w:rPr>
        <w:t xml:space="preserve"> </w:t>
      </w:r>
      <w:proofErr w:type="spellStart"/>
      <w:r w:rsidRPr="0010140F">
        <w:rPr>
          <w:rStyle w:val="Extranjerismo"/>
          <w:b/>
          <w:bCs/>
          <w:lang w:val="es-ES" w:eastAsia="es-CO"/>
        </w:rPr>
        <w:t>sp</w:t>
      </w:r>
      <w:proofErr w:type="spellEnd"/>
      <w:r w:rsidRPr="0010140F">
        <w:rPr>
          <w:rFonts w:cstheme="minorHAnsi"/>
          <w:b/>
          <w:bCs/>
          <w:lang w:eastAsia="es-CO"/>
        </w:rPr>
        <w:t>):</w:t>
      </w:r>
      <w:r>
        <w:rPr>
          <w:rFonts w:cstheme="minorHAnsi"/>
          <w:lang w:eastAsia="es-CO"/>
        </w:rPr>
        <w:t xml:space="preserve"> </w:t>
      </w:r>
      <w:r w:rsidR="005A3FE8">
        <w:rPr>
          <w:rFonts w:cstheme="minorHAnsi"/>
          <w:lang w:eastAsia="es-CO"/>
        </w:rPr>
        <w:t>l</w:t>
      </w:r>
      <w:r w:rsidR="0010140F" w:rsidRPr="0010140F">
        <w:rPr>
          <w:rFonts w:cstheme="minorHAnsi"/>
          <w:lang w:eastAsia="es-CO"/>
        </w:rPr>
        <w:t xml:space="preserve">os adultos son insectos de color blanco perla que atacan cultivos en todas las zonas productoras. Su población aumenta sin podas, con alta densidad de siembra y durante la época de lluvias. Causan daños en hojas, flores y frutos, produciendo cortes irregulares en las hojas jóvenes. El manejo debe ser preventivo e incluir buenas prácticas, como podas, nutrición mineral y la aplicación de los hongos </w:t>
      </w:r>
      <w:proofErr w:type="spellStart"/>
      <w:r w:rsidR="0010140F" w:rsidRPr="00A85CD8">
        <w:rPr>
          <w:rStyle w:val="Extranjerismo"/>
          <w:lang w:val="es-ES" w:eastAsia="es-CO"/>
        </w:rPr>
        <w:t>Beauveria</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bassiana</w:t>
      </w:r>
      <w:proofErr w:type="spellEnd"/>
      <w:r w:rsidR="0010140F" w:rsidRPr="0010140F">
        <w:rPr>
          <w:rFonts w:cstheme="minorHAnsi"/>
          <w:lang w:eastAsia="es-CO"/>
        </w:rPr>
        <w:t xml:space="preserve"> y </w:t>
      </w:r>
      <w:proofErr w:type="spellStart"/>
      <w:r w:rsidR="0010140F" w:rsidRPr="00A85CD8">
        <w:rPr>
          <w:rStyle w:val="Extranjerismo"/>
          <w:lang w:val="es-ES" w:eastAsia="es-CO"/>
        </w:rPr>
        <w:t>Metarhizium</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anisopliae</w:t>
      </w:r>
      <w:proofErr w:type="spellEnd"/>
      <w:r w:rsidR="0010140F" w:rsidRPr="0010140F">
        <w:rPr>
          <w:rFonts w:cstheme="minorHAnsi"/>
          <w:lang w:eastAsia="es-CO"/>
        </w:rPr>
        <w:t xml:space="preserve"> al suelo o al follaje.</w:t>
      </w:r>
    </w:p>
    <w:p w14:paraId="2BFABA64" w14:textId="77777777" w:rsidR="005A3FE8" w:rsidRPr="005A3FE8" w:rsidRDefault="005A3FE8" w:rsidP="001A4850">
      <w:pPr>
        <w:pStyle w:val="Prrafodelista"/>
        <w:numPr>
          <w:ilvl w:val="0"/>
          <w:numId w:val="12"/>
        </w:numPr>
        <w:rPr>
          <w:rFonts w:cstheme="minorHAnsi"/>
          <w:lang w:eastAsia="es-CO"/>
        </w:rPr>
      </w:pPr>
      <w:r w:rsidRPr="005A3FE8">
        <w:rPr>
          <w:rFonts w:cstheme="minorHAnsi"/>
          <w:b/>
          <w:bCs/>
          <w:lang w:eastAsia="es-CO"/>
        </w:rPr>
        <w:t>Hormiga arriera (</w:t>
      </w:r>
      <w:r w:rsidRPr="00A85CD8">
        <w:rPr>
          <w:rStyle w:val="Extranjerismo"/>
          <w:b/>
          <w:bCs/>
          <w:lang w:val="es-ES" w:eastAsia="es-CO"/>
        </w:rPr>
        <w:t xml:space="preserve">Atta </w:t>
      </w:r>
      <w:proofErr w:type="spellStart"/>
      <w:r w:rsidRPr="00A85CD8">
        <w:rPr>
          <w:rStyle w:val="Extranjerismo"/>
          <w:b/>
          <w:bCs/>
          <w:lang w:val="es-ES" w:eastAsia="es-CO"/>
        </w:rPr>
        <w:t>spp</w:t>
      </w:r>
      <w:proofErr w:type="spellEnd"/>
      <w:r w:rsidRPr="005A3FE8">
        <w:rPr>
          <w:rFonts w:cstheme="minorHAnsi"/>
          <w:b/>
          <w:bCs/>
          <w:lang w:eastAsia="es-CO"/>
        </w:rPr>
        <w:t>):</w:t>
      </w:r>
      <w:r>
        <w:rPr>
          <w:rFonts w:cstheme="minorHAnsi"/>
          <w:b/>
          <w:bCs/>
          <w:lang w:eastAsia="es-CO"/>
        </w:rPr>
        <w:t xml:space="preserve"> </w:t>
      </w:r>
      <w:r w:rsidRPr="005A3FE8">
        <w:rPr>
          <w:rFonts w:cstheme="minorHAnsi"/>
          <w:lang w:eastAsia="es-CO"/>
        </w:rPr>
        <w:t>las hormigas arrieras hacen cortes del follaje provocando la defoliación total o parcial del árbol. El control más efectivo para este insecto es el método mecánico, que consiste en la ubicación y eliminación de la reina cuando el hormiguero tiene un solo conducto, o la destrucción de las colonias, mediante labores normales como aradas y rastrilladas. La colocación de una barrera física al paso de las hormigas a través del tallo también es un método que presenta resultados favorables.</w:t>
      </w:r>
    </w:p>
    <w:p w14:paraId="53BAE4AD" w14:textId="394FB051" w:rsidR="005A3FE8" w:rsidRDefault="005A3FE8" w:rsidP="001A4850">
      <w:pPr>
        <w:pStyle w:val="Prrafodelista"/>
        <w:numPr>
          <w:ilvl w:val="0"/>
          <w:numId w:val="12"/>
        </w:numPr>
        <w:rPr>
          <w:rFonts w:cstheme="minorHAnsi"/>
          <w:lang w:eastAsia="es-CO"/>
        </w:rPr>
      </w:pPr>
      <w:r w:rsidRPr="005A3FE8">
        <w:rPr>
          <w:rFonts w:cstheme="minorHAnsi"/>
          <w:b/>
          <w:bCs/>
          <w:lang w:eastAsia="es-CO"/>
        </w:rPr>
        <w:lastRenderedPageBreak/>
        <w:t>Perforador del fruto (</w:t>
      </w:r>
      <w:proofErr w:type="spellStart"/>
      <w:r w:rsidRPr="00A85CD8">
        <w:rPr>
          <w:rStyle w:val="Extranjerismo"/>
          <w:b/>
          <w:bCs/>
          <w:lang w:val="es-ES" w:eastAsia="es-CO"/>
        </w:rPr>
        <w:t>Stenoma</w:t>
      </w:r>
      <w:proofErr w:type="spellEnd"/>
      <w:r w:rsidRPr="00A85CD8">
        <w:rPr>
          <w:rStyle w:val="Extranjerismo"/>
          <w:b/>
          <w:bCs/>
          <w:lang w:val="es-ES" w:eastAsia="es-CO"/>
        </w:rPr>
        <w:t xml:space="preserve"> </w:t>
      </w:r>
      <w:proofErr w:type="spellStart"/>
      <w:r w:rsidRPr="00A85CD8">
        <w:rPr>
          <w:rStyle w:val="Extranjerismo"/>
          <w:b/>
          <w:bCs/>
          <w:lang w:val="es-ES" w:eastAsia="es-CO"/>
        </w:rPr>
        <w:t>catenifer</w:t>
      </w:r>
      <w:proofErr w:type="spellEnd"/>
      <w:r w:rsidRPr="005A3FE8">
        <w:rPr>
          <w:rFonts w:cstheme="minorHAnsi"/>
          <w:b/>
          <w:bCs/>
          <w:lang w:eastAsia="es-CO"/>
        </w:rPr>
        <w:t>)</w:t>
      </w:r>
      <w:r w:rsidRPr="005A3FE8">
        <w:rPr>
          <w:rFonts w:cstheme="minorHAnsi"/>
          <w:lang w:eastAsia="es-CO"/>
        </w:rPr>
        <w:t>:</w:t>
      </w:r>
      <w:r>
        <w:rPr>
          <w:rFonts w:cstheme="minorHAnsi"/>
          <w:lang w:eastAsia="es-CO"/>
        </w:rPr>
        <w:t xml:space="preserve"> l</w:t>
      </w:r>
      <w:r w:rsidRPr="005A3FE8">
        <w:rPr>
          <w:rFonts w:cstheme="minorHAnsi"/>
          <w:lang w:eastAsia="es-CO"/>
        </w:rPr>
        <w:t>os adultos son polillas pequeñas con alas pardo amarillento que colocan sus huevos en frutos pequeños. Las larvas penetran la pulpa, formando galerías y dañando las semillas. Los frutos caen o pierden valor comercial tras el ataque. El control incluye buenas prácticas culturales, como fertilización, podas sanitarias y recolección de frutos afectados. Se recomienda aplicar insecticidas desde que el fruto cuaja, así como recoger, destruir y enterrar los frutos caídos para evitar infestaciones.</w:t>
      </w:r>
    </w:p>
    <w:p w14:paraId="253A7FBA" w14:textId="365BC7A9" w:rsidR="00610299" w:rsidRPr="00A70609" w:rsidRDefault="005A3FE8" w:rsidP="001A4850">
      <w:pPr>
        <w:pStyle w:val="Prrafodelista"/>
        <w:numPr>
          <w:ilvl w:val="0"/>
          <w:numId w:val="12"/>
        </w:numPr>
        <w:rPr>
          <w:rFonts w:cstheme="minorHAnsi"/>
          <w:lang w:eastAsia="es-CO"/>
        </w:rPr>
      </w:pPr>
      <w:r w:rsidRPr="005A3FE8">
        <w:rPr>
          <w:rFonts w:cstheme="minorHAnsi"/>
          <w:b/>
          <w:bCs/>
          <w:lang w:eastAsia="es-CO"/>
        </w:rPr>
        <w:t>Picudo del aguacate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lauri</w:t>
      </w:r>
      <w:proofErr w:type="spellEnd"/>
      <w:r w:rsidRPr="005A3FE8">
        <w:rPr>
          <w:rStyle w:val="Extranjerismo"/>
          <w:b/>
          <w:bCs/>
          <w:lang w:val="es-ES" w:eastAsia="es-CO"/>
        </w:rPr>
        <w:t xml:space="preserve"> y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pittieri</w:t>
      </w:r>
      <w:proofErr w:type="spellEnd"/>
      <w:r w:rsidRPr="005A3FE8">
        <w:rPr>
          <w:rFonts w:cstheme="minorHAnsi"/>
          <w:b/>
          <w:bCs/>
          <w:lang w:eastAsia="es-CO"/>
        </w:rPr>
        <w:t>):</w:t>
      </w:r>
      <w:r>
        <w:rPr>
          <w:rFonts w:cstheme="minorHAnsi"/>
          <w:lang w:eastAsia="es-CO"/>
        </w:rPr>
        <w:t xml:space="preserve"> e</w:t>
      </w:r>
      <w:r w:rsidRPr="005A3FE8">
        <w:rPr>
          <w:rFonts w:cstheme="minorHAnsi"/>
          <w:lang w:eastAsia="es-CO"/>
        </w:rPr>
        <w:t xml:space="preserve">l cucarrón adulto es negro brillante con dos bandas amarillas y mide entre 5 y 15 </w:t>
      </w:r>
      <w:proofErr w:type="spellStart"/>
      <w:r w:rsidRPr="005A3FE8">
        <w:rPr>
          <w:rFonts w:cstheme="minorHAnsi"/>
          <w:lang w:eastAsia="es-CO"/>
        </w:rPr>
        <w:t>mm.</w:t>
      </w:r>
      <w:proofErr w:type="spellEnd"/>
      <w:r w:rsidRPr="005A3FE8">
        <w:rPr>
          <w:rFonts w:cstheme="minorHAnsi"/>
          <w:lang w:eastAsia="es-CO"/>
        </w:rPr>
        <w:t xml:space="preserve"> Perfora túneles en los frutos para depositar sus huevos; las larvas se alimentan de la semilla. Si el ataque ocurre en frutos pequeños, estos caen; en frutos maduros, pueden pudrirse por microorganismos. Además, el adulto se alimenta de brotes, hojas y frutos. Para el control, se recomienda recoger y enterrar los frutos caídos, aplicando insecticidas de baja toxicidad si es posible</w:t>
      </w:r>
      <w:r>
        <w:rPr>
          <w:rFonts w:cstheme="minorHAnsi"/>
          <w:lang w:eastAsia="es-CO"/>
        </w:rPr>
        <w:t>.</w:t>
      </w:r>
    </w:p>
    <w:p w14:paraId="5CC7BC7B" w14:textId="343CAF0C" w:rsidR="00EE5FAF" w:rsidRPr="00EE5FAF" w:rsidRDefault="005A3FE8" w:rsidP="00EE5FAF">
      <w:pPr>
        <w:rPr>
          <w:b/>
          <w:bCs/>
          <w:lang w:eastAsia="es-CO"/>
        </w:rPr>
      </w:pPr>
      <w:r>
        <w:rPr>
          <w:b/>
          <w:bCs/>
          <w:lang w:eastAsia="es-CO"/>
        </w:rPr>
        <w:t>Enfermedades</w:t>
      </w:r>
    </w:p>
    <w:p w14:paraId="316FD4F1" w14:textId="78A8C5AC" w:rsidR="00EE5FAF" w:rsidRPr="00EE5FAF" w:rsidRDefault="00EE5FAF" w:rsidP="005C5569">
      <w:pPr>
        <w:rPr>
          <w:lang w:eastAsia="es-CO"/>
        </w:rPr>
      </w:pPr>
      <w:r w:rsidRPr="00FA698A">
        <w:rPr>
          <w:b/>
          <w:bCs/>
          <w:lang w:eastAsia="es-CO"/>
        </w:rPr>
        <w:t>Pudrición de la raíz o marchitez del aguacate (</w:t>
      </w:r>
      <w:proofErr w:type="spellStart"/>
      <w:r w:rsidRPr="00FA698A">
        <w:rPr>
          <w:rStyle w:val="Extranjerismo"/>
          <w:b/>
          <w:bCs/>
          <w:lang w:val="es-ES" w:eastAsia="es-CO"/>
        </w:rPr>
        <w:t>Phytophthora</w:t>
      </w:r>
      <w:proofErr w:type="spellEnd"/>
      <w:r w:rsidRPr="00FA698A">
        <w:rPr>
          <w:rStyle w:val="Extranjerismo"/>
          <w:b/>
          <w:bCs/>
          <w:lang w:val="es-ES" w:eastAsia="es-CO"/>
        </w:rPr>
        <w:t xml:space="preserve"> </w:t>
      </w:r>
      <w:proofErr w:type="spellStart"/>
      <w:r w:rsidRPr="00FA698A">
        <w:rPr>
          <w:rStyle w:val="Extranjerismo"/>
          <w:b/>
          <w:bCs/>
          <w:lang w:val="es-ES" w:eastAsia="es-CO"/>
        </w:rPr>
        <w:t>cinnamomi</w:t>
      </w:r>
      <w:proofErr w:type="spellEnd"/>
      <w:r w:rsidRPr="00FA698A">
        <w:rPr>
          <w:b/>
          <w:bCs/>
          <w:lang w:eastAsia="es-CO"/>
        </w:rPr>
        <w:t>):</w:t>
      </w:r>
      <w:r w:rsidRPr="00EE5FAF">
        <w:rPr>
          <w:lang w:eastAsia="es-CO"/>
        </w:rPr>
        <w:t xml:space="preserve"> la pudrición radical es la enfermedad más importante en las regiones productoras de aguacate de Colombia y el mundo, y se presenta en cualquier estado de desarrollo de la planta, provocando pérdidas hasta del 50</w:t>
      </w:r>
      <w:r>
        <w:rPr>
          <w:lang w:eastAsia="es-CO"/>
        </w:rPr>
        <w:t xml:space="preserve"> </w:t>
      </w:r>
      <w:r w:rsidRPr="00EE5FAF">
        <w:rPr>
          <w:lang w:eastAsia="es-CO"/>
        </w:rPr>
        <w:t xml:space="preserve">% de los árboles en vivero y los dos primeros años de establecimiento del cultivo. En vivero se puede dar la muerte de la plántula incluso antes de que se produzca el prendimiento del injerto. Las plantas exhiben el escaso crecimiento, amarillamiento foliar y necrosis de la base del tallo del patrón. Los </w:t>
      </w:r>
      <w:r w:rsidRPr="00EE5FAF">
        <w:rPr>
          <w:lang w:eastAsia="es-CO"/>
        </w:rPr>
        <w:lastRenderedPageBreak/>
        <w:t>árboles se marchitan pierden hojas y se inicia una muerte ascendente del patrón y descendente de la copa. En el campo la enfermedad se presenta en focos en las zonas más húmedas, los árboles afectados detienen su crecimiento, las hojas son de tamaño reducido, pierden su color verde normal, generalmente no produce nuevos brotes vegetativos o son de menor vigor y tamaño. Se pueden generar floraciones excesivas y a destiempo.</w:t>
      </w:r>
    </w:p>
    <w:p w14:paraId="4AB915D5" w14:textId="6DA52F44" w:rsidR="00EE5FAF" w:rsidRPr="00EE5FAF" w:rsidRDefault="00EE5FAF" w:rsidP="00EE5FAF">
      <w:pPr>
        <w:rPr>
          <w:lang w:eastAsia="es-CO"/>
        </w:rPr>
      </w:pPr>
      <w:r w:rsidRPr="00EE5FAF">
        <w:rPr>
          <w:lang w:eastAsia="es-CO"/>
        </w:rPr>
        <w:t>Al evolucionar la enfermedad el árbol muestra marchitez y pérdida del follaje, generalmente no produce nuevos brotes y hay muerte descendente de ramas. Las raíces presentan coloración oscura y son quebradizas. En casos muy avanzados el sistema radicular queda totalmente destruido. La producción de frutos disminuye tanto en cantidad como en tamaño, hasta desaparecer totalmente. (</w:t>
      </w:r>
      <w:proofErr w:type="spellStart"/>
      <w:r w:rsidRPr="00EE5FAF">
        <w:rPr>
          <w:lang w:eastAsia="es-CO"/>
        </w:rPr>
        <w:t>infoagro</w:t>
      </w:r>
      <w:proofErr w:type="spellEnd"/>
      <w:r w:rsidRPr="00EE5FAF">
        <w:rPr>
          <w:lang w:eastAsia="es-CO"/>
        </w:rPr>
        <w:t>, s.f.)</w:t>
      </w:r>
      <w:r w:rsidR="006E2AD9">
        <w:rPr>
          <w:lang w:eastAsia="es-CO"/>
        </w:rPr>
        <w:t>.</w:t>
      </w:r>
    </w:p>
    <w:p w14:paraId="18301DA0" w14:textId="1F55D948" w:rsidR="00EE5FAF" w:rsidRPr="00EE5FAF" w:rsidRDefault="00EE5FAF" w:rsidP="00EE5FAF">
      <w:pPr>
        <w:rPr>
          <w:lang w:eastAsia="es-CO"/>
        </w:rPr>
      </w:pPr>
      <w:r w:rsidRPr="00EE5FAF">
        <w:rPr>
          <w:lang w:eastAsia="es-CO"/>
        </w:rPr>
        <w:t xml:space="preserve">La humedad del suelo es el factor ambiental fundamental que influye en el desarrollo de esta enfermedad, por lo tanto, se recomienda establecer las plantaciones en terrenos bien drenados o hacer drenajes artificiales con el fin de evitar encharcamientos. Es importante no sembrar cualquier clase de semilla, esta debe proceder de árboles sanos y de frutos que no hayan tenido contacto con el suelo y tratadas con agua caliente. El semillero debe hacerse en suelos libres de la enfermedad, por lo que se recomienda hacer una desinfección previa. En la plantación, se debe evitar herir las raíces y los tallos, por lo que se recomienda un manejo adecuado de las arvenses en el plato y preferiblemente a mano. </w:t>
      </w:r>
    </w:p>
    <w:p w14:paraId="08ED407F" w14:textId="77777777" w:rsidR="00EE5FAF" w:rsidRPr="00EE5FAF" w:rsidRDefault="00EE5FAF" w:rsidP="00EE5FAF">
      <w:pPr>
        <w:rPr>
          <w:lang w:eastAsia="es-CO"/>
        </w:rPr>
      </w:pPr>
      <w:r w:rsidRPr="00EE5FAF">
        <w:rPr>
          <w:lang w:eastAsia="es-CO"/>
        </w:rPr>
        <w:t xml:space="preserve">Debe evitarse cultivos susceptibles a dicha enfermedad. Los árboles muertos o a punto de morir deben arrancarse y quemarse en el mismo lugar, para evitar movimiento de tierra de áreas infectadas a zonas libres de la enfermedad. Los árboles muertos o a punto de morir deben arrancarse y quemarse en el mismo lugar, para </w:t>
      </w:r>
      <w:r w:rsidRPr="00EE5FAF">
        <w:rPr>
          <w:lang w:eastAsia="es-CO"/>
        </w:rPr>
        <w:lastRenderedPageBreak/>
        <w:t>evitar movimiento de tierra de áreas infectadas a zonas libres de la enfermedad y desinfectar el sitio de donde se arrancó, a continuación, las diferentes enfermedades:</w:t>
      </w:r>
    </w:p>
    <w:p w14:paraId="10B0B05E" w14:textId="02D46851" w:rsidR="005A3FE8" w:rsidRDefault="005A3FE8" w:rsidP="001A4850">
      <w:pPr>
        <w:pStyle w:val="Prrafodelista"/>
        <w:numPr>
          <w:ilvl w:val="0"/>
          <w:numId w:val="13"/>
        </w:numPr>
        <w:rPr>
          <w:lang w:eastAsia="es-CO"/>
        </w:rPr>
      </w:pPr>
      <w:r w:rsidRPr="005A3FE8">
        <w:rPr>
          <w:b/>
          <w:bCs/>
          <w:lang w:eastAsia="es-CO"/>
        </w:rPr>
        <w:t>Marchitez (</w:t>
      </w:r>
      <w:proofErr w:type="spellStart"/>
      <w:r w:rsidRPr="005A3FE8">
        <w:rPr>
          <w:rStyle w:val="Extranjerismo"/>
          <w:b/>
          <w:bCs/>
          <w:lang w:val="es-ES" w:eastAsia="es-CO"/>
        </w:rPr>
        <w:t>Verticillium</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Pr="005A3FE8">
        <w:rPr>
          <w:b/>
          <w:bCs/>
          <w:lang w:eastAsia="es-CO"/>
        </w:rPr>
        <w:t>):</w:t>
      </w:r>
      <w:r>
        <w:rPr>
          <w:lang w:eastAsia="es-CO"/>
        </w:rPr>
        <w:t xml:space="preserve"> l</w:t>
      </w:r>
      <w:r w:rsidRPr="005A3FE8">
        <w:rPr>
          <w:lang w:eastAsia="es-CO"/>
        </w:rPr>
        <w:t xml:space="preserve">a marchitez por </w:t>
      </w:r>
      <w:proofErr w:type="spellStart"/>
      <w:r w:rsidRPr="00A85CD8">
        <w:rPr>
          <w:rStyle w:val="Extranjerismo"/>
          <w:lang w:val="es-ES" w:eastAsia="es-CO"/>
        </w:rPr>
        <w:t>Verticillium</w:t>
      </w:r>
      <w:proofErr w:type="spellEnd"/>
      <w:r w:rsidRPr="005A3FE8">
        <w:rPr>
          <w:lang w:eastAsia="es-CO"/>
        </w:rPr>
        <w:t xml:space="preserve"> es una enfermedad creciente que a menudo se confunde con la pudrición de raíces por </w:t>
      </w:r>
      <w:r w:rsidRPr="00A85CD8">
        <w:rPr>
          <w:rStyle w:val="Extranjerismo"/>
          <w:lang w:val="es-ES" w:eastAsia="es-CO"/>
        </w:rPr>
        <w:t xml:space="preserve">P. </w:t>
      </w:r>
      <w:proofErr w:type="spellStart"/>
      <w:r w:rsidRPr="00A85CD8">
        <w:rPr>
          <w:rStyle w:val="Extranjerismo"/>
          <w:lang w:val="es-ES" w:eastAsia="es-CO"/>
        </w:rPr>
        <w:t>cinnamomi</w:t>
      </w:r>
      <w:proofErr w:type="spellEnd"/>
      <w:r w:rsidRPr="005A3FE8">
        <w:rPr>
          <w:lang w:eastAsia="es-CO"/>
        </w:rPr>
        <w:t>. El hongo invade tallos y ramas, causando un crecimiento detenido y marchitez parcial o total, con hojas que se tornan marrones. Para controlarla, es fundamental ubicar los árboles en terrenos bien drenados y podar las ramas afectadas. Las medidas de manejo son similares a las de la pudrición radical, enfocándose en evitar el encharcamiento del suelo.</w:t>
      </w:r>
    </w:p>
    <w:p w14:paraId="1F19F5BB" w14:textId="60EA9583" w:rsidR="005A3FE8" w:rsidRDefault="005A3FE8" w:rsidP="001A4850">
      <w:pPr>
        <w:pStyle w:val="Prrafodelista"/>
        <w:numPr>
          <w:ilvl w:val="0"/>
          <w:numId w:val="13"/>
        </w:numPr>
        <w:rPr>
          <w:lang w:eastAsia="es-CO"/>
        </w:rPr>
      </w:pPr>
      <w:r w:rsidRPr="005A3FE8">
        <w:rPr>
          <w:b/>
          <w:bCs/>
          <w:lang w:eastAsia="es-CO"/>
        </w:rPr>
        <w:t>Roña (</w:t>
      </w:r>
      <w:proofErr w:type="spellStart"/>
      <w:r w:rsidRPr="005A3FE8">
        <w:rPr>
          <w:rStyle w:val="Extranjerismo"/>
          <w:b/>
          <w:bCs/>
          <w:lang w:val="es-ES" w:eastAsia="es-CO"/>
        </w:rPr>
        <w:t>Sphaceloma</w:t>
      </w:r>
      <w:proofErr w:type="spellEnd"/>
      <w:r w:rsidRPr="005A3FE8">
        <w:rPr>
          <w:rStyle w:val="Extranjerismo"/>
          <w:b/>
          <w:bCs/>
          <w:lang w:val="es-ES" w:eastAsia="es-CO"/>
        </w:rPr>
        <w:t xml:space="preserve"> </w:t>
      </w:r>
      <w:proofErr w:type="spellStart"/>
      <w:r w:rsidRPr="005A3FE8">
        <w:rPr>
          <w:rStyle w:val="Extranjerismo"/>
          <w:b/>
          <w:bCs/>
          <w:lang w:val="es-ES" w:eastAsia="es-CO"/>
        </w:rPr>
        <w:t>perseae</w:t>
      </w:r>
      <w:proofErr w:type="spellEnd"/>
      <w:r w:rsidRPr="005A3FE8">
        <w:rPr>
          <w:b/>
          <w:bCs/>
          <w:lang w:eastAsia="es-CO"/>
        </w:rPr>
        <w:t>):</w:t>
      </w:r>
      <w:r>
        <w:rPr>
          <w:lang w:eastAsia="es-CO"/>
        </w:rPr>
        <w:t xml:space="preserve"> esta enfermedad es común en todas las zonas productoras de Colombia, favorecida por abundantes precipitaciones y alta humedad. El hongo afecta hojas y frutos, y su ataque se agrava con la presencia de </w:t>
      </w:r>
      <w:r w:rsidRPr="004615C2">
        <w:rPr>
          <w:rStyle w:val="Extranjerismo"/>
        </w:rPr>
        <w:t>trips</w:t>
      </w:r>
      <w:r>
        <w:rPr>
          <w:lang w:eastAsia="es-CO"/>
        </w:rPr>
        <w:t>, que facilitan la entrada del patógeno. En los frutos aparecen lesiones pardo-cafés, mientras que en las hojas se observan manchas de tonalidad castaño claro, arrugando la lámina foliar. Para su control, se recomiendan podas de aclareo que mejoren la luminosidad y la aireación.</w:t>
      </w:r>
    </w:p>
    <w:p w14:paraId="7A58ADC7" w14:textId="256094CF" w:rsidR="005A3FE8" w:rsidRDefault="005A3FE8" w:rsidP="001A4850">
      <w:pPr>
        <w:pStyle w:val="Prrafodelista"/>
        <w:numPr>
          <w:ilvl w:val="0"/>
          <w:numId w:val="13"/>
        </w:numPr>
        <w:rPr>
          <w:lang w:eastAsia="es-CO"/>
        </w:rPr>
      </w:pPr>
      <w:r w:rsidRPr="005A3FE8">
        <w:rPr>
          <w:b/>
          <w:bCs/>
          <w:lang w:eastAsia="es-CO"/>
        </w:rPr>
        <w:t>Mancha angular o mancha negra (</w:t>
      </w:r>
      <w:proofErr w:type="spellStart"/>
      <w:r w:rsidRPr="005A3FE8">
        <w:rPr>
          <w:rStyle w:val="Extranjerismo"/>
          <w:b/>
          <w:bCs/>
          <w:lang w:val="es-ES" w:eastAsia="es-CO"/>
        </w:rPr>
        <w:t>Cercospora</w:t>
      </w:r>
      <w:proofErr w:type="spellEnd"/>
      <w:r w:rsidRPr="005A3FE8">
        <w:rPr>
          <w:rStyle w:val="Extranjerismo"/>
          <w:b/>
          <w:bCs/>
          <w:lang w:val="es-ES" w:eastAsia="es-CO"/>
        </w:rPr>
        <w:t xml:space="preserve"> purpurea)</w:t>
      </w:r>
      <w:r w:rsidRPr="005A3FE8">
        <w:rPr>
          <w:b/>
          <w:bCs/>
          <w:lang w:eastAsia="es-CO"/>
        </w:rPr>
        <w:t>:</w:t>
      </w:r>
      <w:r>
        <w:rPr>
          <w:lang w:eastAsia="es-CO"/>
        </w:rPr>
        <w:t xml:space="preserve"> la enfermedad se agrava en condiciones de alta precipitación y baja nutrición, afectando principalmente las hojas medias y bajas del árbol, con lesiones marrón oscuro que pueden causar defoliación. En los frutos, provoca lesiones oscuras y resquebrajamiento de la corteza, conocidas como mancha angular, además de la mancha negra en poscosecha. Estas </w:t>
      </w:r>
      <w:r>
        <w:rPr>
          <w:lang w:eastAsia="es-CO"/>
        </w:rPr>
        <w:lastRenderedPageBreak/>
        <w:t xml:space="preserve">lesiones facilitan la entrada de organismos como </w:t>
      </w:r>
      <w:proofErr w:type="spellStart"/>
      <w:r w:rsidRPr="00A85CD8">
        <w:rPr>
          <w:rStyle w:val="Extranjerismo"/>
          <w:lang w:val="es-ES" w:eastAsia="es-CO"/>
        </w:rPr>
        <w:t>Colletotrichum</w:t>
      </w:r>
      <w:proofErr w:type="spellEnd"/>
      <w:r w:rsidRPr="00A85CD8">
        <w:rPr>
          <w:rStyle w:val="Extranjerismo"/>
          <w:lang w:val="es-ES" w:eastAsia="es-CO"/>
        </w:rPr>
        <w:t>.</w:t>
      </w:r>
      <w:r>
        <w:rPr>
          <w:lang w:eastAsia="es-CO"/>
        </w:rPr>
        <w:t xml:space="preserve"> Para su control, se recomiendan aspersiones racionales de fungicidas a base de cobre.</w:t>
      </w:r>
    </w:p>
    <w:p w14:paraId="629C0E29" w14:textId="514F93D9" w:rsidR="005A3FE8" w:rsidRDefault="005A3FE8" w:rsidP="001A4850">
      <w:pPr>
        <w:pStyle w:val="Prrafodelista"/>
        <w:numPr>
          <w:ilvl w:val="0"/>
          <w:numId w:val="13"/>
        </w:numPr>
        <w:rPr>
          <w:lang w:eastAsia="es-CO"/>
        </w:rPr>
      </w:pPr>
      <w:r w:rsidRPr="00911AF9">
        <w:rPr>
          <w:b/>
          <w:bCs/>
          <w:lang w:eastAsia="es-CO"/>
        </w:rPr>
        <w:t>Polvillo (</w:t>
      </w:r>
      <w:proofErr w:type="spellStart"/>
      <w:r w:rsidRPr="00A85CD8">
        <w:rPr>
          <w:rStyle w:val="Extranjerismo"/>
          <w:b/>
          <w:bCs/>
          <w:lang w:val="es-ES" w:eastAsia="es-CO"/>
        </w:rPr>
        <w:t>Oidium</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00911AF9" w:rsidRPr="00A85CD8">
        <w:rPr>
          <w:rStyle w:val="Extranjerismo"/>
          <w:b/>
          <w:bCs/>
          <w:lang w:val="es-ES"/>
        </w:rPr>
        <w:t>)</w:t>
      </w:r>
      <w:r w:rsidRPr="00A85CD8">
        <w:rPr>
          <w:rStyle w:val="Extranjerismo"/>
          <w:b/>
          <w:bCs/>
          <w:lang w:val="es-ES" w:eastAsia="es-CO"/>
        </w:rPr>
        <w:t>:</w:t>
      </w:r>
      <w:r w:rsidR="00911AF9" w:rsidRPr="00A85CD8">
        <w:rPr>
          <w:rStyle w:val="Extranjerismo"/>
          <w:lang w:val="es-ES"/>
        </w:rPr>
        <w:t xml:space="preserve"> </w:t>
      </w:r>
      <w:r w:rsidR="00911AF9">
        <w:rPr>
          <w:lang w:eastAsia="es-CO"/>
        </w:rPr>
        <w:t>l</w:t>
      </w:r>
      <w:r>
        <w:rPr>
          <w:lang w:eastAsia="es-CO"/>
        </w:rPr>
        <w:t>a enfermedad aparece en épocas de poca lluvia, iniciando con micelio blanco o grisáceo en hojas y racimos de flores tiernas. Las hojas afectadas se deforman y presentan manchas irregulares negro grisáceas. Para su control, se recomienda el uso de preparados a base de azufre, aplicándolos antes y después de la floración, cada 8 a 15 días, según la intensidad del ataque.</w:t>
      </w:r>
    </w:p>
    <w:p w14:paraId="2EBE28F3" w14:textId="380488DA" w:rsidR="00610299" w:rsidRPr="00E16102" w:rsidRDefault="005A3FE8" w:rsidP="001A4850">
      <w:pPr>
        <w:pStyle w:val="Prrafodelista"/>
        <w:numPr>
          <w:ilvl w:val="0"/>
          <w:numId w:val="13"/>
        </w:numPr>
        <w:rPr>
          <w:lang w:eastAsia="es-CO"/>
        </w:rPr>
      </w:pPr>
      <w:r w:rsidRPr="00911AF9">
        <w:rPr>
          <w:b/>
          <w:bCs/>
          <w:lang w:eastAsia="es-CO"/>
        </w:rPr>
        <w:t>Mancha negra o antracnosis (</w:t>
      </w:r>
      <w:proofErr w:type="spellStart"/>
      <w:r w:rsidRPr="00CE6688">
        <w:rPr>
          <w:rStyle w:val="Extranjerismo"/>
          <w:b/>
          <w:bCs/>
          <w:lang w:val="es-ES" w:eastAsia="es-CO"/>
        </w:rPr>
        <w:t>Colletotrichum</w:t>
      </w:r>
      <w:proofErr w:type="spellEnd"/>
      <w:r w:rsidR="00911AF9" w:rsidRPr="00CE6688">
        <w:rPr>
          <w:rStyle w:val="Extranjerismo"/>
          <w:b/>
          <w:bCs/>
          <w:lang w:val="es-ES"/>
        </w:rPr>
        <w:t xml:space="preserve"> </w:t>
      </w:r>
      <w:proofErr w:type="spellStart"/>
      <w:r w:rsidRPr="00CE6688">
        <w:rPr>
          <w:rStyle w:val="Extranjerismo"/>
          <w:b/>
          <w:bCs/>
          <w:lang w:val="es-ES" w:eastAsia="es-CO"/>
        </w:rPr>
        <w:t>gloeosporioides</w:t>
      </w:r>
      <w:proofErr w:type="spellEnd"/>
      <w:r w:rsidRPr="00911AF9">
        <w:rPr>
          <w:b/>
          <w:bCs/>
          <w:lang w:eastAsia="es-CO"/>
        </w:rPr>
        <w:t>):</w:t>
      </w:r>
      <w:r w:rsidR="00CE6688">
        <w:rPr>
          <w:b/>
          <w:bCs/>
          <w:lang w:eastAsia="es-CO"/>
        </w:rPr>
        <w:t xml:space="preserve"> </w:t>
      </w:r>
      <w:r>
        <w:rPr>
          <w:lang w:eastAsia="es-CO"/>
        </w:rPr>
        <w:t>esta enfermedad ataca plantas en vivero produciendo muerte</w:t>
      </w:r>
      <w:r w:rsidR="00911AF9">
        <w:rPr>
          <w:lang w:eastAsia="es-CO"/>
        </w:rPr>
        <w:t xml:space="preserve"> </w:t>
      </w:r>
      <w:r>
        <w:rPr>
          <w:lang w:eastAsia="es-CO"/>
        </w:rPr>
        <w:t>descendente y pudrición del injerto, en el campo afecta ramas produciendo muerte de cogollos. El hongo ocasiona pudrición de fruto en cosecha y poscosecha, deteriorando la calidad del fruto.</w:t>
      </w:r>
    </w:p>
    <w:p w14:paraId="77097C7A" w14:textId="2262C684" w:rsidR="00EE5FAF" w:rsidRPr="00EE5FAF" w:rsidRDefault="00EE5FAF" w:rsidP="00EE5FAF">
      <w:pPr>
        <w:rPr>
          <w:b/>
          <w:bCs/>
          <w:lang w:eastAsia="es-CO"/>
        </w:rPr>
      </w:pPr>
      <w:r w:rsidRPr="00EE5FAF">
        <w:rPr>
          <w:b/>
          <w:bCs/>
          <w:lang w:eastAsia="es-CO"/>
        </w:rPr>
        <w:t xml:space="preserve">Manejo de arvenses </w:t>
      </w:r>
    </w:p>
    <w:p w14:paraId="154C08EF" w14:textId="42666FDF" w:rsidR="00EE5FAF" w:rsidRPr="00EE5FAF" w:rsidRDefault="00EE5FAF" w:rsidP="00EE5FAF">
      <w:pPr>
        <w:rPr>
          <w:lang w:eastAsia="es-CO"/>
        </w:rPr>
      </w:pPr>
      <w:r w:rsidRPr="00EE5FAF">
        <w:rPr>
          <w:lang w:eastAsia="es-CO"/>
        </w:rPr>
        <w:t>Las arvenses en el cultivo del aguacate son de gran importancia económica durante todo el ciclo vegetativo, principalmente en las etapas de vivero y de establecimiento, donde se forma el sistema radical del futuro árbol.</w:t>
      </w:r>
    </w:p>
    <w:p w14:paraId="00CE0474" w14:textId="5035BB1B" w:rsidR="00EE5FAF" w:rsidRPr="00EE5FAF" w:rsidRDefault="00EE5FAF" w:rsidP="0056628C">
      <w:pPr>
        <w:rPr>
          <w:lang w:eastAsia="es-CO"/>
        </w:rPr>
      </w:pPr>
      <w:r w:rsidRPr="00EE5FAF">
        <w:rPr>
          <w:lang w:eastAsia="es-CO"/>
        </w:rPr>
        <w:t>En la etapa de formación, especialmente durante los dos primeros años del cultivo, las arvenses compiten por espacio, luz y agua, por lo que se recomienda mantener por lo menos la región debajo del árbol libre de competencia durante este tiempo. (Corpoica, 2008)</w:t>
      </w:r>
      <w:r w:rsidR="00610299">
        <w:rPr>
          <w:lang w:eastAsia="es-CO"/>
        </w:rPr>
        <w:t>.</w:t>
      </w:r>
    </w:p>
    <w:p w14:paraId="28DDB0C4" w14:textId="5A8B4F52" w:rsidR="00EE5FAF" w:rsidRPr="00EE5FAF" w:rsidRDefault="00EE5FAF" w:rsidP="00223B45">
      <w:pPr>
        <w:rPr>
          <w:b/>
          <w:bCs/>
          <w:lang w:eastAsia="es-CO"/>
        </w:rPr>
      </w:pPr>
      <w:r w:rsidRPr="00EE5FAF">
        <w:rPr>
          <w:b/>
          <w:bCs/>
          <w:lang w:eastAsia="es-CO"/>
        </w:rPr>
        <w:lastRenderedPageBreak/>
        <w:t xml:space="preserve">Para esto se pueden usar coberturas muertas o </w:t>
      </w:r>
      <w:r w:rsidRPr="00886447">
        <w:rPr>
          <w:rStyle w:val="Extranjerismo"/>
          <w:b/>
          <w:bCs/>
        </w:rPr>
        <w:t>Mulch</w:t>
      </w:r>
      <w:r w:rsidRPr="00EE5FAF">
        <w:rPr>
          <w:b/>
          <w:bCs/>
          <w:lang w:eastAsia="es-CO"/>
        </w:rPr>
        <w:t>:</w:t>
      </w:r>
      <w:r w:rsidR="00223B45">
        <w:rPr>
          <w:b/>
          <w:bCs/>
          <w:lang w:eastAsia="es-CO"/>
        </w:rPr>
        <w:t xml:space="preserve"> </w:t>
      </w:r>
      <w:r w:rsidR="00223B45" w:rsidRPr="00223B45">
        <w:rPr>
          <w:lang w:eastAsia="es-CO"/>
        </w:rPr>
        <w:t>d</w:t>
      </w:r>
      <w:r w:rsidRPr="00EE5FAF">
        <w:rPr>
          <w:lang w:eastAsia="es-CO"/>
        </w:rPr>
        <w:t xml:space="preserve">espués de establecido el cultivo y cuando los árboles han desarrollado una gran copa se pueden manejar algunas arvenses dentro de la plantación. Cuando se realiza el control de arvenses debe evitarse el empleo de herramientas cortantes cerca del tallo de los árboles para no provocar heridas que pueden ser la entrada para el hongo causante de la marchitez del aguacate </w:t>
      </w:r>
      <w:proofErr w:type="spellStart"/>
      <w:r w:rsidRPr="00EE5FAF">
        <w:rPr>
          <w:rStyle w:val="Extranjerismo"/>
          <w:lang w:val="es-ES" w:eastAsia="es-CO"/>
        </w:rPr>
        <w:t>Phytophthora</w:t>
      </w:r>
      <w:proofErr w:type="spellEnd"/>
      <w:r w:rsidRPr="00EE5FAF">
        <w:rPr>
          <w:rStyle w:val="Extranjerismo"/>
          <w:lang w:val="es-ES" w:eastAsia="es-CO"/>
        </w:rPr>
        <w:t xml:space="preserve"> </w:t>
      </w:r>
      <w:proofErr w:type="spellStart"/>
      <w:r w:rsidRPr="00EE5FAF">
        <w:rPr>
          <w:rStyle w:val="Extranjerismo"/>
          <w:lang w:val="es-ES" w:eastAsia="es-CO"/>
        </w:rPr>
        <w:t>cinnamomi</w:t>
      </w:r>
      <w:proofErr w:type="spellEnd"/>
      <w:r w:rsidRPr="00EE5FAF">
        <w:rPr>
          <w:lang w:eastAsia="es-CO"/>
        </w:rPr>
        <w:t>.</w:t>
      </w:r>
    </w:p>
    <w:p w14:paraId="7701D88B" w14:textId="3857E9EE" w:rsidR="00C75D47" w:rsidRDefault="00EE5FAF" w:rsidP="00180982">
      <w:pPr>
        <w:rPr>
          <w:lang w:eastAsia="es-CO"/>
        </w:rPr>
      </w:pPr>
      <w:r w:rsidRPr="00EE5FAF">
        <w:rPr>
          <w:lang w:eastAsia="es-CO"/>
        </w:rPr>
        <w:t>No es recomendable mantener el suelo descubierto (sin protección), ya que en estas condiciones se favorece la erosión, se recomienda tener especies vegetales de cobertura como las leguminosas entre los árboles, por su aporte de nitrógeno, también se pueden usar coberturas de gramíneas de fácil manejo y poco crecimiento.</w:t>
      </w:r>
    </w:p>
    <w:p w14:paraId="1FB61140" w14:textId="20B1ED8C" w:rsidR="00610299" w:rsidRDefault="00610299">
      <w:pPr>
        <w:spacing w:before="0" w:after="160" w:line="259" w:lineRule="auto"/>
        <w:ind w:firstLine="0"/>
        <w:rPr>
          <w:lang w:eastAsia="es-CO"/>
        </w:rPr>
      </w:pPr>
      <w:r>
        <w:rPr>
          <w:lang w:eastAsia="es-CO"/>
        </w:rPr>
        <w:br w:type="page"/>
      </w:r>
    </w:p>
    <w:p w14:paraId="3A19F080" w14:textId="26D4984B" w:rsidR="00C75D47" w:rsidRDefault="00EE5FAF" w:rsidP="00E541BF">
      <w:pPr>
        <w:pStyle w:val="Ttulo1"/>
      </w:pPr>
      <w:bookmarkStart w:id="2" w:name="_Toc193184317"/>
      <w:r>
        <w:lastRenderedPageBreak/>
        <w:t>Cosecha, poscosecha del aguacate</w:t>
      </w:r>
      <w:bookmarkEnd w:id="2"/>
    </w:p>
    <w:p w14:paraId="117CF547" w14:textId="44E3311D" w:rsidR="00EE5FAF" w:rsidRPr="00EE5FAF" w:rsidRDefault="00EE5FAF" w:rsidP="00ED6F26">
      <w:pPr>
        <w:rPr>
          <w:lang w:eastAsia="es-CO"/>
        </w:rPr>
      </w:pPr>
      <w:r w:rsidRPr="00EE5FAF">
        <w:rPr>
          <w:lang w:eastAsia="es-CO"/>
        </w:rPr>
        <w:t>La poscosecha es uno de los procesos tecnológicos en los cuales se debe tener gran cuidado, pues las pérdidas en esta etapa pueden superar el 30</w:t>
      </w:r>
      <w:r w:rsidR="00233CDA">
        <w:rPr>
          <w:lang w:eastAsia="es-CO"/>
        </w:rPr>
        <w:t xml:space="preserve"> </w:t>
      </w:r>
      <w:r w:rsidRPr="00EE5FAF">
        <w:rPr>
          <w:lang w:eastAsia="es-CO"/>
        </w:rPr>
        <w:t>%, haciendo que se baje considerablemente la rentabilidad del sistema de producción de aguacate.</w:t>
      </w:r>
    </w:p>
    <w:p w14:paraId="30456311" w14:textId="0381CF14" w:rsidR="00EE5FAF" w:rsidRPr="00EE5FAF" w:rsidRDefault="00EE5FAF" w:rsidP="00ED6F26">
      <w:pPr>
        <w:rPr>
          <w:lang w:eastAsia="es-CO"/>
        </w:rPr>
      </w:pPr>
      <w:r w:rsidRPr="00EE5FAF">
        <w:rPr>
          <w:lang w:eastAsia="es-CO"/>
        </w:rPr>
        <w:t>Desde el inicio del ciclo productivo se recomienda tener en cuenta todas las variables y lineamientos tecnológicos para lograr la máxima eficiencia y productividad de la cosecha y poscosecha de la fruta, pues con esto se está cerrando el ciclo de la estandarización y trazabilidad del producto, ofreciendo una fruta bajo los parámetros del mercado.</w:t>
      </w:r>
    </w:p>
    <w:p w14:paraId="35E8504D" w14:textId="608AD132" w:rsidR="00EE5FAF" w:rsidRPr="0037443C" w:rsidRDefault="00EE5FAF" w:rsidP="001A4850">
      <w:pPr>
        <w:pStyle w:val="Prrafodelista"/>
        <w:numPr>
          <w:ilvl w:val="0"/>
          <w:numId w:val="15"/>
        </w:numPr>
        <w:ind w:left="709"/>
        <w:rPr>
          <w:b/>
          <w:bCs/>
          <w:lang w:eastAsia="es-CO"/>
        </w:rPr>
      </w:pPr>
      <w:r w:rsidRPr="0037443C">
        <w:rPr>
          <w:b/>
          <w:bCs/>
          <w:lang w:eastAsia="es-CO"/>
        </w:rPr>
        <w:t>Cosecha</w:t>
      </w:r>
    </w:p>
    <w:p w14:paraId="187B80E0" w14:textId="2441D5E6" w:rsidR="00EE5FAF" w:rsidRPr="00EE5FAF" w:rsidRDefault="00EE5FAF" w:rsidP="00ED6F26">
      <w:pPr>
        <w:rPr>
          <w:lang w:eastAsia="es-CO"/>
        </w:rPr>
      </w:pPr>
      <w:r w:rsidRPr="00EE5FAF">
        <w:rPr>
          <w:lang w:eastAsia="es-CO"/>
        </w:rPr>
        <w:t>Es la fase de aprovechamiento comercial del cultivo, en la cual se debe planear, organizar y ejecutar todas las labores que permitan seleccionar, clasificar, empacar y comercializar la fruta en el mercado.</w:t>
      </w:r>
    </w:p>
    <w:p w14:paraId="40AB23EF" w14:textId="0CB7A7E8" w:rsidR="00EE5FAF" w:rsidRPr="00EE5FAF" w:rsidRDefault="00EE5FAF" w:rsidP="00ED6F26">
      <w:pPr>
        <w:rPr>
          <w:lang w:eastAsia="es-CO"/>
        </w:rPr>
      </w:pPr>
      <w:r w:rsidRPr="00EE5FAF">
        <w:rPr>
          <w:lang w:eastAsia="es-CO"/>
        </w:rPr>
        <w:t xml:space="preserve">Dicho proceso se inicia con la madurez fisiológica del fruto, es decir, cuando se alcanza su máximo tamaño y no tiene dependencia del árbol para terminar su periodo de madurez. </w:t>
      </w:r>
    </w:p>
    <w:p w14:paraId="72AFB822" w14:textId="7CB13077" w:rsidR="00EE5FAF" w:rsidRPr="00EE5FAF" w:rsidRDefault="00EE5FAF" w:rsidP="00ED6F26">
      <w:pPr>
        <w:rPr>
          <w:lang w:eastAsia="es-CO"/>
        </w:rPr>
      </w:pPr>
      <w:r w:rsidRPr="00EE5FAF">
        <w:rPr>
          <w:lang w:eastAsia="es-CO"/>
        </w:rPr>
        <w:t xml:space="preserve">La planta de aguacate florece en diferentes épocas del año, lo cual es importante tenerlo presente para la planeación del cultivo frente a la demanda del mercado. </w:t>
      </w:r>
    </w:p>
    <w:p w14:paraId="5A37DB93" w14:textId="77777777" w:rsidR="00EE5FAF" w:rsidRPr="00EE5FAF" w:rsidRDefault="00EE5FAF" w:rsidP="00EE5FAF">
      <w:pPr>
        <w:rPr>
          <w:lang w:eastAsia="es-CO"/>
        </w:rPr>
      </w:pPr>
      <w:r w:rsidRPr="00EE5FAF">
        <w:rPr>
          <w:lang w:eastAsia="es-CO"/>
        </w:rPr>
        <w:t>Se deben tener en cuenta diferentes factores para la cosecha del fruto de aguacate, ya que uno solo no es suficiente, debido a la cantidad de variables que existen y que además presentan diferentes síntomas al llegar a la madurez fisiológica a continuación:</w:t>
      </w:r>
    </w:p>
    <w:p w14:paraId="329881AB" w14:textId="3736159E" w:rsidR="00EE5FAF" w:rsidRPr="0056628C" w:rsidRDefault="0056628C" w:rsidP="001A4850">
      <w:pPr>
        <w:pStyle w:val="Prrafodelista"/>
        <w:numPr>
          <w:ilvl w:val="0"/>
          <w:numId w:val="9"/>
        </w:numPr>
        <w:ind w:left="709"/>
        <w:rPr>
          <w:lang w:val="es-MX" w:eastAsia="es-CO"/>
        </w:rPr>
      </w:pPr>
      <w:r w:rsidRPr="0056628C">
        <w:rPr>
          <w:b/>
          <w:bCs/>
          <w:lang w:val="es-MX" w:eastAsia="es-CO"/>
        </w:rPr>
        <w:lastRenderedPageBreak/>
        <w:t>Cambio de color:</w:t>
      </w:r>
      <w:r w:rsidRPr="0056628C">
        <w:rPr>
          <w:lang w:val="es-MX" w:eastAsia="es-CO"/>
        </w:rPr>
        <w:t xml:space="preserve"> en la corteza; muchos frutos se ponen opacos y/o negros.</w:t>
      </w:r>
    </w:p>
    <w:p w14:paraId="665DDE43" w14:textId="146DF49A" w:rsidR="0056628C" w:rsidRPr="0056628C" w:rsidRDefault="0056628C" w:rsidP="001A4850">
      <w:pPr>
        <w:pStyle w:val="Prrafodelista"/>
        <w:numPr>
          <w:ilvl w:val="0"/>
          <w:numId w:val="9"/>
        </w:numPr>
        <w:ind w:left="709"/>
        <w:rPr>
          <w:lang w:val="es-MX" w:eastAsia="es-CO"/>
        </w:rPr>
      </w:pPr>
      <w:r w:rsidRPr="0056628C">
        <w:rPr>
          <w:b/>
          <w:bCs/>
          <w:lang w:val="es-MX" w:eastAsia="es-CO"/>
        </w:rPr>
        <w:t>Color del pedúnculo:</w:t>
      </w:r>
      <w:r w:rsidRPr="0056628C">
        <w:rPr>
          <w:lang w:val="es-MX" w:eastAsia="es-CO"/>
        </w:rPr>
        <w:t xml:space="preserve"> en la mayoría de las variedades se torna de color oscuro.</w:t>
      </w:r>
    </w:p>
    <w:p w14:paraId="6D0D20E1" w14:textId="7071568A" w:rsidR="00832446" w:rsidRPr="00832446" w:rsidRDefault="0056628C" w:rsidP="001A4850">
      <w:pPr>
        <w:pStyle w:val="Prrafodelista"/>
        <w:numPr>
          <w:ilvl w:val="0"/>
          <w:numId w:val="9"/>
        </w:numPr>
        <w:ind w:left="709"/>
        <w:rPr>
          <w:lang w:val="es-MX" w:eastAsia="es-CO"/>
        </w:rPr>
      </w:pPr>
      <w:r w:rsidRPr="00832446">
        <w:rPr>
          <w:b/>
          <w:bCs/>
          <w:lang w:val="es-MX" w:eastAsia="es-CO"/>
        </w:rPr>
        <w:t>Tiempo:</w:t>
      </w:r>
      <w:r w:rsidRPr="00832446">
        <w:rPr>
          <w:lang w:val="es-MX" w:eastAsia="es-CO"/>
        </w:rPr>
        <w:t xml:space="preserve"> </w:t>
      </w:r>
      <w:r w:rsidR="0030618C">
        <w:rPr>
          <w:lang w:val="es-MX" w:eastAsia="es-CO"/>
        </w:rPr>
        <w:t>q</w:t>
      </w:r>
      <w:r w:rsidR="00832446" w:rsidRPr="00832446">
        <w:rPr>
          <w:lang w:val="es-MX" w:eastAsia="es-CO"/>
        </w:rPr>
        <w:t>ue transcurre desde la floración hasta el cuajado de los frutos de acuerdo con la variedad o clima</w:t>
      </w:r>
      <w:r w:rsidR="00832446">
        <w:rPr>
          <w:lang w:val="es-MX" w:eastAsia="es-CO"/>
        </w:rPr>
        <w:t>.</w:t>
      </w:r>
    </w:p>
    <w:p w14:paraId="5B37C870" w14:textId="454C7260" w:rsidR="0056628C" w:rsidRPr="0056628C" w:rsidRDefault="0056628C" w:rsidP="001A4850">
      <w:pPr>
        <w:pStyle w:val="Prrafodelista"/>
        <w:numPr>
          <w:ilvl w:val="0"/>
          <w:numId w:val="9"/>
        </w:numPr>
        <w:ind w:left="709"/>
        <w:rPr>
          <w:lang w:val="es-MX" w:eastAsia="es-CO"/>
        </w:rPr>
      </w:pPr>
      <w:r w:rsidRPr="0056628C">
        <w:rPr>
          <w:b/>
          <w:bCs/>
          <w:lang w:val="es-MX" w:eastAsia="es-CO"/>
        </w:rPr>
        <w:t>Aparición:</w:t>
      </w:r>
      <w:r w:rsidRPr="0056628C">
        <w:rPr>
          <w:lang w:val="es-MX" w:eastAsia="es-CO"/>
        </w:rPr>
        <w:t xml:space="preserve"> de nuevas flores en el árbol.</w:t>
      </w:r>
    </w:p>
    <w:p w14:paraId="0611449C" w14:textId="6804968E" w:rsidR="0056628C" w:rsidRPr="0056628C" w:rsidRDefault="0056628C" w:rsidP="001A4850">
      <w:pPr>
        <w:pStyle w:val="Prrafodelista"/>
        <w:numPr>
          <w:ilvl w:val="0"/>
          <w:numId w:val="9"/>
        </w:numPr>
        <w:ind w:left="709"/>
        <w:rPr>
          <w:lang w:val="es-MX" w:eastAsia="es-CO"/>
        </w:rPr>
      </w:pPr>
      <w:r w:rsidRPr="0056628C">
        <w:rPr>
          <w:b/>
          <w:bCs/>
          <w:lang w:val="es-MX" w:eastAsia="es-CO"/>
        </w:rPr>
        <w:t>Cantidad:</w:t>
      </w:r>
      <w:r w:rsidRPr="0056628C">
        <w:rPr>
          <w:lang w:val="es-MX" w:eastAsia="es-CO"/>
        </w:rPr>
        <w:t xml:space="preserve"> de sólidos solubles en el fruto, este factor es característico para cada variedad.</w:t>
      </w:r>
    </w:p>
    <w:p w14:paraId="5F81D8EE" w14:textId="0008C70A" w:rsidR="0056628C" w:rsidRPr="0056628C" w:rsidRDefault="0056628C" w:rsidP="001A4850">
      <w:pPr>
        <w:pStyle w:val="Prrafodelista"/>
        <w:numPr>
          <w:ilvl w:val="0"/>
          <w:numId w:val="9"/>
        </w:numPr>
        <w:ind w:left="709"/>
        <w:rPr>
          <w:lang w:val="es-MX" w:eastAsia="es-CO"/>
        </w:rPr>
      </w:pPr>
      <w:r w:rsidRPr="0056628C">
        <w:rPr>
          <w:b/>
          <w:bCs/>
          <w:lang w:val="es-MX" w:eastAsia="es-CO"/>
        </w:rPr>
        <w:t>Cambio de color:</w:t>
      </w:r>
      <w:r w:rsidRPr="0056628C">
        <w:rPr>
          <w:lang w:val="es-MX" w:eastAsia="es-CO"/>
        </w:rPr>
        <w:t xml:space="preserve"> en la cutícula que recubre la semilla, esta se desprende y se quiebra. </w:t>
      </w:r>
    </w:p>
    <w:p w14:paraId="529AC93E" w14:textId="1388094E" w:rsidR="00A2618D" w:rsidRPr="0056628C" w:rsidRDefault="0056628C" w:rsidP="001A4850">
      <w:pPr>
        <w:pStyle w:val="Prrafodelista"/>
        <w:numPr>
          <w:ilvl w:val="0"/>
          <w:numId w:val="9"/>
        </w:numPr>
        <w:ind w:left="709"/>
        <w:rPr>
          <w:lang w:val="es-MX" w:eastAsia="es-CO"/>
        </w:rPr>
      </w:pPr>
      <w:r w:rsidRPr="0056628C">
        <w:rPr>
          <w:b/>
          <w:bCs/>
          <w:lang w:val="es-MX" w:eastAsia="es-CO"/>
        </w:rPr>
        <w:t>Semillas:</w:t>
      </w:r>
      <w:r w:rsidRPr="0056628C">
        <w:rPr>
          <w:lang w:val="es-MX" w:eastAsia="es-CO"/>
        </w:rPr>
        <w:t xml:space="preserve"> </w:t>
      </w:r>
      <w:r w:rsidR="0030618C">
        <w:rPr>
          <w:lang w:val="es-MX" w:eastAsia="es-CO"/>
        </w:rPr>
        <w:t>a</w:t>
      </w:r>
      <w:r w:rsidRPr="0056628C">
        <w:rPr>
          <w:lang w:val="es-MX" w:eastAsia="es-CO"/>
        </w:rPr>
        <w:t>lgunas veces la semilla echa raíces.</w:t>
      </w:r>
    </w:p>
    <w:p w14:paraId="7D73A286" w14:textId="10A1C397" w:rsidR="0056628C" w:rsidRPr="0056628C" w:rsidRDefault="0056628C" w:rsidP="0056628C">
      <w:pPr>
        <w:rPr>
          <w:lang w:eastAsia="es-CO"/>
        </w:rPr>
      </w:pPr>
      <w:r w:rsidRPr="0056628C">
        <w:rPr>
          <w:lang w:eastAsia="es-CO"/>
        </w:rPr>
        <w:t>Se recomienda realizar la cosecha del fruto en las horas de la mañana, donde el estrés causado al árbol por las altas temperaturas es menor, lo cual ayuda a disminuir las pérdidas por deshidratación.</w:t>
      </w:r>
    </w:p>
    <w:p w14:paraId="1127EA7F" w14:textId="1724B1E8" w:rsidR="002145DC" w:rsidRDefault="0056628C" w:rsidP="00D675A4">
      <w:pPr>
        <w:rPr>
          <w:lang w:eastAsia="es-CO"/>
        </w:rPr>
      </w:pPr>
      <w:r w:rsidRPr="0056628C">
        <w:rPr>
          <w:lang w:eastAsia="es-CO"/>
        </w:rPr>
        <w:t xml:space="preserve">La fruta al cosecharse no debe estar húmeda por rocío o lluvia, pues esto puede ayudar a que se presente ataque de patógenos (sobre todo enfermedades fungosas) que conllevan a disminuir la calidad del producto. </w:t>
      </w:r>
    </w:p>
    <w:p w14:paraId="20862C4A" w14:textId="053B5BD8" w:rsidR="0056628C" w:rsidRPr="00CD3A9E" w:rsidRDefault="0056628C" w:rsidP="0056628C">
      <w:pPr>
        <w:pStyle w:val="Tabla"/>
        <w:rPr>
          <w:b/>
          <w:bCs/>
          <w:i/>
          <w:iCs w:val="0"/>
          <w:lang w:eastAsia="es-CO"/>
        </w:rPr>
      </w:pPr>
      <w:r w:rsidRPr="00CD3A9E">
        <w:rPr>
          <w:b/>
          <w:bCs/>
          <w:i/>
          <w:iCs w:val="0"/>
          <w:lang w:eastAsia="es-CO"/>
        </w:rPr>
        <w:t>Principales características del fruto en madurez fisiológica de las tres razas</w:t>
      </w:r>
    </w:p>
    <w:tbl>
      <w:tblPr>
        <w:tblStyle w:val="SENA"/>
        <w:tblW w:w="10206" w:type="dxa"/>
        <w:tblInd w:w="-5" w:type="dxa"/>
        <w:tblLayout w:type="fixed"/>
        <w:tblLook w:val="04A0" w:firstRow="1" w:lastRow="0" w:firstColumn="1" w:lastColumn="0" w:noHBand="0" w:noVBand="1"/>
        <w:tblCaption w:val="Principales características del fruto en madurez fisiológica de las tres razas"/>
        <w:tblDescription w:val="Se detalla las características físicas del aguacate en tres razas, la mexicana, la guatemalteca y la antillana."/>
      </w:tblPr>
      <w:tblGrid>
        <w:gridCol w:w="1985"/>
        <w:gridCol w:w="2551"/>
        <w:gridCol w:w="2835"/>
        <w:gridCol w:w="2835"/>
      </w:tblGrid>
      <w:tr w:rsidR="00180982" w:rsidRPr="0081720C" w14:paraId="6A648A49" w14:textId="77777777" w:rsidTr="00091569">
        <w:trPr>
          <w:cnfStyle w:val="100000000000" w:firstRow="1" w:lastRow="0" w:firstColumn="0" w:lastColumn="0" w:oddVBand="0" w:evenVBand="0" w:oddHBand="0" w:evenHBand="0" w:firstRowFirstColumn="0" w:firstRowLastColumn="0" w:lastRowFirstColumn="0" w:lastRowLastColumn="0"/>
          <w:tblHeader/>
        </w:trPr>
        <w:tc>
          <w:tcPr>
            <w:tcW w:w="1985" w:type="dxa"/>
          </w:tcPr>
          <w:p w14:paraId="08C24620" w14:textId="293D14BA" w:rsidR="00180982" w:rsidRPr="00180982" w:rsidRDefault="00180982" w:rsidP="00180982">
            <w:pPr>
              <w:pStyle w:val="TextoTablas"/>
              <w:jc w:val="center"/>
              <w:rPr>
                <w:rStyle w:val="Extranjerismo"/>
                <w:bCs/>
                <w:sz w:val="28"/>
                <w:szCs w:val="28"/>
                <w:lang w:val="es-ES"/>
              </w:rPr>
            </w:pPr>
            <w:r w:rsidRPr="00180982">
              <w:rPr>
                <w:bCs/>
                <w:sz w:val="28"/>
                <w:szCs w:val="28"/>
              </w:rPr>
              <w:t>Característica</w:t>
            </w:r>
          </w:p>
        </w:tc>
        <w:tc>
          <w:tcPr>
            <w:tcW w:w="2551" w:type="dxa"/>
          </w:tcPr>
          <w:p w14:paraId="2008F1F9" w14:textId="66701556" w:rsidR="00180982" w:rsidRPr="00180982" w:rsidRDefault="00180982" w:rsidP="00180982">
            <w:pPr>
              <w:pStyle w:val="TextoTablas"/>
              <w:jc w:val="center"/>
              <w:rPr>
                <w:rStyle w:val="Extranjerismo"/>
                <w:bCs/>
                <w:sz w:val="28"/>
                <w:szCs w:val="28"/>
                <w:lang w:val="es-ES"/>
              </w:rPr>
            </w:pPr>
            <w:r w:rsidRPr="00180982">
              <w:rPr>
                <w:bCs/>
                <w:sz w:val="28"/>
                <w:szCs w:val="28"/>
              </w:rPr>
              <w:t>Mexicana</w:t>
            </w:r>
          </w:p>
        </w:tc>
        <w:tc>
          <w:tcPr>
            <w:tcW w:w="2835" w:type="dxa"/>
          </w:tcPr>
          <w:p w14:paraId="1237A7B7" w14:textId="1FED46CD" w:rsidR="00180982" w:rsidRPr="00180982" w:rsidRDefault="00180982" w:rsidP="00180982">
            <w:pPr>
              <w:pStyle w:val="TextoTablas"/>
              <w:jc w:val="center"/>
              <w:rPr>
                <w:rStyle w:val="Extranjerismo"/>
                <w:bCs/>
                <w:sz w:val="28"/>
                <w:szCs w:val="28"/>
                <w:lang w:val="es-ES"/>
              </w:rPr>
            </w:pPr>
            <w:r w:rsidRPr="00180982">
              <w:rPr>
                <w:bCs/>
                <w:sz w:val="28"/>
                <w:szCs w:val="28"/>
              </w:rPr>
              <w:t>Guatemalteca</w:t>
            </w:r>
          </w:p>
        </w:tc>
        <w:tc>
          <w:tcPr>
            <w:tcW w:w="2835" w:type="dxa"/>
          </w:tcPr>
          <w:p w14:paraId="7C29CB2D" w14:textId="6587FD4A" w:rsidR="00180982" w:rsidRPr="00180982" w:rsidRDefault="00180982" w:rsidP="00180982">
            <w:pPr>
              <w:pStyle w:val="TextoTablas"/>
              <w:jc w:val="center"/>
              <w:rPr>
                <w:rStyle w:val="Extranjerismo"/>
                <w:bCs/>
                <w:sz w:val="28"/>
                <w:szCs w:val="28"/>
                <w:lang w:val="es-ES"/>
              </w:rPr>
            </w:pPr>
            <w:r w:rsidRPr="00180982">
              <w:rPr>
                <w:bCs/>
                <w:sz w:val="28"/>
                <w:szCs w:val="28"/>
              </w:rPr>
              <w:t>Antillana</w:t>
            </w:r>
          </w:p>
        </w:tc>
      </w:tr>
      <w:tr w:rsidR="00180982" w:rsidRPr="0081720C" w14:paraId="45EA920E"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226483B8" w14:textId="077DE281" w:rsidR="00180982" w:rsidRPr="00180982" w:rsidRDefault="00180982" w:rsidP="00180982">
            <w:pPr>
              <w:pStyle w:val="TextoTablas"/>
              <w:rPr>
                <w:sz w:val="28"/>
                <w:szCs w:val="28"/>
              </w:rPr>
            </w:pPr>
            <w:r w:rsidRPr="00180982">
              <w:rPr>
                <w:color w:val="000000"/>
                <w:sz w:val="28"/>
                <w:szCs w:val="28"/>
              </w:rPr>
              <w:t>Peso del fruto</w:t>
            </w:r>
          </w:p>
        </w:tc>
        <w:tc>
          <w:tcPr>
            <w:tcW w:w="2551" w:type="dxa"/>
          </w:tcPr>
          <w:p w14:paraId="051DDEBF" w14:textId="26DF524E" w:rsidR="00180982" w:rsidRPr="00180982" w:rsidRDefault="00180982" w:rsidP="00180982">
            <w:pPr>
              <w:pStyle w:val="TextoTablas"/>
              <w:rPr>
                <w:sz w:val="28"/>
                <w:szCs w:val="28"/>
              </w:rPr>
            </w:pPr>
            <w:r w:rsidRPr="00180982">
              <w:rPr>
                <w:sz w:val="28"/>
                <w:szCs w:val="28"/>
              </w:rPr>
              <w:t xml:space="preserve">100 g </w:t>
            </w:r>
          </w:p>
        </w:tc>
        <w:tc>
          <w:tcPr>
            <w:tcW w:w="2835" w:type="dxa"/>
          </w:tcPr>
          <w:p w14:paraId="65F70200" w14:textId="279513F7" w:rsidR="00180982" w:rsidRPr="00180982" w:rsidRDefault="00180982" w:rsidP="00180982">
            <w:pPr>
              <w:pStyle w:val="TextoTablas"/>
              <w:rPr>
                <w:sz w:val="28"/>
                <w:szCs w:val="28"/>
              </w:rPr>
            </w:pPr>
            <w:r w:rsidRPr="00180982">
              <w:rPr>
                <w:sz w:val="28"/>
                <w:szCs w:val="28"/>
              </w:rPr>
              <w:t xml:space="preserve">310 g </w:t>
            </w:r>
          </w:p>
        </w:tc>
        <w:tc>
          <w:tcPr>
            <w:tcW w:w="2835" w:type="dxa"/>
          </w:tcPr>
          <w:p w14:paraId="5014B82E" w14:textId="3060A666" w:rsidR="00180982" w:rsidRPr="00180982" w:rsidRDefault="00180982" w:rsidP="00180982">
            <w:pPr>
              <w:pStyle w:val="TextoTablas"/>
              <w:rPr>
                <w:sz w:val="28"/>
                <w:szCs w:val="28"/>
              </w:rPr>
            </w:pPr>
            <w:r w:rsidRPr="00180982">
              <w:rPr>
                <w:sz w:val="28"/>
                <w:szCs w:val="28"/>
              </w:rPr>
              <w:t xml:space="preserve">310 g </w:t>
            </w:r>
          </w:p>
        </w:tc>
      </w:tr>
      <w:tr w:rsidR="00180982" w:rsidRPr="0081720C" w14:paraId="06F73328" w14:textId="77777777" w:rsidTr="00091569">
        <w:tc>
          <w:tcPr>
            <w:tcW w:w="1985" w:type="dxa"/>
          </w:tcPr>
          <w:p w14:paraId="52F1F8A7" w14:textId="4DE760C6" w:rsidR="00180982" w:rsidRPr="00180982" w:rsidRDefault="00180982" w:rsidP="00180982">
            <w:pPr>
              <w:pStyle w:val="TextoTablas"/>
              <w:rPr>
                <w:sz w:val="28"/>
                <w:szCs w:val="28"/>
              </w:rPr>
            </w:pPr>
            <w:r w:rsidRPr="00180982">
              <w:rPr>
                <w:color w:val="000000"/>
                <w:sz w:val="28"/>
                <w:szCs w:val="28"/>
              </w:rPr>
              <w:t>Contenido de aceite</w:t>
            </w:r>
          </w:p>
        </w:tc>
        <w:tc>
          <w:tcPr>
            <w:tcW w:w="2551" w:type="dxa"/>
          </w:tcPr>
          <w:p w14:paraId="27DD0925" w14:textId="6B7AFE2F" w:rsidR="00180982" w:rsidRPr="00180982" w:rsidRDefault="00180982" w:rsidP="00180982">
            <w:pPr>
              <w:pStyle w:val="TextoTablas"/>
              <w:rPr>
                <w:sz w:val="28"/>
                <w:szCs w:val="28"/>
              </w:rPr>
            </w:pPr>
            <w:r w:rsidRPr="00180982">
              <w:rPr>
                <w:sz w:val="28"/>
                <w:szCs w:val="28"/>
              </w:rPr>
              <w:t>Alto (27</w:t>
            </w:r>
            <w:r>
              <w:rPr>
                <w:sz w:val="28"/>
                <w:szCs w:val="28"/>
              </w:rPr>
              <w:t xml:space="preserve"> </w:t>
            </w:r>
            <w:r w:rsidRPr="00180982">
              <w:rPr>
                <w:sz w:val="28"/>
                <w:szCs w:val="28"/>
              </w:rPr>
              <w:t xml:space="preserve">%) </w:t>
            </w:r>
          </w:p>
        </w:tc>
        <w:tc>
          <w:tcPr>
            <w:tcW w:w="2835" w:type="dxa"/>
          </w:tcPr>
          <w:p w14:paraId="65B48830" w14:textId="68764104" w:rsidR="00180982" w:rsidRPr="00180982" w:rsidRDefault="00180982" w:rsidP="00180982">
            <w:pPr>
              <w:pStyle w:val="TextoTablas"/>
              <w:rPr>
                <w:sz w:val="28"/>
                <w:szCs w:val="28"/>
              </w:rPr>
            </w:pPr>
            <w:r w:rsidRPr="00180982">
              <w:rPr>
                <w:sz w:val="28"/>
                <w:szCs w:val="28"/>
              </w:rPr>
              <w:t>Medio (20</w:t>
            </w:r>
            <w:r>
              <w:rPr>
                <w:sz w:val="28"/>
                <w:szCs w:val="28"/>
              </w:rPr>
              <w:t xml:space="preserve"> </w:t>
            </w:r>
            <w:r w:rsidRPr="00180982">
              <w:rPr>
                <w:sz w:val="28"/>
                <w:szCs w:val="28"/>
              </w:rPr>
              <w:t xml:space="preserve">%) </w:t>
            </w:r>
          </w:p>
        </w:tc>
        <w:tc>
          <w:tcPr>
            <w:tcW w:w="2835" w:type="dxa"/>
          </w:tcPr>
          <w:p w14:paraId="59D978AC" w14:textId="1BA91E88" w:rsidR="00180982" w:rsidRPr="00180982" w:rsidRDefault="00180982" w:rsidP="00180982">
            <w:pPr>
              <w:pStyle w:val="TextoTablas"/>
              <w:rPr>
                <w:sz w:val="28"/>
                <w:szCs w:val="28"/>
              </w:rPr>
            </w:pPr>
            <w:r w:rsidRPr="00180982">
              <w:rPr>
                <w:sz w:val="28"/>
                <w:szCs w:val="28"/>
              </w:rPr>
              <w:t>Bajo (10</w:t>
            </w:r>
            <w:r>
              <w:rPr>
                <w:sz w:val="28"/>
                <w:szCs w:val="28"/>
              </w:rPr>
              <w:t xml:space="preserve"> </w:t>
            </w:r>
            <w:r w:rsidRPr="00180982">
              <w:rPr>
                <w:sz w:val="28"/>
                <w:szCs w:val="28"/>
              </w:rPr>
              <w:t xml:space="preserve">%) </w:t>
            </w:r>
          </w:p>
        </w:tc>
      </w:tr>
      <w:tr w:rsidR="00180982" w:rsidRPr="0081720C" w14:paraId="3572054D"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47242BF" w14:textId="3393DFB9" w:rsidR="00180982" w:rsidRPr="00180982" w:rsidRDefault="00180982" w:rsidP="00180982">
            <w:pPr>
              <w:pStyle w:val="TextoTablas"/>
              <w:rPr>
                <w:sz w:val="28"/>
                <w:szCs w:val="28"/>
              </w:rPr>
            </w:pPr>
            <w:r w:rsidRPr="00180982">
              <w:rPr>
                <w:color w:val="000000"/>
                <w:sz w:val="28"/>
                <w:szCs w:val="28"/>
              </w:rPr>
              <w:t>Grosor de la cáscara</w:t>
            </w:r>
          </w:p>
        </w:tc>
        <w:tc>
          <w:tcPr>
            <w:tcW w:w="2551" w:type="dxa"/>
          </w:tcPr>
          <w:p w14:paraId="3E778296" w14:textId="08A62FB1" w:rsidR="00180982" w:rsidRPr="00180982" w:rsidRDefault="00180982" w:rsidP="00180982">
            <w:pPr>
              <w:pStyle w:val="TextoTablas"/>
              <w:rPr>
                <w:sz w:val="28"/>
                <w:szCs w:val="28"/>
              </w:rPr>
            </w:pPr>
            <w:r w:rsidRPr="00180982">
              <w:rPr>
                <w:sz w:val="28"/>
                <w:szCs w:val="28"/>
              </w:rPr>
              <w:t xml:space="preserve">Media </w:t>
            </w:r>
          </w:p>
        </w:tc>
        <w:tc>
          <w:tcPr>
            <w:tcW w:w="2835" w:type="dxa"/>
          </w:tcPr>
          <w:p w14:paraId="09D98F3C" w14:textId="58DFEB03" w:rsidR="00180982" w:rsidRPr="00180982" w:rsidRDefault="00180982" w:rsidP="00180982">
            <w:pPr>
              <w:pStyle w:val="TextoTablas"/>
              <w:rPr>
                <w:sz w:val="28"/>
                <w:szCs w:val="28"/>
              </w:rPr>
            </w:pPr>
            <w:r w:rsidRPr="00180982">
              <w:rPr>
                <w:sz w:val="28"/>
                <w:szCs w:val="28"/>
              </w:rPr>
              <w:t xml:space="preserve">Gruesa </w:t>
            </w:r>
          </w:p>
        </w:tc>
        <w:tc>
          <w:tcPr>
            <w:tcW w:w="2835" w:type="dxa"/>
          </w:tcPr>
          <w:p w14:paraId="7A58A2FF" w14:textId="58F9F455" w:rsidR="00180982" w:rsidRPr="00180982" w:rsidRDefault="00180982" w:rsidP="00180982">
            <w:pPr>
              <w:pStyle w:val="TextoTablas"/>
              <w:rPr>
                <w:sz w:val="28"/>
                <w:szCs w:val="28"/>
              </w:rPr>
            </w:pPr>
            <w:r w:rsidRPr="00180982">
              <w:rPr>
                <w:sz w:val="28"/>
                <w:szCs w:val="28"/>
              </w:rPr>
              <w:t xml:space="preserve">Delgada </w:t>
            </w:r>
          </w:p>
        </w:tc>
      </w:tr>
      <w:tr w:rsidR="00180982" w:rsidRPr="0081720C" w14:paraId="1E94E7B3" w14:textId="77777777" w:rsidTr="00091569">
        <w:tc>
          <w:tcPr>
            <w:tcW w:w="1985" w:type="dxa"/>
          </w:tcPr>
          <w:p w14:paraId="72422DC4" w14:textId="7830265D" w:rsidR="00180982" w:rsidRPr="00180982" w:rsidRDefault="00180982" w:rsidP="00180982">
            <w:pPr>
              <w:pStyle w:val="TextoTablas"/>
              <w:rPr>
                <w:sz w:val="28"/>
                <w:szCs w:val="28"/>
              </w:rPr>
            </w:pPr>
            <w:r w:rsidRPr="00180982">
              <w:rPr>
                <w:sz w:val="28"/>
                <w:szCs w:val="28"/>
              </w:rPr>
              <w:lastRenderedPageBreak/>
              <w:t>Textura de la c</w:t>
            </w:r>
            <w:r w:rsidR="0041424E">
              <w:rPr>
                <w:sz w:val="28"/>
                <w:szCs w:val="28"/>
              </w:rPr>
              <w:t>á</w:t>
            </w:r>
            <w:r w:rsidRPr="00180982">
              <w:rPr>
                <w:sz w:val="28"/>
                <w:szCs w:val="28"/>
              </w:rPr>
              <w:t xml:space="preserve">scara </w:t>
            </w:r>
          </w:p>
        </w:tc>
        <w:tc>
          <w:tcPr>
            <w:tcW w:w="2551" w:type="dxa"/>
          </w:tcPr>
          <w:p w14:paraId="6FE2AD63" w14:textId="70935045" w:rsidR="00180982" w:rsidRPr="00180982" w:rsidRDefault="00180982" w:rsidP="00180982">
            <w:pPr>
              <w:pStyle w:val="TextoTablas"/>
              <w:rPr>
                <w:sz w:val="28"/>
                <w:szCs w:val="28"/>
              </w:rPr>
            </w:pPr>
            <w:r w:rsidRPr="00180982">
              <w:rPr>
                <w:sz w:val="28"/>
                <w:szCs w:val="28"/>
              </w:rPr>
              <w:t>Membranosa</w:t>
            </w:r>
          </w:p>
        </w:tc>
        <w:tc>
          <w:tcPr>
            <w:tcW w:w="2835" w:type="dxa"/>
          </w:tcPr>
          <w:p w14:paraId="6622B276" w14:textId="3E3E5EF0" w:rsidR="00180982" w:rsidRPr="00180982" w:rsidRDefault="00180982" w:rsidP="00180982">
            <w:pPr>
              <w:pStyle w:val="TextoTablas"/>
              <w:rPr>
                <w:sz w:val="28"/>
                <w:szCs w:val="28"/>
              </w:rPr>
            </w:pPr>
            <w:r w:rsidRPr="00180982">
              <w:rPr>
                <w:sz w:val="28"/>
                <w:szCs w:val="28"/>
              </w:rPr>
              <w:t>Acorchada</w:t>
            </w:r>
          </w:p>
        </w:tc>
        <w:tc>
          <w:tcPr>
            <w:tcW w:w="2835" w:type="dxa"/>
          </w:tcPr>
          <w:p w14:paraId="5C2550AD" w14:textId="43C6A067" w:rsidR="00180982" w:rsidRPr="00180982" w:rsidRDefault="00180982" w:rsidP="00180982">
            <w:pPr>
              <w:pStyle w:val="TextoTablas"/>
              <w:rPr>
                <w:sz w:val="28"/>
                <w:szCs w:val="28"/>
              </w:rPr>
            </w:pPr>
            <w:r w:rsidRPr="00180982">
              <w:rPr>
                <w:sz w:val="28"/>
                <w:szCs w:val="28"/>
              </w:rPr>
              <w:t>Acorchada</w:t>
            </w:r>
          </w:p>
        </w:tc>
      </w:tr>
      <w:tr w:rsidR="00180982" w:rsidRPr="0081720C" w14:paraId="491D49B4"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1897240" w14:textId="5FA0792B" w:rsidR="00180982" w:rsidRPr="00180982" w:rsidRDefault="00180982" w:rsidP="00180982">
            <w:pPr>
              <w:pStyle w:val="TextoTablas"/>
              <w:rPr>
                <w:sz w:val="28"/>
                <w:szCs w:val="28"/>
              </w:rPr>
            </w:pPr>
            <w:r w:rsidRPr="00180982">
              <w:rPr>
                <w:color w:val="000000"/>
                <w:sz w:val="28"/>
                <w:szCs w:val="28"/>
              </w:rPr>
              <w:t>Vida del fruto</w:t>
            </w:r>
          </w:p>
        </w:tc>
        <w:tc>
          <w:tcPr>
            <w:tcW w:w="2551" w:type="dxa"/>
          </w:tcPr>
          <w:p w14:paraId="20F0F23E" w14:textId="258AEA0A" w:rsidR="00180982" w:rsidRPr="00180982" w:rsidRDefault="00180982" w:rsidP="00180982">
            <w:pPr>
              <w:pStyle w:val="TextoTablas"/>
              <w:rPr>
                <w:sz w:val="28"/>
                <w:szCs w:val="28"/>
              </w:rPr>
            </w:pPr>
            <w:r w:rsidRPr="00180982">
              <w:rPr>
                <w:sz w:val="28"/>
                <w:szCs w:val="28"/>
              </w:rPr>
              <w:t>8 y 10 días</w:t>
            </w:r>
          </w:p>
        </w:tc>
        <w:tc>
          <w:tcPr>
            <w:tcW w:w="2835" w:type="dxa"/>
          </w:tcPr>
          <w:p w14:paraId="568A0B11" w14:textId="2B543130" w:rsidR="00180982" w:rsidRPr="00180982" w:rsidRDefault="00180982" w:rsidP="00180982">
            <w:pPr>
              <w:pStyle w:val="TextoTablas"/>
              <w:rPr>
                <w:sz w:val="28"/>
                <w:szCs w:val="28"/>
              </w:rPr>
            </w:pPr>
            <w:r w:rsidRPr="00180982">
              <w:rPr>
                <w:sz w:val="28"/>
                <w:szCs w:val="28"/>
              </w:rPr>
              <w:t>4 y 5 días</w:t>
            </w:r>
          </w:p>
        </w:tc>
        <w:tc>
          <w:tcPr>
            <w:tcW w:w="2835" w:type="dxa"/>
          </w:tcPr>
          <w:p w14:paraId="08D75D27" w14:textId="2554C3F8" w:rsidR="00180982" w:rsidRPr="00180982" w:rsidRDefault="00180982" w:rsidP="00180982">
            <w:pPr>
              <w:pStyle w:val="TextoTablas"/>
              <w:rPr>
                <w:sz w:val="28"/>
                <w:szCs w:val="28"/>
              </w:rPr>
            </w:pPr>
            <w:r w:rsidRPr="00180982">
              <w:rPr>
                <w:color w:val="000000"/>
                <w:sz w:val="28"/>
                <w:szCs w:val="28"/>
              </w:rPr>
              <w:t>Hasta 5 días</w:t>
            </w:r>
          </w:p>
        </w:tc>
      </w:tr>
    </w:tbl>
    <w:p w14:paraId="1BB014D3" w14:textId="764F0BF9" w:rsidR="004A6015" w:rsidRPr="00E144FC" w:rsidRDefault="00E144FC" w:rsidP="00223B45">
      <w:pPr>
        <w:ind w:firstLine="0"/>
        <w:jc w:val="both"/>
        <w:rPr>
          <w:sz w:val="22"/>
          <w:lang w:eastAsia="es-CO"/>
        </w:rPr>
      </w:pPr>
      <w:r w:rsidRPr="00E144FC">
        <w:rPr>
          <w:sz w:val="22"/>
          <w:lang w:eastAsia="es-CO"/>
        </w:rPr>
        <w:t>Fuente:</w:t>
      </w:r>
      <w:r w:rsidR="00A70609">
        <w:rPr>
          <w:sz w:val="22"/>
          <w:lang w:eastAsia="es-CO"/>
        </w:rPr>
        <w:t xml:space="preserve"> (Sena 2024).</w:t>
      </w:r>
    </w:p>
    <w:p w14:paraId="3669ECEE" w14:textId="4D1BB35A" w:rsidR="004A6015" w:rsidRPr="004A6015" w:rsidRDefault="004A6015" w:rsidP="004A6015">
      <w:pPr>
        <w:rPr>
          <w:lang w:eastAsia="es-CO"/>
        </w:rPr>
      </w:pPr>
      <w:r w:rsidRPr="004A6015">
        <w:rPr>
          <w:lang w:eastAsia="es-CO"/>
        </w:rPr>
        <w:t>El aguacate no alcanza su fase climatérica mientras permanece en el árbol, por lo tanto, su madurez de consumo se logra después de su recolección. La mayoría de las variedades cultivables en Colombia pueden permanecer en el árbol durante varios días, semanas e incluso meses después de la maduración fisiológica sin que se dé la caída de la fruta.</w:t>
      </w:r>
    </w:p>
    <w:p w14:paraId="0FE9566D" w14:textId="5CE0C65B" w:rsidR="00233CDA" w:rsidRDefault="004A6015" w:rsidP="00D675A4">
      <w:pPr>
        <w:rPr>
          <w:lang w:eastAsia="es-CO"/>
        </w:rPr>
      </w:pPr>
      <w:r w:rsidRPr="004A6015">
        <w:rPr>
          <w:lang w:eastAsia="es-CO"/>
        </w:rPr>
        <w:t>La determinación del momento de corte es un factor clave para garantizar que la fruta madure adecuadamente, optimizar la calidad y minimizar las pérdidas, por esta razón, las labores de cosecha se deben programar con anticipación, teniendo en cuenta la variedad, condiciones del cultivo, tipo de mercado y distancia a centros de comercialización y consumo.</w:t>
      </w:r>
    </w:p>
    <w:p w14:paraId="395E1B11" w14:textId="0490566D" w:rsidR="004A6015" w:rsidRPr="004A6015" w:rsidRDefault="004A6015" w:rsidP="001A4850">
      <w:pPr>
        <w:numPr>
          <w:ilvl w:val="0"/>
          <w:numId w:val="10"/>
        </w:numPr>
        <w:ind w:left="709"/>
        <w:rPr>
          <w:b/>
          <w:bCs/>
          <w:lang w:eastAsia="es-CO"/>
        </w:rPr>
      </w:pPr>
      <w:r w:rsidRPr="004A6015">
        <w:rPr>
          <w:b/>
          <w:bCs/>
          <w:lang w:eastAsia="es-CO"/>
        </w:rPr>
        <w:t>Recolección</w:t>
      </w:r>
    </w:p>
    <w:p w14:paraId="6A413DB4" w14:textId="2D89C993" w:rsidR="004A6015" w:rsidRPr="00EF1545" w:rsidRDefault="004A6015" w:rsidP="004A6015">
      <w:pPr>
        <w:rPr>
          <w:lang w:eastAsia="es-CO"/>
        </w:rPr>
      </w:pPr>
      <w:r w:rsidRPr="00EF1545">
        <w:rPr>
          <w:lang w:eastAsia="es-CO"/>
        </w:rPr>
        <w:t xml:space="preserve">La recolección del aguacate se hace preferiblemente de forma manual con cuchillo o tijeras, recolectando una a una cada fruta y conservando una pequeña porción del pedúnculo adherido al fruto (0,5 cm aproximadamente), para no acelerar el proceso de maduración y evitar la entrada de patógenos, el tamaño de este no debe ser mayor para evitar daño por roce con otros frutos, a </w:t>
      </w:r>
      <w:r w:rsidR="004B17CD" w:rsidRPr="00EF1545">
        <w:rPr>
          <w:lang w:eastAsia="es-CO"/>
        </w:rPr>
        <w:t>continuación,</w:t>
      </w:r>
      <w:r w:rsidRPr="00EF1545">
        <w:rPr>
          <w:lang w:eastAsia="es-CO"/>
        </w:rPr>
        <w:t xml:space="preserve"> el proceso de recolección:</w:t>
      </w:r>
    </w:p>
    <w:p w14:paraId="462C69B3" w14:textId="4BE48C91" w:rsidR="00631162" w:rsidRDefault="00631162" w:rsidP="00631162">
      <w:pPr>
        <w:rPr>
          <w:lang w:eastAsia="es-CO"/>
        </w:rPr>
      </w:pPr>
      <w:r w:rsidRPr="00631162">
        <w:rPr>
          <w:b/>
          <w:bCs/>
          <w:lang w:eastAsia="es-CO"/>
        </w:rPr>
        <w:lastRenderedPageBreak/>
        <w:t>Los mejores cortes:</w:t>
      </w:r>
      <w:r>
        <w:rPr>
          <w:lang w:eastAsia="es-CO"/>
        </w:rPr>
        <w:t xml:space="preserve"> se logran utilizando cuchillos bien afilados, sin embargo, se deben evitar golpes y rajaduras con la cuchilla en el fruto, lo que afecta la presentación en el mercado y la vida de almacenamiento. Las heridas permiten la penetración de hongos y en consecuencia la pudrición de los frutos en el proceso de maduración durante la poscosecha.</w:t>
      </w:r>
    </w:p>
    <w:p w14:paraId="30DFE25A" w14:textId="5EAEBB9D" w:rsidR="00631162" w:rsidRDefault="00631162" w:rsidP="00631162">
      <w:pPr>
        <w:rPr>
          <w:lang w:eastAsia="es-CO"/>
        </w:rPr>
      </w:pPr>
      <w:r w:rsidRPr="00631162">
        <w:rPr>
          <w:b/>
          <w:bCs/>
          <w:lang w:eastAsia="es-CO"/>
        </w:rPr>
        <w:t xml:space="preserve">Cuando los frutos están partes altas del árbol: </w:t>
      </w:r>
      <w:r>
        <w:rPr>
          <w:lang w:eastAsia="es-CO"/>
        </w:rPr>
        <w:t>se recomienda utilizar varillas (con cuchillos o navajas filosas) u otra herramienta afilada larga para cosechar la fruta. En otras ocasiones</w:t>
      </w:r>
      <w:r w:rsidR="007855AD">
        <w:rPr>
          <w:lang w:eastAsia="es-CO"/>
        </w:rPr>
        <w:t>,</w:t>
      </w:r>
      <w:r>
        <w:rPr>
          <w:lang w:eastAsia="es-CO"/>
        </w:rPr>
        <w:t xml:space="preserve"> cuando el árbol es demasiado alto</w:t>
      </w:r>
      <w:r w:rsidR="007855AD">
        <w:rPr>
          <w:lang w:eastAsia="es-CO"/>
        </w:rPr>
        <w:t>,</w:t>
      </w:r>
      <w:r>
        <w:rPr>
          <w:lang w:eastAsia="es-CO"/>
        </w:rPr>
        <w:t xml:space="preserve"> se utiliza escalera, este método de recolección es bastante riesgoso y se debe tener mucho cuidado de no dañar el árbol.</w:t>
      </w:r>
    </w:p>
    <w:p w14:paraId="17FB66DF" w14:textId="6743A679" w:rsidR="00631162" w:rsidRDefault="00631162" w:rsidP="00631162">
      <w:pPr>
        <w:rPr>
          <w:lang w:eastAsia="es-CO"/>
        </w:rPr>
      </w:pPr>
      <w:r w:rsidRPr="00631162">
        <w:rPr>
          <w:b/>
          <w:bCs/>
          <w:lang w:eastAsia="es-CO"/>
        </w:rPr>
        <w:t>No se recomienda:</w:t>
      </w:r>
      <w:r>
        <w:rPr>
          <w:lang w:eastAsia="es-CO"/>
        </w:rPr>
        <w:t xml:space="preserve"> cosechar la fruta de las partes altas golpeándola con herramientas largas o palos, ni subirse al árbol a cortarla y dejarla caer al suelo; pues esto puede traer problemas de deterioro de la fruta y grandes pérdidas en la cosecha. Una vez la fruta ha sido desprendida del árbol se coloca en bolsas de tela o estopa de fibra que son cargadas al hombro por los cosechadores.</w:t>
      </w:r>
    </w:p>
    <w:p w14:paraId="5E10B18B" w14:textId="1A06DA8E" w:rsidR="00631162" w:rsidRDefault="00631162" w:rsidP="00631162">
      <w:pPr>
        <w:rPr>
          <w:lang w:eastAsia="es-CO"/>
        </w:rPr>
      </w:pPr>
      <w:r w:rsidRPr="00631162">
        <w:rPr>
          <w:b/>
          <w:bCs/>
          <w:lang w:eastAsia="es-CO"/>
        </w:rPr>
        <w:t>Después los frutos se organizan en canastillas:</w:t>
      </w:r>
      <w:r>
        <w:rPr>
          <w:lang w:eastAsia="es-CO"/>
        </w:rPr>
        <w:t xml:space="preserve"> plásticas (bien limpias) tipo </w:t>
      </w:r>
      <w:proofErr w:type="spellStart"/>
      <w:r>
        <w:rPr>
          <w:lang w:eastAsia="es-CO"/>
        </w:rPr>
        <w:t>carullera</w:t>
      </w:r>
      <w:proofErr w:type="spellEnd"/>
      <w:r>
        <w:rPr>
          <w:lang w:eastAsia="es-CO"/>
        </w:rPr>
        <w:t xml:space="preserve"> que cuenta con las siguientes medidas: 52 cm largo, 35 cm ancho y 30 cm alto o si es la canastilla tradicional: 59 cm largo, 40 cm ancho y 24 cm alto.</w:t>
      </w:r>
    </w:p>
    <w:p w14:paraId="44E247EA" w14:textId="77777777" w:rsidR="0085247D" w:rsidRDefault="00631162" w:rsidP="00631162">
      <w:pPr>
        <w:rPr>
          <w:lang w:eastAsia="es-CO"/>
        </w:rPr>
      </w:pPr>
      <w:r w:rsidRPr="00631162">
        <w:rPr>
          <w:b/>
          <w:bCs/>
          <w:lang w:eastAsia="es-CO"/>
        </w:rPr>
        <w:t>Cantidad en la canastilla:</w:t>
      </w:r>
      <w:r>
        <w:rPr>
          <w:b/>
          <w:bCs/>
          <w:lang w:eastAsia="es-CO"/>
        </w:rPr>
        <w:t xml:space="preserve"> </w:t>
      </w:r>
      <w:r w:rsidR="0037290D">
        <w:rPr>
          <w:lang w:eastAsia="es-CO"/>
        </w:rPr>
        <w:t>s</w:t>
      </w:r>
      <w:r>
        <w:rPr>
          <w:lang w:eastAsia="es-CO"/>
        </w:rPr>
        <w:t>e deben colocar como máximo 3 o 4 capas de fruta dentro de las canastillas, con un peso de 20 kg, para evitar daños mecánicos y físicos en el transporte.</w:t>
      </w:r>
    </w:p>
    <w:p w14:paraId="4764BC47" w14:textId="50FAE9A5" w:rsidR="004A6015" w:rsidRDefault="00631162" w:rsidP="00631162">
      <w:pPr>
        <w:rPr>
          <w:lang w:eastAsia="es-CO"/>
        </w:rPr>
      </w:pPr>
      <w:r>
        <w:rPr>
          <w:lang w:eastAsia="es-CO"/>
        </w:rPr>
        <w:lastRenderedPageBreak/>
        <w:t>Se puede decir que la calidad es un conjunto de atributos que le otorgan a un producto una mejora aceptación por el consumidor y además le da a este un mejor precio en el mercado.</w:t>
      </w:r>
    </w:p>
    <w:p w14:paraId="2773BD9A" w14:textId="7E97DD1C" w:rsidR="004A6015" w:rsidRPr="004A6015" w:rsidRDefault="004A6015" w:rsidP="004A6015">
      <w:pPr>
        <w:rPr>
          <w:lang w:eastAsia="es-CO"/>
        </w:rPr>
      </w:pPr>
      <w:r w:rsidRPr="004A6015">
        <w:rPr>
          <w:lang w:eastAsia="es-CO"/>
        </w:rPr>
        <w:t xml:space="preserve">La fruta no puede ser colocada en el suelo al iniciar la actividad de llenado de las canastillas, pues que esto puede traer problemas de contaminación del fruto por agentes patógenos. Después de tener la fruta acopiada se debe transportar hacia el sitio de almacenamiento para iniciar las labores de poscosecha (selección, clasificación y empaque). No es recomendable transportar fruta a granel, pues las pérdidas aumentarían considerablemente. </w:t>
      </w:r>
    </w:p>
    <w:p w14:paraId="36D507FC" w14:textId="230A7BE7" w:rsidR="004A6015" w:rsidRPr="004A6015" w:rsidRDefault="004A6015" w:rsidP="004A6015">
      <w:pPr>
        <w:rPr>
          <w:lang w:eastAsia="es-CO"/>
        </w:rPr>
      </w:pPr>
      <w:r w:rsidRPr="004A6015">
        <w:rPr>
          <w:lang w:eastAsia="es-CO"/>
        </w:rPr>
        <w:t xml:space="preserve">Es recomendable realizar una preselección en campo antes de llegar al proceso de poscosecha, pues con esto, se evita llevar fruta no apta para el mercado y por ende bajar los costos de producción. La fruta descartada es aquella que presenta daños mecánicos, daños por insectos, presencia de enfermedades en la cáscara, deformación, problemas de roña y tamaño muy pequeño. </w:t>
      </w:r>
    </w:p>
    <w:p w14:paraId="09CA6BB4" w14:textId="5AE2CFAC" w:rsidR="004A6015" w:rsidRPr="004A6015" w:rsidRDefault="004A6015" w:rsidP="00631162">
      <w:pPr>
        <w:rPr>
          <w:lang w:eastAsia="es-CO"/>
        </w:rPr>
      </w:pPr>
      <w:r w:rsidRPr="004A6015">
        <w:rPr>
          <w:lang w:eastAsia="es-CO"/>
        </w:rPr>
        <w:t>El tiempo de transporte del sitio de cosecha al de poscosecha y almacenamiento debe ser corto, para evitar pérdidas del fruto. En el caso que este no sea posible debe dejarse el producto en sitios frescos y bien aireados, al igual que limpios para evitar contaminación en el producto.</w:t>
      </w:r>
    </w:p>
    <w:p w14:paraId="35929755" w14:textId="37EDC835" w:rsidR="004A6015" w:rsidRDefault="004A6015" w:rsidP="004A6015">
      <w:pPr>
        <w:rPr>
          <w:lang w:eastAsia="es-CO"/>
        </w:rPr>
      </w:pPr>
      <w:r w:rsidRPr="004A6015">
        <w:rPr>
          <w:lang w:eastAsia="es-CO"/>
        </w:rPr>
        <w:t>Si la fruta se transporta hacia el sitio de poscosecha en vehículo, este debe tener las condiciones higiénicas exigidas por la norma (evitar quemaduras por el sol, dejar espacios de circulación del aire, evitar que la lluvia humedezca el producto, limpio de estiércoles de animales, entre otras).</w:t>
      </w:r>
    </w:p>
    <w:p w14:paraId="382657D2" w14:textId="77777777" w:rsidR="0085247D" w:rsidRPr="004A6015" w:rsidRDefault="0085247D" w:rsidP="004A6015">
      <w:pPr>
        <w:rPr>
          <w:lang w:eastAsia="es-CO"/>
        </w:rPr>
      </w:pPr>
    </w:p>
    <w:p w14:paraId="1133825C" w14:textId="29981F77" w:rsidR="004A6015" w:rsidRPr="004A6015" w:rsidRDefault="004A6015" w:rsidP="001A4850">
      <w:pPr>
        <w:numPr>
          <w:ilvl w:val="0"/>
          <w:numId w:val="10"/>
        </w:numPr>
        <w:ind w:left="709"/>
        <w:rPr>
          <w:b/>
          <w:bCs/>
          <w:lang w:eastAsia="es-CO"/>
        </w:rPr>
      </w:pPr>
      <w:r w:rsidRPr="004A6015">
        <w:rPr>
          <w:b/>
          <w:bCs/>
          <w:lang w:eastAsia="es-CO"/>
        </w:rPr>
        <w:lastRenderedPageBreak/>
        <w:t>Poscosecha</w:t>
      </w:r>
    </w:p>
    <w:p w14:paraId="6AF46C74" w14:textId="049E1FB1" w:rsidR="004A6015" w:rsidRPr="004A6015" w:rsidRDefault="004A6015" w:rsidP="004A6015">
      <w:pPr>
        <w:rPr>
          <w:lang w:eastAsia="es-CO"/>
        </w:rPr>
      </w:pPr>
      <w:r w:rsidRPr="004A6015">
        <w:rPr>
          <w:lang w:eastAsia="es-CO"/>
        </w:rPr>
        <w:t xml:space="preserve">La poscosecha es la etapa del proceso productivo que involucra todas las prácticas necesarias para llegar con un buen producto al mercado final. Con esta se busca mantener la calidad del fruto y alargar su periodo de vida. Es importante aclarar que todas las técnicas que se manejan en poscosecha en ningún momento van a mejorar la calidad de la fruta, ya que esta es determinada por las Buenas Prácticas Agrícolas (BPA) implementadas durante el ciclo productivo. </w:t>
      </w:r>
    </w:p>
    <w:p w14:paraId="77E76673" w14:textId="0FB1C1DF" w:rsidR="004A6015" w:rsidRDefault="004A6015" w:rsidP="004A6015">
      <w:pPr>
        <w:rPr>
          <w:lang w:eastAsia="es-CO"/>
        </w:rPr>
      </w:pPr>
      <w:r w:rsidRPr="004A6015">
        <w:rPr>
          <w:lang w:eastAsia="es-CO"/>
        </w:rPr>
        <w:t>El manejo del fruto durante cosecha y poscosecha debe ser cuidadoso para garantizar al consumidor la calidad e inocuidad que él exige. El personal asignado para estos procesos debe poseer las competencias tecnológicas requeridas para tal fin, garantizando que el proceso se realiza adecuadamente en todos sus eslabones productivos.</w:t>
      </w:r>
    </w:p>
    <w:p w14:paraId="0415B494" w14:textId="46A7E9F6" w:rsidR="004A6015" w:rsidRPr="00CD5020" w:rsidRDefault="004A6015" w:rsidP="001A4850">
      <w:pPr>
        <w:pStyle w:val="Prrafodelista"/>
        <w:numPr>
          <w:ilvl w:val="0"/>
          <w:numId w:val="11"/>
        </w:numPr>
        <w:ind w:left="709"/>
        <w:rPr>
          <w:b/>
          <w:bCs/>
          <w:lang w:eastAsia="es-CO"/>
        </w:rPr>
      </w:pPr>
      <w:r w:rsidRPr="00CD5020">
        <w:rPr>
          <w:b/>
          <w:bCs/>
          <w:lang w:eastAsia="es-CO"/>
        </w:rPr>
        <w:t>Lavado</w:t>
      </w:r>
    </w:p>
    <w:p w14:paraId="4FBD4B9D" w14:textId="5B009674" w:rsidR="004A6015" w:rsidRDefault="004A6015" w:rsidP="004A6015">
      <w:pPr>
        <w:rPr>
          <w:lang w:eastAsia="es-CO"/>
        </w:rPr>
      </w:pPr>
      <w:r w:rsidRPr="004A6015">
        <w:rPr>
          <w:lang w:eastAsia="es-CO"/>
        </w:rPr>
        <w:t>El lavado del aguacate en Colombia se realiza pocas veces y únicamente si es exigido por mercados internacionales, esto con el fin de brindar una mejor presentación al producto y eliminar posibles residuos de fungicidas, insecticidas o fertilizantes foliares.</w:t>
      </w:r>
    </w:p>
    <w:p w14:paraId="0911546B" w14:textId="3203E077" w:rsidR="00EF1545" w:rsidRDefault="00440C6D" w:rsidP="004A6015">
      <w:pPr>
        <w:rPr>
          <w:lang w:eastAsia="es-CO"/>
        </w:rPr>
      </w:pPr>
      <w:r w:rsidRPr="00440C6D">
        <w:rPr>
          <w:lang w:eastAsia="es-CO"/>
        </w:rPr>
        <w:t>Esta práctica se hace sumergiendo los frutos en una solución desinfectante y después es indispensable realizar un proceso de secado donde se garantice la eliminación de humedad de la c</w:t>
      </w:r>
      <w:r w:rsidR="0041424E">
        <w:rPr>
          <w:lang w:eastAsia="es-CO"/>
        </w:rPr>
        <w:t>á</w:t>
      </w:r>
      <w:r w:rsidRPr="00440C6D">
        <w:rPr>
          <w:lang w:eastAsia="es-CO"/>
        </w:rPr>
        <w:t>scara y así evitar posibles focos de patógenos.</w:t>
      </w:r>
    </w:p>
    <w:p w14:paraId="59C71284" w14:textId="451E3143" w:rsidR="0085247D" w:rsidRDefault="0085247D">
      <w:pPr>
        <w:spacing w:before="0" w:after="160" w:line="259" w:lineRule="auto"/>
        <w:ind w:firstLine="0"/>
        <w:rPr>
          <w:lang w:eastAsia="es-CO"/>
        </w:rPr>
      </w:pPr>
      <w:r>
        <w:rPr>
          <w:lang w:eastAsia="es-CO"/>
        </w:rPr>
        <w:br w:type="page"/>
      </w:r>
    </w:p>
    <w:p w14:paraId="2E911BE1" w14:textId="3DE2CF40" w:rsidR="00CD5020" w:rsidRPr="00502833" w:rsidRDefault="00CD5020" w:rsidP="001A4850">
      <w:pPr>
        <w:pStyle w:val="Prrafodelista"/>
        <w:numPr>
          <w:ilvl w:val="0"/>
          <w:numId w:val="11"/>
        </w:numPr>
        <w:ind w:left="709"/>
        <w:rPr>
          <w:b/>
          <w:bCs/>
          <w:lang w:eastAsia="es-CO"/>
        </w:rPr>
      </w:pPr>
      <w:r w:rsidRPr="00502833">
        <w:rPr>
          <w:b/>
          <w:bCs/>
          <w:lang w:eastAsia="es-CO"/>
        </w:rPr>
        <w:lastRenderedPageBreak/>
        <w:t>Selección</w:t>
      </w:r>
    </w:p>
    <w:p w14:paraId="362F7074" w14:textId="0B7E3C86" w:rsidR="00CD5020" w:rsidRPr="00CD5020" w:rsidRDefault="00CD5020" w:rsidP="00CD5020">
      <w:pPr>
        <w:rPr>
          <w:lang w:eastAsia="es-CO"/>
        </w:rPr>
      </w:pPr>
      <w:r w:rsidRPr="00CD5020">
        <w:rPr>
          <w:lang w:eastAsia="es-CO"/>
        </w:rPr>
        <w:t xml:space="preserve">En esta actividad se separan los frutos que no cumplen con los parámetros técnicos exigidos por el mercado: colores no apropiados, deformaciones, cicatrices en la cáscara, frutos agrietados, atacados por enfermedades o plagas, deshidratados y con ausencia de pedúnculo. </w:t>
      </w:r>
    </w:p>
    <w:p w14:paraId="112701A5" w14:textId="15CA3367" w:rsidR="00CD5020" w:rsidRPr="00CD5020" w:rsidRDefault="00CD5020" w:rsidP="00CD5020">
      <w:pPr>
        <w:rPr>
          <w:lang w:eastAsia="es-CO"/>
        </w:rPr>
      </w:pPr>
      <w:r w:rsidRPr="00CD5020">
        <w:rPr>
          <w:lang w:eastAsia="es-CO"/>
        </w:rPr>
        <w:t>El sitio seleccionado para esta labor debe tener buena ventilación, estar protegido de los rayos solares y alejado de posibles contaminantes.</w:t>
      </w:r>
    </w:p>
    <w:p w14:paraId="0AB0007C" w14:textId="1A20DCE7" w:rsidR="00CD5020" w:rsidRPr="00502833" w:rsidRDefault="00CD5020" w:rsidP="001A4850">
      <w:pPr>
        <w:pStyle w:val="Prrafodelista"/>
        <w:numPr>
          <w:ilvl w:val="0"/>
          <w:numId w:val="11"/>
        </w:numPr>
        <w:ind w:left="709"/>
        <w:rPr>
          <w:b/>
          <w:bCs/>
          <w:lang w:eastAsia="es-CO"/>
        </w:rPr>
      </w:pPr>
      <w:r w:rsidRPr="00502833">
        <w:rPr>
          <w:b/>
          <w:bCs/>
          <w:lang w:eastAsia="es-CO"/>
        </w:rPr>
        <w:t>Clasificación</w:t>
      </w:r>
    </w:p>
    <w:p w14:paraId="1D0F3C29" w14:textId="5FF0077D" w:rsidR="00CD5020" w:rsidRDefault="00CD5020" w:rsidP="00CD5020">
      <w:pPr>
        <w:rPr>
          <w:lang w:eastAsia="es-CO"/>
        </w:rPr>
      </w:pPr>
      <w:r w:rsidRPr="00CD5020">
        <w:rPr>
          <w:lang w:eastAsia="es-CO"/>
        </w:rPr>
        <w:t>Una vez se descartan los frutos que no cumplen con las características mínimas para comercialización, se hace una clasificación basada en: color, tamaño, peso y sanidad. Para Colombia según la norma NTC 1248 y CODEX existen tres categorías para clasificar el fruto de aguacate:</w:t>
      </w:r>
    </w:p>
    <w:p w14:paraId="0C1FEA10" w14:textId="3F7077C0" w:rsidR="00502833" w:rsidRDefault="00502833" w:rsidP="00502833">
      <w:pPr>
        <w:rPr>
          <w:lang w:eastAsia="es-CO"/>
        </w:rPr>
      </w:pPr>
      <w:r w:rsidRPr="00502833">
        <w:rPr>
          <w:b/>
          <w:bCs/>
          <w:lang w:eastAsia="es-CO"/>
        </w:rPr>
        <w:t>Categoría extra:</w:t>
      </w:r>
      <w:r>
        <w:rPr>
          <w:lang w:eastAsia="es-CO"/>
        </w:rPr>
        <w:t xml:space="preserve"> los aguacates de esta categoría deben ser de calidad superior con un peso mayor a 180 gramos, libres de defectos con excepción de daños leves en el pericarpio, siempre que no afecten el aspecto general del producto.</w:t>
      </w:r>
    </w:p>
    <w:p w14:paraId="3F632E65" w14:textId="48521586" w:rsidR="00502833" w:rsidRDefault="00502833" w:rsidP="00502833">
      <w:pPr>
        <w:rPr>
          <w:lang w:eastAsia="es-CO"/>
        </w:rPr>
      </w:pPr>
      <w:r w:rsidRPr="00502833">
        <w:rPr>
          <w:b/>
          <w:bCs/>
          <w:lang w:eastAsia="es-CO"/>
        </w:rPr>
        <w:t>Categoría I (primera):</w:t>
      </w:r>
      <w:r>
        <w:rPr>
          <w:lang w:eastAsia="es-CO"/>
        </w:rPr>
        <w:t xml:space="preserve"> los aguacates deben tener un peso entre 150 y 179 gramos y ser de buena calidad, además tener la forma y el olor típico de la variedad. Podrán presentar ligeros defectos de forma y color, las quemaduras en el pericarpio que no sobrepasen los 4 cm². Ningún defecto puede afectar la pulpa del fruto.</w:t>
      </w:r>
    </w:p>
    <w:p w14:paraId="563E8FA8" w14:textId="6966D011" w:rsidR="00502833" w:rsidRPr="004A6015" w:rsidRDefault="00502833" w:rsidP="00502833">
      <w:pPr>
        <w:rPr>
          <w:lang w:eastAsia="es-CO"/>
        </w:rPr>
      </w:pPr>
      <w:r w:rsidRPr="00502833">
        <w:rPr>
          <w:b/>
          <w:bCs/>
          <w:lang w:eastAsia="es-CO"/>
        </w:rPr>
        <w:t>Categoría II (industrial):</w:t>
      </w:r>
      <w:r>
        <w:rPr>
          <w:lang w:eastAsia="es-CO"/>
        </w:rPr>
        <w:t xml:space="preserve"> en esta categoría se incluyen pesos entre 90 y 149 gramos, puede presentar defectos en la forma y el color, manchas de epidermis y </w:t>
      </w:r>
      <w:r>
        <w:rPr>
          <w:lang w:eastAsia="es-CO"/>
        </w:rPr>
        <w:lastRenderedPageBreak/>
        <w:t>quemaduras por el sol que no superen los 6 cm², igual que en los dos anteriores los efectos no pueden afectar la pulpa del fruto.</w:t>
      </w:r>
    </w:p>
    <w:p w14:paraId="418BCD74" w14:textId="355D41EC" w:rsidR="00A04B2E" w:rsidRDefault="0029023D" w:rsidP="00CD3A9E">
      <w:pPr>
        <w:rPr>
          <w:lang w:eastAsia="es-CO"/>
        </w:rPr>
      </w:pPr>
      <w:r w:rsidRPr="0029023D">
        <w:rPr>
          <w:lang w:eastAsia="es-CO"/>
        </w:rPr>
        <w:t>Para el comercio a nivel internacional, toda la fruta debe presentar una óptima calidad, sin daños en la pulpa y se clasifica según diferentes calibres.</w:t>
      </w:r>
    </w:p>
    <w:p w14:paraId="7811DF34" w14:textId="62565974" w:rsidR="0029023D" w:rsidRPr="00CD3A9E" w:rsidRDefault="0029023D" w:rsidP="0029023D">
      <w:pPr>
        <w:pStyle w:val="Tabla"/>
        <w:rPr>
          <w:b/>
          <w:bCs/>
          <w:i/>
          <w:iCs w:val="0"/>
          <w:lang w:eastAsia="es-CO"/>
        </w:rPr>
      </w:pPr>
      <w:r w:rsidRPr="00CD3A9E">
        <w:rPr>
          <w:b/>
          <w:bCs/>
          <w:i/>
          <w:iCs w:val="0"/>
          <w:lang w:eastAsia="es-CO"/>
        </w:rPr>
        <w:t xml:space="preserve">Calibres para </w:t>
      </w:r>
      <w:r w:rsidR="00233CDA" w:rsidRPr="00CD3A9E">
        <w:rPr>
          <w:b/>
          <w:bCs/>
          <w:i/>
          <w:iCs w:val="0"/>
          <w:lang w:eastAsia="es-CO"/>
        </w:rPr>
        <w:t xml:space="preserve">la </w:t>
      </w:r>
      <w:r w:rsidRPr="00CD3A9E">
        <w:rPr>
          <w:b/>
          <w:bCs/>
          <w:i/>
          <w:iCs w:val="0"/>
          <w:lang w:eastAsia="es-CO"/>
        </w:rPr>
        <w:t>clasificación de la fruta para mercado internacional</w:t>
      </w:r>
    </w:p>
    <w:tbl>
      <w:tblPr>
        <w:tblStyle w:val="SENA"/>
        <w:tblW w:w="9356" w:type="dxa"/>
        <w:tblInd w:w="-5" w:type="dxa"/>
        <w:tblLayout w:type="fixed"/>
        <w:tblLook w:val="04A0" w:firstRow="1" w:lastRow="0" w:firstColumn="1" w:lastColumn="0" w:noHBand="0" w:noVBand="1"/>
        <w:tblCaption w:val="Calibres para la clasificación de la fruta para el mercado internacional"/>
        <w:tblDescription w:val="Se describen los diferentes calibres de la fruta para el mercado internacional."/>
      </w:tblPr>
      <w:tblGrid>
        <w:gridCol w:w="3261"/>
        <w:gridCol w:w="3402"/>
        <w:gridCol w:w="2693"/>
      </w:tblGrid>
      <w:tr w:rsidR="0037290D" w:rsidRPr="0081720C" w14:paraId="326CE0FC" w14:textId="77777777" w:rsidTr="0037290D">
        <w:trPr>
          <w:cnfStyle w:val="100000000000" w:firstRow="1" w:lastRow="0" w:firstColumn="0" w:lastColumn="0" w:oddVBand="0" w:evenVBand="0" w:oddHBand="0" w:evenHBand="0" w:firstRowFirstColumn="0" w:firstRowLastColumn="0" w:lastRowFirstColumn="0" w:lastRowLastColumn="0"/>
          <w:tblHeader/>
        </w:trPr>
        <w:tc>
          <w:tcPr>
            <w:tcW w:w="3261" w:type="dxa"/>
          </w:tcPr>
          <w:p w14:paraId="27EE3E55" w14:textId="49764EE9" w:rsidR="0037290D" w:rsidRPr="0029023D" w:rsidRDefault="0037290D" w:rsidP="0029023D">
            <w:pPr>
              <w:pStyle w:val="TextoTablas"/>
              <w:jc w:val="center"/>
              <w:rPr>
                <w:rStyle w:val="Extranjerismo"/>
                <w:bCs/>
                <w:sz w:val="28"/>
                <w:szCs w:val="28"/>
                <w:lang w:val="es-ES"/>
              </w:rPr>
            </w:pPr>
            <w:r w:rsidRPr="0029023D">
              <w:rPr>
                <w:bCs/>
                <w:sz w:val="28"/>
                <w:szCs w:val="28"/>
              </w:rPr>
              <w:t>Calibre</w:t>
            </w:r>
          </w:p>
        </w:tc>
        <w:tc>
          <w:tcPr>
            <w:tcW w:w="3402" w:type="dxa"/>
          </w:tcPr>
          <w:p w14:paraId="4AB5C13D" w14:textId="77777777" w:rsidR="0037290D" w:rsidRPr="0037290D" w:rsidRDefault="0037290D" w:rsidP="0029023D">
            <w:pPr>
              <w:pStyle w:val="TextoTablas"/>
              <w:jc w:val="center"/>
              <w:rPr>
                <w:rStyle w:val="Extranjerismo"/>
                <w:bCs/>
                <w:sz w:val="28"/>
                <w:szCs w:val="28"/>
                <w:lang w:val="es-ES"/>
              </w:rPr>
            </w:pPr>
            <w:r w:rsidRPr="0037290D">
              <w:rPr>
                <w:bCs/>
                <w:color w:val="000000"/>
                <w:sz w:val="28"/>
                <w:szCs w:val="28"/>
              </w:rPr>
              <w:t>Rango (gramos)</w:t>
            </w:r>
          </w:p>
        </w:tc>
        <w:tc>
          <w:tcPr>
            <w:tcW w:w="2693" w:type="dxa"/>
          </w:tcPr>
          <w:p w14:paraId="3B707FD9" w14:textId="6A160E4D" w:rsidR="0037290D" w:rsidRPr="0037290D" w:rsidRDefault="0037290D" w:rsidP="0029023D">
            <w:pPr>
              <w:pStyle w:val="TextoTablas"/>
              <w:jc w:val="center"/>
              <w:rPr>
                <w:rStyle w:val="Extranjerismo"/>
                <w:bCs/>
                <w:sz w:val="28"/>
                <w:szCs w:val="28"/>
                <w:lang w:val="es-ES"/>
              </w:rPr>
            </w:pPr>
            <w:r w:rsidRPr="0037290D">
              <w:rPr>
                <w:bCs/>
                <w:spacing w:val="20"/>
                <w:sz w:val="28"/>
                <w:szCs w:val="28"/>
                <w:lang w:val="es-CO"/>
              </w:rPr>
              <w:t>Rango (gramos)</w:t>
            </w:r>
          </w:p>
        </w:tc>
      </w:tr>
      <w:tr w:rsidR="0029023D" w:rsidRPr="0081720C" w14:paraId="07998A24"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15FFDFDE" w14:textId="7F760DA2" w:rsidR="0029023D" w:rsidRPr="0029023D" w:rsidRDefault="0029023D" w:rsidP="0029023D">
            <w:pPr>
              <w:pStyle w:val="TextoTablas"/>
              <w:jc w:val="center"/>
              <w:rPr>
                <w:sz w:val="28"/>
                <w:szCs w:val="28"/>
              </w:rPr>
            </w:pPr>
            <w:r w:rsidRPr="0029023D">
              <w:rPr>
                <w:sz w:val="28"/>
                <w:szCs w:val="28"/>
              </w:rPr>
              <w:t>12</w:t>
            </w:r>
          </w:p>
        </w:tc>
        <w:tc>
          <w:tcPr>
            <w:tcW w:w="3402" w:type="dxa"/>
          </w:tcPr>
          <w:p w14:paraId="143C0398" w14:textId="6ECEA66F" w:rsidR="0029023D" w:rsidRPr="0029023D" w:rsidRDefault="0029023D" w:rsidP="0029023D">
            <w:pPr>
              <w:pStyle w:val="TextoTablas"/>
              <w:jc w:val="center"/>
              <w:rPr>
                <w:sz w:val="28"/>
                <w:szCs w:val="28"/>
              </w:rPr>
            </w:pPr>
            <w:r w:rsidRPr="0029023D">
              <w:rPr>
                <w:sz w:val="28"/>
                <w:szCs w:val="28"/>
              </w:rPr>
              <w:t>310</w:t>
            </w:r>
          </w:p>
        </w:tc>
        <w:tc>
          <w:tcPr>
            <w:tcW w:w="2693" w:type="dxa"/>
          </w:tcPr>
          <w:p w14:paraId="5D629DAE" w14:textId="42FC1C9B" w:rsidR="0029023D" w:rsidRPr="0029023D" w:rsidRDefault="0029023D" w:rsidP="0029023D">
            <w:pPr>
              <w:pStyle w:val="TextoTablas"/>
              <w:jc w:val="center"/>
              <w:rPr>
                <w:sz w:val="28"/>
                <w:szCs w:val="28"/>
              </w:rPr>
            </w:pPr>
            <w:r w:rsidRPr="0029023D">
              <w:rPr>
                <w:sz w:val="28"/>
                <w:szCs w:val="28"/>
              </w:rPr>
              <w:t>369</w:t>
            </w:r>
          </w:p>
        </w:tc>
      </w:tr>
      <w:tr w:rsidR="0029023D" w:rsidRPr="0081720C" w14:paraId="32C822B4" w14:textId="77777777" w:rsidTr="0029023D">
        <w:tc>
          <w:tcPr>
            <w:tcW w:w="3261" w:type="dxa"/>
          </w:tcPr>
          <w:p w14:paraId="28554485" w14:textId="6C70BE3F" w:rsidR="0029023D" w:rsidRPr="0029023D" w:rsidRDefault="0029023D" w:rsidP="0029023D">
            <w:pPr>
              <w:pStyle w:val="TextoTablas"/>
              <w:jc w:val="center"/>
              <w:rPr>
                <w:sz w:val="28"/>
                <w:szCs w:val="28"/>
              </w:rPr>
            </w:pPr>
            <w:r w:rsidRPr="0029023D">
              <w:rPr>
                <w:sz w:val="28"/>
                <w:szCs w:val="28"/>
              </w:rPr>
              <w:t>14</w:t>
            </w:r>
          </w:p>
        </w:tc>
        <w:tc>
          <w:tcPr>
            <w:tcW w:w="3402" w:type="dxa"/>
          </w:tcPr>
          <w:p w14:paraId="6A327A0E" w14:textId="6553525E" w:rsidR="0029023D" w:rsidRPr="0029023D" w:rsidRDefault="0029023D" w:rsidP="0029023D">
            <w:pPr>
              <w:pStyle w:val="TextoTablas"/>
              <w:jc w:val="center"/>
              <w:rPr>
                <w:sz w:val="28"/>
                <w:szCs w:val="28"/>
              </w:rPr>
            </w:pPr>
            <w:r w:rsidRPr="0029023D">
              <w:rPr>
                <w:sz w:val="28"/>
                <w:szCs w:val="28"/>
              </w:rPr>
              <w:t>270</w:t>
            </w:r>
          </w:p>
        </w:tc>
        <w:tc>
          <w:tcPr>
            <w:tcW w:w="2693" w:type="dxa"/>
          </w:tcPr>
          <w:p w14:paraId="2D815FD3" w14:textId="3711268D" w:rsidR="0029023D" w:rsidRPr="0029023D" w:rsidRDefault="0029023D" w:rsidP="0029023D">
            <w:pPr>
              <w:pStyle w:val="TextoTablas"/>
              <w:jc w:val="center"/>
              <w:rPr>
                <w:sz w:val="28"/>
                <w:szCs w:val="28"/>
              </w:rPr>
            </w:pPr>
            <w:r w:rsidRPr="0029023D">
              <w:rPr>
                <w:sz w:val="28"/>
                <w:szCs w:val="28"/>
              </w:rPr>
              <w:t>309</w:t>
            </w:r>
          </w:p>
        </w:tc>
      </w:tr>
      <w:tr w:rsidR="0029023D" w:rsidRPr="0081720C" w14:paraId="284B773E"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42E83506" w14:textId="419E5771" w:rsidR="0029023D" w:rsidRPr="0029023D" w:rsidRDefault="0029023D" w:rsidP="0029023D">
            <w:pPr>
              <w:pStyle w:val="TextoTablas"/>
              <w:jc w:val="center"/>
              <w:rPr>
                <w:sz w:val="28"/>
                <w:szCs w:val="28"/>
              </w:rPr>
            </w:pPr>
            <w:r w:rsidRPr="0029023D">
              <w:rPr>
                <w:sz w:val="28"/>
                <w:szCs w:val="28"/>
              </w:rPr>
              <w:t>16</w:t>
            </w:r>
          </w:p>
        </w:tc>
        <w:tc>
          <w:tcPr>
            <w:tcW w:w="3402" w:type="dxa"/>
          </w:tcPr>
          <w:p w14:paraId="6146F4A7" w14:textId="3415E0D2" w:rsidR="0029023D" w:rsidRPr="0029023D" w:rsidRDefault="0029023D" w:rsidP="0029023D">
            <w:pPr>
              <w:pStyle w:val="TextoTablas"/>
              <w:jc w:val="center"/>
              <w:rPr>
                <w:sz w:val="28"/>
                <w:szCs w:val="28"/>
              </w:rPr>
            </w:pPr>
            <w:r w:rsidRPr="0029023D">
              <w:rPr>
                <w:sz w:val="28"/>
                <w:szCs w:val="28"/>
              </w:rPr>
              <w:t>240</w:t>
            </w:r>
          </w:p>
        </w:tc>
        <w:tc>
          <w:tcPr>
            <w:tcW w:w="2693" w:type="dxa"/>
          </w:tcPr>
          <w:p w14:paraId="7A24A3D3" w14:textId="3A34EA0A" w:rsidR="0029023D" w:rsidRPr="0029023D" w:rsidRDefault="0029023D" w:rsidP="0029023D">
            <w:pPr>
              <w:pStyle w:val="TextoTablas"/>
              <w:jc w:val="center"/>
              <w:rPr>
                <w:sz w:val="28"/>
                <w:szCs w:val="28"/>
              </w:rPr>
            </w:pPr>
            <w:r w:rsidRPr="0029023D">
              <w:rPr>
                <w:sz w:val="28"/>
                <w:szCs w:val="28"/>
              </w:rPr>
              <w:t>269</w:t>
            </w:r>
          </w:p>
        </w:tc>
      </w:tr>
      <w:tr w:rsidR="0029023D" w:rsidRPr="0081720C" w14:paraId="34B1EDD2" w14:textId="77777777" w:rsidTr="0029023D">
        <w:tc>
          <w:tcPr>
            <w:tcW w:w="3261" w:type="dxa"/>
          </w:tcPr>
          <w:p w14:paraId="722A56E5" w14:textId="6ABC43EB" w:rsidR="0029023D" w:rsidRPr="0029023D" w:rsidRDefault="0029023D" w:rsidP="0029023D">
            <w:pPr>
              <w:pStyle w:val="TextoTablas"/>
              <w:jc w:val="center"/>
              <w:rPr>
                <w:sz w:val="28"/>
                <w:szCs w:val="28"/>
              </w:rPr>
            </w:pPr>
            <w:r w:rsidRPr="0029023D">
              <w:rPr>
                <w:sz w:val="28"/>
                <w:szCs w:val="28"/>
              </w:rPr>
              <w:t>18</w:t>
            </w:r>
          </w:p>
        </w:tc>
        <w:tc>
          <w:tcPr>
            <w:tcW w:w="3402" w:type="dxa"/>
          </w:tcPr>
          <w:p w14:paraId="5D547312" w14:textId="6C746AEF" w:rsidR="0029023D" w:rsidRPr="0029023D" w:rsidRDefault="0029023D" w:rsidP="0029023D">
            <w:pPr>
              <w:pStyle w:val="TextoTablas"/>
              <w:jc w:val="center"/>
              <w:rPr>
                <w:sz w:val="28"/>
                <w:szCs w:val="28"/>
              </w:rPr>
            </w:pPr>
            <w:r w:rsidRPr="0029023D">
              <w:rPr>
                <w:sz w:val="28"/>
                <w:szCs w:val="28"/>
              </w:rPr>
              <w:t>215</w:t>
            </w:r>
          </w:p>
        </w:tc>
        <w:tc>
          <w:tcPr>
            <w:tcW w:w="2693" w:type="dxa"/>
          </w:tcPr>
          <w:p w14:paraId="0BCF5854" w14:textId="67E3E308" w:rsidR="0029023D" w:rsidRPr="0029023D" w:rsidRDefault="0029023D" w:rsidP="0029023D">
            <w:pPr>
              <w:pStyle w:val="TextoTablas"/>
              <w:jc w:val="center"/>
              <w:rPr>
                <w:sz w:val="28"/>
                <w:szCs w:val="28"/>
              </w:rPr>
            </w:pPr>
            <w:r w:rsidRPr="0029023D">
              <w:rPr>
                <w:sz w:val="28"/>
                <w:szCs w:val="28"/>
              </w:rPr>
              <w:t>239</w:t>
            </w:r>
          </w:p>
        </w:tc>
      </w:tr>
      <w:tr w:rsidR="0029023D" w:rsidRPr="0081720C" w14:paraId="60378849"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28FD51E1" w14:textId="379AADFE" w:rsidR="0029023D" w:rsidRPr="0029023D" w:rsidRDefault="0029023D" w:rsidP="0029023D">
            <w:pPr>
              <w:pStyle w:val="TextoTablas"/>
              <w:jc w:val="center"/>
              <w:rPr>
                <w:sz w:val="28"/>
                <w:szCs w:val="28"/>
              </w:rPr>
            </w:pPr>
            <w:r w:rsidRPr="0029023D">
              <w:rPr>
                <w:sz w:val="28"/>
                <w:szCs w:val="28"/>
              </w:rPr>
              <w:t>20</w:t>
            </w:r>
          </w:p>
        </w:tc>
        <w:tc>
          <w:tcPr>
            <w:tcW w:w="3402" w:type="dxa"/>
          </w:tcPr>
          <w:p w14:paraId="193AEE3F" w14:textId="770FB15F" w:rsidR="0029023D" w:rsidRPr="0029023D" w:rsidRDefault="0029023D" w:rsidP="0029023D">
            <w:pPr>
              <w:pStyle w:val="TextoTablas"/>
              <w:jc w:val="center"/>
              <w:rPr>
                <w:sz w:val="28"/>
                <w:szCs w:val="28"/>
              </w:rPr>
            </w:pPr>
            <w:r w:rsidRPr="0029023D">
              <w:rPr>
                <w:sz w:val="28"/>
                <w:szCs w:val="28"/>
              </w:rPr>
              <w:t>195</w:t>
            </w:r>
          </w:p>
        </w:tc>
        <w:tc>
          <w:tcPr>
            <w:tcW w:w="2693" w:type="dxa"/>
          </w:tcPr>
          <w:p w14:paraId="04D2A1A2" w14:textId="1B9889D3" w:rsidR="0029023D" w:rsidRPr="0029023D" w:rsidRDefault="0029023D" w:rsidP="0029023D">
            <w:pPr>
              <w:pStyle w:val="TextoTablas"/>
              <w:jc w:val="center"/>
              <w:rPr>
                <w:sz w:val="28"/>
                <w:szCs w:val="28"/>
              </w:rPr>
            </w:pPr>
            <w:r w:rsidRPr="0029023D">
              <w:rPr>
                <w:sz w:val="28"/>
                <w:szCs w:val="28"/>
              </w:rPr>
              <w:t>214</w:t>
            </w:r>
          </w:p>
        </w:tc>
      </w:tr>
      <w:tr w:rsidR="0029023D" w:rsidRPr="0081720C" w14:paraId="0CB0B2E4" w14:textId="77777777" w:rsidTr="0029023D">
        <w:tc>
          <w:tcPr>
            <w:tcW w:w="3261" w:type="dxa"/>
          </w:tcPr>
          <w:p w14:paraId="1D029BC7" w14:textId="45EC1B40" w:rsidR="0029023D" w:rsidRPr="0029023D" w:rsidRDefault="0029023D" w:rsidP="0029023D">
            <w:pPr>
              <w:pStyle w:val="TextoTablas"/>
              <w:jc w:val="center"/>
              <w:rPr>
                <w:sz w:val="28"/>
                <w:szCs w:val="28"/>
              </w:rPr>
            </w:pPr>
            <w:r w:rsidRPr="0029023D">
              <w:rPr>
                <w:sz w:val="28"/>
                <w:szCs w:val="28"/>
              </w:rPr>
              <w:t>22</w:t>
            </w:r>
          </w:p>
        </w:tc>
        <w:tc>
          <w:tcPr>
            <w:tcW w:w="3402" w:type="dxa"/>
          </w:tcPr>
          <w:p w14:paraId="081EE7BB" w14:textId="0DDE378D" w:rsidR="0029023D" w:rsidRPr="0029023D" w:rsidRDefault="0029023D" w:rsidP="0029023D">
            <w:pPr>
              <w:pStyle w:val="TextoTablas"/>
              <w:jc w:val="center"/>
              <w:rPr>
                <w:sz w:val="28"/>
                <w:szCs w:val="28"/>
              </w:rPr>
            </w:pPr>
            <w:r w:rsidRPr="0029023D">
              <w:rPr>
                <w:sz w:val="28"/>
                <w:szCs w:val="28"/>
              </w:rPr>
              <w:t>175</w:t>
            </w:r>
          </w:p>
        </w:tc>
        <w:tc>
          <w:tcPr>
            <w:tcW w:w="2693" w:type="dxa"/>
          </w:tcPr>
          <w:p w14:paraId="24AC9A85" w14:textId="2105D2C6" w:rsidR="0029023D" w:rsidRPr="0029023D" w:rsidRDefault="0029023D" w:rsidP="0029023D">
            <w:pPr>
              <w:pStyle w:val="TextoTablas"/>
              <w:jc w:val="center"/>
              <w:rPr>
                <w:sz w:val="28"/>
                <w:szCs w:val="28"/>
              </w:rPr>
            </w:pPr>
            <w:r w:rsidRPr="0029023D">
              <w:rPr>
                <w:sz w:val="28"/>
                <w:szCs w:val="28"/>
              </w:rPr>
              <w:t>194</w:t>
            </w:r>
          </w:p>
        </w:tc>
      </w:tr>
    </w:tbl>
    <w:p w14:paraId="2413B5BC" w14:textId="453B54F0" w:rsidR="009A2C92" w:rsidRDefault="009A2C92" w:rsidP="0025529E">
      <w:pPr>
        <w:ind w:firstLine="0"/>
        <w:rPr>
          <w:sz w:val="22"/>
          <w:lang w:eastAsia="es-CO"/>
        </w:rPr>
      </w:pPr>
      <w:r w:rsidRPr="009A2C92">
        <w:rPr>
          <w:sz w:val="22"/>
          <w:lang w:eastAsia="es-CO"/>
        </w:rPr>
        <w:t>Fuente:</w:t>
      </w:r>
      <w:r w:rsidR="00A70609">
        <w:rPr>
          <w:sz w:val="22"/>
          <w:lang w:eastAsia="es-CO"/>
        </w:rPr>
        <w:t xml:space="preserve"> (Sena 2024).</w:t>
      </w:r>
    </w:p>
    <w:p w14:paraId="287CCC3A" w14:textId="77777777" w:rsidR="0025529E" w:rsidRDefault="009A2C92" w:rsidP="0025529E">
      <w:pPr>
        <w:rPr>
          <w:b/>
          <w:bCs/>
          <w:lang w:eastAsia="es-CO"/>
        </w:rPr>
      </w:pPr>
      <w:r w:rsidRPr="009A2C92">
        <w:rPr>
          <w:b/>
          <w:bCs/>
          <w:lang w:eastAsia="es-CO"/>
        </w:rPr>
        <w:t>Embalaje</w:t>
      </w:r>
    </w:p>
    <w:p w14:paraId="634E56F2" w14:textId="068E9F2A" w:rsidR="009A2C92" w:rsidRPr="0025529E" w:rsidRDefault="009A2C92" w:rsidP="0025529E">
      <w:pPr>
        <w:rPr>
          <w:b/>
          <w:bCs/>
          <w:lang w:eastAsia="es-CO"/>
        </w:rPr>
      </w:pPr>
      <w:r w:rsidRPr="009A2C92">
        <w:rPr>
          <w:lang w:eastAsia="es-CO"/>
        </w:rPr>
        <w:t>Los frutos se deben empacar de tal forma que se protejan adecuadamente de agentes externos, mediante el uso de diferentes materiales como fibras y plásticos, cajas de cartón, entre otros. Estos deben ser nuevos para productos de exportación y usados para mercados nacionales. El empaque más adecuado para comercio nacional son canastillas plásticas, en las cuales se acomodan hasta 15 kg de fruta en dos tendidos para evitar magulladuras. Las canastillas plásticas resisten manejos bruscos, cambios de temperatura, humedad excesiva y uso de detergentes, aunque su costo inicial de implementación puede ser alto, estas pueden ser reutilizables.</w:t>
      </w:r>
    </w:p>
    <w:p w14:paraId="71740830" w14:textId="2A93BAA5" w:rsidR="009A2C92" w:rsidRPr="009A2C92" w:rsidRDefault="009A2C92" w:rsidP="009A2C92">
      <w:pPr>
        <w:rPr>
          <w:b/>
          <w:bCs/>
          <w:lang w:eastAsia="es-CO"/>
        </w:rPr>
      </w:pPr>
      <w:r w:rsidRPr="009A2C92">
        <w:rPr>
          <w:b/>
          <w:bCs/>
          <w:lang w:eastAsia="es-CO"/>
        </w:rPr>
        <w:lastRenderedPageBreak/>
        <w:t>Transporte</w:t>
      </w:r>
    </w:p>
    <w:p w14:paraId="6812BC3A" w14:textId="029A5D4E" w:rsidR="009A2C92" w:rsidRPr="009A2C92" w:rsidRDefault="009A2C92" w:rsidP="00621A22">
      <w:pPr>
        <w:rPr>
          <w:lang w:eastAsia="es-CO"/>
        </w:rPr>
      </w:pPr>
      <w:r w:rsidRPr="009A2C92">
        <w:rPr>
          <w:lang w:eastAsia="es-CO"/>
        </w:rPr>
        <w:t>El medio de transporte utilizado debe estar en buen estado, limpio y desinfectado, no haber sido utilizado para el transporte de productos químicos, animales o abonos orgánicos. Con un buen sistema de amortiguación y sus ocupantes deben estar capacitados para minimizar los golpes durante el transporte. Para el mercado internacional la fruta debe ser organizada sobre estibas de madera para ser llevada a puerto en camiones refrigerados a una temperatura de 5 °C</w:t>
      </w:r>
      <w:r w:rsidR="00621A22">
        <w:rPr>
          <w:lang w:eastAsia="es-CO"/>
        </w:rPr>
        <w:t>.</w:t>
      </w:r>
    </w:p>
    <w:p w14:paraId="5AEF5C54" w14:textId="30185A13" w:rsidR="009A2C92" w:rsidRPr="009A2C92" w:rsidRDefault="009A2C92" w:rsidP="00621A22">
      <w:pPr>
        <w:rPr>
          <w:b/>
          <w:bCs/>
          <w:lang w:eastAsia="es-CO"/>
        </w:rPr>
      </w:pPr>
      <w:r w:rsidRPr="009A2C92">
        <w:rPr>
          <w:b/>
          <w:bCs/>
          <w:lang w:eastAsia="es-CO"/>
        </w:rPr>
        <w:t>Almacenamiento</w:t>
      </w:r>
    </w:p>
    <w:p w14:paraId="7CF2A849" w14:textId="340ABCCE" w:rsidR="009A2C92" w:rsidRPr="009A2C92" w:rsidRDefault="009A2C92" w:rsidP="00621A22">
      <w:pPr>
        <w:rPr>
          <w:lang w:eastAsia="es-CO"/>
        </w:rPr>
      </w:pPr>
      <w:r w:rsidRPr="009A2C92">
        <w:rPr>
          <w:lang w:eastAsia="es-CO"/>
        </w:rPr>
        <w:t>Los frutos de aguacate se deben almacenar en un lugar fresco, seco, bien aireado, lejos de posibles contaminantes tales como: agroquímicos, detergentes, sustancias toxicas, pinturas u otros productos que emitan olores fuertes. Si se va a almacenar por más de ocho días (8), se debe tener condiciones de enfriamiento para conservar la calidad de la fruta y extender su vida comercial.</w:t>
      </w:r>
    </w:p>
    <w:p w14:paraId="1739D7B4" w14:textId="3D197DA2" w:rsidR="009A2C92" w:rsidRPr="009A2C92" w:rsidRDefault="009A2C92" w:rsidP="00621A22">
      <w:pPr>
        <w:rPr>
          <w:lang w:eastAsia="es-CO"/>
        </w:rPr>
      </w:pPr>
      <w:r w:rsidRPr="009A2C92">
        <w:rPr>
          <w:lang w:eastAsia="es-CO"/>
        </w:rPr>
        <w:t>El enfriamiento del producto debe realizarse a temperaturas que oscilen entre 5 y 13 °C y de 90 a 95</w:t>
      </w:r>
      <w:r w:rsidR="00AE3D5F">
        <w:rPr>
          <w:lang w:eastAsia="es-CO"/>
        </w:rPr>
        <w:t xml:space="preserve"> </w:t>
      </w:r>
      <w:r w:rsidRPr="009A2C92">
        <w:rPr>
          <w:lang w:eastAsia="es-CO"/>
        </w:rPr>
        <w:t>% de humedad relativa. La fruta con madurez de consumo que ya ha perdido firmeza se puede almacenar entre 2 y 4 °C, con altos niveles de humedad relativa (90</w:t>
      </w:r>
      <w:r w:rsidR="00AE3D5F">
        <w:rPr>
          <w:lang w:eastAsia="es-CO"/>
        </w:rPr>
        <w:t xml:space="preserve"> </w:t>
      </w:r>
      <w:r w:rsidRPr="009A2C92">
        <w:rPr>
          <w:lang w:eastAsia="es-CO"/>
        </w:rPr>
        <w:t>% - 95</w:t>
      </w:r>
      <w:r w:rsidR="00AE3D5F">
        <w:rPr>
          <w:lang w:eastAsia="es-CO"/>
        </w:rPr>
        <w:t xml:space="preserve"> </w:t>
      </w:r>
      <w:r w:rsidRPr="009A2C92">
        <w:rPr>
          <w:lang w:eastAsia="es-CO"/>
        </w:rPr>
        <w:t>%). El producto empacado se lleva a los cuartos refrigerados y se deja enfriar hasta su temperatura óptima de almacenamiento, la ubicación del producto es importante para facilitar la circulación del aire.</w:t>
      </w:r>
    </w:p>
    <w:p w14:paraId="5AED3AF6" w14:textId="59FBC622" w:rsidR="00CF4E7C" w:rsidRDefault="00CF4E7C">
      <w:pPr>
        <w:spacing w:before="0" w:after="160" w:line="259" w:lineRule="auto"/>
        <w:ind w:firstLine="0"/>
        <w:rPr>
          <w:lang w:eastAsia="es-CO"/>
        </w:rPr>
      </w:pPr>
      <w:r>
        <w:rPr>
          <w:lang w:eastAsia="es-CO"/>
        </w:rPr>
        <w:br w:type="page"/>
      </w:r>
    </w:p>
    <w:p w14:paraId="2AECED3B" w14:textId="395A4C11" w:rsidR="00CF4E7C" w:rsidRDefault="00CF4E7C" w:rsidP="00E541BF">
      <w:pPr>
        <w:pStyle w:val="Ttulo1"/>
        <w:numPr>
          <w:ilvl w:val="0"/>
          <w:numId w:val="0"/>
        </w:numPr>
        <w:ind w:left="720"/>
      </w:pPr>
      <w:bookmarkStart w:id="3" w:name="_Toc193184318"/>
      <w:r>
        <w:lastRenderedPageBreak/>
        <w:t>Síntesis</w:t>
      </w:r>
      <w:bookmarkEnd w:id="3"/>
    </w:p>
    <w:p w14:paraId="0EFD6E54" w14:textId="67FFCBD7" w:rsidR="00621A22" w:rsidRDefault="00621A22" w:rsidP="00621A22">
      <w:pPr>
        <w:rPr>
          <w:lang w:eastAsia="es-CO"/>
        </w:rPr>
      </w:pPr>
      <w:r w:rsidRPr="00621A22">
        <w:rPr>
          <w:lang w:eastAsia="es-CO"/>
        </w:rPr>
        <w:t>El manejo del cultivo de aguacate incluye prácticas esenciales para asegurar el crecimiento saludable del árbol, como la selección de variedades adecuadas, el control de plagas y enfermedades, y el manejo del riego y la nutrición. Durante la cosecha, es crucial identificar el momento óptimo para recoger los frutos, garantizando su calidad y evitando daños. Las técnicas de poscosecha son igualmente importantes, ya que aseguran la conservación del aguacate y su presentación en el mercado. Esto implica el uso de métodos de almacenamiento adecuados y el manejo de la maduración para prolongar la vida útil del fruto. Un enfoque integral en estas etapas maximiza la producción y rentabilidad del cultivo de aguacate.</w:t>
      </w:r>
    </w:p>
    <w:p w14:paraId="5B3BEB3E" w14:textId="7E231AB5" w:rsidR="002D40C8" w:rsidRDefault="002D40C8" w:rsidP="00621A22">
      <w:pPr>
        <w:rPr>
          <w:lang w:eastAsia="es-CO"/>
        </w:rPr>
      </w:pPr>
      <w:r w:rsidRPr="002D40C8">
        <w:rPr>
          <w:lang w:eastAsia="es-CO"/>
        </w:rPr>
        <w:drawing>
          <wp:inline distT="0" distB="0" distL="0" distR="0" wp14:anchorId="3E073681" wp14:editId="50355B73">
            <wp:extent cx="5445133" cy="3737113"/>
            <wp:effectExtent l="0" t="0" r="3175" b="0"/>
            <wp:docPr id="7" name="Imagen 7" descr="Imagen que ilustra el flujograma del manejo tecnológico del aguacate, la siembra y el manejo del cultivo de aguacate y cosecha y poscosecha del agua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ilustra el flujograma del manejo tecnológico del aguacate, la siembra y el manejo del cultivo de aguacate y cosecha y poscosecha del aguacate."/>
                    <pic:cNvPicPr/>
                  </pic:nvPicPr>
                  <pic:blipFill>
                    <a:blip r:embed="rId17"/>
                    <a:stretch>
                      <a:fillRect/>
                    </a:stretch>
                  </pic:blipFill>
                  <pic:spPr>
                    <a:xfrm>
                      <a:off x="0" y="0"/>
                      <a:ext cx="5459427" cy="3746923"/>
                    </a:xfrm>
                    <a:prstGeom prst="rect">
                      <a:avLst/>
                    </a:prstGeom>
                  </pic:spPr>
                </pic:pic>
              </a:graphicData>
            </a:graphic>
          </wp:inline>
        </w:drawing>
      </w:r>
    </w:p>
    <w:p w14:paraId="23C4879E" w14:textId="77777777" w:rsidR="002D40C8" w:rsidRDefault="002D40C8" w:rsidP="00621A22">
      <w:pPr>
        <w:rPr>
          <w:lang w:eastAsia="es-CO"/>
        </w:rPr>
      </w:pPr>
    </w:p>
    <w:p w14:paraId="2AE64EEB" w14:textId="67D69FF2" w:rsidR="007D17E5" w:rsidRPr="00572424" w:rsidRDefault="007D17E5" w:rsidP="00E541BF">
      <w:pPr>
        <w:pStyle w:val="Titulosgenerales"/>
        <w:numPr>
          <w:ilvl w:val="0"/>
          <w:numId w:val="0"/>
        </w:numPr>
      </w:pPr>
      <w:bookmarkStart w:id="4" w:name="_Toc193184319"/>
      <w:r w:rsidRPr="00572424">
        <w:lastRenderedPageBreak/>
        <w:t>Glosario</w:t>
      </w:r>
      <w:bookmarkEnd w:id="4"/>
    </w:p>
    <w:p w14:paraId="1F6AB475" w14:textId="597CFF3C"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Ahoyado:</w:t>
      </w:r>
      <w:r>
        <w:rPr>
          <w:rFonts w:ascii="Calibri" w:hAnsi="Calibri" w:cs="Calibri"/>
          <w:b/>
          <w:bCs/>
          <w:szCs w:val="28"/>
          <w:lang w:val="es-419"/>
        </w:rPr>
        <w:t xml:space="preserve"> </w:t>
      </w:r>
      <w:r w:rsidR="002F0173">
        <w:rPr>
          <w:rFonts w:ascii="Calibri" w:hAnsi="Calibri" w:cs="Calibri"/>
          <w:szCs w:val="28"/>
          <w:lang w:val="es-419"/>
        </w:rPr>
        <w:t>e</w:t>
      </w:r>
      <w:r w:rsidRPr="00E622BF">
        <w:rPr>
          <w:rFonts w:ascii="Calibri" w:hAnsi="Calibri" w:cs="Calibri"/>
          <w:szCs w:val="28"/>
          <w:lang w:val="es-419"/>
        </w:rPr>
        <w:t>sta labor consiste en hacer huecos u hoyos previamente demarcados, se deben realizar con uno (1) o dos (2) meses antes de la siembra</w:t>
      </w:r>
      <w:r w:rsidR="00233CDA">
        <w:rPr>
          <w:rFonts w:ascii="Calibri" w:hAnsi="Calibri" w:cs="Calibri"/>
          <w:szCs w:val="28"/>
          <w:lang w:val="es-419"/>
        </w:rPr>
        <w:t>.</w:t>
      </w:r>
    </w:p>
    <w:p w14:paraId="5B99BC87" w14:textId="70A1B170"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cosecha es la recolección de productos agrícolas, como frutas y verduras, en su madurez óptima. Este proceso es crucial para asegurar calidad y cantidad, utilizando técnicas manuales o mecánicas, y se ve influenciado por el clima y la variedad del cultivo.</w:t>
      </w:r>
    </w:p>
    <w:p w14:paraId="2D9DD0C2" w14:textId="2F49E565"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Elementos menores:</w:t>
      </w:r>
      <w:r>
        <w:rPr>
          <w:rFonts w:ascii="Calibri" w:hAnsi="Calibri" w:cs="Calibri"/>
          <w:b/>
          <w:bCs/>
          <w:szCs w:val="28"/>
          <w:lang w:val="es-419"/>
        </w:rPr>
        <w:t xml:space="preserve"> </w:t>
      </w:r>
      <w:r w:rsidRPr="00E622BF">
        <w:rPr>
          <w:rFonts w:ascii="Calibri" w:hAnsi="Calibri" w:cs="Calibri"/>
          <w:szCs w:val="28"/>
          <w:lang w:val="es-419"/>
        </w:rPr>
        <w:t xml:space="preserve">entre estos se encuentran el </w:t>
      </w:r>
      <w:r w:rsidR="001A72E2">
        <w:rPr>
          <w:rFonts w:ascii="Calibri" w:hAnsi="Calibri" w:cs="Calibri"/>
          <w:szCs w:val="28"/>
          <w:lang w:val="es-419"/>
        </w:rPr>
        <w:t>h</w:t>
      </w:r>
      <w:r w:rsidRPr="00E622BF">
        <w:rPr>
          <w:rFonts w:ascii="Calibri" w:hAnsi="Calibri" w:cs="Calibri"/>
          <w:szCs w:val="28"/>
          <w:lang w:val="es-419"/>
        </w:rPr>
        <w:t xml:space="preserve">ierro (Fe), </w:t>
      </w:r>
      <w:r w:rsidR="001A72E2">
        <w:rPr>
          <w:rFonts w:ascii="Calibri" w:hAnsi="Calibri" w:cs="Calibri"/>
          <w:szCs w:val="28"/>
          <w:lang w:val="es-419"/>
        </w:rPr>
        <w:t>c</w:t>
      </w:r>
      <w:r w:rsidRPr="00E622BF">
        <w:rPr>
          <w:rFonts w:ascii="Calibri" w:hAnsi="Calibri" w:cs="Calibri"/>
          <w:szCs w:val="28"/>
          <w:lang w:val="es-419"/>
        </w:rPr>
        <w:t>obre (Cu),</w:t>
      </w:r>
      <w:r>
        <w:rPr>
          <w:rFonts w:ascii="Calibri" w:hAnsi="Calibri" w:cs="Calibri"/>
          <w:szCs w:val="28"/>
          <w:lang w:val="es-419"/>
        </w:rPr>
        <w:t xml:space="preserve"> </w:t>
      </w:r>
      <w:r w:rsidR="001A72E2">
        <w:rPr>
          <w:rFonts w:ascii="Calibri" w:hAnsi="Calibri" w:cs="Calibri"/>
          <w:szCs w:val="28"/>
          <w:lang w:val="es-419"/>
        </w:rPr>
        <w:t>m</w:t>
      </w:r>
      <w:r w:rsidRPr="00E622BF">
        <w:rPr>
          <w:rFonts w:ascii="Calibri" w:hAnsi="Calibri" w:cs="Calibri"/>
          <w:szCs w:val="28"/>
          <w:lang w:val="es-419"/>
        </w:rPr>
        <w:t xml:space="preserve">anganeso (Mn), </w:t>
      </w:r>
      <w:r w:rsidR="001A72E2">
        <w:rPr>
          <w:rFonts w:ascii="Calibri" w:hAnsi="Calibri" w:cs="Calibri"/>
          <w:szCs w:val="28"/>
          <w:lang w:val="es-419"/>
        </w:rPr>
        <w:t>m</w:t>
      </w:r>
      <w:r w:rsidRPr="00E622BF">
        <w:rPr>
          <w:rFonts w:ascii="Calibri" w:hAnsi="Calibri" w:cs="Calibri"/>
          <w:szCs w:val="28"/>
          <w:lang w:val="es-419"/>
        </w:rPr>
        <w:t xml:space="preserve">olibdeno (Mo), </w:t>
      </w:r>
      <w:r w:rsidR="001A72E2">
        <w:rPr>
          <w:rFonts w:ascii="Calibri" w:hAnsi="Calibri" w:cs="Calibri"/>
          <w:szCs w:val="28"/>
          <w:lang w:val="es-419"/>
        </w:rPr>
        <w:t>b</w:t>
      </w:r>
      <w:r w:rsidRPr="00E622BF">
        <w:rPr>
          <w:rFonts w:ascii="Calibri" w:hAnsi="Calibri" w:cs="Calibri"/>
          <w:szCs w:val="28"/>
          <w:lang w:val="es-419"/>
        </w:rPr>
        <w:t xml:space="preserve">oro (B), </w:t>
      </w:r>
      <w:r w:rsidR="001A72E2">
        <w:rPr>
          <w:rFonts w:ascii="Calibri" w:hAnsi="Calibri" w:cs="Calibri"/>
          <w:szCs w:val="28"/>
          <w:lang w:val="es-419"/>
        </w:rPr>
        <w:t>z</w:t>
      </w:r>
      <w:r w:rsidRPr="00E622BF">
        <w:rPr>
          <w:rFonts w:ascii="Calibri" w:hAnsi="Calibri" w:cs="Calibri"/>
          <w:szCs w:val="28"/>
          <w:lang w:val="es-419"/>
        </w:rPr>
        <w:t xml:space="preserve">inc (Zn) y </w:t>
      </w:r>
      <w:r w:rsidR="001A72E2">
        <w:rPr>
          <w:rFonts w:ascii="Calibri" w:hAnsi="Calibri" w:cs="Calibri"/>
          <w:szCs w:val="28"/>
          <w:lang w:val="es-419"/>
        </w:rPr>
        <w:t>c</w:t>
      </w:r>
      <w:r w:rsidRPr="00E622BF">
        <w:rPr>
          <w:rFonts w:ascii="Calibri" w:hAnsi="Calibri" w:cs="Calibri"/>
          <w:szCs w:val="28"/>
          <w:lang w:val="es-419"/>
        </w:rPr>
        <w:t>loro (Cl). Son</w:t>
      </w:r>
      <w:r>
        <w:rPr>
          <w:rFonts w:ascii="Calibri" w:hAnsi="Calibri" w:cs="Calibri"/>
          <w:szCs w:val="28"/>
          <w:lang w:val="es-419"/>
        </w:rPr>
        <w:t xml:space="preserve"> </w:t>
      </w:r>
      <w:r w:rsidRPr="00E622BF">
        <w:rPr>
          <w:rFonts w:ascii="Calibri" w:hAnsi="Calibri" w:cs="Calibri"/>
          <w:szCs w:val="28"/>
          <w:lang w:val="es-419"/>
        </w:rPr>
        <w:t>indispensables en el crecimiento y desarrollo de la planta</w:t>
      </w:r>
      <w:r w:rsidR="00233CDA">
        <w:rPr>
          <w:rFonts w:ascii="Calibri" w:hAnsi="Calibri" w:cs="Calibri"/>
          <w:szCs w:val="28"/>
          <w:lang w:val="es-419"/>
        </w:rPr>
        <w:t>.</w:t>
      </w:r>
    </w:p>
    <w:p w14:paraId="1A5E6F35" w14:textId="68B2A944"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Fertilidad:</w:t>
      </w:r>
      <w:r>
        <w:rPr>
          <w:rFonts w:ascii="Calibri" w:hAnsi="Calibri" w:cs="Calibri"/>
          <w:b/>
          <w:bCs/>
          <w:szCs w:val="28"/>
          <w:lang w:val="es-419"/>
        </w:rPr>
        <w:t xml:space="preserve"> </w:t>
      </w:r>
      <w:r w:rsidRPr="00E622BF">
        <w:rPr>
          <w:rFonts w:ascii="Calibri" w:hAnsi="Calibri" w:cs="Calibri"/>
          <w:szCs w:val="28"/>
          <w:lang w:val="es-419"/>
        </w:rPr>
        <w:t>es la capacidad de un suelo para suministrar todos y cada uno de los nutrientes que necesitan las plantas en el momento, cantidad y forma adecuad</w:t>
      </w:r>
      <w:r w:rsidR="00C46B8A">
        <w:rPr>
          <w:rFonts w:ascii="Calibri" w:hAnsi="Calibri" w:cs="Calibri"/>
          <w:szCs w:val="28"/>
          <w:lang w:val="es-419"/>
        </w:rPr>
        <w:t>a</w:t>
      </w:r>
      <w:r>
        <w:rPr>
          <w:rFonts w:ascii="Calibri" w:hAnsi="Calibri" w:cs="Calibri"/>
          <w:szCs w:val="28"/>
          <w:lang w:val="es-419"/>
        </w:rPr>
        <w:t>.</w:t>
      </w:r>
    </w:p>
    <w:p w14:paraId="33DCF7BB" w14:textId="3F1AD486" w:rsidR="00E622BF" w:rsidRPr="00E622BF" w:rsidRDefault="00E622BF" w:rsidP="00E622BF">
      <w:pPr>
        <w:rPr>
          <w:rFonts w:ascii="Calibri" w:hAnsi="Calibri" w:cs="Calibri"/>
          <w:b/>
          <w:bCs/>
          <w:szCs w:val="28"/>
          <w:lang w:val="es-419"/>
        </w:rPr>
      </w:pPr>
      <w:r w:rsidRPr="00E622BF">
        <w:rPr>
          <w:rFonts w:ascii="Calibri" w:hAnsi="Calibri" w:cs="Calibri"/>
          <w:b/>
          <w:bCs/>
          <w:szCs w:val="28"/>
          <w:lang w:val="es-419"/>
        </w:rPr>
        <w:t>Poscosecha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poscosecha abarca las etapas posteriores a la recolección de productos agrícolas, incluyendo manejo, almacenamiento y distribución. Su objetivo es mantener la calidad y prolongar la vida útil, minimizando pérdidas mediante prácticas como limpieza, clasificación y control de temperatura.</w:t>
      </w:r>
    </w:p>
    <w:p w14:paraId="3F18929B" w14:textId="5DFD2123"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Selección del terren</w:t>
      </w:r>
      <w:r>
        <w:rPr>
          <w:rFonts w:ascii="Calibri" w:hAnsi="Calibri" w:cs="Calibri"/>
          <w:b/>
          <w:bCs/>
          <w:szCs w:val="28"/>
          <w:lang w:val="es-419"/>
        </w:rPr>
        <w:t xml:space="preserve">o: </w:t>
      </w:r>
      <w:r w:rsidR="002F0173">
        <w:rPr>
          <w:rFonts w:ascii="Calibri" w:hAnsi="Calibri" w:cs="Calibri"/>
          <w:szCs w:val="28"/>
          <w:lang w:val="es-419"/>
        </w:rPr>
        <w:t>l</w:t>
      </w:r>
      <w:r w:rsidRPr="00E622BF">
        <w:rPr>
          <w:rFonts w:ascii="Calibri" w:hAnsi="Calibri" w:cs="Calibri"/>
          <w:szCs w:val="28"/>
          <w:lang w:val="es-419"/>
        </w:rPr>
        <w:t>a selección del terreno es crucial para establecer el cultivo de aguacate, ya que influye en su productividad a lo largo de más de veinte años. Se deben considerar aspectos como la zona de vida, ubicación, pendiente y tipo de suelo.</w:t>
      </w:r>
    </w:p>
    <w:p w14:paraId="12EE19D2" w14:textId="77777777" w:rsidR="000254E2" w:rsidRDefault="000254E2" w:rsidP="00120D1D">
      <w:pPr>
        <w:rPr>
          <w:rFonts w:ascii="Calibri" w:hAnsi="Calibri" w:cs="Calibri"/>
          <w:szCs w:val="28"/>
          <w:lang w:val="es-419"/>
        </w:rPr>
      </w:pP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D10F012" w14:textId="15AFE530" w:rsidR="00CE2C4A" w:rsidRPr="00572424" w:rsidRDefault="00EE4C61" w:rsidP="00E541BF">
      <w:pPr>
        <w:pStyle w:val="Titulosgenerales"/>
        <w:numPr>
          <w:ilvl w:val="0"/>
          <w:numId w:val="0"/>
        </w:numPr>
      </w:pPr>
      <w:bookmarkStart w:id="5" w:name="_Toc193184320"/>
      <w:r w:rsidRPr="00572424">
        <w:lastRenderedPageBreak/>
        <w:t>Material complementario</w:t>
      </w:r>
      <w:bookmarkEnd w:id="5"/>
    </w:p>
    <w:tbl>
      <w:tblPr>
        <w:tblStyle w:val="SENA"/>
        <w:tblW w:w="0" w:type="auto"/>
        <w:tblLayout w:type="fixed"/>
        <w:tblLook w:val="04A0" w:firstRow="1" w:lastRow="0" w:firstColumn="1" w:lastColumn="0" w:noHBand="0" w:noVBand="1"/>
        <w:tblCaption w:val="Material complementario"/>
        <w:tblDescription w:val="Describe el matetial complementario que el aprendiz puede consultar para enriquecer el aprendizaje del curso."/>
      </w:tblPr>
      <w:tblGrid>
        <w:gridCol w:w="2405"/>
        <w:gridCol w:w="2835"/>
        <w:gridCol w:w="1559"/>
        <w:gridCol w:w="3163"/>
      </w:tblGrid>
      <w:tr w:rsidR="00F36C9D" w:rsidRPr="005F0B71" w14:paraId="5ACFD6FC" w14:textId="77777777" w:rsidTr="00875AF6">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2835"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BA0F6D" w:rsidRPr="005F0B71" w14:paraId="42888F5D" w14:textId="77777777" w:rsidTr="00875AF6">
        <w:trPr>
          <w:cnfStyle w:val="000000100000" w:firstRow="0" w:lastRow="0" w:firstColumn="0" w:lastColumn="0" w:oddVBand="0" w:evenVBand="0" w:oddHBand="1" w:evenHBand="0" w:firstRowFirstColumn="0" w:firstRowLastColumn="0" w:lastRowFirstColumn="0" w:lastRowLastColumn="0"/>
        </w:trPr>
        <w:tc>
          <w:tcPr>
            <w:tcW w:w="2405" w:type="dxa"/>
          </w:tcPr>
          <w:p w14:paraId="47C716ED" w14:textId="09511AA8" w:rsidR="00BA0F6D" w:rsidRPr="00875AF6" w:rsidRDefault="00BA0F6D" w:rsidP="00875AF6">
            <w:pPr>
              <w:pStyle w:val="TextoTablas"/>
              <w:rPr>
                <w:rFonts w:asciiTheme="minorHAnsi" w:hAnsiTheme="minorHAnsi" w:cstheme="minorHAnsi"/>
                <w:bCs/>
                <w:sz w:val="28"/>
                <w:szCs w:val="28"/>
              </w:rPr>
            </w:pPr>
            <w:r w:rsidRPr="00875AF6">
              <w:rPr>
                <w:rFonts w:asciiTheme="minorHAnsi" w:hAnsiTheme="minorHAnsi" w:cstheme="minorHAnsi"/>
                <w:bCs/>
                <w:sz w:val="28"/>
                <w:szCs w:val="28"/>
              </w:rPr>
              <w:t>Manual de manejo pre y</w:t>
            </w:r>
            <w:r w:rsidR="00875AF6">
              <w:rPr>
                <w:rFonts w:asciiTheme="minorHAnsi" w:hAnsiTheme="minorHAnsi" w:cstheme="minorHAnsi"/>
                <w:bCs/>
                <w:sz w:val="28"/>
                <w:szCs w:val="28"/>
              </w:rPr>
              <w:t xml:space="preserve"> </w:t>
            </w:r>
            <w:r w:rsidRPr="00875AF6">
              <w:rPr>
                <w:rFonts w:asciiTheme="minorHAnsi" w:hAnsiTheme="minorHAnsi" w:cstheme="minorHAnsi"/>
                <w:bCs/>
                <w:sz w:val="28"/>
                <w:szCs w:val="28"/>
              </w:rPr>
              <w:t>poscosecha de aguacate.</w:t>
            </w:r>
          </w:p>
        </w:tc>
        <w:tc>
          <w:tcPr>
            <w:tcW w:w="2835" w:type="dxa"/>
          </w:tcPr>
          <w:p w14:paraId="3BC75319" w14:textId="057BCE15"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 xml:space="preserve">Mini </w:t>
            </w:r>
            <w:r w:rsidRPr="00BA0F6D">
              <w:rPr>
                <w:rFonts w:asciiTheme="minorHAnsi" w:hAnsiTheme="minorHAnsi" w:cstheme="minorHAnsi"/>
                <w:sz w:val="28"/>
                <w:szCs w:val="28"/>
              </w:rPr>
              <w:t>agricultura</w:t>
            </w:r>
          </w:p>
        </w:tc>
        <w:tc>
          <w:tcPr>
            <w:tcW w:w="1559" w:type="dxa"/>
          </w:tcPr>
          <w:p w14:paraId="68CBA71E" w14:textId="34027193"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67D71D36" w14:textId="1AC16683" w:rsidR="00BA0F6D" w:rsidRPr="00C90DAF" w:rsidRDefault="001A4850" w:rsidP="00BA0F6D">
            <w:pPr>
              <w:pStyle w:val="TextoTablas"/>
              <w:rPr>
                <w:sz w:val="28"/>
                <w:szCs w:val="28"/>
              </w:rPr>
            </w:pPr>
            <w:hyperlink r:id="rId18" w:history="1">
              <w:r w:rsidR="00BA0F6D" w:rsidRPr="00BA0F6D">
                <w:rPr>
                  <w:rStyle w:val="Hipervnculo"/>
                  <w:sz w:val="28"/>
                  <w:szCs w:val="28"/>
                </w:rPr>
                <w:t>https://www.mag.go.cr/bibliotecavirtual/F01-9029.pdf</w:t>
              </w:r>
            </w:hyperlink>
          </w:p>
        </w:tc>
      </w:tr>
      <w:tr w:rsidR="00BA0F6D" w:rsidRPr="005F0B71" w14:paraId="6F735DE6" w14:textId="77777777" w:rsidTr="00875AF6">
        <w:tc>
          <w:tcPr>
            <w:tcW w:w="2405" w:type="dxa"/>
          </w:tcPr>
          <w:p w14:paraId="78F63C0E" w14:textId="30D9562E" w:rsidR="00BA0F6D" w:rsidRPr="00875AF6" w:rsidRDefault="00BA0F6D" w:rsidP="00875AF6">
            <w:pPr>
              <w:pStyle w:val="TextoTablas"/>
              <w:rPr>
                <w:rFonts w:asciiTheme="minorHAnsi" w:hAnsiTheme="minorHAnsi" w:cstheme="minorHAnsi"/>
                <w:bCs/>
                <w:sz w:val="28"/>
                <w:szCs w:val="28"/>
              </w:rPr>
            </w:pPr>
            <w:r w:rsidRPr="00875AF6">
              <w:rPr>
                <w:rFonts w:asciiTheme="minorHAnsi" w:hAnsiTheme="minorHAnsi" w:cstheme="minorHAnsi"/>
                <w:bCs/>
                <w:sz w:val="28"/>
                <w:szCs w:val="28"/>
              </w:rPr>
              <w:t>Cosecha, manejo de poscosecha</w:t>
            </w:r>
            <w:r w:rsidR="00875AF6">
              <w:rPr>
                <w:rFonts w:asciiTheme="minorHAnsi" w:hAnsiTheme="minorHAnsi" w:cstheme="minorHAnsi"/>
                <w:bCs/>
                <w:sz w:val="28"/>
                <w:szCs w:val="28"/>
              </w:rPr>
              <w:t xml:space="preserve"> </w:t>
            </w:r>
            <w:r w:rsidRPr="00875AF6">
              <w:rPr>
                <w:rFonts w:asciiTheme="minorHAnsi" w:hAnsiTheme="minorHAnsi" w:cstheme="minorHAnsi"/>
                <w:bCs/>
                <w:sz w:val="28"/>
                <w:szCs w:val="28"/>
              </w:rPr>
              <w:t>y agroindustria</w:t>
            </w:r>
          </w:p>
        </w:tc>
        <w:tc>
          <w:tcPr>
            <w:tcW w:w="2835" w:type="dxa"/>
          </w:tcPr>
          <w:p w14:paraId="196AECB5" w14:textId="16864E2B" w:rsidR="00BA0F6D" w:rsidRPr="00BA0F6D" w:rsidRDefault="00BA0F6D" w:rsidP="00BA0F6D">
            <w:pPr>
              <w:pStyle w:val="TextoTablas"/>
              <w:rPr>
                <w:rFonts w:asciiTheme="minorHAnsi" w:hAnsiTheme="minorHAnsi" w:cstheme="minorHAnsi"/>
                <w:sz w:val="28"/>
                <w:szCs w:val="28"/>
              </w:rPr>
            </w:pPr>
            <w:proofErr w:type="spellStart"/>
            <w:r w:rsidRPr="00BA0F6D">
              <w:rPr>
                <w:rFonts w:asciiTheme="minorHAnsi" w:hAnsiTheme="minorHAnsi" w:cstheme="minorHAnsi"/>
                <w:bCs/>
                <w:sz w:val="28"/>
                <w:szCs w:val="28"/>
              </w:rPr>
              <w:t>Agrosavia</w:t>
            </w:r>
            <w:proofErr w:type="spellEnd"/>
          </w:p>
        </w:tc>
        <w:tc>
          <w:tcPr>
            <w:tcW w:w="1559" w:type="dxa"/>
          </w:tcPr>
          <w:p w14:paraId="3607ACE7" w14:textId="5526F63D"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5F80E8E4" w14:textId="3AF60D19" w:rsidR="00BA0F6D" w:rsidRPr="00C90DAF" w:rsidRDefault="001A4850" w:rsidP="00BA0F6D">
            <w:pPr>
              <w:pStyle w:val="TextoTablas"/>
              <w:rPr>
                <w:sz w:val="28"/>
                <w:szCs w:val="28"/>
              </w:rPr>
            </w:pPr>
            <w:hyperlink r:id="rId19" w:history="1">
              <w:r w:rsidR="00BA0F6D" w:rsidRPr="00BA0F6D">
                <w:rPr>
                  <w:rStyle w:val="Hipervnculo"/>
                  <w:sz w:val="28"/>
                  <w:szCs w:val="28"/>
                </w:rPr>
                <w:t>https://editorial.agrosavia.co/index.php/publicaciones/catalog/download/162/152/1129-1?inline=1?inline=1</w:t>
              </w:r>
            </w:hyperlink>
          </w:p>
        </w:tc>
      </w:tr>
      <w:tr w:rsidR="00BA0F6D" w:rsidRPr="005F0B71" w14:paraId="7A33F429" w14:textId="77777777" w:rsidTr="00875AF6">
        <w:trPr>
          <w:cnfStyle w:val="000000100000" w:firstRow="0" w:lastRow="0" w:firstColumn="0" w:lastColumn="0" w:oddVBand="0" w:evenVBand="0" w:oddHBand="1" w:evenHBand="0" w:firstRowFirstColumn="0" w:firstRowLastColumn="0" w:lastRowFirstColumn="0" w:lastRowLastColumn="0"/>
        </w:trPr>
        <w:tc>
          <w:tcPr>
            <w:tcW w:w="2405" w:type="dxa"/>
          </w:tcPr>
          <w:p w14:paraId="5AB7FE66" w14:textId="2F652D77"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 xml:space="preserve">Introducción </w:t>
            </w:r>
            <w:r w:rsidR="00E41DAE">
              <w:rPr>
                <w:rFonts w:asciiTheme="minorHAnsi" w:hAnsiTheme="minorHAnsi" w:cstheme="minorHAnsi"/>
                <w:bCs/>
                <w:sz w:val="28"/>
                <w:szCs w:val="28"/>
              </w:rPr>
              <w:t>c</w:t>
            </w:r>
            <w:r w:rsidRPr="00BA0F6D">
              <w:rPr>
                <w:rFonts w:asciiTheme="minorHAnsi" w:hAnsiTheme="minorHAnsi" w:cstheme="minorHAnsi"/>
                <w:bCs/>
                <w:sz w:val="28"/>
                <w:szCs w:val="28"/>
              </w:rPr>
              <w:t>osecha y poscosecha</w:t>
            </w:r>
          </w:p>
        </w:tc>
        <w:tc>
          <w:tcPr>
            <w:tcW w:w="2835" w:type="dxa"/>
          </w:tcPr>
          <w:p w14:paraId="5FA7763B" w14:textId="2E092C1E"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Ecosistema SENA</w:t>
            </w:r>
          </w:p>
        </w:tc>
        <w:tc>
          <w:tcPr>
            <w:tcW w:w="1559" w:type="dxa"/>
          </w:tcPr>
          <w:p w14:paraId="366F93D8" w14:textId="4163D1C6"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Video</w:t>
            </w:r>
          </w:p>
        </w:tc>
        <w:tc>
          <w:tcPr>
            <w:tcW w:w="3163" w:type="dxa"/>
          </w:tcPr>
          <w:p w14:paraId="71879A36" w14:textId="54D02D41" w:rsidR="00BA0F6D" w:rsidRPr="00C90DAF" w:rsidRDefault="001A4850" w:rsidP="00BA0F6D">
            <w:pPr>
              <w:pStyle w:val="TextoTablas"/>
              <w:rPr>
                <w:sz w:val="28"/>
                <w:szCs w:val="28"/>
              </w:rPr>
            </w:pPr>
            <w:hyperlink r:id="rId20" w:history="1">
              <w:r w:rsidR="00BA0F6D" w:rsidRPr="00BA0F6D">
                <w:rPr>
                  <w:rStyle w:val="Hipervnculo"/>
                  <w:sz w:val="28"/>
                  <w:szCs w:val="28"/>
                </w:rPr>
                <w:t>https://www.youtube.com/watch?v=3fHDdKRxuvM</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E541BF">
      <w:pPr>
        <w:pStyle w:val="Titulosgenerales"/>
        <w:numPr>
          <w:ilvl w:val="0"/>
          <w:numId w:val="0"/>
        </w:numPr>
      </w:pPr>
      <w:bookmarkStart w:id="6" w:name="_Toc193184321"/>
      <w:r w:rsidRPr="00572424">
        <w:lastRenderedPageBreak/>
        <w:t>Referencias bibliográficas</w:t>
      </w:r>
      <w:bookmarkEnd w:id="6"/>
      <w:r w:rsidRPr="00572424">
        <w:t xml:space="preserve"> </w:t>
      </w:r>
    </w:p>
    <w:p w14:paraId="6A775C87" w14:textId="0E299E57" w:rsidR="001522A8" w:rsidRPr="001522A8" w:rsidRDefault="001522A8" w:rsidP="001522A8">
      <w:pPr>
        <w:rPr>
          <w:lang w:eastAsia="es-CO"/>
        </w:rPr>
      </w:pPr>
      <w:r w:rsidRPr="001522A8">
        <w:rPr>
          <w:lang w:eastAsia="es-CO"/>
        </w:rPr>
        <w:t>Bernal, J. y Díaz, C. (2005). Tecnología para el cultivo del aguacate. Bogotá, Colombia: Produmedios.</w:t>
      </w:r>
    </w:p>
    <w:p w14:paraId="3C26F4BF" w14:textId="6DAC2BC5" w:rsidR="001522A8" w:rsidRPr="001522A8" w:rsidRDefault="001522A8" w:rsidP="001522A8">
      <w:pPr>
        <w:rPr>
          <w:lang w:eastAsia="es-CO"/>
        </w:rPr>
      </w:pPr>
      <w:r w:rsidRPr="001522A8">
        <w:rPr>
          <w:lang w:eastAsia="es-CO"/>
        </w:rPr>
        <w:t>Cabezas, C., Hueso, J. y Cuevas, J. (2003). Identificación y descripción de los estados fenológicos-tipo del aguacate (</w:t>
      </w:r>
      <w:proofErr w:type="spellStart"/>
      <w:r w:rsidRPr="001522A8">
        <w:rPr>
          <w:rStyle w:val="Extranjerismo"/>
          <w:lang w:val="es-CO" w:eastAsia="es-CO"/>
        </w:rPr>
        <w:t>Persea</w:t>
      </w:r>
      <w:proofErr w:type="spellEnd"/>
      <w:r w:rsidRPr="001522A8">
        <w:rPr>
          <w:rStyle w:val="Extranjerismo"/>
          <w:lang w:val="es-CO" w:eastAsia="es-CO"/>
        </w:rPr>
        <w:t xml:space="preserve"> americana Mill</w:t>
      </w:r>
      <w:r w:rsidRPr="001522A8">
        <w:rPr>
          <w:lang w:eastAsia="es-CO"/>
        </w:rPr>
        <w:t>). Almería, España: Universidad de Almería.</w:t>
      </w:r>
    </w:p>
    <w:p w14:paraId="272CD8C8" w14:textId="3AE1E477" w:rsidR="001522A8" w:rsidRPr="001522A8" w:rsidRDefault="001522A8" w:rsidP="001522A8">
      <w:pPr>
        <w:rPr>
          <w:lang w:eastAsia="es-CO"/>
        </w:rPr>
      </w:pPr>
      <w:r w:rsidRPr="001522A8">
        <w:rPr>
          <w:lang w:eastAsia="es-CO"/>
        </w:rPr>
        <w:t>Corpoica. (2008). Tecnología para el cultivo de aguacate. Consultado el 15 de julio de 2014</w:t>
      </w:r>
      <w:r w:rsidR="00267330">
        <w:rPr>
          <w:lang w:eastAsia="es-CO"/>
        </w:rPr>
        <w:t>.</w:t>
      </w:r>
    </w:p>
    <w:p w14:paraId="2378D040" w14:textId="13BAD9E9" w:rsidR="001522A8" w:rsidRPr="001522A8" w:rsidRDefault="001522A8" w:rsidP="001522A8">
      <w:pPr>
        <w:rPr>
          <w:lang w:eastAsia="es-CO"/>
        </w:rPr>
      </w:pPr>
      <w:r w:rsidRPr="001522A8">
        <w:rPr>
          <w:lang w:eastAsia="es-CO"/>
        </w:rPr>
        <w:t xml:space="preserve">Díaz, D. (2009). Manual técnico del cultivo de aguacate. Bogotá, Colombia: Produmedios. </w:t>
      </w:r>
    </w:p>
    <w:p w14:paraId="7D835969" w14:textId="3087F0D3" w:rsidR="001522A8" w:rsidRPr="001522A8" w:rsidRDefault="001522A8" w:rsidP="001522A8">
      <w:pPr>
        <w:rPr>
          <w:lang w:eastAsia="es-CO"/>
        </w:rPr>
      </w:pPr>
      <w:proofErr w:type="spellStart"/>
      <w:r w:rsidRPr="001522A8">
        <w:rPr>
          <w:lang w:eastAsia="es-CO"/>
        </w:rPr>
        <w:t>Fotolia</w:t>
      </w:r>
      <w:proofErr w:type="spellEnd"/>
      <w:r w:rsidRPr="001522A8">
        <w:rPr>
          <w:lang w:eastAsia="es-CO"/>
        </w:rPr>
        <w:t>. (2004). Avocado. Consultado el 17 de julio de 2014</w:t>
      </w:r>
      <w:r w:rsidR="009B5457">
        <w:rPr>
          <w:lang w:eastAsia="es-CO"/>
        </w:rPr>
        <w:t>.</w:t>
      </w:r>
      <w:r w:rsidRPr="001522A8">
        <w:rPr>
          <w:lang w:eastAsia="es-CO"/>
        </w:rPr>
        <w:t xml:space="preserve"> </w:t>
      </w:r>
    </w:p>
    <w:p w14:paraId="2345A0B8" w14:textId="6A2EA531" w:rsidR="001522A8" w:rsidRPr="001522A8" w:rsidRDefault="001522A8" w:rsidP="001522A8">
      <w:pPr>
        <w:rPr>
          <w:lang w:eastAsia="es-CO"/>
        </w:rPr>
      </w:pPr>
      <w:proofErr w:type="spellStart"/>
      <w:r w:rsidRPr="001522A8">
        <w:rPr>
          <w:lang w:eastAsia="es-CO"/>
        </w:rPr>
        <w:t>Fotolia</w:t>
      </w:r>
      <w:proofErr w:type="spellEnd"/>
      <w:r w:rsidRPr="001522A8">
        <w:rPr>
          <w:lang w:eastAsia="es-CO"/>
        </w:rPr>
        <w:t xml:space="preserve">. (2004). Avocado </w:t>
      </w:r>
      <w:proofErr w:type="spellStart"/>
      <w:r w:rsidRPr="001522A8">
        <w:rPr>
          <w:lang w:eastAsia="es-CO"/>
        </w:rPr>
        <w:t>trees</w:t>
      </w:r>
      <w:proofErr w:type="spellEnd"/>
      <w:r w:rsidRPr="001522A8">
        <w:rPr>
          <w:lang w:eastAsia="es-CO"/>
        </w:rPr>
        <w:t>. Consultado el 17 de julio de 2014</w:t>
      </w:r>
      <w:r w:rsidR="009B5457">
        <w:rPr>
          <w:lang w:eastAsia="es-CO"/>
        </w:rPr>
        <w:t>.</w:t>
      </w:r>
    </w:p>
    <w:p w14:paraId="41338677" w14:textId="77777777" w:rsidR="001522A8" w:rsidRPr="001522A8" w:rsidRDefault="001522A8" w:rsidP="001522A8">
      <w:pPr>
        <w:rPr>
          <w:lang w:eastAsia="es-CO"/>
        </w:rPr>
      </w:pPr>
      <w:r w:rsidRPr="001522A8">
        <w:rPr>
          <w:lang w:eastAsia="es-CO"/>
        </w:rPr>
        <w:t>Holdridge, L. (1987). Ecología basada en zonas de vida. San José, Costa Rica: Editorial IICA.</w:t>
      </w:r>
    </w:p>
    <w:p w14:paraId="7896B22F" w14:textId="1ABFCB65" w:rsidR="001522A8" w:rsidRPr="001522A8" w:rsidRDefault="001522A8" w:rsidP="001522A8">
      <w:pPr>
        <w:rPr>
          <w:lang w:eastAsia="es-CO"/>
        </w:rPr>
      </w:pPr>
      <w:proofErr w:type="spellStart"/>
      <w:r w:rsidRPr="001522A8">
        <w:rPr>
          <w:lang w:eastAsia="es-CO"/>
        </w:rPr>
        <w:t>Infoagro</w:t>
      </w:r>
      <w:proofErr w:type="spellEnd"/>
      <w:r w:rsidRPr="001522A8">
        <w:rPr>
          <w:lang w:eastAsia="es-CO"/>
        </w:rPr>
        <w:t xml:space="preserve">. (s.f.). El cultivo del aguacate (2ª parte). Consultado el 17 de julio de 2014, en </w:t>
      </w:r>
      <w:hyperlink r:id="rId21" w:history="1">
        <w:r w:rsidRPr="001522A8">
          <w:rPr>
            <w:rStyle w:val="Hipervnculo"/>
            <w:lang w:eastAsia="es-CO"/>
          </w:rPr>
          <w:t>http://www.infoagro.com/frutas/frutas_tropicales/aguacate2.htm</w:t>
        </w:r>
      </w:hyperlink>
    </w:p>
    <w:p w14:paraId="21E26544" w14:textId="27072629" w:rsidR="001522A8" w:rsidRPr="001522A8" w:rsidRDefault="001522A8" w:rsidP="001522A8">
      <w:pPr>
        <w:rPr>
          <w:lang w:eastAsia="es-CO"/>
        </w:rPr>
      </w:pPr>
      <w:r w:rsidRPr="001522A8">
        <w:rPr>
          <w:lang w:eastAsia="es-CO"/>
        </w:rPr>
        <w:t xml:space="preserve">Programa nacional de frutas en el Salvador. (s.f.). Guía técnica del cultivo de aguacate. Salvador: Instituto Interamericano de Cooperación para la Agricultura. </w:t>
      </w:r>
    </w:p>
    <w:p w14:paraId="7494401A" w14:textId="584FCB29" w:rsidR="001522A8" w:rsidRPr="001522A8" w:rsidRDefault="001522A8" w:rsidP="001522A8">
      <w:pPr>
        <w:rPr>
          <w:lang w:eastAsia="es-CO"/>
        </w:rPr>
      </w:pPr>
      <w:r w:rsidRPr="001522A8">
        <w:rPr>
          <w:lang w:eastAsia="es-CO"/>
        </w:rPr>
        <w:t>Tamayo, P. (1994). Integración de métodos de control de las enfermedades de las plantas: guía ilustrada. Rionegro, Antioquia: Corpoica.</w:t>
      </w:r>
    </w:p>
    <w:p w14:paraId="2BED7A13" w14:textId="0831BCB0" w:rsidR="001522A8" w:rsidRPr="001522A8" w:rsidRDefault="001522A8" w:rsidP="001522A8">
      <w:pPr>
        <w:rPr>
          <w:lang w:eastAsia="es-CO"/>
        </w:rPr>
      </w:pPr>
      <w:r w:rsidRPr="001522A8">
        <w:rPr>
          <w:lang w:eastAsia="es-CO"/>
        </w:rPr>
        <w:lastRenderedPageBreak/>
        <w:t xml:space="preserve">Tamayo, P. (2005). Reconocimiento de enfermedades del aguacate en Colombia. Medellín, Colombia: Facultad Nacional de Agronomía. </w:t>
      </w:r>
    </w:p>
    <w:p w14:paraId="5070E99E" w14:textId="77777777" w:rsidR="001522A8" w:rsidRPr="001522A8" w:rsidRDefault="001522A8" w:rsidP="001522A8">
      <w:pPr>
        <w:rPr>
          <w:lang w:eastAsia="es-CO"/>
        </w:rPr>
      </w:pPr>
      <w:proofErr w:type="spellStart"/>
      <w:r w:rsidRPr="00A85CD8">
        <w:rPr>
          <w:lang w:val="es-ES" w:eastAsia="es-CO"/>
        </w:rPr>
        <w:t>Whiley</w:t>
      </w:r>
      <w:proofErr w:type="spellEnd"/>
      <w:r w:rsidRPr="00A85CD8">
        <w:rPr>
          <w:lang w:val="es-ES" w:eastAsia="es-CO"/>
        </w:rPr>
        <w:t xml:space="preserve">, A., Schaffer, B. y </w:t>
      </w:r>
      <w:proofErr w:type="spellStart"/>
      <w:r w:rsidRPr="00A85CD8">
        <w:rPr>
          <w:lang w:val="es-ES" w:eastAsia="es-CO"/>
        </w:rPr>
        <w:t>Wolstenholme</w:t>
      </w:r>
      <w:proofErr w:type="spellEnd"/>
      <w:r w:rsidRPr="00A85CD8">
        <w:rPr>
          <w:lang w:val="es-ES" w:eastAsia="es-CO"/>
        </w:rPr>
        <w:t xml:space="preserve">, B. (2007). </w:t>
      </w:r>
      <w:r w:rsidRPr="001522A8">
        <w:rPr>
          <w:lang w:eastAsia="es-CO"/>
        </w:rPr>
        <w:t>El Palto: botánica, producción y usos. Valparaíso, Chile: Ediciones Universitarias de Valparaíso.</w:t>
      </w:r>
    </w:p>
    <w:p w14:paraId="6742A96C" w14:textId="77777777" w:rsidR="00B557F4" w:rsidRPr="00B557F4" w:rsidRDefault="00B557F4" w:rsidP="00B557F4">
      <w:pPr>
        <w:ind w:left="-284" w:firstLine="993"/>
        <w:rPr>
          <w:lang w:val="es-419" w:eastAsia="es-CO"/>
        </w:rPr>
      </w:pPr>
    </w:p>
    <w:p w14:paraId="5FEF9C30" w14:textId="75A5733C" w:rsidR="000E1F88" w:rsidRPr="002A471E" w:rsidRDefault="000E1F88">
      <w:pPr>
        <w:spacing w:before="0" w:after="160" w:line="259" w:lineRule="auto"/>
        <w:ind w:firstLine="0"/>
        <w:rPr>
          <w:rFonts w:eastAsia="Arial" w:cstheme="minorHAnsi"/>
          <w:kern w:val="0"/>
          <w:szCs w:val="28"/>
          <w:lang w:val="es-ES" w:eastAsia="ja-JP"/>
          <w14:ligatures w14:val="none"/>
        </w:rPr>
      </w:pPr>
      <w:r w:rsidRPr="002A471E">
        <w:rPr>
          <w:rFonts w:cstheme="minorHAnsi"/>
          <w:szCs w:val="28"/>
          <w:lang w:val="es-ES"/>
        </w:rPr>
        <w:br w:type="page"/>
      </w:r>
    </w:p>
    <w:p w14:paraId="6AF86081" w14:textId="55131C12" w:rsidR="00B63204" w:rsidRPr="00572424" w:rsidRDefault="00F36C9D" w:rsidP="00E541BF">
      <w:pPr>
        <w:pStyle w:val="Titulosgenerales"/>
        <w:numPr>
          <w:ilvl w:val="0"/>
          <w:numId w:val="0"/>
        </w:numPr>
      </w:pPr>
      <w:bookmarkStart w:id="7" w:name="_Toc193184322"/>
      <w:r w:rsidRPr="00572424">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521DF549" w:rsidR="0051273C" w:rsidRPr="00CC7317" w:rsidRDefault="0051273C" w:rsidP="0051273C">
            <w:pPr>
              <w:pStyle w:val="TextoTablas"/>
              <w:rPr>
                <w:rFonts w:cs="Calibri"/>
                <w:sz w:val="28"/>
                <w:szCs w:val="28"/>
              </w:rPr>
            </w:pPr>
            <w:r w:rsidRPr="00CC7317">
              <w:rPr>
                <w:rFonts w:cs="Calibri"/>
                <w:sz w:val="28"/>
                <w:szCs w:val="28"/>
              </w:rPr>
              <w:t xml:space="preserve">Dirección </w:t>
            </w:r>
            <w:r w:rsidR="00CA5738">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74DAB231"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AF32E9">
              <w:rPr>
                <w:rFonts w:cs="Calibri"/>
                <w:sz w:val="28"/>
                <w:szCs w:val="28"/>
              </w:rPr>
              <w:t>l</w:t>
            </w:r>
            <w:r w:rsidRPr="00CC7317">
              <w:rPr>
                <w:rFonts w:cs="Calibri"/>
                <w:sz w:val="28"/>
                <w:szCs w:val="28"/>
              </w:rPr>
              <w:t>ínea de producción</w:t>
            </w:r>
          </w:p>
        </w:tc>
        <w:tc>
          <w:tcPr>
            <w:tcW w:w="3969" w:type="dxa"/>
          </w:tcPr>
          <w:p w14:paraId="59260886" w14:textId="793936C3" w:rsidR="0051273C" w:rsidRPr="00CC7317" w:rsidRDefault="0051273C" w:rsidP="0051273C">
            <w:pPr>
              <w:pStyle w:val="TextoTablas"/>
              <w:rPr>
                <w:rFonts w:cs="Calibri"/>
                <w:sz w:val="28"/>
                <w:szCs w:val="28"/>
              </w:rPr>
            </w:pPr>
            <w:r w:rsidRPr="00CC7317">
              <w:rPr>
                <w:rFonts w:cs="Calibri"/>
                <w:sz w:val="28"/>
                <w:szCs w:val="28"/>
              </w:rPr>
              <w:t xml:space="preserve">Centro </w:t>
            </w:r>
            <w:r w:rsidR="0073411A">
              <w:rPr>
                <w:rFonts w:cs="Calibri"/>
                <w:sz w:val="28"/>
                <w:szCs w:val="28"/>
              </w:rPr>
              <w:t>de Comercio y Servicios</w:t>
            </w:r>
            <w:r w:rsidRPr="00CC7317">
              <w:rPr>
                <w:rFonts w:cs="Calibri"/>
                <w:sz w:val="28"/>
                <w:szCs w:val="28"/>
              </w:rPr>
              <w:t xml:space="preserve">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08F11FF" w:rsidR="003501D9" w:rsidRPr="00CC7317" w:rsidRDefault="001B108D" w:rsidP="0051273C">
            <w:pPr>
              <w:pStyle w:val="TextoTablas"/>
              <w:rPr>
                <w:rFonts w:cs="Calibri"/>
                <w:sz w:val="28"/>
                <w:szCs w:val="28"/>
              </w:rPr>
            </w:pPr>
            <w:r>
              <w:rPr>
                <w:rFonts w:cs="Calibri"/>
                <w:sz w:val="28"/>
                <w:szCs w:val="28"/>
              </w:rPr>
              <w:t>Paola Andrea Bobadilla Gutiérrez</w:t>
            </w:r>
          </w:p>
        </w:tc>
        <w:tc>
          <w:tcPr>
            <w:tcW w:w="3261" w:type="dxa"/>
          </w:tcPr>
          <w:p w14:paraId="337C372F" w14:textId="124F2A49" w:rsidR="003501D9" w:rsidRPr="00CC7317" w:rsidRDefault="001B108D" w:rsidP="0051273C">
            <w:pPr>
              <w:pStyle w:val="TextoTablas"/>
              <w:rPr>
                <w:rFonts w:cs="Calibri"/>
                <w:sz w:val="28"/>
                <w:szCs w:val="28"/>
              </w:rPr>
            </w:pPr>
            <w:r>
              <w:rPr>
                <w:rFonts w:cs="Calibri"/>
                <w:sz w:val="28"/>
                <w:szCs w:val="28"/>
              </w:rPr>
              <w:t>Guionista línea de producción</w:t>
            </w:r>
          </w:p>
        </w:tc>
        <w:tc>
          <w:tcPr>
            <w:tcW w:w="3969" w:type="dxa"/>
          </w:tcPr>
          <w:p w14:paraId="3F5DCAA2" w14:textId="72AAF155" w:rsidR="003501D9" w:rsidRPr="00CC7317" w:rsidRDefault="00024C16" w:rsidP="0051273C">
            <w:pPr>
              <w:pStyle w:val="TextoTablas"/>
              <w:rPr>
                <w:rFonts w:cs="Calibri"/>
                <w:sz w:val="28"/>
                <w:szCs w:val="28"/>
              </w:rPr>
            </w:pPr>
            <w:r w:rsidRPr="00024C16">
              <w:rPr>
                <w:rFonts w:cs="Calibri"/>
                <w:sz w:val="28"/>
                <w:szCs w:val="28"/>
              </w:rPr>
              <w:t xml:space="preserve">Centro </w:t>
            </w:r>
            <w:r w:rsidR="001B108D">
              <w:rPr>
                <w:rFonts w:cs="Calibri"/>
                <w:sz w:val="28"/>
                <w:szCs w:val="28"/>
              </w:rPr>
              <w:t>Agroindustrial -Regional Quindío</w:t>
            </w:r>
          </w:p>
        </w:tc>
      </w:tr>
      <w:tr w:rsidR="003501D9" w:rsidRPr="00CC7317" w14:paraId="2418690E" w14:textId="77777777" w:rsidTr="003D5D76">
        <w:tc>
          <w:tcPr>
            <w:tcW w:w="2830" w:type="dxa"/>
          </w:tcPr>
          <w:p w14:paraId="56E3E097" w14:textId="60213740" w:rsidR="003501D9" w:rsidRPr="00CC7317" w:rsidRDefault="00C947DA" w:rsidP="0051273C">
            <w:pPr>
              <w:pStyle w:val="TextoTablas"/>
              <w:rPr>
                <w:rFonts w:cs="Calibri"/>
                <w:sz w:val="28"/>
                <w:szCs w:val="28"/>
              </w:rPr>
            </w:pPr>
            <w:r w:rsidRPr="00C947DA">
              <w:rPr>
                <w:rFonts w:cs="Calibri"/>
                <w:sz w:val="28"/>
                <w:szCs w:val="28"/>
              </w:rPr>
              <w:t>Fabian Cuartas Donado</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65CCD7C2" w:rsidR="003501D9" w:rsidRPr="00CC7317" w:rsidRDefault="003E55DA" w:rsidP="0051273C">
            <w:pPr>
              <w:pStyle w:val="TextoTablas"/>
              <w:rPr>
                <w:rFonts w:cs="Calibri"/>
                <w:sz w:val="28"/>
                <w:szCs w:val="28"/>
              </w:rPr>
            </w:pPr>
            <w:r w:rsidRPr="003E55DA">
              <w:rPr>
                <w:rFonts w:cs="Calibri"/>
                <w:sz w:val="28"/>
                <w:szCs w:val="28"/>
              </w:rPr>
              <w:t xml:space="preserve">Centro para el </w:t>
            </w:r>
            <w:r w:rsidR="001B108D">
              <w:rPr>
                <w:rFonts w:cs="Calibri"/>
                <w:sz w:val="28"/>
                <w:szCs w:val="28"/>
              </w:rPr>
              <w:t>D</w:t>
            </w:r>
            <w:r w:rsidRPr="003E55DA">
              <w:rPr>
                <w:rFonts w:cs="Calibri"/>
                <w:sz w:val="28"/>
                <w:szCs w:val="28"/>
              </w:rPr>
              <w:t xml:space="preserve">esarrollo </w:t>
            </w:r>
            <w:r w:rsidR="001B108D">
              <w:rPr>
                <w:rFonts w:cs="Calibri"/>
                <w:sz w:val="28"/>
                <w:szCs w:val="28"/>
              </w:rPr>
              <w:t>A</w:t>
            </w:r>
            <w:r w:rsidRPr="003E55DA">
              <w:rPr>
                <w:rFonts w:cs="Calibri"/>
                <w:sz w:val="28"/>
                <w:szCs w:val="28"/>
              </w:rPr>
              <w:t xml:space="preserve">groecológico y </w:t>
            </w:r>
            <w:r w:rsidR="001B108D">
              <w:rPr>
                <w:rFonts w:cs="Calibri"/>
                <w:sz w:val="28"/>
                <w:szCs w:val="28"/>
              </w:rPr>
              <w:t>A</w:t>
            </w:r>
            <w:r w:rsidRPr="003E55DA">
              <w:rPr>
                <w:rFonts w:cs="Calibri"/>
                <w:sz w:val="28"/>
                <w:szCs w:val="28"/>
              </w:rPr>
              <w:t>groindustrial - Regional Atlántico</w:t>
            </w:r>
          </w:p>
        </w:tc>
      </w:tr>
      <w:tr w:rsidR="003501D9"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7BE0B1B8" w:rsidR="003501D9" w:rsidRPr="00CC7317" w:rsidRDefault="00741020" w:rsidP="0051273C">
            <w:pPr>
              <w:pStyle w:val="TextoTablas"/>
              <w:rPr>
                <w:rFonts w:cs="Calibri"/>
                <w:sz w:val="28"/>
                <w:szCs w:val="28"/>
              </w:rPr>
            </w:pPr>
            <w:r>
              <w:rPr>
                <w:rFonts w:cs="Calibri"/>
                <w:sz w:val="28"/>
                <w:szCs w:val="28"/>
              </w:rPr>
              <w:t>Hernando Junior Strusberg Pérez</w:t>
            </w:r>
          </w:p>
        </w:tc>
        <w:tc>
          <w:tcPr>
            <w:tcW w:w="3261" w:type="dxa"/>
          </w:tcPr>
          <w:p w14:paraId="3A07A440" w14:textId="75591D93"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741020" w:rsidRPr="003565D8">
              <w:rPr>
                <w:rStyle w:val="Extranjerismo"/>
                <w:sz w:val="28"/>
                <w:szCs w:val="28"/>
              </w:rPr>
              <w:t>web</w:t>
            </w:r>
          </w:p>
        </w:tc>
        <w:tc>
          <w:tcPr>
            <w:tcW w:w="3969" w:type="dxa"/>
          </w:tcPr>
          <w:p w14:paraId="5234F940" w14:textId="24E215E1" w:rsidR="003501D9" w:rsidRPr="00CC7317" w:rsidRDefault="000536AF" w:rsidP="0051273C">
            <w:pPr>
              <w:pStyle w:val="TextoTablas"/>
              <w:rPr>
                <w:rFonts w:cs="Calibri"/>
                <w:sz w:val="28"/>
                <w:szCs w:val="28"/>
              </w:rPr>
            </w:pPr>
            <w:r w:rsidRPr="003E55DA">
              <w:rPr>
                <w:rFonts w:cs="Calibri"/>
                <w:sz w:val="28"/>
                <w:szCs w:val="28"/>
              </w:rPr>
              <w:t xml:space="preserve">Centro para el </w:t>
            </w:r>
            <w:r>
              <w:rPr>
                <w:rFonts w:cs="Calibri"/>
                <w:sz w:val="28"/>
                <w:szCs w:val="28"/>
              </w:rPr>
              <w:t>D</w:t>
            </w:r>
            <w:r w:rsidRPr="003E55DA">
              <w:rPr>
                <w:rFonts w:cs="Calibri"/>
                <w:sz w:val="28"/>
                <w:szCs w:val="28"/>
              </w:rPr>
              <w:t xml:space="preserve">esarrollo </w:t>
            </w:r>
            <w:r>
              <w:rPr>
                <w:rFonts w:cs="Calibri"/>
                <w:sz w:val="28"/>
                <w:szCs w:val="28"/>
              </w:rPr>
              <w:t>A</w:t>
            </w:r>
            <w:r w:rsidRPr="003E55DA">
              <w:rPr>
                <w:rFonts w:cs="Calibri"/>
                <w:sz w:val="28"/>
                <w:szCs w:val="28"/>
              </w:rPr>
              <w:t xml:space="preserve">groecológico y </w:t>
            </w:r>
            <w:r>
              <w:rPr>
                <w:rFonts w:cs="Calibri"/>
                <w:sz w:val="28"/>
                <w:szCs w:val="28"/>
              </w:rPr>
              <w:t>A</w:t>
            </w:r>
            <w:r w:rsidRPr="003E55DA">
              <w:rPr>
                <w:rFonts w:cs="Calibri"/>
                <w:sz w:val="28"/>
                <w:szCs w:val="28"/>
              </w:rPr>
              <w:t>groindustrial - Regional Atlántico</w:t>
            </w:r>
          </w:p>
        </w:tc>
      </w:tr>
      <w:tr w:rsidR="003501D9" w:rsidRPr="00CC7317" w14:paraId="149AE07E" w14:textId="77777777" w:rsidTr="003D5D76">
        <w:tc>
          <w:tcPr>
            <w:tcW w:w="2830" w:type="dxa"/>
          </w:tcPr>
          <w:p w14:paraId="5F619598" w14:textId="2A50D509" w:rsidR="003501D9" w:rsidRPr="00CC7317" w:rsidRDefault="00A85CD8" w:rsidP="0051273C">
            <w:pPr>
              <w:pStyle w:val="TextoTablas"/>
              <w:rPr>
                <w:rFonts w:cs="Calibri"/>
                <w:sz w:val="28"/>
                <w:szCs w:val="28"/>
              </w:rPr>
            </w:pPr>
            <w:r>
              <w:rPr>
                <w:rFonts w:cs="Calibri"/>
                <w:sz w:val="28"/>
                <w:szCs w:val="28"/>
              </w:rPr>
              <w:t>Álvaro Guillermo Araújo Angarita</w:t>
            </w:r>
          </w:p>
        </w:tc>
        <w:tc>
          <w:tcPr>
            <w:tcW w:w="3261" w:type="dxa"/>
          </w:tcPr>
          <w:p w14:paraId="3DB4D76A" w14:textId="760ED30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w:t>
            </w:r>
          </w:p>
        </w:tc>
        <w:tc>
          <w:tcPr>
            <w:tcW w:w="3969" w:type="dxa"/>
          </w:tcPr>
          <w:p w14:paraId="5DB8C643" w14:textId="6FCDA7D5" w:rsidR="003501D9"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46BA7E8B" w:rsidR="006A4A95" w:rsidRPr="00CC7317" w:rsidRDefault="00A85CD8"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3FAC97EE" w:rsidR="006A4A95"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533B83" w:rsidRPr="00CC7317" w14:paraId="0D26AE24" w14:textId="77777777" w:rsidTr="003D5D76">
        <w:tc>
          <w:tcPr>
            <w:tcW w:w="2830" w:type="dxa"/>
          </w:tcPr>
          <w:p w14:paraId="5E176C2A" w14:textId="495E11C0" w:rsidR="00533B83" w:rsidRPr="00CC7317" w:rsidRDefault="00B312FA" w:rsidP="0051273C">
            <w:pPr>
              <w:pStyle w:val="TextoTablas"/>
              <w:rPr>
                <w:rFonts w:cs="Calibri"/>
                <w:sz w:val="28"/>
                <w:szCs w:val="28"/>
              </w:rPr>
            </w:pPr>
            <w:r>
              <w:rPr>
                <w:rFonts w:cs="Calibri"/>
                <w:sz w:val="28"/>
                <w:szCs w:val="28"/>
              </w:rPr>
              <w:t>María Fernanda Morales Angulo</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5B4D618C" w:rsidR="00533B83"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A85CD8"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A85CD8" w:rsidRPr="00CC7317" w:rsidRDefault="00A85CD8" w:rsidP="00A85CD8">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A85CD8" w:rsidRPr="00A85CD8" w:rsidRDefault="00A85CD8" w:rsidP="00A85CD8">
            <w:pPr>
              <w:pStyle w:val="TextoTablas"/>
              <w:rPr>
                <w:rFonts w:cs="Calibri"/>
                <w:sz w:val="28"/>
                <w:szCs w:val="28"/>
              </w:rPr>
            </w:pPr>
            <w:r w:rsidRPr="00A85CD8">
              <w:rPr>
                <w:rFonts w:cs="Calibri"/>
                <w:sz w:val="28"/>
                <w:szCs w:val="28"/>
              </w:rPr>
              <w:t>Evaluador de contenidos inclusivos y accesibles</w:t>
            </w:r>
          </w:p>
        </w:tc>
        <w:tc>
          <w:tcPr>
            <w:tcW w:w="3969" w:type="dxa"/>
          </w:tcPr>
          <w:p w14:paraId="0FCAE9EE" w14:textId="42A41AC4"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A85CD8" w:rsidRPr="00CC7317" w14:paraId="48146A38" w14:textId="77777777" w:rsidTr="003D5D76">
        <w:tc>
          <w:tcPr>
            <w:tcW w:w="2830" w:type="dxa"/>
          </w:tcPr>
          <w:p w14:paraId="2B9FA1D2" w14:textId="1DE2A438" w:rsidR="00A85CD8" w:rsidRPr="00CC7317" w:rsidRDefault="00A85CD8" w:rsidP="00A85CD8">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A85CD8" w:rsidRPr="00A85CD8" w:rsidRDefault="00A85CD8" w:rsidP="00A85CD8">
            <w:pPr>
              <w:pStyle w:val="TextoTablas"/>
              <w:rPr>
                <w:rFonts w:cs="Calibri"/>
                <w:sz w:val="28"/>
                <w:szCs w:val="28"/>
              </w:rPr>
            </w:pPr>
            <w:r w:rsidRPr="00A85CD8">
              <w:rPr>
                <w:rFonts w:cs="Calibri"/>
                <w:sz w:val="28"/>
                <w:szCs w:val="28"/>
              </w:rPr>
              <w:t>Validador y vinculador de recursos digitales</w:t>
            </w:r>
          </w:p>
        </w:tc>
        <w:tc>
          <w:tcPr>
            <w:tcW w:w="3969" w:type="dxa"/>
          </w:tcPr>
          <w:p w14:paraId="46C67F74" w14:textId="2CA3A20D"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BD7349"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3C27686A" w:rsidR="00BD7349" w:rsidRPr="00CC7317" w:rsidRDefault="00A85CD8" w:rsidP="00BD7349">
            <w:pPr>
              <w:pStyle w:val="TextoTablas"/>
              <w:rPr>
                <w:rFonts w:cs="Calibri"/>
                <w:sz w:val="28"/>
                <w:szCs w:val="28"/>
              </w:rPr>
            </w:pPr>
            <w:r>
              <w:rPr>
                <w:rFonts w:cs="Calibri"/>
                <w:sz w:val="28"/>
                <w:szCs w:val="28"/>
              </w:rPr>
              <w:lastRenderedPageBreak/>
              <w:t>Jonathan Adie Villafañe</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1C8CA631" w:rsidR="00BD7349" w:rsidRPr="00CC7317" w:rsidRDefault="00A85CD8" w:rsidP="00BD7349">
            <w:pPr>
              <w:pStyle w:val="TextoTablas"/>
              <w:rPr>
                <w:rFonts w:cs="Calibri"/>
                <w:sz w:val="28"/>
                <w:szCs w:val="28"/>
              </w:rPr>
            </w:pPr>
            <w:r w:rsidRPr="00A85CD8">
              <w:rPr>
                <w:rFonts w:cs="Calibri"/>
                <w:sz w:val="28"/>
                <w:szCs w:val="28"/>
                <w:lang w:val="es-CO"/>
              </w:rPr>
              <w:t>Centro de 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DF647" w14:textId="77777777" w:rsidR="001A4850" w:rsidRDefault="001A4850" w:rsidP="00EC0858">
      <w:pPr>
        <w:spacing w:before="0" w:after="0" w:line="240" w:lineRule="auto"/>
      </w:pPr>
      <w:r>
        <w:separator/>
      </w:r>
    </w:p>
  </w:endnote>
  <w:endnote w:type="continuationSeparator" w:id="0">
    <w:p w14:paraId="152C3679" w14:textId="77777777" w:rsidR="001A4850" w:rsidRDefault="001A485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A485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CDE3B" w14:textId="77777777" w:rsidR="001A4850" w:rsidRDefault="001A4850" w:rsidP="00EC0858">
      <w:pPr>
        <w:spacing w:before="0" w:after="0" w:line="240" w:lineRule="auto"/>
      </w:pPr>
      <w:r>
        <w:separator/>
      </w:r>
    </w:p>
  </w:footnote>
  <w:footnote w:type="continuationSeparator" w:id="0">
    <w:p w14:paraId="4250D59E" w14:textId="77777777" w:rsidR="001A4850" w:rsidRDefault="001A485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 name="Gráfico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7361C"/>
    <w:multiLevelType w:val="hybridMultilevel"/>
    <w:tmpl w:val="EDF6BE3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B41623D"/>
    <w:multiLevelType w:val="hybridMultilevel"/>
    <w:tmpl w:val="25CEC9E6"/>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A54A6C"/>
    <w:multiLevelType w:val="hybridMultilevel"/>
    <w:tmpl w:val="A23A3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EC1393B"/>
    <w:multiLevelType w:val="hybridMultilevel"/>
    <w:tmpl w:val="34F609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79F5D04"/>
    <w:multiLevelType w:val="hybridMultilevel"/>
    <w:tmpl w:val="0AFEFED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931E65"/>
    <w:multiLevelType w:val="hybridMultilevel"/>
    <w:tmpl w:val="865638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212C4278"/>
    <w:multiLevelType w:val="hybridMultilevel"/>
    <w:tmpl w:val="5E08CF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E0194A"/>
    <w:multiLevelType w:val="hybridMultilevel"/>
    <w:tmpl w:val="743224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FE76229"/>
    <w:multiLevelType w:val="hybridMultilevel"/>
    <w:tmpl w:val="3168A7F0"/>
    <w:lvl w:ilvl="0" w:tplc="240A0001">
      <w:start w:val="1"/>
      <w:numFmt w:val="bullet"/>
      <w:lvlText w:val=""/>
      <w:lvlJc w:val="left"/>
      <w:pPr>
        <w:ind w:left="1080" w:hanging="360"/>
      </w:pPr>
      <w:rPr>
        <w:rFonts w:ascii="Symbol" w:hAnsi="Symbol" w:hint="default"/>
      </w:rPr>
    </w:lvl>
    <w:lvl w:ilvl="1" w:tplc="240A0001">
      <w:start w:val="1"/>
      <w:numFmt w:val="bullet"/>
      <w:lvlText w:val=""/>
      <w:lvlJc w:val="left"/>
      <w:pPr>
        <w:ind w:left="1800" w:hanging="360"/>
      </w:pPr>
      <w:rPr>
        <w:rFonts w:ascii="Symbol" w:hAnsi="Symbol"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1361249"/>
    <w:multiLevelType w:val="hybridMultilevel"/>
    <w:tmpl w:val="3DA67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CC6380D"/>
    <w:multiLevelType w:val="multilevel"/>
    <w:tmpl w:val="7450B676"/>
    <w:lvl w:ilvl="0">
      <w:start w:val="1"/>
      <w:numFmt w:val="decimal"/>
      <w:lvlText w:val="%1."/>
      <w:lvlJc w:val="left"/>
      <w:pPr>
        <w:ind w:left="720" w:hanging="360"/>
      </w:pPr>
      <w:rPr>
        <w:rFonts w:hint="default"/>
      </w:rPr>
    </w:lvl>
    <w:lvl w:ilvl="1">
      <w:start w:val="1"/>
      <w:numFmt w:val="decimal"/>
      <w:pStyle w:val="Ttulo1"/>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0"/>
  </w:num>
  <w:num w:numId="3">
    <w:abstractNumId w:val="12"/>
  </w:num>
  <w:num w:numId="4">
    <w:abstractNumId w:val="11"/>
  </w:num>
  <w:num w:numId="5">
    <w:abstractNumId w:val="13"/>
  </w:num>
  <w:num w:numId="6">
    <w:abstractNumId w:val="5"/>
  </w:num>
  <w:num w:numId="7">
    <w:abstractNumId w:val="2"/>
  </w:num>
  <w:num w:numId="8">
    <w:abstractNumId w:val="9"/>
  </w:num>
  <w:num w:numId="9">
    <w:abstractNumId w:val="10"/>
  </w:num>
  <w:num w:numId="10">
    <w:abstractNumId w:val="1"/>
  </w:num>
  <w:num w:numId="11">
    <w:abstractNumId w:val="4"/>
  </w:num>
  <w:num w:numId="12">
    <w:abstractNumId w:val="8"/>
  </w:num>
  <w:num w:numId="13">
    <w:abstractNumId w:val="3"/>
  </w:num>
  <w:num w:numId="14">
    <w:abstractNumId w:val="6"/>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6FF5"/>
    <w:rsid w:val="0001041D"/>
    <w:rsid w:val="00011A49"/>
    <w:rsid w:val="00012EDB"/>
    <w:rsid w:val="00021AE8"/>
    <w:rsid w:val="00023C08"/>
    <w:rsid w:val="00023D3E"/>
    <w:rsid w:val="00024C16"/>
    <w:rsid w:val="00024D63"/>
    <w:rsid w:val="000254E2"/>
    <w:rsid w:val="00026301"/>
    <w:rsid w:val="00026D7E"/>
    <w:rsid w:val="00027877"/>
    <w:rsid w:val="00030788"/>
    <w:rsid w:val="0003332C"/>
    <w:rsid w:val="00035260"/>
    <w:rsid w:val="00040172"/>
    <w:rsid w:val="000412CD"/>
    <w:rsid w:val="000434FA"/>
    <w:rsid w:val="00045CB8"/>
    <w:rsid w:val="00050A06"/>
    <w:rsid w:val="00051529"/>
    <w:rsid w:val="00051623"/>
    <w:rsid w:val="0005329B"/>
    <w:rsid w:val="000536AF"/>
    <w:rsid w:val="0005476E"/>
    <w:rsid w:val="00055C21"/>
    <w:rsid w:val="00056B2A"/>
    <w:rsid w:val="0005713B"/>
    <w:rsid w:val="00057F54"/>
    <w:rsid w:val="000635CD"/>
    <w:rsid w:val="00063C78"/>
    <w:rsid w:val="00063E14"/>
    <w:rsid w:val="00064CE1"/>
    <w:rsid w:val="00064D7C"/>
    <w:rsid w:val="00064DB3"/>
    <w:rsid w:val="0006594F"/>
    <w:rsid w:val="00066C22"/>
    <w:rsid w:val="00066E0E"/>
    <w:rsid w:val="0007108B"/>
    <w:rsid w:val="000718CA"/>
    <w:rsid w:val="00071C7C"/>
    <w:rsid w:val="00072B1B"/>
    <w:rsid w:val="000732D2"/>
    <w:rsid w:val="000736F9"/>
    <w:rsid w:val="00073D65"/>
    <w:rsid w:val="0007441F"/>
    <w:rsid w:val="00076480"/>
    <w:rsid w:val="00076E56"/>
    <w:rsid w:val="00083DF1"/>
    <w:rsid w:val="000846E6"/>
    <w:rsid w:val="00087E78"/>
    <w:rsid w:val="00087F4A"/>
    <w:rsid w:val="00091569"/>
    <w:rsid w:val="00094306"/>
    <w:rsid w:val="00094E24"/>
    <w:rsid w:val="000A0D9D"/>
    <w:rsid w:val="000A12E4"/>
    <w:rsid w:val="000A1820"/>
    <w:rsid w:val="000A2731"/>
    <w:rsid w:val="000A3378"/>
    <w:rsid w:val="000A3AA1"/>
    <w:rsid w:val="000A4731"/>
    <w:rsid w:val="000A4B5D"/>
    <w:rsid w:val="000A5361"/>
    <w:rsid w:val="000A6673"/>
    <w:rsid w:val="000A7A93"/>
    <w:rsid w:val="000B107F"/>
    <w:rsid w:val="000B150B"/>
    <w:rsid w:val="000B20EB"/>
    <w:rsid w:val="000B228B"/>
    <w:rsid w:val="000B3409"/>
    <w:rsid w:val="000B3467"/>
    <w:rsid w:val="000B3C24"/>
    <w:rsid w:val="000B48A4"/>
    <w:rsid w:val="000B50D7"/>
    <w:rsid w:val="000B729E"/>
    <w:rsid w:val="000C0DD4"/>
    <w:rsid w:val="000C1604"/>
    <w:rsid w:val="000C342B"/>
    <w:rsid w:val="000C3F4A"/>
    <w:rsid w:val="000C45E6"/>
    <w:rsid w:val="000C4DB1"/>
    <w:rsid w:val="000C5A51"/>
    <w:rsid w:val="000C697D"/>
    <w:rsid w:val="000C7B53"/>
    <w:rsid w:val="000C7C18"/>
    <w:rsid w:val="000D1939"/>
    <w:rsid w:val="000D3363"/>
    <w:rsid w:val="000D5447"/>
    <w:rsid w:val="000D6211"/>
    <w:rsid w:val="000D7781"/>
    <w:rsid w:val="000E1F88"/>
    <w:rsid w:val="000E685E"/>
    <w:rsid w:val="000E6D36"/>
    <w:rsid w:val="000F51A5"/>
    <w:rsid w:val="000F664D"/>
    <w:rsid w:val="0010140F"/>
    <w:rsid w:val="00102B18"/>
    <w:rsid w:val="001052B9"/>
    <w:rsid w:val="00106A31"/>
    <w:rsid w:val="00107CAA"/>
    <w:rsid w:val="001103DE"/>
    <w:rsid w:val="00110C47"/>
    <w:rsid w:val="00110CA8"/>
    <w:rsid w:val="001139E7"/>
    <w:rsid w:val="00114F0E"/>
    <w:rsid w:val="00120D1D"/>
    <w:rsid w:val="00121666"/>
    <w:rsid w:val="00123AB3"/>
    <w:rsid w:val="00123EA6"/>
    <w:rsid w:val="00127C17"/>
    <w:rsid w:val="00130ACF"/>
    <w:rsid w:val="00130E20"/>
    <w:rsid w:val="00133F7A"/>
    <w:rsid w:val="0013681D"/>
    <w:rsid w:val="00136F32"/>
    <w:rsid w:val="001406EA"/>
    <w:rsid w:val="0014295B"/>
    <w:rsid w:val="001433B5"/>
    <w:rsid w:val="00144E9C"/>
    <w:rsid w:val="00146260"/>
    <w:rsid w:val="001522A8"/>
    <w:rsid w:val="00155C62"/>
    <w:rsid w:val="00155CD9"/>
    <w:rsid w:val="00157993"/>
    <w:rsid w:val="00160D56"/>
    <w:rsid w:val="00161224"/>
    <w:rsid w:val="001619A4"/>
    <w:rsid w:val="00162A40"/>
    <w:rsid w:val="001639D6"/>
    <w:rsid w:val="001657BF"/>
    <w:rsid w:val="00173C32"/>
    <w:rsid w:val="00174ED2"/>
    <w:rsid w:val="0017719B"/>
    <w:rsid w:val="00177200"/>
    <w:rsid w:val="00180982"/>
    <w:rsid w:val="00181437"/>
    <w:rsid w:val="00182157"/>
    <w:rsid w:val="0018261E"/>
    <w:rsid w:val="00183A9F"/>
    <w:rsid w:val="0018433E"/>
    <w:rsid w:val="001854C4"/>
    <w:rsid w:val="00185BCA"/>
    <w:rsid w:val="00186994"/>
    <w:rsid w:val="0019192D"/>
    <w:rsid w:val="00192B82"/>
    <w:rsid w:val="00194F2A"/>
    <w:rsid w:val="00196C87"/>
    <w:rsid w:val="001A1391"/>
    <w:rsid w:val="001A3B3A"/>
    <w:rsid w:val="001A466D"/>
    <w:rsid w:val="001A4850"/>
    <w:rsid w:val="001A4CCF"/>
    <w:rsid w:val="001A6D42"/>
    <w:rsid w:val="001A72E2"/>
    <w:rsid w:val="001B108D"/>
    <w:rsid w:val="001B2C85"/>
    <w:rsid w:val="001B3C10"/>
    <w:rsid w:val="001B4A5B"/>
    <w:rsid w:val="001B57A6"/>
    <w:rsid w:val="001C20C4"/>
    <w:rsid w:val="001C23C7"/>
    <w:rsid w:val="001C65EE"/>
    <w:rsid w:val="001D6CC6"/>
    <w:rsid w:val="001E0AAE"/>
    <w:rsid w:val="001E24BA"/>
    <w:rsid w:val="001E2E20"/>
    <w:rsid w:val="001E367D"/>
    <w:rsid w:val="001F0702"/>
    <w:rsid w:val="001F320F"/>
    <w:rsid w:val="001F4AF4"/>
    <w:rsid w:val="001F53AF"/>
    <w:rsid w:val="001F6FF3"/>
    <w:rsid w:val="00203367"/>
    <w:rsid w:val="00206B8D"/>
    <w:rsid w:val="0021336A"/>
    <w:rsid w:val="002145DC"/>
    <w:rsid w:val="00216D9A"/>
    <w:rsid w:val="00216F44"/>
    <w:rsid w:val="0022249E"/>
    <w:rsid w:val="002227A0"/>
    <w:rsid w:val="00223B45"/>
    <w:rsid w:val="00225B01"/>
    <w:rsid w:val="002316BB"/>
    <w:rsid w:val="00231879"/>
    <w:rsid w:val="00232DB1"/>
    <w:rsid w:val="002339A6"/>
    <w:rsid w:val="00233CDA"/>
    <w:rsid w:val="00236695"/>
    <w:rsid w:val="002401C2"/>
    <w:rsid w:val="00240978"/>
    <w:rsid w:val="00243BA5"/>
    <w:rsid w:val="002450B6"/>
    <w:rsid w:val="002463C7"/>
    <w:rsid w:val="0024740E"/>
    <w:rsid w:val="00247853"/>
    <w:rsid w:val="00250D1D"/>
    <w:rsid w:val="002521F7"/>
    <w:rsid w:val="002539EF"/>
    <w:rsid w:val="0025529E"/>
    <w:rsid w:val="00255FB3"/>
    <w:rsid w:val="00267330"/>
    <w:rsid w:val="0027164D"/>
    <w:rsid w:val="0027190A"/>
    <w:rsid w:val="002738E2"/>
    <w:rsid w:val="00274C8E"/>
    <w:rsid w:val="0027566B"/>
    <w:rsid w:val="00276BDE"/>
    <w:rsid w:val="002801EA"/>
    <w:rsid w:val="002803E0"/>
    <w:rsid w:val="002823A7"/>
    <w:rsid w:val="00282CBC"/>
    <w:rsid w:val="002844EC"/>
    <w:rsid w:val="00284FD1"/>
    <w:rsid w:val="00285470"/>
    <w:rsid w:val="00286FBC"/>
    <w:rsid w:val="0029023D"/>
    <w:rsid w:val="00291787"/>
    <w:rsid w:val="00294401"/>
    <w:rsid w:val="00294B38"/>
    <w:rsid w:val="00295ABD"/>
    <w:rsid w:val="00296B7D"/>
    <w:rsid w:val="00296C56"/>
    <w:rsid w:val="00296F7D"/>
    <w:rsid w:val="002A0041"/>
    <w:rsid w:val="002A3F3F"/>
    <w:rsid w:val="002A471E"/>
    <w:rsid w:val="002A6DF3"/>
    <w:rsid w:val="002A73D7"/>
    <w:rsid w:val="002A7416"/>
    <w:rsid w:val="002B019E"/>
    <w:rsid w:val="002B3B7F"/>
    <w:rsid w:val="002B4853"/>
    <w:rsid w:val="002B5E60"/>
    <w:rsid w:val="002C3CA8"/>
    <w:rsid w:val="002C4092"/>
    <w:rsid w:val="002C48B1"/>
    <w:rsid w:val="002C674B"/>
    <w:rsid w:val="002C7A77"/>
    <w:rsid w:val="002D04BC"/>
    <w:rsid w:val="002D0E97"/>
    <w:rsid w:val="002D10BB"/>
    <w:rsid w:val="002D1B0A"/>
    <w:rsid w:val="002D2F74"/>
    <w:rsid w:val="002D3BFF"/>
    <w:rsid w:val="002D40C8"/>
    <w:rsid w:val="002D478A"/>
    <w:rsid w:val="002D70C1"/>
    <w:rsid w:val="002E0028"/>
    <w:rsid w:val="002E16D8"/>
    <w:rsid w:val="002E3149"/>
    <w:rsid w:val="002E36CB"/>
    <w:rsid w:val="002E4BA3"/>
    <w:rsid w:val="002E5B3A"/>
    <w:rsid w:val="002F0173"/>
    <w:rsid w:val="002F038A"/>
    <w:rsid w:val="002F06E0"/>
    <w:rsid w:val="002F2EDE"/>
    <w:rsid w:val="002F3459"/>
    <w:rsid w:val="002F63A3"/>
    <w:rsid w:val="003000C1"/>
    <w:rsid w:val="0030060F"/>
    <w:rsid w:val="0030131D"/>
    <w:rsid w:val="00301A41"/>
    <w:rsid w:val="003030EB"/>
    <w:rsid w:val="003034DE"/>
    <w:rsid w:val="0030451E"/>
    <w:rsid w:val="0030589C"/>
    <w:rsid w:val="0030618C"/>
    <w:rsid w:val="00312F53"/>
    <w:rsid w:val="0031338C"/>
    <w:rsid w:val="003137E4"/>
    <w:rsid w:val="00315047"/>
    <w:rsid w:val="00315442"/>
    <w:rsid w:val="0031653D"/>
    <w:rsid w:val="0031729F"/>
    <w:rsid w:val="003172AF"/>
    <w:rsid w:val="003172F0"/>
    <w:rsid w:val="00317622"/>
    <w:rsid w:val="0032074A"/>
    <w:rsid w:val="003219FD"/>
    <w:rsid w:val="003270F2"/>
    <w:rsid w:val="0033209F"/>
    <w:rsid w:val="0033433B"/>
    <w:rsid w:val="00334509"/>
    <w:rsid w:val="003346AE"/>
    <w:rsid w:val="0033500A"/>
    <w:rsid w:val="003352F2"/>
    <w:rsid w:val="003365BB"/>
    <w:rsid w:val="00341A2F"/>
    <w:rsid w:val="003420E8"/>
    <w:rsid w:val="003438DA"/>
    <w:rsid w:val="00344BEF"/>
    <w:rsid w:val="00344EAF"/>
    <w:rsid w:val="00347AED"/>
    <w:rsid w:val="003501D9"/>
    <w:rsid w:val="00352FB0"/>
    <w:rsid w:val="003534DC"/>
    <w:rsid w:val="00353681"/>
    <w:rsid w:val="003539BA"/>
    <w:rsid w:val="00356056"/>
    <w:rsid w:val="003565D8"/>
    <w:rsid w:val="003573B5"/>
    <w:rsid w:val="003601BE"/>
    <w:rsid w:val="00360E38"/>
    <w:rsid w:val="0036369F"/>
    <w:rsid w:val="003636B9"/>
    <w:rsid w:val="00363863"/>
    <w:rsid w:val="0036489E"/>
    <w:rsid w:val="00364E17"/>
    <w:rsid w:val="0036590E"/>
    <w:rsid w:val="003667E8"/>
    <w:rsid w:val="003673CD"/>
    <w:rsid w:val="00370C35"/>
    <w:rsid w:val="003710D7"/>
    <w:rsid w:val="00371C08"/>
    <w:rsid w:val="0037290D"/>
    <w:rsid w:val="0037298C"/>
    <w:rsid w:val="0037386D"/>
    <w:rsid w:val="003741FA"/>
    <w:rsid w:val="0037443C"/>
    <w:rsid w:val="00376205"/>
    <w:rsid w:val="003827B2"/>
    <w:rsid w:val="00382B32"/>
    <w:rsid w:val="0038306E"/>
    <w:rsid w:val="00383101"/>
    <w:rsid w:val="003842F1"/>
    <w:rsid w:val="003843CE"/>
    <w:rsid w:val="003869E9"/>
    <w:rsid w:val="00386BF8"/>
    <w:rsid w:val="00387CEE"/>
    <w:rsid w:val="00392108"/>
    <w:rsid w:val="003926CD"/>
    <w:rsid w:val="00393B4B"/>
    <w:rsid w:val="0039489A"/>
    <w:rsid w:val="00397330"/>
    <w:rsid w:val="003A0381"/>
    <w:rsid w:val="003A0FFD"/>
    <w:rsid w:val="003A1660"/>
    <w:rsid w:val="003A24F0"/>
    <w:rsid w:val="003A3624"/>
    <w:rsid w:val="003A532C"/>
    <w:rsid w:val="003A7447"/>
    <w:rsid w:val="003A7D11"/>
    <w:rsid w:val="003B0C94"/>
    <w:rsid w:val="003B109D"/>
    <w:rsid w:val="003B15D0"/>
    <w:rsid w:val="003B25C5"/>
    <w:rsid w:val="003B331C"/>
    <w:rsid w:val="003B7768"/>
    <w:rsid w:val="003C19A9"/>
    <w:rsid w:val="003C22A0"/>
    <w:rsid w:val="003C2F59"/>
    <w:rsid w:val="003C3225"/>
    <w:rsid w:val="003C4559"/>
    <w:rsid w:val="003C5183"/>
    <w:rsid w:val="003C6B99"/>
    <w:rsid w:val="003C75B3"/>
    <w:rsid w:val="003C7D69"/>
    <w:rsid w:val="003D0819"/>
    <w:rsid w:val="003D09C7"/>
    <w:rsid w:val="003D1FAE"/>
    <w:rsid w:val="003D767D"/>
    <w:rsid w:val="003E55DA"/>
    <w:rsid w:val="003E649C"/>
    <w:rsid w:val="003E7363"/>
    <w:rsid w:val="003F19E0"/>
    <w:rsid w:val="003F2060"/>
    <w:rsid w:val="003F441A"/>
    <w:rsid w:val="003F67AC"/>
    <w:rsid w:val="003F75AA"/>
    <w:rsid w:val="00402C5B"/>
    <w:rsid w:val="004046BD"/>
    <w:rsid w:val="00404C34"/>
    <w:rsid w:val="004050D5"/>
    <w:rsid w:val="00405967"/>
    <w:rsid w:val="00410135"/>
    <w:rsid w:val="0041110E"/>
    <w:rsid w:val="00412B0A"/>
    <w:rsid w:val="004139C8"/>
    <w:rsid w:val="0041424E"/>
    <w:rsid w:val="00414AB8"/>
    <w:rsid w:val="00415080"/>
    <w:rsid w:val="004157CF"/>
    <w:rsid w:val="00416738"/>
    <w:rsid w:val="00417883"/>
    <w:rsid w:val="00417C51"/>
    <w:rsid w:val="0042470B"/>
    <w:rsid w:val="0042546F"/>
    <w:rsid w:val="00425E49"/>
    <w:rsid w:val="00427EB4"/>
    <w:rsid w:val="004300AD"/>
    <w:rsid w:val="00431817"/>
    <w:rsid w:val="004333B6"/>
    <w:rsid w:val="00433B74"/>
    <w:rsid w:val="004376E8"/>
    <w:rsid w:val="00440C6D"/>
    <w:rsid w:val="00442128"/>
    <w:rsid w:val="004429A2"/>
    <w:rsid w:val="00442FF8"/>
    <w:rsid w:val="00444ED7"/>
    <w:rsid w:val="00446B19"/>
    <w:rsid w:val="00452B28"/>
    <w:rsid w:val="00453CC0"/>
    <w:rsid w:val="004554CA"/>
    <w:rsid w:val="00456654"/>
    <w:rsid w:val="004615C2"/>
    <w:rsid w:val="00462775"/>
    <w:rsid w:val="004628BC"/>
    <w:rsid w:val="00464122"/>
    <w:rsid w:val="00464775"/>
    <w:rsid w:val="004674D3"/>
    <w:rsid w:val="0047305E"/>
    <w:rsid w:val="00473238"/>
    <w:rsid w:val="00475059"/>
    <w:rsid w:val="0047508E"/>
    <w:rsid w:val="00476D50"/>
    <w:rsid w:val="00477163"/>
    <w:rsid w:val="00477DFA"/>
    <w:rsid w:val="004808BF"/>
    <w:rsid w:val="00483031"/>
    <w:rsid w:val="004830A7"/>
    <w:rsid w:val="00483CE9"/>
    <w:rsid w:val="00486024"/>
    <w:rsid w:val="004874BC"/>
    <w:rsid w:val="00492112"/>
    <w:rsid w:val="00492391"/>
    <w:rsid w:val="00495570"/>
    <w:rsid w:val="00495F48"/>
    <w:rsid w:val="004A03B3"/>
    <w:rsid w:val="004A1773"/>
    <w:rsid w:val="004A6015"/>
    <w:rsid w:val="004A63C4"/>
    <w:rsid w:val="004A72C5"/>
    <w:rsid w:val="004A76F0"/>
    <w:rsid w:val="004B15E9"/>
    <w:rsid w:val="004B17CD"/>
    <w:rsid w:val="004B318E"/>
    <w:rsid w:val="004B501F"/>
    <w:rsid w:val="004B537C"/>
    <w:rsid w:val="004C1B19"/>
    <w:rsid w:val="004C1CC8"/>
    <w:rsid w:val="004C20DF"/>
    <w:rsid w:val="004C2653"/>
    <w:rsid w:val="004C43E7"/>
    <w:rsid w:val="004D18B5"/>
    <w:rsid w:val="004D4DB9"/>
    <w:rsid w:val="004D539C"/>
    <w:rsid w:val="004D5461"/>
    <w:rsid w:val="004D7616"/>
    <w:rsid w:val="004E172D"/>
    <w:rsid w:val="004E1F1E"/>
    <w:rsid w:val="004E3CF1"/>
    <w:rsid w:val="004E45B5"/>
    <w:rsid w:val="004E5020"/>
    <w:rsid w:val="004E662C"/>
    <w:rsid w:val="004E7058"/>
    <w:rsid w:val="004E75A0"/>
    <w:rsid w:val="004E7B69"/>
    <w:rsid w:val="004F0542"/>
    <w:rsid w:val="004F0D3B"/>
    <w:rsid w:val="004F30A2"/>
    <w:rsid w:val="004F52AF"/>
    <w:rsid w:val="004F5B89"/>
    <w:rsid w:val="004F6443"/>
    <w:rsid w:val="00501105"/>
    <w:rsid w:val="00502833"/>
    <w:rsid w:val="005041D8"/>
    <w:rsid w:val="0050650A"/>
    <w:rsid w:val="0050684B"/>
    <w:rsid w:val="00511719"/>
    <w:rsid w:val="00512394"/>
    <w:rsid w:val="0051273C"/>
    <w:rsid w:val="005134C5"/>
    <w:rsid w:val="00516308"/>
    <w:rsid w:val="00516C9A"/>
    <w:rsid w:val="00520FA1"/>
    <w:rsid w:val="005227F1"/>
    <w:rsid w:val="0052310A"/>
    <w:rsid w:val="0052395F"/>
    <w:rsid w:val="00524A35"/>
    <w:rsid w:val="0052579F"/>
    <w:rsid w:val="0052729E"/>
    <w:rsid w:val="005311EF"/>
    <w:rsid w:val="00533B83"/>
    <w:rsid w:val="00533ECB"/>
    <w:rsid w:val="00534869"/>
    <w:rsid w:val="00534A58"/>
    <w:rsid w:val="00534E97"/>
    <w:rsid w:val="00536127"/>
    <w:rsid w:val="0053756E"/>
    <w:rsid w:val="00537D4B"/>
    <w:rsid w:val="005402F3"/>
    <w:rsid w:val="00540818"/>
    <w:rsid w:val="00540F7F"/>
    <w:rsid w:val="00542874"/>
    <w:rsid w:val="005438AE"/>
    <w:rsid w:val="005439DD"/>
    <w:rsid w:val="00544135"/>
    <w:rsid w:val="00544819"/>
    <w:rsid w:val="0054523A"/>
    <w:rsid w:val="005455AA"/>
    <w:rsid w:val="00545864"/>
    <w:rsid w:val="00545B4A"/>
    <w:rsid w:val="005468A8"/>
    <w:rsid w:val="0054753D"/>
    <w:rsid w:val="005520DE"/>
    <w:rsid w:val="00552117"/>
    <w:rsid w:val="005522BD"/>
    <w:rsid w:val="00553C78"/>
    <w:rsid w:val="00553D4E"/>
    <w:rsid w:val="00553EA1"/>
    <w:rsid w:val="00553EB9"/>
    <w:rsid w:val="00557D17"/>
    <w:rsid w:val="00561EF3"/>
    <w:rsid w:val="0056628C"/>
    <w:rsid w:val="0056698C"/>
    <w:rsid w:val="00567CF5"/>
    <w:rsid w:val="005703E5"/>
    <w:rsid w:val="0057075D"/>
    <w:rsid w:val="00572424"/>
    <w:rsid w:val="0057288C"/>
    <w:rsid w:val="00572AB2"/>
    <w:rsid w:val="0057316D"/>
    <w:rsid w:val="00573CE4"/>
    <w:rsid w:val="005746FC"/>
    <w:rsid w:val="00577EB2"/>
    <w:rsid w:val="00580422"/>
    <w:rsid w:val="0058441F"/>
    <w:rsid w:val="00585049"/>
    <w:rsid w:val="005858E8"/>
    <w:rsid w:val="00590D20"/>
    <w:rsid w:val="00591A11"/>
    <w:rsid w:val="00591BE0"/>
    <w:rsid w:val="00592997"/>
    <w:rsid w:val="005946F4"/>
    <w:rsid w:val="00594EFB"/>
    <w:rsid w:val="0059796D"/>
    <w:rsid w:val="00597E4E"/>
    <w:rsid w:val="005A2224"/>
    <w:rsid w:val="005A2825"/>
    <w:rsid w:val="005A3FE8"/>
    <w:rsid w:val="005A5D34"/>
    <w:rsid w:val="005A65BD"/>
    <w:rsid w:val="005B12BA"/>
    <w:rsid w:val="005B770C"/>
    <w:rsid w:val="005C1FF4"/>
    <w:rsid w:val="005C5022"/>
    <w:rsid w:val="005C5569"/>
    <w:rsid w:val="005C596C"/>
    <w:rsid w:val="005C6CB1"/>
    <w:rsid w:val="005C6F7A"/>
    <w:rsid w:val="005D1777"/>
    <w:rsid w:val="005D3A9D"/>
    <w:rsid w:val="005D56E9"/>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576E"/>
    <w:rsid w:val="00607086"/>
    <w:rsid w:val="0060722D"/>
    <w:rsid w:val="006074C9"/>
    <w:rsid w:val="00610299"/>
    <w:rsid w:val="00611320"/>
    <w:rsid w:val="006113EB"/>
    <w:rsid w:val="00614B94"/>
    <w:rsid w:val="00616327"/>
    <w:rsid w:val="00616A91"/>
    <w:rsid w:val="00621A22"/>
    <w:rsid w:val="00622536"/>
    <w:rsid w:val="00623801"/>
    <w:rsid w:val="00623AF9"/>
    <w:rsid w:val="006250DE"/>
    <w:rsid w:val="00625875"/>
    <w:rsid w:val="00627754"/>
    <w:rsid w:val="00631162"/>
    <w:rsid w:val="006333C0"/>
    <w:rsid w:val="0063467A"/>
    <w:rsid w:val="006348E7"/>
    <w:rsid w:val="00636EF2"/>
    <w:rsid w:val="00637049"/>
    <w:rsid w:val="00643E0B"/>
    <w:rsid w:val="00644A35"/>
    <w:rsid w:val="00644C44"/>
    <w:rsid w:val="00645B59"/>
    <w:rsid w:val="00646262"/>
    <w:rsid w:val="0064740B"/>
    <w:rsid w:val="0065069F"/>
    <w:rsid w:val="00651F54"/>
    <w:rsid w:val="006529DB"/>
    <w:rsid w:val="00652F8B"/>
    <w:rsid w:val="00653546"/>
    <w:rsid w:val="00654EF9"/>
    <w:rsid w:val="00657E0A"/>
    <w:rsid w:val="00661491"/>
    <w:rsid w:val="0066373B"/>
    <w:rsid w:val="00663DB1"/>
    <w:rsid w:val="006648A7"/>
    <w:rsid w:val="00666A6D"/>
    <w:rsid w:val="00667D1B"/>
    <w:rsid w:val="00680229"/>
    <w:rsid w:val="006804C5"/>
    <w:rsid w:val="0068160A"/>
    <w:rsid w:val="006873E9"/>
    <w:rsid w:val="00690738"/>
    <w:rsid w:val="00692D35"/>
    <w:rsid w:val="006934B3"/>
    <w:rsid w:val="0069442D"/>
    <w:rsid w:val="006966C8"/>
    <w:rsid w:val="0069718E"/>
    <w:rsid w:val="006A4A95"/>
    <w:rsid w:val="006A4F8A"/>
    <w:rsid w:val="006A4FA5"/>
    <w:rsid w:val="006B0E4B"/>
    <w:rsid w:val="006B14D2"/>
    <w:rsid w:val="006B15FA"/>
    <w:rsid w:val="006B1D7B"/>
    <w:rsid w:val="006B1F5C"/>
    <w:rsid w:val="006B26F7"/>
    <w:rsid w:val="006B4D70"/>
    <w:rsid w:val="006B55C4"/>
    <w:rsid w:val="006B583B"/>
    <w:rsid w:val="006B6A82"/>
    <w:rsid w:val="006B7C6A"/>
    <w:rsid w:val="006B7EC7"/>
    <w:rsid w:val="006C349D"/>
    <w:rsid w:val="006C39EC"/>
    <w:rsid w:val="006C3FD2"/>
    <w:rsid w:val="006C4664"/>
    <w:rsid w:val="006C46E0"/>
    <w:rsid w:val="006D23B4"/>
    <w:rsid w:val="006D5341"/>
    <w:rsid w:val="006E0F66"/>
    <w:rsid w:val="006E12B5"/>
    <w:rsid w:val="006E1DC3"/>
    <w:rsid w:val="006E2298"/>
    <w:rsid w:val="006E2AD9"/>
    <w:rsid w:val="006E2CC8"/>
    <w:rsid w:val="006E4A58"/>
    <w:rsid w:val="006E691D"/>
    <w:rsid w:val="006E6CB5"/>
    <w:rsid w:val="006E6D23"/>
    <w:rsid w:val="006E6DCF"/>
    <w:rsid w:val="006E7EB3"/>
    <w:rsid w:val="006F3E0B"/>
    <w:rsid w:val="006F6971"/>
    <w:rsid w:val="006F6D3D"/>
    <w:rsid w:val="007001B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11A"/>
    <w:rsid w:val="00734FF5"/>
    <w:rsid w:val="00736990"/>
    <w:rsid w:val="0074091E"/>
    <w:rsid w:val="00741020"/>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3E7E"/>
    <w:rsid w:val="007855AD"/>
    <w:rsid w:val="00786D2E"/>
    <w:rsid w:val="00791E2B"/>
    <w:rsid w:val="007926C9"/>
    <w:rsid w:val="0079615D"/>
    <w:rsid w:val="00797D16"/>
    <w:rsid w:val="00797F33"/>
    <w:rsid w:val="007A142D"/>
    <w:rsid w:val="007A1BB6"/>
    <w:rsid w:val="007A1BCD"/>
    <w:rsid w:val="007A3E9B"/>
    <w:rsid w:val="007A45E4"/>
    <w:rsid w:val="007A4767"/>
    <w:rsid w:val="007A5B14"/>
    <w:rsid w:val="007A610C"/>
    <w:rsid w:val="007B022E"/>
    <w:rsid w:val="007B0B9B"/>
    <w:rsid w:val="007B18ED"/>
    <w:rsid w:val="007B1F5A"/>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8"/>
    <w:rsid w:val="007D2F91"/>
    <w:rsid w:val="007D43D3"/>
    <w:rsid w:val="007D6866"/>
    <w:rsid w:val="007D691A"/>
    <w:rsid w:val="007E0CCC"/>
    <w:rsid w:val="007E1647"/>
    <w:rsid w:val="007E2717"/>
    <w:rsid w:val="007E62D0"/>
    <w:rsid w:val="007F1BC5"/>
    <w:rsid w:val="007F24A1"/>
    <w:rsid w:val="007F2B44"/>
    <w:rsid w:val="007F616D"/>
    <w:rsid w:val="00801C29"/>
    <w:rsid w:val="0080243A"/>
    <w:rsid w:val="00802963"/>
    <w:rsid w:val="00804D03"/>
    <w:rsid w:val="00807541"/>
    <w:rsid w:val="008101F6"/>
    <w:rsid w:val="0081411B"/>
    <w:rsid w:val="008146FD"/>
    <w:rsid w:val="00815320"/>
    <w:rsid w:val="0081720C"/>
    <w:rsid w:val="00823A5F"/>
    <w:rsid w:val="00825A7D"/>
    <w:rsid w:val="00827279"/>
    <w:rsid w:val="00832446"/>
    <w:rsid w:val="008326A1"/>
    <w:rsid w:val="00833837"/>
    <w:rsid w:val="008353DB"/>
    <w:rsid w:val="00835CA6"/>
    <w:rsid w:val="008409A2"/>
    <w:rsid w:val="00840D4B"/>
    <w:rsid w:val="00840F8C"/>
    <w:rsid w:val="0084164D"/>
    <w:rsid w:val="0084427B"/>
    <w:rsid w:val="008453EE"/>
    <w:rsid w:val="00846192"/>
    <w:rsid w:val="00846CBE"/>
    <w:rsid w:val="0085190D"/>
    <w:rsid w:val="0085247D"/>
    <w:rsid w:val="00854884"/>
    <w:rsid w:val="00854CB5"/>
    <w:rsid w:val="00855EF7"/>
    <w:rsid w:val="00860FD6"/>
    <w:rsid w:val="0086260D"/>
    <w:rsid w:val="00863DA6"/>
    <w:rsid w:val="00866C20"/>
    <w:rsid w:val="00871635"/>
    <w:rsid w:val="00871A44"/>
    <w:rsid w:val="00872167"/>
    <w:rsid w:val="008724AA"/>
    <w:rsid w:val="00873284"/>
    <w:rsid w:val="00874EA6"/>
    <w:rsid w:val="00875AF6"/>
    <w:rsid w:val="008760A8"/>
    <w:rsid w:val="008763F2"/>
    <w:rsid w:val="0087656A"/>
    <w:rsid w:val="00882D30"/>
    <w:rsid w:val="00886447"/>
    <w:rsid w:val="00890ACD"/>
    <w:rsid w:val="00892E9D"/>
    <w:rsid w:val="00894455"/>
    <w:rsid w:val="0089468F"/>
    <w:rsid w:val="008A0223"/>
    <w:rsid w:val="008A211B"/>
    <w:rsid w:val="008A6013"/>
    <w:rsid w:val="008A6ADE"/>
    <w:rsid w:val="008B060D"/>
    <w:rsid w:val="008B0655"/>
    <w:rsid w:val="008B50C9"/>
    <w:rsid w:val="008B5EF3"/>
    <w:rsid w:val="008B5FE4"/>
    <w:rsid w:val="008C1814"/>
    <w:rsid w:val="008C258A"/>
    <w:rsid w:val="008C3103"/>
    <w:rsid w:val="008C3DDB"/>
    <w:rsid w:val="008C7CC5"/>
    <w:rsid w:val="008D4556"/>
    <w:rsid w:val="008D6004"/>
    <w:rsid w:val="008D6780"/>
    <w:rsid w:val="008D7063"/>
    <w:rsid w:val="008D73BC"/>
    <w:rsid w:val="008E1302"/>
    <w:rsid w:val="008E48EF"/>
    <w:rsid w:val="008E62E5"/>
    <w:rsid w:val="008E7469"/>
    <w:rsid w:val="008F350D"/>
    <w:rsid w:val="008F4095"/>
    <w:rsid w:val="008F4C05"/>
    <w:rsid w:val="008F518E"/>
    <w:rsid w:val="008F6150"/>
    <w:rsid w:val="008F7B6A"/>
    <w:rsid w:val="0090130C"/>
    <w:rsid w:val="00902033"/>
    <w:rsid w:val="009026E3"/>
    <w:rsid w:val="009028E6"/>
    <w:rsid w:val="00903A56"/>
    <w:rsid w:val="00911A5B"/>
    <w:rsid w:val="00911AF9"/>
    <w:rsid w:val="00913790"/>
    <w:rsid w:val="00913AA2"/>
    <w:rsid w:val="00913EEF"/>
    <w:rsid w:val="00914257"/>
    <w:rsid w:val="00920135"/>
    <w:rsid w:val="00920A44"/>
    <w:rsid w:val="009210F2"/>
    <w:rsid w:val="009212AC"/>
    <w:rsid w:val="00922CC7"/>
    <w:rsid w:val="00923276"/>
    <w:rsid w:val="009267C1"/>
    <w:rsid w:val="00933225"/>
    <w:rsid w:val="009366E8"/>
    <w:rsid w:val="009367F3"/>
    <w:rsid w:val="009377E8"/>
    <w:rsid w:val="00940222"/>
    <w:rsid w:val="00940250"/>
    <w:rsid w:val="009413F3"/>
    <w:rsid w:val="009430C7"/>
    <w:rsid w:val="0094342E"/>
    <w:rsid w:val="009450C9"/>
    <w:rsid w:val="00946E37"/>
    <w:rsid w:val="00946EBE"/>
    <w:rsid w:val="00950BFF"/>
    <w:rsid w:val="00951C59"/>
    <w:rsid w:val="00951FE7"/>
    <w:rsid w:val="00952FBA"/>
    <w:rsid w:val="009535AF"/>
    <w:rsid w:val="00956463"/>
    <w:rsid w:val="009574F3"/>
    <w:rsid w:val="0096199A"/>
    <w:rsid w:val="00963C06"/>
    <w:rsid w:val="009644FB"/>
    <w:rsid w:val="00964699"/>
    <w:rsid w:val="00967AFB"/>
    <w:rsid w:val="009714D3"/>
    <w:rsid w:val="0097490B"/>
    <w:rsid w:val="00975252"/>
    <w:rsid w:val="009769CC"/>
    <w:rsid w:val="00977105"/>
    <w:rsid w:val="009771BF"/>
    <w:rsid w:val="00980C9C"/>
    <w:rsid w:val="00981900"/>
    <w:rsid w:val="0098345C"/>
    <w:rsid w:val="0098413E"/>
    <w:rsid w:val="0098428C"/>
    <w:rsid w:val="00984B97"/>
    <w:rsid w:val="00986D16"/>
    <w:rsid w:val="00990035"/>
    <w:rsid w:val="0099093C"/>
    <w:rsid w:val="00993563"/>
    <w:rsid w:val="00995427"/>
    <w:rsid w:val="00995708"/>
    <w:rsid w:val="00995AF6"/>
    <w:rsid w:val="00995B87"/>
    <w:rsid w:val="00996A1D"/>
    <w:rsid w:val="009973F0"/>
    <w:rsid w:val="009A2C92"/>
    <w:rsid w:val="009A3B7A"/>
    <w:rsid w:val="009A4088"/>
    <w:rsid w:val="009A48E4"/>
    <w:rsid w:val="009A4A0C"/>
    <w:rsid w:val="009A791C"/>
    <w:rsid w:val="009B0501"/>
    <w:rsid w:val="009B1433"/>
    <w:rsid w:val="009B1DE5"/>
    <w:rsid w:val="009B5457"/>
    <w:rsid w:val="009B57D3"/>
    <w:rsid w:val="009B5FD9"/>
    <w:rsid w:val="009B6E38"/>
    <w:rsid w:val="009B6E97"/>
    <w:rsid w:val="009C16F4"/>
    <w:rsid w:val="009C269E"/>
    <w:rsid w:val="009C322A"/>
    <w:rsid w:val="009C3A9C"/>
    <w:rsid w:val="009C5C4E"/>
    <w:rsid w:val="009C641C"/>
    <w:rsid w:val="009C6A9D"/>
    <w:rsid w:val="009E0CEA"/>
    <w:rsid w:val="009E239A"/>
    <w:rsid w:val="009E5762"/>
    <w:rsid w:val="009E5D45"/>
    <w:rsid w:val="009E6137"/>
    <w:rsid w:val="009E7E19"/>
    <w:rsid w:val="009F02BD"/>
    <w:rsid w:val="009F037C"/>
    <w:rsid w:val="009F570C"/>
    <w:rsid w:val="009F5771"/>
    <w:rsid w:val="009F6644"/>
    <w:rsid w:val="009F6DFE"/>
    <w:rsid w:val="00A00B19"/>
    <w:rsid w:val="00A03998"/>
    <w:rsid w:val="00A04B2E"/>
    <w:rsid w:val="00A0502D"/>
    <w:rsid w:val="00A07858"/>
    <w:rsid w:val="00A10BD8"/>
    <w:rsid w:val="00A10D35"/>
    <w:rsid w:val="00A11616"/>
    <w:rsid w:val="00A144FE"/>
    <w:rsid w:val="00A15623"/>
    <w:rsid w:val="00A1603B"/>
    <w:rsid w:val="00A17B88"/>
    <w:rsid w:val="00A17F82"/>
    <w:rsid w:val="00A20B3A"/>
    <w:rsid w:val="00A20B7A"/>
    <w:rsid w:val="00A20D2D"/>
    <w:rsid w:val="00A21412"/>
    <w:rsid w:val="00A24CE0"/>
    <w:rsid w:val="00A2618D"/>
    <w:rsid w:val="00A2772A"/>
    <w:rsid w:val="00A2799A"/>
    <w:rsid w:val="00A32E3A"/>
    <w:rsid w:val="00A330FB"/>
    <w:rsid w:val="00A37384"/>
    <w:rsid w:val="00A37F81"/>
    <w:rsid w:val="00A4031A"/>
    <w:rsid w:val="00A46DEB"/>
    <w:rsid w:val="00A502BC"/>
    <w:rsid w:val="00A5211A"/>
    <w:rsid w:val="00A54141"/>
    <w:rsid w:val="00A54456"/>
    <w:rsid w:val="00A55190"/>
    <w:rsid w:val="00A56C16"/>
    <w:rsid w:val="00A62E9D"/>
    <w:rsid w:val="00A667F5"/>
    <w:rsid w:val="00A67D01"/>
    <w:rsid w:val="00A70609"/>
    <w:rsid w:val="00A70CC9"/>
    <w:rsid w:val="00A72866"/>
    <w:rsid w:val="00A80B78"/>
    <w:rsid w:val="00A8115E"/>
    <w:rsid w:val="00A82FCB"/>
    <w:rsid w:val="00A833A4"/>
    <w:rsid w:val="00A833B8"/>
    <w:rsid w:val="00A83A30"/>
    <w:rsid w:val="00A83B79"/>
    <w:rsid w:val="00A84F83"/>
    <w:rsid w:val="00A859C5"/>
    <w:rsid w:val="00A85CD8"/>
    <w:rsid w:val="00A92E3A"/>
    <w:rsid w:val="00A93E5F"/>
    <w:rsid w:val="00A953EA"/>
    <w:rsid w:val="00A96280"/>
    <w:rsid w:val="00AA1694"/>
    <w:rsid w:val="00AA4B61"/>
    <w:rsid w:val="00AA7646"/>
    <w:rsid w:val="00AB5E5E"/>
    <w:rsid w:val="00AB6EAC"/>
    <w:rsid w:val="00AC1BA2"/>
    <w:rsid w:val="00AC224D"/>
    <w:rsid w:val="00AC2ED9"/>
    <w:rsid w:val="00AD1559"/>
    <w:rsid w:val="00AE05A5"/>
    <w:rsid w:val="00AE1909"/>
    <w:rsid w:val="00AE3ACE"/>
    <w:rsid w:val="00AE3D5F"/>
    <w:rsid w:val="00AE55E2"/>
    <w:rsid w:val="00AF25BE"/>
    <w:rsid w:val="00AF32E9"/>
    <w:rsid w:val="00AF3441"/>
    <w:rsid w:val="00B00EFB"/>
    <w:rsid w:val="00B01C14"/>
    <w:rsid w:val="00B03BB8"/>
    <w:rsid w:val="00B0516A"/>
    <w:rsid w:val="00B106D6"/>
    <w:rsid w:val="00B10E04"/>
    <w:rsid w:val="00B115AD"/>
    <w:rsid w:val="00B12179"/>
    <w:rsid w:val="00B12231"/>
    <w:rsid w:val="00B1272C"/>
    <w:rsid w:val="00B12E37"/>
    <w:rsid w:val="00B13748"/>
    <w:rsid w:val="00B155B6"/>
    <w:rsid w:val="00B20F84"/>
    <w:rsid w:val="00B21E1A"/>
    <w:rsid w:val="00B233BC"/>
    <w:rsid w:val="00B23BBA"/>
    <w:rsid w:val="00B251F0"/>
    <w:rsid w:val="00B312FA"/>
    <w:rsid w:val="00B329C1"/>
    <w:rsid w:val="00B32E2D"/>
    <w:rsid w:val="00B41B36"/>
    <w:rsid w:val="00B42CD5"/>
    <w:rsid w:val="00B451BB"/>
    <w:rsid w:val="00B47150"/>
    <w:rsid w:val="00B50542"/>
    <w:rsid w:val="00B540D2"/>
    <w:rsid w:val="00B557F4"/>
    <w:rsid w:val="00B56953"/>
    <w:rsid w:val="00B57B55"/>
    <w:rsid w:val="00B63204"/>
    <w:rsid w:val="00B637E1"/>
    <w:rsid w:val="00B654D5"/>
    <w:rsid w:val="00B66A75"/>
    <w:rsid w:val="00B674D1"/>
    <w:rsid w:val="00B716FA"/>
    <w:rsid w:val="00B71E41"/>
    <w:rsid w:val="00B72149"/>
    <w:rsid w:val="00B74BF2"/>
    <w:rsid w:val="00B75810"/>
    <w:rsid w:val="00B803DB"/>
    <w:rsid w:val="00B80656"/>
    <w:rsid w:val="00B806A4"/>
    <w:rsid w:val="00B807C5"/>
    <w:rsid w:val="00B82400"/>
    <w:rsid w:val="00B83B90"/>
    <w:rsid w:val="00B845B6"/>
    <w:rsid w:val="00B8508E"/>
    <w:rsid w:val="00B85CF8"/>
    <w:rsid w:val="00B8676C"/>
    <w:rsid w:val="00B8759F"/>
    <w:rsid w:val="00B91D06"/>
    <w:rsid w:val="00B93216"/>
    <w:rsid w:val="00B94CE1"/>
    <w:rsid w:val="00B95177"/>
    <w:rsid w:val="00B9538F"/>
    <w:rsid w:val="00B96B6D"/>
    <w:rsid w:val="00B9733A"/>
    <w:rsid w:val="00BA0DF5"/>
    <w:rsid w:val="00BA0F6D"/>
    <w:rsid w:val="00BA23A8"/>
    <w:rsid w:val="00BA2F3F"/>
    <w:rsid w:val="00BA324D"/>
    <w:rsid w:val="00BA4CE6"/>
    <w:rsid w:val="00BA52C5"/>
    <w:rsid w:val="00BA61EA"/>
    <w:rsid w:val="00BB016D"/>
    <w:rsid w:val="00BB0B60"/>
    <w:rsid w:val="00BB207C"/>
    <w:rsid w:val="00BB336E"/>
    <w:rsid w:val="00BB35E0"/>
    <w:rsid w:val="00BB531B"/>
    <w:rsid w:val="00BB7251"/>
    <w:rsid w:val="00BC0889"/>
    <w:rsid w:val="00BC1706"/>
    <w:rsid w:val="00BC19D3"/>
    <w:rsid w:val="00BC20BA"/>
    <w:rsid w:val="00BC296A"/>
    <w:rsid w:val="00BD022B"/>
    <w:rsid w:val="00BD2EA2"/>
    <w:rsid w:val="00BD5D72"/>
    <w:rsid w:val="00BD7349"/>
    <w:rsid w:val="00BD76F8"/>
    <w:rsid w:val="00BE6DFA"/>
    <w:rsid w:val="00BE7A59"/>
    <w:rsid w:val="00BF2557"/>
    <w:rsid w:val="00BF2E8A"/>
    <w:rsid w:val="00BF5363"/>
    <w:rsid w:val="00BF653A"/>
    <w:rsid w:val="00BF710B"/>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4956"/>
    <w:rsid w:val="00C3510D"/>
    <w:rsid w:val="00C3679C"/>
    <w:rsid w:val="00C36CB9"/>
    <w:rsid w:val="00C406B2"/>
    <w:rsid w:val="00C407C1"/>
    <w:rsid w:val="00C40935"/>
    <w:rsid w:val="00C4164F"/>
    <w:rsid w:val="00C432EF"/>
    <w:rsid w:val="00C4364B"/>
    <w:rsid w:val="00C45D76"/>
    <w:rsid w:val="00C462F8"/>
    <w:rsid w:val="00C465E3"/>
    <w:rsid w:val="00C467A9"/>
    <w:rsid w:val="00C46B8A"/>
    <w:rsid w:val="00C5146D"/>
    <w:rsid w:val="00C555F2"/>
    <w:rsid w:val="00C6035D"/>
    <w:rsid w:val="00C60FF8"/>
    <w:rsid w:val="00C62532"/>
    <w:rsid w:val="00C63AC8"/>
    <w:rsid w:val="00C64046"/>
    <w:rsid w:val="00C64C40"/>
    <w:rsid w:val="00C658EE"/>
    <w:rsid w:val="00C66835"/>
    <w:rsid w:val="00C7088D"/>
    <w:rsid w:val="00C70A57"/>
    <w:rsid w:val="00C73258"/>
    <w:rsid w:val="00C73506"/>
    <w:rsid w:val="00C7377B"/>
    <w:rsid w:val="00C75D47"/>
    <w:rsid w:val="00C75EAE"/>
    <w:rsid w:val="00C810BF"/>
    <w:rsid w:val="00C8164F"/>
    <w:rsid w:val="00C82BDA"/>
    <w:rsid w:val="00C84984"/>
    <w:rsid w:val="00C86D98"/>
    <w:rsid w:val="00C90DAF"/>
    <w:rsid w:val="00C9266A"/>
    <w:rsid w:val="00C9470E"/>
    <w:rsid w:val="00C947DA"/>
    <w:rsid w:val="00C94F8D"/>
    <w:rsid w:val="00C967A1"/>
    <w:rsid w:val="00C97DC5"/>
    <w:rsid w:val="00CA0A51"/>
    <w:rsid w:val="00CA0E06"/>
    <w:rsid w:val="00CA26C2"/>
    <w:rsid w:val="00CA4C8F"/>
    <w:rsid w:val="00CA5037"/>
    <w:rsid w:val="00CA53DA"/>
    <w:rsid w:val="00CA5738"/>
    <w:rsid w:val="00CB04D2"/>
    <w:rsid w:val="00CB1352"/>
    <w:rsid w:val="00CB479E"/>
    <w:rsid w:val="00CC0C98"/>
    <w:rsid w:val="00CC5663"/>
    <w:rsid w:val="00CC5724"/>
    <w:rsid w:val="00CC606D"/>
    <w:rsid w:val="00CC60F7"/>
    <w:rsid w:val="00CC7317"/>
    <w:rsid w:val="00CD0179"/>
    <w:rsid w:val="00CD0CC8"/>
    <w:rsid w:val="00CD306E"/>
    <w:rsid w:val="00CD3918"/>
    <w:rsid w:val="00CD3A9E"/>
    <w:rsid w:val="00CD4FAC"/>
    <w:rsid w:val="00CD5020"/>
    <w:rsid w:val="00CD66C2"/>
    <w:rsid w:val="00CD6FF0"/>
    <w:rsid w:val="00CE0B54"/>
    <w:rsid w:val="00CE0DC1"/>
    <w:rsid w:val="00CE0FDD"/>
    <w:rsid w:val="00CE1B98"/>
    <w:rsid w:val="00CE2C4A"/>
    <w:rsid w:val="00CE5710"/>
    <w:rsid w:val="00CE6688"/>
    <w:rsid w:val="00CE6B42"/>
    <w:rsid w:val="00CF01EC"/>
    <w:rsid w:val="00CF0565"/>
    <w:rsid w:val="00CF4176"/>
    <w:rsid w:val="00CF4E7C"/>
    <w:rsid w:val="00CF73EF"/>
    <w:rsid w:val="00CF76E0"/>
    <w:rsid w:val="00CF7965"/>
    <w:rsid w:val="00D00536"/>
    <w:rsid w:val="00D009BF"/>
    <w:rsid w:val="00D0174B"/>
    <w:rsid w:val="00D0216B"/>
    <w:rsid w:val="00D02957"/>
    <w:rsid w:val="00D043A6"/>
    <w:rsid w:val="00D04D00"/>
    <w:rsid w:val="00D05DAD"/>
    <w:rsid w:val="00D06E32"/>
    <w:rsid w:val="00D111C6"/>
    <w:rsid w:val="00D111FD"/>
    <w:rsid w:val="00D12B72"/>
    <w:rsid w:val="00D13B14"/>
    <w:rsid w:val="00D13E46"/>
    <w:rsid w:val="00D13EA6"/>
    <w:rsid w:val="00D15EDC"/>
    <w:rsid w:val="00D16544"/>
    <w:rsid w:val="00D16756"/>
    <w:rsid w:val="00D2493D"/>
    <w:rsid w:val="00D26E25"/>
    <w:rsid w:val="00D27FCA"/>
    <w:rsid w:val="00D32111"/>
    <w:rsid w:val="00D33118"/>
    <w:rsid w:val="00D35D41"/>
    <w:rsid w:val="00D37589"/>
    <w:rsid w:val="00D4311B"/>
    <w:rsid w:val="00D4376E"/>
    <w:rsid w:val="00D50A6F"/>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675A4"/>
    <w:rsid w:val="00D703E5"/>
    <w:rsid w:val="00D7055E"/>
    <w:rsid w:val="00D706C1"/>
    <w:rsid w:val="00D70738"/>
    <w:rsid w:val="00D70F4F"/>
    <w:rsid w:val="00D7168D"/>
    <w:rsid w:val="00D73A12"/>
    <w:rsid w:val="00D73A8A"/>
    <w:rsid w:val="00D75BD0"/>
    <w:rsid w:val="00D76730"/>
    <w:rsid w:val="00D77253"/>
    <w:rsid w:val="00D77283"/>
    <w:rsid w:val="00D77E5E"/>
    <w:rsid w:val="00D802CA"/>
    <w:rsid w:val="00D8180B"/>
    <w:rsid w:val="00D83CAF"/>
    <w:rsid w:val="00D83E48"/>
    <w:rsid w:val="00D900D3"/>
    <w:rsid w:val="00D91451"/>
    <w:rsid w:val="00D916AA"/>
    <w:rsid w:val="00D92803"/>
    <w:rsid w:val="00D92EC4"/>
    <w:rsid w:val="00D9376A"/>
    <w:rsid w:val="00D93785"/>
    <w:rsid w:val="00D9387B"/>
    <w:rsid w:val="00D966AE"/>
    <w:rsid w:val="00D9775B"/>
    <w:rsid w:val="00D97D8C"/>
    <w:rsid w:val="00DA0584"/>
    <w:rsid w:val="00DA233D"/>
    <w:rsid w:val="00DA4F19"/>
    <w:rsid w:val="00DA5B2E"/>
    <w:rsid w:val="00DB2616"/>
    <w:rsid w:val="00DB2B2C"/>
    <w:rsid w:val="00DB3363"/>
    <w:rsid w:val="00DB4017"/>
    <w:rsid w:val="00DB4AFE"/>
    <w:rsid w:val="00DC10D3"/>
    <w:rsid w:val="00DC3F7F"/>
    <w:rsid w:val="00DC486D"/>
    <w:rsid w:val="00DD196D"/>
    <w:rsid w:val="00DD2795"/>
    <w:rsid w:val="00DE0783"/>
    <w:rsid w:val="00DE0A12"/>
    <w:rsid w:val="00DE0BAA"/>
    <w:rsid w:val="00DE1FE9"/>
    <w:rsid w:val="00DE21D2"/>
    <w:rsid w:val="00DE26B8"/>
    <w:rsid w:val="00DE2964"/>
    <w:rsid w:val="00DE4AC1"/>
    <w:rsid w:val="00DE5CD7"/>
    <w:rsid w:val="00DE7004"/>
    <w:rsid w:val="00DF00CB"/>
    <w:rsid w:val="00DF18D1"/>
    <w:rsid w:val="00DF691C"/>
    <w:rsid w:val="00DF7F63"/>
    <w:rsid w:val="00E00DE4"/>
    <w:rsid w:val="00E01D05"/>
    <w:rsid w:val="00E0474B"/>
    <w:rsid w:val="00E103F1"/>
    <w:rsid w:val="00E12588"/>
    <w:rsid w:val="00E141AC"/>
    <w:rsid w:val="00E144FC"/>
    <w:rsid w:val="00E16102"/>
    <w:rsid w:val="00E20B12"/>
    <w:rsid w:val="00E23B47"/>
    <w:rsid w:val="00E24BB9"/>
    <w:rsid w:val="00E262B8"/>
    <w:rsid w:val="00E328AC"/>
    <w:rsid w:val="00E3465B"/>
    <w:rsid w:val="00E35606"/>
    <w:rsid w:val="00E41DAE"/>
    <w:rsid w:val="00E500E3"/>
    <w:rsid w:val="00E5020B"/>
    <w:rsid w:val="00E50A9F"/>
    <w:rsid w:val="00E5193B"/>
    <w:rsid w:val="00E51CB4"/>
    <w:rsid w:val="00E539FF"/>
    <w:rsid w:val="00E541BF"/>
    <w:rsid w:val="00E54A95"/>
    <w:rsid w:val="00E54DD0"/>
    <w:rsid w:val="00E55898"/>
    <w:rsid w:val="00E601B1"/>
    <w:rsid w:val="00E611DA"/>
    <w:rsid w:val="00E622BF"/>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EF3"/>
    <w:rsid w:val="00EA11D4"/>
    <w:rsid w:val="00EA1915"/>
    <w:rsid w:val="00EA265C"/>
    <w:rsid w:val="00EA2BBC"/>
    <w:rsid w:val="00EA4985"/>
    <w:rsid w:val="00EB153A"/>
    <w:rsid w:val="00EB1555"/>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5EE3"/>
    <w:rsid w:val="00EC6BEC"/>
    <w:rsid w:val="00ED1036"/>
    <w:rsid w:val="00ED39DA"/>
    <w:rsid w:val="00ED3F23"/>
    <w:rsid w:val="00ED684D"/>
    <w:rsid w:val="00ED6F26"/>
    <w:rsid w:val="00EE09B3"/>
    <w:rsid w:val="00EE3819"/>
    <w:rsid w:val="00EE390D"/>
    <w:rsid w:val="00EE44FB"/>
    <w:rsid w:val="00EE4C61"/>
    <w:rsid w:val="00EE503A"/>
    <w:rsid w:val="00EE5390"/>
    <w:rsid w:val="00EE5FAF"/>
    <w:rsid w:val="00EE7EB4"/>
    <w:rsid w:val="00EF1545"/>
    <w:rsid w:val="00EF155B"/>
    <w:rsid w:val="00EF5524"/>
    <w:rsid w:val="00EF5E38"/>
    <w:rsid w:val="00F01506"/>
    <w:rsid w:val="00F015D6"/>
    <w:rsid w:val="00F01E15"/>
    <w:rsid w:val="00F027FB"/>
    <w:rsid w:val="00F02D19"/>
    <w:rsid w:val="00F04593"/>
    <w:rsid w:val="00F07ADC"/>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31A4"/>
    <w:rsid w:val="00F642B0"/>
    <w:rsid w:val="00F64F0D"/>
    <w:rsid w:val="00F65257"/>
    <w:rsid w:val="00F66216"/>
    <w:rsid w:val="00F70A98"/>
    <w:rsid w:val="00F70DDE"/>
    <w:rsid w:val="00F71FE9"/>
    <w:rsid w:val="00F724B9"/>
    <w:rsid w:val="00F731F5"/>
    <w:rsid w:val="00F74023"/>
    <w:rsid w:val="00F75D4F"/>
    <w:rsid w:val="00F8005F"/>
    <w:rsid w:val="00F80CF9"/>
    <w:rsid w:val="00F81D7C"/>
    <w:rsid w:val="00F8469B"/>
    <w:rsid w:val="00F85ECC"/>
    <w:rsid w:val="00F86A37"/>
    <w:rsid w:val="00F91291"/>
    <w:rsid w:val="00F91830"/>
    <w:rsid w:val="00F91B81"/>
    <w:rsid w:val="00F91F7D"/>
    <w:rsid w:val="00F921C4"/>
    <w:rsid w:val="00F922DF"/>
    <w:rsid w:val="00F938DA"/>
    <w:rsid w:val="00F9416F"/>
    <w:rsid w:val="00F941BF"/>
    <w:rsid w:val="00F94774"/>
    <w:rsid w:val="00F96A83"/>
    <w:rsid w:val="00F97333"/>
    <w:rsid w:val="00FA0555"/>
    <w:rsid w:val="00FA29D5"/>
    <w:rsid w:val="00FA32CF"/>
    <w:rsid w:val="00FA4703"/>
    <w:rsid w:val="00FA4D8E"/>
    <w:rsid w:val="00FA6239"/>
    <w:rsid w:val="00FA698A"/>
    <w:rsid w:val="00FA6F19"/>
    <w:rsid w:val="00FB12DC"/>
    <w:rsid w:val="00FB17B6"/>
    <w:rsid w:val="00FB228F"/>
    <w:rsid w:val="00FB416F"/>
    <w:rsid w:val="00FB6D47"/>
    <w:rsid w:val="00FC17DD"/>
    <w:rsid w:val="00FC436F"/>
    <w:rsid w:val="00FC4377"/>
    <w:rsid w:val="00FC4CCC"/>
    <w:rsid w:val="00FC516A"/>
    <w:rsid w:val="00FC58F4"/>
    <w:rsid w:val="00FC6825"/>
    <w:rsid w:val="00FD037E"/>
    <w:rsid w:val="00FD397F"/>
    <w:rsid w:val="00FD455A"/>
    <w:rsid w:val="00FD6729"/>
    <w:rsid w:val="00FE127C"/>
    <w:rsid w:val="00FE2687"/>
    <w:rsid w:val="00FE2892"/>
    <w:rsid w:val="00FE3818"/>
    <w:rsid w:val="00FE5A13"/>
    <w:rsid w:val="00FE6768"/>
    <w:rsid w:val="00FF0A79"/>
    <w:rsid w:val="00FF1003"/>
    <w:rsid w:val="00FF1F44"/>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E541BF"/>
    <w:pPr>
      <w:numPr>
        <w:ilvl w:val="1"/>
        <w:numId w:val="5"/>
      </w:numPr>
      <w:shd w:val="clear" w:color="auto" w:fill="FFFFFF"/>
      <w:ind w:left="851"/>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541BF"/>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0516A"/>
    <w:pPr>
      <w:tabs>
        <w:tab w:val="left" w:pos="1134"/>
      </w:tabs>
      <w:ind w:left="992" w:firstLine="0"/>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B0516A"/>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character" w:customStyle="1" w:styleId="Listavistosa-nfasis1Car">
    <w:name w:val="Lista vistosa - Énfasis 1 Car"/>
    <w:link w:val="Listavistosa-nfasis1"/>
    <w:uiPriority w:val="34"/>
    <w:rsid w:val="00BA0F6D"/>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BA0F6D"/>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4345862">
      <w:bodyDiv w:val="1"/>
      <w:marLeft w:val="0"/>
      <w:marRight w:val="0"/>
      <w:marTop w:val="0"/>
      <w:marBottom w:val="0"/>
      <w:divBdr>
        <w:top w:val="none" w:sz="0" w:space="0" w:color="auto"/>
        <w:left w:val="none" w:sz="0" w:space="0" w:color="auto"/>
        <w:bottom w:val="none" w:sz="0" w:space="0" w:color="auto"/>
        <w:right w:val="none" w:sz="0" w:space="0" w:color="auto"/>
      </w:divBdr>
      <w:divsChild>
        <w:div w:id="1590236377">
          <w:marLeft w:val="0"/>
          <w:marRight w:val="0"/>
          <w:marTop w:val="0"/>
          <w:marBottom w:val="0"/>
          <w:divBdr>
            <w:top w:val="none" w:sz="0" w:space="0" w:color="auto"/>
            <w:left w:val="none" w:sz="0" w:space="0" w:color="auto"/>
            <w:bottom w:val="none" w:sz="0" w:space="0" w:color="auto"/>
            <w:right w:val="none" w:sz="0" w:space="0" w:color="auto"/>
          </w:divBdr>
          <w:divsChild>
            <w:div w:id="1680544171">
              <w:marLeft w:val="0"/>
              <w:marRight w:val="0"/>
              <w:marTop w:val="0"/>
              <w:marBottom w:val="0"/>
              <w:divBdr>
                <w:top w:val="none" w:sz="0" w:space="0" w:color="auto"/>
                <w:left w:val="none" w:sz="0" w:space="0" w:color="auto"/>
                <w:bottom w:val="none" w:sz="0" w:space="0" w:color="auto"/>
                <w:right w:val="none" w:sz="0" w:space="0" w:color="auto"/>
              </w:divBdr>
              <w:divsChild>
                <w:div w:id="92869673">
                  <w:marLeft w:val="0"/>
                  <w:marRight w:val="0"/>
                  <w:marTop w:val="0"/>
                  <w:marBottom w:val="0"/>
                  <w:divBdr>
                    <w:top w:val="none" w:sz="0" w:space="0" w:color="auto"/>
                    <w:left w:val="none" w:sz="0" w:space="0" w:color="auto"/>
                    <w:bottom w:val="none" w:sz="0" w:space="0" w:color="auto"/>
                    <w:right w:val="none" w:sz="0" w:space="0" w:color="auto"/>
                  </w:divBdr>
                  <w:divsChild>
                    <w:div w:id="1508322344">
                      <w:marLeft w:val="0"/>
                      <w:marRight w:val="0"/>
                      <w:marTop w:val="0"/>
                      <w:marBottom w:val="0"/>
                      <w:divBdr>
                        <w:top w:val="none" w:sz="0" w:space="0" w:color="auto"/>
                        <w:left w:val="none" w:sz="0" w:space="0" w:color="auto"/>
                        <w:bottom w:val="none" w:sz="0" w:space="0" w:color="auto"/>
                        <w:right w:val="none" w:sz="0" w:space="0" w:color="auto"/>
                      </w:divBdr>
                      <w:divsChild>
                        <w:div w:id="8489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ag.go.cr/bibliotecavirtual/F01-9029.pdf" TargetMode="External"/><Relationship Id="rId3" Type="http://schemas.openxmlformats.org/officeDocument/2006/relationships/customXml" Target="../customXml/item3.xml"/><Relationship Id="rId21" Type="http://schemas.openxmlformats.org/officeDocument/2006/relationships/hyperlink" Target="http://www.infoagro.com/frutas/frutas_tropicales/aguacate2.ht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3fHDdKRxuv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editorial.agrosavia.co/index.php/publicaciones/catalog/download/162/152/1129-1?inline=1?inlin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5d_qM71avJY"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43</Pages>
  <Words>8329</Words>
  <Characters>45810</Characters>
  <Application>Microsoft Office Word</Application>
  <DocSecurity>0</DocSecurity>
  <Lines>381</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Manejo del cultivo de aguacate, cosecha y postcosecha</vt:lpstr>
      <vt:lpstr>Estrategia de producción y propagación del aguacate</vt:lpstr>
    </vt:vector>
  </TitlesOfParts>
  <Manager/>
  <Company/>
  <LinksUpToDate>false</LinksUpToDate>
  <CharactersWithSpaces>54031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del cultivo de aguacate, cosecha y postcosecha</dc:title>
  <dc:subject/>
  <dc:creator>SENA</dc:creator>
  <cp:keywords/>
  <dc:description/>
  <cp:lastModifiedBy>Luz Karime Amaya</cp:lastModifiedBy>
  <cp:revision>37</cp:revision>
  <cp:lastPrinted>2025-03-18T15:05:00Z</cp:lastPrinted>
  <dcterms:created xsi:type="dcterms:W3CDTF">2025-03-14T15:12:00Z</dcterms:created>
  <dcterms:modified xsi:type="dcterms:W3CDTF">2025-03-18T15:05:00Z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