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8067C" w:rsidRDefault="00D8067C" w14:paraId="45EA307B" w14:textId="77777777">
      <w:pPr>
        <w:spacing w:line="240" w:lineRule="auto"/>
        <w:rPr>
          <w:b/>
        </w:rPr>
      </w:pPr>
    </w:p>
    <w:tbl>
      <w:tblPr>
        <w:tblW w:w="1438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740"/>
        <w:gridCol w:w="3988"/>
        <w:gridCol w:w="3198"/>
      </w:tblGrid>
      <w:tr w:rsidR="00D8067C" w:rsidTr="5C4A23A8" w14:paraId="0A615776" w14:textId="77777777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4452B0BB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B2D32" w14:paraId="3352CBCD" w14:textId="77777777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A22ED5">
              <w:rPr>
                <w:b/>
                <w:sz w:val="20"/>
                <w:szCs w:val="20"/>
              </w:rPr>
              <w:t xml:space="preserve">Video Animado o </w:t>
            </w:r>
            <w:proofErr w:type="spellStart"/>
            <w:r w:rsidRPr="00A22ED5">
              <w:rPr>
                <w:b/>
                <w:sz w:val="20"/>
                <w:szCs w:val="20"/>
              </w:rPr>
              <w:t>Motion</w:t>
            </w:r>
            <w:proofErr w:type="spellEnd"/>
          </w:p>
        </w:tc>
      </w:tr>
      <w:tr w:rsidR="00195B8F" w:rsidTr="5C4A23A8" w14:paraId="64FC02CA" w14:textId="77777777">
        <w:trPr>
          <w:trHeight w:val="338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5B8F" w:rsidP="00195B8F" w:rsidRDefault="00195B8F" w14:paraId="5364F121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195B8F" w:rsidP="00195B8F" w:rsidRDefault="00E20811" w14:paraId="62835FB8" w14:textId="384AFE5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>Sistema de control y monitoreo en transporte</w:t>
            </w:r>
          </w:p>
        </w:tc>
      </w:tr>
      <w:tr w:rsidR="00D8067C" w:rsidTr="5C4A23A8" w14:paraId="2C9A85BA" w14:textId="77777777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303DD45" w14:textId="7777777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RDefault="00D8067C" w14:paraId="364C6A65" w14:textId="56204F9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D8067C" w:rsidTr="5C4A23A8" w14:paraId="4C180FEE" w14:textId="77777777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3F08ECAA" w14:textId="77777777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7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P="5C4A23A8" w:rsidRDefault="00DB2D32" w14:paraId="546C0328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DB2D3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Imagen</w:t>
            </w:r>
          </w:p>
        </w:tc>
        <w:tc>
          <w:tcPr>
            <w:tcW w:w="398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2ED5" w:rsidR="00D8067C" w:rsidP="5C4A23A8" w:rsidRDefault="00DB2D32" w14:paraId="4EC207B9" w14:textId="77777777">
            <w:pPr>
              <w:widowControl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DB2D3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Narración (voz en off)</w:t>
            </w:r>
          </w:p>
        </w:tc>
        <w:tc>
          <w:tcPr>
            <w:tcW w:w="319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P="5C4A23A8" w:rsidRDefault="00DB2D32" w14:paraId="04AF1728" w14:textId="77777777">
            <w:pPr>
              <w:widowControl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DB2D3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Texto</w:t>
            </w:r>
          </w:p>
        </w:tc>
      </w:tr>
      <w:tr w:rsidR="00D8067C" w:rsidTr="5C4A23A8" w14:paraId="63E9B3EE" w14:textId="77777777">
        <w:trPr>
          <w:trHeight w:val="207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RDefault="00DB2D32" w14:paraId="5227F25B" w14:textId="77777777">
            <w:pPr>
              <w:widowControl w:val="0"/>
              <w:spacing w:line="240" w:lineRule="auto"/>
              <w:rPr>
                <w:b/>
              </w:rPr>
            </w:pPr>
            <w:bookmarkStart w:name="_Hlk176107302" w:id="0"/>
            <w:r>
              <w:rPr>
                <w:b/>
              </w:rPr>
              <w:t>Escena 1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24CD" w:rsidP="5C4A23A8" w:rsidRDefault="002D5639" w14:paraId="33860280" w14:textId="249A5A10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F9AE55B" wp14:editId="3DC241A0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250825</wp:posOffset>
                  </wp:positionV>
                  <wp:extent cx="2571750" cy="1713865"/>
                  <wp:effectExtent l="0" t="0" r="0" b="635"/>
                  <wp:wrapTopAndBottom/>
                  <wp:docPr id="2039615927" name="Imagen 2" descr="Imagen de la pantalla de un video juego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615927" name="Imagen 2" descr="Imagen de la pantalla de un video juego&#10;&#10;El contenido generado por IA puede ser incorrecto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171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24CD" w:rsidP="5C4A23A8" w:rsidRDefault="001024CD" w14:paraId="52E16D67" w14:textId="310CA086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514234" w:rsidR="00CC556F" w:rsidP="5C4A23A8" w:rsidRDefault="002D5639" w14:paraId="3EF6F335" w14:textId="08E3CE77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color w:val="1F497D" w:themeColor="text2"/>
                <w:sz w:val="24"/>
                <w:szCs w:val="24"/>
              </w:rPr>
            </w:pPr>
            <w:r w:rsidRPr="5C4A23A8" w:rsidR="002D5639">
              <w:rPr>
                <w:rFonts w:ascii="Arial" w:hAnsi="Arial" w:eastAsia="Arial" w:cs="Arial"/>
                <w:b w:val="0"/>
                <w:bCs w:val="0"/>
                <w:color w:val="1F497D" w:themeColor="text2" w:themeTint="FF" w:themeShade="FF"/>
                <w:sz w:val="24"/>
                <w:szCs w:val="24"/>
              </w:rPr>
              <w:t>https://www.freepik.es/imagen-ia-gratis/medios-transporte-logisticos-junto-hologramas-tecnologicos-futuristas_236218619.htm#fromView=search&amp;page=1&amp;position=7&amp;uuid=dbb2a0eb-bb04-4fa9-bc5f-d9483df46421&amp;query=tecnologia+de+tranporte</w:t>
            </w:r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D8067C" w:rsidP="5C4A23A8" w:rsidRDefault="00514234" w14:paraId="22DD085B" w14:textId="5AD9F227">
            <w:pPr>
              <w:widowControl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Pr="5C4A23A8" w:rsidR="34BD4F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ES"/>
              </w:rPr>
              <w:t>Estimado(a) aprendiz,</w:t>
            </w:r>
            <w:r w:rsidRPr="5C4A23A8" w:rsidR="34BD4FB0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 xml:space="preserve"> y bienvenidos al componente</w:t>
            </w:r>
            <w:r w:rsidRPr="5C4A23A8" w:rsidR="0051423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 xml:space="preserve"> formativo</w:t>
            </w:r>
            <w:r w:rsidRPr="5C4A23A8" w:rsidR="64CF9B25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>:</w:t>
            </w:r>
            <w:r w:rsidRPr="5C4A23A8" w:rsidR="0051423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5C4A23A8" w:rsidR="00514234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>Sistemas de control y monitoreo en transporte</w:t>
            </w:r>
            <w:r w:rsidRPr="5C4A23A8" w:rsidR="5D5116A1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>.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F81BC3" w:rsidP="5C4A23A8" w:rsidRDefault="00E20811" w14:paraId="14964535" w14:textId="4C13E064">
            <w:pPr>
              <w:widowControl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E208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Sistema de control y monitoreo en transporte</w:t>
            </w:r>
          </w:p>
        </w:tc>
      </w:tr>
      <w:tr w:rsidR="5C4A23A8" w:rsidTr="5C4A23A8" w14:paraId="070CD4C1">
        <w:trPr>
          <w:trHeight w:val="30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3D2BA27" w:rsidP="5C4A23A8" w:rsidRDefault="03D2BA27" w14:paraId="60B83A42" w14:textId="7BFF3377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5C4A23A8" w:rsidR="03D2BA27">
              <w:rPr>
                <w:b w:val="1"/>
                <w:bCs w:val="1"/>
              </w:rPr>
              <w:t>Escena 2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C4A23A8" w:rsidP="5C4A23A8" w:rsidRDefault="5C4A23A8" w14:paraId="3DC39DFD" w14:textId="2E34E84F">
            <w:pPr>
              <w:pStyle w:val="Normal"/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E71D2A" w:rsidP="5C4A23A8" w:rsidRDefault="7AE71D2A" w14:paraId="3595EBC2" w14:textId="32DB3080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Pr="5C4A23A8" w:rsidR="7AE71D2A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>Está diseñado para aquellos interesados en profundizar en las herramientas y estrategias que están revolucionando la gestión del transporte, con un enfoque en el monitoreo inteligente y la optimización de la circulación.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E71D2A" w:rsidP="5C4A23A8" w:rsidRDefault="7AE71D2A" w14:paraId="423D555E" w14:textId="750F85B5">
            <w:pPr>
              <w:pStyle w:val="Prrafodelista"/>
              <w:numPr>
                <w:ilvl w:val="0"/>
                <w:numId w:val="2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Pr="5C4A23A8" w:rsidR="7AE71D2A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>Herramientas y estrategias</w:t>
            </w:r>
          </w:p>
          <w:p w:rsidR="7AE71D2A" w:rsidP="5C4A23A8" w:rsidRDefault="7AE71D2A" w14:paraId="227E3898" w14:textId="15334EBD">
            <w:pPr>
              <w:pStyle w:val="Prrafodelista"/>
              <w:numPr>
                <w:ilvl w:val="0"/>
                <w:numId w:val="2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Pr="5C4A23A8" w:rsidR="7AE71D2A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>Revolucionando la gestión del transporte</w:t>
            </w:r>
          </w:p>
          <w:p w:rsidR="7AE71D2A" w:rsidP="5C4A23A8" w:rsidRDefault="7AE71D2A" w14:paraId="26B77C82" w14:textId="1203B07F">
            <w:pPr>
              <w:pStyle w:val="Prrafodelista"/>
              <w:numPr>
                <w:ilvl w:val="0"/>
                <w:numId w:val="2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Pr="5C4A23A8" w:rsidR="7AE71D2A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>Monitoreo y optimización</w:t>
            </w:r>
          </w:p>
        </w:tc>
      </w:tr>
      <w:tr w:rsidR="00D8067C" w:rsidTr="5C4A23A8" w14:paraId="7FA94BE1" w14:textId="77777777">
        <w:trPr>
          <w:trHeight w:val="439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67C" w:rsidP="5C4A23A8" w:rsidRDefault="00DB2D32" w14:paraId="17A89BB6" w14:textId="464EEC08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5C4A23A8" w:rsidR="00DB2D32">
              <w:rPr>
                <w:b w:val="1"/>
                <w:bCs w:val="1"/>
              </w:rPr>
              <w:t xml:space="preserve">Escena </w:t>
            </w:r>
            <w:r w:rsidRPr="5C4A23A8" w:rsidR="5DB0F877">
              <w:rPr>
                <w:b w:val="1"/>
                <w:bCs w:val="1"/>
              </w:rPr>
              <w:t>3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14234" w:rsidR="00E40997" w:rsidP="5C4A23A8" w:rsidRDefault="00C967AA" w14:paraId="6B117730" w14:textId="135555A1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color w:val="1F497D" w:themeColor="text2"/>
                <w:sz w:val="24"/>
                <w:szCs w:val="24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2DD3B936" wp14:editId="4BC2ADC5">
                  <wp:simplePos x="0" y="0"/>
                  <wp:positionH relativeFrom="column">
                    <wp:posOffset>463550</wp:posOffset>
                  </wp:positionH>
                  <wp:positionV relativeFrom="paragraph">
                    <wp:posOffset>0</wp:posOffset>
                  </wp:positionV>
                  <wp:extent cx="2298700" cy="1534316"/>
                  <wp:effectExtent l="0" t="0" r="6350" b="8890"/>
                  <wp:wrapTopAndBottom/>
                  <wp:docPr id="2071036080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036080" name="Imagen 207103608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700" cy="1534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Pr="00514234" w:rsidR="00CC562F" w:rsidP="5C4A23A8" w:rsidRDefault="00071B79" w14:paraId="750E43A4" w14:textId="5828394B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color w:val="1F497D" w:themeColor="text2"/>
                <w:sz w:val="24"/>
                <w:szCs w:val="24"/>
              </w:rPr>
            </w:pPr>
            <w:r w:rsidRPr="5C4A23A8" w:rsidR="00071B79">
              <w:rPr>
                <w:rFonts w:ascii="Arial" w:hAnsi="Arial" w:eastAsia="Arial" w:cs="Arial"/>
                <w:b w:val="0"/>
                <w:bCs w:val="0"/>
                <w:color w:val="1F497D" w:themeColor="text2" w:themeTint="FF" w:themeShade="FF"/>
                <w:sz w:val="24"/>
                <w:szCs w:val="24"/>
              </w:rPr>
              <w:t>https://www.freepik.es/foto-gratis/concepto-carga-carga-entrega-logistica-envio_17132597.htm#fromView=search&amp;page=1&amp;position=6&amp;uuid=7c344848-fe0b-4bfd-bb55-ef571de9616c&amp;query=tracking</w:t>
            </w:r>
          </w:p>
          <w:p w:rsidR="00CC562F" w:rsidP="5C4A23A8" w:rsidRDefault="00CC562F" w14:paraId="77120A86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CC562F" w:rsidR="00D8067C" w:rsidP="5C4A23A8" w:rsidRDefault="00883A08" w14:paraId="34B2415F" w14:textId="2271E3BB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Pr="5C4A23A8" w:rsidR="00883A08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 xml:space="preserve"> </w:t>
            </w:r>
            <w:r w:rsidRPr="5C4A23A8">
              <w:rPr>
                <w:sz w:val="20"/>
                <w:szCs w:val="20"/>
              </w:rPr>
              <w:fldChar w:fldCharType="begin"/>
            </w:r>
            <w:r w:rsidRPr="5C4A23A8">
              <w:rPr>
                <w:sz w:val="20"/>
                <w:szCs w:val="20"/>
                <w:lang w:val="es-ES"/>
              </w:rPr>
              <w:instrText xml:space="preserve"> INCLUDEPICTURE "https://img.freepik.com/vector-gratis/plantilla-pagina-destino-turismo-ecologico_23-2148627204.jpg" \* MERGEFORMATINET </w:instrText>
            </w:r>
            <w:r w:rsidRPr="5C4A23A8">
              <w:rPr>
                <w:sz w:val="20"/>
                <w:szCs w:val="20"/>
              </w:rPr>
              <w:fldChar w:fldCharType="end"/>
            </w:r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D8067C" w:rsidP="5C4A23A8" w:rsidRDefault="00514234" w14:paraId="3582B3CD" w14:textId="2CA6B5AE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5142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Los participantes explorarán las tecnologías habilitadoras que impulsan la eficiencia y seguridad en el transporte moderno, desde la telemática hasta la inteligencia artificial.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F37D66" w:rsidP="5C4A23A8" w:rsidRDefault="00F37D66" w14:paraId="171A2E30" w14:textId="33A40524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F37D6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Tecnología</w:t>
            </w:r>
            <w:r w:rsidRPr="5C4A23A8" w:rsidR="7D8EC22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</w:t>
            </w:r>
            <w:r w:rsidRPr="5C4A23A8" w:rsidR="00F37D6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habilitadoras</w:t>
            </w:r>
          </w:p>
          <w:p w:rsidR="6235F427" w:rsidP="5C4A23A8" w:rsidRDefault="6235F427" w14:paraId="7107BEB5" w14:textId="333FE49D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6235F42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La telemática </w:t>
            </w:r>
          </w:p>
          <w:p w:rsidR="6235F427" w:rsidP="5C4A23A8" w:rsidRDefault="6235F427" w14:paraId="112F0880" w14:textId="5EB4C796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6235F42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La inteligencia artificial</w:t>
            </w:r>
          </w:p>
          <w:p w:rsidRPr="0087647B" w:rsidR="00F37D66" w:rsidP="5C4A23A8" w:rsidRDefault="00F37D66" w14:paraId="72389497" w14:textId="3F647D95">
            <w:pPr>
              <w:pStyle w:val="Prrafodelista"/>
              <w:widowControl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00514234" w:rsidTr="5C4A23A8" w14:paraId="74E9DF78" w14:textId="77777777">
        <w:trPr>
          <w:trHeight w:val="439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4234" w:rsidP="5C4A23A8" w:rsidRDefault="00514234" w14:paraId="11C76FCE" w14:textId="7F85CF65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5C4A23A8" w:rsidR="00514234">
              <w:rPr>
                <w:b w:val="1"/>
                <w:bCs w:val="1"/>
              </w:rPr>
              <w:t xml:space="preserve">Escena </w:t>
            </w:r>
            <w:r w:rsidRPr="5C4A23A8" w:rsidR="1B3ECCD1">
              <w:rPr>
                <w:b w:val="1"/>
                <w:bCs w:val="1"/>
              </w:rPr>
              <w:t>4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14234" w:rsidR="00514234" w:rsidP="5C4A23A8" w:rsidRDefault="00514234" w14:paraId="0979E810" w14:textId="77777777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noProof/>
                <w:color w:val="1F497D" w:themeColor="text2"/>
                <w:sz w:val="24"/>
                <w:szCs w:val="24"/>
              </w:rPr>
            </w:pPr>
          </w:p>
          <w:p w:rsidRPr="00514234" w:rsidR="00514234" w:rsidP="5C4A23A8" w:rsidRDefault="00514234" w14:paraId="38378F50" w14:textId="795CD4EB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noProof/>
                <w:color w:val="1F497D" w:themeColor="text2"/>
                <w:sz w:val="24"/>
                <w:szCs w:val="24"/>
              </w:rPr>
            </w:pPr>
            <w:r w:rsidR="00514234">
              <w:drawing>
                <wp:inline wp14:editId="14E684BF" wp14:anchorId="79613593">
                  <wp:extent cx="2894965" cy="1925955"/>
                  <wp:effectExtent l="0" t="0" r="635" b="0"/>
                  <wp:docPr id="1734916883" name="Imagen 2" descr="Hombre parado en la calle&#10;&#10;El contenido generado por IA puede ser incorrecto.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734916883" name="Imagen 2" descr="Hombre parado en la calle&#10;&#10;El contenido generado por IA puede ser incorrecto."/>
                          <pic:cNvPicPr/>
                        </pic:nvPicPr>
                        <pic:blipFill>
                          <a:blip xmlns:r="http://schemas.openxmlformats.org/officeDocument/2006/relationships"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192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14234" w:rsidR="00514234" w:rsidP="5C4A23A8" w:rsidRDefault="00514234" w14:paraId="2B18E2D7" w14:textId="24C86E2E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noProof/>
                <w:color w:val="1F497D" w:themeColor="text2"/>
                <w:sz w:val="24"/>
                <w:szCs w:val="24"/>
              </w:rPr>
            </w:pPr>
            <w:r w:rsidRPr="5C4A23A8" w:rsidR="00514234">
              <w:rPr>
                <w:rFonts w:ascii="Arial" w:hAnsi="Arial" w:eastAsia="Arial" w:cs="Arial"/>
                <w:b w:val="0"/>
                <w:bCs w:val="0"/>
                <w:noProof/>
                <w:color w:val="1F497D" w:themeColor="text2" w:themeTint="FF" w:themeShade="FF"/>
                <w:sz w:val="24"/>
                <w:szCs w:val="24"/>
              </w:rPr>
              <w:t>https://www.freepik.com/free-photo/medium-shot-man-wearing-headphones_13291098.htm#fromView=search&amp;page=1&amp;position=4&amp;uuid=2e5d7c24-cef5-45b5-bf15-16de630e3d74&amp;query=control+de+monitoreo+del+transporte</w:t>
            </w:r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514234" w:rsidP="5C4A23A8" w:rsidRDefault="0087647B" w14:paraId="74C32400" w14:textId="0C20350E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CO"/>
              </w:rPr>
              <w:t>Se establece en las funcionalidades clave de los sistemas de control y monitoreo, comprendiendo cómo la recopilación y análisis de datos en tiempo real permiten una toma de decisiones más ágil y efectiva.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514234" w:rsidP="5C4A23A8" w:rsidRDefault="00514234" w14:paraId="6732CCA5" w14:textId="0917F463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5142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Funcionalidad clave de sistemas</w:t>
            </w:r>
            <w:r w:rsidRPr="5C4A23A8" w:rsidR="2E52B42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de c</w:t>
            </w:r>
            <w:r w:rsidRPr="5C4A23A8" w:rsidR="005142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ontrol y monitoreo</w:t>
            </w:r>
          </w:p>
          <w:p w:rsidRPr="0087647B" w:rsidR="00514234" w:rsidP="5C4A23A8" w:rsidRDefault="00514234" w14:paraId="22E1C98F" w14:textId="77777777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5142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Análisis de datos en tiempo real</w:t>
            </w:r>
          </w:p>
          <w:p w:rsidRPr="0087647B" w:rsidR="00514234" w:rsidP="5C4A23A8" w:rsidRDefault="00514234" w14:paraId="7D49024B" w14:textId="4AFE30D7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51423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Toma de decisiones más ágil y efectiva</w:t>
            </w:r>
          </w:p>
        </w:tc>
      </w:tr>
      <w:tr w:rsidR="0087647B" w:rsidTr="5C4A23A8" w14:paraId="52F411BE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47B" w:rsidP="5C4A23A8" w:rsidRDefault="0087647B" w14:paraId="3C281D1D" w14:textId="1C3E0FE9">
            <w:pPr>
              <w:widowControl w:val="0"/>
              <w:spacing w:line="240" w:lineRule="auto"/>
              <w:rPr>
                <w:b w:val="1"/>
                <w:bCs w:val="1"/>
              </w:rPr>
            </w:pPr>
            <w:bookmarkStart w:name="_Hlk176107244" w:id="1"/>
            <w:bookmarkEnd w:id="0"/>
            <w:r w:rsidRPr="5C4A23A8" w:rsidR="0087647B">
              <w:rPr>
                <w:b w:val="1"/>
                <w:bCs w:val="1"/>
              </w:rPr>
              <w:t xml:space="preserve">Escena </w:t>
            </w:r>
            <w:r w:rsidRPr="5C4A23A8" w:rsidR="67F9A1F1">
              <w:rPr>
                <w:b w:val="1"/>
                <w:bCs w:val="1"/>
              </w:rPr>
              <w:t>5</w:t>
            </w:r>
          </w:p>
          <w:p w:rsidR="0087647B" w:rsidP="0087647B" w:rsidRDefault="0087647B" w14:paraId="7A187EC2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2C707C21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06556C34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1A1FB90C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0DC230A8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12831778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7FD486A7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5A65EF80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45CCAEBB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46E6377D" w14:textId="77777777">
            <w:pPr>
              <w:widowControl w:val="0"/>
              <w:spacing w:line="240" w:lineRule="auto"/>
              <w:rPr>
                <w:b/>
              </w:rPr>
            </w:pPr>
          </w:p>
          <w:p w:rsidR="0087647B" w:rsidP="0087647B" w:rsidRDefault="0087647B" w14:paraId="1CD0EDA7" w14:textId="5D5BD0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87647B" w:rsidR="0087647B" w:rsidP="5C4A23A8" w:rsidRDefault="0087647B" w14:paraId="7E0FFD16" w14:textId="31E049FA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87647B">
              <w:rPr>
                <w:noProof/>
                <w:color w:val="1F497D" w:themeColor="text2"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E32CAD1" wp14:editId="29CD8C32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0</wp:posOffset>
                  </wp:positionV>
                  <wp:extent cx="2171700" cy="1449522"/>
                  <wp:effectExtent l="0" t="0" r="0" b="0"/>
                  <wp:wrapTopAndBottom/>
                  <wp:docPr id="1333979250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449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5C4A23A8" w:rsidR="0087647B">
              <w:rPr>
                <w:rFonts w:ascii="Arial" w:hAnsi="Arial" w:eastAsia="Arial" w:cs="Arial"/>
                <w:b w:val="0"/>
                <w:bCs w:val="0"/>
                <w:color w:val="1F497D" w:themeColor="text2"/>
                <w:sz w:val="24"/>
                <w:szCs w:val="24"/>
              </w:rPr>
              <w:t>https://www.freepik.com/free-photo/bridge-with-</w:t>
            </w:r>
            <w:r w:rsidRPr="5C4A23A8" w:rsidR="0087647B">
              <w:rPr>
                <w:rFonts w:ascii="Arial" w:hAnsi="Arial" w:eastAsia="Arial" w:cs="Arial"/>
                <w:b w:val="0"/>
                <w:bCs w:val="0"/>
                <w:color w:val="1F497D" w:themeColor="text2"/>
                <w:sz w:val="24"/>
                <w:szCs w:val="24"/>
              </w:rPr>
              <w:lastRenderedPageBreak/>
              <w:t>city_1284235.htm#fromView=search&amp;page=1&amp;position=7&amp;uuid=fa289852-5feb-4938-ac2c-ae976d797170&amp;query=infraestructura++vial+sostenible</w:t>
            </w:r>
            <w:r w:rsidRPr="0087647B">
              <w:rPr>
                <w:color w:val="1F497D" w:themeColor="text2"/>
              </w:rPr>
              <w:fldChar w:fldCharType="begin"/>
            </w:r>
            <w:r w:rsidRPr="0087647B">
              <w:rPr>
                <w:color w:val="1F497D" w:themeColor="text2"/>
              </w:rPr>
              <w:instrText xml:space="preserve"> INCLUDEPICTURE "https://img.freepik.com/vector-gratis/concepto-turismo-ecologico-globo_23-2148642661.jpg" \* MERGEFORMATINET </w:instrText>
            </w:r>
            <w:r w:rsidRPr="0087647B">
              <w:rPr>
                <w:color w:val="1F497D" w:themeColor="text2"/>
              </w:rPr>
              <w:fldChar w:fldCharType="end"/>
            </w:r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87647B" w:rsidP="5C4A23A8" w:rsidRDefault="0087647B" w14:paraId="466D259C" w14:textId="7A63942C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 xml:space="preserve">El componente formativo destacará los beneficios e impacto de la implementación de estos sistemas, abordando la mejora en la seguridad vial, la reducción de costos operativos, la optimización de rutas y la disminución de la huella ambiental. Se analizarán casos de éxito y se proporcionarán las bases para entender cómo estas soluciones </w:t>
            </w: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  <w:t>contribuyen a un transporte más sostenible y eficiente.</w:t>
            </w: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87647B" w:rsidP="5C4A23A8" w:rsidRDefault="0087647B" w14:paraId="704067E6" w14:textId="77777777">
            <w:pPr>
              <w:widowControl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87647B" w:rsidR="0087647B" w:rsidP="5C4A23A8" w:rsidRDefault="0087647B" w14:paraId="42D7753B" w14:textId="4F97CD8F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Beneficios e impacto de la implementación</w:t>
            </w:r>
            <w:r w:rsidRPr="5C4A23A8" w:rsidR="4346B49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de estos sistemas</w:t>
            </w:r>
          </w:p>
          <w:p w:rsidRPr="0087647B" w:rsidR="0087647B" w:rsidP="5C4A23A8" w:rsidRDefault="0087647B" w14:paraId="63B7AA8B" w14:textId="554D4BA4">
            <w:pPr>
              <w:pStyle w:val="Prrafodelista"/>
              <w:widowControl w:val="0"/>
              <w:ind w:left="72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87647B" w:rsidR="0087647B" w:rsidP="5C4A23A8" w:rsidRDefault="0087647B" w14:paraId="3611B3F2" w14:textId="4A8F136E">
            <w:pPr>
              <w:pStyle w:val="Prrafodelista"/>
              <w:widowControl w:val="0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4346B49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Soluciones contribuyen a un transporte</w:t>
            </w:r>
          </w:p>
          <w:p w:rsidRPr="0087647B" w:rsidR="0087647B" w:rsidP="5C4A23A8" w:rsidRDefault="0087647B" w14:paraId="6448ABCF" w14:textId="662EB4E3">
            <w:pPr>
              <w:pStyle w:val="Prrafodelista"/>
              <w:widowControl w:val="0"/>
              <w:numPr>
                <w:ilvl w:val="0"/>
                <w:numId w:val="1"/>
              </w:numPr>
              <w:suppressLineNumbers w:val="0"/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4346B49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Más sostenible y eficiente</w:t>
            </w:r>
          </w:p>
        </w:tc>
      </w:tr>
      <w:tr w:rsidR="0087647B" w:rsidTr="5C4A23A8" w14:paraId="40C52A58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647B" w:rsidP="5C4A23A8" w:rsidRDefault="0087647B" w14:paraId="6177AC77" w14:textId="1CE144A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5C4A23A8" w:rsidR="0087647B">
              <w:rPr>
                <w:b w:val="1"/>
                <w:bCs w:val="1"/>
              </w:rPr>
              <w:t xml:space="preserve">Escena </w:t>
            </w:r>
            <w:r w:rsidRPr="5C4A23A8" w:rsidR="7B580A06">
              <w:rPr>
                <w:b w:val="1"/>
                <w:bCs w:val="1"/>
              </w:rPr>
              <w:t>6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B5611" w:rsidR="0087647B" w:rsidP="5C4A23A8" w:rsidRDefault="0087647B" w14:paraId="16CB0B98" w14:textId="16A1917F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color w:val="1F497D" w:themeColor="text2"/>
                <w:sz w:val="24"/>
                <w:szCs w:val="24"/>
              </w:rPr>
            </w:pPr>
            <w:r w:rsidRPr="009B5611">
              <w:rPr>
                <w:noProof/>
                <w:color w:val="1F497D" w:themeColor="text2"/>
              </w:rPr>
              <w:drawing>
                <wp:anchor distT="0" distB="0" distL="114300" distR="114300" simplePos="0" relativeHeight="251664384" behindDoc="0" locked="0" layoutInCell="1" allowOverlap="1" wp14:anchorId="6C71FA71" wp14:editId="33AE4CC6">
                  <wp:simplePos x="0" y="0"/>
                  <wp:positionH relativeFrom="column">
                    <wp:posOffset>210185</wp:posOffset>
                  </wp:positionH>
                  <wp:positionV relativeFrom="paragraph">
                    <wp:posOffset>5715</wp:posOffset>
                  </wp:positionV>
                  <wp:extent cx="2184400" cy="1363980"/>
                  <wp:effectExtent l="0" t="0" r="6350" b="7620"/>
                  <wp:wrapTopAndBottom/>
                  <wp:docPr id="55458967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589677" name="Imagen 554589677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Pr="009B5611" w:rsidR="0087647B" w:rsidP="5C4A23A8" w:rsidRDefault="0087647B" w14:paraId="47204B5D" w14:textId="7D0285A1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color w:val="1F497D" w:themeColor="text2"/>
                <w:sz w:val="24"/>
                <w:szCs w:val="24"/>
              </w:rPr>
            </w:pPr>
            <w:r w:rsidRPr="5C4A23A8" w:rsidR="0087647B">
              <w:rPr>
                <w:rFonts w:ascii="Arial" w:hAnsi="Arial" w:eastAsia="Arial" w:cs="Arial"/>
                <w:b w:val="0"/>
                <w:bCs w:val="0"/>
                <w:color w:val="1F497D" w:themeColor="text2" w:themeTint="FF" w:themeShade="FF"/>
                <w:sz w:val="24"/>
                <w:szCs w:val="24"/>
              </w:rPr>
              <w:t>https://www.freepik.es/foto-gratis/gente-negocios-que-usa-internet_4246721.htm#fromView=search&amp;page=1&amp;position=2&amp;uuid=3783916f-4664-458e-a209-46555277c894&amp;query=tic</w:t>
            </w:r>
            <w:r w:rsidRPr="5C4A23A8">
              <w:rPr>
                <w:color w:val="1F497D" w:themeColor="text2" w:themeTint="FF" w:themeShade="FF"/>
              </w:rPr>
              <w:fldChar w:fldCharType="begin"/>
            </w:r>
            <w:r w:rsidRPr="5C4A23A8">
              <w:rPr>
                <w:color w:val="1F497D" w:themeColor="text2" w:themeTint="FF" w:themeShade="FF"/>
              </w:rPr>
              <w:instrText xml:space="preserve"> INCLUDEPICTURE "https://img.freepik.com/vector-gratis/gente-plana-tomando-fotos-mono_23-2149012394.jpg" \* MERGEFORMATINET </w:instrText>
            </w:r>
            <w:r w:rsidRPr="5C4A23A8">
              <w:rPr>
                <w:color w:val="1F497D" w:themeColor="text2" w:themeTint="FF" w:themeShade="FF"/>
              </w:rPr>
              <w:fldChar w:fldCharType="end"/>
            </w:r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87647B" w:rsidP="5C4A23A8" w:rsidRDefault="0087647B" w14:paraId="7EE643C1" w14:textId="2A5611F2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CO"/>
              </w:rPr>
              <w:t xml:space="preserve">Además, se abordarán los desafíos y mejores prácticas en la implementación y gestión de sistemas de control y monitoreo. Los participantes aprenderán sobre la integración de plataformas, la capacitación del personal y la evaluación del desempeño. </w:t>
            </w:r>
          </w:p>
          <w:p w:rsidRPr="0087647B" w:rsidR="0087647B" w:rsidP="5C4A23A8" w:rsidRDefault="0087647B" w14:paraId="62C2421D" w14:textId="77777777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</w:p>
          <w:p w:rsidRPr="0087647B" w:rsidR="0087647B" w:rsidP="5C4A23A8" w:rsidRDefault="0087647B" w14:paraId="41A5F6A5" w14:textId="03CC696C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</w:p>
          <w:p w:rsidRPr="0087647B" w:rsidR="0087647B" w:rsidP="5C4A23A8" w:rsidRDefault="0087647B" w14:paraId="3CF80B79" w14:textId="18741982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87647B" w:rsidP="5C4A23A8" w:rsidRDefault="0087647B" w14:paraId="034CF323" w14:textId="475F5CCF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Implementación y gestión </w:t>
            </w:r>
            <w:r w:rsidRPr="5C4A23A8" w:rsidR="28AA6B8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s</w:t>
            </w: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istemas de control y monitoreo</w:t>
            </w:r>
          </w:p>
          <w:p w:rsidR="30466B88" w:rsidP="5C4A23A8" w:rsidRDefault="30466B88" w14:paraId="6EA8747C" w14:textId="2A04248F">
            <w:pPr>
              <w:pStyle w:val="Prrafodelista"/>
              <w:widowControl w:val="0"/>
              <w:ind w:left="72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87647B" w:rsidR="0087647B" w:rsidP="5C4A23A8" w:rsidRDefault="0087647B" w14:paraId="6D322EA3" w14:textId="471BFD5C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1FB708D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Integración de plataformas</w:t>
            </w:r>
          </w:p>
          <w:p w:rsidRPr="0087647B" w:rsidR="0087647B" w:rsidP="5C4A23A8" w:rsidRDefault="0087647B" w14:paraId="529D61D2" w14:textId="4B261D42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1FB708D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Capacitación del personal </w:t>
            </w:r>
          </w:p>
          <w:p w:rsidRPr="0087647B" w:rsidR="0087647B" w:rsidP="5C4A23A8" w:rsidRDefault="0087647B" w14:paraId="118DCF7B" w14:textId="38910DD0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Evaluación de desempeño</w:t>
            </w:r>
          </w:p>
          <w:p w:rsidRPr="0087647B" w:rsidR="0087647B" w:rsidP="5C4A23A8" w:rsidRDefault="0087647B" w14:paraId="12DCEEE3" w14:textId="72E86306">
            <w:pPr>
              <w:pStyle w:val="Prrafodelista"/>
              <w:widowControl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009B5611" w:rsidTr="5C4A23A8" w14:paraId="733F29EF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611" w:rsidP="5C4A23A8" w:rsidRDefault="009B5611" w14:paraId="48B8048B" w14:textId="61E2BB6D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5C4A23A8" w:rsidR="009B5611">
              <w:rPr>
                <w:b w:val="1"/>
                <w:bCs w:val="1"/>
              </w:rPr>
              <w:t xml:space="preserve">Escena </w:t>
            </w:r>
            <w:r w:rsidRPr="5C4A23A8" w:rsidR="5C368890">
              <w:rPr>
                <w:b w:val="1"/>
                <w:bCs w:val="1"/>
              </w:rPr>
              <w:t>7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5611" w:rsidP="5C4A23A8" w:rsidRDefault="009B5611" w14:paraId="23EF0DAC" w14:textId="0593FFE7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noProof/>
                <w:color w:val="1F497D" w:themeColor="text2"/>
                <w:sz w:val="24"/>
                <w:szCs w:val="24"/>
              </w:rPr>
            </w:pPr>
            <w:r w:rsidR="009B5611">
              <w:drawing>
                <wp:inline wp14:editId="169C8462" wp14:anchorId="19CCE7BC">
                  <wp:extent cx="1898650" cy="1266044"/>
                  <wp:effectExtent l="0" t="0" r="6350" b="0"/>
                  <wp:docPr id="162970394" name="Imagen 3" descr="Imagen que contiene agua, aire, lluvia, ciudad&#10;&#10;El contenido generado por IA puede ser incorrecto.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162970394" name="Imagen 3" descr="Imagen que contiene agua, aire, lluvia, ciudad&#10;&#10;El contenido generado por IA puede ser incorrecto."/>
                          <pic:cNvPicPr/>
                        </pic:nvPicPr>
                        <pic:blipFill>
                          <a:blip xmlns:r="http://schemas.openxmlformats.org/officeDocument/2006/relationships"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2675" cy="126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5611" w:rsidP="5C4A23A8" w:rsidRDefault="009B5611" w14:paraId="17881538" w14:textId="318CE759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noProof/>
                <w:color w:val="1F497D" w:themeColor="text2"/>
                <w:sz w:val="24"/>
                <w:szCs w:val="24"/>
              </w:rPr>
            </w:pPr>
          </w:p>
          <w:p w:rsidRPr="009B5611" w:rsidR="009B5611" w:rsidP="5C4A23A8" w:rsidRDefault="009B5611" w14:paraId="5693136D" w14:textId="24EC47B8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noProof/>
                <w:color w:val="1F497D" w:themeColor="text2"/>
                <w:sz w:val="24"/>
                <w:szCs w:val="24"/>
              </w:rPr>
            </w:pPr>
            <w:r w:rsidRPr="5C4A23A8" w:rsidR="009B5611">
              <w:rPr>
                <w:rFonts w:ascii="Arial" w:hAnsi="Arial" w:eastAsia="Arial" w:cs="Arial"/>
                <w:b w:val="0"/>
                <w:bCs w:val="0"/>
                <w:noProof/>
                <w:color w:val="1F497D" w:themeColor="text2" w:themeTint="FF" w:themeShade="FF"/>
                <w:sz w:val="24"/>
                <w:szCs w:val="24"/>
              </w:rPr>
              <w:t>https://www.freepik.com/free-photo/hand-holding-smartphone-futuristic-abstract-illuminate-line-dot-wireless-connection-wave-with-triangle-bright-blue-background-mobile-banking-shopping-online-concept-technology-future_35892936.htm#fromView=search&amp;page=2&amp;position=34&amp;uuid=6e97ab57-a9cd-476f-bde1-678031ad7a19&amp;query=tendencias+de+transporte</w:t>
            </w:r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9B5611" w:rsidP="5C4A23A8" w:rsidRDefault="009B5611" w14:paraId="6E616B16" w14:textId="207907E0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Pr="5C4A23A8" w:rsidR="009B5611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CO"/>
              </w:rPr>
              <w:t xml:space="preserve">El </w:t>
            </w:r>
            <w:r w:rsidRPr="5C4A23A8" w:rsidR="2DC0C37B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CO"/>
              </w:rPr>
              <w:t>componente</w:t>
            </w:r>
            <w:r w:rsidRPr="5C4A23A8" w:rsidR="009B5611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CO"/>
              </w:rPr>
              <w:t xml:space="preserve"> también dedicará un espacio a las tendencias futuras en el ámbito del transporte inteligente, </w:t>
            </w:r>
            <w:r w:rsidRPr="5C4A23A8" w:rsidR="47BDFB4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s-CO"/>
              </w:rPr>
              <w:t>anticipándose a</w:t>
            </w:r>
            <w:r w:rsidRPr="5C4A23A8" w:rsidR="009B5611"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CO"/>
              </w:rPr>
              <w:t xml:space="preserve"> los avances venideros.</w:t>
            </w:r>
          </w:p>
          <w:p w:rsidRPr="009B5611" w:rsidR="009B5611" w:rsidP="5C4A23A8" w:rsidRDefault="009B5611" w14:paraId="635D1709" w14:textId="77777777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9B5611" w:rsidP="5C4A23A8" w:rsidRDefault="009B5611" w14:paraId="582BCD92" w14:textId="77777777">
            <w:pPr>
              <w:pStyle w:val="Prrafodelista"/>
              <w:widowControl w:val="0"/>
              <w:numPr>
                <w:ilvl w:val="0"/>
                <w:numId w:val="1"/>
              </w:num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9B56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Tendencias futuras</w:t>
            </w:r>
          </w:p>
          <w:p w:rsidRPr="0087647B" w:rsidR="009B5611" w:rsidP="5C4A23A8" w:rsidRDefault="009B5611" w14:paraId="05499754" w14:textId="6C7FACDB">
            <w:pPr>
              <w:pStyle w:val="Prrafodelista"/>
              <w:widowControl w:val="0"/>
              <w:ind w:left="72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490D4D2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Del t</w:t>
            </w:r>
            <w:r w:rsidRPr="5C4A23A8" w:rsidR="009B56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ransporte inteligente</w:t>
            </w:r>
          </w:p>
        </w:tc>
      </w:tr>
      <w:tr w:rsidR="0087647B" w:rsidTr="5C4A23A8" w14:paraId="5CFD8D97" w14:textId="77777777">
        <w:trPr>
          <w:trHeight w:val="19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9B5611" w:rsidR="0087647B" w:rsidP="5C4A23A8" w:rsidRDefault="009B5611" w14:paraId="7E756048" w14:textId="4730D2A9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5C4A23A8" w:rsidR="009B5611">
              <w:rPr>
                <w:b w:val="1"/>
                <w:bCs w:val="1"/>
              </w:rPr>
              <w:t xml:space="preserve">Escena </w:t>
            </w:r>
            <w:r w:rsidRPr="5C4A23A8" w:rsidR="43050682">
              <w:rPr>
                <w:b w:val="1"/>
                <w:bCs w:val="1"/>
              </w:rPr>
              <w:t>8</w:t>
            </w:r>
          </w:p>
        </w:tc>
        <w:tc>
          <w:tcPr>
            <w:tcW w:w="4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4B1D4F" w:rsidR="0087647B" w:rsidP="5C4A23A8" w:rsidRDefault="0087647B" w14:paraId="3C507B59" w14:textId="7113B727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4B1D4F" w:rsidR="0087647B" w:rsidP="5C4A23A8" w:rsidRDefault="0087647B" w14:paraId="61CD65C4" w14:textId="50E51C31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ES"/>
              </w:rPr>
            </w:pPr>
            <w:r w:rsidR="0087647B">
              <w:drawing>
                <wp:inline wp14:editId="1F9372B4" wp14:anchorId="00777253">
                  <wp:extent cx="2463800" cy="1372140"/>
                  <wp:effectExtent l="0" t="0" r="0" b="0"/>
                  <wp:docPr id="514261627" name="Imagen 9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>
                          <pic:cNvPr id="514261627" name="Imagen 514261627"/>
                          <pic:cNvPicPr/>
                        </pic:nvPicPr>
                        <pic:blipFill>
                          <a:blip xmlns:r="http://schemas.openxmlformats.org/officeDocument/2006/relationships"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914" cy="1378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9B5611" w:rsidR="0087647B" w:rsidP="5C4A23A8" w:rsidRDefault="0087647B" w14:paraId="77FB97FF" w14:textId="3941C3D2">
            <w:pPr>
              <w:widowControl w:val="0"/>
              <w:spacing w:line="240" w:lineRule="auto"/>
              <w:rPr>
                <w:rFonts w:ascii="Arial" w:hAnsi="Arial" w:eastAsia="Arial" w:cs="Arial"/>
                <w:b w:val="0"/>
                <w:bCs w:val="0"/>
                <w:noProof/>
                <w:sz w:val="24"/>
                <w:szCs w:val="24"/>
              </w:rPr>
            </w:pPr>
            <w:r w:rsidRPr="5C4A23A8" w:rsidR="0087647B">
              <w:rPr>
                <w:rFonts w:ascii="Arial" w:hAnsi="Arial" w:eastAsia="Arial" w:cs="Arial"/>
                <w:b w:val="0"/>
                <w:bCs w:val="0"/>
                <w:color w:val="1F497D" w:themeColor="text2" w:themeTint="FF" w:themeShade="FF"/>
                <w:sz w:val="24"/>
                <w:szCs w:val="24"/>
              </w:rPr>
              <w:t xml:space="preserve">https://www.freepik.es/imagen-ia-gratis/concepto-tecnologia-futurista_396780814.htm#fromView=search&amp;page=1&amp;position=0&amp;uuid=c1336842-2167-42a9-9e03-018729f71a65&amp;query=-%09Logistica+inteligente </w:t>
            </w:r>
            <w:r>
              <w:fldChar w:fldCharType="begin"/>
            </w:r>
            <w:r>
              <w:instrText xml:space="preserve"> INCLUDEPICTURE "https://img.freepik.com/vector-gratis/ilustracion-concepto-seguro-viaje_114360-9264.jpg" \* MERGEFORMATINET </w:instrText>
            </w:r>
            <w:r>
              <w:fldChar w:fldCharType="end"/>
            </w:r>
          </w:p>
        </w:tc>
        <w:tc>
          <w:tcPr>
            <w:tcW w:w="3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9B5611" w:rsidP="5C4A23A8" w:rsidRDefault="009B5611" w14:paraId="701290B8" w14:textId="126F22E3">
            <w:pPr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MX"/>
              </w:rPr>
            </w:pPr>
            <w:r w:rsidRPr="5C4A23A8" w:rsidR="009B56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Esta es una oportunidad para adquirir conocimientos esenciales y habilidades prácticas que permitirán a los participantes ser actores clave en la transformación del sector transporte. </w:t>
            </w:r>
            <w:r w:rsidRPr="5C4A23A8" w:rsidR="5999A5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¡Le invitamos a apropiarse de estos conceptos y aplicarlos en </w:t>
            </w:r>
            <w:r w:rsidRPr="5C4A23A8" w:rsidR="5999A5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CO"/>
              </w:rPr>
              <w:t xml:space="preserve">una movilidad más segura, eficiente y conectada </w:t>
            </w:r>
            <w:r w:rsidRPr="5C4A23A8" w:rsidR="5999A5C5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  <w:t>¡Prepárense para ser los protagonistas de esta evolución!</w:t>
            </w:r>
          </w:p>
          <w:p w:rsidR="30466B88" w:rsidP="5C4A23A8" w:rsidRDefault="30466B88" w14:paraId="31DE2DE2" w14:textId="36F61468">
            <w:pPr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9B5611" w:rsidR="0087647B" w:rsidP="5C4A23A8" w:rsidRDefault="0087647B" w14:paraId="0A031CC8" w14:textId="184748D6">
            <w:pPr>
              <w:pStyle w:val="NormalWeb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  <w:lang w:val="es-MX"/>
              </w:rPr>
            </w:pPr>
          </w:p>
        </w:tc>
        <w:tc>
          <w:tcPr>
            <w:tcW w:w="31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Pr="0087647B" w:rsidR="0087647B" w:rsidP="5C4A23A8" w:rsidRDefault="0087647B" w14:paraId="49E17A37" w14:textId="5DC8F486">
            <w:pPr>
              <w:pStyle w:val="Prrafodelista"/>
              <w:widowControl w:val="0"/>
              <w:numPr>
                <w:ilvl w:val="0"/>
                <w:numId w:val="3"/>
              </w:numPr>
              <w:jc w:val="left"/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</w:pPr>
            <w:r w:rsidRPr="5C4A23A8" w:rsidR="265134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Actores clave en la transformación del </w:t>
            </w:r>
            <w:r w:rsidRPr="5C4A23A8" w:rsidR="2651341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transporte</w:t>
            </w:r>
          </w:p>
          <w:p w:rsidRPr="0087647B" w:rsidR="0087647B" w:rsidP="5C4A23A8" w:rsidRDefault="0087647B" w14:paraId="3EA25443" w14:textId="4DD726AA">
            <w:pPr>
              <w:pStyle w:val="Prrafodelista"/>
              <w:widowControl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  <w:p w:rsidRPr="0087647B" w:rsidR="0087647B" w:rsidP="5C4A23A8" w:rsidRDefault="0087647B" w14:paraId="3473E3F9" w14:textId="7E9044A6">
            <w:pPr>
              <w:pStyle w:val="Prrafodelista"/>
              <w:widowControl w:val="0"/>
              <w:jc w:val="left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¡</w:t>
            </w:r>
            <w:r w:rsidRPr="5C4A23A8" w:rsidR="4E2FC64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Ser</w:t>
            </w:r>
            <w:r w:rsidRPr="5C4A23A8" w:rsidR="4E2FC64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5C4A23A8" w:rsidR="0087647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protagonista de esta evolución!</w:t>
            </w:r>
          </w:p>
        </w:tc>
      </w:tr>
      <w:bookmarkEnd w:id="1"/>
    </w:tbl>
    <w:p w:rsidR="00D8067C" w:rsidRDefault="00D8067C" w14:paraId="7859954A" w14:textId="77777777">
      <w:pPr>
        <w:spacing w:line="240" w:lineRule="auto"/>
        <w:rPr>
          <w:b/>
        </w:rPr>
      </w:pPr>
    </w:p>
    <w:sectPr w:rsidR="00D8067C">
      <w:headerReference w:type="default" r:id="rId17"/>
      <w:footerReference w:type="default" r:id="rId18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2A59" w:rsidRDefault="00982A59" w14:paraId="0AB40D5C" w14:textId="77777777">
      <w:pPr>
        <w:spacing w:line="240" w:lineRule="auto"/>
      </w:pPr>
      <w:r>
        <w:separator/>
      </w:r>
    </w:p>
  </w:endnote>
  <w:endnote w:type="continuationSeparator" w:id="0">
    <w:p w:rsidR="00982A59" w:rsidRDefault="00982A59" w14:paraId="6AFF60C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67C" w:rsidRDefault="00D8067C" w14:paraId="7F1BF6E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2A59" w:rsidRDefault="00982A59" w14:paraId="65215211" w14:textId="77777777">
      <w:pPr>
        <w:spacing w:line="240" w:lineRule="auto"/>
      </w:pPr>
      <w:r>
        <w:separator/>
      </w:r>
    </w:p>
  </w:footnote>
  <w:footnote w:type="continuationSeparator" w:id="0">
    <w:p w:rsidR="00982A59" w:rsidRDefault="00982A59" w14:paraId="6A3D1B7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D8067C" w:rsidRDefault="00DB2D32" w14:paraId="54BD6661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44C8497E" wp14:editId="52B83F30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15CFB2B" wp14:editId="671C5538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8067C" w:rsidRDefault="00DB2D32" w14:paraId="44FE32D1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D8067C" w:rsidRDefault="00DB2D32" w14:paraId="66F04953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D8067C" w:rsidRDefault="00D8067C" w14:paraId="2B39E758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015CFB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">
              <v:textbox inset="2.53958mm,1.2694mm,2.53958mm,1.2694mm">
                <w:txbxContent>
                  <w:p w:rsidR="00D8067C" w:rsidRDefault="00DB2D32" w14:paraId="44FE32D1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D8067C" w:rsidRDefault="00DB2D32" w14:paraId="66F04953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D8067C" w:rsidRDefault="00D8067C" w14:paraId="2B39E758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">
    <w:nsid w:val="19a23c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b30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D166240"/>
    <w:multiLevelType w:val="hybridMultilevel"/>
    <w:tmpl w:val="EF7872A4"/>
    <w:lvl w:ilvl="0" w:tplc="C856187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 w16cid:durableId="75150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7C"/>
    <w:rsid w:val="00003D46"/>
    <w:rsid w:val="000270EE"/>
    <w:rsid w:val="00034159"/>
    <w:rsid w:val="00046193"/>
    <w:rsid w:val="0004784D"/>
    <w:rsid w:val="00071B79"/>
    <w:rsid w:val="00092CE4"/>
    <w:rsid w:val="000A1B94"/>
    <w:rsid w:val="000D3041"/>
    <w:rsid w:val="000D7D1D"/>
    <w:rsid w:val="001024CD"/>
    <w:rsid w:val="001104D3"/>
    <w:rsid w:val="001463E7"/>
    <w:rsid w:val="00151017"/>
    <w:rsid w:val="0016678E"/>
    <w:rsid w:val="001729CC"/>
    <w:rsid w:val="0017631A"/>
    <w:rsid w:val="00195B8F"/>
    <w:rsid w:val="001C4886"/>
    <w:rsid w:val="001F5E77"/>
    <w:rsid w:val="002024AA"/>
    <w:rsid w:val="002043D0"/>
    <w:rsid w:val="002115B7"/>
    <w:rsid w:val="0022079D"/>
    <w:rsid w:val="00227DC0"/>
    <w:rsid w:val="00234C35"/>
    <w:rsid w:val="00250477"/>
    <w:rsid w:val="00255FCE"/>
    <w:rsid w:val="002A06A0"/>
    <w:rsid w:val="002D5639"/>
    <w:rsid w:val="002F27D8"/>
    <w:rsid w:val="0030275A"/>
    <w:rsid w:val="00321510"/>
    <w:rsid w:val="0038068D"/>
    <w:rsid w:val="003946CE"/>
    <w:rsid w:val="003C55F6"/>
    <w:rsid w:val="003E5E84"/>
    <w:rsid w:val="003E6B38"/>
    <w:rsid w:val="003F0B87"/>
    <w:rsid w:val="003F3A7A"/>
    <w:rsid w:val="00412561"/>
    <w:rsid w:val="00415B29"/>
    <w:rsid w:val="0041609A"/>
    <w:rsid w:val="00427FA0"/>
    <w:rsid w:val="00455806"/>
    <w:rsid w:val="00481721"/>
    <w:rsid w:val="004A2FD7"/>
    <w:rsid w:val="004B1D4F"/>
    <w:rsid w:val="004E6699"/>
    <w:rsid w:val="005043C5"/>
    <w:rsid w:val="00514234"/>
    <w:rsid w:val="00544ABC"/>
    <w:rsid w:val="00592854"/>
    <w:rsid w:val="005B6607"/>
    <w:rsid w:val="005E08D9"/>
    <w:rsid w:val="005F5A90"/>
    <w:rsid w:val="00606818"/>
    <w:rsid w:val="00642228"/>
    <w:rsid w:val="0065075F"/>
    <w:rsid w:val="006844A6"/>
    <w:rsid w:val="006F04B0"/>
    <w:rsid w:val="007130EB"/>
    <w:rsid w:val="007260B0"/>
    <w:rsid w:val="00745196"/>
    <w:rsid w:val="00745C1C"/>
    <w:rsid w:val="00753FDA"/>
    <w:rsid w:val="00766507"/>
    <w:rsid w:val="00772A82"/>
    <w:rsid w:val="007833E3"/>
    <w:rsid w:val="007A00F0"/>
    <w:rsid w:val="007A4AFD"/>
    <w:rsid w:val="007E43EB"/>
    <w:rsid w:val="007F2EE6"/>
    <w:rsid w:val="0081408E"/>
    <w:rsid w:val="008176F5"/>
    <w:rsid w:val="00820D2C"/>
    <w:rsid w:val="00830576"/>
    <w:rsid w:val="00834C00"/>
    <w:rsid w:val="00862D19"/>
    <w:rsid w:val="0087647B"/>
    <w:rsid w:val="00883A08"/>
    <w:rsid w:val="00885E50"/>
    <w:rsid w:val="00895D75"/>
    <w:rsid w:val="008B1B02"/>
    <w:rsid w:val="008B7D0F"/>
    <w:rsid w:val="008D0BA7"/>
    <w:rsid w:val="008E11F2"/>
    <w:rsid w:val="008F4D6D"/>
    <w:rsid w:val="008F6D92"/>
    <w:rsid w:val="0090647F"/>
    <w:rsid w:val="009150DA"/>
    <w:rsid w:val="00915332"/>
    <w:rsid w:val="009317AF"/>
    <w:rsid w:val="009471C6"/>
    <w:rsid w:val="00956623"/>
    <w:rsid w:val="0096424F"/>
    <w:rsid w:val="00982A59"/>
    <w:rsid w:val="009B5611"/>
    <w:rsid w:val="009E1FFE"/>
    <w:rsid w:val="00A01FDB"/>
    <w:rsid w:val="00A14CF6"/>
    <w:rsid w:val="00A22ED5"/>
    <w:rsid w:val="00A26D31"/>
    <w:rsid w:val="00A37026"/>
    <w:rsid w:val="00A56F5C"/>
    <w:rsid w:val="00A63399"/>
    <w:rsid w:val="00A732BD"/>
    <w:rsid w:val="00A80458"/>
    <w:rsid w:val="00A95D47"/>
    <w:rsid w:val="00AB1D60"/>
    <w:rsid w:val="00AB4367"/>
    <w:rsid w:val="00AE6DF0"/>
    <w:rsid w:val="00B146F8"/>
    <w:rsid w:val="00B21467"/>
    <w:rsid w:val="00B46D83"/>
    <w:rsid w:val="00B63977"/>
    <w:rsid w:val="00B70083"/>
    <w:rsid w:val="00B82BE4"/>
    <w:rsid w:val="00BB1D01"/>
    <w:rsid w:val="00BD35BE"/>
    <w:rsid w:val="00BD58A5"/>
    <w:rsid w:val="00C05BFB"/>
    <w:rsid w:val="00C11387"/>
    <w:rsid w:val="00C1761E"/>
    <w:rsid w:val="00C21B45"/>
    <w:rsid w:val="00C30F6B"/>
    <w:rsid w:val="00C433B7"/>
    <w:rsid w:val="00C51E5C"/>
    <w:rsid w:val="00C63798"/>
    <w:rsid w:val="00C967AA"/>
    <w:rsid w:val="00CA3401"/>
    <w:rsid w:val="00CA49CF"/>
    <w:rsid w:val="00CC556F"/>
    <w:rsid w:val="00CC562F"/>
    <w:rsid w:val="00CE4B79"/>
    <w:rsid w:val="00D07483"/>
    <w:rsid w:val="00D14E0E"/>
    <w:rsid w:val="00D46B27"/>
    <w:rsid w:val="00D730E6"/>
    <w:rsid w:val="00D8067C"/>
    <w:rsid w:val="00DB2D32"/>
    <w:rsid w:val="00E071B0"/>
    <w:rsid w:val="00E20811"/>
    <w:rsid w:val="00E33A80"/>
    <w:rsid w:val="00E33E66"/>
    <w:rsid w:val="00E40997"/>
    <w:rsid w:val="00E63326"/>
    <w:rsid w:val="00E96F04"/>
    <w:rsid w:val="00EA53B9"/>
    <w:rsid w:val="00EA620D"/>
    <w:rsid w:val="00EB689F"/>
    <w:rsid w:val="00EB7352"/>
    <w:rsid w:val="00EB7AD3"/>
    <w:rsid w:val="00EE316C"/>
    <w:rsid w:val="00EF48DC"/>
    <w:rsid w:val="00F23EDB"/>
    <w:rsid w:val="00F334C2"/>
    <w:rsid w:val="00F352A4"/>
    <w:rsid w:val="00F37D66"/>
    <w:rsid w:val="00F6399F"/>
    <w:rsid w:val="00F81BC3"/>
    <w:rsid w:val="00F96082"/>
    <w:rsid w:val="00FA37A1"/>
    <w:rsid w:val="00FA75D9"/>
    <w:rsid w:val="011D9EDC"/>
    <w:rsid w:val="017A71CA"/>
    <w:rsid w:val="03D2BA27"/>
    <w:rsid w:val="1B3ECCD1"/>
    <w:rsid w:val="1D6411E1"/>
    <w:rsid w:val="1FB708D8"/>
    <w:rsid w:val="21F5788A"/>
    <w:rsid w:val="26513411"/>
    <w:rsid w:val="28AA6B82"/>
    <w:rsid w:val="2A85D471"/>
    <w:rsid w:val="2C491F1E"/>
    <w:rsid w:val="2DC0C37B"/>
    <w:rsid w:val="2E52B424"/>
    <w:rsid w:val="30466B88"/>
    <w:rsid w:val="33F9A875"/>
    <w:rsid w:val="34BD4FB0"/>
    <w:rsid w:val="34F98394"/>
    <w:rsid w:val="3A3E569F"/>
    <w:rsid w:val="4049CA9C"/>
    <w:rsid w:val="43050682"/>
    <w:rsid w:val="4346B498"/>
    <w:rsid w:val="47BDFB42"/>
    <w:rsid w:val="490D4D20"/>
    <w:rsid w:val="4947FE95"/>
    <w:rsid w:val="4969E8CE"/>
    <w:rsid w:val="4E2FC64D"/>
    <w:rsid w:val="52F37B12"/>
    <w:rsid w:val="5313A07B"/>
    <w:rsid w:val="5649E2F2"/>
    <w:rsid w:val="564E5FF8"/>
    <w:rsid w:val="5999A5C5"/>
    <w:rsid w:val="5C368890"/>
    <w:rsid w:val="5C4A23A8"/>
    <w:rsid w:val="5D5116A1"/>
    <w:rsid w:val="5DB0F877"/>
    <w:rsid w:val="6235F427"/>
    <w:rsid w:val="64CF9B25"/>
    <w:rsid w:val="67F9A1F1"/>
    <w:rsid w:val="6AEF8848"/>
    <w:rsid w:val="6AFD7346"/>
    <w:rsid w:val="6BCF2506"/>
    <w:rsid w:val="6C8B6891"/>
    <w:rsid w:val="732BD272"/>
    <w:rsid w:val="7AE71D2A"/>
    <w:rsid w:val="7B580A06"/>
    <w:rsid w:val="7D8EC22D"/>
    <w:rsid w:val="7F1A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E8FD"/>
  <w15:docId w15:val="{20403705-CE80-4DD1-A064-8517685A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352A4"/>
    <w:rPr>
      <w:color w:val="0000FF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F352A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784D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01FDB"/>
    <w:rPr>
      <w:b/>
      <w:bCs/>
    </w:rPr>
  </w:style>
  <w:style w:type="paragraph" w:styleId="NormalWeb">
    <w:name w:val="Normal (Web)"/>
    <w:basedOn w:val="Normal"/>
    <w:uiPriority w:val="99"/>
    <w:unhideWhenUsed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paragraph" w:styleId="paragraph" w:customStyle="1">
    <w:name w:val="paragraph"/>
    <w:basedOn w:val="Normal"/>
    <w:rsid w:val="00A01F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A01FDB"/>
  </w:style>
  <w:style w:type="character" w:styleId="eop" w:customStyle="1">
    <w:name w:val="eop"/>
    <w:basedOn w:val="Fuentedeprrafopredeter"/>
    <w:rsid w:val="00A01FDB"/>
  </w:style>
  <w:style w:type="paragraph" w:styleId="Prrafodelista">
    <w:name w:val="List Paragraph"/>
    <w:basedOn w:val="Normal"/>
    <w:uiPriority w:val="34"/>
    <w:qFormat/>
    <w:rsid w:val="004E669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0D7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jpeg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image" Target="media/image7.jpe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jpeg" Id="rId11" /><Relationship Type="http://schemas.openxmlformats.org/officeDocument/2006/relationships/styles" Target="styles.xml" Id="rId5" /><Relationship Type="http://schemas.openxmlformats.org/officeDocument/2006/relationships/image" Target="media/image6.jpeg" Id="rId15" /><Relationship Type="http://schemas.openxmlformats.org/officeDocument/2006/relationships/image" Target="media/image1.jpe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jpe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379BDD-FB19-4891-AD79-57000019B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833BDF-1859-4A38-91E9-ADC2A599575F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B9CA132F-9F7B-4C68-BEAB-75CCAFF5101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GILBERTO</dc:creator>
  <lastModifiedBy>Nelson Ivan Vera Briceño</lastModifiedBy>
  <revision>78</revision>
  <dcterms:created xsi:type="dcterms:W3CDTF">2024-09-03T21:14:00.0000000Z</dcterms:created>
  <dcterms:modified xsi:type="dcterms:W3CDTF">2025-07-31T21:20:24.1591220Z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2024-09-19T16:34:29Z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fc87314d-256e-4091-83a6-6e666496f913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