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0BF7145B">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B84D" id="Rectángulo 3" o:spid="_x0000_s1026" alt="&quot;&quot;" style="position:absolute;margin-left:-67.65pt;margin-top:31.65pt;width:613.85pt;height:20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20D4A1E1">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71809A2A" w:rsidR="00C407C1" w:rsidRPr="00F70A98" w:rsidRDefault="00E468BC" w:rsidP="007F2B44">
                            <w:pPr>
                              <w:pStyle w:val="TituloPortada"/>
                              <w:ind w:firstLine="0"/>
                              <w:rPr>
                                <w:lang w:val="es-MX"/>
                              </w:rPr>
                            </w:pPr>
                            <w:r w:rsidRPr="00E468BC">
                              <w:rPr>
                                <w:lang w:val="es-CO"/>
                              </w:rPr>
                              <w:t>Sistemas de control y monitoreo en transporte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" filled="f" stroked="f">
                <v:textbox>
                  <w:txbxContent>
                    <w:p w14:paraId="13999F63" w14:textId="71809A2A" w:rsidR="00C407C1" w:rsidRPr="00F70A98" w:rsidRDefault="00E468BC" w:rsidP="007F2B44">
                      <w:pPr>
                        <w:pStyle w:val="TituloPortada"/>
                        <w:ind w:firstLine="0"/>
                        <w:rPr>
                          <w:lang w:val="es-MX"/>
                        </w:rPr>
                      </w:pPr>
                      <w:r w:rsidRPr="00E468BC">
                        <w:rPr>
                          <w:lang w:val="es-CO"/>
                        </w:rPr>
                        <w:t>Sistemas de control y monitoreo en transporte</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7C1F8CA5" w:rsidR="00F47AD8" w:rsidRDefault="00E468BC" w:rsidP="00286590">
      <w:pPr>
        <w:rPr>
          <w:bCs/>
          <w:szCs w:val="28"/>
        </w:rPr>
      </w:pPr>
      <w:r w:rsidRPr="00E468BC">
        <w:rPr>
          <w:bCs/>
          <w:szCs w:val="28"/>
        </w:rPr>
        <w:t xml:space="preserve">El programa sistema de control y monitoreo en transporte, se alinea con la tecnología de vanguardia como </w:t>
      </w:r>
      <w:r w:rsidRPr="00C10ADB">
        <w:rPr>
          <w:rStyle w:val="Extranjerismo"/>
        </w:rPr>
        <w:t>GPS</w:t>
      </w:r>
      <w:r w:rsidRPr="00E468BC">
        <w:rPr>
          <w:bCs/>
          <w:szCs w:val="28"/>
        </w:rPr>
        <w:t>, busca la visibilidad integral siendo parte del segmento de la cadena de transporte. Estas herramientas permiten una recopilación y análisis de datos críticos sobre el rendimiento operativo, el comportamiento de los conductores, el estado funcional de los vehículos y las condiciones específicas de la carga. Esta información es indispensable para la toma de decisiones que facilitan una reducción de costos y tiempos de tránsito,  incrementando la eficiencia en la administración de flotas y la planificación del mantenimiento predictivo</w:t>
      </w:r>
      <w:r w:rsidR="002837B9" w:rsidRPr="002837B9">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5AF03753" w:rsidR="00C407C1" w:rsidRPr="005F0B71" w:rsidRDefault="000C36A1" w:rsidP="004D7616">
      <w:pPr>
        <w:ind w:left="3539"/>
        <w:rPr>
          <w:lang w:val="es-419"/>
        </w:rPr>
      </w:pPr>
      <w:r>
        <w:rPr>
          <w:rFonts w:ascii="Calibri" w:hAnsi="Calibri"/>
          <w:b/>
          <w:bCs/>
          <w:color w:val="000000" w:themeColor="text1"/>
          <w:kern w:val="0"/>
          <w:lang w:val="es-419"/>
          <w14:ligatures w14:val="none"/>
        </w:rPr>
        <w:t>Agosto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7660F2C8" w14:textId="2F4468F8" w:rsidR="002A56CB"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7230293" w:history="1">
            <w:r w:rsidR="002A56CB" w:rsidRPr="005B3E00">
              <w:rPr>
                <w:rStyle w:val="Hipervnculo"/>
                <w:noProof/>
              </w:rPr>
              <w:t>Introducción</w:t>
            </w:r>
            <w:r w:rsidR="002A56CB">
              <w:rPr>
                <w:noProof/>
                <w:webHidden/>
              </w:rPr>
              <w:tab/>
            </w:r>
            <w:r w:rsidR="002A56CB">
              <w:rPr>
                <w:noProof/>
                <w:webHidden/>
              </w:rPr>
              <w:fldChar w:fldCharType="begin"/>
            </w:r>
            <w:r w:rsidR="002A56CB">
              <w:rPr>
                <w:noProof/>
                <w:webHidden/>
              </w:rPr>
              <w:instrText xml:space="preserve"> PAGEREF _Toc207230293 \h </w:instrText>
            </w:r>
            <w:r w:rsidR="002A56CB">
              <w:rPr>
                <w:noProof/>
                <w:webHidden/>
              </w:rPr>
            </w:r>
            <w:r w:rsidR="002A56CB">
              <w:rPr>
                <w:noProof/>
                <w:webHidden/>
              </w:rPr>
              <w:fldChar w:fldCharType="separate"/>
            </w:r>
            <w:r w:rsidR="001B40DE">
              <w:rPr>
                <w:noProof/>
                <w:webHidden/>
              </w:rPr>
              <w:t>1</w:t>
            </w:r>
            <w:r w:rsidR="002A56CB">
              <w:rPr>
                <w:noProof/>
                <w:webHidden/>
              </w:rPr>
              <w:fldChar w:fldCharType="end"/>
            </w:r>
          </w:hyperlink>
        </w:p>
        <w:p w14:paraId="004EE4E3" w14:textId="17010090" w:rsidR="002A56CB" w:rsidRDefault="002A56CB">
          <w:pPr>
            <w:pStyle w:val="TDC1"/>
            <w:tabs>
              <w:tab w:val="left" w:pos="1200"/>
              <w:tab w:val="right" w:leader="dot" w:pos="9962"/>
            </w:tabs>
            <w:rPr>
              <w:rFonts w:eastAsiaTheme="minorEastAsia"/>
              <w:noProof/>
              <w:sz w:val="24"/>
              <w:szCs w:val="24"/>
              <w:lang w:eastAsia="es-MX"/>
            </w:rPr>
          </w:pPr>
          <w:hyperlink w:anchor="_Toc207230294" w:history="1">
            <w:r w:rsidRPr="005B3E00">
              <w:rPr>
                <w:rStyle w:val="Hipervnculo"/>
                <w:noProof/>
              </w:rPr>
              <w:t>1.</w:t>
            </w:r>
            <w:r>
              <w:rPr>
                <w:rFonts w:eastAsiaTheme="minorEastAsia"/>
                <w:noProof/>
                <w:sz w:val="24"/>
                <w:szCs w:val="24"/>
                <w:lang w:eastAsia="es-MX"/>
              </w:rPr>
              <w:tab/>
            </w:r>
            <w:r w:rsidRPr="005B3E00">
              <w:rPr>
                <w:rStyle w:val="Hipervnculo"/>
                <w:noProof/>
              </w:rPr>
              <w:t>Plan de operación del transporte terrestre</w:t>
            </w:r>
            <w:r>
              <w:rPr>
                <w:noProof/>
                <w:webHidden/>
              </w:rPr>
              <w:tab/>
            </w:r>
            <w:r>
              <w:rPr>
                <w:noProof/>
                <w:webHidden/>
              </w:rPr>
              <w:fldChar w:fldCharType="begin"/>
            </w:r>
            <w:r>
              <w:rPr>
                <w:noProof/>
                <w:webHidden/>
              </w:rPr>
              <w:instrText xml:space="preserve"> PAGEREF _Toc207230294 \h </w:instrText>
            </w:r>
            <w:r>
              <w:rPr>
                <w:noProof/>
                <w:webHidden/>
              </w:rPr>
            </w:r>
            <w:r>
              <w:rPr>
                <w:noProof/>
                <w:webHidden/>
              </w:rPr>
              <w:fldChar w:fldCharType="separate"/>
            </w:r>
            <w:r w:rsidR="001B40DE">
              <w:rPr>
                <w:noProof/>
                <w:webHidden/>
              </w:rPr>
              <w:t>4</w:t>
            </w:r>
            <w:r>
              <w:rPr>
                <w:noProof/>
                <w:webHidden/>
              </w:rPr>
              <w:fldChar w:fldCharType="end"/>
            </w:r>
          </w:hyperlink>
        </w:p>
        <w:p w14:paraId="6DAF8019" w14:textId="325AA661" w:rsidR="002A56CB" w:rsidRDefault="002A56CB">
          <w:pPr>
            <w:pStyle w:val="TDC2"/>
            <w:rPr>
              <w:rFonts w:eastAsiaTheme="minorEastAsia"/>
              <w:noProof/>
              <w:sz w:val="24"/>
              <w:szCs w:val="24"/>
              <w:lang w:eastAsia="es-MX"/>
            </w:rPr>
          </w:pPr>
          <w:hyperlink w:anchor="_Toc207230295" w:history="1">
            <w:r w:rsidRPr="005B3E00">
              <w:rPr>
                <w:rStyle w:val="Hipervnculo"/>
                <w:noProof/>
              </w:rPr>
              <w:t>1.1</w:t>
            </w:r>
            <w:r>
              <w:rPr>
                <w:rFonts w:eastAsiaTheme="minorEastAsia"/>
                <w:noProof/>
                <w:sz w:val="24"/>
                <w:szCs w:val="24"/>
                <w:lang w:eastAsia="es-MX"/>
              </w:rPr>
              <w:tab/>
            </w:r>
            <w:r w:rsidRPr="005B3E00">
              <w:rPr>
                <w:rStyle w:val="Hipervnculo"/>
                <w:noProof/>
              </w:rPr>
              <w:t>Concepto</w:t>
            </w:r>
            <w:r>
              <w:rPr>
                <w:noProof/>
                <w:webHidden/>
              </w:rPr>
              <w:tab/>
            </w:r>
            <w:r>
              <w:rPr>
                <w:noProof/>
                <w:webHidden/>
              </w:rPr>
              <w:fldChar w:fldCharType="begin"/>
            </w:r>
            <w:r>
              <w:rPr>
                <w:noProof/>
                <w:webHidden/>
              </w:rPr>
              <w:instrText xml:space="preserve"> PAGEREF _Toc207230295 \h </w:instrText>
            </w:r>
            <w:r>
              <w:rPr>
                <w:noProof/>
                <w:webHidden/>
              </w:rPr>
            </w:r>
            <w:r>
              <w:rPr>
                <w:noProof/>
                <w:webHidden/>
              </w:rPr>
              <w:fldChar w:fldCharType="separate"/>
            </w:r>
            <w:r w:rsidR="001B40DE">
              <w:rPr>
                <w:noProof/>
                <w:webHidden/>
              </w:rPr>
              <w:t>4</w:t>
            </w:r>
            <w:r>
              <w:rPr>
                <w:noProof/>
                <w:webHidden/>
              </w:rPr>
              <w:fldChar w:fldCharType="end"/>
            </w:r>
          </w:hyperlink>
        </w:p>
        <w:p w14:paraId="00D242A9" w14:textId="1EDBDF98" w:rsidR="002A56CB" w:rsidRDefault="002A56CB">
          <w:pPr>
            <w:pStyle w:val="TDC2"/>
            <w:rPr>
              <w:rFonts w:eastAsiaTheme="minorEastAsia"/>
              <w:noProof/>
              <w:sz w:val="24"/>
              <w:szCs w:val="24"/>
              <w:lang w:eastAsia="es-MX"/>
            </w:rPr>
          </w:pPr>
          <w:hyperlink w:anchor="_Toc207230296" w:history="1">
            <w:r w:rsidRPr="005B3E00">
              <w:rPr>
                <w:rStyle w:val="Hipervnculo"/>
                <w:noProof/>
              </w:rPr>
              <w:t>1.2</w:t>
            </w:r>
            <w:r>
              <w:rPr>
                <w:rFonts w:eastAsiaTheme="minorEastAsia"/>
                <w:noProof/>
                <w:sz w:val="24"/>
                <w:szCs w:val="24"/>
                <w:lang w:eastAsia="es-MX"/>
              </w:rPr>
              <w:tab/>
            </w:r>
            <w:r w:rsidRPr="005B3E00">
              <w:rPr>
                <w:rStyle w:val="Hipervnculo"/>
                <w:noProof/>
              </w:rPr>
              <w:t>Rutas</w:t>
            </w:r>
            <w:r>
              <w:rPr>
                <w:noProof/>
                <w:webHidden/>
              </w:rPr>
              <w:tab/>
            </w:r>
            <w:r>
              <w:rPr>
                <w:noProof/>
                <w:webHidden/>
              </w:rPr>
              <w:fldChar w:fldCharType="begin"/>
            </w:r>
            <w:r>
              <w:rPr>
                <w:noProof/>
                <w:webHidden/>
              </w:rPr>
              <w:instrText xml:space="preserve"> PAGEREF _Toc207230296 \h </w:instrText>
            </w:r>
            <w:r>
              <w:rPr>
                <w:noProof/>
                <w:webHidden/>
              </w:rPr>
            </w:r>
            <w:r>
              <w:rPr>
                <w:noProof/>
                <w:webHidden/>
              </w:rPr>
              <w:fldChar w:fldCharType="separate"/>
            </w:r>
            <w:r w:rsidR="001B40DE">
              <w:rPr>
                <w:noProof/>
                <w:webHidden/>
              </w:rPr>
              <w:t>4</w:t>
            </w:r>
            <w:r>
              <w:rPr>
                <w:noProof/>
                <w:webHidden/>
              </w:rPr>
              <w:fldChar w:fldCharType="end"/>
            </w:r>
          </w:hyperlink>
        </w:p>
        <w:p w14:paraId="1D540DC3" w14:textId="3E3D8283" w:rsidR="002A56CB" w:rsidRDefault="002A56CB">
          <w:pPr>
            <w:pStyle w:val="TDC2"/>
            <w:rPr>
              <w:rFonts w:eastAsiaTheme="minorEastAsia"/>
              <w:noProof/>
              <w:sz w:val="24"/>
              <w:szCs w:val="24"/>
              <w:lang w:eastAsia="es-MX"/>
            </w:rPr>
          </w:pPr>
          <w:hyperlink w:anchor="_Toc207230297" w:history="1">
            <w:r w:rsidRPr="005B3E00">
              <w:rPr>
                <w:rStyle w:val="Hipervnculo"/>
                <w:noProof/>
              </w:rPr>
              <w:t>1.3</w:t>
            </w:r>
            <w:r>
              <w:rPr>
                <w:rFonts w:eastAsiaTheme="minorEastAsia"/>
                <w:noProof/>
                <w:sz w:val="24"/>
                <w:szCs w:val="24"/>
                <w:lang w:eastAsia="es-MX"/>
              </w:rPr>
              <w:tab/>
            </w:r>
            <w:r w:rsidRPr="005B3E00">
              <w:rPr>
                <w:rStyle w:val="Hipervnculo"/>
                <w:noProof/>
              </w:rPr>
              <w:t>Recorridos autorizados</w:t>
            </w:r>
            <w:r>
              <w:rPr>
                <w:noProof/>
                <w:webHidden/>
              </w:rPr>
              <w:tab/>
            </w:r>
            <w:r>
              <w:rPr>
                <w:noProof/>
                <w:webHidden/>
              </w:rPr>
              <w:fldChar w:fldCharType="begin"/>
            </w:r>
            <w:r>
              <w:rPr>
                <w:noProof/>
                <w:webHidden/>
              </w:rPr>
              <w:instrText xml:space="preserve"> PAGEREF _Toc207230297 \h </w:instrText>
            </w:r>
            <w:r>
              <w:rPr>
                <w:noProof/>
                <w:webHidden/>
              </w:rPr>
            </w:r>
            <w:r>
              <w:rPr>
                <w:noProof/>
                <w:webHidden/>
              </w:rPr>
              <w:fldChar w:fldCharType="separate"/>
            </w:r>
            <w:r w:rsidR="001B40DE">
              <w:rPr>
                <w:noProof/>
                <w:webHidden/>
              </w:rPr>
              <w:t>5</w:t>
            </w:r>
            <w:r>
              <w:rPr>
                <w:noProof/>
                <w:webHidden/>
              </w:rPr>
              <w:fldChar w:fldCharType="end"/>
            </w:r>
          </w:hyperlink>
        </w:p>
        <w:p w14:paraId="3CA0A671" w14:textId="59E18615" w:rsidR="002A56CB" w:rsidRDefault="002A56CB">
          <w:pPr>
            <w:pStyle w:val="TDC2"/>
            <w:rPr>
              <w:rFonts w:eastAsiaTheme="minorEastAsia"/>
              <w:noProof/>
              <w:sz w:val="24"/>
              <w:szCs w:val="24"/>
              <w:lang w:eastAsia="es-MX"/>
            </w:rPr>
          </w:pPr>
          <w:hyperlink w:anchor="_Toc207230298" w:history="1">
            <w:r w:rsidRPr="005B3E00">
              <w:rPr>
                <w:rStyle w:val="Hipervnculo"/>
                <w:noProof/>
              </w:rPr>
              <w:t>1.4</w:t>
            </w:r>
            <w:r>
              <w:rPr>
                <w:rFonts w:eastAsiaTheme="minorEastAsia"/>
                <w:noProof/>
                <w:sz w:val="24"/>
                <w:szCs w:val="24"/>
                <w:lang w:eastAsia="es-MX"/>
              </w:rPr>
              <w:tab/>
            </w:r>
            <w:r w:rsidRPr="005B3E00">
              <w:rPr>
                <w:rStyle w:val="Hipervnculo"/>
                <w:noProof/>
              </w:rPr>
              <w:t>Frecuencias y horarios</w:t>
            </w:r>
            <w:r>
              <w:rPr>
                <w:noProof/>
                <w:webHidden/>
              </w:rPr>
              <w:tab/>
            </w:r>
            <w:r>
              <w:rPr>
                <w:noProof/>
                <w:webHidden/>
              </w:rPr>
              <w:fldChar w:fldCharType="begin"/>
            </w:r>
            <w:r>
              <w:rPr>
                <w:noProof/>
                <w:webHidden/>
              </w:rPr>
              <w:instrText xml:space="preserve"> PAGEREF _Toc207230298 \h </w:instrText>
            </w:r>
            <w:r>
              <w:rPr>
                <w:noProof/>
                <w:webHidden/>
              </w:rPr>
            </w:r>
            <w:r>
              <w:rPr>
                <w:noProof/>
                <w:webHidden/>
              </w:rPr>
              <w:fldChar w:fldCharType="separate"/>
            </w:r>
            <w:r w:rsidR="001B40DE">
              <w:rPr>
                <w:noProof/>
                <w:webHidden/>
              </w:rPr>
              <w:t>5</w:t>
            </w:r>
            <w:r>
              <w:rPr>
                <w:noProof/>
                <w:webHidden/>
              </w:rPr>
              <w:fldChar w:fldCharType="end"/>
            </w:r>
          </w:hyperlink>
        </w:p>
        <w:p w14:paraId="7A1E0FA8" w14:textId="4C5DE3E2" w:rsidR="002A56CB" w:rsidRDefault="002A56CB">
          <w:pPr>
            <w:pStyle w:val="TDC1"/>
            <w:tabs>
              <w:tab w:val="left" w:pos="1200"/>
              <w:tab w:val="right" w:leader="dot" w:pos="9962"/>
            </w:tabs>
            <w:rPr>
              <w:rFonts w:eastAsiaTheme="minorEastAsia"/>
              <w:noProof/>
              <w:sz w:val="24"/>
              <w:szCs w:val="24"/>
              <w:lang w:eastAsia="es-MX"/>
            </w:rPr>
          </w:pPr>
          <w:hyperlink w:anchor="_Toc207230299" w:history="1">
            <w:r w:rsidRPr="005B3E00">
              <w:rPr>
                <w:rStyle w:val="Hipervnculo"/>
                <w:noProof/>
              </w:rPr>
              <w:t>2.</w:t>
            </w:r>
            <w:r>
              <w:rPr>
                <w:rFonts w:eastAsiaTheme="minorEastAsia"/>
                <w:noProof/>
                <w:sz w:val="24"/>
                <w:szCs w:val="24"/>
                <w:lang w:eastAsia="es-MX"/>
              </w:rPr>
              <w:tab/>
            </w:r>
            <w:r w:rsidRPr="005B3E00">
              <w:rPr>
                <w:rStyle w:val="Hipervnculo"/>
                <w:noProof/>
              </w:rPr>
              <w:t>Técnicas de monitoreo</w:t>
            </w:r>
            <w:r>
              <w:rPr>
                <w:noProof/>
                <w:webHidden/>
              </w:rPr>
              <w:tab/>
            </w:r>
            <w:r>
              <w:rPr>
                <w:noProof/>
                <w:webHidden/>
              </w:rPr>
              <w:fldChar w:fldCharType="begin"/>
            </w:r>
            <w:r>
              <w:rPr>
                <w:noProof/>
                <w:webHidden/>
              </w:rPr>
              <w:instrText xml:space="preserve"> PAGEREF _Toc207230299 \h </w:instrText>
            </w:r>
            <w:r>
              <w:rPr>
                <w:noProof/>
                <w:webHidden/>
              </w:rPr>
            </w:r>
            <w:r>
              <w:rPr>
                <w:noProof/>
                <w:webHidden/>
              </w:rPr>
              <w:fldChar w:fldCharType="separate"/>
            </w:r>
            <w:r w:rsidR="001B40DE">
              <w:rPr>
                <w:noProof/>
                <w:webHidden/>
              </w:rPr>
              <w:t>7</w:t>
            </w:r>
            <w:r>
              <w:rPr>
                <w:noProof/>
                <w:webHidden/>
              </w:rPr>
              <w:fldChar w:fldCharType="end"/>
            </w:r>
          </w:hyperlink>
        </w:p>
        <w:p w14:paraId="6E4B9704" w14:textId="0CCD1A1C" w:rsidR="002A56CB" w:rsidRDefault="002A56CB">
          <w:pPr>
            <w:pStyle w:val="TDC2"/>
            <w:rPr>
              <w:rFonts w:eastAsiaTheme="minorEastAsia"/>
              <w:noProof/>
              <w:sz w:val="24"/>
              <w:szCs w:val="24"/>
              <w:lang w:eastAsia="es-MX"/>
            </w:rPr>
          </w:pPr>
          <w:hyperlink w:anchor="_Toc207230300" w:history="1">
            <w:r w:rsidRPr="005B3E00">
              <w:rPr>
                <w:rStyle w:val="Hipervnculo"/>
                <w:noProof/>
              </w:rPr>
              <w:t>2.1 Datos</w:t>
            </w:r>
            <w:r>
              <w:rPr>
                <w:noProof/>
                <w:webHidden/>
              </w:rPr>
              <w:tab/>
            </w:r>
            <w:r>
              <w:rPr>
                <w:noProof/>
                <w:webHidden/>
              </w:rPr>
              <w:fldChar w:fldCharType="begin"/>
            </w:r>
            <w:r>
              <w:rPr>
                <w:noProof/>
                <w:webHidden/>
              </w:rPr>
              <w:instrText xml:space="preserve"> PAGEREF _Toc207230300 \h </w:instrText>
            </w:r>
            <w:r>
              <w:rPr>
                <w:noProof/>
                <w:webHidden/>
              </w:rPr>
            </w:r>
            <w:r>
              <w:rPr>
                <w:noProof/>
                <w:webHidden/>
              </w:rPr>
              <w:fldChar w:fldCharType="separate"/>
            </w:r>
            <w:r w:rsidR="001B40DE">
              <w:rPr>
                <w:noProof/>
                <w:webHidden/>
              </w:rPr>
              <w:t>7</w:t>
            </w:r>
            <w:r>
              <w:rPr>
                <w:noProof/>
                <w:webHidden/>
              </w:rPr>
              <w:fldChar w:fldCharType="end"/>
            </w:r>
          </w:hyperlink>
        </w:p>
        <w:p w14:paraId="64ED5F60" w14:textId="0FD64D92" w:rsidR="002A56CB" w:rsidRDefault="002A56CB">
          <w:pPr>
            <w:pStyle w:val="TDC2"/>
            <w:rPr>
              <w:rFonts w:eastAsiaTheme="minorEastAsia"/>
              <w:noProof/>
              <w:sz w:val="24"/>
              <w:szCs w:val="24"/>
              <w:lang w:eastAsia="es-MX"/>
            </w:rPr>
          </w:pPr>
          <w:hyperlink w:anchor="_Toc207230301" w:history="1">
            <w:r w:rsidRPr="005B3E00">
              <w:rPr>
                <w:rStyle w:val="Hipervnculo"/>
                <w:noProof/>
              </w:rPr>
              <w:t>2.2 Registro de la operación</w:t>
            </w:r>
            <w:r>
              <w:rPr>
                <w:noProof/>
                <w:webHidden/>
              </w:rPr>
              <w:tab/>
            </w:r>
            <w:r>
              <w:rPr>
                <w:noProof/>
                <w:webHidden/>
              </w:rPr>
              <w:fldChar w:fldCharType="begin"/>
            </w:r>
            <w:r>
              <w:rPr>
                <w:noProof/>
                <w:webHidden/>
              </w:rPr>
              <w:instrText xml:space="preserve"> PAGEREF _Toc207230301 \h </w:instrText>
            </w:r>
            <w:r>
              <w:rPr>
                <w:noProof/>
                <w:webHidden/>
              </w:rPr>
            </w:r>
            <w:r>
              <w:rPr>
                <w:noProof/>
                <w:webHidden/>
              </w:rPr>
              <w:fldChar w:fldCharType="separate"/>
            </w:r>
            <w:r w:rsidR="001B40DE">
              <w:rPr>
                <w:noProof/>
                <w:webHidden/>
              </w:rPr>
              <w:t>9</w:t>
            </w:r>
            <w:r>
              <w:rPr>
                <w:noProof/>
                <w:webHidden/>
              </w:rPr>
              <w:fldChar w:fldCharType="end"/>
            </w:r>
          </w:hyperlink>
        </w:p>
        <w:p w14:paraId="0170C783" w14:textId="04FF0BB7" w:rsidR="002A56CB" w:rsidRDefault="002A56CB">
          <w:pPr>
            <w:pStyle w:val="TDC1"/>
            <w:tabs>
              <w:tab w:val="left" w:pos="1200"/>
              <w:tab w:val="right" w:leader="dot" w:pos="9962"/>
            </w:tabs>
            <w:rPr>
              <w:rFonts w:eastAsiaTheme="minorEastAsia"/>
              <w:noProof/>
              <w:sz w:val="24"/>
              <w:szCs w:val="24"/>
              <w:lang w:eastAsia="es-MX"/>
            </w:rPr>
          </w:pPr>
          <w:hyperlink w:anchor="_Toc207230302" w:history="1">
            <w:r w:rsidRPr="005B3E00">
              <w:rPr>
                <w:rStyle w:val="Hipervnculo"/>
                <w:noProof/>
              </w:rPr>
              <w:t>3.</w:t>
            </w:r>
            <w:r>
              <w:rPr>
                <w:rFonts w:eastAsiaTheme="minorEastAsia"/>
                <w:noProof/>
                <w:sz w:val="24"/>
                <w:szCs w:val="24"/>
                <w:lang w:eastAsia="es-MX"/>
              </w:rPr>
              <w:tab/>
            </w:r>
            <w:r w:rsidRPr="005B3E00">
              <w:rPr>
                <w:rStyle w:val="Hipervnculo"/>
                <w:noProof/>
              </w:rPr>
              <w:t>Procedimiento</w:t>
            </w:r>
            <w:r>
              <w:rPr>
                <w:noProof/>
                <w:webHidden/>
              </w:rPr>
              <w:tab/>
            </w:r>
            <w:r>
              <w:rPr>
                <w:noProof/>
                <w:webHidden/>
              </w:rPr>
              <w:fldChar w:fldCharType="begin"/>
            </w:r>
            <w:r>
              <w:rPr>
                <w:noProof/>
                <w:webHidden/>
              </w:rPr>
              <w:instrText xml:space="preserve"> PAGEREF _Toc207230302 \h </w:instrText>
            </w:r>
            <w:r>
              <w:rPr>
                <w:noProof/>
                <w:webHidden/>
              </w:rPr>
            </w:r>
            <w:r>
              <w:rPr>
                <w:noProof/>
                <w:webHidden/>
              </w:rPr>
              <w:fldChar w:fldCharType="separate"/>
            </w:r>
            <w:r w:rsidR="001B40DE">
              <w:rPr>
                <w:noProof/>
                <w:webHidden/>
              </w:rPr>
              <w:t>12</w:t>
            </w:r>
            <w:r>
              <w:rPr>
                <w:noProof/>
                <w:webHidden/>
              </w:rPr>
              <w:fldChar w:fldCharType="end"/>
            </w:r>
          </w:hyperlink>
        </w:p>
        <w:p w14:paraId="5EA293B3" w14:textId="0B78AC9F" w:rsidR="002A56CB" w:rsidRDefault="002A56CB">
          <w:pPr>
            <w:pStyle w:val="TDC2"/>
            <w:rPr>
              <w:rFonts w:eastAsiaTheme="minorEastAsia"/>
              <w:noProof/>
              <w:sz w:val="24"/>
              <w:szCs w:val="24"/>
              <w:lang w:eastAsia="es-MX"/>
            </w:rPr>
          </w:pPr>
          <w:hyperlink w:anchor="_Toc207230303" w:history="1">
            <w:r w:rsidRPr="005B3E00">
              <w:rPr>
                <w:rStyle w:val="Hipervnculo"/>
                <w:noProof/>
              </w:rPr>
              <w:t>3.1 Proceso continuo</w:t>
            </w:r>
            <w:r>
              <w:rPr>
                <w:noProof/>
                <w:webHidden/>
              </w:rPr>
              <w:tab/>
            </w:r>
            <w:r>
              <w:rPr>
                <w:noProof/>
                <w:webHidden/>
              </w:rPr>
              <w:fldChar w:fldCharType="begin"/>
            </w:r>
            <w:r>
              <w:rPr>
                <w:noProof/>
                <w:webHidden/>
              </w:rPr>
              <w:instrText xml:space="preserve"> PAGEREF _Toc207230303 \h </w:instrText>
            </w:r>
            <w:r>
              <w:rPr>
                <w:noProof/>
                <w:webHidden/>
              </w:rPr>
            </w:r>
            <w:r>
              <w:rPr>
                <w:noProof/>
                <w:webHidden/>
              </w:rPr>
              <w:fldChar w:fldCharType="separate"/>
            </w:r>
            <w:r w:rsidR="001B40DE">
              <w:rPr>
                <w:noProof/>
                <w:webHidden/>
              </w:rPr>
              <w:t>12</w:t>
            </w:r>
            <w:r>
              <w:rPr>
                <w:noProof/>
                <w:webHidden/>
              </w:rPr>
              <w:fldChar w:fldCharType="end"/>
            </w:r>
          </w:hyperlink>
        </w:p>
        <w:p w14:paraId="1E093331" w14:textId="303B54F9" w:rsidR="002A56CB" w:rsidRDefault="002A56CB">
          <w:pPr>
            <w:pStyle w:val="TDC2"/>
            <w:rPr>
              <w:rFonts w:eastAsiaTheme="minorEastAsia"/>
              <w:noProof/>
              <w:sz w:val="24"/>
              <w:szCs w:val="24"/>
              <w:lang w:eastAsia="es-MX"/>
            </w:rPr>
          </w:pPr>
          <w:hyperlink w:anchor="_Toc207230304" w:history="1">
            <w:r w:rsidRPr="005B3E00">
              <w:rPr>
                <w:rStyle w:val="Hipervnculo"/>
                <w:noProof/>
              </w:rPr>
              <w:t>3.2 Proceso sistemático</w:t>
            </w:r>
            <w:r>
              <w:rPr>
                <w:noProof/>
                <w:webHidden/>
              </w:rPr>
              <w:tab/>
            </w:r>
            <w:r>
              <w:rPr>
                <w:noProof/>
                <w:webHidden/>
              </w:rPr>
              <w:fldChar w:fldCharType="begin"/>
            </w:r>
            <w:r>
              <w:rPr>
                <w:noProof/>
                <w:webHidden/>
              </w:rPr>
              <w:instrText xml:space="preserve"> PAGEREF _Toc207230304 \h </w:instrText>
            </w:r>
            <w:r>
              <w:rPr>
                <w:noProof/>
                <w:webHidden/>
              </w:rPr>
            </w:r>
            <w:r>
              <w:rPr>
                <w:noProof/>
                <w:webHidden/>
              </w:rPr>
              <w:fldChar w:fldCharType="separate"/>
            </w:r>
            <w:r w:rsidR="001B40DE">
              <w:rPr>
                <w:noProof/>
                <w:webHidden/>
              </w:rPr>
              <w:t>13</w:t>
            </w:r>
            <w:r>
              <w:rPr>
                <w:noProof/>
                <w:webHidden/>
              </w:rPr>
              <w:fldChar w:fldCharType="end"/>
            </w:r>
          </w:hyperlink>
        </w:p>
        <w:p w14:paraId="61FD92B9" w14:textId="7FE09818" w:rsidR="002A56CB" w:rsidRDefault="002A56CB">
          <w:pPr>
            <w:pStyle w:val="TDC1"/>
            <w:tabs>
              <w:tab w:val="left" w:pos="1200"/>
              <w:tab w:val="right" w:leader="dot" w:pos="9962"/>
            </w:tabs>
            <w:rPr>
              <w:rFonts w:eastAsiaTheme="minorEastAsia"/>
              <w:noProof/>
              <w:sz w:val="24"/>
              <w:szCs w:val="24"/>
              <w:lang w:eastAsia="es-MX"/>
            </w:rPr>
          </w:pPr>
          <w:hyperlink w:anchor="_Toc207230305" w:history="1">
            <w:r w:rsidRPr="005B3E00">
              <w:rPr>
                <w:rStyle w:val="Hipervnculo"/>
                <w:noProof/>
              </w:rPr>
              <w:t>4.</w:t>
            </w:r>
            <w:r>
              <w:rPr>
                <w:rFonts w:eastAsiaTheme="minorEastAsia"/>
                <w:noProof/>
                <w:sz w:val="24"/>
                <w:szCs w:val="24"/>
                <w:lang w:eastAsia="es-MX"/>
              </w:rPr>
              <w:tab/>
            </w:r>
            <w:r w:rsidRPr="005B3E00">
              <w:rPr>
                <w:rStyle w:val="Hipervnculo"/>
                <w:noProof/>
              </w:rPr>
              <w:t>Informe de seguimiento</w:t>
            </w:r>
            <w:r>
              <w:rPr>
                <w:noProof/>
                <w:webHidden/>
              </w:rPr>
              <w:tab/>
            </w:r>
            <w:r>
              <w:rPr>
                <w:noProof/>
                <w:webHidden/>
              </w:rPr>
              <w:fldChar w:fldCharType="begin"/>
            </w:r>
            <w:r>
              <w:rPr>
                <w:noProof/>
                <w:webHidden/>
              </w:rPr>
              <w:instrText xml:space="preserve"> PAGEREF _Toc207230305 \h </w:instrText>
            </w:r>
            <w:r>
              <w:rPr>
                <w:noProof/>
                <w:webHidden/>
              </w:rPr>
            </w:r>
            <w:r>
              <w:rPr>
                <w:noProof/>
                <w:webHidden/>
              </w:rPr>
              <w:fldChar w:fldCharType="separate"/>
            </w:r>
            <w:r w:rsidR="001B40DE">
              <w:rPr>
                <w:noProof/>
                <w:webHidden/>
              </w:rPr>
              <w:t>17</w:t>
            </w:r>
            <w:r>
              <w:rPr>
                <w:noProof/>
                <w:webHidden/>
              </w:rPr>
              <w:fldChar w:fldCharType="end"/>
            </w:r>
          </w:hyperlink>
        </w:p>
        <w:p w14:paraId="57F2BEB0" w14:textId="3F9623D5" w:rsidR="002A56CB" w:rsidRDefault="002A56CB">
          <w:pPr>
            <w:pStyle w:val="TDC2"/>
            <w:rPr>
              <w:rFonts w:eastAsiaTheme="minorEastAsia"/>
              <w:noProof/>
              <w:sz w:val="24"/>
              <w:szCs w:val="24"/>
              <w:lang w:eastAsia="es-MX"/>
            </w:rPr>
          </w:pPr>
          <w:hyperlink w:anchor="_Toc207230306" w:history="1">
            <w:r w:rsidRPr="005B3E00">
              <w:rPr>
                <w:rStyle w:val="Hipervnculo"/>
                <w:noProof/>
              </w:rPr>
              <w:t>4.1 Seguimiento periódico</w:t>
            </w:r>
            <w:r>
              <w:rPr>
                <w:noProof/>
                <w:webHidden/>
              </w:rPr>
              <w:tab/>
            </w:r>
            <w:r>
              <w:rPr>
                <w:noProof/>
                <w:webHidden/>
              </w:rPr>
              <w:fldChar w:fldCharType="begin"/>
            </w:r>
            <w:r>
              <w:rPr>
                <w:noProof/>
                <w:webHidden/>
              </w:rPr>
              <w:instrText xml:space="preserve"> PAGEREF _Toc207230306 \h </w:instrText>
            </w:r>
            <w:r>
              <w:rPr>
                <w:noProof/>
                <w:webHidden/>
              </w:rPr>
            </w:r>
            <w:r>
              <w:rPr>
                <w:noProof/>
                <w:webHidden/>
              </w:rPr>
              <w:fldChar w:fldCharType="separate"/>
            </w:r>
            <w:r w:rsidR="001B40DE">
              <w:rPr>
                <w:noProof/>
                <w:webHidden/>
              </w:rPr>
              <w:t>17</w:t>
            </w:r>
            <w:r>
              <w:rPr>
                <w:noProof/>
                <w:webHidden/>
              </w:rPr>
              <w:fldChar w:fldCharType="end"/>
            </w:r>
          </w:hyperlink>
        </w:p>
        <w:p w14:paraId="168A4CF7" w14:textId="494EA16F" w:rsidR="002A56CB" w:rsidRDefault="002A56CB">
          <w:pPr>
            <w:pStyle w:val="TDC2"/>
            <w:rPr>
              <w:rFonts w:eastAsiaTheme="minorEastAsia"/>
              <w:noProof/>
              <w:sz w:val="24"/>
              <w:szCs w:val="24"/>
              <w:lang w:eastAsia="es-MX"/>
            </w:rPr>
          </w:pPr>
          <w:hyperlink w:anchor="_Toc207230307" w:history="1">
            <w:r w:rsidRPr="005B3E00">
              <w:rPr>
                <w:rStyle w:val="Hipervnculo"/>
                <w:noProof/>
              </w:rPr>
              <w:t>4.2 Resultados de la ejecución</w:t>
            </w:r>
            <w:r>
              <w:rPr>
                <w:noProof/>
                <w:webHidden/>
              </w:rPr>
              <w:tab/>
            </w:r>
            <w:r>
              <w:rPr>
                <w:noProof/>
                <w:webHidden/>
              </w:rPr>
              <w:fldChar w:fldCharType="begin"/>
            </w:r>
            <w:r>
              <w:rPr>
                <w:noProof/>
                <w:webHidden/>
              </w:rPr>
              <w:instrText xml:space="preserve"> PAGEREF _Toc207230307 \h </w:instrText>
            </w:r>
            <w:r>
              <w:rPr>
                <w:noProof/>
                <w:webHidden/>
              </w:rPr>
            </w:r>
            <w:r>
              <w:rPr>
                <w:noProof/>
                <w:webHidden/>
              </w:rPr>
              <w:fldChar w:fldCharType="separate"/>
            </w:r>
            <w:r w:rsidR="001B40DE">
              <w:rPr>
                <w:noProof/>
                <w:webHidden/>
              </w:rPr>
              <w:t>18</w:t>
            </w:r>
            <w:r>
              <w:rPr>
                <w:noProof/>
                <w:webHidden/>
              </w:rPr>
              <w:fldChar w:fldCharType="end"/>
            </w:r>
          </w:hyperlink>
        </w:p>
        <w:p w14:paraId="52B77034" w14:textId="09693CDF" w:rsidR="002A56CB" w:rsidRDefault="002A56CB">
          <w:pPr>
            <w:pStyle w:val="TDC1"/>
            <w:tabs>
              <w:tab w:val="left" w:pos="1200"/>
              <w:tab w:val="right" w:leader="dot" w:pos="9962"/>
            </w:tabs>
            <w:rPr>
              <w:rFonts w:eastAsiaTheme="minorEastAsia"/>
              <w:noProof/>
              <w:sz w:val="24"/>
              <w:szCs w:val="24"/>
              <w:lang w:eastAsia="es-MX"/>
            </w:rPr>
          </w:pPr>
          <w:hyperlink w:anchor="_Toc207230308" w:history="1">
            <w:r w:rsidRPr="005B3E00">
              <w:rPr>
                <w:rStyle w:val="Hipervnculo"/>
                <w:noProof/>
              </w:rPr>
              <w:t>5.</w:t>
            </w:r>
            <w:r>
              <w:rPr>
                <w:rFonts w:eastAsiaTheme="minorEastAsia"/>
                <w:noProof/>
                <w:sz w:val="24"/>
                <w:szCs w:val="24"/>
                <w:lang w:eastAsia="es-MX"/>
              </w:rPr>
              <w:tab/>
            </w:r>
            <w:r w:rsidRPr="005B3E00">
              <w:rPr>
                <w:rStyle w:val="Hipervnculo"/>
                <w:noProof/>
              </w:rPr>
              <w:t>Calidad del servicio</w:t>
            </w:r>
            <w:r>
              <w:rPr>
                <w:noProof/>
                <w:webHidden/>
              </w:rPr>
              <w:tab/>
            </w:r>
            <w:r>
              <w:rPr>
                <w:noProof/>
                <w:webHidden/>
              </w:rPr>
              <w:fldChar w:fldCharType="begin"/>
            </w:r>
            <w:r>
              <w:rPr>
                <w:noProof/>
                <w:webHidden/>
              </w:rPr>
              <w:instrText xml:space="preserve"> PAGEREF _Toc207230308 \h </w:instrText>
            </w:r>
            <w:r>
              <w:rPr>
                <w:noProof/>
                <w:webHidden/>
              </w:rPr>
            </w:r>
            <w:r>
              <w:rPr>
                <w:noProof/>
                <w:webHidden/>
              </w:rPr>
              <w:fldChar w:fldCharType="separate"/>
            </w:r>
            <w:r w:rsidR="001B40DE">
              <w:rPr>
                <w:noProof/>
                <w:webHidden/>
              </w:rPr>
              <w:t>19</w:t>
            </w:r>
            <w:r>
              <w:rPr>
                <w:noProof/>
                <w:webHidden/>
              </w:rPr>
              <w:fldChar w:fldCharType="end"/>
            </w:r>
          </w:hyperlink>
        </w:p>
        <w:p w14:paraId="625857E0" w14:textId="63020F8B" w:rsidR="002A56CB" w:rsidRDefault="002A56CB">
          <w:pPr>
            <w:pStyle w:val="TDC2"/>
            <w:rPr>
              <w:rFonts w:eastAsiaTheme="minorEastAsia"/>
              <w:noProof/>
              <w:sz w:val="24"/>
              <w:szCs w:val="24"/>
              <w:lang w:eastAsia="es-MX"/>
            </w:rPr>
          </w:pPr>
          <w:hyperlink w:anchor="_Toc207230309" w:history="1">
            <w:r w:rsidRPr="005B3E00">
              <w:rPr>
                <w:rStyle w:val="Hipervnculo"/>
                <w:noProof/>
              </w:rPr>
              <w:t>5.1 Concepto</w:t>
            </w:r>
            <w:r>
              <w:rPr>
                <w:noProof/>
                <w:webHidden/>
              </w:rPr>
              <w:tab/>
            </w:r>
            <w:r>
              <w:rPr>
                <w:noProof/>
                <w:webHidden/>
              </w:rPr>
              <w:fldChar w:fldCharType="begin"/>
            </w:r>
            <w:r>
              <w:rPr>
                <w:noProof/>
                <w:webHidden/>
              </w:rPr>
              <w:instrText xml:space="preserve"> PAGEREF _Toc207230309 \h </w:instrText>
            </w:r>
            <w:r>
              <w:rPr>
                <w:noProof/>
                <w:webHidden/>
              </w:rPr>
            </w:r>
            <w:r>
              <w:rPr>
                <w:noProof/>
                <w:webHidden/>
              </w:rPr>
              <w:fldChar w:fldCharType="separate"/>
            </w:r>
            <w:r w:rsidR="001B40DE">
              <w:rPr>
                <w:noProof/>
                <w:webHidden/>
              </w:rPr>
              <w:t>19</w:t>
            </w:r>
            <w:r>
              <w:rPr>
                <w:noProof/>
                <w:webHidden/>
              </w:rPr>
              <w:fldChar w:fldCharType="end"/>
            </w:r>
          </w:hyperlink>
        </w:p>
        <w:p w14:paraId="7230162C" w14:textId="7EB3FAD0" w:rsidR="002A56CB" w:rsidRDefault="002A56CB">
          <w:pPr>
            <w:pStyle w:val="TDC2"/>
            <w:rPr>
              <w:rFonts w:eastAsiaTheme="minorEastAsia"/>
              <w:noProof/>
              <w:sz w:val="24"/>
              <w:szCs w:val="24"/>
              <w:lang w:eastAsia="es-MX"/>
            </w:rPr>
          </w:pPr>
          <w:hyperlink w:anchor="_Toc207230310" w:history="1">
            <w:r w:rsidRPr="005B3E00">
              <w:rPr>
                <w:rStyle w:val="Hipervnculo"/>
                <w:noProof/>
              </w:rPr>
              <w:t>5.2 Criterios de evaluación</w:t>
            </w:r>
            <w:r>
              <w:rPr>
                <w:noProof/>
                <w:webHidden/>
              </w:rPr>
              <w:tab/>
            </w:r>
            <w:r>
              <w:rPr>
                <w:noProof/>
                <w:webHidden/>
              </w:rPr>
              <w:fldChar w:fldCharType="begin"/>
            </w:r>
            <w:r>
              <w:rPr>
                <w:noProof/>
                <w:webHidden/>
              </w:rPr>
              <w:instrText xml:space="preserve"> PAGEREF _Toc207230310 \h </w:instrText>
            </w:r>
            <w:r>
              <w:rPr>
                <w:noProof/>
                <w:webHidden/>
              </w:rPr>
            </w:r>
            <w:r>
              <w:rPr>
                <w:noProof/>
                <w:webHidden/>
              </w:rPr>
              <w:fldChar w:fldCharType="separate"/>
            </w:r>
            <w:r w:rsidR="001B40DE">
              <w:rPr>
                <w:noProof/>
                <w:webHidden/>
              </w:rPr>
              <w:t>20</w:t>
            </w:r>
            <w:r>
              <w:rPr>
                <w:noProof/>
                <w:webHidden/>
              </w:rPr>
              <w:fldChar w:fldCharType="end"/>
            </w:r>
          </w:hyperlink>
        </w:p>
        <w:p w14:paraId="39CF821B" w14:textId="1BDC2F29" w:rsidR="002A56CB" w:rsidRDefault="002A56CB">
          <w:pPr>
            <w:pStyle w:val="TDC2"/>
            <w:rPr>
              <w:rFonts w:eastAsiaTheme="minorEastAsia"/>
              <w:noProof/>
              <w:sz w:val="24"/>
              <w:szCs w:val="24"/>
              <w:lang w:eastAsia="es-MX"/>
            </w:rPr>
          </w:pPr>
          <w:hyperlink w:anchor="_Toc207230311" w:history="1">
            <w:r w:rsidRPr="005B3E00">
              <w:rPr>
                <w:rStyle w:val="Hipervnculo"/>
                <w:noProof/>
              </w:rPr>
              <w:t>5.3 Procedimiento</w:t>
            </w:r>
            <w:r>
              <w:rPr>
                <w:noProof/>
                <w:webHidden/>
              </w:rPr>
              <w:tab/>
            </w:r>
            <w:r>
              <w:rPr>
                <w:noProof/>
                <w:webHidden/>
              </w:rPr>
              <w:fldChar w:fldCharType="begin"/>
            </w:r>
            <w:r>
              <w:rPr>
                <w:noProof/>
                <w:webHidden/>
              </w:rPr>
              <w:instrText xml:space="preserve"> PAGEREF _Toc207230311 \h </w:instrText>
            </w:r>
            <w:r>
              <w:rPr>
                <w:noProof/>
                <w:webHidden/>
              </w:rPr>
            </w:r>
            <w:r>
              <w:rPr>
                <w:noProof/>
                <w:webHidden/>
              </w:rPr>
              <w:fldChar w:fldCharType="separate"/>
            </w:r>
            <w:r w:rsidR="001B40DE">
              <w:rPr>
                <w:noProof/>
                <w:webHidden/>
              </w:rPr>
              <w:t>21</w:t>
            </w:r>
            <w:r>
              <w:rPr>
                <w:noProof/>
                <w:webHidden/>
              </w:rPr>
              <w:fldChar w:fldCharType="end"/>
            </w:r>
          </w:hyperlink>
        </w:p>
        <w:p w14:paraId="68BF23D7" w14:textId="3050562C" w:rsidR="002A56CB" w:rsidRDefault="002A56CB">
          <w:pPr>
            <w:pStyle w:val="TDC1"/>
            <w:tabs>
              <w:tab w:val="right" w:leader="dot" w:pos="9962"/>
            </w:tabs>
            <w:rPr>
              <w:rFonts w:eastAsiaTheme="minorEastAsia"/>
              <w:noProof/>
              <w:sz w:val="24"/>
              <w:szCs w:val="24"/>
              <w:lang w:eastAsia="es-MX"/>
            </w:rPr>
          </w:pPr>
          <w:hyperlink w:anchor="_Toc207230312" w:history="1">
            <w:r w:rsidRPr="005B3E00">
              <w:rPr>
                <w:rStyle w:val="Hipervnculo"/>
                <w:noProof/>
              </w:rPr>
              <w:t>Síntesis</w:t>
            </w:r>
            <w:r>
              <w:rPr>
                <w:noProof/>
                <w:webHidden/>
              </w:rPr>
              <w:tab/>
            </w:r>
            <w:r>
              <w:rPr>
                <w:noProof/>
                <w:webHidden/>
              </w:rPr>
              <w:fldChar w:fldCharType="begin"/>
            </w:r>
            <w:r>
              <w:rPr>
                <w:noProof/>
                <w:webHidden/>
              </w:rPr>
              <w:instrText xml:space="preserve"> PAGEREF _Toc207230312 \h </w:instrText>
            </w:r>
            <w:r>
              <w:rPr>
                <w:noProof/>
                <w:webHidden/>
              </w:rPr>
            </w:r>
            <w:r>
              <w:rPr>
                <w:noProof/>
                <w:webHidden/>
              </w:rPr>
              <w:fldChar w:fldCharType="separate"/>
            </w:r>
            <w:r w:rsidR="001B40DE">
              <w:rPr>
                <w:noProof/>
                <w:webHidden/>
              </w:rPr>
              <w:t>26</w:t>
            </w:r>
            <w:r>
              <w:rPr>
                <w:noProof/>
                <w:webHidden/>
              </w:rPr>
              <w:fldChar w:fldCharType="end"/>
            </w:r>
          </w:hyperlink>
        </w:p>
        <w:p w14:paraId="07CEEDBD" w14:textId="56FCDC95" w:rsidR="002A56CB" w:rsidRDefault="002A56CB">
          <w:pPr>
            <w:pStyle w:val="TDC1"/>
            <w:tabs>
              <w:tab w:val="right" w:leader="dot" w:pos="9962"/>
            </w:tabs>
            <w:rPr>
              <w:rFonts w:eastAsiaTheme="minorEastAsia"/>
              <w:noProof/>
              <w:sz w:val="24"/>
              <w:szCs w:val="24"/>
              <w:lang w:eastAsia="es-MX"/>
            </w:rPr>
          </w:pPr>
          <w:hyperlink w:anchor="_Toc207230313" w:history="1">
            <w:r w:rsidRPr="005B3E00">
              <w:rPr>
                <w:rStyle w:val="Hipervnculo"/>
                <w:noProof/>
              </w:rPr>
              <w:t>Glosario</w:t>
            </w:r>
            <w:r>
              <w:rPr>
                <w:noProof/>
                <w:webHidden/>
              </w:rPr>
              <w:tab/>
            </w:r>
            <w:r>
              <w:rPr>
                <w:noProof/>
                <w:webHidden/>
              </w:rPr>
              <w:fldChar w:fldCharType="begin"/>
            </w:r>
            <w:r>
              <w:rPr>
                <w:noProof/>
                <w:webHidden/>
              </w:rPr>
              <w:instrText xml:space="preserve"> PAGEREF _Toc207230313 \h </w:instrText>
            </w:r>
            <w:r>
              <w:rPr>
                <w:noProof/>
                <w:webHidden/>
              </w:rPr>
            </w:r>
            <w:r>
              <w:rPr>
                <w:noProof/>
                <w:webHidden/>
              </w:rPr>
              <w:fldChar w:fldCharType="separate"/>
            </w:r>
            <w:r w:rsidR="001B40DE">
              <w:rPr>
                <w:noProof/>
                <w:webHidden/>
              </w:rPr>
              <w:t>27</w:t>
            </w:r>
            <w:r>
              <w:rPr>
                <w:noProof/>
                <w:webHidden/>
              </w:rPr>
              <w:fldChar w:fldCharType="end"/>
            </w:r>
          </w:hyperlink>
        </w:p>
        <w:p w14:paraId="28831E17" w14:textId="0EE55C40" w:rsidR="002A56CB" w:rsidRDefault="002A56CB">
          <w:pPr>
            <w:pStyle w:val="TDC1"/>
            <w:tabs>
              <w:tab w:val="right" w:leader="dot" w:pos="9962"/>
            </w:tabs>
            <w:rPr>
              <w:rFonts w:eastAsiaTheme="minorEastAsia"/>
              <w:noProof/>
              <w:sz w:val="24"/>
              <w:szCs w:val="24"/>
              <w:lang w:eastAsia="es-MX"/>
            </w:rPr>
          </w:pPr>
          <w:hyperlink w:anchor="_Toc207230314" w:history="1">
            <w:r w:rsidRPr="005B3E00">
              <w:rPr>
                <w:rStyle w:val="Hipervnculo"/>
                <w:noProof/>
              </w:rPr>
              <w:t>Material complementario</w:t>
            </w:r>
            <w:r>
              <w:rPr>
                <w:noProof/>
                <w:webHidden/>
              </w:rPr>
              <w:tab/>
            </w:r>
            <w:r>
              <w:rPr>
                <w:noProof/>
                <w:webHidden/>
              </w:rPr>
              <w:fldChar w:fldCharType="begin"/>
            </w:r>
            <w:r>
              <w:rPr>
                <w:noProof/>
                <w:webHidden/>
              </w:rPr>
              <w:instrText xml:space="preserve"> PAGEREF _Toc207230314 \h </w:instrText>
            </w:r>
            <w:r>
              <w:rPr>
                <w:noProof/>
                <w:webHidden/>
              </w:rPr>
            </w:r>
            <w:r>
              <w:rPr>
                <w:noProof/>
                <w:webHidden/>
              </w:rPr>
              <w:fldChar w:fldCharType="separate"/>
            </w:r>
            <w:r w:rsidR="001B40DE">
              <w:rPr>
                <w:noProof/>
                <w:webHidden/>
              </w:rPr>
              <w:t>30</w:t>
            </w:r>
            <w:r>
              <w:rPr>
                <w:noProof/>
                <w:webHidden/>
              </w:rPr>
              <w:fldChar w:fldCharType="end"/>
            </w:r>
          </w:hyperlink>
        </w:p>
        <w:p w14:paraId="49261532" w14:textId="15212624" w:rsidR="002A56CB" w:rsidRDefault="002A56CB">
          <w:pPr>
            <w:pStyle w:val="TDC1"/>
            <w:tabs>
              <w:tab w:val="right" w:leader="dot" w:pos="9962"/>
            </w:tabs>
            <w:rPr>
              <w:rFonts w:eastAsiaTheme="minorEastAsia"/>
              <w:noProof/>
              <w:sz w:val="24"/>
              <w:szCs w:val="24"/>
              <w:lang w:eastAsia="es-MX"/>
            </w:rPr>
          </w:pPr>
          <w:hyperlink w:anchor="_Toc207230315" w:history="1">
            <w:r w:rsidRPr="005B3E00">
              <w:rPr>
                <w:rStyle w:val="Hipervnculo"/>
                <w:noProof/>
              </w:rPr>
              <w:t>Referencias bibliográficas</w:t>
            </w:r>
            <w:r>
              <w:rPr>
                <w:noProof/>
                <w:webHidden/>
              </w:rPr>
              <w:tab/>
            </w:r>
            <w:r>
              <w:rPr>
                <w:noProof/>
                <w:webHidden/>
              </w:rPr>
              <w:fldChar w:fldCharType="begin"/>
            </w:r>
            <w:r>
              <w:rPr>
                <w:noProof/>
                <w:webHidden/>
              </w:rPr>
              <w:instrText xml:space="preserve"> PAGEREF _Toc207230315 \h </w:instrText>
            </w:r>
            <w:r>
              <w:rPr>
                <w:noProof/>
                <w:webHidden/>
              </w:rPr>
            </w:r>
            <w:r>
              <w:rPr>
                <w:noProof/>
                <w:webHidden/>
              </w:rPr>
              <w:fldChar w:fldCharType="separate"/>
            </w:r>
            <w:r w:rsidR="001B40DE">
              <w:rPr>
                <w:noProof/>
                <w:webHidden/>
              </w:rPr>
              <w:t>31</w:t>
            </w:r>
            <w:r>
              <w:rPr>
                <w:noProof/>
                <w:webHidden/>
              </w:rPr>
              <w:fldChar w:fldCharType="end"/>
            </w:r>
          </w:hyperlink>
        </w:p>
        <w:p w14:paraId="55080BE2" w14:textId="378DEC5B" w:rsidR="002A56CB" w:rsidRDefault="002A56CB">
          <w:pPr>
            <w:pStyle w:val="TDC1"/>
            <w:tabs>
              <w:tab w:val="right" w:leader="dot" w:pos="9962"/>
            </w:tabs>
            <w:rPr>
              <w:rFonts w:eastAsiaTheme="minorEastAsia"/>
              <w:noProof/>
              <w:sz w:val="24"/>
              <w:szCs w:val="24"/>
              <w:lang w:eastAsia="es-MX"/>
            </w:rPr>
          </w:pPr>
          <w:hyperlink w:anchor="_Toc207230316" w:history="1">
            <w:r w:rsidRPr="005B3E00">
              <w:rPr>
                <w:rStyle w:val="Hipervnculo"/>
                <w:noProof/>
              </w:rPr>
              <w:t>Créditos</w:t>
            </w:r>
            <w:r>
              <w:rPr>
                <w:noProof/>
                <w:webHidden/>
              </w:rPr>
              <w:tab/>
            </w:r>
            <w:r>
              <w:rPr>
                <w:noProof/>
                <w:webHidden/>
              </w:rPr>
              <w:fldChar w:fldCharType="begin"/>
            </w:r>
            <w:r>
              <w:rPr>
                <w:noProof/>
                <w:webHidden/>
              </w:rPr>
              <w:instrText xml:space="preserve"> PAGEREF _Toc207230316 \h </w:instrText>
            </w:r>
            <w:r>
              <w:rPr>
                <w:noProof/>
                <w:webHidden/>
              </w:rPr>
            </w:r>
            <w:r>
              <w:rPr>
                <w:noProof/>
                <w:webHidden/>
              </w:rPr>
              <w:fldChar w:fldCharType="separate"/>
            </w:r>
            <w:r w:rsidR="001B40DE">
              <w:rPr>
                <w:noProof/>
                <w:webHidden/>
              </w:rPr>
              <w:t>33</w:t>
            </w:r>
            <w:r>
              <w:rPr>
                <w:noProof/>
                <w:webHidden/>
              </w:rPr>
              <w:fldChar w:fldCharType="end"/>
            </w:r>
          </w:hyperlink>
        </w:p>
        <w:p w14:paraId="64058420" w14:textId="30BCCC72"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19BD1914" w14:textId="75AB69FF" w:rsidR="00E468BC" w:rsidRDefault="007F2B44" w:rsidP="00E468BC">
      <w:pPr>
        <w:pStyle w:val="Titulosgenerales"/>
      </w:pPr>
      <w:bookmarkStart w:id="0" w:name="_Toc207230293"/>
      <w:r w:rsidRPr="00572424">
        <w:lastRenderedPageBreak/>
        <w:t>Introducción</w:t>
      </w:r>
      <w:bookmarkEnd w:id="0"/>
    </w:p>
    <w:p w14:paraId="400CD3EC" w14:textId="1ACE533F" w:rsidR="000804E5" w:rsidRDefault="00E468BC" w:rsidP="00E468BC">
      <w:r>
        <w:t>El panorama operativo del transporte ha evolucionado, pasando de una gestión reactiva y manual a un modelo impulsado por la inteligencia de datos. En este sentido, el programa de sistema de control y monitoreo en transporte se fundamenta en la columna vertebral de la transformación digital, brindando una visibilidad sin precedentes. Su esencia radica en ser una integración de tecnología y metodología cuyo fin de recopilación, transmisión, procesamiento y análisis en tiempo real de datos operativos. Estos datos hacen parte de los activos móviles, infraestructuras y actores viales, con el objetivo primordial de optimizar la eficiencia, reforzar la seguridad, reducir costos y perfeccionar la toma de decisiones estratégicas en todo el ecosistema del transporte.</w:t>
      </w:r>
    </w:p>
    <w:p w14:paraId="51A04796" w14:textId="7459FAFA" w:rsidR="001B40DE" w:rsidRPr="001B40DE" w:rsidRDefault="00E468BC" w:rsidP="001B40DE">
      <w:pPr>
        <w:pStyle w:val="Video"/>
        <w:ind w:firstLine="0"/>
        <w:rPr>
          <w:lang w:val="es-419"/>
        </w:rPr>
      </w:pPr>
      <w:r w:rsidRPr="00E468BC">
        <w:rPr>
          <w:lang w:val="es-419"/>
        </w:rPr>
        <w:t xml:space="preserve">Sistemas de control y monitoreo en transporte </w:t>
      </w:r>
    </w:p>
    <w:p w14:paraId="197613E2" w14:textId="31B54601" w:rsidR="001B40DE" w:rsidRPr="001B40DE" w:rsidRDefault="001B40DE" w:rsidP="001B40DE">
      <w:pPr>
        <w:jc w:val="center"/>
        <w:rPr>
          <w:lang w:val="es-419"/>
        </w:rPr>
      </w:pPr>
      <w:r w:rsidRPr="001B40DE">
        <w:rPr>
          <w:lang w:val="es-419"/>
        </w:rPr>
        <w:drawing>
          <wp:inline distT="0" distB="0" distL="0" distR="0" wp14:anchorId="124B5435" wp14:editId="48751AA7">
            <wp:extent cx="5225860" cy="2939415"/>
            <wp:effectExtent l="0" t="0" r="0" b="0"/>
            <wp:docPr id="909900013"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900013" name="Imagen 1">
                      <a:extLst>
                        <a:ext uri="{C183D7F6-B498-43B3-948B-1728B52AA6E4}">
                          <adec:decorative xmlns:adec="http://schemas.microsoft.com/office/drawing/2017/decorative" val="1"/>
                        </a:ext>
                      </a:extLst>
                    </pic:cNvPr>
                    <pic:cNvPicPr/>
                  </pic:nvPicPr>
                  <pic:blipFill>
                    <a:blip r:embed="rId13"/>
                    <a:stretch>
                      <a:fillRect/>
                    </a:stretch>
                  </pic:blipFill>
                  <pic:spPr>
                    <a:xfrm>
                      <a:off x="0" y="0"/>
                      <a:ext cx="5239331" cy="2946992"/>
                    </a:xfrm>
                    <a:prstGeom prst="rect">
                      <a:avLst/>
                    </a:prstGeom>
                  </pic:spPr>
                </pic:pic>
              </a:graphicData>
            </a:graphic>
          </wp:inline>
        </w:drawing>
      </w:r>
    </w:p>
    <w:p w14:paraId="21D4A860" w14:textId="441FD079" w:rsidR="007F2B44" w:rsidRDefault="001B40DE" w:rsidP="007F2B44">
      <w:pPr>
        <w:ind w:firstLine="0"/>
        <w:jc w:val="center"/>
        <w:rPr>
          <w:b/>
          <w:bCs/>
          <w:color w:val="000000" w:themeColor="text1"/>
          <w:lang w:val="es-419"/>
        </w:rPr>
      </w:pPr>
      <w:hyperlink r:id="rId14" w:history="1">
        <w:r w:rsidR="0042470B" w:rsidRPr="001B40DE">
          <w:rPr>
            <w:rStyle w:val="Hipervnculo"/>
            <w:b/>
            <w:bCs/>
            <w:lang w:val="es-419"/>
          </w:rPr>
          <w:t>Enlace de reproducción del video</w:t>
        </w:r>
      </w:hyperlink>
      <w:r w:rsidR="00045639" w:rsidRPr="001527F0">
        <w:rPr>
          <w:b/>
          <w:bCs/>
          <w:color w:val="000000" w:themeColor="text1"/>
          <w:lang w:val="es-419"/>
        </w:rPr>
        <w:tab/>
      </w:r>
    </w:p>
    <w:p w14:paraId="416F6330" w14:textId="77777777" w:rsidR="00510ED8" w:rsidRPr="001527F0" w:rsidRDefault="00510ED8" w:rsidP="007F2B44">
      <w:pPr>
        <w:ind w:firstLine="0"/>
        <w:jc w:val="center"/>
        <w:rPr>
          <w:b/>
          <w:bCs/>
          <w:color w:val="000000" w:themeColor="text1"/>
          <w:lang w:val="es-419"/>
        </w:rPr>
      </w:pP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16FC8A6F"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5C10B1">
              <w:rPr>
                <w:b/>
                <w:lang w:val="es-419"/>
              </w:rPr>
              <w:t>s</w:t>
            </w:r>
            <w:r w:rsidR="005C10B1" w:rsidRPr="005C10B1">
              <w:rPr>
                <w:b/>
                <w:lang w:val="es-419"/>
              </w:rPr>
              <w:t>istemas de control y monitoreo en transporte</w:t>
            </w:r>
          </w:p>
        </w:tc>
      </w:tr>
      <w:tr w:rsidR="007F2B44" w:rsidRPr="005F0B71" w14:paraId="1FE8CEA4" w14:textId="77777777" w:rsidTr="008C72B5">
        <w:tc>
          <w:tcPr>
            <w:tcW w:w="9962" w:type="dxa"/>
          </w:tcPr>
          <w:p w14:paraId="61D2BB98" w14:textId="4766D9F7" w:rsidR="00E468BC" w:rsidRDefault="00E468BC" w:rsidP="00E468BC">
            <w:r>
              <w:t>Estimado(a) aprendiz, y bienvenidos al componente formativo: Sistemas de control y monitoreo en transporte. Está diseñado para profundizar en las herramientas y estrategias que están revolucionando la gestión del transporte, con un enfoque en el monitoreo inteligente y la optimización de la circulación.</w:t>
            </w:r>
          </w:p>
          <w:p w14:paraId="0C42F12F" w14:textId="1243A03C" w:rsidR="00E468BC" w:rsidRDefault="00E468BC" w:rsidP="00E468BC">
            <w:r>
              <w:t>Los participantes explorarán las tecnologías habilitadoras que impulsan la eficiencia y seguridad en el transporte moderno, desde la telemática hasta la inteligencia artificial. Se establece en las funcionalidades clave de los sistemas de control y monitoreo, comprendiendo cómo la recopilación y análisis de datos en tiempo real permiten una toma de decisiones más ágil y efectiva.</w:t>
            </w:r>
          </w:p>
          <w:p w14:paraId="65BDAE46" w14:textId="4FC4AD19" w:rsidR="00E468BC" w:rsidRDefault="00E468BC" w:rsidP="00E468BC">
            <w:r>
              <w:t>El componente formativo destacará los beneficios e impacto de la implementación de estos sistemas, abordando la mejora en la seguridad vial, la reducción de costos operativos, la optimización de rutas y la disminución de la huella ambiental. Se analizarán casos de éxito y se proporcionarán las bases para entender cómo estas soluciones contribuyen a un transporte más sostenible y eficiente.</w:t>
            </w:r>
          </w:p>
          <w:p w14:paraId="38B3C4E4" w14:textId="6F4702CF" w:rsidR="00E468BC" w:rsidRDefault="00E468BC" w:rsidP="00E468BC">
            <w:r>
              <w:t>Además, se abordarán los desafíos y mejores prácticas en la implementación y gestión de sistemas de control y monitoreo. Los participantes aprenderán sobre la integración de plataformas, la capacitación del personal y la evaluación del desempeño. El componente también dedicará un espacio a las tendencias futuras en el ámbito del transporte inteligente, anticipándose los avances venideros.</w:t>
            </w:r>
          </w:p>
          <w:p w14:paraId="07BE0595" w14:textId="63953CB6" w:rsidR="00A33E9D" w:rsidRPr="000C36A1" w:rsidRDefault="00E468BC" w:rsidP="00E468BC">
            <w:r>
              <w:lastRenderedPageBreak/>
              <w:t>Esta es una oportunidad para adquirir conocimientos esenciales y habilidades prácticas que permitirán a los participantes ser actores clave en la transformación del sector transporte. ¡Le invitamos a apropiarse de estos conceptos y aplicarlos en una movilidad más segura, eficiente y conectada ¡Prepárense para ser los protagonistas de esta evolución!</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27274820" w:rsidR="002837B9" w:rsidRDefault="005C10B1" w:rsidP="002837B9">
      <w:pPr>
        <w:pStyle w:val="Ttulo1"/>
      </w:pPr>
      <w:bookmarkStart w:id="1" w:name="_Toc207230294"/>
      <w:r>
        <w:lastRenderedPageBreak/>
        <w:t>Plan de operación del transporte terrestre</w:t>
      </w:r>
      <w:bookmarkEnd w:id="1"/>
    </w:p>
    <w:p w14:paraId="361F15E7" w14:textId="245F0C1D" w:rsidR="007A4A40" w:rsidRPr="007A4A40" w:rsidRDefault="007A4A40" w:rsidP="007A4A40">
      <w:pPr>
        <w:rPr>
          <w:lang w:val="es-419" w:eastAsia="es-CO"/>
        </w:rPr>
      </w:pPr>
      <w:r w:rsidRPr="007A4A40">
        <w:rPr>
          <w:lang w:val="es-419" w:eastAsia="es-CO"/>
        </w:rPr>
        <w:t>Es la arquitectura fundamental que define cómo se ejecutarán cada movimiento de carga o pasajero por carretera. Es un documento que fusiona la estrategia y la táctica, traduciendo los requerimientos logísticos de la cadena de suministro en acciones operativas concretas, con el fin primordial de optimizar el uso de recursos y garantizar el cumplimiento de los objetivos de servicio. Su alcance va desde la selección del tipo de vehículo más adecuado hasta la programación milimétrica de cada entrega o servicio.</w:t>
      </w:r>
    </w:p>
    <w:p w14:paraId="0727BC46" w14:textId="5EECA0CB" w:rsidR="00311C16" w:rsidRPr="00311C16" w:rsidRDefault="007A4A40" w:rsidP="007A4A40">
      <w:pPr>
        <w:rPr>
          <w:lang w:val="es-419" w:eastAsia="es-CO"/>
        </w:rPr>
      </w:pPr>
      <w:r w:rsidRPr="007A4A40">
        <w:rPr>
          <w:lang w:val="es-419" w:eastAsia="es-CO"/>
        </w:rPr>
        <w:t>Los elementos esenciales de este plan, críticos para un sistema de control y monitoreo, incluyen:</w:t>
      </w:r>
    </w:p>
    <w:p w14:paraId="2F7CF761" w14:textId="137AD395" w:rsidR="00A33E9D" w:rsidRPr="002837B9" w:rsidRDefault="004B01DC" w:rsidP="005F1094">
      <w:pPr>
        <w:pStyle w:val="Ttulo2"/>
        <w:numPr>
          <w:ilvl w:val="1"/>
          <w:numId w:val="7"/>
        </w:numPr>
        <w:rPr>
          <w:rFonts w:eastAsia="Times New Roman"/>
        </w:rPr>
      </w:pPr>
      <w:bookmarkStart w:id="2" w:name="_Toc207230295"/>
      <w:r>
        <w:t>Concepto</w:t>
      </w:r>
      <w:bookmarkEnd w:id="2"/>
    </w:p>
    <w:p w14:paraId="0295369D" w14:textId="53EF69C6" w:rsidR="00E2749A" w:rsidRPr="00E2749A" w:rsidRDefault="007A4A40" w:rsidP="00E2749A">
      <w:pPr>
        <w:rPr>
          <w:rFonts w:ascii="Calibri" w:eastAsiaTheme="majorEastAsia" w:hAnsi="Calibri" w:cstheme="majorBidi"/>
          <w:b/>
          <w:color w:val="000000" w:themeColor="text1"/>
          <w:kern w:val="0"/>
          <w:sz w:val="32"/>
          <w:szCs w:val="26"/>
          <w:lang w:val="es-419" w:eastAsia="es-CO"/>
          <w14:ligatures w14:val="none"/>
        </w:rPr>
      </w:pPr>
      <w:r w:rsidRPr="007A4A40">
        <w:t>Se refiere a la visión estratégica que subyace a la operación de transporte. El propósito principal (ej. eficiencia en la entrega, reducción de costos, expansión de mercado), los objetivos medibles y el marco general que guiará todas las actividades. Implica una coordinación profunda entre la demanda prevista, la disponibilidad de la flota, la asignación de personal y los objetivos empresariales a corto y largo plazo.</w:t>
      </w:r>
    </w:p>
    <w:p w14:paraId="608DF87C" w14:textId="2EA4364B" w:rsidR="004B01DC" w:rsidRPr="004B01DC" w:rsidRDefault="00490B3E" w:rsidP="005F1094">
      <w:pPr>
        <w:pStyle w:val="Ttulo2"/>
        <w:numPr>
          <w:ilvl w:val="1"/>
          <w:numId w:val="7"/>
        </w:numPr>
      </w:pPr>
      <w:bookmarkStart w:id="3" w:name="_Toc207230296"/>
      <w:r>
        <w:t>Rutas</w:t>
      </w:r>
      <w:bookmarkEnd w:id="3"/>
    </w:p>
    <w:p w14:paraId="64271DB9" w14:textId="461C5321" w:rsidR="00617524" w:rsidRDefault="00490B3E" w:rsidP="00E24F53">
      <w:pPr>
        <w:rPr>
          <w:lang w:val="es-419" w:eastAsia="es-CO"/>
        </w:rPr>
      </w:pPr>
      <w:r w:rsidRPr="00490B3E">
        <w:t xml:space="preserve">Son los itinerarios geográficos predefinidos que los vehículos deben seguir. La selección y, especialmente, la optimización de rutas son tareas críticas. Se analizan factores como la distancia, el tiempo estimado de viaje, el tipo y estado de las vías, la presencia de peajes, las restricciones vehiculares (altura, peso, tipo de carga), los puntos exactos de entrega y recogida, y las condiciones de seguridad en cada tramo. La optimización de rutas, que puede ser estática (predefinida) o dinámica (adaptándose en </w:t>
      </w:r>
      <w:r w:rsidRPr="00490B3E">
        <w:lastRenderedPageBreak/>
        <w:t>tiempo real a las condiciones del tráfico o nuevas órdenes), busca minimizar costos operativos (combustible, mantenimiento, horas extra del personal) y tiempos de tránsito, maximizando simultáneamente la capacidad de entrega y la eficiencia</w:t>
      </w:r>
      <w:r w:rsidR="00617524" w:rsidRPr="00617524">
        <w:rPr>
          <w:lang w:val="es-419" w:eastAsia="es-CO"/>
        </w:rPr>
        <w:t>.</w:t>
      </w:r>
    </w:p>
    <w:p w14:paraId="43C1DE2A" w14:textId="16690D64" w:rsidR="002F128D" w:rsidRDefault="00490B3E" w:rsidP="005F1094">
      <w:pPr>
        <w:pStyle w:val="Ttulo2"/>
        <w:numPr>
          <w:ilvl w:val="1"/>
          <w:numId w:val="7"/>
        </w:numPr>
      </w:pPr>
      <w:bookmarkStart w:id="4" w:name="_Toc207230297"/>
      <w:r>
        <w:t>Recorridos autorizados</w:t>
      </w:r>
      <w:bookmarkEnd w:id="4"/>
    </w:p>
    <w:p w14:paraId="17C925C2" w14:textId="77777777" w:rsidR="00C961E4" w:rsidRDefault="00490B3E" w:rsidP="00490B3E">
      <w:pPr>
        <w:rPr>
          <w:lang w:eastAsia="es-CO"/>
        </w:rPr>
      </w:pPr>
      <w:r w:rsidRPr="00490B3E">
        <w:t>Son</w:t>
      </w:r>
      <w:r w:rsidRPr="00490B3E">
        <w:rPr>
          <w:lang w:eastAsia="es-CO"/>
        </w:rPr>
        <w:t xml:space="preserve"> segmentos de rutas o itinerarios completos que requieren aprobación específica por parte de autoridades competentes que son designados internamente por la empresa para operaciones que implican cargas especiales, acceso a zonas restringidas o requisitos de seguridad particulares. </w:t>
      </w:r>
    </w:p>
    <w:p w14:paraId="2ACE034E" w14:textId="2FE24DA3" w:rsidR="00490B3E" w:rsidRDefault="00490B3E" w:rsidP="00490B3E">
      <w:pPr>
        <w:rPr>
          <w:lang w:eastAsia="es-CO"/>
        </w:rPr>
      </w:pPr>
      <w:r w:rsidRPr="00490B3E">
        <w:rPr>
          <w:lang w:eastAsia="es-CO"/>
        </w:rPr>
        <w:t>Su cumplimiento es crucial no solo para la legalidad de la operación, sino también para la seguridad pública y la integridad de la carga. En un sistema de monitoreo, la geocercas se utiliza comúnmente para asegurar que los vehículos se mantengan dentro de estos recorridos autorizados.</w:t>
      </w:r>
    </w:p>
    <w:p w14:paraId="2553E5AC" w14:textId="1E9EB920" w:rsidR="00490B3E" w:rsidRDefault="00490B3E" w:rsidP="00490B3E">
      <w:pPr>
        <w:pStyle w:val="Ttulo2"/>
        <w:numPr>
          <w:ilvl w:val="1"/>
          <w:numId w:val="7"/>
        </w:numPr>
      </w:pPr>
      <w:bookmarkStart w:id="5" w:name="_Toc207230298"/>
      <w:r>
        <w:t>Frecuencias y horarios</w:t>
      </w:r>
      <w:bookmarkEnd w:id="5"/>
    </w:p>
    <w:p w14:paraId="674566E1" w14:textId="2E54C2ED" w:rsidR="00490B3E" w:rsidRPr="00490B3E" w:rsidRDefault="00490B3E" w:rsidP="00490B3E">
      <w:r w:rsidRPr="00490B3E">
        <w:t>La frecuencia determina la periodicidad de los viajes, mientras que los horarios establecen las ventanas de tiempo precisas para la salida de los vehículos, las llegadas a puntos intermedios y las entregas finales. Una planificación precisa de frecuencias y horarios es vital para:</w:t>
      </w:r>
    </w:p>
    <w:p w14:paraId="50E2FC7D" w14:textId="04C6B94C" w:rsidR="00490B3E" w:rsidRPr="00490B3E" w:rsidRDefault="00490B3E" w:rsidP="00490B3E">
      <w:pPr>
        <w:pStyle w:val="Prrafodelista"/>
        <w:numPr>
          <w:ilvl w:val="0"/>
          <w:numId w:val="190"/>
        </w:numPr>
      </w:pPr>
      <w:r w:rsidRPr="00490B3E">
        <w:t>Maximizar la utilización de la flota y la fuerza laboral, evitando tiempos muertos.</w:t>
      </w:r>
    </w:p>
    <w:p w14:paraId="403662D1" w14:textId="7508FE3E" w:rsidR="00490B3E" w:rsidRPr="00490B3E" w:rsidRDefault="00490B3E" w:rsidP="00490B3E">
      <w:pPr>
        <w:pStyle w:val="Prrafodelista"/>
        <w:numPr>
          <w:ilvl w:val="0"/>
          <w:numId w:val="190"/>
        </w:numPr>
      </w:pPr>
      <w:r w:rsidRPr="00490B3E">
        <w:t>Minimizar los tiempos de espera en puntos de carga</w:t>
      </w:r>
      <w:r w:rsidR="00C961E4">
        <w:t xml:space="preserve"> </w:t>
      </w:r>
      <w:r w:rsidRPr="00490B3E">
        <w:t>/</w:t>
      </w:r>
      <w:r w:rsidR="00C961E4">
        <w:t xml:space="preserve"> </w:t>
      </w:r>
      <w:r w:rsidRPr="00490B3E">
        <w:t>descarga y los costos asociados.</w:t>
      </w:r>
    </w:p>
    <w:p w14:paraId="669413B7" w14:textId="77777777" w:rsidR="00490B3E" w:rsidRDefault="00490B3E" w:rsidP="00490B3E">
      <w:pPr>
        <w:pStyle w:val="Prrafodelista"/>
        <w:numPr>
          <w:ilvl w:val="0"/>
          <w:numId w:val="190"/>
        </w:numPr>
      </w:pPr>
      <w:r w:rsidRPr="00490B3E">
        <w:t>Garantizar el cumplimiento de las ventanas de entrega pactadas con los clientes, un factor clave de satisfacción.</w:t>
      </w:r>
    </w:p>
    <w:p w14:paraId="65350E79" w14:textId="59C544EC" w:rsidR="00490B3E" w:rsidRPr="00490B3E" w:rsidRDefault="00490B3E" w:rsidP="00490B3E">
      <w:pPr>
        <w:pStyle w:val="Prrafodelista"/>
        <w:numPr>
          <w:ilvl w:val="0"/>
          <w:numId w:val="190"/>
        </w:numPr>
      </w:pPr>
      <w:r w:rsidRPr="00490B3E">
        <w:lastRenderedPageBreak/>
        <w:t>Sincronizar eficientemente con otros nodos de la cadena de suministro, como almacenes, centros de distribución o puertos.</w:t>
      </w:r>
    </w:p>
    <w:p w14:paraId="3F79176B" w14:textId="77777777" w:rsidR="00490B3E" w:rsidRPr="00490B3E" w:rsidRDefault="00490B3E" w:rsidP="00490B3E">
      <w:pPr>
        <w:pStyle w:val="Prrafodelista"/>
        <w:numPr>
          <w:ilvl w:val="0"/>
          <w:numId w:val="190"/>
        </w:numPr>
      </w:pPr>
      <w:r w:rsidRPr="00490B3E">
        <w:t>Gestionar el impacto de la congestión vial y evitar restricciones horarias en zonas urbanas.</w:t>
      </w:r>
    </w:p>
    <w:p w14:paraId="12691295" w14:textId="77D7A1C8" w:rsidR="007C6688" w:rsidRDefault="00490B3E" w:rsidP="00D56917">
      <w:pPr>
        <w:pStyle w:val="Figura"/>
        <w:rPr>
          <w:b w:val="0"/>
          <w:bCs w:val="0"/>
        </w:rPr>
      </w:pPr>
      <w:r>
        <w:t xml:space="preserve">Figura 1. </w:t>
      </w:r>
      <w:r w:rsidRPr="00D56917">
        <w:rPr>
          <w:b w:val="0"/>
          <w:bCs w:val="0"/>
        </w:rPr>
        <w:t>Planificación de frecuencias y horarios</w:t>
      </w:r>
    </w:p>
    <w:p w14:paraId="5E10F366" w14:textId="54DB330C" w:rsidR="00D56917" w:rsidRPr="00D56917" w:rsidRDefault="00C961E4" w:rsidP="00D56917">
      <w:pPr>
        <w:rPr>
          <w:lang w:val="es-419" w:eastAsia="es-CO"/>
        </w:rPr>
      </w:pPr>
      <w:r w:rsidRPr="00C961E4">
        <w:rPr>
          <w:noProof/>
          <w:lang w:val="es-419" w:eastAsia="es-CO"/>
        </w:rPr>
        <w:drawing>
          <wp:inline distT="0" distB="0" distL="0" distR="0" wp14:anchorId="7842495E" wp14:editId="41CEDDAD">
            <wp:extent cx="5241445" cy="2503510"/>
            <wp:effectExtent l="0" t="0" r="3810" b="0"/>
            <wp:docPr id="2080227670" name="Imagen 1" descr="En la figura 1 se ilustra el esquema de planificacion de frecuencias y horarios, herramienta para lograr la precisión y optimizar viajes y entregas. Sus componentes son: -Utilización de la flota y la fuerza laboral.-Minimización de costos.-Satisfacción del cliente.-Sincronización de la cadena de suministro.-Gestión de la congest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27670" name="Imagen 1" descr="En la figura 1 se ilustra el esquema de planificacion de frecuencias y horarios, herramienta para lograr la precisión y optimizar viajes y entregas. Sus componentes son: -Utilización de la flota y la fuerza laboral.-Minimización de costos.-Satisfacción del cliente.-Sincronización de la cadena de suministro.-Gestión de la congestión."/>
                    <pic:cNvPicPr/>
                  </pic:nvPicPr>
                  <pic:blipFill>
                    <a:blip r:embed="rId15"/>
                    <a:stretch>
                      <a:fillRect/>
                    </a:stretch>
                  </pic:blipFill>
                  <pic:spPr>
                    <a:xfrm>
                      <a:off x="0" y="0"/>
                      <a:ext cx="5287775" cy="2525639"/>
                    </a:xfrm>
                    <a:prstGeom prst="rect">
                      <a:avLst/>
                    </a:prstGeom>
                  </pic:spPr>
                </pic:pic>
              </a:graphicData>
            </a:graphic>
          </wp:inline>
        </w:drawing>
      </w:r>
    </w:p>
    <w:p w14:paraId="0E27091A" w14:textId="4F5B3E4D" w:rsidR="00C961E4" w:rsidRPr="00C961E4" w:rsidRDefault="00C961E4" w:rsidP="00C961E4">
      <w:pPr>
        <w:rPr>
          <w:lang w:val="es-419" w:eastAsia="es-CO"/>
        </w:rPr>
      </w:pPr>
      <w:r w:rsidRPr="00C961E4">
        <w:rPr>
          <w:lang w:val="es-419" w:eastAsia="es-CO"/>
        </w:rPr>
        <w:t xml:space="preserve">En la figura 1 se ilustra el esquema de planificacion de frecuencias y horarios, herramienta para lograr la precisión y optimizar viajes y entregas. Sus componentes son: </w:t>
      </w:r>
    </w:p>
    <w:p w14:paraId="0A94DE13" w14:textId="217E2718" w:rsidR="00C961E4" w:rsidRPr="00C961E4" w:rsidRDefault="00C961E4" w:rsidP="00C961E4">
      <w:pPr>
        <w:pStyle w:val="Prrafodelista"/>
        <w:numPr>
          <w:ilvl w:val="0"/>
          <w:numId w:val="191"/>
        </w:numPr>
        <w:rPr>
          <w:lang w:val="es-419" w:eastAsia="es-CO"/>
        </w:rPr>
      </w:pPr>
      <w:r w:rsidRPr="00C961E4">
        <w:rPr>
          <w:lang w:val="es-419" w:eastAsia="es-CO"/>
        </w:rPr>
        <w:t>Utilización de la flota y la fuerza laboral.</w:t>
      </w:r>
    </w:p>
    <w:p w14:paraId="0C183827" w14:textId="7FAE820F" w:rsidR="00C961E4" w:rsidRPr="00C961E4" w:rsidRDefault="00C961E4" w:rsidP="00C961E4">
      <w:pPr>
        <w:pStyle w:val="Prrafodelista"/>
        <w:numPr>
          <w:ilvl w:val="0"/>
          <w:numId w:val="191"/>
        </w:numPr>
        <w:rPr>
          <w:lang w:val="es-419" w:eastAsia="es-CO"/>
        </w:rPr>
      </w:pPr>
      <w:r w:rsidRPr="00C961E4">
        <w:rPr>
          <w:lang w:val="es-419" w:eastAsia="es-CO"/>
        </w:rPr>
        <w:t>Minimización de costos.</w:t>
      </w:r>
    </w:p>
    <w:p w14:paraId="182EDAF4" w14:textId="262E892C" w:rsidR="00C961E4" w:rsidRPr="00C961E4" w:rsidRDefault="00C961E4" w:rsidP="00C961E4">
      <w:pPr>
        <w:pStyle w:val="Prrafodelista"/>
        <w:numPr>
          <w:ilvl w:val="0"/>
          <w:numId w:val="191"/>
        </w:numPr>
        <w:rPr>
          <w:lang w:val="es-419" w:eastAsia="es-CO"/>
        </w:rPr>
      </w:pPr>
      <w:r w:rsidRPr="00C961E4">
        <w:rPr>
          <w:lang w:val="es-419" w:eastAsia="es-CO"/>
        </w:rPr>
        <w:t>Satisfacci</w:t>
      </w:r>
      <w:r w:rsidR="00844BC0">
        <w:rPr>
          <w:lang w:val="es-419" w:eastAsia="es-CO"/>
        </w:rPr>
        <w:t>ó</w:t>
      </w:r>
      <w:r w:rsidRPr="00C961E4">
        <w:rPr>
          <w:lang w:val="es-419" w:eastAsia="es-CO"/>
        </w:rPr>
        <w:t>n del cliente.</w:t>
      </w:r>
    </w:p>
    <w:p w14:paraId="5892919D" w14:textId="2C3DFC61" w:rsidR="00C961E4" w:rsidRPr="00C961E4" w:rsidRDefault="00C961E4" w:rsidP="00C961E4">
      <w:pPr>
        <w:pStyle w:val="Prrafodelista"/>
        <w:numPr>
          <w:ilvl w:val="0"/>
          <w:numId w:val="191"/>
        </w:numPr>
        <w:rPr>
          <w:lang w:val="es-419" w:eastAsia="es-CO"/>
        </w:rPr>
      </w:pPr>
      <w:r w:rsidRPr="00C961E4">
        <w:rPr>
          <w:lang w:val="es-419" w:eastAsia="es-CO"/>
        </w:rPr>
        <w:t>Sincronizaci</w:t>
      </w:r>
      <w:r w:rsidR="00844BC0">
        <w:rPr>
          <w:lang w:val="es-419" w:eastAsia="es-CO"/>
        </w:rPr>
        <w:t>ó</w:t>
      </w:r>
      <w:r w:rsidRPr="00C961E4">
        <w:rPr>
          <w:lang w:val="es-419" w:eastAsia="es-CO"/>
        </w:rPr>
        <w:t>n de la cadena de suministro.</w:t>
      </w:r>
    </w:p>
    <w:p w14:paraId="32071E05" w14:textId="085D5A55" w:rsidR="00D56917" w:rsidRDefault="00C961E4" w:rsidP="00C961E4">
      <w:pPr>
        <w:pStyle w:val="Prrafodelista"/>
        <w:numPr>
          <w:ilvl w:val="0"/>
          <w:numId w:val="191"/>
        </w:numPr>
        <w:rPr>
          <w:lang w:val="es-419" w:eastAsia="es-CO"/>
        </w:rPr>
      </w:pPr>
      <w:r w:rsidRPr="00C961E4">
        <w:rPr>
          <w:lang w:val="es-419" w:eastAsia="es-CO"/>
        </w:rPr>
        <w:t>Gesti</w:t>
      </w:r>
      <w:r w:rsidR="00844BC0">
        <w:rPr>
          <w:lang w:val="es-419" w:eastAsia="es-CO"/>
        </w:rPr>
        <w:t>ó</w:t>
      </w:r>
      <w:r w:rsidRPr="00C961E4">
        <w:rPr>
          <w:lang w:val="es-419" w:eastAsia="es-CO"/>
        </w:rPr>
        <w:t>n de la congestión.</w:t>
      </w:r>
    </w:p>
    <w:p w14:paraId="5C333202" w14:textId="662BBD93" w:rsidR="00C961E4" w:rsidRDefault="00853907" w:rsidP="00C961E4">
      <w:pPr>
        <w:ind w:firstLine="0"/>
        <w:rPr>
          <w:sz w:val="24"/>
          <w:szCs w:val="24"/>
          <w:lang w:val="es-419" w:eastAsia="es-CO"/>
        </w:rPr>
      </w:pPr>
      <w:r w:rsidRPr="00853907">
        <w:rPr>
          <w:b/>
          <w:bCs/>
          <w:sz w:val="24"/>
          <w:szCs w:val="24"/>
          <w:lang w:val="es-419" w:eastAsia="es-CO"/>
        </w:rPr>
        <w:t>Fuente:</w:t>
      </w:r>
      <w:r w:rsidRPr="00853907">
        <w:rPr>
          <w:sz w:val="24"/>
          <w:szCs w:val="24"/>
          <w:lang w:val="es-419" w:eastAsia="es-CO"/>
        </w:rPr>
        <w:t xml:space="preserve"> SENA, 2025.</w:t>
      </w:r>
    </w:p>
    <w:p w14:paraId="211F9492" w14:textId="77777777" w:rsidR="00853907" w:rsidRPr="00853907" w:rsidRDefault="00853907" w:rsidP="00C961E4">
      <w:pPr>
        <w:ind w:firstLine="0"/>
        <w:rPr>
          <w:sz w:val="24"/>
          <w:szCs w:val="24"/>
          <w:lang w:val="es-419" w:eastAsia="es-CO"/>
        </w:rPr>
      </w:pPr>
    </w:p>
    <w:p w14:paraId="1B1E29D6" w14:textId="7FF32FDF" w:rsidR="00F3305B" w:rsidRDefault="00853907" w:rsidP="007C6688">
      <w:pPr>
        <w:pStyle w:val="Ttulo1"/>
        <w:rPr>
          <w:rStyle w:val="Extranjerismo"/>
          <w:spacing w:val="-10"/>
          <w:lang w:val="es-419"/>
        </w:rPr>
      </w:pPr>
      <w:bookmarkStart w:id="6" w:name="_Toc207230299"/>
      <w:r>
        <w:rPr>
          <w:rStyle w:val="Extranjerismo"/>
          <w:spacing w:val="-10"/>
          <w:lang w:val="es-419"/>
        </w:rPr>
        <w:lastRenderedPageBreak/>
        <w:t>Técnicas de monitoreo</w:t>
      </w:r>
      <w:bookmarkEnd w:id="6"/>
    </w:p>
    <w:p w14:paraId="3C717017" w14:textId="59195B25" w:rsidR="004E1AFE" w:rsidRPr="004E1AFE" w:rsidRDefault="00853907" w:rsidP="009C32A0">
      <w:pPr>
        <w:rPr>
          <w:lang w:val="es-419" w:eastAsia="es-CO"/>
        </w:rPr>
      </w:pPr>
      <w:r w:rsidRPr="00853907">
        <w:rPr>
          <w:lang w:val="es-419" w:eastAsia="es-CO"/>
        </w:rPr>
        <w:t>Para una operación de transporte efectiva, las técnicas de monitoreo deben ser activas. No se trata solo de saber dónde está un vehículo, sino de comprender su estado, su ruta, su carga y las condiciones en las que opera</w:t>
      </w:r>
      <w:r w:rsidR="004E1AFE">
        <w:rPr>
          <w:lang w:val="es-419" w:eastAsia="es-CO"/>
        </w:rPr>
        <w:t>.</w:t>
      </w:r>
    </w:p>
    <w:p w14:paraId="795F0DF7" w14:textId="5CAC1C29" w:rsidR="00223DDF" w:rsidRPr="00223DDF" w:rsidRDefault="00694894" w:rsidP="005F1094">
      <w:pPr>
        <w:pStyle w:val="Ttulo2"/>
      </w:pPr>
      <w:bookmarkStart w:id="7" w:name="_Toc207230300"/>
      <w:r>
        <w:t xml:space="preserve">2.1 </w:t>
      </w:r>
      <w:r w:rsidR="00A66230">
        <w:t>Datos</w:t>
      </w:r>
      <w:bookmarkEnd w:id="7"/>
    </w:p>
    <w:p w14:paraId="65CEAC4E" w14:textId="332278E7" w:rsidR="00C824CE" w:rsidRPr="0097502F" w:rsidRDefault="00A66230" w:rsidP="0097502F">
      <w:pPr>
        <w:rPr>
          <w:lang w:val="es-419" w:eastAsia="es-CO"/>
        </w:rPr>
      </w:pPr>
      <w:r w:rsidRPr="0097502F">
        <w:rPr>
          <w:lang w:val="es-419" w:eastAsia="es-CO"/>
        </w:rPr>
        <w:t>El sistema de monitoreo cuenta con los datos recolectados por parte de los dispositivos que se estén empleando, estos deben ser de calidad, relevancia y que sean oportunos en la toma de decisiones</w:t>
      </w:r>
      <w:r w:rsidR="00C824CE" w:rsidRPr="0097502F">
        <w:rPr>
          <w:lang w:val="es-419" w:eastAsia="es-CO"/>
        </w:rPr>
        <w:t>.</w:t>
      </w:r>
    </w:p>
    <w:p w14:paraId="39F01A9A" w14:textId="77777777" w:rsidR="00CA4523" w:rsidRPr="00CA4523" w:rsidRDefault="00CA4523" w:rsidP="00CA4523">
      <w:pPr>
        <w:rPr>
          <w:b/>
          <w:bCs/>
          <w:lang w:val="es-419" w:eastAsia="es-CO"/>
        </w:rPr>
      </w:pPr>
      <w:r w:rsidRPr="00CA4523">
        <w:rPr>
          <w:b/>
          <w:bCs/>
          <w:lang w:val="es-419" w:eastAsia="es-CO"/>
        </w:rPr>
        <w:t>Datos de posición y trayectoria (</w:t>
      </w:r>
      <w:r w:rsidRPr="00CA4523">
        <w:rPr>
          <w:rStyle w:val="Extranjerismo"/>
          <w:b/>
          <w:bCs/>
          <w:lang w:val="es-419" w:eastAsia="es-CO"/>
        </w:rPr>
        <w:t>GPS/GNSS</w:t>
      </w:r>
      <w:r w:rsidRPr="00CA4523">
        <w:rPr>
          <w:b/>
          <w:bCs/>
          <w:lang w:val="es-419" w:eastAsia="es-CO"/>
        </w:rPr>
        <w:t>)</w:t>
      </w:r>
    </w:p>
    <w:p w14:paraId="5F274208" w14:textId="77777777" w:rsidR="00CA4523" w:rsidRDefault="00CA4523" w:rsidP="00CA4523">
      <w:pPr>
        <w:pStyle w:val="Prrafodelista"/>
        <w:numPr>
          <w:ilvl w:val="0"/>
          <w:numId w:val="193"/>
        </w:numPr>
        <w:rPr>
          <w:lang w:val="es-419" w:eastAsia="es-CO"/>
        </w:rPr>
      </w:pPr>
      <w:r w:rsidRPr="00CA4523">
        <w:rPr>
          <w:lang w:val="es-419" w:eastAsia="es-CO"/>
        </w:rPr>
        <w:t>Coordenadas geográficas: latitud, longitud y altitud para una ubicación precisa.</w:t>
      </w:r>
    </w:p>
    <w:p w14:paraId="01D87B5D" w14:textId="77777777" w:rsidR="00CA4523" w:rsidRDefault="00CA4523" w:rsidP="00CA4523">
      <w:pPr>
        <w:pStyle w:val="Prrafodelista"/>
        <w:numPr>
          <w:ilvl w:val="0"/>
          <w:numId w:val="193"/>
        </w:numPr>
        <w:rPr>
          <w:lang w:val="es-419" w:eastAsia="es-CO"/>
        </w:rPr>
      </w:pPr>
      <w:r w:rsidRPr="00CA4523">
        <w:rPr>
          <w:lang w:val="es-419" w:eastAsia="es-CO"/>
        </w:rPr>
        <w:t>Velocidad y dirección: crucial para el análisis de rutas, tiempos de llegada estimados (</w:t>
      </w:r>
      <w:r w:rsidRPr="00CA4523">
        <w:rPr>
          <w:rStyle w:val="Extranjerismo"/>
          <w:lang w:val="es-419" w:eastAsia="es-CO"/>
        </w:rPr>
        <w:t>ETA</w:t>
      </w:r>
      <w:r w:rsidRPr="00CA4523">
        <w:rPr>
          <w:lang w:val="es-419" w:eastAsia="es-CO"/>
        </w:rPr>
        <w:t>) y detección de desviaciones.</w:t>
      </w:r>
    </w:p>
    <w:p w14:paraId="5A9B0DA5" w14:textId="77777777" w:rsidR="00CA4523" w:rsidRDefault="00CA4523" w:rsidP="00CA4523">
      <w:pPr>
        <w:pStyle w:val="Prrafodelista"/>
        <w:numPr>
          <w:ilvl w:val="0"/>
          <w:numId w:val="193"/>
        </w:numPr>
        <w:rPr>
          <w:lang w:val="es-419" w:eastAsia="es-CO"/>
        </w:rPr>
      </w:pPr>
      <w:r w:rsidRPr="00CA4523">
        <w:rPr>
          <w:lang w:val="es-419" w:eastAsia="es-CO"/>
        </w:rPr>
        <w:t>Historial de rutas: permite la auditoría de trayectorias, identificación de puntos de interés (</w:t>
      </w:r>
      <w:r w:rsidRPr="00CA4523">
        <w:rPr>
          <w:rStyle w:val="Extranjerismo"/>
          <w:lang w:val="es-419" w:eastAsia="es-CO"/>
        </w:rPr>
        <w:t>POI)</w:t>
      </w:r>
      <w:r w:rsidRPr="00CA4523">
        <w:rPr>
          <w:lang w:val="es-419" w:eastAsia="es-CO"/>
        </w:rPr>
        <w:t xml:space="preserve"> y análisis de cumplimiento de rutas planificadas.</w:t>
      </w:r>
    </w:p>
    <w:p w14:paraId="02D9AD94" w14:textId="26B07591" w:rsidR="00CA4523" w:rsidRPr="00CA4523" w:rsidRDefault="00CA4523" w:rsidP="00CA4523">
      <w:pPr>
        <w:pStyle w:val="Prrafodelista"/>
        <w:numPr>
          <w:ilvl w:val="0"/>
          <w:numId w:val="193"/>
        </w:numPr>
        <w:rPr>
          <w:lang w:val="es-419" w:eastAsia="es-CO"/>
        </w:rPr>
      </w:pPr>
      <w:r w:rsidRPr="00CA4523">
        <w:rPr>
          <w:lang w:val="es-419" w:eastAsia="es-CO"/>
        </w:rPr>
        <w:t>Geocercas: datos sobre entradas y salidas de zonas predefinidas (patios, almacenes, áreas de entrega), activando alertas automáticas.</w:t>
      </w:r>
    </w:p>
    <w:p w14:paraId="3921CDCD" w14:textId="77777777" w:rsidR="00CA4523" w:rsidRDefault="00CA4523" w:rsidP="00CA4523">
      <w:pPr>
        <w:rPr>
          <w:b/>
          <w:bCs/>
          <w:lang w:val="es-419" w:eastAsia="es-CO"/>
        </w:rPr>
      </w:pPr>
      <w:r w:rsidRPr="00CA4523">
        <w:rPr>
          <w:b/>
          <w:bCs/>
          <w:lang w:val="es-419" w:eastAsia="es-CO"/>
        </w:rPr>
        <w:t xml:space="preserve">Datos de sensores telemáticos </w:t>
      </w:r>
    </w:p>
    <w:p w14:paraId="6DB45A4C" w14:textId="14D91665" w:rsidR="00CA4523" w:rsidRPr="00CA4523" w:rsidRDefault="00CA4523" w:rsidP="00CA4523">
      <w:pPr>
        <w:rPr>
          <w:b/>
          <w:bCs/>
          <w:lang w:val="es-419" w:eastAsia="es-CO"/>
        </w:rPr>
      </w:pPr>
      <w:r w:rsidRPr="00CA4523">
        <w:rPr>
          <w:lang w:val="es-419" w:eastAsia="es-CO"/>
        </w:rPr>
        <w:t>Estos sensores proporcionan información vital sobre el estado del vehículo y la carga.</w:t>
      </w:r>
    </w:p>
    <w:p w14:paraId="3AF8F48B" w14:textId="34FA480C" w:rsidR="00CA4523" w:rsidRPr="00CA4523" w:rsidRDefault="00CA4523" w:rsidP="00CA4523">
      <w:pPr>
        <w:pStyle w:val="Prrafodelista"/>
        <w:numPr>
          <w:ilvl w:val="0"/>
          <w:numId w:val="193"/>
        </w:numPr>
        <w:rPr>
          <w:lang w:val="es-419" w:eastAsia="es-CO"/>
        </w:rPr>
      </w:pPr>
      <w:r w:rsidRPr="00CA4523">
        <w:rPr>
          <w:lang w:val="es-419" w:eastAsia="es-CO"/>
        </w:rPr>
        <w:t>Sensores de combustible: nivel de combustible, consumo en tiempo real, detección de robos o fugas.</w:t>
      </w:r>
    </w:p>
    <w:p w14:paraId="7BCA57BA" w14:textId="47FCB909" w:rsidR="00CA4523" w:rsidRPr="00CA4523" w:rsidRDefault="00CA4523" w:rsidP="00CA4523">
      <w:pPr>
        <w:pStyle w:val="Prrafodelista"/>
        <w:numPr>
          <w:ilvl w:val="0"/>
          <w:numId w:val="193"/>
        </w:numPr>
        <w:rPr>
          <w:lang w:val="es-419" w:eastAsia="es-CO"/>
        </w:rPr>
      </w:pPr>
      <w:r w:rsidRPr="00CA4523">
        <w:rPr>
          <w:lang w:val="es-419" w:eastAsia="es-CO"/>
        </w:rPr>
        <w:lastRenderedPageBreak/>
        <w:t>Sensores de temperatura y humedad: indispensables para el transporte de carga sensible (farmacéuticos, alimentos perecederos), asegurando la cadena de frío</w:t>
      </w:r>
      <w:r>
        <w:rPr>
          <w:lang w:val="es-419" w:eastAsia="es-CO"/>
        </w:rPr>
        <w:t xml:space="preserve"> </w:t>
      </w:r>
      <w:r w:rsidRPr="00CA4523">
        <w:rPr>
          <w:lang w:val="es-419" w:eastAsia="es-CO"/>
        </w:rPr>
        <w:t>/</w:t>
      </w:r>
      <w:r>
        <w:rPr>
          <w:lang w:val="es-419" w:eastAsia="es-CO"/>
        </w:rPr>
        <w:t xml:space="preserve"> </w:t>
      </w:r>
      <w:r w:rsidRPr="00CA4523">
        <w:rPr>
          <w:lang w:val="es-419" w:eastAsia="es-CO"/>
        </w:rPr>
        <w:t>calor.</w:t>
      </w:r>
    </w:p>
    <w:p w14:paraId="1C94759B" w14:textId="2C1E4839" w:rsidR="00CA4523" w:rsidRPr="00CA4523" w:rsidRDefault="00CA4523" w:rsidP="00CA4523">
      <w:pPr>
        <w:pStyle w:val="Prrafodelista"/>
        <w:numPr>
          <w:ilvl w:val="0"/>
          <w:numId w:val="193"/>
        </w:numPr>
        <w:rPr>
          <w:lang w:val="es-419" w:eastAsia="es-CO"/>
        </w:rPr>
      </w:pPr>
      <w:r w:rsidRPr="00CA4523">
        <w:rPr>
          <w:lang w:val="es-419" w:eastAsia="es-CO"/>
        </w:rPr>
        <w:t>Sensores de apertura</w:t>
      </w:r>
      <w:r>
        <w:rPr>
          <w:lang w:val="es-419" w:eastAsia="es-CO"/>
        </w:rPr>
        <w:t xml:space="preserve"> </w:t>
      </w:r>
      <w:r w:rsidRPr="00CA4523">
        <w:rPr>
          <w:lang w:val="es-419" w:eastAsia="es-CO"/>
        </w:rPr>
        <w:t>/</w:t>
      </w:r>
      <w:r>
        <w:rPr>
          <w:lang w:val="es-419" w:eastAsia="es-CO"/>
        </w:rPr>
        <w:t xml:space="preserve"> </w:t>
      </w:r>
      <w:r w:rsidRPr="00CA4523">
        <w:rPr>
          <w:lang w:val="es-419" w:eastAsia="es-CO"/>
        </w:rPr>
        <w:t>cierre de puertas: notificaciones sobre accesos no autorizados a la carga o compartimentos del vehículo.</w:t>
      </w:r>
    </w:p>
    <w:p w14:paraId="06707887" w14:textId="163F384F" w:rsidR="00CA4523" w:rsidRPr="00CA4523" w:rsidRDefault="00CA4523" w:rsidP="00CA4523">
      <w:pPr>
        <w:pStyle w:val="Prrafodelista"/>
        <w:numPr>
          <w:ilvl w:val="0"/>
          <w:numId w:val="193"/>
        </w:numPr>
        <w:rPr>
          <w:lang w:val="es-419" w:eastAsia="es-CO"/>
        </w:rPr>
      </w:pPr>
      <w:r w:rsidRPr="00CA4523">
        <w:rPr>
          <w:lang w:val="es-419" w:eastAsia="es-CO"/>
        </w:rPr>
        <w:t>Sensores de vibración</w:t>
      </w:r>
      <w:r>
        <w:rPr>
          <w:lang w:val="es-419" w:eastAsia="es-CO"/>
        </w:rPr>
        <w:t xml:space="preserve"> </w:t>
      </w:r>
      <w:r w:rsidRPr="00CA4523">
        <w:rPr>
          <w:lang w:val="es-419" w:eastAsia="es-CO"/>
        </w:rPr>
        <w:t>/</w:t>
      </w:r>
      <w:r>
        <w:rPr>
          <w:lang w:val="es-419" w:eastAsia="es-CO"/>
        </w:rPr>
        <w:t xml:space="preserve"> i</w:t>
      </w:r>
      <w:r w:rsidRPr="00CA4523">
        <w:rPr>
          <w:lang w:val="es-419" w:eastAsia="es-CO"/>
        </w:rPr>
        <w:t>mpacto: detección de manejo brusco, accidentes o golpes a la carga.</w:t>
      </w:r>
    </w:p>
    <w:p w14:paraId="23CC95E2" w14:textId="6BC58DAD" w:rsidR="00CA4523" w:rsidRPr="00CA4523" w:rsidRDefault="00CA4523" w:rsidP="00CA4523">
      <w:pPr>
        <w:pStyle w:val="Prrafodelista"/>
        <w:numPr>
          <w:ilvl w:val="0"/>
          <w:numId w:val="193"/>
        </w:numPr>
        <w:rPr>
          <w:lang w:val="es-419" w:eastAsia="es-CO"/>
        </w:rPr>
      </w:pPr>
      <w:r w:rsidRPr="00CA4523">
        <w:rPr>
          <w:lang w:val="es-419" w:eastAsia="es-CO"/>
        </w:rPr>
        <w:t>Sensores de presión de neumáticos (</w:t>
      </w:r>
      <w:r w:rsidRPr="00CA4523">
        <w:rPr>
          <w:rStyle w:val="Extranjerismo"/>
          <w:lang w:val="es-419" w:eastAsia="es-CO"/>
        </w:rPr>
        <w:t>TPMS</w:t>
      </w:r>
      <w:r w:rsidRPr="00CA4523">
        <w:rPr>
          <w:lang w:val="es-419" w:eastAsia="es-CO"/>
        </w:rPr>
        <w:t>): monitoreo de la presión y temperatura de los neumáticos para prevenir fallas y optimizar el consumo de combustible</w:t>
      </w:r>
      <w:r>
        <w:rPr>
          <w:lang w:val="es-419" w:eastAsia="es-CO"/>
        </w:rPr>
        <w:t>.</w:t>
      </w:r>
    </w:p>
    <w:p w14:paraId="7A9EB379" w14:textId="77777777" w:rsidR="00CA4523" w:rsidRPr="00CA4523" w:rsidRDefault="00CA4523" w:rsidP="00CA4523">
      <w:pPr>
        <w:rPr>
          <w:b/>
          <w:bCs/>
          <w:lang w:val="es-419" w:eastAsia="es-CO"/>
        </w:rPr>
      </w:pPr>
      <w:r w:rsidRPr="00CA4523">
        <w:rPr>
          <w:b/>
          <w:bCs/>
          <w:lang w:val="es-419" w:eastAsia="es-CO"/>
        </w:rPr>
        <w:t>Datos de conducción</w:t>
      </w:r>
    </w:p>
    <w:p w14:paraId="40D217DA" w14:textId="77777777" w:rsidR="00CA4523" w:rsidRDefault="00CA4523" w:rsidP="00CA4523">
      <w:pPr>
        <w:pStyle w:val="Prrafodelista"/>
        <w:numPr>
          <w:ilvl w:val="0"/>
          <w:numId w:val="194"/>
        </w:numPr>
        <w:rPr>
          <w:lang w:val="es-419" w:eastAsia="es-CO"/>
        </w:rPr>
      </w:pPr>
      <w:r w:rsidRPr="00CA4523">
        <w:rPr>
          <w:lang w:val="es-419" w:eastAsia="es-CO"/>
        </w:rPr>
        <w:t>Aceleraciones y frenadas bruscas: indicadores de conducción agresiva o insegura.</w:t>
      </w:r>
    </w:p>
    <w:p w14:paraId="01D3D62E" w14:textId="77777777" w:rsidR="00CA4523" w:rsidRDefault="00CA4523" w:rsidP="00CA4523">
      <w:pPr>
        <w:pStyle w:val="Prrafodelista"/>
        <w:numPr>
          <w:ilvl w:val="0"/>
          <w:numId w:val="194"/>
        </w:numPr>
        <w:rPr>
          <w:lang w:val="es-419" w:eastAsia="es-CO"/>
        </w:rPr>
      </w:pPr>
      <w:r w:rsidRPr="00CA4523">
        <w:rPr>
          <w:lang w:val="es-419" w:eastAsia="es-CO"/>
        </w:rPr>
        <w:t>Exceso de velocidad: monitoreo del cumplimiento de los límites de velocidad.</w:t>
      </w:r>
    </w:p>
    <w:p w14:paraId="43A9ACE9" w14:textId="77777777" w:rsidR="00CA4523" w:rsidRDefault="00CA4523" w:rsidP="00CA4523">
      <w:pPr>
        <w:pStyle w:val="Prrafodelista"/>
        <w:numPr>
          <w:ilvl w:val="0"/>
          <w:numId w:val="194"/>
        </w:numPr>
        <w:rPr>
          <w:lang w:val="es-419" w:eastAsia="es-CO"/>
        </w:rPr>
      </w:pPr>
      <w:r w:rsidRPr="00CA4523">
        <w:rPr>
          <w:lang w:val="es-419" w:eastAsia="es-CO"/>
        </w:rPr>
        <w:t>Tiempos de marcha</w:t>
      </w:r>
      <w:r>
        <w:rPr>
          <w:lang w:val="es-419" w:eastAsia="es-CO"/>
        </w:rPr>
        <w:t xml:space="preserve"> </w:t>
      </w:r>
      <w:r w:rsidRPr="00CA4523">
        <w:rPr>
          <w:lang w:val="es-419" w:eastAsia="es-CO"/>
        </w:rPr>
        <w:t>/</w:t>
      </w:r>
      <w:r>
        <w:rPr>
          <w:lang w:val="es-419" w:eastAsia="es-CO"/>
        </w:rPr>
        <w:t xml:space="preserve"> </w:t>
      </w:r>
      <w:r w:rsidRPr="00CA4523">
        <w:rPr>
          <w:lang w:val="es-419" w:eastAsia="es-CO"/>
        </w:rPr>
        <w:t>parada y descanso: crucial para la gestión de la fatiga del conductor y el cumplimiento de las normativas de horas de servicio.</w:t>
      </w:r>
    </w:p>
    <w:p w14:paraId="124A9A6D" w14:textId="4CEC1D1D" w:rsidR="00CA4523" w:rsidRPr="00CA4523" w:rsidRDefault="00CA4523" w:rsidP="00CA4523">
      <w:pPr>
        <w:pStyle w:val="Prrafodelista"/>
        <w:numPr>
          <w:ilvl w:val="0"/>
          <w:numId w:val="194"/>
        </w:numPr>
        <w:rPr>
          <w:lang w:val="es-419" w:eastAsia="es-CO"/>
        </w:rPr>
      </w:pPr>
      <w:r w:rsidRPr="00CA4523">
        <w:rPr>
          <w:lang w:val="es-419" w:eastAsia="es-CO"/>
        </w:rPr>
        <w:t>Giro brusco y viraje excesivo: posibles indicadores de distracciones o maniobras peligrosas.</w:t>
      </w:r>
    </w:p>
    <w:p w14:paraId="54534E05" w14:textId="77777777" w:rsidR="00CA4523" w:rsidRDefault="00CA4523" w:rsidP="00CA4523">
      <w:pPr>
        <w:rPr>
          <w:b/>
          <w:bCs/>
          <w:lang w:val="es-419" w:eastAsia="es-CO"/>
        </w:rPr>
      </w:pPr>
      <w:r w:rsidRPr="00CA4523">
        <w:rPr>
          <w:b/>
          <w:bCs/>
          <w:lang w:val="es-419" w:eastAsia="es-CO"/>
        </w:rPr>
        <w:t>Datos de carga</w:t>
      </w:r>
    </w:p>
    <w:p w14:paraId="435CA839" w14:textId="77777777" w:rsidR="0097502F" w:rsidRPr="0097502F" w:rsidRDefault="00CA4523" w:rsidP="0097502F">
      <w:pPr>
        <w:pStyle w:val="Prrafodelista"/>
        <w:numPr>
          <w:ilvl w:val="0"/>
          <w:numId w:val="195"/>
        </w:numPr>
        <w:ind w:left="851" w:hanging="425"/>
        <w:rPr>
          <w:b/>
          <w:bCs/>
          <w:lang w:val="es-419" w:eastAsia="es-CO"/>
        </w:rPr>
      </w:pPr>
      <w:r w:rsidRPr="00CA4523">
        <w:rPr>
          <w:lang w:val="es-419" w:eastAsia="es-CO"/>
        </w:rPr>
        <w:t>Peso de la carga: monitoreo de la tara y el peso bruto para evitar sobrecargas y optimizar la capacidad.</w:t>
      </w:r>
    </w:p>
    <w:p w14:paraId="3DEB7485" w14:textId="4F10676D" w:rsidR="00CA4523" w:rsidRPr="0097502F" w:rsidRDefault="00CA4523" w:rsidP="0097502F">
      <w:pPr>
        <w:pStyle w:val="Prrafodelista"/>
        <w:numPr>
          <w:ilvl w:val="0"/>
          <w:numId w:val="195"/>
        </w:numPr>
        <w:ind w:left="851" w:hanging="425"/>
        <w:rPr>
          <w:b/>
          <w:bCs/>
          <w:lang w:val="es-419" w:eastAsia="es-CO"/>
        </w:rPr>
      </w:pPr>
      <w:r w:rsidRPr="0097502F">
        <w:rPr>
          <w:lang w:val="es-419" w:eastAsia="es-CO"/>
        </w:rPr>
        <w:t>Estado de la carga: información sobre el estado de bienes específicos.</w:t>
      </w:r>
    </w:p>
    <w:p w14:paraId="43BA9AB2" w14:textId="77777777" w:rsidR="0097502F" w:rsidRDefault="0097502F" w:rsidP="0097502F">
      <w:pPr>
        <w:pStyle w:val="Prrafodelista"/>
        <w:ind w:left="851" w:firstLine="0"/>
        <w:rPr>
          <w:lang w:val="es-419" w:eastAsia="es-CO"/>
        </w:rPr>
      </w:pPr>
    </w:p>
    <w:p w14:paraId="2AAC4008" w14:textId="77777777" w:rsidR="0097502F" w:rsidRPr="0097502F" w:rsidRDefault="0097502F" w:rsidP="0097502F">
      <w:pPr>
        <w:pStyle w:val="Prrafodelista"/>
        <w:ind w:left="851" w:firstLine="0"/>
        <w:rPr>
          <w:b/>
          <w:bCs/>
          <w:lang w:val="es-419" w:eastAsia="es-CO"/>
        </w:rPr>
      </w:pPr>
    </w:p>
    <w:p w14:paraId="7BFAD08A" w14:textId="77777777" w:rsidR="00CA4523" w:rsidRDefault="00CA4523" w:rsidP="00CA4523">
      <w:pPr>
        <w:rPr>
          <w:b/>
          <w:bCs/>
          <w:lang w:val="es-419" w:eastAsia="es-CO"/>
        </w:rPr>
      </w:pPr>
      <w:r w:rsidRPr="00CA4523">
        <w:rPr>
          <w:b/>
          <w:bCs/>
          <w:lang w:val="es-419" w:eastAsia="es-CO"/>
        </w:rPr>
        <w:lastRenderedPageBreak/>
        <w:t>Datos operacionales integrados</w:t>
      </w:r>
    </w:p>
    <w:p w14:paraId="413ACCE9" w14:textId="77777777" w:rsidR="00CA4523" w:rsidRPr="0097502F" w:rsidRDefault="00CA4523" w:rsidP="0097502F">
      <w:pPr>
        <w:pStyle w:val="Prrafodelista"/>
        <w:numPr>
          <w:ilvl w:val="0"/>
          <w:numId w:val="195"/>
        </w:numPr>
        <w:ind w:left="851" w:hanging="425"/>
        <w:rPr>
          <w:lang w:val="es-419" w:eastAsia="es-CO"/>
        </w:rPr>
      </w:pPr>
      <w:r w:rsidRPr="00CA4523">
        <w:rPr>
          <w:lang w:val="es-419" w:eastAsia="es-CO"/>
        </w:rPr>
        <w:t>Estado del tráfico en tiempo real: integración con servicios de tráfico para optimizar rutas y tiempos.</w:t>
      </w:r>
    </w:p>
    <w:p w14:paraId="322969DB" w14:textId="77777777" w:rsidR="00CA4523" w:rsidRPr="0097502F" w:rsidRDefault="00CA4523" w:rsidP="0097502F">
      <w:pPr>
        <w:pStyle w:val="Prrafodelista"/>
        <w:numPr>
          <w:ilvl w:val="0"/>
          <w:numId w:val="195"/>
        </w:numPr>
        <w:ind w:left="851" w:hanging="425"/>
        <w:rPr>
          <w:lang w:val="es-419" w:eastAsia="es-CO"/>
        </w:rPr>
      </w:pPr>
      <w:r w:rsidRPr="00CA4523">
        <w:rPr>
          <w:lang w:val="es-419" w:eastAsia="es-CO"/>
        </w:rPr>
        <w:t>Condiciones climáticas: impacto en la seguridad y los tiempos de entrega.</w:t>
      </w:r>
    </w:p>
    <w:p w14:paraId="6EED3EDC" w14:textId="65D73D90" w:rsidR="00C824CE" w:rsidRPr="00F42C7E" w:rsidRDefault="00CA4523" w:rsidP="005F1094">
      <w:pPr>
        <w:pStyle w:val="Prrafodelista"/>
        <w:numPr>
          <w:ilvl w:val="0"/>
          <w:numId w:val="195"/>
        </w:numPr>
        <w:ind w:left="851" w:hanging="425"/>
        <w:rPr>
          <w:b/>
          <w:bCs/>
          <w:lang w:val="es-419" w:eastAsia="es-CO"/>
        </w:rPr>
      </w:pPr>
      <w:r w:rsidRPr="00CA4523">
        <w:rPr>
          <w:lang w:val="es-419" w:eastAsia="es-CO"/>
        </w:rPr>
        <w:t>Información de pedidos y entregas: sincronización con sistemas de gestión de pedidos (</w:t>
      </w:r>
      <w:r w:rsidRPr="00BC6E2A">
        <w:rPr>
          <w:rStyle w:val="Extranjerismo"/>
          <w:lang w:val="es-419" w:eastAsia="es-CO"/>
        </w:rPr>
        <w:t>OMS</w:t>
      </w:r>
      <w:r w:rsidRPr="00CA4523">
        <w:rPr>
          <w:lang w:val="es-419" w:eastAsia="es-CO"/>
        </w:rPr>
        <w:t>) y planificación de rutas para tener una visión completa de cada envío.</w:t>
      </w:r>
    </w:p>
    <w:p w14:paraId="77CA8F7B" w14:textId="74B8972C" w:rsidR="00F42C7E" w:rsidRDefault="00F42C7E" w:rsidP="00F42C7E">
      <w:pPr>
        <w:pStyle w:val="Ttulo2"/>
      </w:pPr>
      <w:bookmarkStart w:id="8" w:name="_Toc207230301"/>
      <w:r>
        <w:t>2.2 Registro de la operación</w:t>
      </w:r>
      <w:bookmarkEnd w:id="8"/>
    </w:p>
    <w:p w14:paraId="6FA314B4" w14:textId="2485BECD" w:rsidR="00F42C7E" w:rsidRDefault="00F42C7E" w:rsidP="00F42C7E">
      <w:pPr>
        <w:rPr>
          <w:lang w:val="es-419" w:eastAsia="es-CO"/>
        </w:rPr>
      </w:pPr>
      <w:r w:rsidRPr="00F42C7E">
        <w:rPr>
          <w:lang w:val="es-419" w:eastAsia="es-CO"/>
        </w:rPr>
        <w:t>El registro de la operación va más allá de simplemente almacenar datos; se trata de estructurarlos, analizarlos y convertirlos en información útil para la toma de decisiones. Este proceso es fundamental para la auditoría, la mejora continua y la rendición de cuentas.</w:t>
      </w:r>
    </w:p>
    <w:p w14:paraId="36B61A42" w14:textId="1E13A3A4" w:rsidR="00F42C7E" w:rsidRPr="00F42C7E" w:rsidRDefault="00F42C7E" w:rsidP="00F42C7E">
      <w:pPr>
        <w:rPr>
          <w:b/>
          <w:bCs/>
          <w:lang w:val="es-419" w:eastAsia="es-CO"/>
        </w:rPr>
      </w:pPr>
      <w:r w:rsidRPr="00F42C7E">
        <w:rPr>
          <w:b/>
          <w:bCs/>
          <w:lang w:val="es-419" w:eastAsia="es-CO"/>
        </w:rPr>
        <w:t>Bases de datos</w:t>
      </w:r>
    </w:p>
    <w:p w14:paraId="48D67D74" w14:textId="77777777" w:rsidR="006E6701" w:rsidRDefault="00F42C7E" w:rsidP="006E6701">
      <w:pPr>
        <w:rPr>
          <w:lang w:val="es-419" w:eastAsia="es-CO"/>
        </w:rPr>
      </w:pPr>
      <w:r w:rsidRPr="00F42C7E">
        <w:rPr>
          <w:lang w:val="es-419" w:eastAsia="es-CO"/>
        </w:rPr>
        <w:t>El sistema integra bases de datos escalables (</w:t>
      </w:r>
      <w:r w:rsidRPr="00F42C7E">
        <w:rPr>
          <w:rStyle w:val="Extranjerismo"/>
          <w:lang w:val="es-419" w:eastAsia="es-CO"/>
        </w:rPr>
        <w:t>SQL, NoSQL,</w:t>
      </w:r>
      <w:r w:rsidRPr="00F42C7E">
        <w:rPr>
          <w:lang w:val="es-419" w:eastAsia="es-CO"/>
        </w:rPr>
        <w:t xml:space="preserve"> series temporales) para gestionar grandes volúmenes de datos en tiempo real, con respaldo, redundancia y protocolos de seguridad. Incluye herramientas de visualización, mapas en tiempo real para monitoreo de flota y rutas, y alertas automáticas ante eventos críticos. Además, permite configurar </w:t>
      </w:r>
      <w:r w:rsidRPr="00F42C7E">
        <w:rPr>
          <w:rStyle w:val="Extranjerismo"/>
          <w:lang w:val="es-419" w:eastAsia="es-CO"/>
        </w:rPr>
        <w:t>KPIs</w:t>
      </w:r>
      <w:r w:rsidRPr="00F42C7E">
        <w:rPr>
          <w:lang w:val="es-419" w:eastAsia="es-CO"/>
        </w:rPr>
        <w:t xml:space="preserve"> clave como </w:t>
      </w:r>
      <w:r w:rsidRPr="00F42C7E">
        <w:rPr>
          <w:rStyle w:val="Extranjerismo"/>
          <w:lang w:val="es-419" w:eastAsia="es-CO"/>
        </w:rPr>
        <w:t>OTIF,</w:t>
      </w:r>
      <w:r w:rsidRPr="00F42C7E">
        <w:rPr>
          <w:lang w:val="es-419" w:eastAsia="es-CO"/>
        </w:rPr>
        <w:t xml:space="preserve"> consumo de combustible, velocidad promedio y tiempo de inactividad, enviando notificaciones por </w:t>
      </w:r>
      <w:r w:rsidRPr="00F42C7E">
        <w:rPr>
          <w:rStyle w:val="Extranjerismo"/>
          <w:lang w:val="es-419" w:eastAsia="es-CO"/>
        </w:rPr>
        <w:t>SMS</w:t>
      </w:r>
      <w:r w:rsidRPr="00F42C7E">
        <w:rPr>
          <w:lang w:val="es-419" w:eastAsia="es-CO"/>
        </w:rPr>
        <w:t xml:space="preserve"> o correo para una gestión eficiente y segura de operaciones logísticas.</w:t>
      </w:r>
    </w:p>
    <w:p w14:paraId="46F02D05" w14:textId="77777777" w:rsidR="006E6701" w:rsidRDefault="006E6701" w:rsidP="006E6701">
      <w:pPr>
        <w:rPr>
          <w:lang w:val="es-419" w:eastAsia="es-CO"/>
        </w:rPr>
      </w:pPr>
    </w:p>
    <w:p w14:paraId="0956F731" w14:textId="77777777" w:rsidR="006E6701" w:rsidRDefault="006E6701" w:rsidP="006E6701">
      <w:pPr>
        <w:rPr>
          <w:lang w:val="es-419" w:eastAsia="es-CO"/>
        </w:rPr>
      </w:pPr>
    </w:p>
    <w:p w14:paraId="2AE2F9FB" w14:textId="06FBEA44" w:rsidR="00F42C7E" w:rsidRPr="006E6701" w:rsidRDefault="00F42C7E" w:rsidP="006E6701">
      <w:pPr>
        <w:rPr>
          <w:lang w:val="es-419" w:eastAsia="es-CO"/>
        </w:rPr>
      </w:pPr>
      <w:r w:rsidRPr="00F42C7E">
        <w:rPr>
          <w:b/>
          <w:bCs/>
          <w:lang w:val="es-419" w:eastAsia="es-CO"/>
        </w:rPr>
        <w:lastRenderedPageBreak/>
        <w:t>Generación de informes y auditoría</w:t>
      </w:r>
    </w:p>
    <w:p w14:paraId="5735336A" w14:textId="5EE82570" w:rsidR="00F42C7E" w:rsidRPr="006E6701" w:rsidRDefault="00F42C7E" w:rsidP="006E6701">
      <w:pPr>
        <w:pStyle w:val="Prrafodelista"/>
        <w:numPr>
          <w:ilvl w:val="0"/>
          <w:numId w:val="197"/>
        </w:numPr>
        <w:rPr>
          <w:b/>
          <w:bCs/>
          <w:lang w:val="es-419" w:eastAsia="es-CO"/>
        </w:rPr>
      </w:pPr>
      <w:r w:rsidRPr="006E6701">
        <w:rPr>
          <w:b/>
          <w:bCs/>
          <w:lang w:val="es-419" w:eastAsia="es-CO"/>
        </w:rPr>
        <w:t>Informes programados y demanda</w:t>
      </w:r>
      <w:r w:rsidRPr="006E6701">
        <w:rPr>
          <w:lang w:val="es-419" w:eastAsia="es-CO"/>
        </w:rPr>
        <w:t>: creación de reportes sobre el rendimiento de la flota, comportamiento de los conductores, cumplimiento de rutas, consumo de combustible, y eventos de seguridad.</w:t>
      </w:r>
    </w:p>
    <w:p w14:paraId="0811BA26" w14:textId="42E8A914" w:rsidR="00F42C7E" w:rsidRPr="006E6701" w:rsidRDefault="00F42C7E" w:rsidP="006E6701">
      <w:pPr>
        <w:pStyle w:val="Prrafodelista"/>
        <w:numPr>
          <w:ilvl w:val="0"/>
          <w:numId w:val="197"/>
        </w:numPr>
        <w:rPr>
          <w:lang w:val="es-419" w:eastAsia="es-CO"/>
        </w:rPr>
      </w:pPr>
      <w:r w:rsidRPr="006E6701">
        <w:rPr>
          <w:b/>
          <w:bCs/>
          <w:lang w:val="es-419" w:eastAsia="es-CO"/>
        </w:rPr>
        <w:t>Trazabilidad completa</w:t>
      </w:r>
      <w:r w:rsidRPr="006E6701">
        <w:rPr>
          <w:lang w:val="es-419" w:eastAsia="es-CO"/>
        </w:rPr>
        <w:t>: capacidad para reconstruir el historial de cualquier viaje, vehículo o carga en detalle, lo cual es invaluable para la resolución de disputas, reclamaciones de seguros y auditorías internas</w:t>
      </w:r>
      <w:r w:rsidR="006E6701" w:rsidRPr="006E6701">
        <w:rPr>
          <w:lang w:val="es-419" w:eastAsia="es-CO"/>
        </w:rPr>
        <w:t xml:space="preserve"> / </w:t>
      </w:r>
      <w:r w:rsidRPr="006E6701">
        <w:rPr>
          <w:lang w:val="es-419" w:eastAsia="es-CO"/>
        </w:rPr>
        <w:t>externas.</w:t>
      </w:r>
    </w:p>
    <w:p w14:paraId="3AF5DD86" w14:textId="72AB443F" w:rsidR="00F42C7E" w:rsidRPr="006E6701" w:rsidRDefault="00F42C7E" w:rsidP="006E6701">
      <w:pPr>
        <w:pStyle w:val="Prrafodelista"/>
        <w:numPr>
          <w:ilvl w:val="0"/>
          <w:numId w:val="197"/>
        </w:numPr>
        <w:rPr>
          <w:lang w:val="es-419" w:eastAsia="es-CO"/>
        </w:rPr>
      </w:pPr>
      <w:r w:rsidRPr="006E6701">
        <w:rPr>
          <w:b/>
          <w:bCs/>
          <w:lang w:val="es-419" w:eastAsia="es-CO"/>
        </w:rPr>
        <w:t>Análisis de desviaciones y excepciones:</w:t>
      </w:r>
      <w:r w:rsidRPr="006E6701">
        <w:rPr>
          <w:lang w:val="es-419" w:eastAsia="es-CO"/>
        </w:rPr>
        <w:t xml:space="preserve"> identificación de patrones y causas de problemas recurrentes (retrasos, daños a la carga, consumo excesivo).</w:t>
      </w:r>
    </w:p>
    <w:p w14:paraId="5EBD3AC1" w14:textId="77777777" w:rsidR="006E6701" w:rsidRPr="006E6701" w:rsidRDefault="00F42C7E" w:rsidP="006E6701">
      <w:pPr>
        <w:pStyle w:val="Prrafodelista"/>
        <w:numPr>
          <w:ilvl w:val="0"/>
          <w:numId w:val="197"/>
        </w:numPr>
        <w:rPr>
          <w:b/>
          <w:bCs/>
          <w:lang w:val="es-419" w:eastAsia="es-CO"/>
        </w:rPr>
      </w:pPr>
      <w:r w:rsidRPr="006E6701">
        <w:rPr>
          <w:b/>
          <w:bCs/>
          <w:lang w:val="es-419" w:eastAsia="es-CO"/>
        </w:rPr>
        <w:t>Integración con otros sistemas</w:t>
      </w:r>
    </w:p>
    <w:p w14:paraId="37A70BC7" w14:textId="3355F6DC" w:rsidR="00F42C7E" w:rsidRPr="006E6701" w:rsidRDefault="00F42C7E" w:rsidP="006E6701">
      <w:pPr>
        <w:pStyle w:val="Prrafodelista"/>
        <w:numPr>
          <w:ilvl w:val="0"/>
          <w:numId w:val="197"/>
        </w:numPr>
        <w:rPr>
          <w:b/>
          <w:bCs/>
          <w:lang w:val="es-419" w:eastAsia="es-CO"/>
        </w:rPr>
      </w:pPr>
      <w:r w:rsidRPr="006E6701">
        <w:rPr>
          <w:b/>
          <w:bCs/>
          <w:lang w:val="es-419" w:eastAsia="es-CO"/>
        </w:rPr>
        <w:t>Sistemas de planificación de rutas (</w:t>
      </w:r>
      <w:r w:rsidRPr="006E6701">
        <w:rPr>
          <w:rStyle w:val="Extranjerismo"/>
          <w:b/>
          <w:bCs/>
          <w:lang w:val="es-419" w:eastAsia="es-CO"/>
        </w:rPr>
        <w:t>RPS</w:t>
      </w:r>
      <w:r w:rsidRPr="006E6701">
        <w:rPr>
          <w:b/>
          <w:bCs/>
          <w:lang w:val="es-419" w:eastAsia="es-CO"/>
        </w:rPr>
        <w:t>):</w:t>
      </w:r>
      <w:r w:rsidRPr="006E6701">
        <w:rPr>
          <w:lang w:val="es-419" w:eastAsia="es-CO"/>
        </w:rPr>
        <w:t xml:space="preserve"> retroalimentación para optimizar rutas futuras basándose en datos reales de tráfico y tiempos de entrega.</w:t>
      </w:r>
    </w:p>
    <w:p w14:paraId="0A807C18" w14:textId="1B1E07B4" w:rsidR="00F42C7E" w:rsidRPr="006E6701" w:rsidRDefault="00F42C7E" w:rsidP="006E6701">
      <w:pPr>
        <w:pStyle w:val="Prrafodelista"/>
        <w:numPr>
          <w:ilvl w:val="0"/>
          <w:numId w:val="197"/>
        </w:numPr>
        <w:rPr>
          <w:lang w:val="es-419" w:eastAsia="es-CO"/>
        </w:rPr>
      </w:pPr>
      <w:r w:rsidRPr="006E6701">
        <w:rPr>
          <w:b/>
          <w:bCs/>
          <w:lang w:val="es-419" w:eastAsia="es-CO"/>
        </w:rPr>
        <w:t>Sistemas de gestión de almacenes (</w:t>
      </w:r>
      <w:r w:rsidRPr="006E6701">
        <w:rPr>
          <w:rStyle w:val="Extranjerismo"/>
          <w:b/>
          <w:bCs/>
          <w:lang w:val="es-419" w:eastAsia="es-CO"/>
        </w:rPr>
        <w:t>WMS</w:t>
      </w:r>
      <w:r w:rsidRPr="006E6701">
        <w:rPr>
          <w:b/>
          <w:bCs/>
          <w:lang w:val="es-419" w:eastAsia="es-CO"/>
        </w:rPr>
        <w:t>):</w:t>
      </w:r>
      <w:r w:rsidRPr="006E6701">
        <w:rPr>
          <w:lang w:val="es-419" w:eastAsia="es-CO"/>
        </w:rPr>
        <w:t xml:space="preserve"> coordinación de la llegada de vehículos y la disponibilidad de carga/descarga.</w:t>
      </w:r>
    </w:p>
    <w:p w14:paraId="7B1F778A" w14:textId="6A1A3AF0" w:rsidR="00F42C7E" w:rsidRPr="006E6701" w:rsidRDefault="00F42C7E" w:rsidP="006E6701">
      <w:pPr>
        <w:pStyle w:val="Prrafodelista"/>
        <w:numPr>
          <w:ilvl w:val="0"/>
          <w:numId w:val="197"/>
        </w:numPr>
        <w:rPr>
          <w:lang w:val="es-419" w:eastAsia="es-CO"/>
        </w:rPr>
      </w:pPr>
      <w:r w:rsidRPr="006E6701">
        <w:rPr>
          <w:b/>
          <w:bCs/>
          <w:lang w:val="es-419" w:eastAsia="es-CO"/>
        </w:rPr>
        <w:t>Sistemas de gestión de flota (</w:t>
      </w:r>
      <w:r w:rsidRPr="006E6701">
        <w:rPr>
          <w:rStyle w:val="Extranjerismo"/>
          <w:b/>
          <w:bCs/>
          <w:lang w:val="es-419" w:eastAsia="es-CO"/>
        </w:rPr>
        <w:t>FMS</w:t>
      </w:r>
      <w:r w:rsidRPr="006E6701">
        <w:rPr>
          <w:b/>
          <w:bCs/>
          <w:lang w:val="es-419" w:eastAsia="es-CO"/>
        </w:rPr>
        <w:t>):</w:t>
      </w:r>
      <w:r w:rsidRPr="006E6701">
        <w:rPr>
          <w:lang w:val="es-419" w:eastAsia="es-CO"/>
        </w:rPr>
        <w:t xml:space="preserve"> integración de datos de mantenimiento, consumo y rendimiento para una gestión integral.</w:t>
      </w:r>
    </w:p>
    <w:p w14:paraId="2704DF6C" w14:textId="77777777" w:rsidR="006E6701" w:rsidRDefault="00F42C7E" w:rsidP="006E6701">
      <w:pPr>
        <w:pStyle w:val="Prrafodelista"/>
        <w:numPr>
          <w:ilvl w:val="0"/>
          <w:numId w:val="197"/>
        </w:numPr>
        <w:rPr>
          <w:lang w:val="es-419" w:eastAsia="es-CO"/>
        </w:rPr>
      </w:pPr>
      <w:r w:rsidRPr="006E6701">
        <w:rPr>
          <w:b/>
          <w:bCs/>
          <w:lang w:val="es-419" w:eastAsia="es-CO"/>
        </w:rPr>
        <w:t xml:space="preserve">Sistemas </w:t>
      </w:r>
      <w:r w:rsidRPr="006E6701">
        <w:rPr>
          <w:rStyle w:val="Extranjerismo"/>
          <w:b/>
          <w:bCs/>
          <w:lang w:val="es-419" w:eastAsia="es-CO"/>
        </w:rPr>
        <w:t>ERP/TMS:</w:t>
      </w:r>
      <w:r w:rsidRPr="006E6701">
        <w:rPr>
          <w:lang w:val="es-419" w:eastAsia="es-CO"/>
        </w:rPr>
        <w:t xml:space="preserve"> centralización de la información logística y financiera para una visión unificada de la cadena de suministro.</w:t>
      </w:r>
    </w:p>
    <w:p w14:paraId="35A4EB36" w14:textId="2C4D2804" w:rsidR="006E6701" w:rsidRPr="006E6701" w:rsidRDefault="00F42C7E" w:rsidP="006E6701">
      <w:pPr>
        <w:ind w:left="360" w:firstLine="0"/>
        <w:rPr>
          <w:lang w:val="es-419" w:eastAsia="es-CO"/>
        </w:rPr>
      </w:pPr>
      <w:r w:rsidRPr="006E6701">
        <w:rPr>
          <w:b/>
          <w:bCs/>
          <w:lang w:val="es-419" w:eastAsia="es-CO"/>
        </w:rPr>
        <w:t>Análisis predictivo y prescriptivo</w:t>
      </w:r>
    </w:p>
    <w:p w14:paraId="185764FB" w14:textId="448D43D3" w:rsidR="00F42C7E" w:rsidRPr="006E6701" w:rsidRDefault="00F42C7E" w:rsidP="006E6701">
      <w:pPr>
        <w:pStyle w:val="Prrafodelista"/>
        <w:numPr>
          <w:ilvl w:val="0"/>
          <w:numId w:val="198"/>
        </w:numPr>
        <w:rPr>
          <w:b/>
          <w:bCs/>
          <w:lang w:val="es-419" w:eastAsia="es-CO"/>
        </w:rPr>
      </w:pPr>
      <w:r w:rsidRPr="006E6701">
        <w:rPr>
          <w:b/>
          <w:bCs/>
          <w:lang w:val="es-419" w:eastAsia="es-CO"/>
        </w:rPr>
        <w:t xml:space="preserve">Sistemas de planificación de rutas </w:t>
      </w:r>
      <w:r w:rsidRPr="006E6701">
        <w:rPr>
          <w:rStyle w:val="Extranjerismo"/>
          <w:b/>
          <w:bCs/>
          <w:lang w:val="es-419" w:eastAsia="es-CO"/>
        </w:rPr>
        <w:t>(RPS):</w:t>
      </w:r>
      <w:r w:rsidRPr="006E6701">
        <w:rPr>
          <w:lang w:val="es-419" w:eastAsia="es-CO"/>
        </w:rPr>
        <w:t xml:space="preserve"> retroalimentación para optimizar rutas futuras basándose en datos reales de tráfico y tiempos de entrega.</w:t>
      </w:r>
    </w:p>
    <w:p w14:paraId="34D81560" w14:textId="7A6FBF14" w:rsidR="00F42C7E" w:rsidRPr="006E6701" w:rsidRDefault="00F42C7E" w:rsidP="006E6701">
      <w:pPr>
        <w:pStyle w:val="Prrafodelista"/>
        <w:numPr>
          <w:ilvl w:val="0"/>
          <w:numId w:val="198"/>
        </w:numPr>
        <w:rPr>
          <w:lang w:val="es-419" w:eastAsia="es-CO"/>
        </w:rPr>
      </w:pPr>
      <w:r w:rsidRPr="006E6701">
        <w:rPr>
          <w:b/>
          <w:bCs/>
          <w:lang w:val="es-419" w:eastAsia="es-CO"/>
        </w:rPr>
        <w:t>Sistemas de gestión de almacenes (</w:t>
      </w:r>
      <w:r w:rsidRPr="006E6701">
        <w:rPr>
          <w:rStyle w:val="Extranjerismo"/>
          <w:b/>
          <w:bCs/>
          <w:lang w:val="es-419" w:eastAsia="es-CO"/>
        </w:rPr>
        <w:t>WMS</w:t>
      </w:r>
      <w:r w:rsidRPr="006E6701">
        <w:rPr>
          <w:b/>
          <w:bCs/>
          <w:lang w:val="es-419" w:eastAsia="es-CO"/>
        </w:rPr>
        <w:t>):</w:t>
      </w:r>
      <w:r w:rsidRPr="006E6701">
        <w:rPr>
          <w:lang w:val="es-419" w:eastAsia="es-CO"/>
        </w:rPr>
        <w:t xml:space="preserve"> coordinación de la llegada de vehículos y la disponibilidad de carga/descarga.</w:t>
      </w:r>
    </w:p>
    <w:p w14:paraId="2B52F2DE" w14:textId="13B3DCCC" w:rsidR="00F42C7E" w:rsidRPr="006E6701" w:rsidRDefault="00F42C7E" w:rsidP="006E6701">
      <w:pPr>
        <w:pStyle w:val="Prrafodelista"/>
        <w:numPr>
          <w:ilvl w:val="0"/>
          <w:numId w:val="198"/>
        </w:numPr>
        <w:rPr>
          <w:lang w:val="es-419" w:eastAsia="es-CO"/>
        </w:rPr>
      </w:pPr>
      <w:r w:rsidRPr="006E6701">
        <w:rPr>
          <w:b/>
          <w:bCs/>
          <w:lang w:val="es-419" w:eastAsia="es-CO"/>
        </w:rPr>
        <w:lastRenderedPageBreak/>
        <w:t>Sistemas de gestión de flota (</w:t>
      </w:r>
      <w:r w:rsidRPr="006E6701">
        <w:rPr>
          <w:rStyle w:val="Extranjerismo"/>
          <w:b/>
          <w:bCs/>
          <w:lang w:val="es-419" w:eastAsia="es-CO"/>
        </w:rPr>
        <w:t>FMS):</w:t>
      </w:r>
      <w:r w:rsidRPr="006E6701">
        <w:rPr>
          <w:lang w:val="es-419" w:eastAsia="es-CO"/>
        </w:rPr>
        <w:t xml:space="preserve"> integración de datos de mantenimiento, consumo y rendimiento para una gestión integral.</w:t>
      </w:r>
    </w:p>
    <w:p w14:paraId="1D851943" w14:textId="201E2827" w:rsidR="00D0142A" w:rsidRDefault="00F42C7E" w:rsidP="006E6701">
      <w:pPr>
        <w:pStyle w:val="Prrafodelista"/>
        <w:numPr>
          <w:ilvl w:val="0"/>
          <w:numId w:val="198"/>
        </w:numPr>
        <w:rPr>
          <w:lang w:val="es-419" w:eastAsia="es-CO"/>
        </w:rPr>
      </w:pPr>
      <w:r w:rsidRPr="006E6701">
        <w:rPr>
          <w:b/>
          <w:bCs/>
          <w:lang w:val="es-419" w:eastAsia="es-CO"/>
        </w:rPr>
        <w:t xml:space="preserve">Sistemas </w:t>
      </w:r>
      <w:r w:rsidRPr="006E6701">
        <w:rPr>
          <w:rStyle w:val="Extranjerismo"/>
          <w:b/>
          <w:bCs/>
          <w:lang w:val="es-419" w:eastAsia="es-CO"/>
        </w:rPr>
        <w:t>ERP/TMS</w:t>
      </w:r>
      <w:r w:rsidRPr="006E6701">
        <w:rPr>
          <w:lang w:val="es-419" w:eastAsia="es-CO"/>
        </w:rPr>
        <w:t>: centralización de la información logística y financiera para una visión unificada de la cadena de suministro.</w:t>
      </w:r>
    </w:p>
    <w:p w14:paraId="63B43F97" w14:textId="77777777" w:rsidR="00AD1538" w:rsidRPr="00AD1538" w:rsidRDefault="00AD1538" w:rsidP="00AD1538">
      <w:pPr>
        <w:ind w:left="360" w:firstLine="0"/>
        <w:rPr>
          <w:lang w:val="es-419" w:eastAsia="es-CO"/>
        </w:rPr>
      </w:pPr>
    </w:p>
    <w:p w14:paraId="3FF71598" w14:textId="77777777" w:rsidR="00D0142A" w:rsidRDefault="00D0142A">
      <w:pPr>
        <w:spacing w:before="0" w:after="160" w:line="259" w:lineRule="auto"/>
        <w:ind w:firstLine="0"/>
        <w:rPr>
          <w:lang w:val="es-419" w:eastAsia="es-CO"/>
        </w:rPr>
      </w:pPr>
      <w:r>
        <w:rPr>
          <w:lang w:val="es-419" w:eastAsia="es-CO"/>
        </w:rPr>
        <w:br w:type="page"/>
      </w:r>
    </w:p>
    <w:p w14:paraId="45B732A1" w14:textId="446CA314" w:rsidR="00F42C7E" w:rsidRDefault="00D0142A" w:rsidP="00D0142A">
      <w:pPr>
        <w:pStyle w:val="Ttulo1"/>
      </w:pPr>
      <w:bookmarkStart w:id="9" w:name="_Toc207230302"/>
      <w:r>
        <w:lastRenderedPageBreak/>
        <w:t>Proce</w:t>
      </w:r>
      <w:r w:rsidR="00AD1538">
        <w:t>dimiento</w:t>
      </w:r>
      <w:bookmarkEnd w:id="9"/>
    </w:p>
    <w:p w14:paraId="2B5FE0ED" w14:textId="34FBD18D" w:rsidR="00DB3613" w:rsidRPr="00DB3613" w:rsidRDefault="00DB3613" w:rsidP="00DB3613">
      <w:pPr>
        <w:rPr>
          <w:lang w:val="es-419" w:eastAsia="es-CO"/>
        </w:rPr>
      </w:pPr>
      <w:r w:rsidRPr="00DB3613">
        <w:rPr>
          <w:lang w:val="es-419" w:eastAsia="es-CO"/>
        </w:rPr>
        <w:t>Consiste en supervisar, registrar y evaluar en tiempo real el desplazamiento de vehículos, la seguridad de la carga y el cumplimiento de rutas y tiempos, mediante tecnologías de rastreo, comunicación y controles periódicos. Incluye además la utilización de tecnologías de rastreo satelital, sistemas de comunicación y controles periódicos que facilitan la detección de desvíos, retrasos o incidentes en la operación y organización.</w:t>
      </w:r>
    </w:p>
    <w:p w14:paraId="171D40D3" w14:textId="77777777" w:rsidR="00AD1538" w:rsidRDefault="00AD1538" w:rsidP="00AD1538">
      <w:pPr>
        <w:pStyle w:val="Ttulo2"/>
      </w:pPr>
      <w:bookmarkStart w:id="10" w:name="_Toc207230303"/>
      <w:r>
        <w:t>3.1 Proceso continuo</w:t>
      </w:r>
      <w:bookmarkEnd w:id="10"/>
    </w:p>
    <w:p w14:paraId="12BFA5D5" w14:textId="51F74BA1" w:rsidR="00D0142A" w:rsidRPr="00AD1538" w:rsidRDefault="00D0142A" w:rsidP="00AD1538">
      <w:pPr>
        <w:rPr>
          <w:lang w:val="es-419" w:eastAsia="es-CO"/>
        </w:rPr>
      </w:pPr>
      <w:r w:rsidRPr="00AD1538">
        <w:rPr>
          <w:lang w:val="es-419" w:eastAsia="es-CO"/>
        </w:rPr>
        <w:t>El monitoreo continuo en el transporte es más que solo seguir un vehículo; es una vigilancia constante que permite la detección temprana de anomalías, la optimización en tiempo real y la mejora continua de las operaciones.</w:t>
      </w:r>
    </w:p>
    <w:p w14:paraId="7B4C6936" w14:textId="77777777" w:rsidR="00D0142A" w:rsidRPr="00D0142A" w:rsidRDefault="00D0142A" w:rsidP="00D0142A">
      <w:pPr>
        <w:rPr>
          <w:b/>
          <w:bCs/>
          <w:lang w:val="es-419" w:eastAsia="es-CO"/>
        </w:rPr>
      </w:pPr>
      <w:r w:rsidRPr="00D0142A">
        <w:rPr>
          <w:b/>
          <w:bCs/>
          <w:lang w:val="es-419" w:eastAsia="es-CO"/>
        </w:rPr>
        <w:t>Aspectos para desarrollar</w:t>
      </w:r>
    </w:p>
    <w:p w14:paraId="356FE5E6" w14:textId="0A41D077" w:rsidR="00D0142A" w:rsidRDefault="00D0142A" w:rsidP="00D0142A">
      <w:pPr>
        <w:pStyle w:val="Prrafodelista"/>
        <w:numPr>
          <w:ilvl w:val="0"/>
          <w:numId w:val="199"/>
        </w:numPr>
        <w:rPr>
          <w:lang w:val="es-419" w:eastAsia="es-CO"/>
        </w:rPr>
      </w:pPr>
      <w:r w:rsidRPr="008F716F">
        <w:rPr>
          <w:b/>
          <w:bCs/>
          <w:lang w:val="es-419" w:eastAsia="es-CO"/>
        </w:rPr>
        <w:t>Monitoreo en tiempo real</w:t>
      </w:r>
      <w:r w:rsidR="008F716F" w:rsidRPr="008F716F">
        <w:rPr>
          <w:b/>
          <w:bCs/>
          <w:lang w:val="es-419" w:eastAsia="es-CO"/>
        </w:rPr>
        <w:t>:</w:t>
      </w:r>
      <w:r w:rsidR="008F716F">
        <w:rPr>
          <w:lang w:val="es-419" w:eastAsia="es-CO"/>
        </w:rPr>
        <w:t xml:space="preserve"> </w:t>
      </w:r>
      <w:r w:rsidR="008F716F" w:rsidRPr="008F716F">
        <w:rPr>
          <w:lang w:val="es-419" w:eastAsia="es-CO"/>
        </w:rPr>
        <w:t>a través de tecnologías de rastreo satelital, sistemas de comunicación y plataformas digitales, este proceso facilita la detección oportuna de desvíos, retrasos o incidentes, contribuyendo a una gestión logística más eficiente, segura y confiable.</w:t>
      </w:r>
    </w:p>
    <w:p w14:paraId="61BF1D5B" w14:textId="77777777" w:rsidR="00D0142A" w:rsidRDefault="00D0142A" w:rsidP="00D0142A">
      <w:pPr>
        <w:pStyle w:val="Prrafodelista"/>
        <w:numPr>
          <w:ilvl w:val="0"/>
          <w:numId w:val="199"/>
        </w:numPr>
        <w:rPr>
          <w:lang w:val="es-419" w:eastAsia="es-CO"/>
        </w:rPr>
      </w:pPr>
      <w:r w:rsidRPr="008F716F">
        <w:rPr>
          <w:b/>
          <w:bCs/>
          <w:lang w:val="es-419" w:eastAsia="es-CO"/>
        </w:rPr>
        <w:t>Tecnologías habilitadoras</w:t>
      </w:r>
      <w:r w:rsidRPr="00D0142A">
        <w:rPr>
          <w:lang w:val="es-419" w:eastAsia="es-CO"/>
        </w:rPr>
        <w:t xml:space="preserve">: profundizar en el uso de </w:t>
      </w:r>
      <w:r w:rsidRPr="00D0142A">
        <w:rPr>
          <w:rStyle w:val="Extranjerismo"/>
          <w:lang w:val="es-419" w:eastAsia="es-CO"/>
        </w:rPr>
        <w:t>GPS</w:t>
      </w:r>
      <w:r w:rsidRPr="00D0142A">
        <w:rPr>
          <w:lang w:val="es-419" w:eastAsia="es-CO"/>
        </w:rPr>
        <w:t xml:space="preserve"> avanzado, telemática, </w:t>
      </w:r>
      <w:r w:rsidRPr="00D0142A">
        <w:rPr>
          <w:rStyle w:val="Extranjerismo"/>
          <w:lang w:val="es-419" w:eastAsia="es-CO"/>
        </w:rPr>
        <w:t>IoT</w:t>
      </w:r>
      <w:r w:rsidRPr="00D0142A">
        <w:rPr>
          <w:lang w:val="es-419" w:eastAsia="es-CO"/>
        </w:rPr>
        <w:t xml:space="preserve"> (Internet de las Cosas) para la recolección de datos en vivo. Explicar cómo los sensores (temperatura, humedad, vibración, apertura de puertas) proveen información crítica para la integridad de la carga.</w:t>
      </w:r>
    </w:p>
    <w:p w14:paraId="2E68DE0A" w14:textId="77777777" w:rsidR="00D0142A" w:rsidRDefault="00D0142A" w:rsidP="00D0142A">
      <w:pPr>
        <w:pStyle w:val="Prrafodelista"/>
        <w:numPr>
          <w:ilvl w:val="0"/>
          <w:numId w:val="199"/>
        </w:numPr>
        <w:rPr>
          <w:lang w:val="es-419" w:eastAsia="es-CO"/>
        </w:rPr>
      </w:pPr>
      <w:r w:rsidRPr="008F716F">
        <w:rPr>
          <w:b/>
          <w:bCs/>
          <w:lang w:val="es-419" w:eastAsia="es-CO"/>
        </w:rPr>
        <w:t>Visualización</w:t>
      </w:r>
      <w:r w:rsidRPr="00D0142A">
        <w:rPr>
          <w:lang w:val="es-419" w:eastAsia="es-CO"/>
        </w:rPr>
        <w:t xml:space="preserve">: mostrar ejemplos de paneles de control interactivos que permitan a los operadores visualizar la ubicación de la flota, el estado de los envíos, las alertas activas y los </w:t>
      </w:r>
      <w:r w:rsidRPr="00D0142A">
        <w:rPr>
          <w:rStyle w:val="Extranjerismo"/>
          <w:lang w:val="es-419" w:eastAsia="es-CO"/>
        </w:rPr>
        <w:t>KPIs</w:t>
      </w:r>
      <w:r w:rsidRPr="00D0142A">
        <w:rPr>
          <w:lang w:val="es-419" w:eastAsia="es-CO"/>
        </w:rPr>
        <w:t xml:space="preserve"> en tiempo real.</w:t>
      </w:r>
    </w:p>
    <w:p w14:paraId="71EE6D10" w14:textId="4F635DCF" w:rsidR="00D0142A" w:rsidRPr="00D0142A" w:rsidRDefault="00D0142A" w:rsidP="00D0142A">
      <w:pPr>
        <w:pStyle w:val="Prrafodelista"/>
        <w:numPr>
          <w:ilvl w:val="0"/>
          <w:numId w:val="199"/>
        </w:numPr>
        <w:rPr>
          <w:lang w:val="es-419" w:eastAsia="es-CO"/>
        </w:rPr>
      </w:pPr>
      <w:r w:rsidRPr="008F716F">
        <w:rPr>
          <w:b/>
          <w:bCs/>
          <w:lang w:val="es-419" w:eastAsia="es-CO"/>
        </w:rPr>
        <w:lastRenderedPageBreak/>
        <w:t>Geocercas y rutas optimizadas</w:t>
      </w:r>
      <w:r w:rsidRPr="00D0142A">
        <w:rPr>
          <w:lang w:val="es-419" w:eastAsia="es-CO"/>
        </w:rPr>
        <w:t>: explicar cómo la creación de límites virtuales (geocercas) genera alertas automáticas al entrar o salir de zonas predefinidas, y cómo la optimización de rutas se ajusta continuamente con el tráfico y las condiciones.</w:t>
      </w:r>
    </w:p>
    <w:p w14:paraId="7A4D1BAA" w14:textId="77777777" w:rsidR="00D0142A" w:rsidRDefault="00D0142A" w:rsidP="00D0142A">
      <w:pPr>
        <w:rPr>
          <w:b/>
          <w:bCs/>
          <w:lang w:val="es-419" w:eastAsia="es-CO"/>
        </w:rPr>
      </w:pPr>
      <w:r w:rsidRPr="00D0142A">
        <w:rPr>
          <w:b/>
          <w:bCs/>
          <w:lang w:val="es-419" w:eastAsia="es-CO"/>
        </w:rPr>
        <w:t>Gestión de incidentes proactiva</w:t>
      </w:r>
    </w:p>
    <w:p w14:paraId="7E736AEA" w14:textId="77777777" w:rsidR="00D0142A" w:rsidRPr="00D0142A" w:rsidRDefault="00D0142A" w:rsidP="00D0142A">
      <w:pPr>
        <w:pStyle w:val="Prrafodelista"/>
        <w:numPr>
          <w:ilvl w:val="0"/>
          <w:numId w:val="200"/>
        </w:numPr>
        <w:rPr>
          <w:b/>
          <w:bCs/>
          <w:lang w:val="es-419" w:eastAsia="es-CO"/>
        </w:rPr>
      </w:pPr>
      <w:r w:rsidRPr="008F716F">
        <w:rPr>
          <w:b/>
          <w:bCs/>
          <w:lang w:val="es-419" w:eastAsia="es-CO"/>
        </w:rPr>
        <w:t>Alertas y notificaciones automatizadas:</w:t>
      </w:r>
      <w:r w:rsidRPr="00D0142A">
        <w:rPr>
          <w:lang w:val="es-419" w:eastAsia="es-CO"/>
        </w:rPr>
        <w:t xml:space="preserve"> detallar cómo el sistema genera alertas instantáneas por desviaciones de ruta, paradas no programadas, excesos de velocidad, aperturas de puertas o variaciones de temperatura</w:t>
      </w:r>
      <w:r>
        <w:rPr>
          <w:lang w:val="es-419" w:eastAsia="es-CO"/>
        </w:rPr>
        <w:t>.</w:t>
      </w:r>
    </w:p>
    <w:p w14:paraId="08E0C56C" w14:textId="77777777" w:rsidR="00D0142A" w:rsidRPr="00D0142A" w:rsidRDefault="00D0142A" w:rsidP="00D0142A">
      <w:pPr>
        <w:pStyle w:val="Prrafodelista"/>
        <w:numPr>
          <w:ilvl w:val="0"/>
          <w:numId w:val="200"/>
        </w:numPr>
        <w:rPr>
          <w:b/>
          <w:bCs/>
          <w:lang w:val="es-419" w:eastAsia="es-CO"/>
        </w:rPr>
      </w:pPr>
      <w:r w:rsidRPr="008F716F">
        <w:rPr>
          <w:b/>
          <w:bCs/>
          <w:lang w:val="es-419" w:eastAsia="es-CO"/>
        </w:rPr>
        <w:t>Protocolos de respuesta:</w:t>
      </w:r>
      <w:r w:rsidRPr="00D0142A">
        <w:rPr>
          <w:lang w:val="es-419" w:eastAsia="es-CO"/>
        </w:rPr>
        <w:t xml:space="preserve"> desarrollar casos prácticos sobre cómo se activan los protocolos de respuesta ante incidentes, incluyendo la comunicación con conductores, personal de seguridad y clientes afectados.</w:t>
      </w:r>
    </w:p>
    <w:p w14:paraId="0029797B" w14:textId="215AAEAB" w:rsidR="00D0142A" w:rsidRPr="00AD1538" w:rsidRDefault="00D0142A" w:rsidP="00AD1538">
      <w:pPr>
        <w:pStyle w:val="Prrafodelista"/>
        <w:numPr>
          <w:ilvl w:val="0"/>
          <w:numId w:val="200"/>
        </w:numPr>
        <w:rPr>
          <w:b/>
          <w:bCs/>
          <w:lang w:val="es-419" w:eastAsia="es-CO"/>
        </w:rPr>
      </w:pPr>
      <w:r w:rsidRPr="008F716F">
        <w:rPr>
          <w:b/>
          <w:bCs/>
          <w:lang w:val="es-419" w:eastAsia="es-CO"/>
        </w:rPr>
        <w:t>Recuperación y resiliencia:</w:t>
      </w:r>
      <w:r w:rsidRPr="00D0142A">
        <w:rPr>
          <w:lang w:val="es-419" w:eastAsia="es-CO"/>
        </w:rPr>
        <w:t xml:space="preserve"> explorar estrategias para la recuperación rápida de la operación después de un incidente y cómo el monitoreo continuo contribuye a la resiliencia de la cadena de suministro.</w:t>
      </w:r>
    </w:p>
    <w:p w14:paraId="229EC31B" w14:textId="77777777" w:rsidR="00AD1538" w:rsidRDefault="00D0142A" w:rsidP="00AD1538">
      <w:pPr>
        <w:rPr>
          <w:b/>
          <w:bCs/>
          <w:lang w:val="es-419" w:eastAsia="es-CO"/>
        </w:rPr>
      </w:pPr>
      <w:r w:rsidRPr="00D0142A">
        <w:rPr>
          <w:b/>
          <w:bCs/>
          <w:lang w:val="es-419" w:eastAsia="es-CO"/>
        </w:rPr>
        <w:t>Optimización dinámic</w:t>
      </w:r>
      <w:r w:rsidR="00AD1538">
        <w:rPr>
          <w:b/>
          <w:bCs/>
          <w:lang w:val="es-419" w:eastAsia="es-CO"/>
        </w:rPr>
        <w:t>a</w:t>
      </w:r>
    </w:p>
    <w:p w14:paraId="56087190" w14:textId="77777777" w:rsidR="00AD1538" w:rsidRPr="00AD1538" w:rsidRDefault="00D0142A" w:rsidP="00AD1538">
      <w:pPr>
        <w:pStyle w:val="Prrafodelista"/>
        <w:numPr>
          <w:ilvl w:val="0"/>
          <w:numId w:val="201"/>
        </w:numPr>
        <w:rPr>
          <w:b/>
          <w:bCs/>
          <w:lang w:val="es-419" w:eastAsia="es-CO"/>
        </w:rPr>
      </w:pPr>
      <w:r w:rsidRPr="008F716F">
        <w:rPr>
          <w:b/>
          <w:bCs/>
          <w:lang w:val="es-419" w:eastAsia="es-CO"/>
        </w:rPr>
        <w:t>Recopilación de datos para análisis predictivo:</w:t>
      </w:r>
      <w:r w:rsidRPr="00AD1538">
        <w:rPr>
          <w:lang w:val="es-419" w:eastAsia="es-CO"/>
        </w:rPr>
        <w:t xml:space="preserve"> explicar cómo el flujo constante de datos alimenta algoritmos de análisis predictivo para prever posibles retrasos, problemas de mantenimiento o congestiones.</w:t>
      </w:r>
    </w:p>
    <w:p w14:paraId="463A5266" w14:textId="77777777" w:rsidR="00AD1538" w:rsidRPr="00AD1538" w:rsidRDefault="00D0142A" w:rsidP="00AD1538">
      <w:pPr>
        <w:pStyle w:val="Prrafodelista"/>
        <w:numPr>
          <w:ilvl w:val="0"/>
          <w:numId w:val="201"/>
        </w:numPr>
        <w:rPr>
          <w:b/>
          <w:bCs/>
          <w:lang w:val="es-419" w:eastAsia="es-CO"/>
        </w:rPr>
      </w:pPr>
      <w:r w:rsidRPr="008F716F">
        <w:rPr>
          <w:b/>
          <w:bCs/>
          <w:lang w:val="es-419" w:eastAsia="es-CO"/>
        </w:rPr>
        <w:t>Ajustes en ruta:</w:t>
      </w:r>
      <w:r w:rsidRPr="00AD1538">
        <w:rPr>
          <w:lang w:val="es-419" w:eastAsia="es-CO"/>
        </w:rPr>
        <w:t xml:space="preserve"> el monitoreo continuo permite tomar decisiones en tiempo real para desviar vehículos, reasignar entregas o ajustar horarios en función de eventos inesperados.</w:t>
      </w:r>
    </w:p>
    <w:p w14:paraId="0423F8C0" w14:textId="34BCB361" w:rsidR="00D0142A" w:rsidRPr="00AD1538" w:rsidRDefault="00D0142A" w:rsidP="00AD1538">
      <w:pPr>
        <w:pStyle w:val="Prrafodelista"/>
        <w:numPr>
          <w:ilvl w:val="0"/>
          <w:numId w:val="201"/>
        </w:numPr>
        <w:rPr>
          <w:b/>
          <w:bCs/>
          <w:lang w:val="es-419" w:eastAsia="es-CO"/>
        </w:rPr>
      </w:pPr>
      <w:r w:rsidRPr="008F716F">
        <w:rPr>
          <w:b/>
          <w:bCs/>
          <w:lang w:val="es-419" w:eastAsia="es-CO"/>
        </w:rPr>
        <w:lastRenderedPageBreak/>
        <w:t>Mejora de la eficiencia operacional:</w:t>
      </w:r>
      <w:r w:rsidRPr="00AD1538">
        <w:rPr>
          <w:lang w:val="es-419" w:eastAsia="es-CO"/>
        </w:rPr>
        <w:t xml:space="preserve"> el monitoreo constante de patrones de conducción, consumo de combustible y tiempos de entrega contribuye a la reducción de costos operativos y la mejora de la eficiencia.</w:t>
      </w:r>
    </w:p>
    <w:p w14:paraId="2AD32AE9" w14:textId="1E199D9D" w:rsidR="006A79D1" w:rsidRDefault="00AD1538" w:rsidP="00AD1538">
      <w:pPr>
        <w:pStyle w:val="Ttulo2"/>
      </w:pPr>
      <w:bookmarkStart w:id="11" w:name="_Toc207230304"/>
      <w:r>
        <w:t>3.2 Proceso sistemático</w:t>
      </w:r>
      <w:bookmarkEnd w:id="11"/>
    </w:p>
    <w:p w14:paraId="0DAEFB7A" w14:textId="2B94B3F6" w:rsidR="00AD1538" w:rsidRPr="00AD1538" w:rsidRDefault="00AD1538" w:rsidP="0064574A">
      <w:pPr>
        <w:rPr>
          <w:lang w:val="es-419" w:eastAsia="es-CO"/>
        </w:rPr>
      </w:pPr>
      <w:r w:rsidRPr="00AD1538">
        <w:rPr>
          <w:lang w:val="es-419" w:eastAsia="es-CO"/>
        </w:rPr>
        <w:t>El control y monitoreo asegura que todos los componentes de la operación logística trabajen en conjunto, bajo un marco estructurado de políticas, procedimientos y tecnologías. Esto permite una gestión integral y una mejora sostenible.</w:t>
      </w:r>
    </w:p>
    <w:p w14:paraId="3E2B2814" w14:textId="5A026312" w:rsidR="00AD1538" w:rsidRPr="00AD1538" w:rsidRDefault="00AD1538" w:rsidP="00AD1538">
      <w:pPr>
        <w:rPr>
          <w:b/>
          <w:bCs/>
          <w:lang w:val="es-419" w:eastAsia="es-CO"/>
        </w:rPr>
      </w:pPr>
      <w:r w:rsidRPr="00AD1538">
        <w:rPr>
          <w:b/>
          <w:bCs/>
          <w:lang w:val="es-419" w:eastAsia="es-CO"/>
        </w:rPr>
        <w:t>Integración tecnológica</w:t>
      </w:r>
    </w:p>
    <w:p w14:paraId="4EA9767F" w14:textId="77777777" w:rsidR="00AD1538" w:rsidRDefault="00AD1538" w:rsidP="00AD1538">
      <w:pPr>
        <w:pStyle w:val="Prrafodelista"/>
        <w:numPr>
          <w:ilvl w:val="0"/>
          <w:numId w:val="202"/>
        </w:numPr>
        <w:rPr>
          <w:lang w:val="es-419" w:eastAsia="es-CO"/>
        </w:rPr>
      </w:pPr>
      <w:r w:rsidRPr="00955F40">
        <w:rPr>
          <w:b/>
          <w:bCs/>
          <w:lang w:val="es-419" w:eastAsia="es-CO"/>
        </w:rPr>
        <w:t>Sistemas Integrados (</w:t>
      </w:r>
      <w:r w:rsidRPr="00955F40">
        <w:rPr>
          <w:rStyle w:val="Extranjerismo"/>
          <w:b/>
          <w:bCs/>
          <w:lang w:val="es-419" w:eastAsia="es-CO"/>
        </w:rPr>
        <w:t>ERP, TMS, WMS</w:t>
      </w:r>
      <w:r w:rsidRPr="00955F40">
        <w:rPr>
          <w:b/>
          <w:bCs/>
          <w:lang w:val="es-419" w:eastAsia="es-CO"/>
        </w:rPr>
        <w:t>):</w:t>
      </w:r>
      <w:r w:rsidRPr="00AD1538">
        <w:rPr>
          <w:lang w:val="es-419" w:eastAsia="es-CO"/>
        </w:rPr>
        <w:t xml:space="preserve"> explicar la importancia de la integración bidireccional entre los sistemas de control y monitoreo con otros sistemas de gestión.</w:t>
      </w:r>
    </w:p>
    <w:p w14:paraId="14115212" w14:textId="77777777" w:rsidR="00AD1538" w:rsidRDefault="00AD1538" w:rsidP="00AD1538">
      <w:pPr>
        <w:pStyle w:val="Prrafodelista"/>
        <w:numPr>
          <w:ilvl w:val="0"/>
          <w:numId w:val="202"/>
        </w:numPr>
        <w:rPr>
          <w:lang w:val="es-419" w:eastAsia="es-CO"/>
        </w:rPr>
      </w:pPr>
      <w:r w:rsidRPr="00955F40">
        <w:rPr>
          <w:b/>
          <w:bCs/>
          <w:lang w:val="es-419" w:eastAsia="es-CO"/>
        </w:rPr>
        <w:t>Plataformas centralizadas</w:t>
      </w:r>
      <w:r w:rsidRPr="00AD1538">
        <w:rPr>
          <w:lang w:val="es-419" w:eastAsia="es-CO"/>
        </w:rPr>
        <w:t>: describir cómo una plataforma centralizada consolida datos de diferentes fuentes (flota, inventario, pedidos, clientes) para una visión holística de la operación logística.</w:t>
      </w:r>
    </w:p>
    <w:p w14:paraId="50DD9E99" w14:textId="77777777" w:rsidR="00AD1538" w:rsidRDefault="00AD1538" w:rsidP="00AD1538">
      <w:pPr>
        <w:pStyle w:val="Prrafodelista"/>
        <w:numPr>
          <w:ilvl w:val="0"/>
          <w:numId w:val="202"/>
        </w:numPr>
        <w:rPr>
          <w:lang w:val="es-419" w:eastAsia="es-CO"/>
        </w:rPr>
      </w:pPr>
      <w:r w:rsidRPr="00955F40">
        <w:rPr>
          <w:b/>
          <w:bCs/>
          <w:lang w:val="es-419" w:eastAsia="es-CO"/>
        </w:rPr>
        <w:t xml:space="preserve">Interoperabilidad y </w:t>
      </w:r>
      <w:r w:rsidRPr="00955F40">
        <w:rPr>
          <w:rStyle w:val="Extranjerismo"/>
          <w:b/>
          <w:bCs/>
          <w:lang w:val="es-419" w:eastAsia="es-CO"/>
        </w:rPr>
        <w:t>APIs</w:t>
      </w:r>
      <w:r w:rsidRPr="00AD1538">
        <w:rPr>
          <w:lang w:val="es-419" w:eastAsia="es-CO"/>
        </w:rPr>
        <w:t xml:space="preserve">: discutir el rol de las </w:t>
      </w:r>
      <w:r w:rsidRPr="00955F40">
        <w:rPr>
          <w:rStyle w:val="Extranjerismo"/>
          <w:lang w:val="es-419" w:eastAsia="es-CO"/>
        </w:rPr>
        <w:t>APIs (Application Programming Interfaces)</w:t>
      </w:r>
      <w:r w:rsidRPr="00AD1538">
        <w:rPr>
          <w:lang w:val="es-419" w:eastAsia="es-CO"/>
        </w:rPr>
        <w:t xml:space="preserve"> en la facilitación de la comunicación entre diferentes sistemas y la importancia de estándares de datos.</w:t>
      </w:r>
    </w:p>
    <w:p w14:paraId="76D78EC3" w14:textId="77777777" w:rsidR="00AD1538" w:rsidRDefault="00AD1538" w:rsidP="00AD1538">
      <w:pPr>
        <w:ind w:left="360" w:firstLine="0"/>
        <w:rPr>
          <w:b/>
          <w:bCs/>
          <w:lang w:val="es-419" w:eastAsia="es-CO"/>
        </w:rPr>
      </w:pPr>
      <w:r w:rsidRPr="00AD1538">
        <w:rPr>
          <w:b/>
          <w:bCs/>
          <w:lang w:val="es-419" w:eastAsia="es-CO"/>
        </w:rPr>
        <w:t>Análisis de datos y reportes estructurados</w:t>
      </w:r>
    </w:p>
    <w:p w14:paraId="464ACC6C" w14:textId="77777777" w:rsidR="00AD1538" w:rsidRPr="00AD1538" w:rsidRDefault="00AD1538" w:rsidP="00AD1538">
      <w:pPr>
        <w:pStyle w:val="Prrafodelista"/>
        <w:numPr>
          <w:ilvl w:val="0"/>
          <w:numId w:val="203"/>
        </w:numPr>
        <w:rPr>
          <w:b/>
          <w:bCs/>
          <w:lang w:val="es-419" w:eastAsia="es-CO"/>
        </w:rPr>
      </w:pPr>
      <w:r w:rsidRPr="00955F40">
        <w:rPr>
          <w:rStyle w:val="Extranjerismo"/>
          <w:b/>
          <w:bCs/>
          <w:lang w:val="es-419" w:eastAsia="es-CO"/>
        </w:rPr>
        <w:t xml:space="preserve">KPIs </w:t>
      </w:r>
      <w:r w:rsidRPr="00955F40">
        <w:rPr>
          <w:b/>
          <w:bCs/>
          <w:lang w:val="es-419" w:eastAsia="es-CO"/>
        </w:rPr>
        <w:t>y métricas de desempeño:</w:t>
      </w:r>
      <w:r w:rsidRPr="00AD1538">
        <w:rPr>
          <w:lang w:val="es-419" w:eastAsia="es-CO"/>
        </w:rPr>
        <w:t xml:space="preserve"> definir los indicadores clave de rendimiento (</w:t>
      </w:r>
      <w:r w:rsidRPr="00955F40">
        <w:rPr>
          <w:rStyle w:val="Extranjerismo"/>
          <w:lang w:val="es-419" w:eastAsia="es-CO"/>
        </w:rPr>
        <w:t>KPIs</w:t>
      </w:r>
      <w:r w:rsidRPr="00AD1538">
        <w:rPr>
          <w:rStyle w:val="Extranjerismo"/>
          <w:lang w:val="es-419" w:eastAsia="es-CO"/>
        </w:rPr>
        <w:t>)</w:t>
      </w:r>
      <w:r w:rsidRPr="00AD1538">
        <w:rPr>
          <w:lang w:val="es-419" w:eastAsia="es-CO"/>
        </w:rPr>
        <w:t xml:space="preserve"> específicos para el control y monitoreo (puntualidad de entregas, kilómetros recorridos, consumo de combustible, tiempo de inactividad, incidentes de seguridad).</w:t>
      </w:r>
    </w:p>
    <w:p w14:paraId="561143D3" w14:textId="77777777" w:rsidR="00AD1538" w:rsidRPr="00AD1538" w:rsidRDefault="00AD1538" w:rsidP="00AD1538">
      <w:pPr>
        <w:pStyle w:val="Prrafodelista"/>
        <w:numPr>
          <w:ilvl w:val="0"/>
          <w:numId w:val="203"/>
        </w:numPr>
        <w:rPr>
          <w:b/>
          <w:bCs/>
          <w:lang w:val="es-419" w:eastAsia="es-CO"/>
        </w:rPr>
      </w:pPr>
      <w:r w:rsidRPr="00955F40">
        <w:rPr>
          <w:b/>
          <w:bCs/>
          <w:lang w:val="es-419" w:eastAsia="es-CO"/>
        </w:rPr>
        <w:lastRenderedPageBreak/>
        <w:t xml:space="preserve">Herramientas de </w:t>
      </w:r>
      <w:r w:rsidRPr="00955F40">
        <w:rPr>
          <w:rStyle w:val="Extranjerismo"/>
          <w:b/>
          <w:bCs/>
          <w:lang w:val="es-419" w:eastAsia="es-CO"/>
        </w:rPr>
        <w:t>Business Intelligence (BI):</w:t>
      </w:r>
      <w:r w:rsidRPr="00AD1538">
        <w:rPr>
          <w:lang w:val="es-419" w:eastAsia="es-CO"/>
        </w:rPr>
        <w:t xml:space="preserve"> introducir herramientas de </w:t>
      </w:r>
      <w:r w:rsidRPr="0064574A">
        <w:rPr>
          <w:rStyle w:val="Extranjerismo"/>
        </w:rPr>
        <w:t>BI</w:t>
      </w:r>
      <w:r w:rsidRPr="00AD1538">
        <w:rPr>
          <w:lang w:val="es-419" w:eastAsia="es-CO"/>
        </w:rPr>
        <w:t xml:space="preserve"> que permitan la generación de informes estructurados y personalizables sobre el rendimiento de la flota, el comportamiento del conductor, la eficiencia de las rutas y los costos operativos.</w:t>
      </w:r>
    </w:p>
    <w:p w14:paraId="60AE559A" w14:textId="086F4956" w:rsidR="00955F40" w:rsidRPr="0064574A" w:rsidRDefault="00AD1538" w:rsidP="0064574A">
      <w:pPr>
        <w:pStyle w:val="Prrafodelista"/>
        <w:numPr>
          <w:ilvl w:val="0"/>
          <w:numId w:val="203"/>
        </w:numPr>
        <w:rPr>
          <w:b/>
          <w:bCs/>
          <w:lang w:val="es-419" w:eastAsia="es-CO"/>
        </w:rPr>
      </w:pPr>
      <w:r w:rsidRPr="00955F40">
        <w:rPr>
          <w:b/>
          <w:bCs/>
          <w:lang w:val="es-419" w:eastAsia="es-CO"/>
        </w:rPr>
        <w:t>Análisis histórico y tendencias:</w:t>
      </w:r>
      <w:r w:rsidRPr="00AD1538">
        <w:rPr>
          <w:lang w:val="es-419" w:eastAsia="es-CO"/>
        </w:rPr>
        <w:t xml:space="preserve"> explicar cómo el análisis de datos históricos permite identificar tendencias, patrones y cuellos de botella, sirviendo como base para decisiones estratégicas y mejoras a largo plazo.</w:t>
      </w:r>
    </w:p>
    <w:p w14:paraId="432673A8" w14:textId="77777777" w:rsidR="00AD1538" w:rsidRDefault="00AD1538" w:rsidP="00AD1538">
      <w:pPr>
        <w:ind w:firstLine="0"/>
        <w:rPr>
          <w:b/>
          <w:bCs/>
          <w:lang w:val="es-419" w:eastAsia="es-CO"/>
        </w:rPr>
      </w:pPr>
      <w:r w:rsidRPr="00AD1538">
        <w:rPr>
          <w:b/>
          <w:bCs/>
          <w:lang w:val="es-419" w:eastAsia="es-CO"/>
        </w:rPr>
        <w:t>Estándares y procesos documentados</w:t>
      </w:r>
    </w:p>
    <w:p w14:paraId="3A8A6C19" w14:textId="77777777" w:rsidR="00AD1538" w:rsidRPr="00AD1538" w:rsidRDefault="00AD1538" w:rsidP="00AD1538">
      <w:pPr>
        <w:pStyle w:val="Prrafodelista"/>
        <w:numPr>
          <w:ilvl w:val="0"/>
          <w:numId w:val="204"/>
        </w:numPr>
        <w:rPr>
          <w:b/>
          <w:bCs/>
          <w:lang w:val="es-419" w:eastAsia="es-CO"/>
        </w:rPr>
      </w:pPr>
      <w:r w:rsidRPr="00AD1538">
        <w:rPr>
          <w:rStyle w:val="Extranjerismo"/>
          <w:b/>
          <w:bCs/>
          <w:lang w:val="es-419" w:eastAsia="es-CO"/>
        </w:rPr>
        <w:t>SOPs (Standard Operating Procedures):</w:t>
      </w:r>
      <w:r w:rsidRPr="00AD1538">
        <w:rPr>
          <w:lang w:val="es-419" w:eastAsia="es-CO"/>
        </w:rPr>
        <w:t xml:space="preserve"> detallar la creación y aplicación de procedimientos operativos estándar (</w:t>
      </w:r>
      <w:r w:rsidRPr="00AD1538">
        <w:rPr>
          <w:rStyle w:val="Extranjerismo"/>
          <w:lang w:val="es-419" w:eastAsia="es-CO"/>
        </w:rPr>
        <w:t>SOPs</w:t>
      </w:r>
      <w:r w:rsidRPr="00AD1538">
        <w:rPr>
          <w:lang w:val="es-419" w:eastAsia="es-CO"/>
        </w:rPr>
        <w:t>) para el uso de los sistemas de monitoreo, la gestión de alertas, la comunicación interna y externa, y la resolución de problemas</w:t>
      </w:r>
      <w:r>
        <w:rPr>
          <w:lang w:val="es-419" w:eastAsia="es-CO"/>
        </w:rPr>
        <w:t xml:space="preserve">. </w:t>
      </w:r>
    </w:p>
    <w:p w14:paraId="671CA164" w14:textId="77777777" w:rsidR="00AD1538" w:rsidRPr="00AD1538" w:rsidRDefault="00AD1538" w:rsidP="00AD1538">
      <w:pPr>
        <w:pStyle w:val="Prrafodelista"/>
        <w:numPr>
          <w:ilvl w:val="0"/>
          <w:numId w:val="204"/>
        </w:numPr>
        <w:rPr>
          <w:b/>
          <w:bCs/>
          <w:lang w:val="es-419" w:eastAsia="es-CO"/>
        </w:rPr>
      </w:pPr>
      <w:r w:rsidRPr="00AD1538">
        <w:rPr>
          <w:b/>
          <w:bCs/>
          <w:lang w:val="es-419" w:eastAsia="es-CO"/>
        </w:rPr>
        <w:t xml:space="preserve">Auditorías y cumplimiento: </w:t>
      </w:r>
      <w:r w:rsidRPr="00AD1538">
        <w:rPr>
          <w:lang w:val="es-419" w:eastAsia="es-CO"/>
        </w:rPr>
        <w:t>discutir la importancia de las auditorías regulares para asegurar el cumplimiento de los estándares de seguridad, medio ambiente y calidad, y cómo el sistema de monitoreo provee la evidencia necesaria.</w:t>
      </w:r>
    </w:p>
    <w:p w14:paraId="10CB8A0D" w14:textId="50BDE297" w:rsidR="00AD1538" w:rsidRPr="00AD1538" w:rsidRDefault="00AD1538" w:rsidP="00AD1538">
      <w:pPr>
        <w:pStyle w:val="Prrafodelista"/>
        <w:numPr>
          <w:ilvl w:val="0"/>
          <w:numId w:val="204"/>
        </w:numPr>
        <w:rPr>
          <w:b/>
          <w:bCs/>
          <w:lang w:val="es-419" w:eastAsia="es-CO"/>
        </w:rPr>
      </w:pPr>
      <w:r w:rsidRPr="00AD1538">
        <w:rPr>
          <w:b/>
          <w:bCs/>
          <w:lang w:val="es-419" w:eastAsia="es-CO"/>
        </w:rPr>
        <w:t xml:space="preserve">Capacitación y </w:t>
      </w:r>
      <w:r>
        <w:rPr>
          <w:b/>
          <w:bCs/>
          <w:lang w:val="es-419" w:eastAsia="es-CO"/>
        </w:rPr>
        <w:t>d</w:t>
      </w:r>
      <w:r w:rsidRPr="00AD1538">
        <w:rPr>
          <w:b/>
          <w:bCs/>
          <w:lang w:val="es-419" w:eastAsia="es-CO"/>
        </w:rPr>
        <w:t>esarrollo:</w:t>
      </w:r>
      <w:r w:rsidRPr="00AD1538">
        <w:rPr>
          <w:lang w:val="es-419" w:eastAsia="es-CO"/>
        </w:rPr>
        <w:t xml:space="preserve"> Resaltar la necesidad de un programa de capacitación sistemático para el personal involucrado en el uso de estos sistemas, asegurando que comprendan su funcionamiento y cómo contribuir a la mejora continua.</w:t>
      </w:r>
    </w:p>
    <w:p w14:paraId="064363A2" w14:textId="34B8C816" w:rsidR="00AD1538" w:rsidRPr="00AD1538" w:rsidRDefault="00AD1538" w:rsidP="00AD1538">
      <w:pPr>
        <w:ind w:firstLine="0"/>
        <w:rPr>
          <w:b/>
          <w:bCs/>
          <w:lang w:val="es-419" w:eastAsia="es-CO"/>
        </w:rPr>
      </w:pPr>
      <w:r w:rsidRPr="00AD1538">
        <w:rPr>
          <w:b/>
          <w:bCs/>
          <w:lang w:val="es-419" w:eastAsia="es-CO"/>
        </w:rPr>
        <w:t>Ciberseguridad y protección de datos</w:t>
      </w:r>
    </w:p>
    <w:p w14:paraId="13C7E8AC" w14:textId="77777777" w:rsidR="00955F40" w:rsidRDefault="00AD1538" w:rsidP="00955F40">
      <w:pPr>
        <w:pStyle w:val="Prrafodelista"/>
        <w:numPr>
          <w:ilvl w:val="0"/>
          <w:numId w:val="204"/>
        </w:numPr>
        <w:rPr>
          <w:lang w:val="es-419" w:eastAsia="es-CO"/>
        </w:rPr>
      </w:pPr>
      <w:r w:rsidRPr="00AD1538">
        <w:rPr>
          <w:b/>
          <w:bCs/>
          <w:lang w:val="es-419" w:eastAsia="es-CO"/>
        </w:rPr>
        <w:t>Riesgos y amenazas:</w:t>
      </w:r>
      <w:r w:rsidRPr="00AD1538">
        <w:rPr>
          <w:lang w:val="es-419" w:eastAsia="es-CO"/>
        </w:rPr>
        <w:t xml:space="preserve"> concienciar sobre los riesgos de ciberseguridad asociados a los sistemas de monitoreo (ataques a la red, acceso no autorizado a datos).</w:t>
      </w:r>
    </w:p>
    <w:p w14:paraId="6ADCC639" w14:textId="0A3E5177" w:rsidR="00AD1538" w:rsidRDefault="00AD1538" w:rsidP="00955F40">
      <w:pPr>
        <w:pStyle w:val="Prrafodelista"/>
        <w:numPr>
          <w:ilvl w:val="0"/>
          <w:numId w:val="204"/>
        </w:numPr>
        <w:rPr>
          <w:lang w:val="es-419" w:eastAsia="es-CO"/>
        </w:rPr>
      </w:pPr>
      <w:r w:rsidRPr="00955F40">
        <w:rPr>
          <w:b/>
          <w:bCs/>
          <w:lang w:val="es-419" w:eastAsia="es-CO"/>
        </w:rPr>
        <w:lastRenderedPageBreak/>
        <w:t>Medidas de protección:</w:t>
      </w:r>
      <w:r w:rsidRPr="00955F40">
        <w:rPr>
          <w:lang w:val="es-419" w:eastAsia="es-CO"/>
        </w:rPr>
        <w:t xml:space="preserve"> proponer medidas de seguridad sistemáticas como encriptación de datos, autenticación multifactor, copias de seguridad regulares y planes de recuperación ante desastres para proteger la información sensible.</w:t>
      </w:r>
    </w:p>
    <w:p w14:paraId="6B1AAE7B" w14:textId="77777777" w:rsidR="00955F40" w:rsidRDefault="00955F40" w:rsidP="00955F40">
      <w:pPr>
        <w:ind w:left="360" w:firstLine="0"/>
        <w:rPr>
          <w:b/>
          <w:bCs/>
          <w:lang w:val="es-419" w:eastAsia="es-CO"/>
        </w:rPr>
      </w:pPr>
      <w:r w:rsidRPr="00955F40">
        <w:rPr>
          <w:b/>
          <w:bCs/>
          <w:lang w:val="es-419" w:eastAsia="es-CO"/>
        </w:rPr>
        <w:t>Integración tecnológica</w:t>
      </w:r>
    </w:p>
    <w:p w14:paraId="5CEBBF26" w14:textId="1AF60496" w:rsidR="00955F40" w:rsidRPr="00955F40" w:rsidRDefault="00955F40" w:rsidP="00955F40">
      <w:pPr>
        <w:rPr>
          <w:b/>
          <w:bCs/>
          <w:lang w:val="es-419" w:eastAsia="es-CO"/>
        </w:rPr>
      </w:pPr>
      <w:r w:rsidRPr="00955F40">
        <w:rPr>
          <w:lang w:val="es-419" w:eastAsia="es-CO"/>
        </w:rPr>
        <w:t xml:space="preserve">La integración de sistemas como </w:t>
      </w:r>
      <w:r w:rsidRPr="00955F40">
        <w:rPr>
          <w:rStyle w:val="Extranjerismo"/>
          <w:lang w:val="es-419" w:eastAsia="es-CO"/>
        </w:rPr>
        <w:t>ERP, TMS y WMS</w:t>
      </w:r>
      <w:r w:rsidRPr="00955F40">
        <w:rPr>
          <w:lang w:val="es-419" w:eastAsia="es-CO"/>
        </w:rPr>
        <w:t xml:space="preserve"> permite una comunicación bidireccional eficiente entre control y gestión. Las plataformas centralizadas consolidan datos de flota, inventario, pedidos y clientes, brindando una visión completa de la operación logística. Las </w:t>
      </w:r>
      <w:r w:rsidRPr="00955F40">
        <w:rPr>
          <w:rStyle w:val="Extranjerismo"/>
          <w:lang w:val="es-419" w:eastAsia="es-CO"/>
        </w:rPr>
        <w:t xml:space="preserve">APIs </w:t>
      </w:r>
      <w:r w:rsidRPr="00955F40">
        <w:rPr>
          <w:lang w:val="es-419" w:eastAsia="es-CO"/>
        </w:rPr>
        <w:t>y la interoperabilidad son clave para conectar sistemas diversos, asegurando el intercambio fluido de información mediante estándares comunes.</w:t>
      </w:r>
    </w:p>
    <w:p w14:paraId="346098F3" w14:textId="25502268" w:rsidR="00955F40" w:rsidRPr="00955F40" w:rsidRDefault="00955F40" w:rsidP="00955F40">
      <w:pPr>
        <w:ind w:left="360" w:firstLine="0"/>
        <w:rPr>
          <w:b/>
          <w:bCs/>
          <w:lang w:val="es-419" w:eastAsia="es-CO"/>
        </w:rPr>
      </w:pPr>
      <w:r w:rsidRPr="00955F40">
        <w:rPr>
          <w:b/>
          <w:bCs/>
          <w:lang w:val="es-419" w:eastAsia="es-CO"/>
        </w:rPr>
        <w:t>Análisis de datos y reportes estructurados</w:t>
      </w:r>
    </w:p>
    <w:p w14:paraId="78D87419" w14:textId="77777777" w:rsidR="00955F40" w:rsidRPr="00955F40" w:rsidRDefault="00955F40" w:rsidP="00955F40">
      <w:pPr>
        <w:rPr>
          <w:lang w:val="es-419" w:eastAsia="es-CO"/>
        </w:rPr>
      </w:pPr>
      <w:r w:rsidRPr="00955F40">
        <w:rPr>
          <w:lang w:val="es-419" w:eastAsia="es-CO"/>
        </w:rPr>
        <w:t xml:space="preserve">El uso de </w:t>
      </w:r>
      <w:r w:rsidRPr="00955F40">
        <w:rPr>
          <w:rStyle w:val="Extranjerismo"/>
          <w:lang w:val="es-419" w:eastAsia="es-CO"/>
        </w:rPr>
        <w:t>KPIs</w:t>
      </w:r>
      <w:r w:rsidRPr="00955F40">
        <w:rPr>
          <w:lang w:val="es-419" w:eastAsia="es-CO"/>
        </w:rPr>
        <w:t xml:space="preserve"> como puntualidad, kilómetros recorridos y consumo de combustible permite evaluar el desempeño logístico. Las herramientas de </w:t>
      </w:r>
      <w:r w:rsidRPr="00955F40">
        <w:rPr>
          <w:rStyle w:val="Extranjerismo"/>
          <w:lang w:val="es-419" w:eastAsia="es-CO"/>
        </w:rPr>
        <w:t xml:space="preserve">Business Intelligence (BI) </w:t>
      </w:r>
      <w:r w:rsidRPr="00955F40">
        <w:rPr>
          <w:lang w:val="es-419" w:eastAsia="es-CO"/>
        </w:rPr>
        <w:t>generan informes personalizados sobre flota, rutas y costos. Además, el análisis histórico de datos identifica tendencias y problemas operativos, facilitando decisiones estratégicas y mejoras continuas en la eficiencia y seguridad del transporte.</w:t>
      </w:r>
    </w:p>
    <w:p w14:paraId="2463E434" w14:textId="05170166" w:rsidR="00955F40" w:rsidRPr="00955F40" w:rsidRDefault="00955F40" w:rsidP="00955F40">
      <w:pPr>
        <w:ind w:left="360" w:firstLine="0"/>
        <w:rPr>
          <w:b/>
          <w:bCs/>
          <w:lang w:val="es-419" w:eastAsia="es-CO"/>
        </w:rPr>
      </w:pPr>
      <w:r w:rsidRPr="00955F40">
        <w:rPr>
          <w:b/>
          <w:bCs/>
          <w:lang w:val="es-419" w:eastAsia="es-CO"/>
        </w:rPr>
        <w:t>Estándares y procesos documentados</w:t>
      </w:r>
    </w:p>
    <w:p w14:paraId="2736725D" w14:textId="77777777" w:rsidR="00955F40" w:rsidRPr="00955F40" w:rsidRDefault="00955F40" w:rsidP="00955F40">
      <w:pPr>
        <w:rPr>
          <w:lang w:val="es-419" w:eastAsia="es-CO"/>
        </w:rPr>
      </w:pPr>
      <w:r w:rsidRPr="00955F40">
        <w:rPr>
          <w:lang w:val="es-419" w:eastAsia="es-CO"/>
        </w:rPr>
        <w:t xml:space="preserve">La implementación de </w:t>
      </w:r>
      <w:r w:rsidRPr="00955F40">
        <w:rPr>
          <w:rStyle w:val="Extranjerismo"/>
          <w:lang w:val="es-419" w:eastAsia="es-CO"/>
        </w:rPr>
        <w:t xml:space="preserve">SOPs </w:t>
      </w:r>
      <w:r w:rsidRPr="00955F40">
        <w:rPr>
          <w:lang w:val="es-419" w:eastAsia="es-CO"/>
        </w:rPr>
        <w:t>estandariza el uso de sistemas de monitoreo, gestión de alertas y comunicación. Las auditorías periódicas garantizan el cumplimiento de normas de seguridad, calidad y medio ambiente, apoyadas en evidencia del sistema. Además, la capacitación continua del personal asegura el uso adecuado de las herramientas y promueve mejoras constantes en la operación.</w:t>
      </w:r>
    </w:p>
    <w:p w14:paraId="73DF3DFD" w14:textId="075A2FF5" w:rsidR="00955F40" w:rsidRPr="00955F40" w:rsidRDefault="00955F40" w:rsidP="00955F40">
      <w:pPr>
        <w:ind w:left="360" w:firstLine="0"/>
        <w:rPr>
          <w:b/>
          <w:bCs/>
          <w:lang w:val="es-419" w:eastAsia="es-CO"/>
        </w:rPr>
      </w:pPr>
      <w:r w:rsidRPr="00955F40">
        <w:rPr>
          <w:b/>
          <w:bCs/>
          <w:lang w:val="es-419" w:eastAsia="es-CO"/>
        </w:rPr>
        <w:lastRenderedPageBreak/>
        <w:t>Ciberseguridad y protección de datos</w:t>
      </w:r>
    </w:p>
    <w:p w14:paraId="5839A610" w14:textId="77777777" w:rsidR="00955F40" w:rsidRDefault="00955F40" w:rsidP="00955F40">
      <w:pPr>
        <w:rPr>
          <w:lang w:val="es-419" w:eastAsia="es-CO"/>
        </w:rPr>
      </w:pPr>
      <w:r w:rsidRPr="00955F40">
        <w:rPr>
          <w:b/>
          <w:bCs/>
          <w:lang w:val="es-419" w:eastAsia="es-CO"/>
        </w:rPr>
        <w:t xml:space="preserve">Riesgos y amenazas: </w:t>
      </w:r>
      <w:r w:rsidRPr="00955F40">
        <w:rPr>
          <w:lang w:val="es-419" w:eastAsia="es-CO"/>
        </w:rPr>
        <w:t>concienciar sobre los riesgos de ciberseguridad asociados a los sistemas de monitoreo (ataques a la red, acceso no autorizado a datos).</w:t>
      </w:r>
    </w:p>
    <w:p w14:paraId="24E1FE69" w14:textId="3F19B4CB" w:rsidR="00955F40" w:rsidRDefault="00955F40" w:rsidP="00955F40">
      <w:pPr>
        <w:rPr>
          <w:lang w:val="es-419" w:eastAsia="es-CO"/>
        </w:rPr>
      </w:pPr>
      <w:r w:rsidRPr="00955F40">
        <w:rPr>
          <w:b/>
          <w:bCs/>
          <w:lang w:val="es-419" w:eastAsia="es-CO"/>
        </w:rPr>
        <w:t>Medidas de protección:</w:t>
      </w:r>
      <w:r w:rsidRPr="00955F40">
        <w:rPr>
          <w:lang w:val="es-419" w:eastAsia="es-CO"/>
        </w:rPr>
        <w:t xml:space="preserve"> proponer medidas de seguridad sistemáticas como encriptación de datos, autenticación multifactor, copias de seguridad regulares y planes de recuperación ante desastres para proteger la información sensible.</w:t>
      </w:r>
    </w:p>
    <w:p w14:paraId="451C1607" w14:textId="6185D791" w:rsidR="00F30E4D" w:rsidRDefault="00F30E4D">
      <w:pPr>
        <w:spacing w:before="0" w:after="160" w:line="259" w:lineRule="auto"/>
        <w:ind w:firstLine="0"/>
        <w:rPr>
          <w:lang w:val="es-419" w:eastAsia="es-CO"/>
        </w:rPr>
      </w:pPr>
      <w:r>
        <w:rPr>
          <w:lang w:val="es-419" w:eastAsia="es-CO"/>
        </w:rPr>
        <w:br w:type="page"/>
      </w:r>
    </w:p>
    <w:p w14:paraId="05745DD4" w14:textId="69029204" w:rsidR="00F30E4D" w:rsidRDefault="00F30E4D" w:rsidP="00F30E4D">
      <w:pPr>
        <w:pStyle w:val="Ttulo1"/>
      </w:pPr>
      <w:bookmarkStart w:id="12" w:name="_Toc207230305"/>
      <w:r>
        <w:lastRenderedPageBreak/>
        <w:t>Informe de seguimiento</w:t>
      </w:r>
      <w:bookmarkEnd w:id="12"/>
    </w:p>
    <w:p w14:paraId="39818261" w14:textId="04B9C71C" w:rsidR="00F30E4D" w:rsidRDefault="00F30E4D" w:rsidP="00F30E4D">
      <w:pPr>
        <w:rPr>
          <w:lang w:val="es-419" w:eastAsia="es-CO"/>
        </w:rPr>
      </w:pPr>
      <w:r w:rsidRPr="00F30E4D">
        <w:rPr>
          <w:lang w:val="es-419" w:eastAsia="es-CO"/>
        </w:rPr>
        <w:t>Es una herramienta de gestión esencial dentro de un sistema de control y monitoreo del transporte. Se trata de un documento estructurado y analítico que sintetiza y presenta los resultados del monitoreo y la evaluación de la operación de transporte durante un periodo determinado (ej. un día, una semana, un mes, un trimestre). Su propósito primordial es comunicar de forma clara y concisa el desempeño alcanzado, identificar tendencias clave, resaltar cualquier desviación significativa respecto al plan original o a los objetivos establecidos, y proponer acciones correctivas o de mejora continua.</w:t>
      </w:r>
    </w:p>
    <w:p w14:paraId="4B22EA0D" w14:textId="3AB6B697" w:rsidR="00F30E4D" w:rsidRDefault="00F30E4D" w:rsidP="00F30E4D">
      <w:pPr>
        <w:pStyle w:val="Ttulo2"/>
      </w:pPr>
      <w:bookmarkStart w:id="13" w:name="_Toc207230306"/>
      <w:r>
        <w:t>4.1 Seguimiento periódico</w:t>
      </w:r>
      <w:bookmarkEnd w:id="13"/>
    </w:p>
    <w:p w14:paraId="7FC0BB73" w14:textId="7DCBD8CC" w:rsidR="00F30E4D" w:rsidRDefault="00F30E4D" w:rsidP="00F30E4D">
      <w:pPr>
        <w:rPr>
          <w:lang w:val="es-419" w:eastAsia="es-CO"/>
        </w:rPr>
      </w:pPr>
      <w:r w:rsidRPr="00F30E4D">
        <w:rPr>
          <w:lang w:val="es-419" w:eastAsia="es-CO"/>
        </w:rPr>
        <w:t>Se define en función de la criticidad de las operaciones, la velocidad de los cambios en el entorno y las necesidades de información para la toma de decisiones estratégicas y tácticas. Un seguimiento constante y bien estructurado permite a la gerencia y a los equipos operativos:</w:t>
      </w:r>
    </w:p>
    <w:p w14:paraId="4A73E785" w14:textId="77777777" w:rsidR="00F30E4D" w:rsidRPr="00F30E4D" w:rsidRDefault="00F30E4D" w:rsidP="00F30E4D">
      <w:pPr>
        <w:pStyle w:val="Prrafodelista"/>
        <w:numPr>
          <w:ilvl w:val="0"/>
          <w:numId w:val="205"/>
        </w:numPr>
        <w:rPr>
          <w:b/>
          <w:bCs/>
          <w:lang w:val="es-419" w:eastAsia="es-CO"/>
        </w:rPr>
      </w:pPr>
      <w:r w:rsidRPr="00F30E4D">
        <w:rPr>
          <w:b/>
          <w:bCs/>
          <w:lang w:val="es-419" w:eastAsia="es-CO"/>
        </w:rPr>
        <w:t>Detectar problemas y anomalías a tiempo</w:t>
      </w:r>
      <w:r>
        <w:rPr>
          <w:b/>
          <w:bCs/>
          <w:lang w:val="es-419" w:eastAsia="es-CO"/>
        </w:rPr>
        <w:t xml:space="preserve">: </w:t>
      </w:r>
      <w:r w:rsidRPr="00F30E4D">
        <w:rPr>
          <w:lang w:val="es-419" w:eastAsia="es-CO"/>
        </w:rPr>
        <w:t>permite identificar rápidamente desviaciones de rendimiento antes de que se conviertan en crisis mayores.</w:t>
      </w:r>
    </w:p>
    <w:p w14:paraId="56580E57" w14:textId="77777777" w:rsidR="00F30E4D" w:rsidRPr="00F30E4D" w:rsidRDefault="00F30E4D" w:rsidP="00F30E4D">
      <w:pPr>
        <w:pStyle w:val="Prrafodelista"/>
        <w:numPr>
          <w:ilvl w:val="0"/>
          <w:numId w:val="205"/>
        </w:numPr>
        <w:rPr>
          <w:b/>
          <w:bCs/>
          <w:lang w:val="es-419" w:eastAsia="es-CO"/>
        </w:rPr>
      </w:pPr>
      <w:r w:rsidRPr="00F30E4D">
        <w:rPr>
          <w:b/>
          <w:bCs/>
          <w:lang w:val="es-419" w:eastAsia="es-CO"/>
        </w:rPr>
        <w:t>Evaluar la efectividad de acciones correctivas</w:t>
      </w:r>
      <w:r>
        <w:rPr>
          <w:b/>
          <w:bCs/>
          <w:lang w:val="es-419" w:eastAsia="es-CO"/>
        </w:rPr>
        <w:t>:</w:t>
      </w:r>
      <w:r>
        <w:rPr>
          <w:lang w:val="es-419" w:eastAsia="es-CO"/>
        </w:rPr>
        <w:t xml:space="preserve"> v</w:t>
      </w:r>
      <w:r w:rsidRPr="00F30E4D">
        <w:rPr>
          <w:lang w:val="es-419" w:eastAsia="es-CO"/>
        </w:rPr>
        <w:t>erificar si las medidas implementadas para resolver problemas anteriores están teniendo el impacto deseado.</w:t>
      </w:r>
    </w:p>
    <w:p w14:paraId="20C602E3" w14:textId="77777777" w:rsidR="00F30E4D" w:rsidRPr="00F30E4D" w:rsidRDefault="00F30E4D" w:rsidP="00F30E4D">
      <w:pPr>
        <w:pStyle w:val="Prrafodelista"/>
        <w:numPr>
          <w:ilvl w:val="0"/>
          <w:numId w:val="205"/>
        </w:numPr>
        <w:rPr>
          <w:b/>
          <w:bCs/>
          <w:lang w:val="es-419" w:eastAsia="es-CO"/>
        </w:rPr>
      </w:pPr>
      <w:r w:rsidRPr="00F30E4D">
        <w:rPr>
          <w:b/>
          <w:bCs/>
          <w:lang w:val="es-419" w:eastAsia="es-CO"/>
        </w:rPr>
        <w:t>Ajustar planes operativos</w:t>
      </w:r>
      <w:r>
        <w:rPr>
          <w:b/>
          <w:bCs/>
          <w:lang w:val="es-419" w:eastAsia="es-CO"/>
        </w:rPr>
        <w:t>:</w:t>
      </w:r>
      <w:r>
        <w:rPr>
          <w:lang w:val="es-419" w:eastAsia="es-CO"/>
        </w:rPr>
        <w:t xml:space="preserve"> </w:t>
      </w:r>
      <w:r w:rsidRPr="00F30E4D">
        <w:rPr>
          <w:lang w:val="es-419" w:eastAsia="es-CO"/>
        </w:rPr>
        <w:t>modificar rutas, frecuencias o asignaciones de recursos según las condiciones cambiantes del mercado, el tráfico o el clima.</w:t>
      </w:r>
    </w:p>
    <w:p w14:paraId="202F2B01" w14:textId="77777777" w:rsidR="00F30E4D" w:rsidRPr="00F30E4D" w:rsidRDefault="00F30E4D" w:rsidP="00F30E4D">
      <w:pPr>
        <w:pStyle w:val="Prrafodelista"/>
        <w:numPr>
          <w:ilvl w:val="0"/>
          <w:numId w:val="205"/>
        </w:numPr>
        <w:rPr>
          <w:b/>
          <w:bCs/>
          <w:lang w:val="es-419" w:eastAsia="es-CO"/>
        </w:rPr>
      </w:pPr>
      <w:r w:rsidRPr="00F30E4D">
        <w:rPr>
          <w:b/>
          <w:bCs/>
          <w:lang w:val="es-419" w:eastAsia="es-CO"/>
        </w:rPr>
        <w:lastRenderedPageBreak/>
        <w:t>Mantener informadas a las partes interesada</w:t>
      </w:r>
      <w:r>
        <w:rPr>
          <w:b/>
          <w:bCs/>
          <w:lang w:val="es-419" w:eastAsia="es-CO"/>
        </w:rPr>
        <w:t>s:</w:t>
      </w:r>
      <w:r>
        <w:rPr>
          <w:lang w:val="es-419" w:eastAsia="es-CO"/>
        </w:rPr>
        <w:t xml:space="preserve"> </w:t>
      </w:r>
      <w:r w:rsidRPr="00F30E4D">
        <w:rPr>
          <w:lang w:val="es-419" w:eastAsia="es-CO"/>
        </w:rPr>
        <w:t>proporcionar transparencia y rendición de cuentas a clientes, proveedores y equipos internos sobre el estado de las operaciones.</w:t>
      </w:r>
    </w:p>
    <w:p w14:paraId="3F2ED846" w14:textId="258CE81B" w:rsidR="00F30E4D" w:rsidRPr="00F30E4D" w:rsidRDefault="00F30E4D" w:rsidP="00F30E4D">
      <w:pPr>
        <w:pStyle w:val="Prrafodelista"/>
        <w:numPr>
          <w:ilvl w:val="0"/>
          <w:numId w:val="205"/>
        </w:numPr>
        <w:rPr>
          <w:b/>
          <w:bCs/>
          <w:lang w:val="es-419" w:eastAsia="es-CO"/>
        </w:rPr>
      </w:pPr>
      <w:r w:rsidRPr="00F30E4D">
        <w:rPr>
          <w:b/>
          <w:bCs/>
          <w:lang w:val="es-419" w:eastAsia="es-CO"/>
        </w:rPr>
        <w:t>Identificar tendencias</w:t>
      </w:r>
      <w:r>
        <w:rPr>
          <w:b/>
          <w:bCs/>
          <w:lang w:val="es-419" w:eastAsia="es-CO"/>
        </w:rPr>
        <w:t>:</w:t>
      </w:r>
      <w:r>
        <w:rPr>
          <w:lang w:val="es-419" w:eastAsia="es-CO"/>
        </w:rPr>
        <w:t xml:space="preserve"> </w:t>
      </w:r>
      <w:r w:rsidRPr="00F30E4D">
        <w:rPr>
          <w:lang w:val="es-419" w:eastAsia="es-CO"/>
        </w:rPr>
        <w:t>observar patrones de comportamiento a largo plazo que puedan indicar problemas estructurales o nuevas oportunidades.</w:t>
      </w:r>
    </w:p>
    <w:p w14:paraId="5A1553BA" w14:textId="77777777" w:rsidR="00F30E4D" w:rsidRPr="00F30E4D" w:rsidRDefault="00F30E4D" w:rsidP="00F30E4D">
      <w:pPr>
        <w:rPr>
          <w:lang w:val="es-419" w:eastAsia="es-CO"/>
        </w:rPr>
      </w:pPr>
    </w:p>
    <w:p w14:paraId="6536A919" w14:textId="6AB00934" w:rsidR="00955F40" w:rsidRDefault="00F30E4D" w:rsidP="00F30E4D">
      <w:pPr>
        <w:pStyle w:val="Ttulo2"/>
      </w:pPr>
      <w:bookmarkStart w:id="14" w:name="_Toc207230307"/>
      <w:r>
        <w:t>4.2 Resultados de la ejecución</w:t>
      </w:r>
      <w:bookmarkEnd w:id="14"/>
    </w:p>
    <w:p w14:paraId="6E3EFC4D" w14:textId="0D75F445" w:rsidR="00A15AD5" w:rsidRDefault="00F30E4D" w:rsidP="00A15AD5">
      <w:pPr>
        <w:rPr>
          <w:lang w:val="es-419" w:eastAsia="es-CO"/>
        </w:rPr>
      </w:pPr>
      <w:r w:rsidRPr="00F30E4D">
        <w:rPr>
          <w:lang w:val="es-419" w:eastAsia="es-CO"/>
        </w:rPr>
        <w:t>Se ven reflejados con base al desempeño real de la operación. utilizando Indicadores Clave de Rendimiento (</w:t>
      </w:r>
      <w:r w:rsidRPr="00A15AD5">
        <w:rPr>
          <w:rStyle w:val="Extranjerismo"/>
          <w:lang w:val="es-419" w:eastAsia="es-CO"/>
        </w:rPr>
        <w:t>KPIs)</w:t>
      </w:r>
      <w:r w:rsidRPr="00F30E4D">
        <w:rPr>
          <w:lang w:val="es-419" w:eastAsia="es-CO"/>
        </w:rPr>
        <w:t xml:space="preserve"> previamente definidos, comparándolos sistemáticamente con los objetivos, estándares o promedios históricos. Ejemplos de resultados y análisis que se incluyen:</w:t>
      </w:r>
    </w:p>
    <w:p w14:paraId="477C7F93" w14:textId="77777777" w:rsidR="00A15AD5" w:rsidRDefault="00F30E4D" w:rsidP="00A15AD5">
      <w:pPr>
        <w:pStyle w:val="Prrafodelista"/>
        <w:numPr>
          <w:ilvl w:val="0"/>
          <w:numId w:val="206"/>
        </w:numPr>
        <w:rPr>
          <w:lang w:val="es-419" w:eastAsia="es-CO"/>
        </w:rPr>
      </w:pPr>
      <w:r w:rsidRPr="00A15AD5">
        <w:rPr>
          <w:b/>
          <w:bCs/>
          <w:lang w:val="es-419" w:eastAsia="es-CO"/>
        </w:rPr>
        <w:t>Indicador de eficiencia operativa:</w:t>
      </w:r>
      <w:r w:rsidRPr="00A15AD5">
        <w:rPr>
          <w:lang w:val="es-419" w:eastAsia="es-CO"/>
        </w:rPr>
        <w:t xml:space="preserve"> porcentaje de entregas a tiempo (</w:t>
      </w:r>
      <w:r w:rsidRPr="00A15AD5">
        <w:rPr>
          <w:rStyle w:val="Extranjerismo"/>
          <w:lang w:val="es-419" w:eastAsia="es-CO"/>
        </w:rPr>
        <w:t>OTD</w:t>
      </w:r>
      <w:r w:rsidRPr="00A15AD5">
        <w:rPr>
          <w:lang w:val="es-419" w:eastAsia="es-CO"/>
        </w:rPr>
        <w:t>), consumo promedio de combustible por kilómetro, utilización de la capacidad de la flota, productividad por vehículo o conductor.</w:t>
      </w:r>
    </w:p>
    <w:p w14:paraId="63D8E9BB" w14:textId="77777777" w:rsidR="00A15AD5" w:rsidRDefault="00F30E4D" w:rsidP="00A15AD5">
      <w:pPr>
        <w:pStyle w:val="Prrafodelista"/>
        <w:numPr>
          <w:ilvl w:val="0"/>
          <w:numId w:val="206"/>
        </w:numPr>
        <w:rPr>
          <w:lang w:val="es-419" w:eastAsia="es-CO"/>
        </w:rPr>
      </w:pPr>
      <w:r w:rsidRPr="00A15AD5">
        <w:rPr>
          <w:b/>
          <w:bCs/>
          <w:lang w:val="es-419" w:eastAsia="es-CO"/>
        </w:rPr>
        <w:t>Indicador de seguridad:</w:t>
      </w:r>
      <w:r w:rsidRPr="00A15AD5">
        <w:rPr>
          <w:lang w:val="es-419" w:eastAsia="es-CO"/>
        </w:rPr>
        <w:t xml:space="preserve"> número de incidentes o accidentes, índice de accidentalidad, cumplimiento de límites de velocidad, adherencia a los tiempos de descanso de los conductores.</w:t>
      </w:r>
    </w:p>
    <w:p w14:paraId="437C8C42" w14:textId="77777777" w:rsidR="00A15AD5" w:rsidRDefault="00F30E4D" w:rsidP="00A15AD5">
      <w:pPr>
        <w:pStyle w:val="Prrafodelista"/>
        <w:numPr>
          <w:ilvl w:val="0"/>
          <w:numId w:val="206"/>
        </w:numPr>
        <w:rPr>
          <w:lang w:val="es-419" w:eastAsia="es-CO"/>
        </w:rPr>
      </w:pPr>
      <w:r w:rsidRPr="00A15AD5">
        <w:rPr>
          <w:b/>
          <w:bCs/>
          <w:lang w:val="es-419" w:eastAsia="es-CO"/>
        </w:rPr>
        <w:t>Indicador de costo:</w:t>
      </w:r>
      <w:r w:rsidRPr="00A15AD5">
        <w:rPr>
          <w:lang w:val="es-419" w:eastAsia="es-CO"/>
        </w:rPr>
        <w:t xml:space="preserve"> costo promedio por entrega, costo por kilómetro recorrido, gasto en mantenimiento por vehículo, costos de demoras.</w:t>
      </w:r>
    </w:p>
    <w:p w14:paraId="76B97BA0" w14:textId="7DB939F3" w:rsidR="00A15AD5" w:rsidRDefault="00F30E4D" w:rsidP="00A15AD5">
      <w:pPr>
        <w:pStyle w:val="Prrafodelista"/>
        <w:numPr>
          <w:ilvl w:val="0"/>
          <w:numId w:val="206"/>
        </w:numPr>
        <w:rPr>
          <w:lang w:val="es-419" w:eastAsia="es-CO"/>
        </w:rPr>
      </w:pPr>
      <w:r w:rsidRPr="00A15AD5">
        <w:rPr>
          <w:b/>
          <w:bCs/>
          <w:lang w:val="es-419" w:eastAsia="es-CO"/>
        </w:rPr>
        <w:t>Indicador de calidad de servicio:</w:t>
      </w:r>
      <w:r w:rsidRPr="00A15AD5">
        <w:rPr>
          <w:lang w:val="es-419" w:eastAsia="es-CO"/>
        </w:rPr>
        <w:t xml:space="preserve"> tasa de reclamos, índice de satisfacción del cliente, porcentaje de carga dañada</w:t>
      </w:r>
      <w:r w:rsidR="00A15AD5">
        <w:rPr>
          <w:lang w:val="es-419" w:eastAsia="es-CO"/>
        </w:rPr>
        <w:t xml:space="preserve"> </w:t>
      </w:r>
      <w:r w:rsidRPr="00A15AD5">
        <w:rPr>
          <w:lang w:val="es-419" w:eastAsia="es-CO"/>
        </w:rPr>
        <w:t>/</w:t>
      </w:r>
      <w:r w:rsidR="00A15AD5">
        <w:rPr>
          <w:lang w:val="es-419" w:eastAsia="es-CO"/>
        </w:rPr>
        <w:t xml:space="preserve"> </w:t>
      </w:r>
      <w:r w:rsidRPr="00A15AD5">
        <w:rPr>
          <w:lang w:val="es-419" w:eastAsia="es-CO"/>
        </w:rPr>
        <w:t>perdida, tiempo promedio de respuesta a consultas.</w:t>
      </w:r>
    </w:p>
    <w:p w14:paraId="45F121A7" w14:textId="77777777" w:rsidR="00A15AD5" w:rsidRDefault="00A15AD5">
      <w:pPr>
        <w:spacing w:before="0" w:after="160" w:line="259" w:lineRule="auto"/>
        <w:ind w:firstLine="0"/>
        <w:rPr>
          <w:lang w:val="es-419" w:eastAsia="es-CO"/>
        </w:rPr>
      </w:pPr>
      <w:r>
        <w:rPr>
          <w:lang w:val="es-419" w:eastAsia="es-CO"/>
        </w:rPr>
        <w:br w:type="page"/>
      </w:r>
    </w:p>
    <w:p w14:paraId="7CC31432" w14:textId="6F18CFC1" w:rsidR="00A15AD5" w:rsidRDefault="00A15AD5" w:rsidP="00A15AD5">
      <w:pPr>
        <w:pStyle w:val="Ttulo1"/>
      </w:pPr>
      <w:bookmarkStart w:id="15" w:name="_Toc207230308"/>
      <w:r>
        <w:lastRenderedPageBreak/>
        <w:t>Calidad del servicio</w:t>
      </w:r>
      <w:bookmarkEnd w:id="15"/>
    </w:p>
    <w:p w14:paraId="0763ED70" w14:textId="4D9AC43B" w:rsidR="000E2931" w:rsidRPr="000E2931" w:rsidRDefault="000E2931" w:rsidP="000E2931">
      <w:pPr>
        <w:rPr>
          <w:lang w:val="es-419" w:eastAsia="es-CO"/>
        </w:rPr>
      </w:pPr>
      <w:r w:rsidRPr="000E2931">
        <w:rPr>
          <w:lang w:val="es-419" w:eastAsia="es-CO"/>
        </w:rPr>
        <w:t>La calidad del servicio no solo implica el uso de tecnologías avanzadas de rastreo y comunicación en tiempo real, sino también la eficiencia en la supervisión de rutas, la seguridad de la carga y la atención inmediata ante eventualidades. La calidad se refleja en la reducción de riesgos, el cumplimiento de tiempos de entrega y la generación de confianza en los usuarios, aspectos que fortalecen la competitividad y la sostenibilidad de las organizaciones dentro del sector del transporte.</w:t>
      </w:r>
    </w:p>
    <w:p w14:paraId="2F69CF6F" w14:textId="23F6B266" w:rsidR="00A15AD5" w:rsidRDefault="00A15AD5" w:rsidP="00A15AD5">
      <w:pPr>
        <w:pStyle w:val="Ttulo2"/>
      </w:pPr>
      <w:bookmarkStart w:id="16" w:name="_Toc207230309"/>
      <w:r>
        <w:t>5.1 Concepto</w:t>
      </w:r>
      <w:bookmarkEnd w:id="16"/>
    </w:p>
    <w:p w14:paraId="66B06406" w14:textId="5F71184E" w:rsidR="00F35F6A" w:rsidRPr="00F35F6A" w:rsidRDefault="00F35F6A" w:rsidP="00F35F6A">
      <w:pPr>
        <w:rPr>
          <w:lang w:val="es-ES" w:eastAsia="es-CO"/>
        </w:rPr>
      </w:pPr>
      <w:r w:rsidRPr="00F35F6A">
        <w:rPr>
          <w:lang w:val="es-ES" w:eastAsia="es-CO"/>
        </w:rPr>
        <w:t>Se define como la capacidad de una empresa para no solo cumplir, sino idealmente superar, las expectativas de sus clientes en relación con el movimiento de su carga o el servicio de traslado de pasajeros, abarca la totalidad de la experiencia del cliente, desde el primer contacto y la cotización hasta el momento post-entrega, buscando generar valor, fomentar la lealtad y construir una reputación sólida en el mercado. En un sistema de control y monitoreo, la calidad del servicio es un resultado directo de la eficiencia y la seguridad de los procesos.</w:t>
      </w:r>
    </w:p>
    <w:p w14:paraId="70886DDB" w14:textId="10BE403B" w:rsidR="00F35F6A" w:rsidRPr="00F35F6A" w:rsidRDefault="00F35F6A" w:rsidP="00F35F6A">
      <w:pPr>
        <w:rPr>
          <w:lang w:val="es-ES" w:eastAsia="es-CO"/>
        </w:rPr>
      </w:pPr>
      <w:r w:rsidRPr="00F35F6A">
        <w:rPr>
          <w:lang w:val="es-ES" w:eastAsia="es-CO"/>
        </w:rPr>
        <w:t>Se centra en varios pilares:</w:t>
      </w:r>
    </w:p>
    <w:p w14:paraId="2C6903AA" w14:textId="14228937" w:rsidR="00F35F6A" w:rsidRPr="00F35F6A" w:rsidRDefault="00F35F6A" w:rsidP="00F35F6A">
      <w:pPr>
        <w:numPr>
          <w:ilvl w:val="0"/>
          <w:numId w:val="207"/>
        </w:numPr>
        <w:rPr>
          <w:lang w:val="es-ES" w:eastAsia="es-CO"/>
        </w:rPr>
      </w:pPr>
      <w:r w:rsidRPr="00F35F6A">
        <w:rPr>
          <w:b/>
          <w:bCs/>
          <w:lang w:val="es-ES" w:eastAsia="es-CO"/>
        </w:rPr>
        <w:t>Fiabilidad:</w:t>
      </w:r>
      <w:r w:rsidRPr="00F35F6A">
        <w:rPr>
          <w:lang w:val="es-ES" w:eastAsia="es-CO"/>
        </w:rPr>
        <w:t xml:space="preserve"> cumplir lo prometido de manera consistente (entregar a tiempo, en la cantidad correcta y en las condiciones esperadas).</w:t>
      </w:r>
    </w:p>
    <w:p w14:paraId="468B951D" w14:textId="7E15D75D" w:rsidR="00F35F6A" w:rsidRPr="00F35F6A" w:rsidRDefault="00F35F6A" w:rsidP="00F35F6A">
      <w:pPr>
        <w:numPr>
          <w:ilvl w:val="0"/>
          <w:numId w:val="207"/>
        </w:numPr>
        <w:rPr>
          <w:lang w:val="es-ES" w:eastAsia="es-CO"/>
        </w:rPr>
      </w:pPr>
      <w:r w:rsidRPr="00F35F6A">
        <w:rPr>
          <w:b/>
          <w:bCs/>
          <w:lang w:val="es-ES" w:eastAsia="es-CO"/>
        </w:rPr>
        <w:t>Capacidad de respuesta:</w:t>
      </w:r>
      <w:r w:rsidRPr="00F35F6A">
        <w:rPr>
          <w:lang w:val="es-ES" w:eastAsia="es-CO"/>
        </w:rPr>
        <w:t xml:space="preserve"> rapidez y disposición para atender solicitudes, resolver problemas y adaptarse a imprevistos.</w:t>
      </w:r>
    </w:p>
    <w:p w14:paraId="19BE3748" w14:textId="539E322F" w:rsidR="00F35F6A" w:rsidRPr="00F35F6A" w:rsidRDefault="00F35F6A" w:rsidP="00F35F6A">
      <w:pPr>
        <w:numPr>
          <w:ilvl w:val="0"/>
          <w:numId w:val="207"/>
        </w:numPr>
        <w:rPr>
          <w:lang w:val="es-ES" w:eastAsia="es-CO"/>
        </w:rPr>
      </w:pPr>
      <w:r w:rsidRPr="00F35F6A">
        <w:rPr>
          <w:b/>
          <w:bCs/>
          <w:lang w:val="es-ES" w:eastAsia="es-CO"/>
        </w:rPr>
        <w:t>Seguridad:</w:t>
      </w:r>
      <w:r w:rsidRPr="00F35F6A">
        <w:rPr>
          <w:lang w:val="es-ES" w:eastAsia="es-CO"/>
        </w:rPr>
        <w:t xml:space="preserve"> garantía de que la carga o los pasajeros llegarán sin daños, pérdidas o incidentes, y que se cumplen todas las normativas.</w:t>
      </w:r>
    </w:p>
    <w:p w14:paraId="1FBF130A" w14:textId="2B96473D" w:rsidR="00F35F6A" w:rsidRPr="00F35F6A" w:rsidRDefault="00F35F6A" w:rsidP="00F35F6A">
      <w:pPr>
        <w:numPr>
          <w:ilvl w:val="0"/>
          <w:numId w:val="207"/>
        </w:numPr>
        <w:rPr>
          <w:lang w:val="es-ES" w:eastAsia="es-CO"/>
        </w:rPr>
      </w:pPr>
      <w:r w:rsidRPr="00F35F6A">
        <w:rPr>
          <w:b/>
          <w:bCs/>
          <w:lang w:val="es-ES" w:eastAsia="es-CO"/>
        </w:rPr>
        <w:lastRenderedPageBreak/>
        <w:t>Empatía:</w:t>
      </w:r>
      <w:r w:rsidRPr="00F35F6A">
        <w:rPr>
          <w:lang w:val="es-ES" w:eastAsia="es-CO"/>
        </w:rPr>
        <w:t xml:space="preserve"> atención personalizada, comprensión de las necesidades específicas del cliente y trato amable por parte del personal.</w:t>
      </w:r>
    </w:p>
    <w:p w14:paraId="38B294FF" w14:textId="376D70C2" w:rsidR="00F35F6A" w:rsidRPr="00F35F6A" w:rsidRDefault="00F35F6A" w:rsidP="00F35F6A">
      <w:pPr>
        <w:numPr>
          <w:ilvl w:val="0"/>
          <w:numId w:val="207"/>
        </w:numPr>
        <w:rPr>
          <w:lang w:val="es-ES" w:eastAsia="es-CO"/>
        </w:rPr>
      </w:pPr>
      <w:r w:rsidRPr="00F35F6A">
        <w:rPr>
          <w:b/>
          <w:bCs/>
          <w:lang w:val="es-ES" w:eastAsia="es-CO"/>
        </w:rPr>
        <w:t>Tangibles</w:t>
      </w:r>
      <w:r w:rsidRPr="00F35F6A">
        <w:rPr>
          <w:lang w:val="es-ES" w:eastAsia="es-CO"/>
        </w:rPr>
        <w:t>: la apariencia de los vehículos, equipos y el personal; la calidad de los documentos y la tecnología utilizada.</w:t>
      </w:r>
    </w:p>
    <w:p w14:paraId="360AC917" w14:textId="77777777" w:rsidR="00F35F6A" w:rsidRDefault="00F35F6A" w:rsidP="00F35F6A">
      <w:pPr>
        <w:numPr>
          <w:ilvl w:val="0"/>
          <w:numId w:val="207"/>
        </w:numPr>
        <w:rPr>
          <w:lang w:val="es-ES" w:eastAsia="es-CO"/>
        </w:rPr>
      </w:pPr>
      <w:r w:rsidRPr="00F35F6A">
        <w:rPr>
          <w:b/>
          <w:bCs/>
          <w:lang w:val="es-ES" w:eastAsia="es-CO"/>
        </w:rPr>
        <w:t>Comunicación proactiva:</w:t>
      </w:r>
      <w:r w:rsidRPr="00F35F6A">
        <w:rPr>
          <w:lang w:val="es-ES" w:eastAsia="es-CO"/>
        </w:rPr>
        <w:t xml:space="preserve"> informar al cliente sobre el estado de su envío antes de que pregunte, incluyendo posibles demoras o novedades.</w:t>
      </w:r>
    </w:p>
    <w:p w14:paraId="1A8B6436" w14:textId="30A5BEF3" w:rsidR="00F35F6A" w:rsidRDefault="00F35F6A" w:rsidP="00F35F6A">
      <w:pPr>
        <w:pStyle w:val="Ttulo2"/>
      </w:pPr>
      <w:bookmarkStart w:id="17" w:name="_Toc207230310"/>
      <w:r>
        <w:t>5.2 Criterios de evaluación</w:t>
      </w:r>
      <w:bookmarkEnd w:id="17"/>
    </w:p>
    <w:p w14:paraId="1A64339A" w14:textId="34B253C7" w:rsidR="00F35F6A" w:rsidRPr="00F35F6A" w:rsidRDefault="00F35F6A" w:rsidP="00F35F6A">
      <w:pPr>
        <w:rPr>
          <w:lang w:val="es-ES" w:eastAsia="es-CO"/>
        </w:rPr>
      </w:pPr>
      <w:r w:rsidRPr="00F35F6A">
        <w:rPr>
          <w:lang w:val="es-ES" w:eastAsia="es-CO"/>
        </w:rPr>
        <w:t xml:space="preserve">Para medir y gestionar la calidad del servicio de forma objetiva, se establecen criterios y </w:t>
      </w:r>
      <w:proofErr w:type="spellStart"/>
      <w:r w:rsidRPr="00F35F6A">
        <w:rPr>
          <w:rStyle w:val="Extranjerismo"/>
          <w:lang w:val="es-ES" w:eastAsia="es-CO"/>
        </w:rPr>
        <w:t>KPIs</w:t>
      </w:r>
      <w:proofErr w:type="spellEnd"/>
      <w:r w:rsidRPr="00F35F6A">
        <w:rPr>
          <w:rStyle w:val="Extranjerismo"/>
          <w:lang w:val="es-ES" w:eastAsia="es-CO"/>
        </w:rPr>
        <w:t xml:space="preserve"> </w:t>
      </w:r>
      <w:r w:rsidRPr="00F35F6A">
        <w:rPr>
          <w:lang w:val="es-ES" w:eastAsia="es-CO"/>
        </w:rPr>
        <w:t>específicos:</w:t>
      </w:r>
    </w:p>
    <w:p w14:paraId="085ABB7E" w14:textId="0ED8F2EF" w:rsidR="00F35F6A" w:rsidRPr="00F35F6A" w:rsidRDefault="00F35F6A" w:rsidP="00F35F6A">
      <w:pPr>
        <w:numPr>
          <w:ilvl w:val="0"/>
          <w:numId w:val="207"/>
        </w:numPr>
        <w:rPr>
          <w:lang w:val="es-ES" w:eastAsia="es-CO"/>
        </w:rPr>
      </w:pPr>
      <w:r w:rsidRPr="00F35F6A">
        <w:rPr>
          <w:b/>
          <w:bCs/>
          <w:lang w:val="es-ES" w:eastAsia="es-CO"/>
        </w:rPr>
        <w:t xml:space="preserve">Fiabilidad de la entrega </w:t>
      </w:r>
      <w:r w:rsidRPr="00F35F6A">
        <w:rPr>
          <w:rStyle w:val="Extranjerismo"/>
          <w:b/>
          <w:bCs/>
          <w:lang w:val="es-ES" w:eastAsia="es-CO"/>
        </w:rPr>
        <w:t>(</w:t>
      </w:r>
      <w:proofErr w:type="spellStart"/>
      <w:r w:rsidRPr="00F35F6A">
        <w:rPr>
          <w:rStyle w:val="Extranjerismo"/>
          <w:b/>
          <w:bCs/>
          <w:lang w:val="es-ES" w:eastAsia="es-CO"/>
        </w:rPr>
        <w:t>On</w:t>
      </w:r>
      <w:proofErr w:type="spellEnd"/>
      <w:r w:rsidRPr="00F35F6A">
        <w:rPr>
          <w:rStyle w:val="Extranjerismo"/>
          <w:b/>
          <w:bCs/>
          <w:lang w:val="es-ES" w:eastAsia="es-CO"/>
        </w:rPr>
        <w:t xml:space="preserve">-Time </w:t>
      </w:r>
      <w:proofErr w:type="spellStart"/>
      <w:r w:rsidRPr="00F35F6A">
        <w:rPr>
          <w:rStyle w:val="Extranjerismo"/>
          <w:b/>
          <w:bCs/>
          <w:lang w:val="es-ES" w:eastAsia="es-CO"/>
        </w:rPr>
        <w:t>Delivery</w:t>
      </w:r>
      <w:proofErr w:type="spellEnd"/>
      <w:r w:rsidRPr="00F35F6A">
        <w:rPr>
          <w:rStyle w:val="Extranjerismo"/>
          <w:b/>
          <w:bCs/>
          <w:lang w:val="es-ES" w:eastAsia="es-CO"/>
        </w:rPr>
        <w:t xml:space="preserve"> - OTD</w:t>
      </w:r>
      <w:r w:rsidRPr="00F35F6A">
        <w:rPr>
          <w:b/>
          <w:bCs/>
          <w:i/>
          <w:iCs/>
          <w:lang w:val="es-ES" w:eastAsia="es-CO"/>
        </w:rPr>
        <w:t>)</w:t>
      </w:r>
      <w:r w:rsidRPr="00F35F6A">
        <w:rPr>
          <w:b/>
          <w:bCs/>
          <w:lang w:val="es-ES" w:eastAsia="es-CO"/>
        </w:rPr>
        <w:t>:</w:t>
      </w:r>
      <w:r w:rsidRPr="00F35F6A">
        <w:rPr>
          <w:lang w:val="es-ES" w:eastAsia="es-CO"/>
        </w:rPr>
        <w:t xml:space="preserve"> porcentaje de entregas realizadas dentro de la ventana de tiempo acordada.</w:t>
      </w:r>
    </w:p>
    <w:p w14:paraId="37358EB2" w14:textId="3DEE5770" w:rsidR="00F35F6A" w:rsidRPr="00F35F6A" w:rsidRDefault="00F35F6A" w:rsidP="00F35F6A">
      <w:pPr>
        <w:numPr>
          <w:ilvl w:val="0"/>
          <w:numId w:val="207"/>
        </w:numPr>
        <w:rPr>
          <w:lang w:val="es-ES" w:eastAsia="es-CO"/>
        </w:rPr>
      </w:pPr>
      <w:r w:rsidRPr="00F35F6A">
        <w:rPr>
          <w:b/>
          <w:bCs/>
          <w:lang w:val="es-ES" w:eastAsia="es-CO"/>
        </w:rPr>
        <w:t xml:space="preserve">Integridad de la carga: </w:t>
      </w:r>
      <w:r w:rsidRPr="00F35F6A">
        <w:rPr>
          <w:lang w:val="es-ES" w:eastAsia="es-CO"/>
        </w:rPr>
        <w:t>porcentaje de entregas sin daños, pérdidas o mermas.</w:t>
      </w:r>
    </w:p>
    <w:p w14:paraId="2C3F4728" w14:textId="5F74722D" w:rsidR="00F35F6A" w:rsidRPr="00F35F6A" w:rsidRDefault="00F35F6A" w:rsidP="00F35F6A">
      <w:pPr>
        <w:numPr>
          <w:ilvl w:val="0"/>
          <w:numId w:val="207"/>
        </w:numPr>
        <w:rPr>
          <w:lang w:val="es-ES" w:eastAsia="es-CO"/>
        </w:rPr>
      </w:pPr>
      <w:r w:rsidRPr="00F35F6A">
        <w:rPr>
          <w:b/>
          <w:bCs/>
          <w:lang w:val="es-ES" w:eastAsia="es-CO"/>
        </w:rPr>
        <w:t>Tiempo de respuesta a consultas</w:t>
      </w:r>
      <w:r>
        <w:rPr>
          <w:b/>
          <w:bCs/>
          <w:lang w:val="es-ES" w:eastAsia="es-CO"/>
        </w:rPr>
        <w:t xml:space="preserve"> </w:t>
      </w:r>
      <w:r w:rsidRPr="00F35F6A">
        <w:rPr>
          <w:b/>
          <w:bCs/>
          <w:lang w:val="es-ES" w:eastAsia="es-CO"/>
        </w:rPr>
        <w:t>/</w:t>
      </w:r>
      <w:r>
        <w:rPr>
          <w:b/>
          <w:bCs/>
          <w:lang w:val="es-ES" w:eastAsia="es-CO"/>
        </w:rPr>
        <w:t xml:space="preserve"> </w:t>
      </w:r>
      <w:r w:rsidRPr="00F35F6A">
        <w:rPr>
          <w:b/>
          <w:bCs/>
          <w:lang w:val="es-ES" w:eastAsia="es-CO"/>
        </w:rPr>
        <w:t>reclamos:</w:t>
      </w:r>
      <w:r w:rsidRPr="00F35F6A">
        <w:rPr>
          <w:lang w:val="es-ES" w:eastAsia="es-CO"/>
        </w:rPr>
        <w:t xml:space="preserve"> promedio de tiempo para atender y resolver las inquietudes del cliente.</w:t>
      </w:r>
    </w:p>
    <w:p w14:paraId="287123F7" w14:textId="327B4E01" w:rsidR="00F35F6A" w:rsidRPr="00F35F6A" w:rsidRDefault="00F35F6A" w:rsidP="00F35F6A">
      <w:pPr>
        <w:numPr>
          <w:ilvl w:val="0"/>
          <w:numId w:val="207"/>
        </w:numPr>
        <w:rPr>
          <w:lang w:val="es-ES" w:eastAsia="es-CO"/>
        </w:rPr>
      </w:pPr>
      <w:r w:rsidRPr="00F35F6A">
        <w:rPr>
          <w:b/>
          <w:bCs/>
          <w:lang w:val="es-ES" w:eastAsia="es-CO"/>
        </w:rPr>
        <w:t>Índice de reclamos:</w:t>
      </w:r>
      <w:r w:rsidRPr="00F35F6A">
        <w:rPr>
          <w:lang w:val="es-ES" w:eastAsia="es-CO"/>
        </w:rPr>
        <w:t xml:space="preserve"> número de quejas por cada "X" envíos o servicios.</w:t>
      </w:r>
    </w:p>
    <w:p w14:paraId="452A1432" w14:textId="620CFBD0" w:rsidR="00F35F6A" w:rsidRPr="00F35F6A" w:rsidRDefault="00F35F6A" w:rsidP="00F35F6A">
      <w:pPr>
        <w:numPr>
          <w:ilvl w:val="0"/>
          <w:numId w:val="207"/>
        </w:numPr>
        <w:rPr>
          <w:lang w:val="es-ES" w:eastAsia="es-CO"/>
        </w:rPr>
      </w:pPr>
      <w:r w:rsidRPr="00F35F6A">
        <w:rPr>
          <w:b/>
          <w:bCs/>
          <w:lang w:val="es-ES" w:eastAsia="es-CO"/>
        </w:rPr>
        <w:t xml:space="preserve">Satisfacción del cliente </w:t>
      </w:r>
      <w:r w:rsidRPr="00F35F6A">
        <w:rPr>
          <w:rStyle w:val="Extranjerismo"/>
          <w:b/>
          <w:bCs/>
          <w:lang w:val="es-ES" w:eastAsia="es-CO"/>
        </w:rPr>
        <w:t>(CSAT/NPS):</w:t>
      </w:r>
      <w:r w:rsidRPr="00F35F6A">
        <w:rPr>
          <w:lang w:val="es-ES" w:eastAsia="es-CO"/>
        </w:rPr>
        <w:t xml:space="preserve"> medido a través de encuestas o </w:t>
      </w:r>
      <w:r w:rsidRPr="00F35F6A">
        <w:rPr>
          <w:rStyle w:val="Extranjerismo"/>
          <w:lang w:val="es-ES" w:eastAsia="es-CO"/>
        </w:rPr>
        <w:t xml:space="preserve">Net </w:t>
      </w:r>
      <w:proofErr w:type="spellStart"/>
      <w:r w:rsidRPr="00F35F6A">
        <w:rPr>
          <w:rStyle w:val="Extranjerismo"/>
          <w:lang w:val="es-ES" w:eastAsia="es-CO"/>
        </w:rPr>
        <w:t>Promoter</w:t>
      </w:r>
      <w:proofErr w:type="spellEnd"/>
      <w:r w:rsidRPr="00F35F6A">
        <w:rPr>
          <w:rStyle w:val="Extranjerismo"/>
          <w:lang w:val="es-ES" w:eastAsia="es-CO"/>
        </w:rPr>
        <w:t xml:space="preserve"> Score</w:t>
      </w:r>
      <w:r w:rsidRPr="00F35F6A">
        <w:rPr>
          <w:lang w:val="es-ES" w:eastAsia="es-CO"/>
        </w:rPr>
        <w:t>, reflejando la percepción general.</w:t>
      </w:r>
    </w:p>
    <w:p w14:paraId="4411C439" w14:textId="19AE5172" w:rsidR="00F35F6A" w:rsidRPr="00F35F6A" w:rsidRDefault="00F35F6A" w:rsidP="00F35F6A">
      <w:pPr>
        <w:numPr>
          <w:ilvl w:val="0"/>
          <w:numId w:val="207"/>
        </w:numPr>
        <w:rPr>
          <w:lang w:val="es-ES" w:eastAsia="es-CO"/>
        </w:rPr>
      </w:pPr>
      <w:r w:rsidRPr="00F35F6A">
        <w:rPr>
          <w:b/>
          <w:bCs/>
          <w:lang w:val="es-ES" w:eastAsia="es-CO"/>
        </w:rPr>
        <w:t>Precisión de la información:</w:t>
      </w:r>
      <w:r w:rsidRPr="00F35F6A">
        <w:rPr>
          <w:lang w:val="es-ES" w:eastAsia="es-CO"/>
        </w:rPr>
        <w:t xml:space="preserve"> errores en la documentación, facturación o seguimiento.</w:t>
      </w:r>
    </w:p>
    <w:p w14:paraId="67E22180" w14:textId="025FF256" w:rsidR="00F35F6A" w:rsidRPr="00F35F6A" w:rsidRDefault="00F35F6A" w:rsidP="00F35F6A">
      <w:pPr>
        <w:numPr>
          <w:ilvl w:val="0"/>
          <w:numId w:val="207"/>
        </w:numPr>
        <w:rPr>
          <w:lang w:val="es-ES" w:eastAsia="es-CO"/>
        </w:rPr>
      </w:pPr>
      <w:r w:rsidRPr="00F35F6A">
        <w:rPr>
          <w:b/>
          <w:bCs/>
          <w:lang w:val="es-ES" w:eastAsia="es-CO"/>
        </w:rPr>
        <w:t>Profesionalismo del personal:</w:t>
      </w:r>
      <w:r w:rsidRPr="00F35F6A">
        <w:rPr>
          <w:lang w:val="es-ES" w:eastAsia="es-CO"/>
        </w:rPr>
        <w:t xml:space="preserve"> evaluación de la conducta y el servicio del conductor y el personal de soporte.</w:t>
      </w:r>
    </w:p>
    <w:p w14:paraId="592068EA" w14:textId="16F3C094" w:rsidR="00F35F6A" w:rsidRPr="00F35F6A" w:rsidRDefault="00F35F6A" w:rsidP="00F35F6A">
      <w:pPr>
        <w:numPr>
          <w:ilvl w:val="0"/>
          <w:numId w:val="208"/>
        </w:numPr>
        <w:rPr>
          <w:lang w:val="es-ES" w:eastAsia="es-CO"/>
        </w:rPr>
      </w:pPr>
      <w:r w:rsidRPr="00F35F6A">
        <w:rPr>
          <w:b/>
          <w:bCs/>
          <w:lang w:val="es-ES" w:eastAsia="es-CO"/>
        </w:rPr>
        <w:lastRenderedPageBreak/>
        <w:t>Flexibilidad operacional:</w:t>
      </w:r>
      <w:r w:rsidRPr="00F35F6A">
        <w:rPr>
          <w:lang w:val="es-ES" w:eastAsia="es-CO"/>
        </w:rPr>
        <w:t xml:space="preserve"> capacidad de adaptarse a cambios de último minuto en la planificación.</w:t>
      </w:r>
    </w:p>
    <w:p w14:paraId="18AA7393" w14:textId="65AC06FB" w:rsidR="00F35F6A" w:rsidRPr="006866A0" w:rsidRDefault="00F35F6A" w:rsidP="006866A0">
      <w:pPr>
        <w:numPr>
          <w:ilvl w:val="0"/>
          <w:numId w:val="208"/>
        </w:numPr>
        <w:rPr>
          <w:lang w:val="es-ES" w:eastAsia="es-CO"/>
        </w:rPr>
      </w:pPr>
      <w:r w:rsidRPr="00F35F6A">
        <w:rPr>
          <w:b/>
          <w:bCs/>
          <w:lang w:val="es-ES" w:eastAsia="es-CO"/>
        </w:rPr>
        <w:t>Procedimiento para la evaluación de la calidad del servicio:</w:t>
      </w:r>
      <w:r w:rsidRPr="00F35F6A">
        <w:rPr>
          <w:lang w:val="es-ES" w:eastAsia="es-CO"/>
        </w:rPr>
        <w:t xml:space="preserve"> para garantizar una evaluación sistemática y accionable de la calidad, se implementan procedimientos que pueden incluir:</w:t>
      </w:r>
    </w:p>
    <w:p w14:paraId="218D961E" w14:textId="0E7870EA" w:rsidR="00F35F6A" w:rsidRPr="00F35F6A" w:rsidRDefault="00F35F6A" w:rsidP="00F35F6A">
      <w:pPr>
        <w:numPr>
          <w:ilvl w:val="0"/>
          <w:numId w:val="208"/>
        </w:numPr>
        <w:rPr>
          <w:lang w:val="es-ES" w:eastAsia="es-CO"/>
        </w:rPr>
      </w:pPr>
      <w:r w:rsidRPr="00F35F6A">
        <w:rPr>
          <w:b/>
          <w:bCs/>
          <w:lang w:val="es-ES" w:eastAsia="es-CO"/>
        </w:rPr>
        <w:t>Implementación de encuestas de satisfacción:</w:t>
      </w:r>
      <w:r w:rsidRPr="00F35F6A">
        <w:rPr>
          <w:lang w:val="es-ES" w:eastAsia="es-CO"/>
        </w:rPr>
        <w:t xml:space="preserve"> encuestas post-servicio, llamadas de seguimiento, o formularios </w:t>
      </w:r>
      <w:r w:rsidRPr="006866A0">
        <w:rPr>
          <w:rStyle w:val="Extranjerismo"/>
        </w:rPr>
        <w:t>web</w:t>
      </w:r>
      <w:r w:rsidRPr="00F35F6A">
        <w:rPr>
          <w:lang w:val="es-ES" w:eastAsia="es-CO"/>
        </w:rPr>
        <w:t xml:space="preserve"> para recopilar directo del cliente.</w:t>
      </w:r>
    </w:p>
    <w:p w14:paraId="4A4A068B" w14:textId="47416E6D" w:rsidR="00F35F6A" w:rsidRPr="00F35F6A" w:rsidRDefault="00F35F6A" w:rsidP="00F35F6A">
      <w:pPr>
        <w:numPr>
          <w:ilvl w:val="0"/>
          <w:numId w:val="208"/>
        </w:numPr>
        <w:rPr>
          <w:lang w:val="es-ES" w:eastAsia="es-CO"/>
        </w:rPr>
      </w:pPr>
      <w:r w:rsidRPr="00F35F6A">
        <w:rPr>
          <w:b/>
          <w:bCs/>
          <w:lang w:val="es-ES" w:eastAsia="es-CO"/>
        </w:rPr>
        <w:t>Sistema de gestión de quejas y sugerencias:</w:t>
      </w:r>
      <w:r w:rsidRPr="00F35F6A">
        <w:rPr>
          <w:lang w:val="es-ES" w:eastAsia="es-CO"/>
        </w:rPr>
        <w:t xml:space="preserve"> un proceso estandarizado para registrar, clasificar, investigar y resolver los reclamos de los clientes, y para capitalizar sus sugerencias de mejora.</w:t>
      </w:r>
    </w:p>
    <w:p w14:paraId="6B185C84" w14:textId="0DAFE6A5" w:rsidR="00F35F6A" w:rsidRPr="00F35F6A" w:rsidRDefault="00F35F6A" w:rsidP="00F35F6A">
      <w:pPr>
        <w:numPr>
          <w:ilvl w:val="0"/>
          <w:numId w:val="208"/>
        </w:numPr>
        <w:rPr>
          <w:lang w:val="es-ES" w:eastAsia="es-CO"/>
        </w:rPr>
      </w:pPr>
      <w:r w:rsidRPr="00F35F6A">
        <w:rPr>
          <w:b/>
          <w:bCs/>
          <w:lang w:val="es-ES" w:eastAsia="es-CO"/>
        </w:rPr>
        <w:t xml:space="preserve">Monitoreo continuo de </w:t>
      </w:r>
      <w:proofErr w:type="spellStart"/>
      <w:r w:rsidRPr="00F35F6A">
        <w:rPr>
          <w:rStyle w:val="Extranjerismo"/>
          <w:b/>
          <w:bCs/>
          <w:lang w:val="es-ES" w:eastAsia="es-CO"/>
        </w:rPr>
        <w:t>KPIs</w:t>
      </w:r>
      <w:proofErr w:type="spellEnd"/>
      <w:r w:rsidRPr="00F35F6A">
        <w:rPr>
          <w:rStyle w:val="Extranjerismo"/>
          <w:b/>
          <w:bCs/>
          <w:lang w:val="es-ES" w:eastAsia="es-CO"/>
        </w:rPr>
        <w:t xml:space="preserve"> </w:t>
      </w:r>
      <w:r w:rsidRPr="00F35F6A">
        <w:rPr>
          <w:b/>
          <w:bCs/>
          <w:lang w:val="es-ES" w:eastAsia="es-CO"/>
        </w:rPr>
        <w:t>de servicio</w:t>
      </w:r>
      <w:r w:rsidRPr="00F35F6A">
        <w:rPr>
          <w:lang w:val="es-ES" w:eastAsia="es-CO"/>
        </w:rPr>
        <w:t xml:space="preserve">: uso del sistema de control y monitoreo para seguir en tiempo real indicadores como el </w:t>
      </w:r>
      <w:r w:rsidRPr="00F35F6A">
        <w:rPr>
          <w:rStyle w:val="Extranjerismo"/>
          <w:lang w:val="es-ES" w:eastAsia="es-CO"/>
        </w:rPr>
        <w:t>OTD</w:t>
      </w:r>
      <w:r w:rsidRPr="00F35F6A">
        <w:rPr>
          <w:i/>
          <w:iCs/>
          <w:lang w:val="es-ES" w:eastAsia="es-CO"/>
        </w:rPr>
        <w:t xml:space="preserve">, </w:t>
      </w:r>
      <w:r w:rsidRPr="00F35F6A">
        <w:rPr>
          <w:lang w:val="es-ES" w:eastAsia="es-CO"/>
        </w:rPr>
        <w:t>tasa de daños o tiempo de resolución de incidencias.</w:t>
      </w:r>
    </w:p>
    <w:p w14:paraId="05E66041" w14:textId="212D986B" w:rsidR="00F35F6A" w:rsidRPr="00F35F6A" w:rsidRDefault="00F35F6A" w:rsidP="00F35F6A">
      <w:pPr>
        <w:numPr>
          <w:ilvl w:val="0"/>
          <w:numId w:val="208"/>
        </w:numPr>
        <w:rPr>
          <w:lang w:val="es-ES" w:eastAsia="es-CO"/>
        </w:rPr>
      </w:pPr>
      <w:r w:rsidRPr="00F35F6A">
        <w:rPr>
          <w:b/>
          <w:bCs/>
          <w:lang w:val="es-ES" w:eastAsia="es-CO"/>
        </w:rPr>
        <w:t>Auditorías de servicio:</w:t>
      </w:r>
      <w:r w:rsidRPr="00F35F6A">
        <w:rPr>
          <w:lang w:val="es-ES" w:eastAsia="es-CO"/>
        </w:rPr>
        <w:t xml:space="preserve"> evaluaciones internas o externas de los procesos que impactan al cliente para asegurar el cumplimiento de los estándares de calidad.</w:t>
      </w:r>
    </w:p>
    <w:p w14:paraId="1BFB6556" w14:textId="4CCCFB81" w:rsidR="00F35F6A" w:rsidRPr="00F35F6A" w:rsidRDefault="00F35F6A" w:rsidP="00F35F6A">
      <w:pPr>
        <w:numPr>
          <w:ilvl w:val="0"/>
          <w:numId w:val="208"/>
        </w:numPr>
        <w:rPr>
          <w:lang w:val="es-ES" w:eastAsia="es-CO"/>
        </w:rPr>
      </w:pPr>
      <w:r w:rsidRPr="00F35F6A">
        <w:rPr>
          <w:b/>
          <w:bCs/>
          <w:lang w:val="es-ES" w:eastAsia="es-CO"/>
        </w:rPr>
        <w:t>Análisis de la voz del cliente:</w:t>
      </w:r>
      <w:r w:rsidRPr="00F35F6A">
        <w:rPr>
          <w:lang w:val="es-ES" w:eastAsia="es-CO"/>
        </w:rPr>
        <w:t xml:space="preserve"> recopilación y análisis de comentarios en redes sociales, foros o plataformas de reseñas para entender percepciones no solicitadas.</w:t>
      </w:r>
    </w:p>
    <w:p w14:paraId="166B422D" w14:textId="77777777" w:rsidR="00F35F6A" w:rsidRDefault="00F35F6A" w:rsidP="00F35F6A">
      <w:pPr>
        <w:numPr>
          <w:ilvl w:val="0"/>
          <w:numId w:val="208"/>
        </w:numPr>
        <w:rPr>
          <w:lang w:val="es-ES" w:eastAsia="es-CO"/>
        </w:rPr>
      </w:pPr>
      <w:r w:rsidRPr="00F35F6A">
        <w:rPr>
          <w:rStyle w:val="Extranjerismo"/>
          <w:b/>
          <w:bCs/>
          <w:lang w:val="es-ES" w:eastAsia="es-CO"/>
        </w:rPr>
        <w:t>Benchmarking de servicio</w:t>
      </w:r>
      <w:r w:rsidRPr="00F35F6A">
        <w:rPr>
          <w:b/>
          <w:bCs/>
          <w:lang w:val="es-ES" w:eastAsia="es-CO"/>
        </w:rPr>
        <w:t>:</w:t>
      </w:r>
      <w:r w:rsidRPr="00F35F6A">
        <w:rPr>
          <w:lang w:val="es-ES" w:eastAsia="es-CO"/>
        </w:rPr>
        <w:t xml:space="preserve"> comparación del desempeño con los líderes del sector para identificar las mejores prácticas y áreas de oportunidad.</w:t>
      </w:r>
    </w:p>
    <w:p w14:paraId="51ED58D2" w14:textId="4A328881" w:rsidR="00F35F6A" w:rsidRDefault="00F35F6A" w:rsidP="00F35F6A">
      <w:pPr>
        <w:pStyle w:val="Ttulo2"/>
      </w:pPr>
      <w:bookmarkStart w:id="18" w:name="_Toc207230311"/>
      <w:r>
        <w:lastRenderedPageBreak/>
        <w:t>5.3 Procedimiento</w:t>
      </w:r>
      <w:bookmarkEnd w:id="18"/>
    </w:p>
    <w:p w14:paraId="13B0E7A7" w14:textId="165B99C8" w:rsidR="00F35F6A" w:rsidRPr="00F35F6A" w:rsidRDefault="00F35F6A" w:rsidP="006866A0">
      <w:pPr>
        <w:rPr>
          <w:lang w:val="es-419" w:eastAsia="es-CO"/>
        </w:rPr>
      </w:pPr>
      <w:r w:rsidRPr="00F35F6A">
        <w:rPr>
          <w:lang w:val="es-419" w:eastAsia="es-CO"/>
        </w:rPr>
        <w:t>Esta etapa debe incluir un estudio detallado de la infraestructura tecnológica existente, el perfil de la flota, los procesos logísticos actuales y las capacidades del personal. A partir de este diagnóstico, se elige la solución tecnológica más adecuada, ya sea un sistema modular o una plataforma integral de gestión.</w:t>
      </w:r>
    </w:p>
    <w:p w14:paraId="443F0B5B" w14:textId="265E0E9D" w:rsidR="006866A0" w:rsidRDefault="00F35F6A" w:rsidP="00F35F6A">
      <w:pPr>
        <w:rPr>
          <w:lang w:val="es-419" w:eastAsia="es-CO"/>
        </w:rPr>
      </w:pPr>
      <w:r w:rsidRPr="00F35F6A">
        <w:rPr>
          <w:lang w:val="es-419" w:eastAsia="es-CO"/>
        </w:rPr>
        <w:t xml:space="preserve">Una vez seleccionada la tecnología, la instalación del </w:t>
      </w:r>
      <w:r w:rsidRPr="006866A0">
        <w:rPr>
          <w:rStyle w:val="Extranjerismo"/>
          <w:lang w:val="es-CO"/>
        </w:rPr>
        <w:t xml:space="preserve">hardware </w:t>
      </w:r>
      <w:r w:rsidRPr="00F35F6A">
        <w:rPr>
          <w:lang w:val="es-419" w:eastAsia="es-CO"/>
        </w:rPr>
        <w:t xml:space="preserve">como sensores de vehículo, cámaras, </w:t>
      </w:r>
      <w:r w:rsidRPr="00F35F6A">
        <w:rPr>
          <w:rStyle w:val="Extranjerismo"/>
          <w:lang w:val="es-419" w:eastAsia="es-CO"/>
        </w:rPr>
        <w:t>GPS</w:t>
      </w:r>
      <w:r w:rsidRPr="00F35F6A">
        <w:rPr>
          <w:lang w:val="es-419" w:eastAsia="es-CO"/>
        </w:rPr>
        <w:t xml:space="preserve">, lectores de diagnóstico y dispositivos </w:t>
      </w:r>
      <w:r w:rsidRPr="006866A0">
        <w:rPr>
          <w:rStyle w:val="Extranjerismo"/>
        </w:rPr>
        <w:t xml:space="preserve">IoT </w:t>
      </w:r>
      <w:r w:rsidRPr="00F35F6A">
        <w:rPr>
          <w:lang w:val="es-419" w:eastAsia="es-CO"/>
        </w:rPr>
        <w:t xml:space="preserve">debe ejecutarse de forma meticulosa para asegurar su correcto funcionamiento en diferentes tipos de vehículos y condiciones operativas. En paralelo, se configura el </w:t>
      </w:r>
      <w:r w:rsidRPr="006866A0">
        <w:rPr>
          <w:rStyle w:val="Extranjerismo"/>
        </w:rPr>
        <w:t>software</w:t>
      </w:r>
      <w:r w:rsidRPr="00F35F6A">
        <w:rPr>
          <w:lang w:val="es-419" w:eastAsia="es-CO"/>
        </w:rPr>
        <w:t xml:space="preserve"> de monitoreo, incluyendo los parámetros clave a seguir (velocidad, temperatura, consumo, tiempos de descanso, etc.) y se establece la arquitectura para el análisis y visualización de datos. Es clave integrar este sistema con otros existentes (como </w:t>
      </w:r>
      <w:r w:rsidRPr="00F35F6A">
        <w:rPr>
          <w:rStyle w:val="Extranjerismo"/>
          <w:lang w:val="es-419" w:eastAsia="es-CO"/>
        </w:rPr>
        <w:t>ERP, TMS o WMS</w:t>
      </w:r>
      <w:r w:rsidRPr="00F35F6A">
        <w:rPr>
          <w:lang w:val="es-419" w:eastAsia="es-CO"/>
        </w:rPr>
        <w:t>) para evitar silos de información.</w:t>
      </w:r>
    </w:p>
    <w:p w14:paraId="74060797" w14:textId="5C64A89F" w:rsidR="00F35F6A" w:rsidRPr="00F35F6A" w:rsidRDefault="006866A0" w:rsidP="006866A0">
      <w:pPr>
        <w:spacing w:before="0" w:after="160" w:line="259" w:lineRule="auto"/>
        <w:ind w:firstLine="0"/>
        <w:rPr>
          <w:lang w:val="es-419" w:eastAsia="es-CO"/>
        </w:rPr>
      </w:pPr>
      <w:r>
        <w:rPr>
          <w:lang w:val="es-419" w:eastAsia="es-CO"/>
        </w:rPr>
        <w:br w:type="page"/>
      </w:r>
    </w:p>
    <w:p w14:paraId="29119130" w14:textId="118B11BC" w:rsidR="00145D85" w:rsidRDefault="00145D85" w:rsidP="00145D85">
      <w:pPr>
        <w:pStyle w:val="Figura"/>
        <w:rPr>
          <w:b w:val="0"/>
          <w:bCs w:val="0"/>
        </w:rPr>
      </w:pPr>
      <w:r>
        <w:lastRenderedPageBreak/>
        <w:t xml:space="preserve">Figura 2. </w:t>
      </w:r>
      <w:r w:rsidR="00F35F6A" w:rsidRPr="00145D85">
        <w:rPr>
          <w:b w:val="0"/>
          <w:bCs w:val="0"/>
        </w:rPr>
        <w:t>Pasos del procedimiento de calidad de servicio</w:t>
      </w:r>
    </w:p>
    <w:p w14:paraId="29CF85A1" w14:textId="3E12B115" w:rsidR="00145D85" w:rsidRDefault="00CB3ECD" w:rsidP="00145D85">
      <w:pPr>
        <w:rPr>
          <w:lang w:val="es-419" w:eastAsia="es-CO"/>
        </w:rPr>
      </w:pPr>
      <w:r w:rsidRPr="00CB3ECD">
        <w:rPr>
          <w:noProof/>
          <w:lang w:val="es-419" w:eastAsia="es-CO"/>
        </w:rPr>
        <w:drawing>
          <wp:inline distT="0" distB="0" distL="0" distR="0" wp14:anchorId="6E203683" wp14:editId="63419B44">
            <wp:extent cx="5638044" cy="4578508"/>
            <wp:effectExtent l="0" t="0" r="1270" b="0"/>
            <wp:docPr id="1704088370" name="Imagen 1" descr="En la figura dos se ilustran los pasos del procedimiento de calidad de servicio: planificación y establecimiento de estándares de servicio, identificación de los productos críticos del servicio (PCS), diseño de acuerdos de nivel de servicio, desarrollo de protocolos operativos estándar (POE), implementación de sistemas de monitoreo y recopilación de datos, GPS y telemática, sensores de carga, sistemas de gestión de almacenes (WMS) y transporte (TMS), plataformas de comunicación con el cliente, diseño de recopilación de datos, capacitación del personal, identificación de desviaciones y causa raíz e implementación de acciones correctivas y preven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88370" name="Imagen 1" descr="En la figura dos se ilustran los pasos del procedimiento de calidad de servicio: planificación y establecimiento de estándares de servicio, identificación de los productos críticos del servicio (PCS), diseño de acuerdos de nivel de servicio, desarrollo de protocolos operativos estándar (POE), implementación de sistemas de monitoreo y recopilación de datos, GPS y telemática, sensores de carga, sistemas de gestión de almacenes (WMS) y transporte (TMS), plataformas de comunicación con el cliente, diseño de recopilación de datos, capacitación del personal, identificación de desviaciones y causa raíz e implementación de acciones correctivas y preventivas."/>
                    <pic:cNvPicPr/>
                  </pic:nvPicPr>
                  <pic:blipFill>
                    <a:blip r:embed="rId16"/>
                    <a:stretch>
                      <a:fillRect/>
                    </a:stretch>
                  </pic:blipFill>
                  <pic:spPr>
                    <a:xfrm>
                      <a:off x="0" y="0"/>
                      <a:ext cx="5676462" cy="4609706"/>
                    </a:xfrm>
                    <a:prstGeom prst="rect">
                      <a:avLst/>
                    </a:prstGeom>
                  </pic:spPr>
                </pic:pic>
              </a:graphicData>
            </a:graphic>
          </wp:inline>
        </w:drawing>
      </w:r>
    </w:p>
    <w:p w14:paraId="6B2BF669" w14:textId="0CABA6F2" w:rsidR="00145D85" w:rsidRPr="00145D85" w:rsidRDefault="00145D85" w:rsidP="00145D85">
      <w:pPr>
        <w:rPr>
          <w:lang w:val="es-419" w:eastAsia="es-CO"/>
        </w:rPr>
      </w:pPr>
      <w:r>
        <w:rPr>
          <w:lang w:val="es-419" w:eastAsia="es-CO"/>
        </w:rPr>
        <w:t xml:space="preserve">En la figura 2 se ilustran los pasos del procedimiento de la calidad de servicio:  </w:t>
      </w:r>
    </w:p>
    <w:p w14:paraId="12067E6E" w14:textId="77777777" w:rsidR="00145D85" w:rsidRDefault="00F35F6A" w:rsidP="00145D85">
      <w:pPr>
        <w:pStyle w:val="Prrafodelista"/>
        <w:numPr>
          <w:ilvl w:val="0"/>
          <w:numId w:val="209"/>
        </w:numPr>
        <w:rPr>
          <w:lang w:val="es-419" w:eastAsia="es-CO"/>
        </w:rPr>
      </w:pPr>
      <w:r w:rsidRPr="00145D85">
        <w:rPr>
          <w:b/>
          <w:bCs/>
          <w:lang w:val="es-419" w:eastAsia="es-CO"/>
        </w:rPr>
        <w:t>Planificación y establecimiento de estándares de servicio</w:t>
      </w:r>
      <w:r w:rsidR="00145D85" w:rsidRPr="00145D85">
        <w:rPr>
          <w:b/>
          <w:bCs/>
          <w:lang w:val="es-419" w:eastAsia="es-CO"/>
        </w:rPr>
        <w:t>:</w:t>
      </w:r>
      <w:r w:rsidR="00145D85">
        <w:rPr>
          <w:lang w:val="es-419" w:eastAsia="es-CO"/>
        </w:rPr>
        <w:t xml:space="preserve"> </w:t>
      </w:r>
      <w:r w:rsidR="00145D85" w:rsidRPr="00145D85">
        <w:rPr>
          <w:lang w:val="es-419" w:eastAsia="es-CO"/>
        </w:rPr>
        <w:t>e</w:t>
      </w:r>
      <w:r w:rsidRPr="00145D85">
        <w:rPr>
          <w:lang w:val="es-419" w:eastAsia="es-CO"/>
        </w:rPr>
        <w:t>ste es el primer paso y el más crítico, ya que sienta las bases para todo el sistema de calidad.</w:t>
      </w:r>
    </w:p>
    <w:p w14:paraId="5A1C3A26" w14:textId="77777777" w:rsidR="00145D85" w:rsidRDefault="00F35F6A" w:rsidP="00145D85">
      <w:pPr>
        <w:pStyle w:val="Prrafodelista"/>
        <w:numPr>
          <w:ilvl w:val="0"/>
          <w:numId w:val="209"/>
        </w:numPr>
        <w:rPr>
          <w:lang w:val="es-419" w:eastAsia="es-CO"/>
        </w:rPr>
      </w:pPr>
      <w:r w:rsidRPr="00145D85">
        <w:rPr>
          <w:b/>
          <w:bCs/>
          <w:lang w:val="es-419" w:eastAsia="es-CO"/>
        </w:rPr>
        <w:t>Identificación de puntos críticos de servicio (</w:t>
      </w:r>
      <w:r w:rsidRPr="00145D85">
        <w:rPr>
          <w:rStyle w:val="Extranjerismo"/>
          <w:b/>
          <w:bCs/>
          <w:lang w:val="es-419" w:eastAsia="es-CO"/>
        </w:rPr>
        <w:t>PCS)</w:t>
      </w:r>
      <w:r w:rsidRPr="00145D85">
        <w:rPr>
          <w:b/>
          <w:bCs/>
          <w:lang w:val="es-419" w:eastAsia="es-CO"/>
        </w:rPr>
        <w:t>:</w:t>
      </w:r>
      <w:r w:rsidRPr="00145D85">
        <w:rPr>
          <w:lang w:val="es-419" w:eastAsia="es-CO"/>
        </w:rPr>
        <w:t xml:space="preserve"> determinar los momentos o etapas dentro de la operación de transporte donde la calidad del servicio puede ser más vulnerable o donde la interacción con el cliente es clave (ej., recolección, tránsito, entrega, comunicación).</w:t>
      </w:r>
    </w:p>
    <w:p w14:paraId="18607228" w14:textId="77777777" w:rsidR="00145D85" w:rsidRDefault="00F35F6A" w:rsidP="00145D85">
      <w:pPr>
        <w:pStyle w:val="Prrafodelista"/>
        <w:numPr>
          <w:ilvl w:val="0"/>
          <w:numId w:val="209"/>
        </w:numPr>
        <w:rPr>
          <w:lang w:val="es-419" w:eastAsia="es-CO"/>
        </w:rPr>
      </w:pPr>
      <w:r w:rsidRPr="00145D85">
        <w:rPr>
          <w:b/>
          <w:bCs/>
          <w:lang w:val="es-419" w:eastAsia="es-CO"/>
        </w:rPr>
        <w:lastRenderedPageBreak/>
        <w:t>Diseño de acuerdos de nivel de servicio:</w:t>
      </w:r>
      <w:r w:rsidRPr="00145D85">
        <w:rPr>
          <w:lang w:val="es-419" w:eastAsia="es-CO"/>
        </w:rPr>
        <w:t xml:space="preserve"> establecer objetivos claros y medibles para cada PCS, consensuados con los clientes y alineados con las capacidades operativas. Esto incluye tiempos de respuesta, ventanas de entrega, condiciones de embalaje, etc.</w:t>
      </w:r>
    </w:p>
    <w:p w14:paraId="4FB98EED" w14:textId="77777777" w:rsidR="00145D85" w:rsidRDefault="00F35F6A" w:rsidP="00145D85">
      <w:pPr>
        <w:pStyle w:val="Prrafodelista"/>
        <w:numPr>
          <w:ilvl w:val="0"/>
          <w:numId w:val="209"/>
        </w:numPr>
        <w:rPr>
          <w:lang w:val="es-419" w:eastAsia="es-CO"/>
        </w:rPr>
      </w:pPr>
      <w:r w:rsidRPr="00145D85">
        <w:rPr>
          <w:b/>
          <w:bCs/>
          <w:lang w:val="es-419" w:eastAsia="es-CO"/>
        </w:rPr>
        <w:t>Desarrollo de protocolos operativos estándar (</w:t>
      </w:r>
      <w:r w:rsidRPr="00145D85">
        <w:rPr>
          <w:rStyle w:val="Extranjerismo"/>
          <w:b/>
          <w:bCs/>
          <w:lang w:val="es-419" w:eastAsia="es-CO"/>
        </w:rPr>
        <w:t>POE</w:t>
      </w:r>
      <w:r w:rsidRPr="00145D85">
        <w:rPr>
          <w:b/>
          <w:bCs/>
          <w:lang w:val="es-419" w:eastAsia="es-CO"/>
        </w:rPr>
        <w:t>):</w:t>
      </w:r>
      <w:r w:rsidRPr="00145D85">
        <w:rPr>
          <w:lang w:val="es-419" w:eastAsia="es-CO"/>
        </w:rPr>
        <w:t xml:space="preserve"> crear guías detalladas para cada tarea, asegurando que todos los involucrados sigan los mismos procedimientos para garantizar la consistencia en el servicio.</w:t>
      </w:r>
    </w:p>
    <w:p w14:paraId="39EE0377" w14:textId="77777777" w:rsidR="00CB3ECD" w:rsidRPr="00CB3ECD" w:rsidRDefault="00F35F6A" w:rsidP="00CB3ECD">
      <w:pPr>
        <w:pStyle w:val="Prrafodelista"/>
        <w:numPr>
          <w:ilvl w:val="0"/>
          <w:numId w:val="209"/>
        </w:numPr>
        <w:rPr>
          <w:rStyle w:val="Extranjerismo"/>
          <w:spacing w:val="0"/>
          <w:lang w:val="es-419" w:eastAsia="es-CO"/>
        </w:rPr>
      </w:pPr>
      <w:r w:rsidRPr="00CB3ECD">
        <w:rPr>
          <w:b/>
          <w:bCs/>
          <w:lang w:val="es-419" w:eastAsia="es-CO"/>
        </w:rPr>
        <w:t>Implementación de sistemas de monitoreo y recopilación de datos</w:t>
      </w:r>
      <w:r w:rsidR="00CB3ECD" w:rsidRPr="00CB3ECD">
        <w:rPr>
          <w:b/>
          <w:bCs/>
          <w:lang w:val="es-419" w:eastAsia="es-CO"/>
        </w:rPr>
        <w:t>:</w:t>
      </w:r>
      <w:r w:rsidRPr="00CB3ECD">
        <w:rPr>
          <w:lang w:val="es-419" w:eastAsia="es-CO"/>
        </w:rPr>
        <w:t xml:space="preserve"> </w:t>
      </w:r>
      <w:r w:rsidR="00CB3ECD" w:rsidRPr="00CB3ECD">
        <w:rPr>
          <w:lang w:val="es-419" w:eastAsia="es-CO"/>
        </w:rPr>
        <w:t>e</w:t>
      </w:r>
      <w:r w:rsidRPr="00CB3ECD">
        <w:rPr>
          <w:lang w:val="es-419" w:eastAsia="es-CO"/>
        </w:rPr>
        <w:t>n esta etapa se ponen en marcha las herramientas para observar y registrar el desempeño</w:t>
      </w:r>
      <w:r w:rsidR="00CB3ECD">
        <w:rPr>
          <w:lang w:val="es-419" w:eastAsia="es-CO"/>
        </w:rPr>
        <w:t>.</w:t>
      </w:r>
      <w:r w:rsidR="00CB3ECD">
        <w:rPr>
          <w:rStyle w:val="Extranjerismo"/>
          <w:b/>
          <w:bCs/>
          <w:lang w:val="es-419" w:eastAsia="es-CO"/>
        </w:rPr>
        <w:t xml:space="preserve"> </w:t>
      </w:r>
    </w:p>
    <w:p w14:paraId="1FBCFF65" w14:textId="77777777" w:rsidR="00CB3ECD" w:rsidRDefault="00F35F6A" w:rsidP="00CB3ECD">
      <w:pPr>
        <w:pStyle w:val="Prrafodelista"/>
        <w:numPr>
          <w:ilvl w:val="0"/>
          <w:numId w:val="209"/>
        </w:numPr>
        <w:rPr>
          <w:lang w:val="es-419" w:eastAsia="es-CO"/>
        </w:rPr>
      </w:pPr>
      <w:r w:rsidRPr="006866A0">
        <w:rPr>
          <w:rStyle w:val="Extranjerismo"/>
          <w:b/>
          <w:bCs/>
        </w:rPr>
        <w:t xml:space="preserve">GPS </w:t>
      </w:r>
      <w:r w:rsidRPr="00CB3ECD">
        <w:rPr>
          <w:b/>
          <w:bCs/>
          <w:lang w:val="es-419" w:eastAsia="es-CO"/>
        </w:rPr>
        <w:t>y telemática</w:t>
      </w:r>
      <w:r w:rsidRPr="00CB3ECD">
        <w:rPr>
          <w:lang w:val="es-419" w:eastAsia="es-CO"/>
        </w:rPr>
        <w:t>: para seguimiento en tiempo real de vehículos, rutas, velocidad, paradas y patrones de conducción.</w:t>
      </w:r>
    </w:p>
    <w:p w14:paraId="66838701" w14:textId="77777777" w:rsidR="00CB3ECD" w:rsidRDefault="00F35F6A" w:rsidP="00CB3ECD">
      <w:pPr>
        <w:pStyle w:val="Prrafodelista"/>
        <w:numPr>
          <w:ilvl w:val="0"/>
          <w:numId w:val="209"/>
        </w:numPr>
        <w:rPr>
          <w:lang w:val="es-419" w:eastAsia="es-CO"/>
        </w:rPr>
      </w:pPr>
      <w:r w:rsidRPr="00CB3ECD">
        <w:rPr>
          <w:b/>
          <w:bCs/>
          <w:lang w:val="es-419" w:eastAsia="es-CO"/>
        </w:rPr>
        <w:t xml:space="preserve">Sensores de carga: </w:t>
      </w:r>
      <w:r w:rsidRPr="00CB3ECD">
        <w:rPr>
          <w:lang w:val="es-419" w:eastAsia="es-CO"/>
        </w:rPr>
        <w:t>para monitorear temperatura, humedad, golpes o vibraciones en mercancías sensibles.</w:t>
      </w:r>
    </w:p>
    <w:p w14:paraId="4F49E8D5" w14:textId="77777777" w:rsidR="00CB3ECD" w:rsidRDefault="00F35F6A" w:rsidP="00CB3ECD">
      <w:pPr>
        <w:pStyle w:val="Prrafodelista"/>
        <w:numPr>
          <w:ilvl w:val="0"/>
          <w:numId w:val="209"/>
        </w:numPr>
        <w:rPr>
          <w:lang w:val="es-419" w:eastAsia="es-CO"/>
        </w:rPr>
      </w:pPr>
      <w:r w:rsidRPr="00CB3ECD">
        <w:rPr>
          <w:rStyle w:val="Extranjerismo"/>
          <w:b/>
          <w:bCs/>
          <w:lang w:val="es-419" w:eastAsia="es-CO"/>
        </w:rPr>
        <w:t>Sistemas de gestión de almacenes (WMS) y transporte (TMS):</w:t>
      </w:r>
      <w:r w:rsidRPr="00CB3ECD">
        <w:rPr>
          <w:lang w:val="es-419" w:eastAsia="es-CO"/>
        </w:rPr>
        <w:t xml:space="preserve"> para registrar el estado de la mercancía, tiempos de carga y descarga, y gestión de rutas.</w:t>
      </w:r>
    </w:p>
    <w:p w14:paraId="331A1682" w14:textId="77777777" w:rsidR="00CB3ECD" w:rsidRDefault="00F35F6A" w:rsidP="00CB3ECD">
      <w:pPr>
        <w:pStyle w:val="Prrafodelista"/>
        <w:numPr>
          <w:ilvl w:val="0"/>
          <w:numId w:val="209"/>
        </w:numPr>
        <w:rPr>
          <w:lang w:val="es-419" w:eastAsia="es-CO"/>
        </w:rPr>
      </w:pPr>
      <w:r w:rsidRPr="00CB3ECD">
        <w:rPr>
          <w:b/>
          <w:bCs/>
          <w:lang w:val="es-419" w:eastAsia="es-CO"/>
        </w:rPr>
        <w:t>Plataformas de comunicación con el cliente:</w:t>
      </w:r>
      <w:r w:rsidRPr="00CB3ECD">
        <w:rPr>
          <w:lang w:val="es-419" w:eastAsia="es-CO"/>
        </w:rPr>
        <w:t xml:space="preserve"> herramientas para notificaciones automáticas, seguimiento de pedidos en línea, y gestión de consultas.</w:t>
      </w:r>
    </w:p>
    <w:p w14:paraId="3BA7AA03" w14:textId="77777777" w:rsidR="00CB3ECD" w:rsidRDefault="00F35F6A" w:rsidP="00CB3ECD">
      <w:pPr>
        <w:pStyle w:val="Prrafodelista"/>
        <w:numPr>
          <w:ilvl w:val="0"/>
          <w:numId w:val="209"/>
        </w:numPr>
        <w:rPr>
          <w:lang w:val="es-419" w:eastAsia="es-CO"/>
        </w:rPr>
      </w:pPr>
      <w:r w:rsidRPr="00CB3ECD">
        <w:rPr>
          <w:b/>
          <w:bCs/>
          <w:lang w:val="es-419" w:eastAsia="es-CO"/>
        </w:rPr>
        <w:t>Diseño de recopilación de datos:</w:t>
      </w:r>
      <w:r w:rsidRPr="00CB3ECD">
        <w:rPr>
          <w:lang w:val="es-419" w:eastAsia="es-CO"/>
        </w:rPr>
        <w:t xml:space="preserve"> establecer los métodos para recolectar información de calidad, ya sea automática (sensores, </w:t>
      </w:r>
      <w:r w:rsidRPr="00CB3ECD">
        <w:rPr>
          <w:rStyle w:val="Extranjerismo"/>
          <w:lang w:val="es-419" w:eastAsia="es-CO"/>
        </w:rPr>
        <w:t>GPS)</w:t>
      </w:r>
      <w:r w:rsidRPr="00CB3ECD">
        <w:rPr>
          <w:lang w:val="es-419" w:eastAsia="es-CO"/>
        </w:rPr>
        <w:t xml:space="preserve"> o manual (reportes del personal, encuestas de satisfacción).</w:t>
      </w:r>
    </w:p>
    <w:p w14:paraId="1902D847" w14:textId="77777777" w:rsidR="00CB3ECD" w:rsidRDefault="00F35F6A" w:rsidP="00CB3ECD">
      <w:pPr>
        <w:pStyle w:val="Prrafodelista"/>
        <w:numPr>
          <w:ilvl w:val="0"/>
          <w:numId w:val="209"/>
        </w:numPr>
        <w:rPr>
          <w:lang w:val="es-419" w:eastAsia="es-CO"/>
        </w:rPr>
      </w:pPr>
      <w:r w:rsidRPr="00CB3ECD">
        <w:rPr>
          <w:b/>
          <w:bCs/>
          <w:lang w:val="es-419" w:eastAsia="es-CO"/>
        </w:rPr>
        <w:lastRenderedPageBreak/>
        <w:t>Capacitación del personal:</w:t>
      </w:r>
      <w:r w:rsidRPr="00CB3ECD">
        <w:rPr>
          <w:lang w:val="es-419" w:eastAsia="es-CO"/>
        </w:rPr>
        <w:t xml:space="preserve"> asegurar que todo el personal (conductores, personal de almacén, atención al cliente) esté capacitado en el uso de los sistemas y en la importancia de la calidad del servicio.</w:t>
      </w:r>
    </w:p>
    <w:p w14:paraId="0A8EC251" w14:textId="77777777" w:rsidR="00CB3ECD" w:rsidRDefault="00F35F6A" w:rsidP="00CB3ECD">
      <w:pPr>
        <w:pStyle w:val="Prrafodelista"/>
        <w:numPr>
          <w:ilvl w:val="0"/>
          <w:numId w:val="209"/>
        </w:numPr>
        <w:rPr>
          <w:b/>
          <w:bCs/>
          <w:lang w:val="es-419" w:eastAsia="es-CO"/>
        </w:rPr>
      </w:pPr>
      <w:r w:rsidRPr="00CB3ECD">
        <w:rPr>
          <w:b/>
          <w:bCs/>
          <w:lang w:val="es-419" w:eastAsia="es-CO"/>
        </w:rPr>
        <w:t>Identificación de desviaciones y causa raíz.</w:t>
      </w:r>
    </w:p>
    <w:p w14:paraId="44B009D7" w14:textId="49BA48FC" w:rsidR="00F35F6A" w:rsidRPr="00CB3ECD" w:rsidRDefault="00F35F6A" w:rsidP="00CB3ECD">
      <w:pPr>
        <w:pStyle w:val="Prrafodelista"/>
        <w:numPr>
          <w:ilvl w:val="0"/>
          <w:numId w:val="209"/>
        </w:numPr>
        <w:rPr>
          <w:b/>
          <w:bCs/>
          <w:lang w:val="es-419" w:eastAsia="es-CO"/>
        </w:rPr>
      </w:pPr>
      <w:r w:rsidRPr="00CB3ECD">
        <w:rPr>
          <w:b/>
          <w:bCs/>
          <w:lang w:val="es-419" w:eastAsia="es-CO"/>
        </w:rPr>
        <w:t>Implementación de acciones correctivas y preventivas.</w:t>
      </w:r>
    </w:p>
    <w:p w14:paraId="194FA26C" w14:textId="7FBDB462" w:rsidR="00F35F6A" w:rsidRDefault="00CB3ECD" w:rsidP="00CB3ECD">
      <w:pPr>
        <w:ind w:firstLine="0"/>
        <w:rPr>
          <w:sz w:val="24"/>
          <w:szCs w:val="24"/>
          <w:lang w:val="es-419" w:eastAsia="es-CO"/>
        </w:rPr>
      </w:pPr>
      <w:r w:rsidRPr="00CB3ECD">
        <w:rPr>
          <w:b/>
          <w:bCs/>
          <w:sz w:val="24"/>
          <w:szCs w:val="24"/>
          <w:lang w:val="es-419" w:eastAsia="es-CO"/>
        </w:rPr>
        <w:t>Fuente:</w:t>
      </w:r>
      <w:r w:rsidRPr="00CB3ECD">
        <w:rPr>
          <w:sz w:val="24"/>
          <w:szCs w:val="24"/>
          <w:lang w:val="es-419" w:eastAsia="es-CO"/>
        </w:rPr>
        <w:t xml:space="preserve"> SENA, 2025.</w:t>
      </w:r>
    </w:p>
    <w:p w14:paraId="499E4C42" w14:textId="38A0B874" w:rsidR="00A15AD5" w:rsidRDefault="004B63F6" w:rsidP="004B63F6">
      <w:pPr>
        <w:pStyle w:val="Figura"/>
      </w:pPr>
      <w:r>
        <w:t xml:space="preserve">Figura 3. </w:t>
      </w:r>
      <w:r w:rsidRPr="004B63F6">
        <w:rPr>
          <w:b w:val="0"/>
          <w:bCs w:val="0"/>
        </w:rPr>
        <w:t>Implementación y gestión</w:t>
      </w:r>
    </w:p>
    <w:p w14:paraId="55211693" w14:textId="5EFBDA34" w:rsidR="004B63F6" w:rsidRPr="004B63F6" w:rsidRDefault="004B63F6" w:rsidP="004B63F6">
      <w:pPr>
        <w:rPr>
          <w:lang w:val="es-419" w:eastAsia="es-CO"/>
        </w:rPr>
      </w:pPr>
      <w:r w:rsidRPr="004B63F6">
        <w:rPr>
          <w:noProof/>
          <w:lang w:val="es-419" w:eastAsia="es-CO"/>
        </w:rPr>
        <w:drawing>
          <wp:inline distT="0" distB="0" distL="0" distR="0" wp14:anchorId="7EEEEB2E" wp14:editId="715A7A70">
            <wp:extent cx="5441791" cy="2599203"/>
            <wp:effectExtent l="0" t="0" r="0" b="4445"/>
            <wp:docPr id="1695237888" name="Imagen 1" descr="La figura 3 muestra el paso a paso para la implementación y la gestión para la implementación y gestión de un procedimiento  de calidad de servicio. - Selección de tecnología: elección de soluciones de hardware y software.- Instalación de hardware: implementación de dispositivos en vehículos.- Configuración del software: establecimiento de parámetros y análisis de datos.- Capacitación del personal: capacitaciones de operadores, despachadores y analistas.- Gestión de datos: aseguramiento de la calidad y seguridad de los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37888" name="Imagen 1" descr="La figura 3 muestra el paso a paso para la implementación y la gestión para la implementación y gestión de un procedimiento  de calidad de servicio. - Selección de tecnología: elección de soluciones de hardware y software.- Instalación de hardware: implementación de dispositivos en vehículos.- Configuración del software: establecimiento de parámetros y análisis de datos.- Capacitación del personal: capacitaciones de operadores, despachadores y analistas.- Gestión de datos: aseguramiento de la calidad y seguridad de los datos."/>
                    <pic:cNvPicPr/>
                  </pic:nvPicPr>
                  <pic:blipFill>
                    <a:blip r:embed="rId17"/>
                    <a:stretch>
                      <a:fillRect/>
                    </a:stretch>
                  </pic:blipFill>
                  <pic:spPr>
                    <a:xfrm>
                      <a:off x="0" y="0"/>
                      <a:ext cx="5477343" cy="2616184"/>
                    </a:xfrm>
                    <a:prstGeom prst="rect">
                      <a:avLst/>
                    </a:prstGeom>
                  </pic:spPr>
                </pic:pic>
              </a:graphicData>
            </a:graphic>
          </wp:inline>
        </w:drawing>
      </w:r>
    </w:p>
    <w:p w14:paraId="3CC2B43F" w14:textId="2D4F1532" w:rsidR="004B63F6" w:rsidRPr="004B63F6" w:rsidRDefault="004B63F6" w:rsidP="006866A0">
      <w:pPr>
        <w:rPr>
          <w:lang w:val="es-419" w:eastAsia="es-CO"/>
        </w:rPr>
      </w:pPr>
      <w:r w:rsidRPr="004B63F6">
        <w:rPr>
          <w:lang w:val="es-419" w:eastAsia="es-CO"/>
        </w:rPr>
        <w:t xml:space="preserve">La figura </w:t>
      </w:r>
      <w:r>
        <w:rPr>
          <w:lang w:val="es-419" w:eastAsia="es-CO"/>
        </w:rPr>
        <w:t xml:space="preserve">3 </w:t>
      </w:r>
      <w:r w:rsidRPr="004B63F6">
        <w:rPr>
          <w:lang w:val="es-419" w:eastAsia="es-CO"/>
        </w:rPr>
        <w:t>muestra el paso a paso para la implementación y la gestión para la implementación y gestión de un procedimiento  de calidad de servicio.</w:t>
      </w:r>
    </w:p>
    <w:p w14:paraId="00712939" w14:textId="77777777" w:rsidR="004B63F6" w:rsidRDefault="004B63F6" w:rsidP="004B63F6">
      <w:pPr>
        <w:pStyle w:val="Prrafodelista"/>
        <w:numPr>
          <w:ilvl w:val="0"/>
          <w:numId w:val="210"/>
        </w:numPr>
        <w:rPr>
          <w:lang w:val="es-419" w:eastAsia="es-CO"/>
        </w:rPr>
      </w:pPr>
      <w:r w:rsidRPr="004B63F6">
        <w:rPr>
          <w:b/>
          <w:bCs/>
          <w:lang w:val="es-419" w:eastAsia="es-CO"/>
        </w:rPr>
        <w:t>Selección de tecnología:</w:t>
      </w:r>
      <w:r w:rsidRPr="004B63F6">
        <w:rPr>
          <w:lang w:val="es-419" w:eastAsia="es-CO"/>
        </w:rPr>
        <w:t xml:space="preserve"> elección de soluciones de </w:t>
      </w:r>
      <w:r w:rsidRPr="004B63F6">
        <w:rPr>
          <w:rStyle w:val="Extranjerismo"/>
          <w:lang w:val="es-419" w:eastAsia="es-CO"/>
        </w:rPr>
        <w:t>hardware</w:t>
      </w:r>
      <w:r w:rsidRPr="004B63F6">
        <w:rPr>
          <w:lang w:val="es-419" w:eastAsia="es-CO"/>
        </w:rPr>
        <w:t xml:space="preserve"> y </w:t>
      </w:r>
      <w:r w:rsidRPr="004B63F6">
        <w:rPr>
          <w:rStyle w:val="Extranjerismo"/>
          <w:lang w:val="es-419" w:eastAsia="es-CO"/>
        </w:rPr>
        <w:t>software</w:t>
      </w:r>
      <w:r w:rsidRPr="004B63F6">
        <w:rPr>
          <w:lang w:val="es-419" w:eastAsia="es-CO"/>
        </w:rPr>
        <w:t>.</w:t>
      </w:r>
    </w:p>
    <w:p w14:paraId="509669D1" w14:textId="77777777" w:rsidR="004B63F6" w:rsidRDefault="004B63F6" w:rsidP="004B63F6">
      <w:pPr>
        <w:pStyle w:val="Prrafodelista"/>
        <w:numPr>
          <w:ilvl w:val="0"/>
          <w:numId w:val="210"/>
        </w:numPr>
        <w:rPr>
          <w:lang w:val="es-419" w:eastAsia="es-CO"/>
        </w:rPr>
      </w:pPr>
      <w:r w:rsidRPr="004B63F6">
        <w:rPr>
          <w:b/>
          <w:bCs/>
          <w:lang w:val="es-419" w:eastAsia="es-CO"/>
        </w:rPr>
        <w:t xml:space="preserve">Instalación de </w:t>
      </w:r>
      <w:r w:rsidRPr="004B63F6">
        <w:rPr>
          <w:rStyle w:val="Extranjerismo"/>
          <w:b/>
          <w:bCs/>
          <w:lang w:val="es-419" w:eastAsia="es-CO"/>
        </w:rPr>
        <w:t>hardware</w:t>
      </w:r>
      <w:r w:rsidRPr="004B63F6">
        <w:rPr>
          <w:b/>
          <w:bCs/>
          <w:lang w:val="es-419" w:eastAsia="es-CO"/>
        </w:rPr>
        <w:t>:</w:t>
      </w:r>
      <w:r w:rsidRPr="004B63F6">
        <w:rPr>
          <w:lang w:val="es-419" w:eastAsia="es-CO"/>
        </w:rPr>
        <w:t xml:space="preserve"> implementación de dispositivos en vehículos.</w:t>
      </w:r>
    </w:p>
    <w:p w14:paraId="11DA0FA2" w14:textId="77777777" w:rsidR="004B63F6" w:rsidRDefault="004B63F6" w:rsidP="004B63F6">
      <w:pPr>
        <w:pStyle w:val="Prrafodelista"/>
        <w:numPr>
          <w:ilvl w:val="0"/>
          <w:numId w:val="210"/>
        </w:numPr>
        <w:rPr>
          <w:lang w:val="es-419" w:eastAsia="es-CO"/>
        </w:rPr>
      </w:pPr>
      <w:r w:rsidRPr="004B63F6">
        <w:rPr>
          <w:b/>
          <w:bCs/>
          <w:lang w:val="es-419" w:eastAsia="es-CO"/>
        </w:rPr>
        <w:t xml:space="preserve">Configuración del </w:t>
      </w:r>
      <w:r w:rsidRPr="004B63F6">
        <w:rPr>
          <w:rStyle w:val="Extranjerismo"/>
          <w:b/>
          <w:bCs/>
          <w:lang w:val="es-419" w:eastAsia="es-CO"/>
        </w:rPr>
        <w:t>software</w:t>
      </w:r>
      <w:r w:rsidRPr="004B63F6">
        <w:rPr>
          <w:lang w:val="es-419" w:eastAsia="es-CO"/>
        </w:rPr>
        <w:t>: establecimiento de parámetros y análisis de datos.</w:t>
      </w:r>
    </w:p>
    <w:p w14:paraId="2C76ECBF" w14:textId="77777777" w:rsidR="004B63F6" w:rsidRDefault="004B63F6" w:rsidP="004B63F6">
      <w:pPr>
        <w:pStyle w:val="Prrafodelista"/>
        <w:numPr>
          <w:ilvl w:val="0"/>
          <w:numId w:val="210"/>
        </w:numPr>
        <w:rPr>
          <w:lang w:val="es-419" w:eastAsia="es-CO"/>
        </w:rPr>
      </w:pPr>
      <w:r w:rsidRPr="004B63F6">
        <w:rPr>
          <w:b/>
          <w:bCs/>
          <w:lang w:val="es-419" w:eastAsia="es-CO"/>
        </w:rPr>
        <w:t>Capacitación del personal:</w:t>
      </w:r>
      <w:r w:rsidRPr="004B63F6">
        <w:rPr>
          <w:lang w:val="es-419" w:eastAsia="es-CO"/>
        </w:rPr>
        <w:t xml:space="preserve"> capacitaciones de operadores, despachadores y analistas.</w:t>
      </w:r>
    </w:p>
    <w:p w14:paraId="1E9172AB" w14:textId="757534C9" w:rsidR="00AD1538" w:rsidRPr="004B63F6" w:rsidRDefault="004B63F6" w:rsidP="004B63F6">
      <w:pPr>
        <w:pStyle w:val="Prrafodelista"/>
        <w:numPr>
          <w:ilvl w:val="0"/>
          <w:numId w:val="210"/>
        </w:numPr>
        <w:rPr>
          <w:lang w:val="es-419" w:eastAsia="es-CO"/>
        </w:rPr>
      </w:pPr>
      <w:r w:rsidRPr="004B63F6">
        <w:rPr>
          <w:b/>
          <w:bCs/>
          <w:lang w:val="es-419" w:eastAsia="es-CO"/>
        </w:rPr>
        <w:lastRenderedPageBreak/>
        <w:t xml:space="preserve">Gestión de datos: </w:t>
      </w:r>
      <w:r w:rsidRPr="004B63F6">
        <w:rPr>
          <w:lang w:val="es-419" w:eastAsia="es-CO"/>
        </w:rPr>
        <w:t>aseguramiento de la calidad y seguridad de los datos.</w:t>
      </w:r>
    </w:p>
    <w:p w14:paraId="06B40136" w14:textId="4EE42EA7" w:rsidR="00AD1538" w:rsidRPr="004B63F6" w:rsidRDefault="004B63F6" w:rsidP="004B63F6">
      <w:pPr>
        <w:ind w:firstLine="0"/>
        <w:rPr>
          <w:sz w:val="24"/>
          <w:szCs w:val="24"/>
          <w:lang w:val="es-419" w:eastAsia="es-CO"/>
        </w:rPr>
      </w:pPr>
      <w:r w:rsidRPr="004B63F6">
        <w:rPr>
          <w:b/>
          <w:bCs/>
          <w:sz w:val="24"/>
          <w:szCs w:val="24"/>
          <w:lang w:val="es-419" w:eastAsia="es-CO"/>
        </w:rPr>
        <w:t>Fuente:</w:t>
      </w:r>
      <w:r w:rsidRPr="004B63F6">
        <w:rPr>
          <w:sz w:val="24"/>
          <w:szCs w:val="24"/>
          <w:lang w:val="es-419" w:eastAsia="es-CO"/>
        </w:rPr>
        <w:t xml:space="preserve"> SENA, 2025.</w:t>
      </w:r>
    </w:p>
    <w:p w14:paraId="427B7F23" w14:textId="3CD5D2D6" w:rsidR="00EE4C61" w:rsidRPr="00572424" w:rsidRDefault="00EE4C61" w:rsidP="002837B9">
      <w:pPr>
        <w:pStyle w:val="Titulosgenerales"/>
      </w:pPr>
      <w:bookmarkStart w:id="19" w:name="_Toc207230312"/>
      <w:r w:rsidRPr="00572424">
        <w:lastRenderedPageBreak/>
        <w:t>Síntesis</w:t>
      </w:r>
      <w:bookmarkEnd w:id="19"/>
      <w:r w:rsidRPr="00572424">
        <w:t xml:space="preserve"> </w:t>
      </w:r>
    </w:p>
    <w:p w14:paraId="4A5E5576" w14:textId="77777777" w:rsidR="00831754" w:rsidRPr="00831754" w:rsidRDefault="00831754" w:rsidP="00831754">
      <w:pPr>
        <w:rPr>
          <w:lang w:eastAsia="es-CO"/>
        </w:rPr>
      </w:pPr>
      <w:r w:rsidRPr="00831754">
        <w:rPr>
          <w:lang w:eastAsia="es-CO"/>
        </w:rPr>
        <w:t>Los Sistemas de control y monitoreo en transporte son esenciales para la eficiencia y calidad del servicio, comenzando por un plan de la operación del transporte terrestre bien definido que abarca desde el concepto general hasta la especificación de rutas, recorridos autorizados, frecuencias y horarios. La implementación efectiva de este plan se logra mediante técnicas de monitoreo rigurosas, que incluyen la captura de datos clave y un registro de la operación detallado. Todo esto se integra en un procedimiento que es a la vez continuo y sistemático, asegurando una supervisión constante. Los hallazgos se consolidan en un informe de seguimiento, que proporciona un seguimiento periódico y visibiliza los resultados de la ejecución. Por esta razón estos sistemas son fundamentales para garantizar la calidad del servicio, abordando su concepto, estableciendo criterios de evaluación claros y siguiendo un procedimiento estandarizado para la mejora continua.</w:t>
      </w:r>
    </w:p>
    <w:p w14:paraId="44DB5ADB" w14:textId="04917E78" w:rsidR="003852CE" w:rsidRPr="0092607F" w:rsidRDefault="00831754" w:rsidP="0092607F">
      <w:pPr>
        <w:rPr>
          <w:noProof/>
        </w:rPr>
      </w:pPr>
      <w:r w:rsidRPr="00831754">
        <w:rPr>
          <w:noProof/>
        </w:rPr>
        <w:drawing>
          <wp:inline distT="0" distB="0" distL="0" distR="0" wp14:anchorId="5CAD6F60" wp14:editId="11D20288">
            <wp:extent cx="5667154" cy="3080222"/>
            <wp:effectExtent l="0" t="0" r="0" b="6350"/>
            <wp:docPr id="898435164" name="Imagen 1" descr="El diagrama de flujo ilustra los sistemas de control y monitoreo en transporte, incluyendo aspectos como el plan de operación del transporte terrestre, las técnicas de monitoreo, los procedimientos, los informes de seguimiento y la calidad del serv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35164" name="Imagen 1" descr="El diagrama de flujo ilustra los sistemas de control y monitoreo en transporte, incluyendo aspectos como el plan de operación del transporte terrestre, las técnicas de monitoreo, los procedimientos, los informes de seguimiento y la calidad del servicio."/>
                    <pic:cNvPicPr/>
                  </pic:nvPicPr>
                  <pic:blipFill>
                    <a:blip r:embed="rId18"/>
                    <a:stretch>
                      <a:fillRect/>
                    </a:stretch>
                  </pic:blipFill>
                  <pic:spPr>
                    <a:xfrm>
                      <a:off x="0" y="0"/>
                      <a:ext cx="5692185" cy="3093827"/>
                    </a:xfrm>
                    <a:prstGeom prst="rect">
                      <a:avLst/>
                    </a:prstGeom>
                  </pic:spPr>
                </pic:pic>
              </a:graphicData>
            </a:graphic>
          </wp:inline>
        </w:drawing>
      </w:r>
    </w:p>
    <w:p w14:paraId="013EC3B3" w14:textId="6625F819" w:rsidR="00BD4C04" w:rsidRPr="00D56542" w:rsidRDefault="00BD4C04" w:rsidP="002F7ED6">
      <w:pPr>
        <w:ind w:firstLine="0"/>
        <w:rPr>
          <w:lang w:val="es-419" w:eastAsia="es-CO"/>
        </w:rPr>
      </w:pPr>
    </w:p>
    <w:p w14:paraId="2AE64EEB" w14:textId="77777777" w:rsidR="007D17E5" w:rsidRPr="00572424" w:rsidRDefault="007D17E5" w:rsidP="002837B9">
      <w:pPr>
        <w:pStyle w:val="Titulosgenerales"/>
      </w:pPr>
      <w:bookmarkStart w:id="20" w:name="_Toc207230313"/>
      <w:r w:rsidRPr="00572424">
        <w:lastRenderedPageBreak/>
        <w:t>Glosario</w:t>
      </w:r>
      <w:bookmarkEnd w:id="20"/>
    </w:p>
    <w:p w14:paraId="3634EA1D" w14:textId="069CF89A" w:rsidR="009034AD" w:rsidRPr="009034AD" w:rsidRDefault="009034AD" w:rsidP="009034AD">
      <w:pPr>
        <w:rPr>
          <w:rFonts w:ascii="Calibri" w:hAnsi="Calibri" w:cs="Calibri"/>
          <w:szCs w:val="28"/>
        </w:rPr>
      </w:pPr>
      <w:r w:rsidRPr="00ED396F">
        <w:rPr>
          <w:rStyle w:val="Extranjerismo"/>
          <w:b/>
          <w:bCs/>
        </w:rPr>
        <w:t>API (Application Programming Interface):</w:t>
      </w:r>
      <w:r w:rsidRPr="009034AD">
        <w:rPr>
          <w:rFonts w:ascii="Calibri" w:hAnsi="Calibri" w:cs="Calibri"/>
          <w:b/>
          <w:bCs/>
          <w:szCs w:val="28"/>
        </w:rPr>
        <w:t> </w:t>
      </w:r>
      <w:r w:rsidRPr="009034AD">
        <w:rPr>
          <w:rFonts w:ascii="Calibri" w:hAnsi="Calibri" w:cs="Calibri"/>
          <w:szCs w:val="28"/>
        </w:rPr>
        <w:t>un conjunto de reglas y protocolos que permiten que diferentes aplicaciones de </w:t>
      </w:r>
      <w:r w:rsidRPr="009034AD">
        <w:rPr>
          <w:rStyle w:val="Extranjerismo"/>
          <w:lang w:val="es-CO"/>
        </w:rPr>
        <w:t>software </w:t>
      </w:r>
      <w:r w:rsidRPr="009034AD">
        <w:rPr>
          <w:rFonts w:ascii="Calibri" w:hAnsi="Calibri" w:cs="Calibri"/>
          <w:szCs w:val="28"/>
        </w:rPr>
        <w:t>se comuniquen e intercambien datos entre sí, facilitando la integración de sistemas.</w:t>
      </w:r>
    </w:p>
    <w:p w14:paraId="2FF52803" w14:textId="6F3E7D1E" w:rsidR="009034AD" w:rsidRPr="009034AD" w:rsidRDefault="009034AD" w:rsidP="009034AD">
      <w:pPr>
        <w:rPr>
          <w:rFonts w:ascii="Calibri" w:hAnsi="Calibri" w:cs="Calibri"/>
          <w:szCs w:val="28"/>
        </w:rPr>
      </w:pPr>
      <w:r w:rsidRPr="00ED396F">
        <w:rPr>
          <w:rStyle w:val="Extranjerismo"/>
          <w:b/>
          <w:bCs/>
        </w:rPr>
        <w:t>ERP (Enterprise Resource Planning):</w:t>
      </w:r>
      <w:r w:rsidRPr="009034AD">
        <w:rPr>
          <w:rFonts w:ascii="Calibri" w:hAnsi="Calibri" w:cs="Calibri"/>
          <w:szCs w:val="28"/>
        </w:rPr>
        <w:t> un sistema de </w:t>
      </w:r>
      <w:r w:rsidRPr="00ED396F">
        <w:rPr>
          <w:rStyle w:val="Extranjerismo"/>
        </w:rPr>
        <w:t>software</w:t>
      </w:r>
      <w:r w:rsidRPr="009034AD">
        <w:rPr>
          <w:rFonts w:ascii="Calibri" w:hAnsi="Calibri" w:cs="Calibri"/>
          <w:szCs w:val="28"/>
        </w:rPr>
        <w:t> integral que gestiona y unifica los procesos clave de una empresa, como finanzas, recursos humanos, producción y, crucialmente, la cadena de suministro, integrándose con sistemas de transporte.</w:t>
      </w:r>
    </w:p>
    <w:p w14:paraId="605C29C3" w14:textId="77777777" w:rsidR="009034AD" w:rsidRDefault="009034AD" w:rsidP="009034AD">
      <w:pPr>
        <w:rPr>
          <w:rFonts w:ascii="Calibri" w:hAnsi="Calibri" w:cs="Calibri"/>
          <w:szCs w:val="28"/>
        </w:rPr>
      </w:pPr>
      <w:r w:rsidRPr="00ED396F">
        <w:rPr>
          <w:rStyle w:val="Extranjerismo"/>
          <w:b/>
          <w:bCs/>
        </w:rPr>
        <w:t>FMS (Fleet Management System):</w:t>
      </w:r>
      <w:r w:rsidRPr="009034AD">
        <w:rPr>
          <w:rFonts w:ascii="Calibri" w:hAnsi="Calibri" w:cs="Calibri"/>
          <w:szCs w:val="28"/>
        </w:rPr>
        <w:t> plataforma de </w:t>
      </w:r>
      <w:r w:rsidRPr="009034AD">
        <w:rPr>
          <w:rStyle w:val="Extranjerismo"/>
          <w:lang w:val="es-CO"/>
        </w:rPr>
        <w:t>software</w:t>
      </w:r>
      <w:r w:rsidRPr="009034AD">
        <w:rPr>
          <w:rFonts w:ascii="Calibri" w:hAnsi="Calibri" w:cs="Calibri"/>
          <w:szCs w:val="28"/>
        </w:rPr>
        <w:t> diseñada para gestionar de forma integral todos los aspectos de una flota vehicular, desde el seguimiento y la asignación de rutas hasta el mantenimiento y el rendimiento de los conductores.</w:t>
      </w:r>
    </w:p>
    <w:p w14:paraId="36E2F0BA" w14:textId="28445420" w:rsidR="009034AD" w:rsidRPr="009034AD" w:rsidRDefault="009034AD" w:rsidP="009034AD">
      <w:pPr>
        <w:rPr>
          <w:rFonts w:ascii="Calibri" w:hAnsi="Calibri" w:cs="Calibri"/>
          <w:szCs w:val="28"/>
        </w:rPr>
      </w:pPr>
      <w:r w:rsidRPr="00ED396F">
        <w:rPr>
          <w:rStyle w:val="Extranjerismo"/>
          <w:b/>
          <w:bCs/>
        </w:rPr>
        <w:t>GNSS (Global Navigation Satellite System):</w:t>
      </w:r>
      <w:r w:rsidRPr="009034AD">
        <w:rPr>
          <w:rFonts w:ascii="Calibri" w:hAnsi="Calibri" w:cs="Calibri"/>
          <w:szCs w:val="28"/>
        </w:rPr>
        <w:t> término general que abarca todas las constelaciones de satélites que proporcionan servicios de posicionamiento y navegación, incluyendo </w:t>
      </w:r>
      <w:r w:rsidRPr="009034AD">
        <w:rPr>
          <w:rStyle w:val="Extranjerismo"/>
          <w:lang w:val="es-CO"/>
        </w:rPr>
        <w:t>GPS, GLONASS</w:t>
      </w:r>
      <w:r w:rsidRPr="009034AD">
        <w:rPr>
          <w:rFonts w:ascii="Calibri" w:hAnsi="Calibri" w:cs="Calibri"/>
          <w:szCs w:val="28"/>
        </w:rPr>
        <w:t xml:space="preserve">, Galileo y </w:t>
      </w:r>
      <w:proofErr w:type="spellStart"/>
      <w:r w:rsidRPr="009034AD">
        <w:rPr>
          <w:rStyle w:val="Extranjerismo"/>
          <w:lang w:val="es-CO"/>
        </w:rPr>
        <w:t>BeiDou</w:t>
      </w:r>
      <w:proofErr w:type="spellEnd"/>
      <w:r w:rsidRPr="009034AD">
        <w:rPr>
          <w:rFonts w:ascii="Calibri" w:hAnsi="Calibri" w:cs="Calibri"/>
          <w:szCs w:val="28"/>
        </w:rPr>
        <w:t>.</w:t>
      </w:r>
    </w:p>
    <w:p w14:paraId="6F6F82B4" w14:textId="230AB671" w:rsidR="009034AD" w:rsidRPr="009034AD" w:rsidRDefault="009034AD" w:rsidP="001C3AA3">
      <w:pPr>
        <w:rPr>
          <w:rFonts w:ascii="Calibri" w:hAnsi="Calibri" w:cs="Calibri"/>
          <w:szCs w:val="28"/>
        </w:rPr>
      </w:pPr>
      <w:r w:rsidRPr="00ED396F">
        <w:rPr>
          <w:rStyle w:val="Extranjerismo"/>
          <w:b/>
          <w:bCs/>
        </w:rPr>
        <w:t>GPS (Global Positioning System</w:t>
      </w:r>
      <w:r w:rsidRPr="009034AD">
        <w:rPr>
          <w:rFonts w:ascii="Calibri" w:hAnsi="Calibri" w:cs="Calibri"/>
          <w:b/>
          <w:bCs/>
          <w:szCs w:val="28"/>
        </w:rPr>
        <w:t>):</w:t>
      </w:r>
      <w:r w:rsidRPr="009034AD">
        <w:rPr>
          <w:rFonts w:ascii="Calibri" w:hAnsi="Calibri" w:cs="Calibri"/>
          <w:szCs w:val="28"/>
        </w:rPr>
        <w:t> sistema de navegación por satélite que proporciona la ubicación, velocidad y hora en cualquier lugar de la Tierra. Es la base para la geolocalización de activos en el transporte.</w:t>
      </w:r>
    </w:p>
    <w:p w14:paraId="5A7ABE6A" w14:textId="77777777" w:rsidR="001C3AA3" w:rsidRDefault="009034AD" w:rsidP="001C3AA3">
      <w:pPr>
        <w:rPr>
          <w:rFonts w:ascii="Calibri" w:hAnsi="Calibri" w:cs="Calibri"/>
          <w:szCs w:val="28"/>
        </w:rPr>
      </w:pPr>
      <w:r w:rsidRPr="009034AD">
        <w:rPr>
          <w:rStyle w:val="Extranjerismo"/>
          <w:b/>
          <w:bCs/>
          <w:lang w:val="es-CO"/>
        </w:rPr>
        <w:t xml:space="preserve">KPI (Key Performance </w:t>
      </w:r>
      <w:proofErr w:type="spellStart"/>
      <w:r w:rsidRPr="009034AD">
        <w:rPr>
          <w:rStyle w:val="Extranjerismo"/>
          <w:b/>
          <w:bCs/>
          <w:lang w:val="es-CO"/>
        </w:rPr>
        <w:t>Indicator</w:t>
      </w:r>
      <w:proofErr w:type="spellEnd"/>
      <w:r w:rsidRPr="009034AD">
        <w:rPr>
          <w:rStyle w:val="Extranjerismo"/>
          <w:b/>
          <w:bCs/>
          <w:lang w:val="es-CO"/>
        </w:rPr>
        <w:t>):</w:t>
      </w:r>
      <w:r w:rsidRPr="009034AD">
        <w:rPr>
          <w:rFonts w:ascii="Calibri" w:hAnsi="Calibri" w:cs="Calibri"/>
          <w:szCs w:val="28"/>
        </w:rPr>
        <w:t> indicador clave de desempeño. Es una métrica cuantificable que se utiliza para evaluar la eficiencia y la efectividad con la que se están logrando los objetivos preestablecidos en las operaciones de transporte.</w:t>
      </w:r>
    </w:p>
    <w:p w14:paraId="4360ECFC" w14:textId="13AC77C0" w:rsidR="009034AD" w:rsidRPr="009034AD" w:rsidRDefault="009034AD" w:rsidP="001C3AA3">
      <w:pPr>
        <w:rPr>
          <w:rFonts w:ascii="Calibri" w:hAnsi="Calibri" w:cs="Calibri"/>
          <w:szCs w:val="28"/>
        </w:rPr>
      </w:pPr>
      <w:r w:rsidRPr="009034AD">
        <w:rPr>
          <w:rFonts w:ascii="Calibri" w:hAnsi="Calibri" w:cs="Calibri"/>
          <w:b/>
          <w:bCs/>
          <w:szCs w:val="28"/>
        </w:rPr>
        <w:lastRenderedPageBreak/>
        <w:t>Mantenimiento Predictivo:</w:t>
      </w:r>
      <w:r w:rsidRPr="009034AD">
        <w:rPr>
          <w:rFonts w:ascii="Calibri" w:hAnsi="Calibri" w:cs="Calibri"/>
          <w:szCs w:val="28"/>
        </w:rPr>
        <w:t> estrategia de mantenimiento que utiliza datos de sensores y telemetría para prever fallos en componentes del vehículo y programar intervenciones antes de que ocurran averías, optimizando los tiempos de inactividad.</w:t>
      </w:r>
    </w:p>
    <w:p w14:paraId="78704899" w14:textId="77777777" w:rsidR="009034AD" w:rsidRPr="009034AD" w:rsidRDefault="009034AD" w:rsidP="009034AD">
      <w:pPr>
        <w:rPr>
          <w:rFonts w:ascii="Calibri" w:hAnsi="Calibri" w:cs="Calibri"/>
          <w:szCs w:val="28"/>
        </w:rPr>
      </w:pPr>
      <w:r w:rsidRPr="009034AD">
        <w:rPr>
          <w:rFonts w:ascii="Calibri" w:hAnsi="Calibri" w:cs="Calibri"/>
          <w:b/>
          <w:bCs/>
          <w:szCs w:val="28"/>
        </w:rPr>
        <w:t>Monitoreo:</w:t>
      </w:r>
      <w:r w:rsidRPr="009034AD">
        <w:rPr>
          <w:rFonts w:ascii="Calibri" w:hAnsi="Calibri" w:cs="Calibri"/>
          <w:szCs w:val="28"/>
        </w:rPr>
        <w:t> el proceso continuo de observación y registro de datos sobre el estado, ubicación y rendimiento de vehículos, cargas o personal en tiempo real, con el fin de tener una visión completa de la operación.</w:t>
      </w:r>
    </w:p>
    <w:p w14:paraId="7A492B18" w14:textId="77777777" w:rsidR="009034AD" w:rsidRPr="009034AD" w:rsidRDefault="009034AD" w:rsidP="009034AD">
      <w:pPr>
        <w:rPr>
          <w:rFonts w:ascii="Calibri" w:hAnsi="Calibri" w:cs="Calibri"/>
          <w:szCs w:val="28"/>
        </w:rPr>
      </w:pPr>
      <w:r w:rsidRPr="009034AD">
        <w:rPr>
          <w:rFonts w:ascii="Calibri" w:hAnsi="Calibri" w:cs="Calibri"/>
          <w:b/>
          <w:bCs/>
          <w:szCs w:val="28"/>
        </w:rPr>
        <w:t>Sensores:</w:t>
      </w:r>
      <w:r w:rsidRPr="009034AD">
        <w:rPr>
          <w:rFonts w:ascii="Calibri" w:hAnsi="Calibri" w:cs="Calibri"/>
          <w:szCs w:val="28"/>
        </w:rPr>
        <w:t> dispositivos que detectan y miden magnitudes físicas (temperatura, humedad, impacto, presión, nivel de combustible) o químicas del entorno o de un activo, transformándolas en datos digitales para el monitoreo.</w:t>
      </w:r>
    </w:p>
    <w:p w14:paraId="0127AADF" w14:textId="77777777" w:rsidR="009034AD" w:rsidRPr="009034AD" w:rsidRDefault="009034AD" w:rsidP="009034AD">
      <w:pPr>
        <w:rPr>
          <w:rFonts w:ascii="Calibri" w:hAnsi="Calibri" w:cs="Calibri"/>
          <w:szCs w:val="28"/>
        </w:rPr>
      </w:pPr>
      <w:r w:rsidRPr="009034AD">
        <w:rPr>
          <w:rFonts w:ascii="Calibri" w:hAnsi="Calibri" w:cs="Calibri"/>
          <w:b/>
          <w:bCs/>
          <w:szCs w:val="28"/>
        </w:rPr>
        <w:t>Telemetría:</w:t>
      </w:r>
      <w:r w:rsidRPr="009034AD">
        <w:rPr>
          <w:rFonts w:ascii="Calibri" w:hAnsi="Calibri" w:cs="Calibri"/>
          <w:szCs w:val="28"/>
        </w:rPr>
        <w:t> la tecnología que permite la recopilación remota y la transmisión de datos operacionales de un activo (como un vehículo) a un sistema central para su análisis y gestión.</w:t>
      </w:r>
    </w:p>
    <w:p w14:paraId="69D2DE9D" w14:textId="77777777" w:rsidR="009034AD" w:rsidRPr="009034AD" w:rsidRDefault="009034AD" w:rsidP="009034AD">
      <w:pPr>
        <w:rPr>
          <w:rFonts w:ascii="Calibri" w:hAnsi="Calibri" w:cs="Calibri"/>
          <w:szCs w:val="28"/>
        </w:rPr>
      </w:pPr>
      <w:r w:rsidRPr="009034AD">
        <w:rPr>
          <w:rFonts w:ascii="Calibri" w:hAnsi="Calibri" w:cs="Calibri"/>
          <w:b/>
          <w:bCs/>
          <w:szCs w:val="28"/>
        </w:rPr>
        <w:t>TIC (Tecnologías de la Información y Comunicación):</w:t>
      </w:r>
      <w:r w:rsidRPr="009034AD">
        <w:rPr>
          <w:rFonts w:ascii="Calibri" w:hAnsi="Calibri" w:cs="Calibri"/>
          <w:szCs w:val="28"/>
        </w:rPr>
        <w:t> conjunto de herramientas y recursos tecnológicos que permiten crear, almacenar, procesar, gestionar, intercambiar y transmitir información, fundamentales para la digitalización del transporte.</w:t>
      </w:r>
    </w:p>
    <w:p w14:paraId="59B31051" w14:textId="02859333" w:rsidR="009034AD" w:rsidRPr="009034AD" w:rsidRDefault="009034AD" w:rsidP="009034AD">
      <w:pPr>
        <w:rPr>
          <w:rFonts w:ascii="Calibri" w:hAnsi="Calibri" w:cs="Calibri"/>
          <w:szCs w:val="28"/>
        </w:rPr>
      </w:pPr>
      <w:r w:rsidRPr="00ED396F">
        <w:rPr>
          <w:rStyle w:val="Extranjerismo"/>
          <w:b/>
          <w:bCs/>
        </w:rPr>
        <w:t>TMS (Transportation Management System):</w:t>
      </w:r>
      <w:r w:rsidRPr="009034AD">
        <w:rPr>
          <w:rStyle w:val="Extranjerismo"/>
          <w:lang w:val="es-CO"/>
        </w:rPr>
        <w:t> </w:t>
      </w:r>
      <w:r w:rsidR="001C3AA3">
        <w:rPr>
          <w:rStyle w:val="Extranjerismo"/>
          <w:lang w:val="es-CO"/>
        </w:rPr>
        <w:t>s</w:t>
      </w:r>
      <w:r w:rsidRPr="009034AD">
        <w:rPr>
          <w:rStyle w:val="Extranjerismo"/>
          <w:lang w:val="es-CO"/>
        </w:rPr>
        <w:t>oftware</w:t>
      </w:r>
      <w:r w:rsidRPr="009034AD">
        <w:rPr>
          <w:rFonts w:ascii="Calibri" w:hAnsi="Calibri" w:cs="Calibri"/>
          <w:szCs w:val="28"/>
        </w:rPr>
        <w:t> que optimiza y gestiona los procesos de planificación, ejecución y auditoría de los movimientos de mercancías en una cadena de suministro, incluyendo la optimización de rutas y la selección de transportistas.</w:t>
      </w:r>
    </w:p>
    <w:p w14:paraId="4585CC37" w14:textId="77777777" w:rsidR="009034AD" w:rsidRPr="009034AD" w:rsidRDefault="009034AD" w:rsidP="009034AD">
      <w:pPr>
        <w:rPr>
          <w:rFonts w:ascii="Calibri" w:hAnsi="Calibri" w:cs="Calibri"/>
          <w:szCs w:val="28"/>
        </w:rPr>
      </w:pPr>
      <w:r w:rsidRPr="009034AD">
        <w:rPr>
          <w:rFonts w:ascii="Calibri" w:hAnsi="Calibri" w:cs="Calibri"/>
          <w:b/>
          <w:bCs/>
          <w:szCs w:val="28"/>
        </w:rPr>
        <w:t>Torre de Control (Logística):</w:t>
      </w:r>
      <w:r w:rsidRPr="009034AD">
        <w:rPr>
          <w:rFonts w:ascii="Calibri" w:hAnsi="Calibri" w:cs="Calibri"/>
          <w:szCs w:val="28"/>
        </w:rPr>
        <w:t> un centro de operaciones centralizado que proporciona visibilidad holística y en tiempo real de toda la cadena de suministro, permitiendo la gestión proactiva de eventos, la toma de decisiones colaborativa y la gestión de excepciones.</w:t>
      </w:r>
    </w:p>
    <w:p w14:paraId="38F83D30" w14:textId="77777777" w:rsidR="009034AD" w:rsidRPr="009034AD" w:rsidRDefault="009034AD" w:rsidP="009034AD">
      <w:pPr>
        <w:rPr>
          <w:rFonts w:ascii="Calibri" w:hAnsi="Calibri" w:cs="Calibri"/>
          <w:szCs w:val="28"/>
        </w:rPr>
      </w:pPr>
      <w:r w:rsidRPr="00ED396F">
        <w:rPr>
          <w:rStyle w:val="Extranjerismo"/>
          <w:b/>
          <w:bCs/>
        </w:rPr>
        <w:lastRenderedPageBreak/>
        <w:t>Tracking</w:t>
      </w:r>
      <w:r w:rsidRPr="009034AD">
        <w:rPr>
          <w:rFonts w:ascii="Calibri" w:hAnsi="Calibri" w:cs="Calibri"/>
          <w:b/>
          <w:bCs/>
          <w:szCs w:val="28"/>
        </w:rPr>
        <w:t> (Seguimiento):</w:t>
      </w:r>
      <w:r w:rsidRPr="009034AD">
        <w:rPr>
          <w:rFonts w:ascii="Calibri" w:hAnsi="Calibri" w:cs="Calibri"/>
          <w:szCs w:val="28"/>
        </w:rPr>
        <w:t> la función principal de determinar y visualizar la ubicación geográfica precisa de un activo móvil en un mapa en un momento dado, o a lo largo de un recorrido. Es una parte fundamental del monitoreo.</w:t>
      </w:r>
    </w:p>
    <w:p w14:paraId="265020CC" w14:textId="77777777" w:rsidR="009034AD" w:rsidRPr="009034AD" w:rsidRDefault="009034AD" w:rsidP="009034AD">
      <w:pPr>
        <w:rPr>
          <w:rFonts w:ascii="Calibri" w:hAnsi="Calibri" w:cs="Calibri"/>
          <w:szCs w:val="28"/>
        </w:rPr>
      </w:pPr>
      <w:r w:rsidRPr="009034AD">
        <w:rPr>
          <w:rFonts w:ascii="Calibri" w:hAnsi="Calibri" w:cs="Calibri"/>
          <w:b/>
          <w:bCs/>
          <w:szCs w:val="28"/>
        </w:rPr>
        <w:t>Trazabilidad:</w:t>
      </w:r>
      <w:r w:rsidRPr="009034AD">
        <w:rPr>
          <w:rFonts w:ascii="Calibri" w:hAnsi="Calibri" w:cs="Calibri"/>
          <w:szCs w:val="28"/>
        </w:rPr>
        <w:t> la capacidad de rastrear y seguir el recorrido, ubicación e historial de un producto o carga a lo largo de toda la cadena de suministro, desde su origen hasta su destino final, con el apoyo de sistemas de monitoreo.</w:t>
      </w:r>
    </w:p>
    <w:p w14:paraId="53E5103D" w14:textId="77777777" w:rsidR="003852CE" w:rsidRPr="009034AD" w:rsidRDefault="003852CE" w:rsidP="00420A20">
      <w:pPr>
        <w:rPr>
          <w:rFonts w:ascii="Calibri" w:hAnsi="Calibri" w:cs="Calibri"/>
          <w:b/>
          <w:bCs/>
          <w:szCs w:val="28"/>
        </w:rPr>
      </w:pPr>
    </w:p>
    <w:p w14:paraId="1D10F012" w14:textId="29CD2B6F" w:rsidR="00CE2C4A" w:rsidRPr="00572424" w:rsidRDefault="00EE4C61" w:rsidP="002837B9">
      <w:pPr>
        <w:pStyle w:val="Titulosgenerales"/>
      </w:pPr>
      <w:bookmarkStart w:id="21" w:name="_Toc207230314"/>
      <w:r w:rsidRPr="00572424">
        <w:lastRenderedPageBreak/>
        <w:t>Material complementario</w:t>
      </w:r>
      <w:bookmarkEnd w:id="21"/>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F80666"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2908EAD8" w:rsidR="00F80666" w:rsidRPr="00C77989" w:rsidRDefault="00F80666" w:rsidP="00F80666">
            <w:pPr>
              <w:pStyle w:val="TextoTablas"/>
              <w:rPr>
                <w:b/>
                <w:bCs/>
                <w:sz w:val="28"/>
                <w:szCs w:val="28"/>
              </w:rPr>
            </w:pPr>
            <w:r w:rsidRPr="00C77989">
              <w:rPr>
                <w:b/>
                <w:bCs/>
                <w:sz w:val="28"/>
                <w:szCs w:val="28"/>
                <w:lang w:val="es-ES"/>
              </w:rPr>
              <w:t>Plan de la operación del transporte</w:t>
            </w:r>
          </w:p>
        </w:tc>
        <w:tc>
          <w:tcPr>
            <w:tcW w:w="3260" w:type="dxa"/>
          </w:tcPr>
          <w:p w14:paraId="3BC75319" w14:textId="551C388D" w:rsidR="00F80666" w:rsidRPr="00C77989" w:rsidRDefault="00F80666" w:rsidP="00F80666">
            <w:pPr>
              <w:pStyle w:val="TextoTablas"/>
              <w:spacing w:line="276" w:lineRule="auto"/>
              <w:rPr>
                <w:sz w:val="28"/>
                <w:szCs w:val="28"/>
              </w:rPr>
            </w:pPr>
            <w:r w:rsidRPr="00C77989">
              <w:rPr>
                <w:sz w:val="28"/>
                <w:szCs w:val="28"/>
              </w:rPr>
              <w:t>Secretaría Distrital de Movilidad. (2005). Manual de planeación y diseño para la administración del tránsito y el transporte. Secretaría Distrital de Movilidad.</w:t>
            </w:r>
          </w:p>
        </w:tc>
        <w:tc>
          <w:tcPr>
            <w:tcW w:w="1559" w:type="dxa"/>
          </w:tcPr>
          <w:p w14:paraId="68CBA71E" w14:textId="305912BA" w:rsidR="00F80666" w:rsidRPr="00420A20" w:rsidRDefault="00F80666" w:rsidP="00F80666">
            <w:pPr>
              <w:pStyle w:val="TextoTablas"/>
              <w:rPr>
                <w:sz w:val="28"/>
                <w:szCs w:val="28"/>
              </w:rPr>
            </w:pPr>
            <w:r>
              <w:rPr>
                <w:bCs/>
                <w:sz w:val="28"/>
                <w:szCs w:val="28"/>
              </w:rPr>
              <w:t>Manuel PDF</w:t>
            </w:r>
          </w:p>
        </w:tc>
        <w:tc>
          <w:tcPr>
            <w:tcW w:w="3402" w:type="dxa"/>
          </w:tcPr>
          <w:p w14:paraId="443D1423" w14:textId="4F3138B0" w:rsidR="00F80666" w:rsidRDefault="00F80666" w:rsidP="00F80666">
            <w:pPr>
              <w:pStyle w:val="TextoTablas"/>
              <w:rPr>
                <w:sz w:val="28"/>
                <w:szCs w:val="28"/>
              </w:rPr>
            </w:pPr>
            <w:hyperlink r:id="rId19" w:history="1">
              <w:r w:rsidRPr="000F0DD6">
                <w:rPr>
                  <w:rStyle w:val="Hipervnculo"/>
                  <w:sz w:val="28"/>
                  <w:szCs w:val="28"/>
                </w:rPr>
                <w:t>https://www.movilidadbogota.gov.co/web/sites/default/files/tomo_i.pdf</w:t>
              </w:r>
            </w:hyperlink>
          </w:p>
          <w:p w14:paraId="67D71D36" w14:textId="58CF0D1C" w:rsidR="00F80666" w:rsidRPr="00F80666" w:rsidRDefault="00F80666" w:rsidP="00F80666">
            <w:pPr>
              <w:pStyle w:val="TextoTablas"/>
              <w:rPr>
                <w:sz w:val="28"/>
                <w:szCs w:val="28"/>
              </w:rPr>
            </w:pPr>
          </w:p>
        </w:tc>
      </w:tr>
      <w:tr w:rsidR="00F80666" w:rsidRPr="00162068" w14:paraId="0A83E6B0" w14:textId="77777777" w:rsidTr="009D1891">
        <w:tc>
          <w:tcPr>
            <w:tcW w:w="2411" w:type="dxa"/>
          </w:tcPr>
          <w:p w14:paraId="1A14822D" w14:textId="5626288C" w:rsidR="00F80666" w:rsidRPr="00C77989" w:rsidRDefault="00F80666" w:rsidP="00F80666">
            <w:pPr>
              <w:pStyle w:val="TextoTablas"/>
              <w:rPr>
                <w:rStyle w:val="Extranjerismo"/>
                <w:b/>
                <w:bCs/>
                <w:sz w:val="28"/>
                <w:szCs w:val="28"/>
                <w:lang w:val="es-CO"/>
              </w:rPr>
            </w:pPr>
            <w:r w:rsidRPr="00C77989">
              <w:rPr>
                <w:b/>
                <w:bCs/>
                <w:sz w:val="28"/>
                <w:szCs w:val="28"/>
                <w:lang w:val="es-ES"/>
              </w:rPr>
              <w:t>Calidad del servicio</w:t>
            </w:r>
          </w:p>
        </w:tc>
        <w:tc>
          <w:tcPr>
            <w:tcW w:w="3260" w:type="dxa"/>
          </w:tcPr>
          <w:p w14:paraId="1FD2A8D4" w14:textId="6DF7187D" w:rsidR="00F80666" w:rsidRPr="00C77989" w:rsidRDefault="009D1891" w:rsidP="00F80666">
            <w:pPr>
              <w:spacing w:line="276" w:lineRule="auto"/>
              <w:ind w:firstLine="0"/>
              <w:rPr>
                <w:b/>
                <w:szCs w:val="28"/>
                <w:lang w:val="es-ES"/>
              </w:rPr>
            </w:pPr>
            <w:r w:rsidRPr="009D1891">
              <w:rPr>
                <w:szCs w:val="28"/>
                <w:lang w:val="es-ES"/>
              </w:rPr>
              <w:t>Secretaria Distrital de Movilidad. (2021). Guía de Buenas Prácticas. Cargue y Descargue de Mercancías en Bogotá D.C.</w:t>
            </w:r>
          </w:p>
        </w:tc>
        <w:tc>
          <w:tcPr>
            <w:tcW w:w="1559" w:type="dxa"/>
          </w:tcPr>
          <w:p w14:paraId="6FA3947F" w14:textId="742AB13E" w:rsidR="00F80666" w:rsidRPr="00420A20" w:rsidRDefault="00F80666" w:rsidP="00F80666">
            <w:pPr>
              <w:pStyle w:val="TextoTablas"/>
              <w:rPr>
                <w:sz w:val="28"/>
                <w:szCs w:val="28"/>
              </w:rPr>
            </w:pPr>
            <w:r>
              <w:rPr>
                <w:bCs/>
                <w:sz w:val="28"/>
                <w:szCs w:val="28"/>
              </w:rPr>
              <w:t>Manu</w:t>
            </w:r>
            <w:r w:rsidR="009D1891">
              <w:rPr>
                <w:bCs/>
                <w:sz w:val="28"/>
                <w:szCs w:val="28"/>
              </w:rPr>
              <w:t>a</w:t>
            </w:r>
            <w:r>
              <w:rPr>
                <w:bCs/>
                <w:sz w:val="28"/>
                <w:szCs w:val="28"/>
              </w:rPr>
              <w:t>l PDF</w:t>
            </w:r>
          </w:p>
        </w:tc>
        <w:tc>
          <w:tcPr>
            <w:tcW w:w="3402" w:type="dxa"/>
          </w:tcPr>
          <w:p w14:paraId="09A15031" w14:textId="59E18546" w:rsidR="009D1891" w:rsidRDefault="009D1891" w:rsidP="00F80666">
            <w:pPr>
              <w:pStyle w:val="TextoTablas"/>
              <w:rPr>
                <w:sz w:val="28"/>
                <w:szCs w:val="28"/>
              </w:rPr>
            </w:pPr>
            <w:hyperlink r:id="rId20" w:history="1">
              <w:r w:rsidRPr="008E42F5">
                <w:rPr>
                  <w:rStyle w:val="Hipervnculo"/>
                  <w:sz w:val="28"/>
                  <w:szCs w:val="28"/>
                </w:rPr>
                <w:t>https://www.simur.gov.co/sites/simur.gov.co/files/2021-06-16/basico/Buenas_Practicas_carga_descarga_Bogota__0.pdf</w:t>
              </w:r>
            </w:hyperlink>
          </w:p>
          <w:p w14:paraId="7184B0EA" w14:textId="38C57188" w:rsidR="00F80666" w:rsidRPr="009D1891" w:rsidRDefault="009D1891" w:rsidP="00F80666">
            <w:pPr>
              <w:pStyle w:val="TextoTablas"/>
              <w:rPr>
                <w:rStyle w:val="Hipervnculo"/>
                <w:color w:val="auto"/>
                <w:sz w:val="28"/>
                <w:szCs w:val="28"/>
              </w:rPr>
            </w:pPr>
            <w:r w:rsidRPr="009D1891">
              <w:rPr>
                <w:rStyle w:val="Hipervnculo"/>
                <w:color w:val="auto"/>
                <w:sz w:val="28"/>
                <w:szCs w:val="28"/>
                <w:u w:val="none"/>
              </w:rPr>
              <w:t xml:space="preserve"> </w:t>
            </w:r>
          </w:p>
        </w:tc>
      </w:tr>
      <w:tr w:rsidR="00F80666" w:rsidRPr="00162068" w14:paraId="00E57429"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00F8CF90" w14:textId="27A59FD1" w:rsidR="00F80666" w:rsidRPr="00C77989" w:rsidRDefault="00F80666" w:rsidP="00F80666">
            <w:pPr>
              <w:pStyle w:val="TextoTablas"/>
              <w:rPr>
                <w:b/>
                <w:bCs/>
                <w:sz w:val="28"/>
                <w:szCs w:val="28"/>
              </w:rPr>
            </w:pPr>
            <w:r w:rsidRPr="00C77989">
              <w:rPr>
                <w:b/>
                <w:bCs/>
                <w:sz w:val="28"/>
                <w:szCs w:val="28"/>
              </w:rPr>
              <w:t>Técnica de monitoreo</w:t>
            </w:r>
          </w:p>
        </w:tc>
        <w:tc>
          <w:tcPr>
            <w:tcW w:w="3260" w:type="dxa"/>
          </w:tcPr>
          <w:p w14:paraId="643F88F3" w14:textId="2E70F0DB" w:rsidR="00F80666" w:rsidRPr="00C77989" w:rsidRDefault="00F80666" w:rsidP="00F80666">
            <w:pPr>
              <w:pStyle w:val="TextoTablas"/>
              <w:spacing w:line="276" w:lineRule="auto"/>
              <w:rPr>
                <w:sz w:val="28"/>
                <w:szCs w:val="28"/>
              </w:rPr>
            </w:pPr>
            <w:proofErr w:type="spellStart"/>
            <w:r w:rsidRPr="001B40DE">
              <w:rPr>
                <w:rStyle w:val="Extranjerismo"/>
                <w:sz w:val="28"/>
                <w:szCs w:val="28"/>
                <w:lang w:val="es-CO"/>
              </w:rPr>
              <w:t>SafeLink</w:t>
            </w:r>
            <w:proofErr w:type="spellEnd"/>
            <w:r w:rsidRPr="001B40DE">
              <w:rPr>
                <w:rStyle w:val="Extranjerismo"/>
                <w:sz w:val="28"/>
                <w:szCs w:val="28"/>
                <w:lang w:val="es-CO"/>
              </w:rPr>
              <w:t xml:space="preserve"> </w:t>
            </w:r>
            <w:proofErr w:type="spellStart"/>
            <w:r w:rsidRPr="001B40DE">
              <w:rPr>
                <w:rStyle w:val="Extranjerismo"/>
                <w:sz w:val="28"/>
                <w:szCs w:val="28"/>
                <w:lang w:val="es-CO"/>
              </w:rPr>
              <w:t>Group</w:t>
            </w:r>
            <w:proofErr w:type="spellEnd"/>
            <w:r w:rsidRPr="00C77989">
              <w:rPr>
                <w:sz w:val="28"/>
                <w:szCs w:val="28"/>
              </w:rPr>
              <w:t>. (2024, 15 de mayo). ¿En qué consiste el monitoreo del transporte de carga? [Video]. YouTube</w:t>
            </w:r>
          </w:p>
        </w:tc>
        <w:tc>
          <w:tcPr>
            <w:tcW w:w="1559" w:type="dxa"/>
          </w:tcPr>
          <w:p w14:paraId="0172B888" w14:textId="12824424" w:rsidR="00F80666" w:rsidRPr="00420A20" w:rsidRDefault="00F80666" w:rsidP="00F80666">
            <w:pPr>
              <w:ind w:firstLine="0"/>
              <w:rPr>
                <w:b/>
                <w:bCs/>
                <w:szCs w:val="28"/>
              </w:rPr>
            </w:pPr>
            <w:r>
              <w:rPr>
                <w:bCs/>
                <w:szCs w:val="28"/>
              </w:rPr>
              <w:t>Video</w:t>
            </w:r>
          </w:p>
          <w:p w14:paraId="7475B09C" w14:textId="5F556D2B" w:rsidR="00F80666" w:rsidRPr="00420A20" w:rsidRDefault="00F80666" w:rsidP="00F80666">
            <w:pPr>
              <w:pStyle w:val="TextoTablas"/>
              <w:rPr>
                <w:sz w:val="28"/>
                <w:szCs w:val="28"/>
              </w:rPr>
            </w:pPr>
          </w:p>
        </w:tc>
        <w:tc>
          <w:tcPr>
            <w:tcW w:w="3402" w:type="dxa"/>
          </w:tcPr>
          <w:p w14:paraId="29583649" w14:textId="4F671085" w:rsidR="00F80666" w:rsidRDefault="00F80666" w:rsidP="00F80666">
            <w:pPr>
              <w:ind w:firstLine="0"/>
              <w:rPr>
                <w:szCs w:val="28"/>
              </w:rPr>
            </w:pPr>
            <w:hyperlink r:id="rId21" w:history="1">
              <w:r w:rsidRPr="000F0DD6">
                <w:rPr>
                  <w:rStyle w:val="Hipervnculo"/>
                  <w:szCs w:val="28"/>
                </w:rPr>
                <w:t>http://www.youtube.com/watch?v=2fRlvzsXps</w:t>
              </w:r>
            </w:hyperlink>
          </w:p>
          <w:p w14:paraId="62055046" w14:textId="6FAFBA8A" w:rsidR="00F80666" w:rsidRPr="00F80666" w:rsidRDefault="00F80666" w:rsidP="00F80666">
            <w:pPr>
              <w:ind w:firstLine="0"/>
              <w:rPr>
                <w:szCs w:val="28"/>
                <w:lang w:val="es-419" w:eastAsia="es-CO"/>
              </w:rPr>
            </w:pPr>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22" w:name="_Toc207230315"/>
      <w:r w:rsidRPr="00572424">
        <w:lastRenderedPageBreak/>
        <w:t>Referencias bibliográficas</w:t>
      </w:r>
      <w:bookmarkEnd w:id="22"/>
      <w:r w:rsidRPr="00572424">
        <w:t xml:space="preserve"> </w:t>
      </w:r>
    </w:p>
    <w:p w14:paraId="6781B1F3" w14:textId="77777777" w:rsidR="00E600FD" w:rsidRDefault="00E600FD" w:rsidP="00E600FD">
      <w:pPr>
        <w:rPr>
          <w:color w:val="000000" w:themeColor="text1"/>
          <w:lang w:eastAsia="es-CO"/>
        </w:rPr>
      </w:pPr>
      <w:r w:rsidRPr="00E600FD">
        <w:rPr>
          <w:color w:val="000000" w:themeColor="text1"/>
          <w:lang w:eastAsia="es-CO"/>
        </w:rPr>
        <w:t xml:space="preserve">Agencia </w:t>
      </w:r>
      <w:r>
        <w:rPr>
          <w:color w:val="000000" w:themeColor="text1"/>
          <w:lang w:eastAsia="es-CO"/>
        </w:rPr>
        <w:t xml:space="preserve">Nacional de Infraestructura (ANI). (2018). Plan Nacional de Logística. Bogotá. Colombia: Autor. </w:t>
      </w:r>
    </w:p>
    <w:p w14:paraId="4B60349F" w14:textId="69091E83" w:rsidR="00E600FD" w:rsidRPr="001B40DE" w:rsidRDefault="00E600FD" w:rsidP="00E600FD">
      <w:pPr>
        <w:rPr>
          <w:color w:val="000000" w:themeColor="text1"/>
          <w:lang w:val="en-US" w:eastAsia="es-CO"/>
        </w:rPr>
      </w:pPr>
      <w:r w:rsidRPr="00E600FD">
        <w:rPr>
          <w:color w:val="000000" w:themeColor="text1"/>
          <w:lang w:eastAsia="es-CO"/>
        </w:rPr>
        <w:t xml:space="preserve">Consejo Colombiano de Seguridad. (2021). Guía del sistema de seguridad, salud en el trabajo y ambiente para contratistas del sector transporte RUC®. </w:t>
      </w:r>
      <w:r w:rsidRPr="001B40DE">
        <w:rPr>
          <w:color w:val="000000" w:themeColor="text1"/>
          <w:lang w:val="en-US" w:eastAsia="es-CO"/>
        </w:rPr>
        <w:t>Autor.</w:t>
      </w:r>
    </w:p>
    <w:p w14:paraId="24D552A0" w14:textId="2CB58947" w:rsidR="00E600FD" w:rsidRPr="00E600FD" w:rsidRDefault="00E600FD" w:rsidP="00E600FD">
      <w:pPr>
        <w:rPr>
          <w:color w:val="000000" w:themeColor="text1"/>
          <w:lang w:eastAsia="es-CO"/>
        </w:rPr>
      </w:pPr>
      <w:r w:rsidRPr="001B40DE">
        <w:rPr>
          <w:color w:val="000000" w:themeColor="text1"/>
          <w:lang w:val="en-US" w:eastAsia="es-CO"/>
        </w:rPr>
        <w:t xml:space="preserve">Chopra, S., &amp; Meindl, P. (2019). </w:t>
      </w:r>
      <w:r w:rsidRPr="00E600FD">
        <w:rPr>
          <w:rStyle w:val="Extranjerismo"/>
          <w:lang w:eastAsia="es-CO"/>
        </w:rPr>
        <w:t xml:space="preserve">Supply Chain Management: Strategy, Planning, and Operation </w:t>
      </w:r>
      <w:r w:rsidRPr="00E600FD">
        <w:rPr>
          <w:color w:val="000000" w:themeColor="text1"/>
          <w:lang w:val="en-US" w:eastAsia="es-CO"/>
        </w:rPr>
        <w:t xml:space="preserve">(7ma ed.). </w:t>
      </w:r>
      <w:r w:rsidRPr="001B40DE">
        <w:rPr>
          <w:rStyle w:val="Extranjerismo"/>
          <w:lang w:val="es-CO" w:eastAsia="es-CO"/>
        </w:rPr>
        <w:t>Pearson</w:t>
      </w:r>
      <w:r w:rsidRPr="00E600FD">
        <w:rPr>
          <w:color w:val="000000" w:themeColor="text1"/>
          <w:lang w:eastAsia="es-CO"/>
        </w:rPr>
        <w:t>.</w:t>
      </w:r>
    </w:p>
    <w:p w14:paraId="26CF969F" w14:textId="77777777" w:rsidR="00E600FD" w:rsidRPr="00E600FD" w:rsidRDefault="00E600FD" w:rsidP="00E600FD">
      <w:pPr>
        <w:rPr>
          <w:color w:val="000000" w:themeColor="text1"/>
          <w:lang w:val="en-US" w:eastAsia="es-CO"/>
        </w:rPr>
      </w:pPr>
      <w:r w:rsidRPr="00E600FD">
        <w:rPr>
          <w:color w:val="000000" w:themeColor="text1"/>
          <w:lang w:eastAsia="es-CO"/>
        </w:rPr>
        <w:t xml:space="preserve">Consejo Colombiano de Seguridad. (2021). Guía del sistema de seguridad, salud en el trabajo y ambiente para contratistas del sector transporte RUC®. </w:t>
      </w:r>
      <w:r w:rsidRPr="00E600FD">
        <w:rPr>
          <w:color w:val="000000" w:themeColor="text1"/>
          <w:lang w:val="en-US" w:eastAsia="es-CO"/>
        </w:rPr>
        <w:t>Autor.</w:t>
      </w:r>
    </w:p>
    <w:p w14:paraId="04D22B15" w14:textId="77777777" w:rsidR="00E600FD" w:rsidRPr="00E600FD" w:rsidRDefault="00E600FD" w:rsidP="00E600FD">
      <w:pPr>
        <w:rPr>
          <w:color w:val="000000" w:themeColor="text1"/>
          <w:lang w:eastAsia="es-CO"/>
        </w:rPr>
      </w:pPr>
      <w:r w:rsidRPr="00E600FD">
        <w:rPr>
          <w:color w:val="000000" w:themeColor="text1"/>
          <w:lang w:val="en-US" w:eastAsia="es-CO"/>
        </w:rPr>
        <w:t xml:space="preserve">Coyle, J. J., Langley, C. J., Gibson, B. J., Novack, R. A., &amp; Bardi, E. J. (2017). </w:t>
      </w:r>
      <w:r w:rsidRPr="00E600FD">
        <w:rPr>
          <w:rStyle w:val="Extranjerismo"/>
          <w:lang w:eastAsia="es-CO"/>
        </w:rPr>
        <w:t>Supply Chain Management: A Logistics Perspective</w:t>
      </w:r>
      <w:r w:rsidRPr="00E600FD">
        <w:rPr>
          <w:color w:val="000000" w:themeColor="text1"/>
          <w:lang w:val="en-US" w:eastAsia="es-CO"/>
        </w:rPr>
        <w:t xml:space="preserve"> (10ma ed.). </w:t>
      </w:r>
      <w:r w:rsidRPr="001B40DE">
        <w:rPr>
          <w:rStyle w:val="Extranjerismo"/>
          <w:lang w:val="es-CO" w:eastAsia="es-CO"/>
        </w:rPr>
        <w:t xml:space="preserve">Cengage </w:t>
      </w:r>
      <w:proofErr w:type="spellStart"/>
      <w:r w:rsidRPr="001B40DE">
        <w:rPr>
          <w:rStyle w:val="Extranjerismo"/>
          <w:lang w:val="es-CO" w:eastAsia="es-CO"/>
        </w:rPr>
        <w:t>Learning</w:t>
      </w:r>
      <w:proofErr w:type="spellEnd"/>
      <w:r w:rsidRPr="001B40DE">
        <w:rPr>
          <w:rStyle w:val="Extranjerismo"/>
          <w:lang w:val="es-CO" w:eastAsia="es-CO"/>
        </w:rPr>
        <w:t>.</w:t>
      </w:r>
    </w:p>
    <w:p w14:paraId="0DCB6587" w14:textId="77777777" w:rsidR="00E600FD" w:rsidRPr="00E600FD" w:rsidRDefault="00E600FD" w:rsidP="00E600FD">
      <w:pPr>
        <w:rPr>
          <w:color w:val="000000" w:themeColor="text1"/>
          <w:lang w:eastAsia="es-CO"/>
        </w:rPr>
      </w:pPr>
      <w:r w:rsidRPr="00E600FD">
        <w:rPr>
          <w:color w:val="000000" w:themeColor="text1"/>
          <w:lang w:eastAsia="es-CO"/>
        </w:rPr>
        <w:t>Departamento Nacional de Planeación (DNP). (2022). Documento CONPES 4100: Política Nacional Logística. Bogotá, Colombia: Autor.</w:t>
      </w:r>
    </w:p>
    <w:p w14:paraId="4F02958D" w14:textId="1F9B8207" w:rsidR="00E600FD" w:rsidRPr="00E600FD" w:rsidRDefault="00E600FD" w:rsidP="00E600FD">
      <w:pPr>
        <w:rPr>
          <w:color w:val="000000" w:themeColor="text1"/>
          <w:lang w:val="en-US" w:eastAsia="es-CO"/>
        </w:rPr>
      </w:pPr>
      <w:r w:rsidRPr="00E600FD">
        <w:rPr>
          <w:color w:val="000000" w:themeColor="text1"/>
          <w:lang w:eastAsia="es-CO"/>
        </w:rPr>
        <w:t xml:space="preserve">Espinel Blanco, E., Hernández Criado, J., &amp; Torcoroma Velásquez, P. (2016). Programa de gestión de mantenimiento para una flota de vehículos de transporte de productos avícolas. </w:t>
      </w:r>
      <w:r w:rsidRPr="00E600FD">
        <w:rPr>
          <w:color w:val="000000" w:themeColor="text1"/>
          <w:lang w:val="en-US" w:eastAsia="es-CO"/>
        </w:rPr>
        <w:t>REVISTA INGENIO UFPSO, 11</w:t>
      </w:r>
      <w:r w:rsidR="00651316">
        <w:rPr>
          <w:color w:val="000000" w:themeColor="text1"/>
          <w:lang w:val="en-US" w:eastAsia="es-CO"/>
        </w:rPr>
        <w:t xml:space="preserve"> </w:t>
      </w:r>
      <w:r w:rsidRPr="00E600FD">
        <w:rPr>
          <w:color w:val="000000" w:themeColor="text1"/>
          <w:lang w:val="en-US" w:eastAsia="es-CO"/>
        </w:rPr>
        <w:t>(Julio</w:t>
      </w:r>
      <w:r w:rsidR="00651316">
        <w:rPr>
          <w:color w:val="000000" w:themeColor="text1"/>
          <w:lang w:val="en-US" w:eastAsia="es-CO"/>
        </w:rPr>
        <w:t xml:space="preserve"> </w:t>
      </w:r>
      <w:r w:rsidRPr="00E600FD">
        <w:rPr>
          <w:color w:val="000000" w:themeColor="text1"/>
          <w:lang w:val="en-US" w:eastAsia="es-CO"/>
        </w:rPr>
        <w:t>-</w:t>
      </w:r>
      <w:r w:rsidR="00651316">
        <w:rPr>
          <w:color w:val="000000" w:themeColor="text1"/>
          <w:lang w:val="en-US" w:eastAsia="es-CO"/>
        </w:rPr>
        <w:t xml:space="preserve"> </w:t>
      </w:r>
      <w:r w:rsidRPr="00E600FD">
        <w:rPr>
          <w:color w:val="000000" w:themeColor="text1"/>
          <w:lang w:val="en-US" w:eastAsia="es-CO"/>
        </w:rPr>
        <w:t xml:space="preserve">Diciembre), </w:t>
      </w:r>
      <w:proofErr w:type="spellStart"/>
      <w:r w:rsidRPr="00E600FD">
        <w:rPr>
          <w:color w:val="000000" w:themeColor="text1"/>
          <w:lang w:val="en-US" w:eastAsia="es-CO"/>
        </w:rPr>
        <w:t>Edición</w:t>
      </w:r>
      <w:proofErr w:type="spellEnd"/>
      <w:r w:rsidRPr="00E600FD">
        <w:rPr>
          <w:color w:val="000000" w:themeColor="text1"/>
          <w:lang w:val="en-US" w:eastAsia="es-CO"/>
        </w:rPr>
        <w:t xml:space="preserve"> Especial 1.</w:t>
      </w:r>
    </w:p>
    <w:p w14:paraId="31303431" w14:textId="77777777" w:rsidR="00E600FD" w:rsidRPr="00E600FD" w:rsidRDefault="00E600FD" w:rsidP="00E600FD">
      <w:pPr>
        <w:rPr>
          <w:color w:val="000000" w:themeColor="text1"/>
          <w:lang w:eastAsia="es-CO"/>
        </w:rPr>
      </w:pPr>
      <w:r w:rsidRPr="00E600FD">
        <w:rPr>
          <w:color w:val="000000" w:themeColor="text1"/>
          <w:lang w:val="en-US" w:eastAsia="es-CO"/>
        </w:rPr>
        <w:t xml:space="preserve">Frazelle, E. (2016). </w:t>
      </w:r>
      <w:r w:rsidRPr="00E600FD">
        <w:rPr>
          <w:rStyle w:val="Extranjerismo"/>
          <w:lang w:eastAsia="es-CO"/>
        </w:rPr>
        <w:t>Supply Chain Strategy: The Logistics of Supply Chain Management</w:t>
      </w:r>
      <w:r w:rsidRPr="00E600FD">
        <w:rPr>
          <w:color w:val="000000" w:themeColor="text1"/>
          <w:lang w:val="en-US" w:eastAsia="es-CO"/>
        </w:rPr>
        <w:t xml:space="preserve"> (2da ed.). </w:t>
      </w:r>
      <w:r w:rsidRPr="001B40DE">
        <w:rPr>
          <w:rStyle w:val="Extranjerismo"/>
          <w:lang w:val="es-CO" w:eastAsia="es-CO"/>
        </w:rPr>
        <w:t xml:space="preserve">McGraw-Hill </w:t>
      </w:r>
      <w:proofErr w:type="spellStart"/>
      <w:r w:rsidRPr="001B40DE">
        <w:rPr>
          <w:rStyle w:val="Extranjerismo"/>
          <w:lang w:val="es-CO" w:eastAsia="es-CO"/>
        </w:rPr>
        <w:t>Education</w:t>
      </w:r>
      <w:proofErr w:type="spellEnd"/>
      <w:r w:rsidRPr="00E600FD">
        <w:rPr>
          <w:color w:val="000000" w:themeColor="text1"/>
          <w:lang w:eastAsia="es-CO"/>
        </w:rPr>
        <w:t>.</w:t>
      </w:r>
    </w:p>
    <w:p w14:paraId="214EF9D8" w14:textId="77777777" w:rsidR="00E600FD" w:rsidRPr="00E600FD" w:rsidRDefault="00E600FD" w:rsidP="00E600FD">
      <w:pPr>
        <w:rPr>
          <w:color w:val="000000" w:themeColor="text1"/>
          <w:lang w:val="en-US" w:eastAsia="es-CO"/>
        </w:rPr>
      </w:pPr>
      <w:r w:rsidRPr="00E600FD">
        <w:rPr>
          <w:color w:val="000000" w:themeColor="text1"/>
          <w:lang w:eastAsia="es-CO"/>
        </w:rPr>
        <w:t xml:space="preserve">Ministerio de Transporte. (2022). Resolución 20223040028675 de 2022: Por la cual se adopta el Plan Maestro Nacional de Sistemas Inteligentes para la Infraestructura, el Tránsito y el Transporte - SIT. </w:t>
      </w:r>
      <w:r w:rsidRPr="00E600FD">
        <w:rPr>
          <w:color w:val="000000" w:themeColor="text1"/>
          <w:lang w:val="en-US" w:eastAsia="es-CO"/>
        </w:rPr>
        <w:t>Bogotá, Colombia: Autor.</w:t>
      </w:r>
    </w:p>
    <w:p w14:paraId="6DD3963A" w14:textId="77777777" w:rsidR="00E600FD" w:rsidRPr="00E600FD" w:rsidRDefault="00E600FD" w:rsidP="00E600FD">
      <w:pPr>
        <w:rPr>
          <w:color w:val="000000" w:themeColor="text1"/>
          <w:lang w:eastAsia="es-CO"/>
        </w:rPr>
      </w:pPr>
      <w:r w:rsidRPr="00E600FD">
        <w:rPr>
          <w:color w:val="000000" w:themeColor="text1"/>
          <w:lang w:val="en-US" w:eastAsia="es-CO"/>
        </w:rPr>
        <w:lastRenderedPageBreak/>
        <w:t xml:space="preserve">Rushton, A., Croucher, P., &amp; Baker, P. (2017). </w:t>
      </w:r>
      <w:r w:rsidRPr="00E600FD">
        <w:rPr>
          <w:rStyle w:val="Extranjerismo"/>
          <w:lang w:eastAsia="es-CO"/>
        </w:rPr>
        <w:t>The Handbook of Logistics and Distribution Management: Kogan Page Logistics and Supply Chain Management Series</w:t>
      </w:r>
      <w:r w:rsidRPr="00E600FD">
        <w:rPr>
          <w:color w:val="000000" w:themeColor="text1"/>
          <w:lang w:val="en-US" w:eastAsia="es-CO"/>
        </w:rPr>
        <w:t xml:space="preserve"> (6ta ed.). </w:t>
      </w:r>
      <w:r w:rsidRPr="001B40DE">
        <w:rPr>
          <w:rStyle w:val="Extranjerismo"/>
          <w:lang w:val="es-CO" w:eastAsia="es-CO"/>
        </w:rPr>
        <w:t>Kogan Page</w:t>
      </w:r>
      <w:r w:rsidRPr="00E600FD">
        <w:rPr>
          <w:color w:val="000000" w:themeColor="text1"/>
          <w:lang w:eastAsia="es-CO"/>
        </w:rPr>
        <w:t>.</w:t>
      </w:r>
    </w:p>
    <w:p w14:paraId="28372122" w14:textId="69372934" w:rsidR="00162068" w:rsidRPr="00A337FC" w:rsidRDefault="00E600FD" w:rsidP="00E600FD">
      <w:pPr>
        <w:rPr>
          <w:color w:val="000000" w:themeColor="text1"/>
          <w:lang w:eastAsia="es-CO"/>
        </w:rPr>
      </w:pPr>
      <w:r w:rsidRPr="00E600FD">
        <w:rPr>
          <w:color w:val="000000" w:themeColor="text1"/>
          <w:lang w:eastAsia="es-CO"/>
        </w:rPr>
        <w:t>Secretaría Distrital de Movilidad. (2005). Manual de planeación y diseño para la administración del tránsito y el transporte. Bogotá, Colombia: Autor.</w:t>
      </w:r>
    </w:p>
    <w:p w14:paraId="6AF86081" w14:textId="54287EC4" w:rsidR="00B63204" w:rsidRPr="00572424" w:rsidRDefault="0033296A" w:rsidP="002837B9">
      <w:pPr>
        <w:pStyle w:val="Titulosgenerales"/>
      </w:pPr>
      <w:bookmarkStart w:id="23" w:name="_Toc207230316"/>
      <w:r>
        <w:lastRenderedPageBreak/>
        <w:t>C</w:t>
      </w:r>
      <w:r w:rsidR="00F36C9D" w:rsidRPr="00572424">
        <w:t>réditos</w:t>
      </w:r>
      <w:bookmarkEnd w:id="23"/>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3261"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3969"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3261"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3969"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3D5D76">
        <w:tc>
          <w:tcPr>
            <w:tcW w:w="2830"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3261"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3969"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5C68665E" w:rsidR="00994388" w:rsidRPr="00E84561" w:rsidRDefault="005774EB" w:rsidP="00994388">
            <w:pPr>
              <w:pStyle w:val="TextoTablas"/>
              <w:rPr>
                <w:rFonts w:cs="Calibri"/>
                <w:sz w:val="28"/>
                <w:szCs w:val="28"/>
              </w:rPr>
            </w:pPr>
            <w:r>
              <w:rPr>
                <w:sz w:val="28"/>
                <w:szCs w:val="28"/>
              </w:rPr>
              <w:t>Yasmin Andreina Maldonado Escobar</w:t>
            </w:r>
          </w:p>
        </w:tc>
        <w:tc>
          <w:tcPr>
            <w:tcW w:w="3261" w:type="dxa"/>
          </w:tcPr>
          <w:p w14:paraId="337C372F" w14:textId="391BFFC8" w:rsidR="00994388" w:rsidRPr="00E84561" w:rsidRDefault="00994388" w:rsidP="00994388">
            <w:pPr>
              <w:pStyle w:val="TextoTablas"/>
              <w:rPr>
                <w:rFonts w:cs="Calibri"/>
                <w:sz w:val="28"/>
                <w:szCs w:val="28"/>
              </w:rPr>
            </w:pPr>
            <w:r w:rsidRPr="00E84561">
              <w:rPr>
                <w:sz w:val="28"/>
                <w:szCs w:val="28"/>
              </w:rPr>
              <w:t>Expert</w:t>
            </w:r>
            <w:r w:rsidR="005774EB">
              <w:rPr>
                <w:sz w:val="28"/>
                <w:szCs w:val="28"/>
              </w:rPr>
              <w:t>a</w:t>
            </w:r>
            <w:r w:rsidRPr="00E84561">
              <w:rPr>
                <w:sz w:val="28"/>
                <w:szCs w:val="28"/>
              </w:rPr>
              <w:t xml:space="preserve"> temátic</w:t>
            </w:r>
            <w:r w:rsidR="005774EB">
              <w:rPr>
                <w:sz w:val="28"/>
                <w:szCs w:val="28"/>
              </w:rPr>
              <w:t>a</w:t>
            </w:r>
          </w:p>
        </w:tc>
        <w:tc>
          <w:tcPr>
            <w:tcW w:w="3969"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3D5D76">
        <w:tc>
          <w:tcPr>
            <w:tcW w:w="2830" w:type="dxa"/>
          </w:tcPr>
          <w:p w14:paraId="64CC00BA" w14:textId="6125D977" w:rsidR="005A33C3" w:rsidRPr="00E84561" w:rsidRDefault="005A33C3" w:rsidP="005A33C3">
            <w:pPr>
              <w:pStyle w:val="TextoTablas"/>
              <w:rPr>
                <w:sz w:val="28"/>
                <w:szCs w:val="28"/>
              </w:rPr>
            </w:pPr>
            <w:r w:rsidRPr="00E84561">
              <w:rPr>
                <w:sz w:val="28"/>
                <w:szCs w:val="28"/>
              </w:rPr>
              <w:t>Jair Coll</w:t>
            </w:r>
            <w:r w:rsidR="000634DC">
              <w:rPr>
                <w:sz w:val="28"/>
                <w:szCs w:val="28"/>
              </w:rPr>
              <w:t xml:space="preserve"> Gallardo</w:t>
            </w:r>
          </w:p>
        </w:tc>
        <w:tc>
          <w:tcPr>
            <w:tcW w:w="3261" w:type="dxa"/>
          </w:tcPr>
          <w:p w14:paraId="0144C3E7" w14:textId="671686F1" w:rsidR="005A33C3" w:rsidRPr="00E84561" w:rsidRDefault="005A33C3" w:rsidP="005A33C3">
            <w:pPr>
              <w:pStyle w:val="TextoTablas"/>
              <w:rPr>
                <w:sz w:val="28"/>
                <w:szCs w:val="28"/>
              </w:rPr>
            </w:pPr>
            <w:r w:rsidRPr="00E84561">
              <w:rPr>
                <w:sz w:val="28"/>
                <w:szCs w:val="28"/>
              </w:rPr>
              <w:t>Evaluador instruccional</w:t>
            </w:r>
          </w:p>
        </w:tc>
        <w:tc>
          <w:tcPr>
            <w:tcW w:w="3969"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3607E0C7" w:rsidR="00546EB0" w:rsidRPr="00E84561" w:rsidRDefault="00D3791B" w:rsidP="00546EB0">
            <w:pPr>
              <w:pStyle w:val="TextoTablas"/>
              <w:rPr>
                <w:rFonts w:cs="Calibri"/>
                <w:sz w:val="28"/>
                <w:szCs w:val="28"/>
              </w:rPr>
            </w:pPr>
            <w:r>
              <w:rPr>
                <w:sz w:val="28"/>
                <w:szCs w:val="28"/>
              </w:rPr>
              <w:t>Carmen Alicia Martínez</w:t>
            </w:r>
            <w:r w:rsidR="00210DD2">
              <w:rPr>
                <w:sz w:val="28"/>
                <w:szCs w:val="28"/>
              </w:rPr>
              <w:t xml:space="preserve"> </w:t>
            </w:r>
            <w:r>
              <w:rPr>
                <w:sz w:val="28"/>
                <w:szCs w:val="28"/>
              </w:rPr>
              <w:t>Torres</w:t>
            </w:r>
          </w:p>
        </w:tc>
        <w:tc>
          <w:tcPr>
            <w:tcW w:w="3261"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3969" w:type="dxa"/>
          </w:tcPr>
          <w:p w14:paraId="5234F940" w14:textId="70A28CBA" w:rsidR="00546EB0" w:rsidRPr="00E84561" w:rsidRDefault="00546EB0" w:rsidP="00546EB0">
            <w:pPr>
              <w:pStyle w:val="TextoTablas"/>
              <w:rPr>
                <w:rFonts w:cs="Calibri"/>
                <w:sz w:val="28"/>
                <w:szCs w:val="28"/>
              </w:rPr>
            </w:pPr>
            <w:r w:rsidRPr="00E84561">
              <w:rPr>
                <w:sz w:val="28"/>
                <w:szCs w:val="28"/>
              </w:rPr>
              <w:t>Centro Para El Desarrollo Agroecológico Y Agroindustrial - Regional Atlántico</w:t>
            </w:r>
          </w:p>
        </w:tc>
      </w:tr>
      <w:tr w:rsidR="00546EB0" w:rsidRPr="00CC7317" w14:paraId="149AE07E" w14:textId="77777777" w:rsidTr="003D5D76">
        <w:tc>
          <w:tcPr>
            <w:tcW w:w="2830" w:type="dxa"/>
          </w:tcPr>
          <w:p w14:paraId="5F619598" w14:textId="4D8843F4" w:rsidR="00546EB0" w:rsidRPr="00E84561" w:rsidRDefault="00D3791B" w:rsidP="00546EB0">
            <w:pPr>
              <w:pStyle w:val="TextoTablas"/>
              <w:rPr>
                <w:rFonts w:cs="Calibri"/>
                <w:sz w:val="28"/>
                <w:szCs w:val="28"/>
              </w:rPr>
            </w:pPr>
            <w:r>
              <w:rPr>
                <w:sz w:val="28"/>
                <w:szCs w:val="28"/>
              </w:rPr>
              <w:t>Alexander Donado Molinares</w:t>
            </w:r>
          </w:p>
        </w:tc>
        <w:tc>
          <w:tcPr>
            <w:tcW w:w="3261" w:type="dxa"/>
          </w:tcPr>
          <w:p w14:paraId="3DB4D76A" w14:textId="17F09C0F"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r w:rsidR="00C05C00" w:rsidRPr="00C05C00">
              <w:rPr>
                <w:rStyle w:val="Extranjerismo"/>
                <w:sz w:val="28"/>
                <w:szCs w:val="28"/>
              </w:rPr>
              <w:t xml:space="preserve"> junior</w:t>
            </w:r>
          </w:p>
        </w:tc>
        <w:tc>
          <w:tcPr>
            <w:tcW w:w="3969"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1D28A567" w:rsidR="006A4A95" w:rsidRPr="00E84561" w:rsidRDefault="005774EB" w:rsidP="0051273C">
            <w:pPr>
              <w:pStyle w:val="TextoTablas"/>
              <w:rPr>
                <w:rFonts w:cs="Calibri"/>
                <w:sz w:val="28"/>
                <w:szCs w:val="28"/>
              </w:rPr>
            </w:pPr>
            <w:r>
              <w:rPr>
                <w:rFonts w:cs="Calibri"/>
                <w:sz w:val="28"/>
                <w:szCs w:val="28"/>
              </w:rPr>
              <w:t>Nelson Iván Vera Briceño</w:t>
            </w:r>
          </w:p>
        </w:tc>
        <w:tc>
          <w:tcPr>
            <w:tcW w:w="3261"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3969"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3D5D76">
        <w:tc>
          <w:tcPr>
            <w:tcW w:w="2830"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3261"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t>Luz Karime Amaya Cabra</w:t>
            </w:r>
          </w:p>
        </w:tc>
        <w:tc>
          <w:tcPr>
            <w:tcW w:w="3261"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3969"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3620E4" w:rsidRPr="00CC7317" w14:paraId="029D5C59" w14:textId="77777777" w:rsidTr="003D5D76">
        <w:tc>
          <w:tcPr>
            <w:tcW w:w="2830" w:type="dxa"/>
          </w:tcPr>
          <w:p w14:paraId="775251B1" w14:textId="4ACA3D03" w:rsidR="003620E4" w:rsidRPr="00E84561" w:rsidRDefault="003620E4" w:rsidP="005C7081">
            <w:pPr>
              <w:pStyle w:val="TextoTablas"/>
              <w:rPr>
                <w:rFonts w:cs="Calibri"/>
                <w:sz w:val="28"/>
                <w:szCs w:val="28"/>
              </w:rPr>
            </w:pPr>
            <w:r w:rsidRPr="00E84561">
              <w:rPr>
                <w:rFonts w:cs="Calibri"/>
                <w:sz w:val="28"/>
                <w:szCs w:val="28"/>
              </w:rPr>
              <w:t>Jairo Luis Valencia Ebratt</w:t>
            </w:r>
          </w:p>
        </w:tc>
        <w:tc>
          <w:tcPr>
            <w:tcW w:w="3261" w:type="dxa"/>
          </w:tcPr>
          <w:p w14:paraId="2C14F767" w14:textId="74846D18" w:rsidR="003620E4" w:rsidRPr="00E84561" w:rsidRDefault="003620E4"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3B63E6E3" w14:textId="78515277" w:rsidR="003620E4" w:rsidRPr="00E84561" w:rsidRDefault="003620E4" w:rsidP="005C7081">
            <w:pPr>
              <w:pStyle w:val="TextoTablas"/>
              <w:rPr>
                <w:rFonts w:cs="Calibri"/>
                <w:sz w:val="28"/>
                <w:szCs w:val="28"/>
              </w:rPr>
            </w:pPr>
            <w:r w:rsidRPr="00E84561">
              <w:rPr>
                <w:rFonts w:cs="Calibri"/>
                <w:sz w:val="28"/>
                <w:szCs w:val="28"/>
              </w:rPr>
              <w:t>Centro de Comercio y Servicios - Regional Atlántico</w:t>
            </w:r>
          </w:p>
        </w:tc>
      </w:tr>
      <w:tr w:rsidR="003620E4" w:rsidRPr="00CC7317"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6521F566" w:rsidR="003620E4" w:rsidRPr="00E84561" w:rsidRDefault="003620E4" w:rsidP="005C7081">
            <w:pPr>
              <w:pStyle w:val="TextoTablas"/>
              <w:rPr>
                <w:rFonts w:cs="Calibri"/>
                <w:sz w:val="28"/>
                <w:szCs w:val="28"/>
              </w:rPr>
            </w:pPr>
            <w:r w:rsidRPr="00E84561">
              <w:rPr>
                <w:rFonts w:cs="Calibri"/>
                <w:sz w:val="28"/>
                <w:szCs w:val="28"/>
              </w:rPr>
              <w:lastRenderedPageBreak/>
              <w:t>Jonathan Adi</w:t>
            </w:r>
            <w:r w:rsidR="00243CCE">
              <w:rPr>
                <w:rFonts w:cs="Calibri"/>
                <w:sz w:val="28"/>
                <w:szCs w:val="28"/>
              </w:rPr>
              <w:t>é</w:t>
            </w:r>
            <w:r w:rsidRPr="00E84561">
              <w:rPr>
                <w:rFonts w:cs="Calibri"/>
                <w:sz w:val="28"/>
                <w:szCs w:val="28"/>
              </w:rPr>
              <w:t xml:space="preserve"> Villafañe</w:t>
            </w:r>
          </w:p>
        </w:tc>
        <w:tc>
          <w:tcPr>
            <w:tcW w:w="3261" w:type="dxa"/>
          </w:tcPr>
          <w:p w14:paraId="7AFF3820" w14:textId="05A5E5C4" w:rsidR="003620E4" w:rsidRPr="00E84561" w:rsidRDefault="003620E4" w:rsidP="005C7081">
            <w:pPr>
              <w:pStyle w:val="TextoTablas"/>
              <w:rPr>
                <w:rFonts w:cs="Calibri"/>
                <w:sz w:val="28"/>
                <w:szCs w:val="28"/>
              </w:rPr>
            </w:pPr>
            <w:r w:rsidRPr="00E84561">
              <w:rPr>
                <w:rFonts w:cs="Calibri"/>
                <w:sz w:val="28"/>
                <w:szCs w:val="28"/>
              </w:rPr>
              <w:t>Validador y vinculador de recursos digitales</w:t>
            </w:r>
          </w:p>
        </w:tc>
        <w:tc>
          <w:tcPr>
            <w:tcW w:w="3969" w:type="dxa"/>
          </w:tcPr>
          <w:p w14:paraId="2C1913A5" w14:textId="7E6CE4DC" w:rsidR="003620E4" w:rsidRPr="00E84561" w:rsidRDefault="003620E4"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E84561">
      <w:pPr>
        <w:spacing w:before="0" w:after="160" w:line="259" w:lineRule="auto"/>
        <w:ind w:firstLine="0"/>
        <w:rPr>
          <w:rFonts w:ascii="Calibri" w:hAnsi="Calibri" w:cs="Calibri"/>
          <w:szCs w:val="28"/>
          <w:lang w:val="es-419" w:eastAsia="es-CO"/>
        </w:rPr>
      </w:pPr>
    </w:p>
    <w:sectPr w:rsidR="00383101" w:rsidRPr="00CC7317" w:rsidSect="00146260">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14BCE" w14:textId="77777777" w:rsidR="00A67C61" w:rsidRDefault="00A67C61" w:rsidP="00EC0858">
      <w:pPr>
        <w:spacing w:before="0" w:after="0" w:line="240" w:lineRule="auto"/>
      </w:pPr>
      <w:r>
        <w:separator/>
      </w:r>
    </w:p>
  </w:endnote>
  <w:endnote w:type="continuationSeparator" w:id="0">
    <w:p w14:paraId="566848C7" w14:textId="77777777" w:rsidR="00A67C61" w:rsidRDefault="00A67C61"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4EC4A" w14:textId="77777777" w:rsidR="00A67C61" w:rsidRDefault="00A67C61" w:rsidP="00EC0858">
      <w:pPr>
        <w:spacing w:before="0" w:after="0" w:line="240" w:lineRule="auto"/>
      </w:pPr>
      <w:r>
        <w:separator/>
      </w:r>
    </w:p>
  </w:footnote>
  <w:footnote w:type="continuationSeparator" w:id="0">
    <w:p w14:paraId="31B91895" w14:textId="77777777" w:rsidR="00A67C61" w:rsidRDefault="00A67C61"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3383998"/>
    <w:multiLevelType w:val="hybridMultilevel"/>
    <w:tmpl w:val="5B58C048"/>
    <w:lvl w:ilvl="0" w:tplc="11006DA0">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77" w:hanging="360"/>
      </w:pPr>
      <w:rPr>
        <w:rFonts w:ascii="Courier New" w:hAnsi="Courier New" w:cs="Courier New" w:hint="default"/>
      </w:rPr>
    </w:lvl>
    <w:lvl w:ilvl="2" w:tplc="080A0005" w:tentative="1">
      <w:start w:val="1"/>
      <w:numFmt w:val="bullet"/>
      <w:lvlText w:val=""/>
      <w:lvlJc w:val="left"/>
      <w:pPr>
        <w:ind w:left="2497" w:hanging="360"/>
      </w:pPr>
      <w:rPr>
        <w:rFonts w:ascii="Wingdings" w:hAnsi="Wingdings" w:hint="default"/>
      </w:rPr>
    </w:lvl>
    <w:lvl w:ilvl="3" w:tplc="080A0001" w:tentative="1">
      <w:start w:val="1"/>
      <w:numFmt w:val="bullet"/>
      <w:lvlText w:val=""/>
      <w:lvlJc w:val="left"/>
      <w:pPr>
        <w:ind w:left="3217" w:hanging="360"/>
      </w:pPr>
      <w:rPr>
        <w:rFonts w:ascii="Symbol" w:hAnsi="Symbol" w:hint="default"/>
      </w:rPr>
    </w:lvl>
    <w:lvl w:ilvl="4" w:tplc="080A0003" w:tentative="1">
      <w:start w:val="1"/>
      <w:numFmt w:val="bullet"/>
      <w:lvlText w:val="o"/>
      <w:lvlJc w:val="left"/>
      <w:pPr>
        <w:ind w:left="3937" w:hanging="360"/>
      </w:pPr>
      <w:rPr>
        <w:rFonts w:ascii="Courier New" w:hAnsi="Courier New" w:cs="Courier New" w:hint="default"/>
      </w:rPr>
    </w:lvl>
    <w:lvl w:ilvl="5" w:tplc="080A0005" w:tentative="1">
      <w:start w:val="1"/>
      <w:numFmt w:val="bullet"/>
      <w:lvlText w:val=""/>
      <w:lvlJc w:val="left"/>
      <w:pPr>
        <w:ind w:left="4657" w:hanging="360"/>
      </w:pPr>
      <w:rPr>
        <w:rFonts w:ascii="Wingdings" w:hAnsi="Wingdings" w:hint="default"/>
      </w:rPr>
    </w:lvl>
    <w:lvl w:ilvl="6" w:tplc="080A0001" w:tentative="1">
      <w:start w:val="1"/>
      <w:numFmt w:val="bullet"/>
      <w:lvlText w:val=""/>
      <w:lvlJc w:val="left"/>
      <w:pPr>
        <w:ind w:left="5377" w:hanging="360"/>
      </w:pPr>
      <w:rPr>
        <w:rFonts w:ascii="Symbol" w:hAnsi="Symbol" w:hint="default"/>
      </w:rPr>
    </w:lvl>
    <w:lvl w:ilvl="7" w:tplc="080A0003" w:tentative="1">
      <w:start w:val="1"/>
      <w:numFmt w:val="bullet"/>
      <w:lvlText w:val="o"/>
      <w:lvlJc w:val="left"/>
      <w:pPr>
        <w:ind w:left="6097" w:hanging="360"/>
      </w:pPr>
      <w:rPr>
        <w:rFonts w:ascii="Courier New" w:hAnsi="Courier New" w:cs="Courier New" w:hint="default"/>
      </w:rPr>
    </w:lvl>
    <w:lvl w:ilvl="8" w:tplc="080A0005" w:tentative="1">
      <w:start w:val="1"/>
      <w:numFmt w:val="bullet"/>
      <w:lvlText w:val=""/>
      <w:lvlJc w:val="left"/>
      <w:pPr>
        <w:ind w:left="6817" w:hanging="360"/>
      </w:pPr>
      <w:rPr>
        <w:rFonts w:ascii="Wingdings" w:hAnsi="Wingdings" w:hint="default"/>
      </w:rPr>
    </w:lvl>
  </w:abstractNum>
  <w:abstractNum w:abstractNumId="3" w15:restartNumberingAfterBreak="0">
    <w:nsid w:val="041371AB"/>
    <w:multiLevelType w:val="hybridMultilevel"/>
    <w:tmpl w:val="FE80FD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067144F9"/>
    <w:multiLevelType w:val="hybridMultilevel"/>
    <w:tmpl w:val="8DBCC6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070D1C7B"/>
    <w:multiLevelType w:val="multilevel"/>
    <w:tmpl w:val="AFAE4E24"/>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0AE80C4D"/>
    <w:multiLevelType w:val="hybridMultilevel"/>
    <w:tmpl w:val="54A82CE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4"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E6A2C5B"/>
    <w:multiLevelType w:val="hybridMultilevel"/>
    <w:tmpl w:val="BD1ECF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 w15:restartNumberingAfterBreak="0">
    <w:nsid w:val="0EE814EF"/>
    <w:multiLevelType w:val="hybridMultilevel"/>
    <w:tmpl w:val="AF549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0F2C3DB1"/>
    <w:multiLevelType w:val="hybridMultilevel"/>
    <w:tmpl w:val="D15AE29A"/>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0F67283B"/>
    <w:multiLevelType w:val="hybridMultilevel"/>
    <w:tmpl w:val="0D1AD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0F7B19CC"/>
    <w:multiLevelType w:val="hybridMultilevel"/>
    <w:tmpl w:val="B7FCE19C"/>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0FF14BFD"/>
    <w:multiLevelType w:val="hybridMultilevel"/>
    <w:tmpl w:val="CEA2B64A"/>
    <w:lvl w:ilvl="0" w:tplc="2804756A">
      <w:start w:val="1"/>
      <w:numFmt w:val="bullet"/>
      <w:lvlText w:val=""/>
      <w:lvlJc w:val="left"/>
      <w:pPr>
        <w:ind w:left="720" w:hanging="360"/>
      </w:pPr>
      <w:rPr>
        <w:rFonts w:ascii="Symbol" w:hAnsi="Symbol" w:hint="default"/>
        <w:color w:val="auto"/>
        <w:w w:val="100"/>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3"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 w15:restartNumberingAfterBreak="0">
    <w:nsid w:val="11244A93"/>
    <w:multiLevelType w:val="hybridMultilevel"/>
    <w:tmpl w:val="42AAED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115B72E4"/>
    <w:multiLevelType w:val="hybridMultilevel"/>
    <w:tmpl w:val="CE4025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1236515E"/>
    <w:multiLevelType w:val="hybridMultilevel"/>
    <w:tmpl w:val="85C43F8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9" w15:restartNumberingAfterBreak="0">
    <w:nsid w:val="12DD5805"/>
    <w:multiLevelType w:val="hybridMultilevel"/>
    <w:tmpl w:val="F2EE15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2" w15:restartNumberingAfterBreak="0">
    <w:nsid w:val="1438683A"/>
    <w:multiLevelType w:val="hybridMultilevel"/>
    <w:tmpl w:val="A5E23EDE"/>
    <w:lvl w:ilvl="0" w:tplc="32F8D0DA">
      <w:start w:val="1"/>
      <w:numFmt w:val="decimal"/>
      <w:lvlText w:val="%1."/>
      <w:lvlJc w:val="left"/>
      <w:pPr>
        <w:ind w:left="1712" w:hanging="360"/>
      </w:pPr>
    </w:lvl>
    <w:lvl w:ilvl="1" w:tplc="080A0019" w:tentative="1">
      <w:start w:val="1"/>
      <w:numFmt w:val="lowerLetter"/>
      <w:lvlText w:val="%2."/>
      <w:lvlJc w:val="left"/>
      <w:pPr>
        <w:ind w:left="2432" w:hanging="360"/>
      </w:pPr>
    </w:lvl>
    <w:lvl w:ilvl="2" w:tplc="080A001B" w:tentative="1">
      <w:start w:val="1"/>
      <w:numFmt w:val="lowerRoman"/>
      <w:lvlText w:val="%3."/>
      <w:lvlJc w:val="right"/>
      <w:pPr>
        <w:ind w:left="3152" w:hanging="180"/>
      </w:pPr>
    </w:lvl>
    <w:lvl w:ilvl="3" w:tplc="080A000F" w:tentative="1">
      <w:start w:val="1"/>
      <w:numFmt w:val="decimal"/>
      <w:lvlText w:val="%4."/>
      <w:lvlJc w:val="left"/>
      <w:pPr>
        <w:ind w:left="3872" w:hanging="360"/>
      </w:pPr>
    </w:lvl>
    <w:lvl w:ilvl="4" w:tplc="080A0019" w:tentative="1">
      <w:start w:val="1"/>
      <w:numFmt w:val="lowerLetter"/>
      <w:lvlText w:val="%5."/>
      <w:lvlJc w:val="left"/>
      <w:pPr>
        <w:ind w:left="4592" w:hanging="360"/>
      </w:pPr>
    </w:lvl>
    <w:lvl w:ilvl="5" w:tplc="080A001B" w:tentative="1">
      <w:start w:val="1"/>
      <w:numFmt w:val="lowerRoman"/>
      <w:lvlText w:val="%6."/>
      <w:lvlJc w:val="right"/>
      <w:pPr>
        <w:ind w:left="5312" w:hanging="180"/>
      </w:pPr>
    </w:lvl>
    <w:lvl w:ilvl="6" w:tplc="080A000F" w:tentative="1">
      <w:start w:val="1"/>
      <w:numFmt w:val="decimal"/>
      <w:lvlText w:val="%7."/>
      <w:lvlJc w:val="left"/>
      <w:pPr>
        <w:ind w:left="6032" w:hanging="360"/>
      </w:pPr>
    </w:lvl>
    <w:lvl w:ilvl="7" w:tplc="080A0019" w:tentative="1">
      <w:start w:val="1"/>
      <w:numFmt w:val="lowerLetter"/>
      <w:lvlText w:val="%8."/>
      <w:lvlJc w:val="left"/>
      <w:pPr>
        <w:ind w:left="6752" w:hanging="360"/>
      </w:pPr>
    </w:lvl>
    <w:lvl w:ilvl="8" w:tplc="080A001B" w:tentative="1">
      <w:start w:val="1"/>
      <w:numFmt w:val="lowerRoman"/>
      <w:lvlText w:val="%9."/>
      <w:lvlJc w:val="right"/>
      <w:pPr>
        <w:ind w:left="7472" w:hanging="180"/>
      </w:pPr>
    </w:lvl>
  </w:abstractNum>
  <w:abstractNum w:abstractNumId="33" w15:restartNumberingAfterBreak="0">
    <w:nsid w:val="14F2485A"/>
    <w:multiLevelType w:val="hybridMultilevel"/>
    <w:tmpl w:val="721AE64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16183DC1"/>
    <w:multiLevelType w:val="hybridMultilevel"/>
    <w:tmpl w:val="AB1E39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165743A6"/>
    <w:multiLevelType w:val="hybridMultilevel"/>
    <w:tmpl w:val="DC600B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6" w15:restartNumberingAfterBreak="0">
    <w:nsid w:val="16AE587D"/>
    <w:multiLevelType w:val="hybridMultilevel"/>
    <w:tmpl w:val="EC5AEA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7"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8" w15:restartNumberingAfterBreak="0">
    <w:nsid w:val="194055DE"/>
    <w:multiLevelType w:val="hybridMultilevel"/>
    <w:tmpl w:val="D3749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19A15DE8"/>
    <w:multiLevelType w:val="hybridMultilevel"/>
    <w:tmpl w:val="C14E614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1A3C14DD"/>
    <w:multiLevelType w:val="hybridMultilevel"/>
    <w:tmpl w:val="6A5A9BE4"/>
    <w:lvl w:ilvl="0" w:tplc="080A0001">
      <w:start w:val="1"/>
      <w:numFmt w:val="bullet"/>
      <w:lvlText w:val=""/>
      <w:lvlJc w:val="left"/>
      <w:pPr>
        <w:ind w:left="644"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1A6E233B"/>
    <w:multiLevelType w:val="hybridMultilevel"/>
    <w:tmpl w:val="6D20F2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1B7216F1"/>
    <w:multiLevelType w:val="hybridMultilevel"/>
    <w:tmpl w:val="8C8AEA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1C5061AC"/>
    <w:multiLevelType w:val="hybridMultilevel"/>
    <w:tmpl w:val="BB6CB736"/>
    <w:lvl w:ilvl="0" w:tplc="240A000B">
      <w:start w:val="1"/>
      <w:numFmt w:val="bullet"/>
      <w:lvlText w:val=""/>
      <w:lvlJc w:val="left"/>
      <w:pPr>
        <w:ind w:left="2432" w:hanging="360"/>
      </w:pPr>
      <w:rPr>
        <w:rFonts w:ascii="Wingdings" w:hAnsi="Wingdings" w:hint="default"/>
      </w:rPr>
    </w:lvl>
    <w:lvl w:ilvl="1" w:tplc="080A0003">
      <w:start w:val="1"/>
      <w:numFmt w:val="bullet"/>
      <w:lvlText w:val="o"/>
      <w:lvlJc w:val="left"/>
      <w:pPr>
        <w:ind w:left="3152" w:hanging="360"/>
      </w:pPr>
      <w:rPr>
        <w:rFonts w:ascii="Courier New" w:hAnsi="Courier New" w:cs="Courier New" w:hint="default"/>
      </w:rPr>
    </w:lvl>
    <w:lvl w:ilvl="2" w:tplc="080A0005" w:tentative="1">
      <w:start w:val="1"/>
      <w:numFmt w:val="bullet"/>
      <w:lvlText w:val=""/>
      <w:lvlJc w:val="left"/>
      <w:pPr>
        <w:ind w:left="3872" w:hanging="360"/>
      </w:pPr>
      <w:rPr>
        <w:rFonts w:ascii="Wingdings" w:hAnsi="Wingdings" w:hint="default"/>
      </w:rPr>
    </w:lvl>
    <w:lvl w:ilvl="3" w:tplc="080A0001" w:tentative="1">
      <w:start w:val="1"/>
      <w:numFmt w:val="bullet"/>
      <w:lvlText w:val=""/>
      <w:lvlJc w:val="left"/>
      <w:pPr>
        <w:ind w:left="4592" w:hanging="360"/>
      </w:pPr>
      <w:rPr>
        <w:rFonts w:ascii="Symbol" w:hAnsi="Symbol" w:hint="default"/>
      </w:rPr>
    </w:lvl>
    <w:lvl w:ilvl="4" w:tplc="080A0003" w:tentative="1">
      <w:start w:val="1"/>
      <w:numFmt w:val="bullet"/>
      <w:lvlText w:val="o"/>
      <w:lvlJc w:val="left"/>
      <w:pPr>
        <w:ind w:left="5312" w:hanging="360"/>
      </w:pPr>
      <w:rPr>
        <w:rFonts w:ascii="Courier New" w:hAnsi="Courier New" w:cs="Courier New" w:hint="default"/>
      </w:rPr>
    </w:lvl>
    <w:lvl w:ilvl="5" w:tplc="080A0005" w:tentative="1">
      <w:start w:val="1"/>
      <w:numFmt w:val="bullet"/>
      <w:lvlText w:val=""/>
      <w:lvlJc w:val="left"/>
      <w:pPr>
        <w:ind w:left="6032" w:hanging="360"/>
      </w:pPr>
      <w:rPr>
        <w:rFonts w:ascii="Wingdings" w:hAnsi="Wingdings" w:hint="default"/>
      </w:rPr>
    </w:lvl>
    <w:lvl w:ilvl="6" w:tplc="080A0001" w:tentative="1">
      <w:start w:val="1"/>
      <w:numFmt w:val="bullet"/>
      <w:lvlText w:val=""/>
      <w:lvlJc w:val="left"/>
      <w:pPr>
        <w:ind w:left="6752" w:hanging="360"/>
      </w:pPr>
      <w:rPr>
        <w:rFonts w:ascii="Symbol" w:hAnsi="Symbol" w:hint="default"/>
      </w:rPr>
    </w:lvl>
    <w:lvl w:ilvl="7" w:tplc="080A0003" w:tentative="1">
      <w:start w:val="1"/>
      <w:numFmt w:val="bullet"/>
      <w:lvlText w:val="o"/>
      <w:lvlJc w:val="left"/>
      <w:pPr>
        <w:ind w:left="7472" w:hanging="360"/>
      </w:pPr>
      <w:rPr>
        <w:rFonts w:ascii="Courier New" w:hAnsi="Courier New" w:cs="Courier New" w:hint="default"/>
      </w:rPr>
    </w:lvl>
    <w:lvl w:ilvl="8" w:tplc="080A0005" w:tentative="1">
      <w:start w:val="1"/>
      <w:numFmt w:val="bullet"/>
      <w:lvlText w:val=""/>
      <w:lvlJc w:val="left"/>
      <w:pPr>
        <w:ind w:left="8192" w:hanging="360"/>
      </w:pPr>
      <w:rPr>
        <w:rFonts w:ascii="Wingdings" w:hAnsi="Wingdings" w:hint="default"/>
      </w:rPr>
    </w:lvl>
  </w:abstractNum>
  <w:abstractNum w:abstractNumId="45"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7" w15:restartNumberingAfterBreak="0">
    <w:nsid w:val="1E6072CE"/>
    <w:multiLevelType w:val="hybridMultilevel"/>
    <w:tmpl w:val="0EC640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8"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1F05426E"/>
    <w:multiLevelType w:val="hybridMultilevel"/>
    <w:tmpl w:val="7A3CE0FA"/>
    <w:lvl w:ilvl="0" w:tplc="080A0001">
      <w:start w:val="1"/>
      <w:numFmt w:val="bullet"/>
      <w:lvlText w:val=""/>
      <w:lvlJc w:val="left"/>
      <w:pPr>
        <w:ind w:left="1486" w:hanging="360"/>
      </w:pPr>
      <w:rPr>
        <w:rFonts w:ascii="Symbol" w:hAnsi="Symbol" w:hint="default"/>
      </w:rPr>
    </w:lvl>
    <w:lvl w:ilvl="1" w:tplc="080A0003" w:tentative="1">
      <w:start w:val="1"/>
      <w:numFmt w:val="bullet"/>
      <w:lvlText w:val="o"/>
      <w:lvlJc w:val="left"/>
      <w:pPr>
        <w:ind w:left="2206" w:hanging="360"/>
      </w:pPr>
      <w:rPr>
        <w:rFonts w:ascii="Courier New" w:hAnsi="Courier New" w:cs="Courier New" w:hint="default"/>
      </w:rPr>
    </w:lvl>
    <w:lvl w:ilvl="2" w:tplc="080A0005" w:tentative="1">
      <w:start w:val="1"/>
      <w:numFmt w:val="bullet"/>
      <w:lvlText w:val=""/>
      <w:lvlJc w:val="left"/>
      <w:pPr>
        <w:ind w:left="2926" w:hanging="360"/>
      </w:pPr>
      <w:rPr>
        <w:rFonts w:ascii="Wingdings" w:hAnsi="Wingdings" w:hint="default"/>
      </w:rPr>
    </w:lvl>
    <w:lvl w:ilvl="3" w:tplc="080A0001" w:tentative="1">
      <w:start w:val="1"/>
      <w:numFmt w:val="bullet"/>
      <w:lvlText w:val=""/>
      <w:lvlJc w:val="left"/>
      <w:pPr>
        <w:ind w:left="3646" w:hanging="360"/>
      </w:pPr>
      <w:rPr>
        <w:rFonts w:ascii="Symbol" w:hAnsi="Symbol" w:hint="default"/>
      </w:rPr>
    </w:lvl>
    <w:lvl w:ilvl="4" w:tplc="080A0003" w:tentative="1">
      <w:start w:val="1"/>
      <w:numFmt w:val="bullet"/>
      <w:lvlText w:val="o"/>
      <w:lvlJc w:val="left"/>
      <w:pPr>
        <w:ind w:left="4366" w:hanging="360"/>
      </w:pPr>
      <w:rPr>
        <w:rFonts w:ascii="Courier New" w:hAnsi="Courier New" w:cs="Courier New" w:hint="default"/>
      </w:rPr>
    </w:lvl>
    <w:lvl w:ilvl="5" w:tplc="080A0005" w:tentative="1">
      <w:start w:val="1"/>
      <w:numFmt w:val="bullet"/>
      <w:lvlText w:val=""/>
      <w:lvlJc w:val="left"/>
      <w:pPr>
        <w:ind w:left="5086" w:hanging="360"/>
      </w:pPr>
      <w:rPr>
        <w:rFonts w:ascii="Wingdings" w:hAnsi="Wingdings" w:hint="default"/>
      </w:rPr>
    </w:lvl>
    <w:lvl w:ilvl="6" w:tplc="080A0001" w:tentative="1">
      <w:start w:val="1"/>
      <w:numFmt w:val="bullet"/>
      <w:lvlText w:val=""/>
      <w:lvlJc w:val="left"/>
      <w:pPr>
        <w:ind w:left="5806" w:hanging="360"/>
      </w:pPr>
      <w:rPr>
        <w:rFonts w:ascii="Symbol" w:hAnsi="Symbol" w:hint="default"/>
      </w:rPr>
    </w:lvl>
    <w:lvl w:ilvl="7" w:tplc="080A0003" w:tentative="1">
      <w:start w:val="1"/>
      <w:numFmt w:val="bullet"/>
      <w:lvlText w:val="o"/>
      <w:lvlJc w:val="left"/>
      <w:pPr>
        <w:ind w:left="6526" w:hanging="360"/>
      </w:pPr>
      <w:rPr>
        <w:rFonts w:ascii="Courier New" w:hAnsi="Courier New" w:cs="Courier New" w:hint="default"/>
      </w:rPr>
    </w:lvl>
    <w:lvl w:ilvl="8" w:tplc="080A0005" w:tentative="1">
      <w:start w:val="1"/>
      <w:numFmt w:val="bullet"/>
      <w:lvlText w:val=""/>
      <w:lvlJc w:val="left"/>
      <w:pPr>
        <w:ind w:left="7246" w:hanging="360"/>
      </w:pPr>
      <w:rPr>
        <w:rFonts w:ascii="Wingdings" w:hAnsi="Wingdings" w:hint="default"/>
      </w:rPr>
    </w:lvl>
  </w:abstractNum>
  <w:abstractNum w:abstractNumId="50" w15:restartNumberingAfterBreak="0">
    <w:nsid w:val="1FC624D0"/>
    <w:multiLevelType w:val="hybridMultilevel"/>
    <w:tmpl w:val="0D12D3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52" w15:restartNumberingAfterBreak="0">
    <w:nsid w:val="210F78A1"/>
    <w:multiLevelType w:val="hybridMultilevel"/>
    <w:tmpl w:val="0B58AD42"/>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228D20CF"/>
    <w:multiLevelType w:val="hybridMultilevel"/>
    <w:tmpl w:val="BB067798"/>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22AA7B52"/>
    <w:multiLevelType w:val="hybridMultilevel"/>
    <w:tmpl w:val="7E90F988"/>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5" w15:restartNumberingAfterBreak="0">
    <w:nsid w:val="22E97CB5"/>
    <w:multiLevelType w:val="hybridMultilevel"/>
    <w:tmpl w:val="FD124F5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8" w15:restartNumberingAfterBreak="0">
    <w:nsid w:val="24714135"/>
    <w:multiLevelType w:val="hybridMultilevel"/>
    <w:tmpl w:val="7EDADE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60" w15:restartNumberingAfterBreak="0">
    <w:nsid w:val="253A693B"/>
    <w:multiLevelType w:val="hybridMultilevel"/>
    <w:tmpl w:val="988A93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27162358"/>
    <w:multiLevelType w:val="hybridMultilevel"/>
    <w:tmpl w:val="616622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2" w15:restartNumberingAfterBreak="0">
    <w:nsid w:val="27412B07"/>
    <w:multiLevelType w:val="hybridMultilevel"/>
    <w:tmpl w:val="3CDC100E"/>
    <w:lvl w:ilvl="0" w:tplc="D896A662">
      <w:start w:val="1"/>
      <w:numFmt w:val="decimal"/>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28690AF5"/>
    <w:multiLevelType w:val="hybridMultilevel"/>
    <w:tmpl w:val="8CA05038"/>
    <w:lvl w:ilvl="0" w:tplc="2804756A">
      <w:start w:val="1"/>
      <w:numFmt w:val="bullet"/>
      <w:lvlText w:val=""/>
      <w:lvlJc w:val="left"/>
      <w:pPr>
        <w:ind w:left="1080" w:hanging="360"/>
      </w:pPr>
      <w:rPr>
        <w:rFonts w:ascii="Symbol" w:hAnsi="Symbol" w:hint="default"/>
        <w:color w:val="auto"/>
        <w:w w:val="100"/>
        <w:sz w:val="24"/>
        <w:szCs w:val="24"/>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5" w15:restartNumberingAfterBreak="0">
    <w:nsid w:val="287A0C8F"/>
    <w:multiLevelType w:val="hybridMultilevel"/>
    <w:tmpl w:val="458C6194"/>
    <w:lvl w:ilvl="0" w:tplc="080A0001">
      <w:start w:val="1"/>
      <w:numFmt w:val="bullet"/>
      <w:lvlText w:val=""/>
      <w:lvlJc w:val="left"/>
      <w:pPr>
        <w:ind w:left="720" w:hanging="360"/>
      </w:pPr>
      <w:rPr>
        <w:rFonts w:ascii="Symbol" w:hAnsi="Symbol" w:hint="default"/>
      </w:rPr>
    </w:lvl>
    <w:lvl w:ilvl="1" w:tplc="11006DA0">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6"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7" w15:restartNumberingAfterBreak="0">
    <w:nsid w:val="28C24A78"/>
    <w:multiLevelType w:val="hybridMultilevel"/>
    <w:tmpl w:val="54D01F78"/>
    <w:lvl w:ilvl="0" w:tplc="11006DA0">
      <w:numFmt w:val="bullet"/>
      <w:lvlText w:val="•"/>
      <w:lvlJc w:val="left"/>
      <w:pPr>
        <w:ind w:left="720" w:hanging="360"/>
      </w:pPr>
      <w:rPr>
        <w:rFonts w:ascii="Calibri" w:eastAsiaTheme="minorHAnsi" w:hAnsi="Calibri" w:cs="Calibri" w:hint="default"/>
      </w:rPr>
    </w:lvl>
    <w:lvl w:ilvl="1" w:tplc="11006DA0">
      <w:numFmt w:val="bullet"/>
      <w:lvlText w:val="•"/>
      <w:lvlJc w:val="left"/>
      <w:pPr>
        <w:ind w:left="1440" w:hanging="36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8" w15:restartNumberingAfterBreak="0">
    <w:nsid w:val="29D8057B"/>
    <w:multiLevelType w:val="hybridMultilevel"/>
    <w:tmpl w:val="F19ECF8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2B313289"/>
    <w:multiLevelType w:val="hybridMultilevel"/>
    <w:tmpl w:val="CEAAD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1" w15:restartNumberingAfterBreak="0">
    <w:nsid w:val="2C29513C"/>
    <w:multiLevelType w:val="hybridMultilevel"/>
    <w:tmpl w:val="7C36C5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2"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73"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74" w15:restartNumberingAfterBreak="0">
    <w:nsid w:val="2F615896"/>
    <w:multiLevelType w:val="hybridMultilevel"/>
    <w:tmpl w:val="59B85CD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2FA807C2"/>
    <w:multiLevelType w:val="hybridMultilevel"/>
    <w:tmpl w:val="845EB10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6" w15:restartNumberingAfterBreak="0">
    <w:nsid w:val="313208DB"/>
    <w:multiLevelType w:val="hybridMultilevel"/>
    <w:tmpl w:val="B1E63758"/>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7" w15:restartNumberingAfterBreak="0">
    <w:nsid w:val="31E9079D"/>
    <w:multiLevelType w:val="hybridMultilevel"/>
    <w:tmpl w:val="8BCA42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8" w15:restartNumberingAfterBreak="0">
    <w:nsid w:val="3279154D"/>
    <w:multiLevelType w:val="hybridMultilevel"/>
    <w:tmpl w:val="CE60C36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9" w15:restartNumberingAfterBreak="0">
    <w:nsid w:val="32C03B9D"/>
    <w:multiLevelType w:val="hybridMultilevel"/>
    <w:tmpl w:val="4748041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0"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1" w15:restartNumberingAfterBreak="0">
    <w:nsid w:val="33C30CC7"/>
    <w:multiLevelType w:val="hybridMultilevel"/>
    <w:tmpl w:val="DF2E83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2" w15:restartNumberingAfterBreak="0">
    <w:nsid w:val="34AF5011"/>
    <w:multiLevelType w:val="hybridMultilevel"/>
    <w:tmpl w:val="E29654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3"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4" w15:restartNumberingAfterBreak="0">
    <w:nsid w:val="34FE2A93"/>
    <w:multiLevelType w:val="hybridMultilevel"/>
    <w:tmpl w:val="FFFAA2D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5"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86"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87" w15:restartNumberingAfterBreak="0">
    <w:nsid w:val="373B1E9C"/>
    <w:multiLevelType w:val="hybridMultilevel"/>
    <w:tmpl w:val="E950431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8" w15:restartNumberingAfterBreak="0">
    <w:nsid w:val="393B5338"/>
    <w:multiLevelType w:val="hybridMultilevel"/>
    <w:tmpl w:val="AE3487C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9" w15:restartNumberingAfterBreak="0">
    <w:nsid w:val="397C03FA"/>
    <w:multiLevelType w:val="hybridMultilevel"/>
    <w:tmpl w:val="90E880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0"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1" w15:restartNumberingAfterBreak="0">
    <w:nsid w:val="3A0A6125"/>
    <w:multiLevelType w:val="hybridMultilevel"/>
    <w:tmpl w:val="AF2E1814"/>
    <w:lvl w:ilvl="0" w:tplc="080A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2" w15:restartNumberingAfterBreak="0">
    <w:nsid w:val="3A1C7B25"/>
    <w:multiLevelType w:val="hybridMultilevel"/>
    <w:tmpl w:val="1D743DE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3B184CD7"/>
    <w:multiLevelType w:val="hybridMultilevel"/>
    <w:tmpl w:val="0D1655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4"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95" w15:restartNumberingAfterBreak="0">
    <w:nsid w:val="3C901D47"/>
    <w:multiLevelType w:val="hybridMultilevel"/>
    <w:tmpl w:val="B79EB4A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6" w15:restartNumberingAfterBreak="0">
    <w:nsid w:val="3D8144F1"/>
    <w:multiLevelType w:val="hybridMultilevel"/>
    <w:tmpl w:val="315294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7" w15:restartNumberingAfterBreak="0">
    <w:nsid w:val="3E4C1ED3"/>
    <w:multiLevelType w:val="hybridMultilevel"/>
    <w:tmpl w:val="6586251C"/>
    <w:lvl w:ilvl="0" w:tplc="11006DA0">
      <w:numFmt w:val="bullet"/>
      <w:lvlText w:val="•"/>
      <w:lvlJc w:val="left"/>
      <w:pPr>
        <w:ind w:left="1800" w:hanging="72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8" w15:restartNumberingAfterBreak="0">
    <w:nsid w:val="3F640EA2"/>
    <w:multiLevelType w:val="hybridMultilevel"/>
    <w:tmpl w:val="2D3EE8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9"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0"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1" w15:restartNumberingAfterBreak="0">
    <w:nsid w:val="40A11A66"/>
    <w:multiLevelType w:val="hybridMultilevel"/>
    <w:tmpl w:val="B69AD58E"/>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2"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3"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4" w15:restartNumberingAfterBreak="0">
    <w:nsid w:val="430734DE"/>
    <w:multiLevelType w:val="hybridMultilevel"/>
    <w:tmpl w:val="B400EA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5" w15:restartNumberingAfterBreak="0">
    <w:nsid w:val="44123B7D"/>
    <w:multiLevelType w:val="hybridMultilevel"/>
    <w:tmpl w:val="B0EAAE7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6" w15:restartNumberingAfterBreak="0">
    <w:nsid w:val="450D38D9"/>
    <w:multiLevelType w:val="hybridMultilevel"/>
    <w:tmpl w:val="1D4A0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7" w15:restartNumberingAfterBreak="0">
    <w:nsid w:val="45284412"/>
    <w:multiLevelType w:val="hybridMultilevel"/>
    <w:tmpl w:val="CC7EA4C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8" w15:restartNumberingAfterBreak="0">
    <w:nsid w:val="45BF6E8B"/>
    <w:multiLevelType w:val="hybridMultilevel"/>
    <w:tmpl w:val="5ED48240"/>
    <w:lvl w:ilvl="0" w:tplc="04090001">
      <w:start w:val="1"/>
      <w:numFmt w:val="bullet"/>
      <w:lvlText w:val=""/>
      <w:lvlJc w:val="left"/>
      <w:pPr>
        <w:ind w:left="720" w:hanging="360"/>
      </w:pPr>
      <w:rPr>
        <w:rFonts w:ascii="Symbol" w:hAnsi="Symbol" w:hint="default"/>
      </w:rPr>
    </w:lvl>
    <w:lvl w:ilvl="1" w:tplc="6A7C79E0">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9" w15:restartNumberingAfterBreak="0">
    <w:nsid w:val="470604E7"/>
    <w:multiLevelType w:val="hybridMultilevel"/>
    <w:tmpl w:val="602CDCB0"/>
    <w:lvl w:ilvl="0" w:tplc="11006DA0">
      <w:numFmt w:val="bullet"/>
      <w:lvlText w:val="•"/>
      <w:lvlJc w:val="left"/>
      <w:pPr>
        <w:ind w:left="1440" w:hanging="720"/>
      </w:pPr>
      <w:rPr>
        <w:rFonts w:ascii="Calibri" w:eastAsiaTheme="minorHAnsi" w:hAnsi="Calibri" w:cs="Calibri"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10" w15:restartNumberingAfterBreak="0">
    <w:nsid w:val="478F0EA6"/>
    <w:multiLevelType w:val="hybridMultilevel"/>
    <w:tmpl w:val="82F44B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1" w15:restartNumberingAfterBreak="0">
    <w:nsid w:val="4828595B"/>
    <w:multiLevelType w:val="hybridMultilevel"/>
    <w:tmpl w:val="F3580A54"/>
    <w:lvl w:ilvl="0" w:tplc="080A0001">
      <w:start w:val="1"/>
      <w:numFmt w:val="bullet"/>
      <w:lvlText w:val=""/>
      <w:lvlJc w:val="left"/>
      <w:pPr>
        <w:ind w:left="720" w:hanging="360"/>
      </w:pPr>
      <w:rPr>
        <w:rFonts w:ascii="Symbol" w:hAnsi="Symbol" w:hint="default"/>
      </w:rPr>
    </w:lvl>
    <w:lvl w:ilvl="1" w:tplc="94529EB0">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2" w15:restartNumberingAfterBreak="0">
    <w:nsid w:val="48D0051B"/>
    <w:multiLevelType w:val="hybridMultilevel"/>
    <w:tmpl w:val="0D2CCD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3" w15:restartNumberingAfterBreak="0">
    <w:nsid w:val="49853A81"/>
    <w:multiLevelType w:val="hybridMultilevel"/>
    <w:tmpl w:val="6FFC7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4" w15:restartNumberingAfterBreak="0">
    <w:nsid w:val="49DC4FFC"/>
    <w:multiLevelType w:val="hybridMultilevel"/>
    <w:tmpl w:val="726065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5" w15:restartNumberingAfterBreak="0">
    <w:nsid w:val="49F90758"/>
    <w:multiLevelType w:val="hybridMultilevel"/>
    <w:tmpl w:val="C186B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6" w15:restartNumberingAfterBreak="0">
    <w:nsid w:val="4ADB74FF"/>
    <w:multiLevelType w:val="hybridMultilevel"/>
    <w:tmpl w:val="3C6A3F6C"/>
    <w:lvl w:ilvl="0" w:tplc="240A000B">
      <w:start w:val="1"/>
      <w:numFmt w:val="bullet"/>
      <w:lvlText w:val=""/>
      <w:lvlJc w:val="left"/>
      <w:pPr>
        <w:ind w:left="1854" w:hanging="360"/>
      </w:pPr>
      <w:rPr>
        <w:rFonts w:ascii="Wingdings" w:hAnsi="Wingdings" w:hint="default"/>
      </w:rPr>
    </w:lvl>
    <w:lvl w:ilvl="1" w:tplc="080A0003">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117" w15:restartNumberingAfterBreak="0">
    <w:nsid w:val="4C034193"/>
    <w:multiLevelType w:val="hybridMultilevel"/>
    <w:tmpl w:val="B6E2AD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8" w15:restartNumberingAfterBreak="0">
    <w:nsid w:val="4C0B7C6C"/>
    <w:multiLevelType w:val="hybridMultilevel"/>
    <w:tmpl w:val="90662C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9"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0"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1" w15:restartNumberingAfterBreak="0">
    <w:nsid w:val="4D9E63C5"/>
    <w:multiLevelType w:val="hybridMultilevel"/>
    <w:tmpl w:val="F1109DC6"/>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4EF302F1"/>
    <w:multiLevelType w:val="hybridMultilevel"/>
    <w:tmpl w:val="F948DC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4"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5"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6" w15:restartNumberingAfterBreak="0">
    <w:nsid w:val="502018CF"/>
    <w:multiLevelType w:val="hybridMultilevel"/>
    <w:tmpl w:val="F93E83E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7"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8"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9"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0"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1"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2"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3" w15:restartNumberingAfterBreak="0">
    <w:nsid w:val="56BF228A"/>
    <w:multiLevelType w:val="hybridMultilevel"/>
    <w:tmpl w:val="5E82F754"/>
    <w:lvl w:ilvl="0" w:tplc="2804756A">
      <w:start w:val="1"/>
      <w:numFmt w:val="bullet"/>
      <w:lvlText w:val=""/>
      <w:lvlJc w:val="left"/>
      <w:pPr>
        <w:ind w:left="720" w:hanging="360"/>
      </w:pPr>
      <w:rPr>
        <w:rFonts w:ascii="Symbol" w:hAnsi="Symbol" w:hint="default"/>
        <w:color w:val="auto"/>
        <w:w w:val="100"/>
        <w:sz w:val="24"/>
        <w:szCs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4"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5" w15:restartNumberingAfterBreak="0">
    <w:nsid w:val="597702C2"/>
    <w:multiLevelType w:val="hybridMultilevel"/>
    <w:tmpl w:val="61EAA9CE"/>
    <w:lvl w:ilvl="0" w:tplc="04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6"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37"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8" w15:restartNumberingAfterBreak="0">
    <w:nsid w:val="5D2346BF"/>
    <w:multiLevelType w:val="hybridMultilevel"/>
    <w:tmpl w:val="A6904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9" w15:restartNumberingAfterBreak="0">
    <w:nsid w:val="5D6B2F39"/>
    <w:multiLevelType w:val="hybridMultilevel"/>
    <w:tmpl w:val="D684273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40" w15:restartNumberingAfterBreak="0">
    <w:nsid w:val="5D9C7E3E"/>
    <w:multiLevelType w:val="hybridMultilevel"/>
    <w:tmpl w:val="7D1037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1" w15:restartNumberingAfterBreak="0">
    <w:nsid w:val="5DCF23CA"/>
    <w:multiLevelType w:val="hybridMultilevel"/>
    <w:tmpl w:val="E0B4159C"/>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2" w15:restartNumberingAfterBreak="0">
    <w:nsid w:val="5F267073"/>
    <w:multiLevelType w:val="hybridMultilevel"/>
    <w:tmpl w:val="966C19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3"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44"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5"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6"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7" w15:restartNumberingAfterBreak="0">
    <w:nsid w:val="62E82FBE"/>
    <w:multiLevelType w:val="hybridMultilevel"/>
    <w:tmpl w:val="91BECB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8" w15:restartNumberingAfterBreak="0">
    <w:nsid w:val="65385090"/>
    <w:multiLevelType w:val="hybridMultilevel"/>
    <w:tmpl w:val="BB36A0E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9" w15:restartNumberingAfterBreak="0">
    <w:nsid w:val="65E54DF2"/>
    <w:multiLevelType w:val="hybridMultilevel"/>
    <w:tmpl w:val="EAA2EEC6"/>
    <w:lvl w:ilvl="0" w:tplc="11006DA0">
      <w:numFmt w:val="bullet"/>
      <w:lvlText w:val="•"/>
      <w:lvlJc w:val="left"/>
      <w:pPr>
        <w:ind w:left="1429" w:hanging="720"/>
      </w:pPr>
      <w:rPr>
        <w:rFonts w:ascii="Calibri" w:eastAsiaTheme="minorHAnsi" w:hAnsi="Calibri" w:cs="Calibri" w:hint="default"/>
      </w:rPr>
    </w:lvl>
    <w:lvl w:ilvl="1" w:tplc="080A0003">
      <w:start w:val="1"/>
      <w:numFmt w:val="bullet"/>
      <w:lvlText w:val="o"/>
      <w:lvlJc w:val="left"/>
      <w:pPr>
        <w:ind w:left="1069" w:hanging="360"/>
      </w:pPr>
      <w:rPr>
        <w:rFonts w:ascii="Courier New" w:hAnsi="Courier New" w:cs="Courier New" w:hint="default"/>
      </w:rPr>
    </w:lvl>
    <w:lvl w:ilvl="2" w:tplc="080A0005" w:tentative="1">
      <w:start w:val="1"/>
      <w:numFmt w:val="bullet"/>
      <w:lvlText w:val=""/>
      <w:lvlJc w:val="left"/>
      <w:pPr>
        <w:ind w:left="1789" w:hanging="360"/>
      </w:pPr>
      <w:rPr>
        <w:rFonts w:ascii="Wingdings" w:hAnsi="Wingdings" w:hint="default"/>
      </w:rPr>
    </w:lvl>
    <w:lvl w:ilvl="3" w:tplc="080A0001" w:tentative="1">
      <w:start w:val="1"/>
      <w:numFmt w:val="bullet"/>
      <w:lvlText w:val=""/>
      <w:lvlJc w:val="left"/>
      <w:pPr>
        <w:ind w:left="2509" w:hanging="360"/>
      </w:pPr>
      <w:rPr>
        <w:rFonts w:ascii="Symbol" w:hAnsi="Symbol" w:hint="default"/>
      </w:rPr>
    </w:lvl>
    <w:lvl w:ilvl="4" w:tplc="080A0003" w:tentative="1">
      <w:start w:val="1"/>
      <w:numFmt w:val="bullet"/>
      <w:lvlText w:val="o"/>
      <w:lvlJc w:val="left"/>
      <w:pPr>
        <w:ind w:left="3229" w:hanging="360"/>
      </w:pPr>
      <w:rPr>
        <w:rFonts w:ascii="Courier New" w:hAnsi="Courier New" w:cs="Courier New" w:hint="default"/>
      </w:rPr>
    </w:lvl>
    <w:lvl w:ilvl="5" w:tplc="080A0005" w:tentative="1">
      <w:start w:val="1"/>
      <w:numFmt w:val="bullet"/>
      <w:lvlText w:val=""/>
      <w:lvlJc w:val="left"/>
      <w:pPr>
        <w:ind w:left="3949" w:hanging="360"/>
      </w:pPr>
      <w:rPr>
        <w:rFonts w:ascii="Wingdings" w:hAnsi="Wingdings" w:hint="default"/>
      </w:rPr>
    </w:lvl>
    <w:lvl w:ilvl="6" w:tplc="080A0001" w:tentative="1">
      <w:start w:val="1"/>
      <w:numFmt w:val="bullet"/>
      <w:lvlText w:val=""/>
      <w:lvlJc w:val="left"/>
      <w:pPr>
        <w:ind w:left="4669" w:hanging="360"/>
      </w:pPr>
      <w:rPr>
        <w:rFonts w:ascii="Symbol" w:hAnsi="Symbol" w:hint="default"/>
      </w:rPr>
    </w:lvl>
    <w:lvl w:ilvl="7" w:tplc="080A0003" w:tentative="1">
      <w:start w:val="1"/>
      <w:numFmt w:val="bullet"/>
      <w:lvlText w:val="o"/>
      <w:lvlJc w:val="left"/>
      <w:pPr>
        <w:ind w:left="5389" w:hanging="360"/>
      </w:pPr>
      <w:rPr>
        <w:rFonts w:ascii="Courier New" w:hAnsi="Courier New" w:cs="Courier New" w:hint="default"/>
      </w:rPr>
    </w:lvl>
    <w:lvl w:ilvl="8" w:tplc="080A0005" w:tentative="1">
      <w:start w:val="1"/>
      <w:numFmt w:val="bullet"/>
      <w:lvlText w:val=""/>
      <w:lvlJc w:val="left"/>
      <w:pPr>
        <w:ind w:left="6109" w:hanging="360"/>
      </w:pPr>
      <w:rPr>
        <w:rFonts w:ascii="Wingdings" w:hAnsi="Wingdings" w:hint="default"/>
      </w:rPr>
    </w:lvl>
  </w:abstractNum>
  <w:abstractNum w:abstractNumId="150" w15:restartNumberingAfterBreak="0">
    <w:nsid w:val="66FB78B8"/>
    <w:multiLevelType w:val="hybridMultilevel"/>
    <w:tmpl w:val="C60A1346"/>
    <w:lvl w:ilvl="0" w:tplc="240A000B">
      <w:start w:val="1"/>
      <w:numFmt w:val="bullet"/>
      <w:lvlText w:val=""/>
      <w:lvlJc w:val="left"/>
      <w:pPr>
        <w:ind w:left="1712" w:hanging="360"/>
      </w:pPr>
      <w:rPr>
        <w:rFonts w:ascii="Wingdings" w:hAnsi="Wingdings" w:hint="default"/>
      </w:rPr>
    </w:lvl>
    <w:lvl w:ilvl="1" w:tplc="A15CE02C">
      <w:start w:val="1"/>
      <w:numFmt w:val="bullet"/>
      <w:lvlText w:val="o"/>
      <w:lvlJc w:val="left"/>
      <w:pPr>
        <w:ind w:left="2432" w:hanging="360"/>
      </w:pPr>
      <w:rPr>
        <w:rFonts w:ascii="Courier New" w:hAnsi="Courier New" w:cs="Courier New" w:hint="default"/>
      </w:rPr>
    </w:lvl>
    <w:lvl w:ilvl="2" w:tplc="080A0005" w:tentative="1">
      <w:start w:val="1"/>
      <w:numFmt w:val="bullet"/>
      <w:lvlText w:val=""/>
      <w:lvlJc w:val="left"/>
      <w:pPr>
        <w:ind w:left="3152" w:hanging="360"/>
      </w:pPr>
      <w:rPr>
        <w:rFonts w:ascii="Wingdings" w:hAnsi="Wingdings" w:hint="default"/>
      </w:rPr>
    </w:lvl>
    <w:lvl w:ilvl="3" w:tplc="080A0001" w:tentative="1">
      <w:start w:val="1"/>
      <w:numFmt w:val="bullet"/>
      <w:lvlText w:val=""/>
      <w:lvlJc w:val="left"/>
      <w:pPr>
        <w:ind w:left="3872" w:hanging="360"/>
      </w:pPr>
      <w:rPr>
        <w:rFonts w:ascii="Symbol" w:hAnsi="Symbol" w:hint="default"/>
      </w:rPr>
    </w:lvl>
    <w:lvl w:ilvl="4" w:tplc="080A0003" w:tentative="1">
      <w:start w:val="1"/>
      <w:numFmt w:val="bullet"/>
      <w:lvlText w:val="o"/>
      <w:lvlJc w:val="left"/>
      <w:pPr>
        <w:ind w:left="4592" w:hanging="360"/>
      </w:pPr>
      <w:rPr>
        <w:rFonts w:ascii="Courier New" w:hAnsi="Courier New" w:cs="Courier New" w:hint="default"/>
      </w:rPr>
    </w:lvl>
    <w:lvl w:ilvl="5" w:tplc="080A0005" w:tentative="1">
      <w:start w:val="1"/>
      <w:numFmt w:val="bullet"/>
      <w:lvlText w:val=""/>
      <w:lvlJc w:val="left"/>
      <w:pPr>
        <w:ind w:left="5312" w:hanging="360"/>
      </w:pPr>
      <w:rPr>
        <w:rFonts w:ascii="Wingdings" w:hAnsi="Wingdings" w:hint="default"/>
      </w:rPr>
    </w:lvl>
    <w:lvl w:ilvl="6" w:tplc="080A0001" w:tentative="1">
      <w:start w:val="1"/>
      <w:numFmt w:val="bullet"/>
      <w:lvlText w:val=""/>
      <w:lvlJc w:val="left"/>
      <w:pPr>
        <w:ind w:left="6032" w:hanging="360"/>
      </w:pPr>
      <w:rPr>
        <w:rFonts w:ascii="Symbol" w:hAnsi="Symbol" w:hint="default"/>
      </w:rPr>
    </w:lvl>
    <w:lvl w:ilvl="7" w:tplc="080A0003" w:tentative="1">
      <w:start w:val="1"/>
      <w:numFmt w:val="bullet"/>
      <w:lvlText w:val="o"/>
      <w:lvlJc w:val="left"/>
      <w:pPr>
        <w:ind w:left="6752" w:hanging="360"/>
      </w:pPr>
      <w:rPr>
        <w:rFonts w:ascii="Courier New" w:hAnsi="Courier New" w:cs="Courier New" w:hint="default"/>
      </w:rPr>
    </w:lvl>
    <w:lvl w:ilvl="8" w:tplc="080A0005" w:tentative="1">
      <w:start w:val="1"/>
      <w:numFmt w:val="bullet"/>
      <w:lvlText w:val=""/>
      <w:lvlJc w:val="left"/>
      <w:pPr>
        <w:ind w:left="7472" w:hanging="360"/>
      </w:pPr>
      <w:rPr>
        <w:rFonts w:ascii="Wingdings" w:hAnsi="Wingdings" w:hint="default"/>
      </w:rPr>
    </w:lvl>
  </w:abstractNum>
  <w:abstractNum w:abstractNumId="151" w15:restartNumberingAfterBreak="0">
    <w:nsid w:val="673B0299"/>
    <w:multiLevelType w:val="hybridMultilevel"/>
    <w:tmpl w:val="BCCA0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2" w15:restartNumberingAfterBreak="0">
    <w:nsid w:val="67E6365E"/>
    <w:multiLevelType w:val="hybridMultilevel"/>
    <w:tmpl w:val="06FA06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3"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4" w15:restartNumberingAfterBreak="0">
    <w:nsid w:val="68ED24CB"/>
    <w:multiLevelType w:val="hybridMultilevel"/>
    <w:tmpl w:val="7B76F2A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5" w15:restartNumberingAfterBreak="0">
    <w:nsid w:val="69745A7D"/>
    <w:multiLevelType w:val="hybridMultilevel"/>
    <w:tmpl w:val="9E6E774E"/>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56" w15:restartNumberingAfterBreak="0">
    <w:nsid w:val="69E4248C"/>
    <w:multiLevelType w:val="hybridMultilevel"/>
    <w:tmpl w:val="9CE201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7" w15:restartNumberingAfterBreak="0">
    <w:nsid w:val="6A237F41"/>
    <w:multiLevelType w:val="hybridMultilevel"/>
    <w:tmpl w:val="6B7AC3A4"/>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8"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9" w15:restartNumberingAfterBreak="0">
    <w:nsid w:val="6C9C65DC"/>
    <w:multiLevelType w:val="hybridMultilevel"/>
    <w:tmpl w:val="CCBE318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60"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1"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2" w15:restartNumberingAfterBreak="0">
    <w:nsid w:val="6D3B4E16"/>
    <w:multiLevelType w:val="hybridMultilevel"/>
    <w:tmpl w:val="DEB8F57C"/>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3" w15:restartNumberingAfterBreak="0">
    <w:nsid w:val="6D3C6F4D"/>
    <w:multiLevelType w:val="hybridMultilevel"/>
    <w:tmpl w:val="3CAAB7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4"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165" w15:restartNumberingAfterBreak="0">
    <w:nsid w:val="6EB42E2B"/>
    <w:multiLevelType w:val="hybridMultilevel"/>
    <w:tmpl w:val="E2EE71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6" w15:restartNumberingAfterBreak="0">
    <w:nsid w:val="70025D12"/>
    <w:multiLevelType w:val="hybridMultilevel"/>
    <w:tmpl w:val="86B094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7"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8" w15:restartNumberingAfterBreak="0">
    <w:nsid w:val="706D63F6"/>
    <w:multiLevelType w:val="hybridMultilevel"/>
    <w:tmpl w:val="42FAE1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9" w15:restartNumberingAfterBreak="0">
    <w:nsid w:val="709A18DB"/>
    <w:multiLevelType w:val="hybridMultilevel"/>
    <w:tmpl w:val="60B68D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0"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1"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72"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3" w15:restartNumberingAfterBreak="0">
    <w:nsid w:val="722F3D87"/>
    <w:multiLevelType w:val="hybridMultilevel"/>
    <w:tmpl w:val="DC0EC024"/>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4" w15:restartNumberingAfterBreak="0">
    <w:nsid w:val="72DC3028"/>
    <w:multiLevelType w:val="hybridMultilevel"/>
    <w:tmpl w:val="49AC9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5" w15:restartNumberingAfterBreak="0">
    <w:nsid w:val="73125CAD"/>
    <w:multiLevelType w:val="hybridMultilevel"/>
    <w:tmpl w:val="6574AA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6" w15:restartNumberingAfterBreak="0">
    <w:nsid w:val="74595A42"/>
    <w:multiLevelType w:val="hybridMultilevel"/>
    <w:tmpl w:val="A064CC1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7"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8" w15:restartNumberingAfterBreak="0">
    <w:nsid w:val="75EB1AF1"/>
    <w:multiLevelType w:val="hybridMultilevel"/>
    <w:tmpl w:val="AEA441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9" w15:restartNumberingAfterBreak="0">
    <w:nsid w:val="76207188"/>
    <w:multiLevelType w:val="hybridMultilevel"/>
    <w:tmpl w:val="83026F22"/>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0"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1" w15:restartNumberingAfterBreak="0">
    <w:nsid w:val="76F60535"/>
    <w:multiLevelType w:val="hybridMultilevel"/>
    <w:tmpl w:val="0318E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2" w15:restartNumberingAfterBreak="0">
    <w:nsid w:val="777222F3"/>
    <w:multiLevelType w:val="hybridMultilevel"/>
    <w:tmpl w:val="7CF8A45A"/>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183"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4"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5" w15:restartNumberingAfterBreak="0">
    <w:nsid w:val="78C16870"/>
    <w:multiLevelType w:val="hybridMultilevel"/>
    <w:tmpl w:val="D49017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6" w15:restartNumberingAfterBreak="0">
    <w:nsid w:val="79BE4102"/>
    <w:multiLevelType w:val="hybridMultilevel"/>
    <w:tmpl w:val="56FC8B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7" w15:restartNumberingAfterBreak="0">
    <w:nsid w:val="7A0E45A2"/>
    <w:multiLevelType w:val="hybridMultilevel"/>
    <w:tmpl w:val="38FA60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8" w15:restartNumberingAfterBreak="0">
    <w:nsid w:val="7A6377CE"/>
    <w:multiLevelType w:val="hybridMultilevel"/>
    <w:tmpl w:val="FE140586"/>
    <w:lvl w:ilvl="0" w:tplc="0409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732" w:hanging="360"/>
      </w:pPr>
      <w:rPr>
        <w:rFonts w:ascii="Courier New" w:hAnsi="Courier New" w:cs="Courier New" w:hint="default"/>
      </w:rPr>
    </w:lvl>
    <w:lvl w:ilvl="2" w:tplc="080A0005" w:tentative="1">
      <w:start w:val="1"/>
      <w:numFmt w:val="bullet"/>
      <w:lvlText w:val=""/>
      <w:lvlJc w:val="left"/>
      <w:pPr>
        <w:ind w:left="1452" w:hanging="360"/>
      </w:pPr>
      <w:rPr>
        <w:rFonts w:ascii="Wingdings" w:hAnsi="Wingdings" w:hint="default"/>
      </w:rPr>
    </w:lvl>
    <w:lvl w:ilvl="3" w:tplc="080A0001" w:tentative="1">
      <w:start w:val="1"/>
      <w:numFmt w:val="bullet"/>
      <w:lvlText w:val=""/>
      <w:lvlJc w:val="left"/>
      <w:pPr>
        <w:ind w:left="2172" w:hanging="360"/>
      </w:pPr>
      <w:rPr>
        <w:rFonts w:ascii="Symbol" w:hAnsi="Symbol" w:hint="default"/>
      </w:rPr>
    </w:lvl>
    <w:lvl w:ilvl="4" w:tplc="080A0003" w:tentative="1">
      <w:start w:val="1"/>
      <w:numFmt w:val="bullet"/>
      <w:lvlText w:val="o"/>
      <w:lvlJc w:val="left"/>
      <w:pPr>
        <w:ind w:left="2892" w:hanging="360"/>
      </w:pPr>
      <w:rPr>
        <w:rFonts w:ascii="Courier New" w:hAnsi="Courier New" w:cs="Courier New" w:hint="default"/>
      </w:rPr>
    </w:lvl>
    <w:lvl w:ilvl="5" w:tplc="080A0005" w:tentative="1">
      <w:start w:val="1"/>
      <w:numFmt w:val="bullet"/>
      <w:lvlText w:val=""/>
      <w:lvlJc w:val="left"/>
      <w:pPr>
        <w:ind w:left="3612" w:hanging="360"/>
      </w:pPr>
      <w:rPr>
        <w:rFonts w:ascii="Wingdings" w:hAnsi="Wingdings" w:hint="default"/>
      </w:rPr>
    </w:lvl>
    <w:lvl w:ilvl="6" w:tplc="080A0001" w:tentative="1">
      <w:start w:val="1"/>
      <w:numFmt w:val="bullet"/>
      <w:lvlText w:val=""/>
      <w:lvlJc w:val="left"/>
      <w:pPr>
        <w:ind w:left="4332" w:hanging="360"/>
      </w:pPr>
      <w:rPr>
        <w:rFonts w:ascii="Symbol" w:hAnsi="Symbol" w:hint="default"/>
      </w:rPr>
    </w:lvl>
    <w:lvl w:ilvl="7" w:tplc="080A0003" w:tentative="1">
      <w:start w:val="1"/>
      <w:numFmt w:val="bullet"/>
      <w:lvlText w:val="o"/>
      <w:lvlJc w:val="left"/>
      <w:pPr>
        <w:ind w:left="5052" w:hanging="360"/>
      </w:pPr>
      <w:rPr>
        <w:rFonts w:ascii="Courier New" w:hAnsi="Courier New" w:cs="Courier New" w:hint="default"/>
      </w:rPr>
    </w:lvl>
    <w:lvl w:ilvl="8" w:tplc="080A0005" w:tentative="1">
      <w:start w:val="1"/>
      <w:numFmt w:val="bullet"/>
      <w:lvlText w:val=""/>
      <w:lvlJc w:val="left"/>
      <w:pPr>
        <w:ind w:left="5772" w:hanging="360"/>
      </w:pPr>
      <w:rPr>
        <w:rFonts w:ascii="Wingdings" w:hAnsi="Wingdings" w:hint="default"/>
      </w:rPr>
    </w:lvl>
  </w:abstractNum>
  <w:abstractNum w:abstractNumId="189" w15:restartNumberingAfterBreak="0">
    <w:nsid w:val="7A6429F9"/>
    <w:multiLevelType w:val="hybridMultilevel"/>
    <w:tmpl w:val="F744B0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0"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1"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2" w15:restartNumberingAfterBreak="0">
    <w:nsid w:val="7D59256E"/>
    <w:multiLevelType w:val="hybridMultilevel"/>
    <w:tmpl w:val="30F69A7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3" w15:restartNumberingAfterBreak="0">
    <w:nsid w:val="7DA91511"/>
    <w:multiLevelType w:val="hybridMultilevel"/>
    <w:tmpl w:val="E1E0F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4"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5" w15:restartNumberingAfterBreak="0">
    <w:nsid w:val="7E79313A"/>
    <w:multiLevelType w:val="hybridMultilevel"/>
    <w:tmpl w:val="975E69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6" w15:restartNumberingAfterBreak="0">
    <w:nsid w:val="7E9500EB"/>
    <w:multiLevelType w:val="hybridMultilevel"/>
    <w:tmpl w:val="D83AC9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7" w15:restartNumberingAfterBreak="0">
    <w:nsid w:val="7F373773"/>
    <w:multiLevelType w:val="hybridMultilevel"/>
    <w:tmpl w:val="EA22BCD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8" w15:restartNumberingAfterBreak="0">
    <w:nsid w:val="7F8B4DB5"/>
    <w:multiLevelType w:val="hybridMultilevel"/>
    <w:tmpl w:val="CD68A4A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62"/>
  </w:num>
  <w:num w:numId="3" w16cid:durableId="2076080359">
    <w:abstractNumId w:val="122"/>
  </w:num>
  <w:num w:numId="4" w16cid:durableId="1829208015">
    <w:abstractNumId w:val="85"/>
  </w:num>
  <w:num w:numId="5" w16cid:durableId="668099207">
    <w:abstractNumId w:val="119"/>
  </w:num>
  <w:num w:numId="6" w16cid:durableId="1481340747">
    <w:abstractNumId w:val="155"/>
  </w:num>
  <w:num w:numId="7" w16cid:durableId="205214713">
    <w:abstractNumId w:val="72"/>
  </w:num>
  <w:num w:numId="8" w16cid:durableId="1628513428">
    <w:abstractNumId w:val="66"/>
  </w:num>
  <w:num w:numId="9" w16cid:durableId="159388606">
    <w:abstractNumId w:val="191"/>
  </w:num>
  <w:num w:numId="10" w16cid:durableId="2136168273">
    <w:abstractNumId w:val="22"/>
  </w:num>
  <w:num w:numId="11" w16cid:durableId="310910509">
    <w:abstractNumId w:val="183"/>
  </w:num>
  <w:num w:numId="12" w16cid:durableId="256327593">
    <w:abstractNumId w:val="69"/>
  </w:num>
  <w:num w:numId="13" w16cid:durableId="1809585166">
    <w:abstractNumId w:val="160"/>
  </w:num>
  <w:num w:numId="14" w16cid:durableId="1455051990">
    <w:abstractNumId w:val="1"/>
  </w:num>
  <w:num w:numId="15" w16cid:durableId="447939419">
    <w:abstractNumId w:val="194"/>
  </w:num>
  <w:num w:numId="16" w16cid:durableId="2121073335">
    <w:abstractNumId w:val="59"/>
  </w:num>
  <w:num w:numId="17" w16cid:durableId="367068493">
    <w:abstractNumId w:val="30"/>
  </w:num>
  <w:num w:numId="18" w16cid:durableId="35279906">
    <w:abstractNumId w:val="51"/>
  </w:num>
  <w:num w:numId="19" w16cid:durableId="780681597">
    <w:abstractNumId w:val="37"/>
  </w:num>
  <w:num w:numId="20" w16cid:durableId="1936745887">
    <w:abstractNumId w:val="57"/>
  </w:num>
  <w:num w:numId="21" w16cid:durableId="562059012">
    <w:abstractNumId w:val="184"/>
  </w:num>
  <w:num w:numId="22" w16cid:durableId="2056469717">
    <w:abstractNumId w:val="132"/>
  </w:num>
  <w:num w:numId="23" w16cid:durableId="538322851">
    <w:abstractNumId w:val="167"/>
  </w:num>
  <w:num w:numId="24" w16cid:durableId="742290422">
    <w:abstractNumId w:val="99"/>
  </w:num>
  <w:num w:numId="25" w16cid:durableId="1141970177">
    <w:abstractNumId w:val="180"/>
  </w:num>
  <w:num w:numId="26" w16cid:durableId="1618023215">
    <w:abstractNumId w:val="124"/>
  </w:num>
  <w:num w:numId="27" w16cid:durableId="1923103186">
    <w:abstractNumId w:val="164"/>
  </w:num>
  <w:num w:numId="28" w16cid:durableId="369841541">
    <w:abstractNumId w:val="28"/>
  </w:num>
  <w:num w:numId="29" w16cid:durableId="1568415434">
    <w:abstractNumId w:val="171"/>
  </w:num>
  <w:num w:numId="30" w16cid:durableId="792557281">
    <w:abstractNumId w:val="158"/>
  </w:num>
  <w:num w:numId="31" w16cid:durableId="433400587">
    <w:abstractNumId w:val="172"/>
  </w:num>
  <w:num w:numId="32" w16cid:durableId="1138693647">
    <w:abstractNumId w:val="4"/>
  </w:num>
  <w:num w:numId="33" w16cid:durableId="1600723816">
    <w:abstractNumId w:val="56"/>
  </w:num>
  <w:num w:numId="34" w16cid:durableId="86122316">
    <w:abstractNumId w:val="161"/>
  </w:num>
  <w:num w:numId="35" w16cid:durableId="1343052107">
    <w:abstractNumId w:val="129"/>
  </w:num>
  <w:num w:numId="36" w16cid:durableId="744957140">
    <w:abstractNumId w:val="8"/>
  </w:num>
  <w:num w:numId="37" w16cid:durableId="529072391">
    <w:abstractNumId w:val="46"/>
  </w:num>
  <w:num w:numId="38" w16cid:durableId="1225605478">
    <w:abstractNumId w:val="80"/>
  </w:num>
  <w:num w:numId="39" w16cid:durableId="1164514914">
    <w:abstractNumId w:val="125"/>
  </w:num>
  <w:num w:numId="40" w16cid:durableId="887229791">
    <w:abstractNumId w:val="86"/>
  </w:num>
  <w:num w:numId="41" w16cid:durableId="1824158374">
    <w:abstractNumId w:val="24"/>
  </w:num>
  <w:num w:numId="42" w16cid:durableId="1399476057">
    <w:abstractNumId w:val="23"/>
  </w:num>
  <w:num w:numId="43" w16cid:durableId="2096169804">
    <w:abstractNumId w:val="73"/>
  </w:num>
  <w:num w:numId="44" w16cid:durableId="1589266532">
    <w:abstractNumId w:val="136"/>
  </w:num>
  <w:num w:numId="45" w16cid:durableId="1852525597">
    <w:abstractNumId w:val="90"/>
  </w:num>
  <w:num w:numId="46" w16cid:durableId="1877232855">
    <w:abstractNumId w:val="63"/>
  </w:num>
  <w:num w:numId="47" w16cid:durableId="351565809">
    <w:abstractNumId w:val="94"/>
  </w:num>
  <w:num w:numId="48" w16cid:durableId="1248881897">
    <w:abstractNumId w:val="146"/>
  </w:num>
  <w:num w:numId="49" w16cid:durableId="258877832">
    <w:abstractNumId w:val="6"/>
  </w:num>
  <w:num w:numId="50" w16cid:durableId="1189485507">
    <w:abstractNumId w:val="100"/>
  </w:num>
  <w:num w:numId="51" w16cid:durableId="793986312">
    <w:abstractNumId w:val="143"/>
  </w:num>
  <w:num w:numId="52" w16cid:durableId="1222407858">
    <w:abstractNumId w:val="128"/>
  </w:num>
  <w:num w:numId="53" w16cid:durableId="1063215172">
    <w:abstractNumId w:val="31"/>
  </w:num>
  <w:num w:numId="54" w16cid:durableId="340859639">
    <w:abstractNumId w:val="83"/>
  </w:num>
  <w:num w:numId="55" w16cid:durableId="994336552">
    <w:abstractNumId w:val="13"/>
  </w:num>
  <w:num w:numId="56" w16cid:durableId="1458329223">
    <w:abstractNumId w:val="127"/>
  </w:num>
  <w:num w:numId="57" w16cid:durableId="1035304943">
    <w:abstractNumId w:val="120"/>
  </w:num>
  <w:num w:numId="58" w16cid:durableId="970016655">
    <w:abstractNumId w:val="190"/>
  </w:num>
  <w:num w:numId="59" w16cid:durableId="1699503175">
    <w:abstractNumId w:val="122"/>
  </w:num>
  <w:num w:numId="60" w16cid:durableId="1799951673">
    <w:abstractNumId w:val="130"/>
  </w:num>
  <w:num w:numId="61" w16cid:durableId="1920672366">
    <w:abstractNumId w:val="45"/>
  </w:num>
  <w:num w:numId="62" w16cid:durableId="1866090018">
    <w:abstractNumId w:val="102"/>
  </w:num>
  <w:num w:numId="63" w16cid:durableId="932005886">
    <w:abstractNumId w:val="14"/>
  </w:num>
  <w:num w:numId="64" w16cid:durableId="453523772">
    <w:abstractNumId w:val="5"/>
  </w:num>
  <w:num w:numId="65" w16cid:durableId="2001154052">
    <w:abstractNumId w:val="103"/>
  </w:num>
  <w:num w:numId="66" w16cid:durableId="995767127">
    <w:abstractNumId w:val="134"/>
  </w:num>
  <w:num w:numId="67" w16cid:durableId="948665474">
    <w:abstractNumId w:val="153"/>
  </w:num>
  <w:num w:numId="68" w16cid:durableId="123155906">
    <w:abstractNumId w:val="12"/>
  </w:num>
  <w:num w:numId="69" w16cid:durableId="1865248393">
    <w:abstractNumId w:val="137"/>
  </w:num>
  <w:num w:numId="70" w16cid:durableId="798186498">
    <w:abstractNumId w:val="16"/>
  </w:num>
  <w:num w:numId="71" w16cid:durableId="1297567444">
    <w:abstractNumId w:val="145"/>
  </w:num>
  <w:num w:numId="72" w16cid:durableId="646513903">
    <w:abstractNumId w:val="177"/>
  </w:num>
  <w:num w:numId="73" w16cid:durableId="1068767707">
    <w:abstractNumId w:val="48"/>
  </w:num>
  <w:num w:numId="74" w16cid:durableId="932397069">
    <w:abstractNumId w:val="144"/>
  </w:num>
  <w:num w:numId="75" w16cid:durableId="118843482">
    <w:abstractNumId w:val="42"/>
  </w:num>
  <w:num w:numId="76" w16cid:durableId="1713381120">
    <w:abstractNumId w:val="170"/>
  </w:num>
  <w:num w:numId="77" w16cid:durableId="1136530042">
    <w:abstractNumId w:val="10"/>
  </w:num>
  <w:num w:numId="78" w16cid:durableId="1097484674">
    <w:abstractNumId w:val="131"/>
  </w:num>
  <w:num w:numId="79" w16cid:durableId="1074281068">
    <w:abstractNumId w:val="193"/>
  </w:num>
  <w:num w:numId="80" w16cid:durableId="59180629">
    <w:abstractNumId w:val="49"/>
  </w:num>
  <w:num w:numId="81" w16cid:durableId="711148477">
    <w:abstractNumId w:val="185"/>
  </w:num>
  <w:num w:numId="82" w16cid:durableId="1891914487">
    <w:abstractNumId w:val="32"/>
  </w:num>
  <w:num w:numId="83" w16cid:durableId="1598755441">
    <w:abstractNumId w:val="89"/>
  </w:num>
  <w:num w:numId="84" w16cid:durableId="1056047633">
    <w:abstractNumId w:val="181"/>
  </w:num>
  <w:num w:numId="85" w16cid:durableId="30540587">
    <w:abstractNumId w:val="70"/>
  </w:num>
  <w:num w:numId="86" w16cid:durableId="18630562">
    <w:abstractNumId w:val="118"/>
  </w:num>
  <w:num w:numId="87" w16cid:durableId="1919242764">
    <w:abstractNumId w:val="139"/>
  </w:num>
  <w:num w:numId="88" w16cid:durableId="1973553948">
    <w:abstractNumId w:val="122"/>
  </w:num>
  <w:num w:numId="89" w16cid:durableId="1460227440">
    <w:abstractNumId w:val="188"/>
  </w:num>
  <w:num w:numId="90" w16cid:durableId="694384020">
    <w:abstractNumId w:val="163"/>
  </w:num>
  <w:num w:numId="91" w16cid:durableId="1557543878">
    <w:abstractNumId w:val="138"/>
  </w:num>
  <w:num w:numId="92" w16cid:durableId="1696228954">
    <w:abstractNumId w:val="147"/>
  </w:num>
  <w:num w:numId="93" w16cid:durableId="2104259120">
    <w:abstractNumId w:val="151"/>
  </w:num>
  <w:num w:numId="94" w16cid:durableId="482041370">
    <w:abstractNumId w:val="114"/>
  </w:num>
  <w:num w:numId="95" w16cid:durableId="943155135">
    <w:abstractNumId w:val="117"/>
  </w:num>
  <w:num w:numId="96" w16cid:durableId="1298487663">
    <w:abstractNumId w:val="77"/>
  </w:num>
  <w:num w:numId="97" w16cid:durableId="565530681">
    <w:abstractNumId w:val="123"/>
  </w:num>
  <w:num w:numId="98" w16cid:durableId="1615668846">
    <w:abstractNumId w:val="3"/>
  </w:num>
  <w:num w:numId="99" w16cid:durableId="199707013">
    <w:abstractNumId w:val="112"/>
  </w:num>
  <w:num w:numId="100" w16cid:durableId="1463843354">
    <w:abstractNumId w:val="34"/>
  </w:num>
  <w:num w:numId="101" w16cid:durableId="235480996">
    <w:abstractNumId w:val="169"/>
  </w:num>
  <w:num w:numId="102" w16cid:durableId="275455554">
    <w:abstractNumId w:val="173"/>
  </w:num>
  <w:num w:numId="103" w16cid:durableId="325670429">
    <w:abstractNumId w:val="150"/>
  </w:num>
  <w:num w:numId="104" w16cid:durableId="1802771708">
    <w:abstractNumId w:val="150"/>
  </w:num>
  <w:num w:numId="105" w16cid:durableId="541862872">
    <w:abstractNumId w:val="150"/>
  </w:num>
  <w:num w:numId="106" w16cid:durableId="1226841791">
    <w:abstractNumId w:val="150"/>
  </w:num>
  <w:num w:numId="107" w16cid:durableId="892740877">
    <w:abstractNumId w:val="150"/>
  </w:num>
  <w:num w:numId="108" w16cid:durableId="1222325621">
    <w:abstractNumId w:val="150"/>
  </w:num>
  <w:num w:numId="109" w16cid:durableId="1544050090">
    <w:abstractNumId w:val="44"/>
  </w:num>
  <w:num w:numId="110" w16cid:durableId="1502503503">
    <w:abstractNumId w:val="116"/>
  </w:num>
  <w:num w:numId="111" w16cid:durableId="499586415">
    <w:abstractNumId w:val="165"/>
  </w:num>
  <w:num w:numId="112" w16cid:durableId="986519657">
    <w:abstractNumId w:val="93"/>
  </w:num>
  <w:num w:numId="113" w16cid:durableId="1352074425">
    <w:abstractNumId w:val="121"/>
  </w:num>
  <w:num w:numId="114" w16cid:durableId="320622633">
    <w:abstractNumId w:val="91"/>
  </w:num>
  <w:num w:numId="115" w16cid:durableId="1842431394">
    <w:abstractNumId w:val="20"/>
  </w:num>
  <w:num w:numId="116" w16cid:durableId="178980020">
    <w:abstractNumId w:val="15"/>
  </w:num>
  <w:num w:numId="117" w16cid:durableId="58868711">
    <w:abstractNumId w:val="76"/>
  </w:num>
  <w:num w:numId="118" w16cid:durableId="1472672974">
    <w:abstractNumId w:val="18"/>
  </w:num>
  <w:num w:numId="119" w16cid:durableId="955989368">
    <w:abstractNumId w:val="157"/>
  </w:num>
  <w:num w:numId="120" w16cid:durableId="1702168678">
    <w:abstractNumId w:val="174"/>
  </w:num>
  <w:num w:numId="121" w16cid:durableId="2145809008">
    <w:abstractNumId w:val="186"/>
  </w:num>
  <w:num w:numId="122" w16cid:durableId="1659993269">
    <w:abstractNumId w:val="178"/>
  </w:num>
  <w:num w:numId="123" w16cid:durableId="1663971431">
    <w:abstractNumId w:val="55"/>
  </w:num>
  <w:num w:numId="124" w16cid:durableId="2067071230">
    <w:abstractNumId w:val="104"/>
  </w:num>
  <w:num w:numId="125" w16cid:durableId="1214846743">
    <w:abstractNumId w:val="187"/>
  </w:num>
  <w:num w:numId="126" w16cid:durableId="1841967763">
    <w:abstractNumId w:val="142"/>
  </w:num>
  <w:num w:numId="127" w16cid:durableId="432896006">
    <w:abstractNumId w:val="110"/>
  </w:num>
  <w:num w:numId="128" w16cid:durableId="354885973">
    <w:abstractNumId w:val="156"/>
  </w:num>
  <w:num w:numId="129" w16cid:durableId="1458790724">
    <w:abstractNumId w:val="122"/>
  </w:num>
  <w:num w:numId="130" w16cid:durableId="853568923">
    <w:abstractNumId w:val="29"/>
  </w:num>
  <w:num w:numId="131" w16cid:durableId="51660128">
    <w:abstractNumId w:val="115"/>
  </w:num>
  <w:num w:numId="132" w16cid:durableId="2081170675">
    <w:abstractNumId w:val="58"/>
  </w:num>
  <w:num w:numId="133" w16cid:durableId="644969807">
    <w:abstractNumId w:val="74"/>
  </w:num>
  <w:num w:numId="134" w16cid:durableId="593124563">
    <w:abstractNumId w:val="105"/>
  </w:num>
  <w:num w:numId="135" w16cid:durableId="1545632657">
    <w:abstractNumId w:val="82"/>
  </w:num>
  <w:num w:numId="136" w16cid:durableId="2063627804">
    <w:abstractNumId w:val="175"/>
  </w:num>
  <w:num w:numId="137" w16cid:durableId="382561161">
    <w:abstractNumId w:val="71"/>
  </w:num>
  <w:num w:numId="138" w16cid:durableId="1407340904">
    <w:abstractNumId w:val="98"/>
  </w:num>
  <w:num w:numId="139" w16cid:durableId="1328939101">
    <w:abstractNumId w:val="68"/>
  </w:num>
  <w:num w:numId="140" w16cid:durableId="984511126">
    <w:abstractNumId w:val="84"/>
  </w:num>
  <w:num w:numId="141" w16cid:durableId="896161358">
    <w:abstractNumId w:val="61"/>
  </w:num>
  <w:num w:numId="142" w16cid:durableId="1892422805">
    <w:abstractNumId w:val="113"/>
  </w:num>
  <w:num w:numId="143" w16cid:durableId="1446929235">
    <w:abstractNumId w:val="140"/>
  </w:num>
  <w:num w:numId="144" w16cid:durableId="1485315962">
    <w:abstractNumId w:val="33"/>
  </w:num>
  <w:num w:numId="145" w16cid:durableId="413363330">
    <w:abstractNumId w:val="19"/>
  </w:num>
  <w:num w:numId="146" w16cid:durableId="1078138715">
    <w:abstractNumId w:val="106"/>
  </w:num>
  <w:num w:numId="147" w16cid:durableId="501048153">
    <w:abstractNumId w:val="25"/>
  </w:num>
  <w:num w:numId="148" w16cid:durableId="280772940">
    <w:abstractNumId w:val="111"/>
  </w:num>
  <w:num w:numId="149" w16cid:durableId="217860089">
    <w:abstractNumId w:val="111"/>
  </w:num>
  <w:num w:numId="150" w16cid:durableId="1163352659">
    <w:abstractNumId w:val="111"/>
  </w:num>
  <w:num w:numId="151" w16cid:durableId="83502086">
    <w:abstractNumId w:val="111"/>
  </w:num>
  <w:num w:numId="152" w16cid:durableId="1103842481">
    <w:abstractNumId w:val="141"/>
  </w:num>
  <w:num w:numId="153" w16cid:durableId="1163862763">
    <w:abstractNumId w:val="54"/>
  </w:num>
  <w:num w:numId="154" w16cid:durableId="1789201990">
    <w:abstractNumId w:val="182"/>
  </w:num>
  <w:num w:numId="155" w16cid:durableId="1875538069">
    <w:abstractNumId w:val="101"/>
  </w:num>
  <w:num w:numId="156" w16cid:durableId="1413044903">
    <w:abstractNumId w:val="192"/>
  </w:num>
  <w:num w:numId="157" w16cid:durableId="243341788">
    <w:abstractNumId w:val="135"/>
  </w:num>
  <w:num w:numId="158" w16cid:durableId="1064252339">
    <w:abstractNumId w:val="41"/>
  </w:num>
  <w:num w:numId="159" w16cid:durableId="52898614">
    <w:abstractNumId w:val="198"/>
  </w:num>
  <w:num w:numId="160" w16cid:durableId="43867428">
    <w:abstractNumId w:val="7"/>
  </w:num>
  <w:num w:numId="161" w16cid:durableId="699165390">
    <w:abstractNumId w:val="65"/>
  </w:num>
  <w:num w:numId="162" w16cid:durableId="1511868300">
    <w:abstractNumId w:val="196"/>
  </w:num>
  <w:num w:numId="163" w16cid:durableId="1147091902">
    <w:abstractNumId w:val="60"/>
  </w:num>
  <w:num w:numId="164" w16cid:durableId="1363749967">
    <w:abstractNumId w:val="26"/>
  </w:num>
  <w:num w:numId="165" w16cid:durableId="1365716292">
    <w:abstractNumId w:val="95"/>
  </w:num>
  <w:num w:numId="166" w16cid:durableId="1521242017">
    <w:abstractNumId w:val="35"/>
  </w:num>
  <w:num w:numId="167" w16cid:durableId="1369528475">
    <w:abstractNumId w:val="166"/>
  </w:num>
  <w:num w:numId="168" w16cid:durableId="1080832423">
    <w:abstractNumId w:val="47"/>
  </w:num>
  <w:num w:numId="169" w16cid:durableId="38290202">
    <w:abstractNumId w:val="17"/>
  </w:num>
  <w:num w:numId="170" w16cid:durableId="73865914">
    <w:abstractNumId w:val="38"/>
  </w:num>
  <w:num w:numId="171" w16cid:durableId="909651601">
    <w:abstractNumId w:val="96"/>
  </w:num>
  <w:num w:numId="172" w16cid:durableId="1104037321">
    <w:abstractNumId w:val="189"/>
  </w:num>
  <w:num w:numId="173" w16cid:durableId="163128070">
    <w:abstractNumId w:val="152"/>
  </w:num>
  <w:num w:numId="174" w16cid:durableId="2120296130">
    <w:abstractNumId w:val="50"/>
  </w:num>
  <w:num w:numId="175" w16cid:durableId="822114105">
    <w:abstractNumId w:val="40"/>
  </w:num>
  <w:num w:numId="176" w16cid:durableId="1647469039">
    <w:abstractNumId w:val="109"/>
  </w:num>
  <w:num w:numId="177" w16cid:durableId="614018645">
    <w:abstractNumId w:val="67"/>
  </w:num>
  <w:num w:numId="178" w16cid:durableId="446581736">
    <w:abstractNumId w:val="9"/>
  </w:num>
  <w:num w:numId="179" w16cid:durableId="1144468505">
    <w:abstractNumId w:val="149"/>
  </w:num>
  <w:num w:numId="180" w16cid:durableId="152336566">
    <w:abstractNumId w:val="97"/>
  </w:num>
  <w:num w:numId="181" w16cid:durableId="1350137917">
    <w:abstractNumId w:val="2"/>
  </w:num>
  <w:num w:numId="182" w16cid:durableId="1451974718">
    <w:abstractNumId w:val="162"/>
  </w:num>
  <w:num w:numId="183" w16cid:durableId="1648626462">
    <w:abstractNumId w:val="88"/>
  </w:num>
  <w:num w:numId="184" w16cid:durableId="1198936198">
    <w:abstractNumId w:val="148"/>
  </w:num>
  <w:num w:numId="185" w16cid:durableId="1878085410">
    <w:abstractNumId w:val="53"/>
  </w:num>
  <w:num w:numId="186" w16cid:durableId="2078165097">
    <w:abstractNumId w:val="43"/>
  </w:num>
  <w:num w:numId="187" w16cid:durableId="582957786">
    <w:abstractNumId w:val="195"/>
  </w:num>
  <w:num w:numId="188" w16cid:durableId="978152552">
    <w:abstractNumId w:val="36"/>
  </w:num>
  <w:num w:numId="189" w16cid:durableId="2084522383">
    <w:abstractNumId w:val="64"/>
  </w:num>
  <w:num w:numId="190" w16cid:durableId="557321614">
    <w:abstractNumId w:val="75"/>
  </w:num>
  <w:num w:numId="191" w16cid:durableId="536162074">
    <w:abstractNumId w:val="108"/>
  </w:num>
  <w:num w:numId="192" w16cid:durableId="261228478">
    <w:abstractNumId w:val="81"/>
  </w:num>
  <w:num w:numId="193" w16cid:durableId="206338529">
    <w:abstractNumId w:val="168"/>
  </w:num>
  <w:num w:numId="194" w16cid:durableId="1417821319">
    <w:abstractNumId w:val="126"/>
  </w:num>
  <w:num w:numId="195" w16cid:durableId="245382187">
    <w:abstractNumId w:val="197"/>
  </w:num>
  <w:num w:numId="196" w16cid:durableId="1941451698">
    <w:abstractNumId w:val="154"/>
  </w:num>
  <w:num w:numId="197" w16cid:durableId="1167134401">
    <w:abstractNumId w:val="107"/>
  </w:num>
  <w:num w:numId="198" w16cid:durableId="138309172">
    <w:abstractNumId w:val="39"/>
  </w:num>
  <w:num w:numId="199" w16cid:durableId="838547827">
    <w:abstractNumId w:val="87"/>
  </w:num>
  <w:num w:numId="200" w16cid:durableId="1725059641">
    <w:abstractNumId w:val="11"/>
  </w:num>
  <w:num w:numId="201" w16cid:durableId="2078629063">
    <w:abstractNumId w:val="179"/>
  </w:num>
  <w:num w:numId="202" w16cid:durableId="140074564">
    <w:abstractNumId w:val="78"/>
  </w:num>
  <w:num w:numId="203" w16cid:durableId="939678044">
    <w:abstractNumId w:val="176"/>
  </w:num>
  <w:num w:numId="204" w16cid:durableId="538974383">
    <w:abstractNumId w:val="92"/>
  </w:num>
  <w:num w:numId="205" w16cid:durableId="491917576">
    <w:abstractNumId w:val="27"/>
  </w:num>
  <w:num w:numId="206" w16cid:durableId="434979357">
    <w:abstractNumId w:val="52"/>
  </w:num>
  <w:num w:numId="207" w16cid:durableId="1872376353">
    <w:abstractNumId w:val="133"/>
  </w:num>
  <w:num w:numId="208" w16cid:durableId="834420790">
    <w:abstractNumId w:val="21"/>
  </w:num>
  <w:num w:numId="209" w16cid:durableId="1747146436">
    <w:abstractNumId w:val="159"/>
  </w:num>
  <w:num w:numId="210" w16cid:durableId="657421814">
    <w:abstractNumId w:val="79"/>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4F7"/>
    <w:rsid w:val="00010042"/>
    <w:rsid w:val="0001041D"/>
    <w:rsid w:val="00011A49"/>
    <w:rsid w:val="00012EDB"/>
    <w:rsid w:val="000135FE"/>
    <w:rsid w:val="0001715E"/>
    <w:rsid w:val="00017400"/>
    <w:rsid w:val="00024161"/>
    <w:rsid w:val="00024D63"/>
    <w:rsid w:val="00026301"/>
    <w:rsid w:val="00026D7E"/>
    <w:rsid w:val="00030788"/>
    <w:rsid w:val="00031990"/>
    <w:rsid w:val="0003332C"/>
    <w:rsid w:val="000370F7"/>
    <w:rsid w:val="000400AE"/>
    <w:rsid w:val="00040172"/>
    <w:rsid w:val="00040710"/>
    <w:rsid w:val="000407CE"/>
    <w:rsid w:val="000408E4"/>
    <w:rsid w:val="000412CD"/>
    <w:rsid w:val="00042080"/>
    <w:rsid w:val="0004258B"/>
    <w:rsid w:val="0004282E"/>
    <w:rsid w:val="00042D03"/>
    <w:rsid w:val="00042EB2"/>
    <w:rsid w:val="000434FA"/>
    <w:rsid w:val="000440C5"/>
    <w:rsid w:val="000454C9"/>
    <w:rsid w:val="00045639"/>
    <w:rsid w:val="00046A16"/>
    <w:rsid w:val="000479D3"/>
    <w:rsid w:val="00050A06"/>
    <w:rsid w:val="00051040"/>
    <w:rsid w:val="00051623"/>
    <w:rsid w:val="0005476E"/>
    <w:rsid w:val="000551F9"/>
    <w:rsid w:val="00056B2A"/>
    <w:rsid w:val="0005713B"/>
    <w:rsid w:val="00057F54"/>
    <w:rsid w:val="000602DB"/>
    <w:rsid w:val="00060F23"/>
    <w:rsid w:val="000634DC"/>
    <w:rsid w:val="000635CD"/>
    <w:rsid w:val="00064CE1"/>
    <w:rsid w:val="00064D7C"/>
    <w:rsid w:val="00064DB3"/>
    <w:rsid w:val="0006594F"/>
    <w:rsid w:val="00067B36"/>
    <w:rsid w:val="0007108B"/>
    <w:rsid w:val="000718CA"/>
    <w:rsid w:val="00071C7C"/>
    <w:rsid w:val="00072B1B"/>
    <w:rsid w:val="00073139"/>
    <w:rsid w:val="000736F9"/>
    <w:rsid w:val="00074125"/>
    <w:rsid w:val="0007441F"/>
    <w:rsid w:val="00076480"/>
    <w:rsid w:val="00076E56"/>
    <w:rsid w:val="000804E5"/>
    <w:rsid w:val="00083DF1"/>
    <w:rsid w:val="000867C1"/>
    <w:rsid w:val="00087E78"/>
    <w:rsid w:val="00087F4A"/>
    <w:rsid w:val="00091ACB"/>
    <w:rsid w:val="000921F5"/>
    <w:rsid w:val="00094306"/>
    <w:rsid w:val="00094EC1"/>
    <w:rsid w:val="000960C4"/>
    <w:rsid w:val="000A0D9D"/>
    <w:rsid w:val="000A12E4"/>
    <w:rsid w:val="000A2731"/>
    <w:rsid w:val="000A329C"/>
    <w:rsid w:val="000A3378"/>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2931"/>
    <w:rsid w:val="000E33EE"/>
    <w:rsid w:val="000E3DFB"/>
    <w:rsid w:val="000E4E00"/>
    <w:rsid w:val="000E4EE8"/>
    <w:rsid w:val="000E685E"/>
    <w:rsid w:val="000E75F4"/>
    <w:rsid w:val="000F0B17"/>
    <w:rsid w:val="000F1CF3"/>
    <w:rsid w:val="000F25ED"/>
    <w:rsid w:val="000F51A5"/>
    <w:rsid w:val="000F664D"/>
    <w:rsid w:val="000F7E54"/>
    <w:rsid w:val="00100346"/>
    <w:rsid w:val="00100AA1"/>
    <w:rsid w:val="001017BE"/>
    <w:rsid w:val="001018DD"/>
    <w:rsid w:val="001024A9"/>
    <w:rsid w:val="00104932"/>
    <w:rsid w:val="001052B9"/>
    <w:rsid w:val="0010626A"/>
    <w:rsid w:val="00107CAA"/>
    <w:rsid w:val="00110027"/>
    <w:rsid w:val="00110C47"/>
    <w:rsid w:val="00110DB6"/>
    <w:rsid w:val="001113A2"/>
    <w:rsid w:val="00112B9B"/>
    <w:rsid w:val="001139E7"/>
    <w:rsid w:val="00114AA6"/>
    <w:rsid w:val="00114F0E"/>
    <w:rsid w:val="001165D3"/>
    <w:rsid w:val="00117182"/>
    <w:rsid w:val="00121666"/>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4E9C"/>
    <w:rsid w:val="00145D85"/>
    <w:rsid w:val="00146260"/>
    <w:rsid w:val="001462EC"/>
    <w:rsid w:val="001504FC"/>
    <w:rsid w:val="001527F0"/>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83B"/>
    <w:rsid w:val="00170CFD"/>
    <w:rsid w:val="00173A22"/>
    <w:rsid w:val="00174067"/>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6C87"/>
    <w:rsid w:val="001A0AC1"/>
    <w:rsid w:val="001A2419"/>
    <w:rsid w:val="001A466D"/>
    <w:rsid w:val="001A4CCF"/>
    <w:rsid w:val="001A51A8"/>
    <w:rsid w:val="001A65C3"/>
    <w:rsid w:val="001A6D42"/>
    <w:rsid w:val="001A7F6B"/>
    <w:rsid w:val="001B2C85"/>
    <w:rsid w:val="001B2CD1"/>
    <w:rsid w:val="001B36E1"/>
    <w:rsid w:val="001B3C10"/>
    <w:rsid w:val="001B40DE"/>
    <w:rsid w:val="001B57A6"/>
    <w:rsid w:val="001B594F"/>
    <w:rsid w:val="001B6351"/>
    <w:rsid w:val="001B6DC8"/>
    <w:rsid w:val="001C041B"/>
    <w:rsid w:val="001C242D"/>
    <w:rsid w:val="001C3310"/>
    <w:rsid w:val="001C3AA3"/>
    <w:rsid w:val="001C47CC"/>
    <w:rsid w:val="001C4BD2"/>
    <w:rsid w:val="001C6391"/>
    <w:rsid w:val="001C65DA"/>
    <w:rsid w:val="001C65EE"/>
    <w:rsid w:val="001D0F42"/>
    <w:rsid w:val="001D2AF6"/>
    <w:rsid w:val="001D2FC9"/>
    <w:rsid w:val="001D55F5"/>
    <w:rsid w:val="001D56AF"/>
    <w:rsid w:val="001E0AAE"/>
    <w:rsid w:val="001E166C"/>
    <w:rsid w:val="001E24BA"/>
    <w:rsid w:val="001E2E20"/>
    <w:rsid w:val="001E367D"/>
    <w:rsid w:val="001E4F84"/>
    <w:rsid w:val="001E5091"/>
    <w:rsid w:val="001F320F"/>
    <w:rsid w:val="001F4D8A"/>
    <w:rsid w:val="001F53AF"/>
    <w:rsid w:val="001F5BE8"/>
    <w:rsid w:val="00201A29"/>
    <w:rsid w:val="00203367"/>
    <w:rsid w:val="002060AE"/>
    <w:rsid w:val="002061AB"/>
    <w:rsid w:val="00206B8D"/>
    <w:rsid w:val="00210DD2"/>
    <w:rsid w:val="0021336A"/>
    <w:rsid w:val="0021521C"/>
    <w:rsid w:val="00216D9A"/>
    <w:rsid w:val="00216F44"/>
    <w:rsid w:val="00220E5D"/>
    <w:rsid w:val="0022249E"/>
    <w:rsid w:val="002227A0"/>
    <w:rsid w:val="00223DDF"/>
    <w:rsid w:val="002252C0"/>
    <w:rsid w:val="00225B01"/>
    <w:rsid w:val="002279C6"/>
    <w:rsid w:val="002316BB"/>
    <w:rsid w:val="00231879"/>
    <w:rsid w:val="00232A01"/>
    <w:rsid w:val="002339A6"/>
    <w:rsid w:val="0023405A"/>
    <w:rsid w:val="0023489E"/>
    <w:rsid w:val="002401C2"/>
    <w:rsid w:val="00240978"/>
    <w:rsid w:val="00240DA6"/>
    <w:rsid w:val="00241791"/>
    <w:rsid w:val="00241E8D"/>
    <w:rsid w:val="00243080"/>
    <w:rsid w:val="00243BA5"/>
    <w:rsid w:val="00243CCE"/>
    <w:rsid w:val="00244F14"/>
    <w:rsid w:val="002450B6"/>
    <w:rsid w:val="002463C7"/>
    <w:rsid w:val="00246CC6"/>
    <w:rsid w:val="0024740E"/>
    <w:rsid w:val="002521F7"/>
    <w:rsid w:val="002539EF"/>
    <w:rsid w:val="002549FA"/>
    <w:rsid w:val="002552BE"/>
    <w:rsid w:val="002576AE"/>
    <w:rsid w:val="00265E2D"/>
    <w:rsid w:val="00270786"/>
    <w:rsid w:val="00270ABE"/>
    <w:rsid w:val="00270CCA"/>
    <w:rsid w:val="0027164D"/>
    <w:rsid w:val="0027190A"/>
    <w:rsid w:val="00276073"/>
    <w:rsid w:val="002803E0"/>
    <w:rsid w:val="00280FC8"/>
    <w:rsid w:val="002823A7"/>
    <w:rsid w:val="002837B9"/>
    <w:rsid w:val="002846DD"/>
    <w:rsid w:val="00284FD1"/>
    <w:rsid w:val="00285470"/>
    <w:rsid w:val="0028659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FE1"/>
    <w:rsid w:val="002A4EB3"/>
    <w:rsid w:val="002A56CB"/>
    <w:rsid w:val="002A6DF3"/>
    <w:rsid w:val="002A73D7"/>
    <w:rsid w:val="002A7416"/>
    <w:rsid w:val="002B12CE"/>
    <w:rsid w:val="002B2D16"/>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E0028"/>
    <w:rsid w:val="002E0081"/>
    <w:rsid w:val="002E16D8"/>
    <w:rsid w:val="002E1AC1"/>
    <w:rsid w:val="002E1DC8"/>
    <w:rsid w:val="002E311B"/>
    <w:rsid w:val="002E3287"/>
    <w:rsid w:val="002E5B3A"/>
    <w:rsid w:val="002E67D4"/>
    <w:rsid w:val="002F038A"/>
    <w:rsid w:val="002F128D"/>
    <w:rsid w:val="002F12E9"/>
    <w:rsid w:val="002F2F32"/>
    <w:rsid w:val="002F4DE5"/>
    <w:rsid w:val="002F5D53"/>
    <w:rsid w:val="002F7ED6"/>
    <w:rsid w:val="003000C1"/>
    <w:rsid w:val="00300106"/>
    <w:rsid w:val="00300BCD"/>
    <w:rsid w:val="0030131D"/>
    <w:rsid w:val="00301A41"/>
    <w:rsid w:val="003034DE"/>
    <w:rsid w:val="0030451E"/>
    <w:rsid w:val="00304BAD"/>
    <w:rsid w:val="003051A2"/>
    <w:rsid w:val="0030589C"/>
    <w:rsid w:val="00310902"/>
    <w:rsid w:val="00311C16"/>
    <w:rsid w:val="00312F53"/>
    <w:rsid w:val="0031338C"/>
    <w:rsid w:val="003137E4"/>
    <w:rsid w:val="00313FFA"/>
    <w:rsid w:val="00317041"/>
    <w:rsid w:val="0031729F"/>
    <w:rsid w:val="003172F0"/>
    <w:rsid w:val="00317622"/>
    <w:rsid w:val="00317D99"/>
    <w:rsid w:val="00320295"/>
    <w:rsid w:val="003219FD"/>
    <w:rsid w:val="003223DF"/>
    <w:rsid w:val="003233F0"/>
    <w:rsid w:val="00323985"/>
    <w:rsid w:val="00324B3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EF4"/>
    <w:rsid w:val="00352FB0"/>
    <w:rsid w:val="003534DC"/>
    <w:rsid w:val="003534FA"/>
    <w:rsid w:val="00353681"/>
    <w:rsid w:val="00354313"/>
    <w:rsid w:val="00355678"/>
    <w:rsid w:val="00356BFD"/>
    <w:rsid w:val="003573B5"/>
    <w:rsid w:val="003575DE"/>
    <w:rsid w:val="003601BE"/>
    <w:rsid w:val="00360E38"/>
    <w:rsid w:val="003620E4"/>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86D"/>
    <w:rsid w:val="00373B62"/>
    <w:rsid w:val="00374E12"/>
    <w:rsid w:val="0037554D"/>
    <w:rsid w:val="003759FC"/>
    <w:rsid w:val="00382B32"/>
    <w:rsid w:val="0038306E"/>
    <w:rsid w:val="00383101"/>
    <w:rsid w:val="0038376A"/>
    <w:rsid w:val="0038384F"/>
    <w:rsid w:val="003842F1"/>
    <w:rsid w:val="0038463B"/>
    <w:rsid w:val="00384E82"/>
    <w:rsid w:val="0038516B"/>
    <w:rsid w:val="003852CE"/>
    <w:rsid w:val="003869E9"/>
    <w:rsid w:val="00386BF8"/>
    <w:rsid w:val="0039064B"/>
    <w:rsid w:val="00390A58"/>
    <w:rsid w:val="003918B4"/>
    <w:rsid w:val="00392108"/>
    <w:rsid w:val="00393630"/>
    <w:rsid w:val="00393B4B"/>
    <w:rsid w:val="0039489A"/>
    <w:rsid w:val="00396A5A"/>
    <w:rsid w:val="00397402"/>
    <w:rsid w:val="0039755B"/>
    <w:rsid w:val="00397E06"/>
    <w:rsid w:val="003A0381"/>
    <w:rsid w:val="003A07DA"/>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7439"/>
    <w:rsid w:val="003B75F8"/>
    <w:rsid w:val="003B7768"/>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C30"/>
    <w:rsid w:val="003E1919"/>
    <w:rsid w:val="003E31ED"/>
    <w:rsid w:val="003E45F4"/>
    <w:rsid w:val="003E55DA"/>
    <w:rsid w:val="003E7363"/>
    <w:rsid w:val="003F1754"/>
    <w:rsid w:val="003F3C0E"/>
    <w:rsid w:val="003F4668"/>
    <w:rsid w:val="003F5D33"/>
    <w:rsid w:val="003F67AC"/>
    <w:rsid w:val="00402C5B"/>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0A20"/>
    <w:rsid w:val="004236A8"/>
    <w:rsid w:val="0042416E"/>
    <w:rsid w:val="0042440C"/>
    <w:rsid w:val="0042470B"/>
    <w:rsid w:val="00424E90"/>
    <w:rsid w:val="00425E49"/>
    <w:rsid w:val="00426668"/>
    <w:rsid w:val="00426691"/>
    <w:rsid w:val="004300AD"/>
    <w:rsid w:val="0043016F"/>
    <w:rsid w:val="00431542"/>
    <w:rsid w:val="00431817"/>
    <w:rsid w:val="00431937"/>
    <w:rsid w:val="00432E25"/>
    <w:rsid w:val="00432F0C"/>
    <w:rsid w:val="00434B88"/>
    <w:rsid w:val="0043614A"/>
    <w:rsid w:val="00436408"/>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6C0"/>
    <w:rsid w:val="004628BC"/>
    <w:rsid w:val="00463384"/>
    <w:rsid w:val="00464015"/>
    <w:rsid w:val="00464775"/>
    <w:rsid w:val="0046622E"/>
    <w:rsid w:val="004674D3"/>
    <w:rsid w:val="00470EA3"/>
    <w:rsid w:val="0047305E"/>
    <w:rsid w:val="00477163"/>
    <w:rsid w:val="00477CE6"/>
    <w:rsid w:val="00483031"/>
    <w:rsid w:val="00483CE9"/>
    <w:rsid w:val="00484C29"/>
    <w:rsid w:val="00485ADE"/>
    <w:rsid w:val="00486024"/>
    <w:rsid w:val="00486CF6"/>
    <w:rsid w:val="00487E4D"/>
    <w:rsid w:val="004904AA"/>
    <w:rsid w:val="004906B4"/>
    <w:rsid w:val="00490B3E"/>
    <w:rsid w:val="00492391"/>
    <w:rsid w:val="00493E28"/>
    <w:rsid w:val="00494DA7"/>
    <w:rsid w:val="00495570"/>
    <w:rsid w:val="00495F48"/>
    <w:rsid w:val="004A03B3"/>
    <w:rsid w:val="004A2477"/>
    <w:rsid w:val="004A2528"/>
    <w:rsid w:val="004A2F4A"/>
    <w:rsid w:val="004A72C5"/>
    <w:rsid w:val="004A74CB"/>
    <w:rsid w:val="004B01DC"/>
    <w:rsid w:val="004B0F5D"/>
    <w:rsid w:val="004B15E9"/>
    <w:rsid w:val="004B24D1"/>
    <w:rsid w:val="004B3B7A"/>
    <w:rsid w:val="004B3E27"/>
    <w:rsid w:val="004B501F"/>
    <w:rsid w:val="004B531C"/>
    <w:rsid w:val="004B537C"/>
    <w:rsid w:val="004B63F6"/>
    <w:rsid w:val="004B66F4"/>
    <w:rsid w:val="004B6BDC"/>
    <w:rsid w:val="004C1B19"/>
    <w:rsid w:val="004C1CC8"/>
    <w:rsid w:val="004C2653"/>
    <w:rsid w:val="004C43E7"/>
    <w:rsid w:val="004C4BD7"/>
    <w:rsid w:val="004C543C"/>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49C1"/>
    <w:rsid w:val="004F52AF"/>
    <w:rsid w:val="004F5B89"/>
    <w:rsid w:val="004F6FEB"/>
    <w:rsid w:val="005010F1"/>
    <w:rsid w:val="00501353"/>
    <w:rsid w:val="00501486"/>
    <w:rsid w:val="00501783"/>
    <w:rsid w:val="00502BDB"/>
    <w:rsid w:val="00505644"/>
    <w:rsid w:val="0050650A"/>
    <w:rsid w:val="0050751C"/>
    <w:rsid w:val="00510ED8"/>
    <w:rsid w:val="00511719"/>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128A"/>
    <w:rsid w:val="00551AAD"/>
    <w:rsid w:val="00551C33"/>
    <w:rsid w:val="0055305A"/>
    <w:rsid w:val="00553679"/>
    <w:rsid w:val="00553AEB"/>
    <w:rsid w:val="00553C78"/>
    <w:rsid w:val="00553D4E"/>
    <w:rsid w:val="0055765F"/>
    <w:rsid w:val="00560A16"/>
    <w:rsid w:val="00561EF3"/>
    <w:rsid w:val="00566087"/>
    <w:rsid w:val="0056698C"/>
    <w:rsid w:val="0056787E"/>
    <w:rsid w:val="00571658"/>
    <w:rsid w:val="005718E7"/>
    <w:rsid w:val="00572424"/>
    <w:rsid w:val="00572618"/>
    <w:rsid w:val="0057288C"/>
    <w:rsid w:val="00572AB2"/>
    <w:rsid w:val="0057316D"/>
    <w:rsid w:val="00573CE4"/>
    <w:rsid w:val="005774EB"/>
    <w:rsid w:val="005775AC"/>
    <w:rsid w:val="00577D98"/>
    <w:rsid w:val="00577EB2"/>
    <w:rsid w:val="00580422"/>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3C3"/>
    <w:rsid w:val="005A35C5"/>
    <w:rsid w:val="005A5D34"/>
    <w:rsid w:val="005A65BD"/>
    <w:rsid w:val="005B000F"/>
    <w:rsid w:val="005B0499"/>
    <w:rsid w:val="005B0885"/>
    <w:rsid w:val="005B0A1A"/>
    <w:rsid w:val="005B1CDD"/>
    <w:rsid w:val="005B631C"/>
    <w:rsid w:val="005C0057"/>
    <w:rsid w:val="005C10B1"/>
    <w:rsid w:val="005C1276"/>
    <w:rsid w:val="005C1629"/>
    <w:rsid w:val="005C34C0"/>
    <w:rsid w:val="005C3910"/>
    <w:rsid w:val="005C4E77"/>
    <w:rsid w:val="005C5022"/>
    <w:rsid w:val="005C635A"/>
    <w:rsid w:val="005C6AD7"/>
    <w:rsid w:val="005C6CB1"/>
    <w:rsid w:val="005C7081"/>
    <w:rsid w:val="005D1A5C"/>
    <w:rsid w:val="005D7094"/>
    <w:rsid w:val="005D72CB"/>
    <w:rsid w:val="005D75B9"/>
    <w:rsid w:val="005E0033"/>
    <w:rsid w:val="005E09BE"/>
    <w:rsid w:val="005E0C8F"/>
    <w:rsid w:val="005E4885"/>
    <w:rsid w:val="005E49B4"/>
    <w:rsid w:val="005E51F6"/>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7524"/>
    <w:rsid w:val="00620D30"/>
    <w:rsid w:val="0062156B"/>
    <w:rsid w:val="00622536"/>
    <w:rsid w:val="00622EA5"/>
    <w:rsid w:val="00623408"/>
    <w:rsid w:val="00623AF9"/>
    <w:rsid w:val="006250DE"/>
    <w:rsid w:val="00627754"/>
    <w:rsid w:val="006333C0"/>
    <w:rsid w:val="00634898"/>
    <w:rsid w:val="006348E7"/>
    <w:rsid w:val="00634FA3"/>
    <w:rsid w:val="0063560C"/>
    <w:rsid w:val="0064005E"/>
    <w:rsid w:val="00640330"/>
    <w:rsid w:val="00642D37"/>
    <w:rsid w:val="00643E0B"/>
    <w:rsid w:val="00644CFF"/>
    <w:rsid w:val="0064574A"/>
    <w:rsid w:val="00645B59"/>
    <w:rsid w:val="00646262"/>
    <w:rsid w:val="00647BCD"/>
    <w:rsid w:val="00651316"/>
    <w:rsid w:val="00651F54"/>
    <w:rsid w:val="006529DB"/>
    <w:rsid w:val="00652F8B"/>
    <w:rsid w:val="00653546"/>
    <w:rsid w:val="00654760"/>
    <w:rsid w:val="00654EF9"/>
    <w:rsid w:val="00655B10"/>
    <w:rsid w:val="00655D2F"/>
    <w:rsid w:val="0065661E"/>
    <w:rsid w:val="006648A7"/>
    <w:rsid w:val="006653BA"/>
    <w:rsid w:val="00665932"/>
    <w:rsid w:val="00666A6D"/>
    <w:rsid w:val="006723F3"/>
    <w:rsid w:val="00672906"/>
    <w:rsid w:val="00680229"/>
    <w:rsid w:val="0068030C"/>
    <w:rsid w:val="006804C5"/>
    <w:rsid w:val="006808DF"/>
    <w:rsid w:val="00680A67"/>
    <w:rsid w:val="00680EEF"/>
    <w:rsid w:val="0068160A"/>
    <w:rsid w:val="00682B75"/>
    <w:rsid w:val="00683A68"/>
    <w:rsid w:val="00685107"/>
    <w:rsid w:val="00685B88"/>
    <w:rsid w:val="00686329"/>
    <w:rsid w:val="006866A0"/>
    <w:rsid w:val="00686F4C"/>
    <w:rsid w:val="006873E9"/>
    <w:rsid w:val="00690491"/>
    <w:rsid w:val="00690738"/>
    <w:rsid w:val="00692D35"/>
    <w:rsid w:val="006934B3"/>
    <w:rsid w:val="00693D5F"/>
    <w:rsid w:val="00693FF7"/>
    <w:rsid w:val="0069442D"/>
    <w:rsid w:val="00694894"/>
    <w:rsid w:val="00695904"/>
    <w:rsid w:val="006966C8"/>
    <w:rsid w:val="0069718E"/>
    <w:rsid w:val="006A32CD"/>
    <w:rsid w:val="006A4A95"/>
    <w:rsid w:val="006A4CC0"/>
    <w:rsid w:val="006A516B"/>
    <w:rsid w:val="006A5858"/>
    <w:rsid w:val="006A5C88"/>
    <w:rsid w:val="006A79D1"/>
    <w:rsid w:val="006B0947"/>
    <w:rsid w:val="006B11AD"/>
    <w:rsid w:val="006B14D2"/>
    <w:rsid w:val="006B15FA"/>
    <w:rsid w:val="006B18AF"/>
    <w:rsid w:val="006B1B4A"/>
    <w:rsid w:val="006B4C20"/>
    <w:rsid w:val="006B55C4"/>
    <w:rsid w:val="006B583B"/>
    <w:rsid w:val="006B6A82"/>
    <w:rsid w:val="006B7C4B"/>
    <w:rsid w:val="006B7DEA"/>
    <w:rsid w:val="006B7EC7"/>
    <w:rsid w:val="006C2158"/>
    <w:rsid w:val="006C2B4F"/>
    <w:rsid w:val="006C33A1"/>
    <w:rsid w:val="006C39EC"/>
    <w:rsid w:val="006C3FD2"/>
    <w:rsid w:val="006C4664"/>
    <w:rsid w:val="006C46E0"/>
    <w:rsid w:val="006C5C33"/>
    <w:rsid w:val="006D3273"/>
    <w:rsid w:val="006D469C"/>
    <w:rsid w:val="006D5341"/>
    <w:rsid w:val="006E1580"/>
    <w:rsid w:val="006E20AE"/>
    <w:rsid w:val="006E2298"/>
    <w:rsid w:val="006E2CB2"/>
    <w:rsid w:val="006E2CC8"/>
    <w:rsid w:val="006E56A5"/>
    <w:rsid w:val="006E6701"/>
    <w:rsid w:val="006E691D"/>
    <w:rsid w:val="006E6D23"/>
    <w:rsid w:val="006E6DCF"/>
    <w:rsid w:val="006E7EB3"/>
    <w:rsid w:val="006E7FB0"/>
    <w:rsid w:val="006F024E"/>
    <w:rsid w:val="006F1078"/>
    <w:rsid w:val="006F143D"/>
    <w:rsid w:val="006F33D4"/>
    <w:rsid w:val="006F3E0B"/>
    <w:rsid w:val="006F6971"/>
    <w:rsid w:val="006F6D3D"/>
    <w:rsid w:val="007002BE"/>
    <w:rsid w:val="0070112D"/>
    <w:rsid w:val="00702C53"/>
    <w:rsid w:val="0070302F"/>
    <w:rsid w:val="00706F00"/>
    <w:rsid w:val="00707F8B"/>
    <w:rsid w:val="00711506"/>
    <w:rsid w:val="00711EC7"/>
    <w:rsid w:val="00711F9B"/>
    <w:rsid w:val="007126BD"/>
    <w:rsid w:val="0071292D"/>
    <w:rsid w:val="007139A8"/>
    <w:rsid w:val="00713D22"/>
    <w:rsid w:val="00714266"/>
    <w:rsid w:val="007144E0"/>
    <w:rsid w:val="00714D84"/>
    <w:rsid w:val="0071528F"/>
    <w:rsid w:val="00720129"/>
    <w:rsid w:val="00723503"/>
    <w:rsid w:val="00723E6B"/>
    <w:rsid w:val="00730C6E"/>
    <w:rsid w:val="007314A6"/>
    <w:rsid w:val="007327F0"/>
    <w:rsid w:val="00733DCE"/>
    <w:rsid w:val="00734FF5"/>
    <w:rsid w:val="00735393"/>
    <w:rsid w:val="00736990"/>
    <w:rsid w:val="0074012D"/>
    <w:rsid w:val="0074060B"/>
    <w:rsid w:val="0074091E"/>
    <w:rsid w:val="0074102E"/>
    <w:rsid w:val="0074188C"/>
    <w:rsid w:val="00741A56"/>
    <w:rsid w:val="00741A9D"/>
    <w:rsid w:val="007431BC"/>
    <w:rsid w:val="007439FC"/>
    <w:rsid w:val="00743E90"/>
    <w:rsid w:val="007451CD"/>
    <w:rsid w:val="00745C95"/>
    <w:rsid w:val="00745CE2"/>
    <w:rsid w:val="007469D8"/>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571AF"/>
    <w:rsid w:val="00760D51"/>
    <w:rsid w:val="00761D45"/>
    <w:rsid w:val="00762418"/>
    <w:rsid w:val="00762AD9"/>
    <w:rsid w:val="00763533"/>
    <w:rsid w:val="00763E68"/>
    <w:rsid w:val="00764177"/>
    <w:rsid w:val="007643ED"/>
    <w:rsid w:val="007652FA"/>
    <w:rsid w:val="00765621"/>
    <w:rsid w:val="00766E36"/>
    <w:rsid w:val="00767615"/>
    <w:rsid w:val="00771167"/>
    <w:rsid w:val="00773739"/>
    <w:rsid w:val="00774F1B"/>
    <w:rsid w:val="0077650C"/>
    <w:rsid w:val="007767ED"/>
    <w:rsid w:val="0078080F"/>
    <w:rsid w:val="00782652"/>
    <w:rsid w:val="00782C1C"/>
    <w:rsid w:val="00783E7E"/>
    <w:rsid w:val="00786D2E"/>
    <w:rsid w:val="00791E2B"/>
    <w:rsid w:val="007926C9"/>
    <w:rsid w:val="00792747"/>
    <w:rsid w:val="00794120"/>
    <w:rsid w:val="007961EE"/>
    <w:rsid w:val="00797D16"/>
    <w:rsid w:val="007A06A7"/>
    <w:rsid w:val="007A0EBA"/>
    <w:rsid w:val="007A142D"/>
    <w:rsid w:val="007A1BB6"/>
    <w:rsid w:val="007A1BCD"/>
    <w:rsid w:val="007A2210"/>
    <w:rsid w:val="007A2AF0"/>
    <w:rsid w:val="007A3A48"/>
    <w:rsid w:val="007A45E4"/>
    <w:rsid w:val="007A4767"/>
    <w:rsid w:val="007A4A40"/>
    <w:rsid w:val="007A5B14"/>
    <w:rsid w:val="007A610C"/>
    <w:rsid w:val="007A6983"/>
    <w:rsid w:val="007A7CEA"/>
    <w:rsid w:val="007B0B9B"/>
    <w:rsid w:val="007B1787"/>
    <w:rsid w:val="007B18ED"/>
    <w:rsid w:val="007B1FF8"/>
    <w:rsid w:val="007B25C8"/>
    <w:rsid w:val="007B2854"/>
    <w:rsid w:val="007B38C3"/>
    <w:rsid w:val="007B38E7"/>
    <w:rsid w:val="007B3E79"/>
    <w:rsid w:val="007B4B4E"/>
    <w:rsid w:val="007B4D28"/>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7E5"/>
    <w:rsid w:val="007D43D3"/>
    <w:rsid w:val="007D4AA6"/>
    <w:rsid w:val="007D5174"/>
    <w:rsid w:val="007D691A"/>
    <w:rsid w:val="007D7C57"/>
    <w:rsid w:val="007E1647"/>
    <w:rsid w:val="007E2717"/>
    <w:rsid w:val="007E3157"/>
    <w:rsid w:val="007E4B9A"/>
    <w:rsid w:val="007E553A"/>
    <w:rsid w:val="007E62D0"/>
    <w:rsid w:val="007E7678"/>
    <w:rsid w:val="007E7E8F"/>
    <w:rsid w:val="007F08EC"/>
    <w:rsid w:val="007F2B44"/>
    <w:rsid w:val="007F5EDD"/>
    <w:rsid w:val="007F616D"/>
    <w:rsid w:val="007F62BD"/>
    <w:rsid w:val="008013F5"/>
    <w:rsid w:val="00801C29"/>
    <w:rsid w:val="00802963"/>
    <w:rsid w:val="00804C20"/>
    <w:rsid w:val="00804D03"/>
    <w:rsid w:val="00807F8C"/>
    <w:rsid w:val="00810354"/>
    <w:rsid w:val="00811E2F"/>
    <w:rsid w:val="008129D4"/>
    <w:rsid w:val="0081411B"/>
    <w:rsid w:val="008146FD"/>
    <w:rsid w:val="00814CAD"/>
    <w:rsid w:val="00815320"/>
    <w:rsid w:val="00817DDE"/>
    <w:rsid w:val="00821AC3"/>
    <w:rsid w:val="00823A5F"/>
    <w:rsid w:val="00823B83"/>
    <w:rsid w:val="00824256"/>
    <w:rsid w:val="00824C8C"/>
    <w:rsid w:val="00825DF1"/>
    <w:rsid w:val="00827279"/>
    <w:rsid w:val="00831754"/>
    <w:rsid w:val="008320CE"/>
    <w:rsid w:val="008326A1"/>
    <w:rsid w:val="00834B24"/>
    <w:rsid w:val="008353DB"/>
    <w:rsid w:val="008409A2"/>
    <w:rsid w:val="00842CA5"/>
    <w:rsid w:val="00843E03"/>
    <w:rsid w:val="0084427B"/>
    <w:rsid w:val="00844BC0"/>
    <w:rsid w:val="008453EE"/>
    <w:rsid w:val="00846C44"/>
    <w:rsid w:val="008506B3"/>
    <w:rsid w:val="00851D09"/>
    <w:rsid w:val="00852678"/>
    <w:rsid w:val="00853907"/>
    <w:rsid w:val="00854884"/>
    <w:rsid w:val="00854CB5"/>
    <w:rsid w:val="00855EF7"/>
    <w:rsid w:val="008579F4"/>
    <w:rsid w:val="00860FD6"/>
    <w:rsid w:val="00861CB8"/>
    <w:rsid w:val="0086260D"/>
    <w:rsid w:val="00863DA6"/>
    <w:rsid w:val="00865BED"/>
    <w:rsid w:val="008664A8"/>
    <w:rsid w:val="008674C1"/>
    <w:rsid w:val="00867F52"/>
    <w:rsid w:val="00871A44"/>
    <w:rsid w:val="00872167"/>
    <w:rsid w:val="008724AA"/>
    <w:rsid w:val="00873284"/>
    <w:rsid w:val="0087361A"/>
    <w:rsid w:val="00875889"/>
    <w:rsid w:val="00880830"/>
    <w:rsid w:val="00887FDC"/>
    <w:rsid w:val="00890ACD"/>
    <w:rsid w:val="00892E9D"/>
    <w:rsid w:val="008930AC"/>
    <w:rsid w:val="00894455"/>
    <w:rsid w:val="0089468F"/>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3103"/>
    <w:rsid w:val="008C3DDB"/>
    <w:rsid w:val="008C4B5C"/>
    <w:rsid w:val="008C6E77"/>
    <w:rsid w:val="008C7CC5"/>
    <w:rsid w:val="008D010D"/>
    <w:rsid w:val="008D450A"/>
    <w:rsid w:val="008D4556"/>
    <w:rsid w:val="008D474E"/>
    <w:rsid w:val="008D5608"/>
    <w:rsid w:val="008D6004"/>
    <w:rsid w:val="008D6780"/>
    <w:rsid w:val="008D73BC"/>
    <w:rsid w:val="008E1302"/>
    <w:rsid w:val="008E27C4"/>
    <w:rsid w:val="008E3B9F"/>
    <w:rsid w:val="008E4220"/>
    <w:rsid w:val="008E48EF"/>
    <w:rsid w:val="008E7202"/>
    <w:rsid w:val="008F033C"/>
    <w:rsid w:val="008F0AE7"/>
    <w:rsid w:val="008F2213"/>
    <w:rsid w:val="008F350D"/>
    <w:rsid w:val="008F4C05"/>
    <w:rsid w:val="008F518E"/>
    <w:rsid w:val="008F716F"/>
    <w:rsid w:val="008F78F0"/>
    <w:rsid w:val="0090130C"/>
    <w:rsid w:val="0090141A"/>
    <w:rsid w:val="00902033"/>
    <w:rsid w:val="009028E6"/>
    <w:rsid w:val="009034AD"/>
    <w:rsid w:val="00903A56"/>
    <w:rsid w:val="00905453"/>
    <w:rsid w:val="009060C0"/>
    <w:rsid w:val="0090661D"/>
    <w:rsid w:val="00911204"/>
    <w:rsid w:val="0091134D"/>
    <w:rsid w:val="009116AD"/>
    <w:rsid w:val="00911A5B"/>
    <w:rsid w:val="00912AF0"/>
    <w:rsid w:val="00913790"/>
    <w:rsid w:val="00913AA2"/>
    <w:rsid w:val="00913EEF"/>
    <w:rsid w:val="00914257"/>
    <w:rsid w:val="00914CEA"/>
    <w:rsid w:val="009165DA"/>
    <w:rsid w:val="0091704D"/>
    <w:rsid w:val="009202E7"/>
    <w:rsid w:val="00920A44"/>
    <w:rsid w:val="009210F2"/>
    <w:rsid w:val="009212AC"/>
    <w:rsid w:val="00921EED"/>
    <w:rsid w:val="00922CC7"/>
    <w:rsid w:val="00923276"/>
    <w:rsid w:val="00923915"/>
    <w:rsid w:val="009239EF"/>
    <w:rsid w:val="0092607F"/>
    <w:rsid w:val="009267C1"/>
    <w:rsid w:val="009271D9"/>
    <w:rsid w:val="0093083D"/>
    <w:rsid w:val="00930928"/>
    <w:rsid w:val="00933225"/>
    <w:rsid w:val="009366E8"/>
    <w:rsid w:val="009367F3"/>
    <w:rsid w:val="009377E8"/>
    <w:rsid w:val="00940222"/>
    <w:rsid w:val="00940250"/>
    <w:rsid w:val="00940784"/>
    <w:rsid w:val="00940BC7"/>
    <w:rsid w:val="00940D86"/>
    <w:rsid w:val="009413F3"/>
    <w:rsid w:val="009430C7"/>
    <w:rsid w:val="0094342E"/>
    <w:rsid w:val="009439C1"/>
    <w:rsid w:val="00944A1B"/>
    <w:rsid w:val="00945349"/>
    <w:rsid w:val="00946E37"/>
    <w:rsid w:val="00946EBE"/>
    <w:rsid w:val="00946F57"/>
    <w:rsid w:val="00950174"/>
    <w:rsid w:val="009505B1"/>
    <w:rsid w:val="00950BFF"/>
    <w:rsid w:val="00951C59"/>
    <w:rsid w:val="009527B2"/>
    <w:rsid w:val="00952FBA"/>
    <w:rsid w:val="009535AF"/>
    <w:rsid w:val="009537FC"/>
    <w:rsid w:val="00955F40"/>
    <w:rsid w:val="00956220"/>
    <w:rsid w:val="00956463"/>
    <w:rsid w:val="009579E3"/>
    <w:rsid w:val="00962164"/>
    <w:rsid w:val="00962348"/>
    <w:rsid w:val="00962D95"/>
    <w:rsid w:val="00963E94"/>
    <w:rsid w:val="009644FB"/>
    <w:rsid w:val="00964F8B"/>
    <w:rsid w:val="00965BCE"/>
    <w:rsid w:val="009669AB"/>
    <w:rsid w:val="009673BB"/>
    <w:rsid w:val="00967AFB"/>
    <w:rsid w:val="00970622"/>
    <w:rsid w:val="00970B30"/>
    <w:rsid w:val="009714D3"/>
    <w:rsid w:val="00971848"/>
    <w:rsid w:val="00972368"/>
    <w:rsid w:val="0097502F"/>
    <w:rsid w:val="00975060"/>
    <w:rsid w:val="0097550E"/>
    <w:rsid w:val="009769CC"/>
    <w:rsid w:val="00977105"/>
    <w:rsid w:val="0097793D"/>
    <w:rsid w:val="00977B17"/>
    <w:rsid w:val="00980C9C"/>
    <w:rsid w:val="00981EB3"/>
    <w:rsid w:val="0098345C"/>
    <w:rsid w:val="0098413E"/>
    <w:rsid w:val="0098428C"/>
    <w:rsid w:val="00984AC8"/>
    <w:rsid w:val="00984B97"/>
    <w:rsid w:val="00987686"/>
    <w:rsid w:val="00990035"/>
    <w:rsid w:val="0099093C"/>
    <w:rsid w:val="00993563"/>
    <w:rsid w:val="00994388"/>
    <w:rsid w:val="00994E83"/>
    <w:rsid w:val="00995708"/>
    <w:rsid w:val="00995AF6"/>
    <w:rsid w:val="0099633B"/>
    <w:rsid w:val="00996A1D"/>
    <w:rsid w:val="00996E9F"/>
    <w:rsid w:val="009973F0"/>
    <w:rsid w:val="009974A0"/>
    <w:rsid w:val="009A29DE"/>
    <w:rsid w:val="009A3B7A"/>
    <w:rsid w:val="009A4088"/>
    <w:rsid w:val="009A48E4"/>
    <w:rsid w:val="009A5188"/>
    <w:rsid w:val="009B043D"/>
    <w:rsid w:val="009B0501"/>
    <w:rsid w:val="009B13B8"/>
    <w:rsid w:val="009B13EF"/>
    <w:rsid w:val="009B1433"/>
    <w:rsid w:val="009B1DE2"/>
    <w:rsid w:val="009B2729"/>
    <w:rsid w:val="009B3620"/>
    <w:rsid w:val="009B5768"/>
    <w:rsid w:val="009B57D3"/>
    <w:rsid w:val="009B5FD9"/>
    <w:rsid w:val="009B6E38"/>
    <w:rsid w:val="009B6E97"/>
    <w:rsid w:val="009C269E"/>
    <w:rsid w:val="009C322A"/>
    <w:rsid w:val="009C32A0"/>
    <w:rsid w:val="009C3A9C"/>
    <w:rsid w:val="009C461B"/>
    <w:rsid w:val="009C5C4E"/>
    <w:rsid w:val="009C641C"/>
    <w:rsid w:val="009C6A9D"/>
    <w:rsid w:val="009D16C0"/>
    <w:rsid w:val="009D1891"/>
    <w:rsid w:val="009D41F4"/>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5AD5"/>
    <w:rsid w:val="00A1603B"/>
    <w:rsid w:val="00A2158A"/>
    <w:rsid w:val="00A23E56"/>
    <w:rsid w:val="00A24CE0"/>
    <w:rsid w:val="00A25FD4"/>
    <w:rsid w:val="00A2685D"/>
    <w:rsid w:val="00A2772A"/>
    <w:rsid w:val="00A2799A"/>
    <w:rsid w:val="00A30994"/>
    <w:rsid w:val="00A330FB"/>
    <w:rsid w:val="00A33175"/>
    <w:rsid w:val="00A337FC"/>
    <w:rsid w:val="00A33E9D"/>
    <w:rsid w:val="00A356CC"/>
    <w:rsid w:val="00A3714A"/>
    <w:rsid w:val="00A40350"/>
    <w:rsid w:val="00A43001"/>
    <w:rsid w:val="00A43831"/>
    <w:rsid w:val="00A43AF5"/>
    <w:rsid w:val="00A45216"/>
    <w:rsid w:val="00A45613"/>
    <w:rsid w:val="00A47942"/>
    <w:rsid w:val="00A52060"/>
    <w:rsid w:val="00A5211A"/>
    <w:rsid w:val="00A53924"/>
    <w:rsid w:val="00A53B49"/>
    <w:rsid w:val="00A54456"/>
    <w:rsid w:val="00A545B4"/>
    <w:rsid w:val="00A55190"/>
    <w:rsid w:val="00A56C16"/>
    <w:rsid w:val="00A57D1B"/>
    <w:rsid w:val="00A607DB"/>
    <w:rsid w:val="00A62E9D"/>
    <w:rsid w:val="00A65C66"/>
    <w:rsid w:val="00A66230"/>
    <w:rsid w:val="00A667F5"/>
    <w:rsid w:val="00A67244"/>
    <w:rsid w:val="00A67C61"/>
    <w:rsid w:val="00A67D01"/>
    <w:rsid w:val="00A70CC9"/>
    <w:rsid w:val="00A7142C"/>
    <w:rsid w:val="00A71ED8"/>
    <w:rsid w:val="00A72866"/>
    <w:rsid w:val="00A73BE1"/>
    <w:rsid w:val="00A74405"/>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60A"/>
    <w:rsid w:val="00AA1694"/>
    <w:rsid w:val="00AA4B61"/>
    <w:rsid w:val="00AA555E"/>
    <w:rsid w:val="00AA7646"/>
    <w:rsid w:val="00AB06A1"/>
    <w:rsid w:val="00AB1179"/>
    <w:rsid w:val="00AB5C95"/>
    <w:rsid w:val="00AB5E5E"/>
    <w:rsid w:val="00AC04C2"/>
    <w:rsid w:val="00AD1366"/>
    <w:rsid w:val="00AD1538"/>
    <w:rsid w:val="00AD1559"/>
    <w:rsid w:val="00AD17B6"/>
    <w:rsid w:val="00AD20EB"/>
    <w:rsid w:val="00AD2327"/>
    <w:rsid w:val="00AD7E49"/>
    <w:rsid w:val="00AE0664"/>
    <w:rsid w:val="00AE1909"/>
    <w:rsid w:val="00AE1A52"/>
    <w:rsid w:val="00AE1F29"/>
    <w:rsid w:val="00AE3ACE"/>
    <w:rsid w:val="00AE55E2"/>
    <w:rsid w:val="00AE5D37"/>
    <w:rsid w:val="00AE654D"/>
    <w:rsid w:val="00AE771A"/>
    <w:rsid w:val="00AF0BCA"/>
    <w:rsid w:val="00AF3441"/>
    <w:rsid w:val="00AF3DA8"/>
    <w:rsid w:val="00AF49BF"/>
    <w:rsid w:val="00AF5A13"/>
    <w:rsid w:val="00AF6A0A"/>
    <w:rsid w:val="00AF7F14"/>
    <w:rsid w:val="00B00EFB"/>
    <w:rsid w:val="00B01252"/>
    <w:rsid w:val="00B01C14"/>
    <w:rsid w:val="00B028F7"/>
    <w:rsid w:val="00B03BB8"/>
    <w:rsid w:val="00B03FAF"/>
    <w:rsid w:val="00B03FBA"/>
    <w:rsid w:val="00B05853"/>
    <w:rsid w:val="00B06611"/>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309C3"/>
    <w:rsid w:val="00B329C1"/>
    <w:rsid w:val="00B32E2D"/>
    <w:rsid w:val="00B32EFE"/>
    <w:rsid w:val="00B33AC2"/>
    <w:rsid w:val="00B3558F"/>
    <w:rsid w:val="00B3620A"/>
    <w:rsid w:val="00B41B36"/>
    <w:rsid w:val="00B427CF"/>
    <w:rsid w:val="00B42CD5"/>
    <w:rsid w:val="00B451BB"/>
    <w:rsid w:val="00B470E6"/>
    <w:rsid w:val="00B47150"/>
    <w:rsid w:val="00B50179"/>
    <w:rsid w:val="00B50542"/>
    <w:rsid w:val="00B50633"/>
    <w:rsid w:val="00B5122E"/>
    <w:rsid w:val="00B540D2"/>
    <w:rsid w:val="00B547A4"/>
    <w:rsid w:val="00B56953"/>
    <w:rsid w:val="00B57B55"/>
    <w:rsid w:val="00B60D30"/>
    <w:rsid w:val="00B63204"/>
    <w:rsid w:val="00B634D9"/>
    <w:rsid w:val="00B637E1"/>
    <w:rsid w:val="00B64394"/>
    <w:rsid w:val="00B64484"/>
    <w:rsid w:val="00B6570C"/>
    <w:rsid w:val="00B66A75"/>
    <w:rsid w:val="00B674D1"/>
    <w:rsid w:val="00B67B74"/>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A129E"/>
    <w:rsid w:val="00BA23A8"/>
    <w:rsid w:val="00BA2B63"/>
    <w:rsid w:val="00BA2F3F"/>
    <w:rsid w:val="00BA4CE6"/>
    <w:rsid w:val="00BA52C5"/>
    <w:rsid w:val="00BA61EA"/>
    <w:rsid w:val="00BA68A5"/>
    <w:rsid w:val="00BA7F64"/>
    <w:rsid w:val="00BB016D"/>
    <w:rsid w:val="00BB0B60"/>
    <w:rsid w:val="00BB1DF7"/>
    <w:rsid w:val="00BB207C"/>
    <w:rsid w:val="00BB24F6"/>
    <w:rsid w:val="00BB2739"/>
    <w:rsid w:val="00BB336E"/>
    <w:rsid w:val="00BB4DBE"/>
    <w:rsid w:val="00BB573B"/>
    <w:rsid w:val="00BB7251"/>
    <w:rsid w:val="00BC06BF"/>
    <w:rsid w:val="00BC0E03"/>
    <w:rsid w:val="00BC15A0"/>
    <w:rsid w:val="00BC19D3"/>
    <w:rsid w:val="00BC1EB5"/>
    <w:rsid w:val="00BC20BA"/>
    <w:rsid w:val="00BC296A"/>
    <w:rsid w:val="00BC61DA"/>
    <w:rsid w:val="00BC6E2A"/>
    <w:rsid w:val="00BD022B"/>
    <w:rsid w:val="00BD452B"/>
    <w:rsid w:val="00BD4C04"/>
    <w:rsid w:val="00BD7349"/>
    <w:rsid w:val="00BD76F8"/>
    <w:rsid w:val="00BE0B22"/>
    <w:rsid w:val="00BE3DAB"/>
    <w:rsid w:val="00BE4AD5"/>
    <w:rsid w:val="00BE51B8"/>
    <w:rsid w:val="00BE53FD"/>
    <w:rsid w:val="00BE65A1"/>
    <w:rsid w:val="00BE68B3"/>
    <w:rsid w:val="00BE6D71"/>
    <w:rsid w:val="00BE71AD"/>
    <w:rsid w:val="00BE75F4"/>
    <w:rsid w:val="00BE7A59"/>
    <w:rsid w:val="00BF2557"/>
    <w:rsid w:val="00BF2E8A"/>
    <w:rsid w:val="00BF480A"/>
    <w:rsid w:val="00BF5363"/>
    <w:rsid w:val="00BF647B"/>
    <w:rsid w:val="00BF653A"/>
    <w:rsid w:val="00BF6B36"/>
    <w:rsid w:val="00BF774E"/>
    <w:rsid w:val="00BF78AB"/>
    <w:rsid w:val="00C015F5"/>
    <w:rsid w:val="00C02911"/>
    <w:rsid w:val="00C0347D"/>
    <w:rsid w:val="00C03C69"/>
    <w:rsid w:val="00C05612"/>
    <w:rsid w:val="00C058DD"/>
    <w:rsid w:val="00C05B9D"/>
    <w:rsid w:val="00C05C00"/>
    <w:rsid w:val="00C05DAA"/>
    <w:rsid w:val="00C0651B"/>
    <w:rsid w:val="00C06CF5"/>
    <w:rsid w:val="00C06F9A"/>
    <w:rsid w:val="00C074DE"/>
    <w:rsid w:val="00C10ADB"/>
    <w:rsid w:val="00C10E2B"/>
    <w:rsid w:val="00C11626"/>
    <w:rsid w:val="00C13ED6"/>
    <w:rsid w:val="00C1402F"/>
    <w:rsid w:val="00C1527E"/>
    <w:rsid w:val="00C157A6"/>
    <w:rsid w:val="00C22799"/>
    <w:rsid w:val="00C2320D"/>
    <w:rsid w:val="00C246F4"/>
    <w:rsid w:val="00C254CB"/>
    <w:rsid w:val="00C27F94"/>
    <w:rsid w:val="00C303D2"/>
    <w:rsid w:val="00C31EF1"/>
    <w:rsid w:val="00C33AC9"/>
    <w:rsid w:val="00C34014"/>
    <w:rsid w:val="00C34207"/>
    <w:rsid w:val="00C35013"/>
    <w:rsid w:val="00C351CB"/>
    <w:rsid w:val="00C3679C"/>
    <w:rsid w:val="00C36CB9"/>
    <w:rsid w:val="00C37D2A"/>
    <w:rsid w:val="00C406B2"/>
    <w:rsid w:val="00C407C1"/>
    <w:rsid w:val="00C40935"/>
    <w:rsid w:val="00C409E3"/>
    <w:rsid w:val="00C40BAE"/>
    <w:rsid w:val="00C4164F"/>
    <w:rsid w:val="00C432EF"/>
    <w:rsid w:val="00C43C51"/>
    <w:rsid w:val="00C453AA"/>
    <w:rsid w:val="00C462F8"/>
    <w:rsid w:val="00C465E3"/>
    <w:rsid w:val="00C467A9"/>
    <w:rsid w:val="00C46DC5"/>
    <w:rsid w:val="00C46E01"/>
    <w:rsid w:val="00C472CE"/>
    <w:rsid w:val="00C5146D"/>
    <w:rsid w:val="00C51A04"/>
    <w:rsid w:val="00C5474B"/>
    <w:rsid w:val="00C55A47"/>
    <w:rsid w:val="00C57DC2"/>
    <w:rsid w:val="00C60823"/>
    <w:rsid w:val="00C62532"/>
    <w:rsid w:val="00C63AC8"/>
    <w:rsid w:val="00C64046"/>
    <w:rsid w:val="00C64A0F"/>
    <w:rsid w:val="00C64C40"/>
    <w:rsid w:val="00C650BA"/>
    <w:rsid w:val="00C66835"/>
    <w:rsid w:val="00C72199"/>
    <w:rsid w:val="00C7377B"/>
    <w:rsid w:val="00C74A50"/>
    <w:rsid w:val="00C75EAE"/>
    <w:rsid w:val="00C7639C"/>
    <w:rsid w:val="00C77989"/>
    <w:rsid w:val="00C804CB"/>
    <w:rsid w:val="00C8093D"/>
    <w:rsid w:val="00C80D9B"/>
    <w:rsid w:val="00C8164F"/>
    <w:rsid w:val="00C823A7"/>
    <w:rsid w:val="00C824CE"/>
    <w:rsid w:val="00C82BDA"/>
    <w:rsid w:val="00C83D0E"/>
    <w:rsid w:val="00C8440B"/>
    <w:rsid w:val="00C84415"/>
    <w:rsid w:val="00C85128"/>
    <w:rsid w:val="00C85512"/>
    <w:rsid w:val="00C857A9"/>
    <w:rsid w:val="00C90164"/>
    <w:rsid w:val="00C90DAF"/>
    <w:rsid w:val="00C9266A"/>
    <w:rsid w:val="00C94F8D"/>
    <w:rsid w:val="00C95737"/>
    <w:rsid w:val="00C95AFC"/>
    <w:rsid w:val="00C961E4"/>
    <w:rsid w:val="00C967A1"/>
    <w:rsid w:val="00C96E2D"/>
    <w:rsid w:val="00C97196"/>
    <w:rsid w:val="00CA0A51"/>
    <w:rsid w:val="00CA0E06"/>
    <w:rsid w:val="00CA4523"/>
    <w:rsid w:val="00CA5037"/>
    <w:rsid w:val="00CA53DA"/>
    <w:rsid w:val="00CA5CDB"/>
    <w:rsid w:val="00CA61F0"/>
    <w:rsid w:val="00CB04D2"/>
    <w:rsid w:val="00CB1352"/>
    <w:rsid w:val="00CB226E"/>
    <w:rsid w:val="00CB2345"/>
    <w:rsid w:val="00CB3ECD"/>
    <w:rsid w:val="00CB4105"/>
    <w:rsid w:val="00CB479E"/>
    <w:rsid w:val="00CB4E93"/>
    <w:rsid w:val="00CB5562"/>
    <w:rsid w:val="00CB6A63"/>
    <w:rsid w:val="00CC0C98"/>
    <w:rsid w:val="00CC1CEC"/>
    <w:rsid w:val="00CC2D1A"/>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BC"/>
    <w:rsid w:val="00CD67B0"/>
    <w:rsid w:val="00CD6A17"/>
    <w:rsid w:val="00CD6FF0"/>
    <w:rsid w:val="00CE0C25"/>
    <w:rsid w:val="00CE0FDD"/>
    <w:rsid w:val="00CE19F1"/>
    <w:rsid w:val="00CE2109"/>
    <w:rsid w:val="00CE2233"/>
    <w:rsid w:val="00CE2C4A"/>
    <w:rsid w:val="00CE4040"/>
    <w:rsid w:val="00CE4A91"/>
    <w:rsid w:val="00CE4C50"/>
    <w:rsid w:val="00CE4DD2"/>
    <w:rsid w:val="00CE6838"/>
    <w:rsid w:val="00CE6B42"/>
    <w:rsid w:val="00CF01EC"/>
    <w:rsid w:val="00CF0565"/>
    <w:rsid w:val="00CF180B"/>
    <w:rsid w:val="00CF399E"/>
    <w:rsid w:val="00CF4832"/>
    <w:rsid w:val="00CF76E0"/>
    <w:rsid w:val="00CF77D5"/>
    <w:rsid w:val="00CF7965"/>
    <w:rsid w:val="00D00536"/>
    <w:rsid w:val="00D0142A"/>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EDC"/>
    <w:rsid w:val="00D16544"/>
    <w:rsid w:val="00D16756"/>
    <w:rsid w:val="00D17B86"/>
    <w:rsid w:val="00D21544"/>
    <w:rsid w:val="00D23903"/>
    <w:rsid w:val="00D26287"/>
    <w:rsid w:val="00D26C4A"/>
    <w:rsid w:val="00D27FCA"/>
    <w:rsid w:val="00D32111"/>
    <w:rsid w:val="00D33118"/>
    <w:rsid w:val="00D35D41"/>
    <w:rsid w:val="00D36707"/>
    <w:rsid w:val="00D37589"/>
    <w:rsid w:val="00D3791B"/>
    <w:rsid w:val="00D4376E"/>
    <w:rsid w:val="00D438F1"/>
    <w:rsid w:val="00D46246"/>
    <w:rsid w:val="00D47FE6"/>
    <w:rsid w:val="00D51B6F"/>
    <w:rsid w:val="00D529D3"/>
    <w:rsid w:val="00D53F2A"/>
    <w:rsid w:val="00D55AB2"/>
    <w:rsid w:val="00D55F04"/>
    <w:rsid w:val="00D56542"/>
    <w:rsid w:val="00D56917"/>
    <w:rsid w:val="00D5776E"/>
    <w:rsid w:val="00D578C7"/>
    <w:rsid w:val="00D578C9"/>
    <w:rsid w:val="00D57B7D"/>
    <w:rsid w:val="00D57F83"/>
    <w:rsid w:val="00D60CAF"/>
    <w:rsid w:val="00D61B22"/>
    <w:rsid w:val="00D63097"/>
    <w:rsid w:val="00D6313E"/>
    <w:rsid w:val="00D63C09"/>
    <w:rsid w:val="00D64C11"/>
    <w:rsid w:val="00D65072"/>
    <w:rsid w:val="00D665B9"/>
    <w:rsid w:val="00D66B63"/>
    <w:rsid w:val="00D672C1"/>
    <w:rsid w:val="00D67D84"/>
    <w:rsid w:val="00D7055E"/>
    <w:rsid w:val="00D70738"/>
    <w:rsid w:val="00D70F4F"/>
    <w:rsid w:val="00D7168D"/>
    <w:rsid w:val="00D718D8"/>
    <w:rsid w:val="00D71AE5"/>
    <w:rsid w:val="00D71E1D"/>
    <w:rsid w:val="00D72E55"/>
    <w:rsid w:val="00D73A12"/>
    <w:rsid w:val="00D73A8A"/>
    <w:rsid w:val="00D75BD0"/>
    <w:rsid w:val="00D75C4E"/>
    <w:rsid w:val="00D762BC"/>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4CEE"/>
    <w:rsid w:val="00D9775B"/>
    <w:rsid w:val="00DA0569"/>
    <w:rsid w:val="00DA0584"/>
    <w:rsid w:val="00DA233D"/>
    <w:rsid w:val="00DA4F19"/>
    <w:rsid w:val="00DA5B2E"/>
    <w:rsid w:val="00DA6898"/>
    <w:rsid w:val="00DA7EA8"/>
    <w:rsid w:val="00DB18B5"/>
    <w:rsid w:val="00DB2B2C"/>
    <w:rsid w:val="00DB314A"/>
    <w:rsid w:val="00DB3363"/>
    <w:rsid w:val="00DB3613"/>
    <w:rsid w:val="00DB4017"/>
    <w:rsid w:val="00DB4271"/>
    <w:rsid w:val="00DB4AFE"/>
    <w:rsid w:val="00DB54CD"/>
    <w:rsid w:val="00DB5C82"/>
    <w:rsid w:val="00DB69B5"/>
    <w:rsid w:val="00DB7BFF"/>
    <w:rsid w:val="00DC0CE7"/>
    <w:rsid w:val="00DC10D3"/>
    <w:rsid w:val="00DC3F7F"/>
    <w:rsid w:val="00DC444A"/>
    <w:rsid w:val="00DC5F12"/>
    <w:rsid w:val="00DC5F86"/>
    <w:rsid w:val="00DC7D83"/>
    <w:rsid w:val="00DD009B"/>
    <w:rsid w:val="00DD0F16"/>
    <w:rsid w:val="00DD2795"/>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EBC"/>
    <w:rsid w:val="00DE7004"/>
    <w:rsid w:val="00DE726C"/>
    <w:rsid w:val="00DF16B6"/>
    <w:rsid w:val="00DF18D1"/>
    <w:rsid w:val="00DF324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1AC7"/>
    <w:rsid w:val="00E141AC"/>
    <w:rsid w:val="00E1446C"/>
    <w:rsid w:val="00E1514A"/>
    <w:rsid w:val="00E154B7"/>
    <w:rsid w:val="00E179C5"/>
    <w:rsid w:val="00E20B12"/>
    <w:rsid w:val="00E21D96"/>
    <w:rsid w:val="00E23208"/>
    <w:rsid w:val="00E23E72"/>
    <w:rsid w:val="00E24D01"/>
    <w:rsid w:val="00E24F53"/>
    <w:rsid w:val="00E25B48"/>
    <w:rsid w:val="00E262B8"/>
    <w:rsid w:val="00E262BC"/>
    <w:rsid w:val="00E26999"/>
    <w:rsid w:val="00E2726C"/>
    <w:rsid w:val="00E2749A"/>
    <w:rsid w:val="00E323E2"/>
    <w:rsid w:val="00E325EF"/>
    <w:rsid w:val="00E32C82"/>
    <w:rsid w:val="00E3465B"/>
    <w:rsid w:val="00E34A25"/>
    <w:rsid w:val="00E41D13"/>
    <w:rsid w:val="00E4329B"/>
    <w:rsid w:val="00E43889"/>
    <w:rsid w:val="00E43F79"/>
    <w:rsid w:val="00E458CD"/>
    <w:rsid w:val="00E45B84"/>
    <w:rsid w:val="00E468BC"/>
    <w:rsid w:val="00E46E41"/>
    <w:rsid w:val="00E47653"/>
    <w:rsid w:val="00E500E3"/>
    <w:rsid w:val="00E5020B"/>
    <w:rsid w:val="00E50661"/>
    <w:rsid w:val="00E5193B"/>
    <w:rsid w:val="00E51CB4"/>
    <w:rsid w:val="00E53947"/>
    <w:rsid w:val="00E54A95"/>
    <w:rsid w:val="00E54DD0"/>
    <w:rsid w:val="00E55898"/>
    <w:rsid w:val="00E55D43"/>
    <w:rsid w:val="00E56FD3"/>
    <w:rsid w:val="00E57C07"/>
    <w:rsid w:val="00E600FD"/>
    <w:rsid w:val="00E601B1"/>
    <w:rsid w:val="00E611DA"/>
    <w:rsid w:val="00E61FDA"/>
    <w:rsid w:val="00E62686"/>
    <w:rsid w:val="00E62E72"/>
    <w:rsid w:val="00E653ED"/>
    <w:rsid w:val="00E65C39"/>
    <w:rsid w:val="00E664E5"/>
    <w:rsid w:val="00E67C1C"/>
    <w:rsid w:val="00E700CC"/>
    <w:rsid w:val="00E718CC"/>
    <w:rsid w:val="00E72154"/>
    <w:rsid w:val="00E72B21"/>
    <w:rsid w:val="00E732F3"/>
    <w:rsid w:val="00E7394E"/>
    <w:rsid w:val="00E73D86"/>
    <w:rsid w:val="00E74BC5"/>
    <w:rsid w:val="00E75BF8"/>
    <w:rsid w:val="00E76296"/>
    <w:rsid w:val="00E76446"/>
    <w:rsid w:val="00E7698C"/>
    <w:rsid w:val="00E777B5"/>
    <w:rsid w:val="00E80090"/>
    <w:rsid w:val="00E81DA9"/>
    <w:rsid w:val="00E831F2"/>
    <w:rsid w:val="00E83D5C"/>
    <w:rsid w:val="00E84561"/>
    <w:rsid w:val="00E879D3"/>
    <w:rsid w:val="00E91288"/>
    <w:rsid w:val="00E92138"/>
    <w:rsid w:val="00E92A6E"/>
    <w:rsid w:val="00E92C3E"/>
    <w:rsid w:val="00E92F36"/>
    <w:rsid w:val="00E936C1"/>
    <w:rsid w:val="00E938A0"/>
    <w:rsid w:val="00E9404E"/>
    <w:rsid w:val="00E96D64"/>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D50"/>
    <w:rsid w:val="00EB71A5"/>
    <w:rsid w:val="00EB73AB"/>
    <w:rsid w:val="00EB73F1"/>
    <w:rsid w:val="00EB7B37"/>
    <w:rsid w:val="00EC067A"/>
    <w:rsid w:val="00EC0858"/>
    <w:rsid w:val="00EC0F0F"/>
    <w:rsid w:val="00EC1AA5"/>
    <w:rsid w:val="00EC279D"/>
    <w:rsid w:val="00EC2FF2"/>
    <w:rsid w:val="00EC3A06"/>
    <w:rsid w:val="00EC41EC"/>
    <w:rsid w:val="00EC4C9D"/>
    <w:rsid w:val="00EC4DEF"/>
    <w:rsid w:val="00EC58DE"/>
    <w:rsid w:val="00EC5E76"/>
    <w:rsid w:val="00EC6BEC"/>
    <w:rsid w:val="00ED1036"/>
    <w:rsid w:val="00ED1BAE"/>
    <w:rsid w:val="00ED396F"/>
    <w:rsid w:val="00ED39DA"/>
    <w:rsid w:val="00ED3B20"/>
    <w:rsid w:val="00ED3F23"/>
    <w:rsid w:val="00ED415D"/>
    <w:rsid w:val="00ED54FC"/>
    <w:rsid w:val="00ED684D"/>
    <w:rsid w:val="00ED7673"/>
    <w:rsid w:val="00EE01FC"/>
    <w:rsid w:val="00EE25F9"/>
    <w:rsid w:val="00EE390D"/>
    <w:rsid w:val="00EE3958"/>
    <w:rsid w:val="00EE44FB"/>
    <w:rsid w:val="00EE4C61"/>
    <w:rsid w:val="00EE503A"/>
    <w:rsid w:val="00EE52B7"/>
    <w:rsid w:val="00EE5390"/>
    <w:rsid w:val="00EE6F46"/>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3988"/>
    <w:rsid w:val="00F23B16"/>
    <w:rsid w:val="00F24245"/>
    <w:rsid w:val="00F2579E"/>
    <w:rsid w:val="00F26557"/>
    <w:rsid w:val="00F26EF3"/>
    <w:rsid w:val="00F27D68"/>
    <w:rsid w:val="00F30E4D"/>
    <w:rsid w:val="00F31F2E"/>
    <w:rsid w:val="00F31FE5"/>
    <w:rsid w:val="00F3305B"/>
    <w:rsid w:val="00F3429F"/>
    <w:rsid w:val="00F35D2B"/>
    <w:rsid w:val="00F35F6A"/>
    <w:rsid w:val="00F3621A"/>
    <w:rsid w:val="00F36720"/>
    <w:rsid w:val="00F36BD8"/>
    <w:rsid w:val="00F36C9D"/>
    <w:rsid w:val="00F3794E"/>
    <w:rsid w:val="00F40650"/>
    <w:rsid w:val="00F4183B"/>
    <w:rsid w:val="00F41FD8"/>
    <w:rsid w:val="00F4217C"/>
    <w:rsid w:val="00F42C7E"/>
    <w:rsid w:val="00F42E48"/>
    <w:rsid w:val="00F4450F"/>
    <w:rsid w:val="00F44A17"/>
    <w:rsid w:val="00F44AEB"/>
    <w:rsid w:val="00F45636"/>
    <w:rsid w:val="00F46510"/>
    <w:rsid w:val="00F47AD8"/>
    <w:rsid w:val="00F47DB8"/>
    <w:rsid w:val="00F51625"/>
    <w:rsid w:val="00F54C8B"/>
    <w:rsid w:val="00F560D2"/>
    <w:rsid w:val="00F56CD8"/>
    <w:rsid w:val="00F60A29"/>
    <w:rsid w:val="00F642B0"/>
    <w:rsid w:val="00F64F0D"/>
    <w:rsid w:val="00F65257"/>
    <w:rsid w:val="00F659D5"/>
    <w:rsid w:val="00F65E41"/>
    <w:rsid w:val="00F671AC"/>
    <w:rsid w:val="00F67A2A"/>
    <w:rsid w:val="00F67E7B"/>
    <w:rsid w:val="00F7008A"/>
    <w:rsid w:val="00F70A98"/>
    <w:rsid w:val="00F70DDE"/>
    <w:rsid w:val="00F716DC"/>
    <w:rsid w:val="00F71E16"/>
    <w:rsid w:val="00F71FE9"/>
    <w:rsid w:val="00F731F5"/>
    <w:rsid w:val="00F73B21"/>
    <w:rsid w:val="00F74023"/>
    <w:rsid w:val="00F8005F"/>
    <w:rsid w:val="00F80666"/>
    <w:rsid w:val="00F80CF9"/>
    <w:rsid w:val="00F81787"/>
    <w:rsid w:val="00F8192A"/>
    <w:rsid w:val="00F81C85"/>
    <w:rsid w:val="00F83065"/>
    <w:rsid w:val="00F841A2"/>
    <w:rsid w:val="00F84E7E"/>
    <w:rsid w:val="00F85ECC"/>
    <w:rsid w:val="00F86A37"/>
    <w:rsid w:val="00F8777A"/>
    <w:rsid w:val="00F911EC"/>
    <w:rsid w:val="00F91291"/>
    <w:rsid w:val="00F91B81"/>
    <w:rsid w:val="00F921C4"/>
    <w:rsid w:val="00F922DF"/>
    <w:rsid w:val="00F92CE3"/>
    <w:rsid w:val="00F938DA"/>
    <w:rsid w:val="00F9416F"/>
    <w:rsid w:val="00F941BF"/>
    <w:rsid w:val="00F94774"/>
    <w:rsid w:val="00F95919"/>
    <w:rsid w:val="00F9776A"/>
    <w:rsid w:val="00FA0555"/>
    <w:rsid w:val="00FA07F5"/>
    <w:rsid w:val="00FA0C23"/>
    <w:rsid w:val="00FA32CF"/>
    <w:rsid w:val="00FA4D8E"/>
    <w:rsid w:val="00FA6665"/>
    <w:rsid w:val="00FA7645"/>
    <w:rsid w:val="00FA7696"/>
    <w:rsid w:val="00FB01D1"/>
    <w:rsid w:val="00FB12DC"/>
    <w:rsid w:val="00FB228F"/>
    <w:rsid w:val="00FB416F"/>
    <w:rsid w:val="00FB436E"/>
    <w:rsid w:val="00FB6456"/>
    <w:rsid w:val="00FB6D47"/>
    <w:rsid w:val="00FC4CCC"/>
    <w:rsid w:val="00FC516A"/>
    <w:rsid w:val="00FC5BB7"/>
    <w:rsid w:val="00FC6813"/>
    <w:rsid w:val="00FC6825"/>
    <w:rsid w:val="00FC7645"/>
    <w:rsid w:val="00FD0B30"/>
    <w:rsid w:val="00FD397F"/>
    <w:rsid w:val="00FD455A"/>
    <w:rsid w:val="00FD6729"/>
    <w:rsid w:val="00FD6743"/>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5F1094"/>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F109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D56917"/>
    <w:pPr>
      <w:tabs>
        <w:tab w:val="left" w:pos="1134"/>
      </w:tabs>
      <w:ind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D56917"/>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www.youtube.com/watch?v=2fRlvzsXps"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simur.gov.co/sites/simur.gov.co/files/2021-06-16/basico/Buenas_Practicas_carga_descarga_Bogota__0.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s://www.movilidadbogota.gov.co/web/sites/default/files/tomo_i.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wpey9jO1uBo" TargetMode="External"/><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39</Pages>
  <Words>5974</Words>
  <Characters>35250</Characters>
  <Application>Microsoft Office Word</Application>
  <DocSecurity>0</DocSecurity>
  <Lines>819</Lines>
  <Paragraphs>420</Paragraphs>
  <ScaleCrop>false</ScaleCrop>
  <HeadingPairs>
    <vt:vector size="2" baseType="variant">
      <vt:variant>
        <vt:lpstr>Título</vt:lpstr>
      </vt:variant>
      <vt:variant>
        <vt:i4>1</vt:i4>
      </vt:variant>
    </vt:vector>
  </HeadingPairs>
  <TitlesOfParts>
    <vt:vector size="1" baseType="lpstr">
      <vt:lpstr>Monitoreo del transporte terrestre</vt:lpstr>
    </vt:vector>
  </TitlesOfParts>
  <Manager/>
  <Company/>
  <LinksUpToDate>false</LinksUpToDate>
  <CharactersWithSpaces>40804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del transporte terrestre</dc:title>
  <dc:subject/>
  <dc:creator>SENA</dc:creator>
  <cp:keywords/>
  <dc:description/>
  <cp:lastModifiedBy>Maria Fernanda Morales Angulo</cp:lastModifiedBy>
  <cp:revision>8</cp:revision>
  <cp:lastPrinted>2025-08-05T16:13:00Z</cp:lastPrinted>
  <dcterms:created xsi:type="dcterms:W3CDTF">2025-09-05T15:58:00Z</dcterms:created>
  <dcterms:modified xsi:type="dcterms:W3CDTF">2025-09-05T23:14:00Z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